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charts/chart4.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37FB" w:rsidRDefault="00EC699B" w:rsidP="005C37FB">
      <w:pPr>
        <w:spacing w:line="240" w:lineRule="auto"/>
        <w:jc w:val="center"/>
        <w:rPr>
          <w:rFonts w:cs="Arial"/>
          <w:b/>
          <w:sz w:val="28"/>
          <w:szCs w:val="24"/>
          <w:lang w:val="es-EC"/>
        </w:rPr>
      </w:pPr>
      <w:r>
        <w:rPr>
          <w:b/>
          <w:bCs/>
          <w:noProof/>
          <w:sz w:val="32"/>
          <w:szCs w:val="32"/>
          <w:lang w:val="es-EC" w:eastAsia="es-EC" w:bidi="ar-SA"/>
        </w:rPr>
        <w:drawing>
          <wp:anchor distT="0" distB="0" distL="114300" distR="114300" simplePos="0" relativeHeight="251702272" behindDoc="0" locked="0" layoutInCell="1" allowOverlap="1">
            <wp:simplePos x="0" y="0"/>
            <wp:positionH relativeFrom="column">
              <wp:posOffset>2279015</wp:posOffset>
            </wp:positionH>
            <wp:positionV relativeFrom="paragraph">
              <wp:posOffset>-65405</wp:posOffset>
            </wp:positionV>
            <wp:extent cx="1166400" cy="1180800"/>
            <wp:effectExtent l="0" t="0" r="0" b="0"/>
            <wp:wrapSquare wrapText="bothSides"/>
            <wp:docPr id="222" name="Imagen 187" descr="http://upload.wikimedia.org/wikipedia/commons/7/75/Espol1-300x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7" descr="http://upload.wikimedia.org/wikipedia/commons/7/75/Espol1-300x299.png"/>
                    <pic:cNvPicPr>
                      <a:picLocks noChangeAspect="1" noChangeArrowheads="1"/>
                    </pic:cNvPicPr>
                  </pic:nvPicPr>
                  <pic:blipFill>
                    <a:blip r:embed="rId8" cstate="print"/>
                    <a:srcRect l="4414" t="2689" r="3516" b="3166"/>
                    <a:stretch>
                      <a:fillRect/>
                    </a:stretch>
                  </pic:blipFill>
                  <pic:spPr bwMode="auto">
                    <a:xfrm>
                      <a:off x="0" y="0"/>
                      <a:ext cx="1166400" cy="1180800"/>
                    </a:xfrm>
                    <a:prstGeom prst="rect">
                      <a:avLst/>
                    </a:prstGeom>
                    <a:noFill/>
                    <a:ln w="9525">
                      <a:noFill/>
                      <a:miter lim="800000"/>
                      <a:headEnd/>
                      <a:tailEnd/>
                    </a:ln>
                  </pic:spPr>
                </pic:pic>
              </a:graphicData>
            </a:graphic>
          </wp:anchor>
        </w:drawing>
      </w:r>
      <w:r w:rsidR="005C37FB" w:rsidRPr="00D528F4">
        <w:rPr>
          <w:rFonts w:cs="Arial"/>
          <w:b/>
          <w:sz w:val="28"/>
          <w:szCs w:val="24"/>
          <w:lang w:val="es-EC"/>
        </w:rPr>
        <w:tab/>
      </w:r>
    </w:p>
    <w:p w:rsidR="00584C84" w:rsidRPr="00D528F4" w:rsidRDefault="00584C84" w:rsidP="005C37FB">
      <w:pPr>
        <w:spacing w:line="240" w:lineRule="auto"/>
        <w:jc w:val="center"/>
        <w:rPr>
          <w:rFonts w:cs="Arial"/>
          <w:b/>
          <w:sz w:val="16"/>
          <w:szCs w:val="24"/>
          <w:lang w:val="es-EC"/>
        </w:rPr>
      </w:pPr>
    </w:p>
    <w:p w:rsidR="00EC699B" w:rsidRDefault="00EC699B" w:rsidP="005C37FB">
      <w:pPr>
        <w:spacing w:line="240" w:lineRule="auto"/>
        <w:jc w:val="center"/>
        <w:rPr>
          <w:rFonts w:cs="Arial"/>
          <w:b/>
          <w:sz w:val="32"/>
          <w:szCs w:val="32"/>
          <w:lang w:val="es-EC"/>
        </w:rPr>
      </w:pPr>
    </w:p>
    <w:p w:rsidR="00EC699B" w:rsidRDefault="00EC699B" w:rsidP="005C37FB">
      <w:pPr>
        <w:spacing w:line="240" w:lineRule="auto"/>
        <w:jc w:val="center"/>
        <w:rPr>
          <w:rFonts w:cs="Arial"/>
          <w:b/>
          <w:sz w:val="32"/>
          <w:szCs w:val="32"/>
          <w:lang w:val="es-EC"/>
        </w:rPr>
      </w:pPr>
    </w:p>
    <w:p w:rsidR="00EC699B" w:rsidRDefault="00EC699B" w:rsidP="005C37FB">
      <w:pPr>
        <w:spacing w:line="240" w:lineRule="auto"/>
        <w:jc w:val="center"/>
        <w:rPr>
          <w:rFonts w:cs="Arial"/>
          <w:b/>
          <w:sz w:val="32"/>
          <w:szCs w:val="32"/>
          <w:lang w:val="es-EC"/>
        </w:rPr>
      </w:pPr>
    </w:p>
    <w:p w:rsidR="00EC699B" w:rsidRDefault="00EC699B" w:rsidP="005C37FB">
      <w:pPr>
        <w:spacing w:line="240" w:lineRule="auto"/>
        <w:jc w:val="center"/>
        <w:rPr>
          <w:rFonts w:cs="Arial"/>
          <w:b/>
          <w:sz w:val="32"/>
          <w:szCs w:val="32"/>
          <w:lang w:val="es-EC"/>
        </w:rPr>
      </w:pPr>
    </w:p>
    <w:p w:rsidR="005C37FB" w:rsidRPr="00E84573" w:rsidRDefault="00EC699B" w:rsidP="005C37FB">
      <w:pPr>
        <w:spacing w:line="240" w:lineRule="auto"/>
        <w:jc w:val="center"/>
        <w:rPr>
          <w:rFonts w:cs="Arial"/>
          <w:b/>
          <w:sz w:val="32"/>
          <w:szCs w:val="32"/>
          <w:lang w:val="es-EC"/>
        </w:rPr>
      </w:pPr>
      <w:r>
        <w:rPr>
          <w:rFonts w:cs="Arial"/>
          <w:b/>
          <w:sz w:val="32"/>
          <w:szCs w:val="32"/>
          <w:lang w:val="es-EC"/>
        </w:rPr>
        <w:t>ESCU</w:t>
      </w:r>
      <w:bookmarkStart w:id="0" w:name="_GoBack"/>
      <w:bookmarkEnd w:id="0"/>
      <w:r>
        <w:rPr>
          <w:rFonts w:cs="Arial"/>
          <w:b/>
          <w:sz w:val="32"/>
          <w:szCs w:val="32"/>
          <w:lang w:val="es-EC"/>
        </w:rPr>
        <w:t>ELA SUPERIOR POLITÉ</w:t>
      </w:r>
      <w:r w:rsidR="005C37FB" w:rsidRPr="00E84573">
        <w:rPr>
          <w:rFonts w:cs="Arial"/>
          <w:b/>
          <w:sz w:val="32"/>
          <w:szCs w:val="32"/>
          <w:lang w:val="es-EC"/>
        </w:rPr>
        <w:t>CNICA DEL LITORAL</w:t>
      </w:r>
    </w:p>
    <w:p w:rsidR="005C37FB" w:rsidRPr="00D528F4" w:rsidRDefault="005C37FB" w:rsidP="005C37FB">
      <w:pPr>
        <w:spacing w:line="240" w:lineRule="auto"/>
        <w:jc w:val="center"/>
        <w:rPr>
          <w:rFonts w:cs="Arial"/>
          <w:sz w:val="28"/>
          <w:szCs w:val="28"/>
          <w:lang w:val="es-EC"/>
        </w:rPr>
      </w:pPr>
    </w:p>
    <w:p w:rsidR="00EC699B" w:rsidRDefault="00EC699B" w:rsidP="00EC699B">
      <w:pPr>
        <w:pStyle w:val="Default"/>
        <w:jc w:val="center"/>
        <w:rPr>
          <w:sz w:val="26"/>
          <w:szCs w:val="26"/>
        </w:rPr>
      </w:pPr>
      <w:r>
        <w:rPr>
          <w:sz w:val="26"/>
          <w:szCs w:val="26"/>
        </w:rPr>
        <w:t>Facultad de Ciencias Naturales y Matemáticas</w:t>
      </w:r>
    </w:p>
    <w:p w:rsidR="00EC699B" w:rsidRPr="001E0432" w:rsidRDefault="00EC699B" w:rsidP="00EC699B">
      <w:pPr>
        <w:pStyle w:val="Default"/>
        <w:jc w:val="center"/>
        <w:rPr>
          <w:sz w:val="26"/>
          <w:szCs w:val="26"/>
        </w:rPr>
      </w:pPr>
      <w:r>
        <w:rPr>
          <w:sz w:val="26"/>
          <w:szCs w:val="26"/>
        </w:rPr>
        <w:t>Departamento de Matemáticas</w:t>
      </w:r>
    </w:p>
    <w:p w:rsidR="00FB1D77" w:rsidRDefault="00FB1D77" w:rsidP="00FB1D77">
      <w:pPr>
        <w:pStyle w:val="Default"/>
        <w:spacing w:line="360" w:lineRule="auto"/>
        <w:jc w:val="center"/>
        <w:rPr>
          <w:sz w:val="28"/>
          <w:szCs w:val="28"/>
        </w:rPr>
      </w:pPr>
    </w:p>
    <w:p w:rsidR="00EC699B" w:rsidRPr="001E0432" w:rsidRDefault="00EC699B" w:rsidP="00FB1D77">
      <w:pPr>
        <w:pStyle w:val="Default"/>
        <w:spacing w:line="480" w:lineRule="auto"/>
        <w:jc w:val="center"/>
        <w:rPr>
          <w:sz w:val="26"/>
          <w:szCs w:val="26"/>
        </w:rPr>
      </w:pPr>
      <w:r w:rsidRPr="001E0432">
        <w:rPr>
          <w:sz w:val="26"/>
          <w:szCs w:val="26"/>
        </w:rPr>
        <w:t>Ingeniería en Auditoría y Contaduría Pública Autorizada</w:t>
      </w:r>
    </w:p>
    <w:p w:rsidR="007A7991" w:rsidRPr="00D528F4" w:rsidRDefault="00EC699B" w:rsidP="00EC699B">
      <w:pPr>
        <w:tabs>
          <w:tab w:val="left" w:pos="-426"/>
          <w:tab w:val="left" w:pos="-142"/>
          <w:tab w:val="left" w:pos="0"/>
          <w:tab w:val="left" w:pos="284"/>
          <w:tab w:val="left" w:pos="426"/>
          <w:tab w:val="left" w:pos="567"/>
        </w:tabs>
        <w:spacing w:before="240" w:line="240" w:lineRule="auto"/>
        <w:ind w:left="142" w:right="-143"/>
        <w:mirrorIndents/>
        <w:jc w:val="center"/>
        <w:rPr>
          <w:rFonts w:cs="Arial"/>
          <w:b/>
          <w:color w:val="000000"/>
          <w:sz w:val="28"/>
          <w:szCs w:val="28"/>
          <w:lang w:val="es-EC"/>
        </w:rPr>
      </w:pPr>
      <w:r w:rsidRPr="00D528F4">
        <w:rPr>
          <w:rFonts w:cs="Arial"/>
          <w:b/>
          <w:color w:val="000000"/>
          <w:sz w:val="28"/>
          <w:szCs w:val="28"/>
          <w:lang w:val="es-EC"/>
        </w:rPr>
        <w:t xml:space="preserve"> </w:t>
      </w:r>
      <w:r w:rsidR="005C37FB" w:rsidRPr="00D528F4">
        <w:rPr>
          <w:rFonts w:cs="Arial"/>
          <w:b/>
          <w:color w:val="000000"/>
          <w:sz w:val="28"/>
          <w:szCs w:val="28"/>
          <w:lang w:val="es-EC"/>
        </w:rPr>
        <w:t>“</w:t>
      </w:r>
      <w:r w:rsidR="00E84573" w:rsidRPr="00E84573">
        <w:rPr>
          <w:rFonts w:cs="Arial"/>
          <w:sz w:val="26"/>
          <w:szCs w:val="26"/>
          <w:lang w:val="es-EC"/>
        </w:rPr>
        <w:t>AUDITORÍA OPERATIVA PARA EL DEPARTAMENTO DE ALMACENAMIENTO Y DISTRIBUCIÓN DE UNA EMPRESA IMPORTADORA Y DISTRIBUIDORA DE ARTÍCULOS DE FERRETERÍA EN LA CIUDAD DE GUAYAQUIL</w:t>
      </w:r>
      <w:r w:rsidR="005C37FB" w:rsidRPr="00D528F4">
        <w:rPr>
          <w:rFonts w:cs="Arial"/>
          <w:b/>
          <w:color w:val="000000"/>
          <w:sz w:val="28"/>
          <w:szCs w:val="28"/>
          <w:lang w:val="es-EC"/>
        </w:rPr>
        <w:t>”</w:t>
      </w:r>
      <w:r w:rsidR="007A7991">
        <w:rPr>
          <w:rFonts w:cs="Arial"/>
          <w:b/>
          <w:color w:val="000000"/>
          <w:sz w:val="28"/>
          <w:szCs w:val="28"/>
          <w:lang w:val="es-EC"/>
        </w:rPr>
        <w:t xml:space="preserve"> </w:t>
      </w:r>
    </w:p>
    <w:p w:rsidR="005C37FB" w:rsidRPr="00D528F4" w:rsidRDefault="005C37FB" w:rsidP="00FB1D77">
      <w:pPr>
        <w:spacing w:line="240" w:lineRule="auto"/>
        <w:rPr>
          <w:rFonts w:cs="Arial"/>
          <w:b/>
          <w:sz w:val="20"/>
          <w:szCs w:val="28"/>
          <w:lang w:val="es-EC"/>
        </w:rPr>
      </w:pPr>
    </w:p>
    <w:p w:rsidR="00EC699B" w:rsidRDefault="00EC699B" w:rsidP="00EC699B">
      <w:pPr>
        <w:pStyle w:val="Default"/>
        <w:jc w:val="center"/>
        <w:rPr>
          <w:b/>
          <w:bCs/>
          <w:sz w:val="32"/>
          <w:szCs w:val="32"/>
        </w:rPr>
      </w:pPr>
      <w:r>
        <w:rPr>
          <w:b/>
          <w:bCs/>
          <w:sz w:val="32"/>
          <w:szCs w:val="32"/>
        </w:rPr>
        <w:t>PROYECTO DE GRADUACIÓN</w:t>
      </w:r>
    </w:p>
    <w:p w:rsidR="00EC699B" w:rsidRDefault="00EC699B" w:rsidP="00EC699B">
      <w:pPr>
        <w:pStyle w:val="Default"/>
        <w:jc w:val="center"/>
        <w:rPr>
          <w:sz w:val="26"/>
          <w:szCs w:val="26"/>
        </w:rPr>
      </w:pPr>
      <w:r>
        <w:rPr>
          <w:sz w:val="26"/>
          <w:szCs w:val="26"/>
        </w:rPr>
        <w:t>(</w:t>
      </w:r>
      <w:r w:rsidRPr="001740BF">
        <w:rPr>
          <w:sz w:val="26"/>
          <w:szCs w:val="26"/>
        </w:rPr>
        <w:t>Dentro de una materia de la malla</w:t>
      </w:r>
      <w:r>
        <w:rPr>
          <w:sz w:val="26"/>
          <w:szCs w:val="26"/>
        </w:rPr>
        <w:t>)</w:t>
      </w:r>
    </w:p>
    <w:p w:rsidR="007A7991" w:rsidRPr="001740BF" w:rsidRDefault="007A7991" w:rsidP="00EC699B">
      <w:pPr>
        <w:pStyle w:val="Default"/>
        <w:jc w:val="center"/>
        <w:rPr>
          <w:sz w:val="26"/>
          <w:szCs w:val="26"/>
        </w:rPr>
      </w:pPr>
    </w:p>
    <w:p w:rsidR="00EC699B" w:rsidRPr="001E0432" w:rsidRDefault="00EC699B" w:rsidP="00EC699B">
      <w:pPr>
        <w:pStyle w:val="Default"/>
        <w:jc w:val="center"/>
        <w:rPr>
          <w:sz w:val="26"/>
          <w:szCs w:val="26"/>
        </w:rPr>
      </w:pPr>
      <w:r w:rsidRPr="001E0432">
        <w:rPr>
          <w:sz w:val="26"/>
          <w:szCs w:val="26"/>
        </w:rPr>
        <w:t>Previo a la Obtención del Título de:</w:t>
      </w:r>
    </w:p>
    <w:p w:rsidR="00EC699B" w:rsidRDefault="00EC699B" w:rsidP="00EC699B">
      <w:pPr>
        <w:pStyle w:val="Default"/>
        <w:jc w:val="center"/>
        <w:rPr>
          <w:sz w:val="28"/>
          <w:szCs w:val="28"/>
        </w:rPr>
      </w:pPr>
    </w:p>
    <w:p w:rsidR="00EC699B" w:rsidRDefault="00EC699B" w:rsidP="00EC699B">
      <w:pPr>
        <w:pStyle w:val="Default"/>
        <w:jc w:val="center"/>
        <w:rPr>
          <w:sz w:val="28"/>
          <w:szCs w:val="28"/>
        </w:rPr>
      </w:pPr>
      <w:r>
        <w:rPr>
          <w:sz w:val="28"/>
          <w:szCs w:val="28"/>
        </w:rPr>
        <w:t>INGENIERO EN AUDITORÍA Y CONTADURÍA PÚBLICA AUTORIZADA</w:t>
      </w:r>
    </w:p>
    <w:p w:rsidR="00EC699B" w:rsidRDefault="00EC699B" w:rsidP="00EC699B">
      <w:pPr>
        <w:pStyle w:val="Default"/>
        <w:jc w:val="center"/>
        <w:rPr>
          <w:sz w:val="28"/>
          <w:szCs w:val="28"/>
        </w:rPr>
      </w:pPr>
    </w:p>
    <w:p w:rsidR="00EC699B" w:rsidRPr="001E0432" w:rsidRDefault="00EC699B" w:rsidP="00EC699B">
      <w:pPr>
        <w:pStyle w:val="Default"/>
        <w:jc w:val="center"/>
        <w:rPr>
          <w:sz w:val="26"/>
          <w:szCs w:val="26"/>
        </w:rPr>
      </w:pPr>
      <w:r w:rsidRPr="001E0432">
        <w:rPr>
          <w:sz w:val="26"/>
          <w:szCs w:val="26"/>
        </w:rPr>
        <w:t>Presentado por:</w:t>
      </w:r>
    </w:p>
    <w:p w:rsidR="005C37FB" w:rsidRDefault="005C37FB" w:rsidP="005C37FB">
      <w:pPr>
        <w:spacing w:line="240" w:lineRule="auto"/>
        <w:jc w:val="center"/>
        <w:rPr>
          <w:rFonts w:cs="Arial"/>
          <w:sz w:val="28"/>
          <w:szCs w:val="28"/>
          <w:lang w:val="es-EC"/>
        </w:rPr>
      </w:pPr>
    </w:p>
    <w:p w:rsidR="005C37FB" w:rsidRPr="00D92242" w:rsidRDefault="00EC699B" w:rsidP="005C37FB">
      <w:pPr>
        <w:spacing w:line="240" w:lineRule="auto"/>
        <w:jc w:val="center"/>
        <w:rPr>
          <w:rFonts w:cs="Arial"/>
          <w:sz w:val="26"/>
          <w:szCs w:val="26"/>
          <w:lang w:val="es-EC"/>
        </w:rPr>
      </w:pPr>
      <w:r w:rsidRPr="00D92242">
        <w:rPr>
          <w:rFonts w:cs="Arial"/>
          <w:sz w:val="26"/>
          <w:szCs w:val="26"/>
          <w:lang w:val="es-EC"/>
        </w:rPr>
        <w:t>Lissette</w:t>
      </w:r>
      <w:r w:rsidR="00D92242">
        <w:rPr>
          <w:rFonts w:cs="Arial"/>
          <w:sz w:val="26"/>
          <w:szCs w:val="26"/>
          <w:lang w:val="es-EC"/>
        </w:rPr>
        <w:t xml:space="preserve"> Johanna Guale De Los Santos</w:t>
      </w:r>
    </w:p>
    <w:p w:rsidR="005C37FB" w:rsidRPr="00D92242" w:rsidRDefault="00D92242" w:rsidP="005C37FB">
      <w:pPr>
        <w:spacing w:line="240" w:lineRule="auto"/>
        <w:jc w:val="center"/>
        <w:rPr>
          <w:rFonts w:cs="Arial"/>
          <w:sz w:val="26"/>
          <w:szCs w:val="26"/>
          <w:lang w:val="es-EC"/>
        </w:rPr>
      </w:pPr>
      <w:r>
        <w:rPr>
          <w:rFonts w:cs="Arial"/>
          <w:sz w:val="26"/>
          <w:szCs w:val="26"/>
          <w:lang w:val="es-EC"/>
        </w:rPr>
        <w:t>Eduardo Fabián Perero Venegas</w:t>
      </w:r>
    </w:p>
    <w:p w:rsidR="005C37FB" w:rsidRPr="00D92242" w:rsidRDefault="005C37FB" w:rsidP="005C37FB">
      <w:pPr>
        <w:spacing w:line="240" w:lineRule="auto"/>
        <w:rPr>
          <w:rFonts w:cs="Arial"/>
          <w:sz w:val="26"/>
          <w:szCs w:val="26"/>
          <w:lang w:val="es-EC"/>
        </w:rPr>
      </w:pPr>
    </w:p>
    <w:p w:rsidR="00FB1D77" w:rsidRDefault="005C37FB" w:rsidP="00FB1D77">
      <w:pPr>
        <w:spacing w:line="240" w:lineRule="auto"/>
        <w:jc w:val="center"/>
        <w:rPr>
          <w:rFonts w:cs="Arial"/>
          <w:sz w:val="28"/>
          <w:szCs w:val="28"/>
          <w:lang w:val="es-EC"/>
        </w:rPr>
      </w:pPr>
      <w:r w:rsidRPr="00D528F4">
        <w:rPr>
          <w:rFonts w:cs="Arial"/>
          <w:sz w:val="28"/>
          <w:szCs w:val="28"/>
          <w:lang w:val="es-EC"/>
        </w:rPr>
        <w:t xml:space="preserve">GUAYAQUIL </w:t>
      </w:r>
      <w:r w:rsidR="00FB1D77" w:rsidRPr="005B3E9A">
        <w:rPr>
          <w:sz w:val="28"/>
          <w:szCs w:val="28"/>
          <w:lang w:val="es-EC"/>
        </w:rPr>
        <w:t>–</w:t>
      </w:r>
      <w:r w:rsidRPr="00D528F4">
        <w:rPr>
          <w:rFonts w:cs="Arial"/>
          <w:sz w:val="28"/>
          <w:szCs w:val="28"/>
          <w:lang w:val="es-EC"/>
        </w:rPr>
        <w:t xml:space="preserve">  ECUADOR</w:t>
      </w:r>
    </w:p>
    <w:p w:rsidR="00FB1D77" w:rsidRDefault="00FB1D77" w:rsidP="00FB1D77">
      <w:pPr>
        <w:spacing w:line="240" w:lineRule="auto"/>
        <w:jc w:val="center"/>
        <w:rPr>
          <w:rFonts w:cs="Arial"/>
          <w:sz w:val="28"/>
          <w:szCs w:val="28"/>
          <w:lang w:val="es-EC"/>
        </w:rPr>
      </w:pPr>
    </w:p>
    <w:p w:rsidR="00FB1D77" w:rsidRPr="005B3E9A" w:rsidRDefault="00FB1D77" w:rsidP="00FB1D77">
      <w:pPr>
        <w:spacing w:line="240" w:lineRule="auto"/>
        <w:jc w:val="center"/>
        <w:rPr>
          <w:rFonts w:cs="Arial"/>
          <w:b/>
          <w:sz w:val="28"/>
          <w:szCs w:val="28"/>
          <w:lang w:val="es-EC"/>
        </w:rPr>
      </w:pPr>
      <w:r w:rsidRPr="005B3E9A">
        <w:rPr>
          <w:rFonts w:cs="Arial"/>
          <w:b/>
          <w:sz w:val="28"/>
          <w:szCs w:val="28"/>
          <w:lang w:val="es-EC"/>
        </w:rPr>
        <w:t>2013</w:t>
      </w:r>
    </w:p>
    <w:p w:rsidR="00A76C0E" w:rsidRDefault="00A76C0E" w:rsidP="005B3E9A">
      <w:pPr>
        <w:pStyle w:val="Ttulo1"/>
        <w:jc w:val="left"/>
        <w:rPr>
          <w:lang w:val="es-EC"/>
        </w:rPr>
        <w:sectPr w:rsidR="00A76C0E" w:rsidSect="00C736C5">
          <w:headerReference w:type="default" r:id="rId9"/>
          <w:headerReference w:type="first" r:id="rId10"/>
          <w:footerReference w:type="first" r:id="rId11"/>
          <w:pgSz w:w="12240" w:h="15840"/>
          <w:pgMar w:top="2268" w:right="1361" w:bottom="2268" w:left="2268" w:header="709" w:footer="709" w:gutter="0"/>
          <w:pgNumType w:fmt="upperRoman" w:start="1"/>
          <w:cols w:space="708"/>
          <w:titlePg/>
          <w:docGrid w:linePitch="360"/>
        </w:sectPr>
      </w:pPr>
    </w:p>
    <w:p w:rsidR="005B3E9A" w:rsidRPr="00514AFC" w:rsidRDefault="005B3E9A" w:rsidP="005B3E9A">
      <w:pPr>
        <w:pStyle w:val="Ttulo1"/>
        <w:jc w:val="left"/>
        <w:rPr>
          <w:lang w:val="es-EC"/>
        </w:rPr>
      </w:pPr>
      <w:bookmarkStart w:id="1" w:name="_Toc356424556"/>
      <w:r w:rsidRPr="00514AFC">
        <w:rPr>
          <w:lang w:val="es-EC"/>
        </w:rPr>
        <w:lastRenderedPageBreak/>
        <w:t>AGRADECIMIENTO</w:t>
      </w:r>
      <w:bookmarkEnd w:id="1"/>
    </w:p>
    <w:p w:rsidR="005B3E9A" w:rsidRDefault="005B3E9A" w:rsidP="005B3E9A">
      <w:pPr>
        <w:spacing w:line="240" w:lineRule="auto"/>
        <w:ind w:firstLine="360"/>
        <w:jc w:val="right"/>
        <w:rPr>
          <w:rFonts w:cs="Arial"/>
          <w:b/>
          <w:szCs w:val="24"/>
          <w:lang w:val="es-EC"/>
        </w:rPr>
      </w:pPr>
    </w:p>
    <w:p w:rsidR="005B3E9A" w:rsidRDefault="005B3E9A" w:rsidP="005B3E9A">
      <w:pPr>
        <w:ind w:firstLine="360"/>
        <w:jc w:val="right"/>
        <w:rPr>
          <w:rFonts w:cs="Arial"/>
          <w:b/>
          <w:szCs w:val="24"/>
          <w:lang w:val="es-EC"/>
        </w:rPr>
      </w:pPr>
    </w:p>
    <w:p w:rsidR="005B3E9A" w:rsidRDefault="005B3E9A" w:rsidP="005B3E9A">
      <w:pPr>
        <w:ind w:left="3119"/>
        <w:rPr>
          <w:rFonts w:cs="Arial"/>
          <w:szCs w:val="24"/>
          <w:lang w:val="es-EC"/>
        </w:rPr>
      </w:pPr>
      <w:r>
        <w:rPr>
          <w:rFonts w:cs="Arial"/>
          <w:szCs w:val="24"/>
          <w:lang w:val="es-EC"/>
        </w:rPr>
        <w:t>A Dios, por haberme brindado salud e  infinita paciencia y permitirme lograr uno de mis objetivos.</w:t>
      </w:r>
    </w:p>
    <w:p w:rsidR="005B3E9A" w:rsidRDefault="005B3E9A" w:rsidP="005B3E9A">
      <w:pPr>
        <w:ind w:left="3119"/>
        <w:rPr>
          <w:rFonts w:cs="Arial"/>
          <w:szCs w:val="24"/>
          <w:lang w:val="es-EC"/>
        </w:rPr>
      </w:pPr>
      <w:r>
        <w:rPr>
          <w:rFonts w:cs="Arial"/>
          <w:szCs w:val="24"/>
          <w:lang w:val="es-EC"/>
        </w:rPr>
        <w:t>A mis padres, por ser el pilar fundamental en mi formación y educación como persona.</w:t>
      </w:r>
    </w:p>
    <w:p w:rsidR="005B3E9A" w:rsidRDefault="005B3E9A" w:rsidP="005B3E9A">
      <w:pPr>
        <w:ind w:left="3119"/>
        <w:rPr>
          <w:rFonts w:cs="Arial"/>
          <w:szCs w:val="24"/>
          <w:lang w:val="es-EC"/>
        </w:rPr>
      </w:pPr>
      <w:r>
        <w:rPr>
          <w:rFonts w:cs="Arial"/>
          <w:szCs w:val="24"/>
          <w:lang w:val="es-EC"/>
        </w:rPr>
        <w:t>A la institución, profesores, colaboradores, Director de Proyecto de graduación, por su orientación y guía en la adquisición de conocimientos.</w:t>
      </w:r>
    </w:p>
    <w:p w:rsidR="005B3E9A" w:rsidRDefault="005B3E9A" w:rsidP="005B3E9A">
      <w:pPr>
        <w:ind w:left="3119"/>
        <w:rPr>
          <w:rFonts w:cs="Arial"/>
          <w:szCs w:val="24"/>
          <w:lang w:val="es-EC"/>
        </w:rPr>
      </w:pPr>
      <w:r>
        <w:rPr>
          <w:rFonts w:cs="Arial"/>
          <w:szCs w:val="24"/>
          <w:lang w:val="es-EC"/>
        </w:rPr>
        <w:t>A mi compañero de proyecto de graduación y  gran amigo, Eduardo Perero, por su amistad, paciencia y comprensión en cada momento que hemos compartido.</w:t>
      </w:r>
    </w:p>
    <w:p w:rsidR="005B3E9A" w:rsidRDefault="005B3E9A" w:rsidP="005B3E9A">
      <w:pPr>
        <w:ind w:left="3119"/>
        <w:rPr>
          <w:rFonts w:cs="Arial"/>
          <w:szCs w:val="24"/>
          <w:lang w:val="es-EC"/>
        </w:rPr>
      </w:pPr>
      <w:r>
        <w:rPr>
          <w:rFonts w:cs="Arial"/>
          <w:szCs w:val="24"/>
          <w:lang w:val="es-EC"/>
        </w:rPr>
        <w:t>A todos quienes de una u otra manera han colaborado para el desarrollo de este trabajo.</w:t>
      </w:r>
    </w:p>
    <w:p w:rsidR="005B3E9A" w:rsidRDefault="005B3E9A" w:rsidP="005B3E9A">
      <w:pPr>
        <w:spacing w:line="240" w:lineRule="auto"/>
        <w:ind w:left="4395"/>
        <w:jc w:val="right"/>
        <w:rPr>
          <w:rFonts w:cs="Arial"/>
          <w:szCs w:val="24"/>
          <w:lang w:val="es-EC"/>
        </w:rPr>
      </w:pPr>
    </w:p>
    <w:p w:rsidR="005B3E9A" w:rsidRDefault="005B3E9A" w:rsidP="005B3E9A">
      <w:pPr>
        <w:spacing w:line="240" w:lineRule="auto"/>
        <w:ind w:left="4395"/>
        <w:jc w:val="right"/>
        <w:rPr>
          <w:rFonts w:cs="Arial"/>
          <w:szCs w:val="24"/>
          <w:lang w:val="es-EC"/>
        </w:rPr>
      </w:pPr>
    </w:p>
    <w:p w:rsidR="005B3E9A" w:rsidRPr="005B3E9A" w:rsidRDefault="005B3E9A" w:rsidP="005B3E9A">
      <w:pPr>
        <w:spacing w:line="240" w:lineRule="auto"/>
        <w:ind w:left="4395"/>
        <w:jc w:val="right"/>
        <w:rPr>
          <w:rFonts w:cs="Arial"/>
          <w:b/>
          <w:szCs w:val="24"/>
          <w:lang w:val="es-EC"/>
        </w:rPr>
      </w:pPr>
      <w:r w:rsidRPr="005B3E9A">
        <w:rPr>
          <w:rFonts w:cs="Arial"/>
          <w:b/>
          <w:szCs w:val="24"/>
          <w:lang w:val="es-EC"/>
        </w:rPr>
        <w:t>Lissette Guale De Los Santos</w:t>
      </w:r>
    </w:p>
    <w:p w:rsidR="005B3E9A" w:rsidRDefault="005B3E9A" w:rsidP="005B3E9A">
      <w:pPr>
        <w:spacing w:line="240" w:lineRule="auto"/>
        <w:ind w:left="4395"/>
        <w:jc w:val="right"/>
        <w:rPr>
          <w:rFonts w:cs="Arial"/>
          <w:b/>
          <w:i/>
          <w:szCs w:val="24"/>
          <w:lang w:val="es-EC"/>
        </w:rPr>
      </w:pPr>
    </w:p>
    <w:p w:rsidR="005B3E9A" w:rsidRDefault="005B3E9A" w:rsidP="005B3E9A">
      <w:pPr>
        <w:spacing w:line="240" w:lineRule="auto"/>
        <w:ind w:left="4395"/>
        <w:jc w:val="right"/>
        <w:rPr>
          <w:rFonts w:cs="Arial"/>
          <w:b/>
          <w:i/>
          <w:szCs w:val="24"/>
          <w:lang w:val="es-EC"/>
        </w:rPr>
      </w:pPr>
    </w:p>
    <w:p w:rsidR="005B3E9A" w:rsidRDefault="005B3E9A" w:rsidP="005B3E9A">
      <w:pPr>
        <w:spacing w:line="240" w:lineRule="auto"/>
        <w:ind w:left="4395"/>
        <w:jc w:val="right"/>
        <w:rPr>
          <w:rFonts w:cs="Arial"/>
          <w:b/>
          <w:i/>
          <w:szCs w:val="24"/>
          <w:lang w:val="es-EC"/>
        </w:rPr>
      </w:pPr>
    </w:p>
    <w:p w:rsidR="005B3E9A" w:rsidRDefault="005B3E9A" w:rsidP="005B3E9A">
      <w:pPr>
        <w:rPr>
          <w:lang w:val="es-EC"/>
        </w:rPr>
      </w:pPr>
    </w:p>
    <w:p w:rsidR="007232AC" w:rsidRDefault="007232AC" w:rsidP="005B3E9A">
      <w:pPr>
        <w:pStyle w:val="Ttulo1"/>
        <w:jc w:val="left"/>
        <w:rPr>
          <w:lang w:val="es-EC"/>
        </w:rPr>
        <w:sectPr w:rsidR="007232AC" w:rsidSect="007232AC">
          <w:pgSz w:w="12240" w:h="15840"/>
          <w:pgMar w:top="2268" w:right="1361" w:bottom="2268" w:left="2268" w:header="709" w:footer="709" w:gutter="0"/>
          <w:pgNumType w:fmt="upperRoman" w:start="2"/>
          <w:cols w:space="708"/>
          <w:titlePg/>
          <w:docGrid w:linePitch="360"/>
        </w:sectPr>
      </w:pPr>
    </w:p>
    <w:p w:rsidR="005B3E9A" w:rsidRPr="00756155" w:rsidRDefault="005B3E9A" w:rsidP="005B3E9A">
      <w:pPr>
        <w:pStyle w:val="Ttulo1"/>
        <w:jc w:val="left"/>
        <w:rPr>
          <w:lang w:val="es-EC"/>
        </w:rPr>
      </w:pPr>
      <w:bookmarkStart w:id="2" w:name="_Toc356424557"/>
      <w:r w:rsidRPr="00514AFC">
        <w:rPr>
          <w:lang w:val="es-EC"/>
        </w:rPr>
        <w:lastRenderedPageBreak/>
        <w:t>AGRADECIMIENTO</w:t>
      </w:r>
      <w:bookmarkEnd w:id="2"/>
    </w:p>
    <w:p w:rsidR="005B3E9A" w:rsidRDefault="005B3E9A" w:rsidP="005B3E9A">
      <w:pPr>
        <w:ind w:left="709"/>
        <w:rPr>
          <w:lang w:val="es-EC"/>
        </w:rPr>
      </w:pPr>
      <w:r>
        <w:rPr>
          <w:lang w:val="es-EC"/>
        </w:rPr>
        <w:t>Agradezco a Dios por guiarme en este arduo camino y por ser mi sustento en todo momento.</w:t>
      </w:r>
    </w:p>
    <w:p w:rsidR="005B3E9A" w:rsidRDefault="005B3E9A" w:rsidP="005B3E9A">
      <w:pPr>
        <w:ind w:left="709"/>
        <w:rPr>
          <w:lang w:val="es-EC"/>
        </w:rPr>
      </w:pPr>
      <w:r>
        <w:rPr>
          <w:lang w:val="es-EC"/>
        </w:rPr>
        <w:t>A mis padres por brindarme su incondicional amor, apoyo y confianza en todas las etapas de mi vida. A mis hermanos Denisse, William y en especial a mi hermana Verónica por su generosidad y amistad.</w:t>
      </w:r>
    </w:p>
    <w:p w:rsidR="005B3E9A" w:rsidRDefault="005B3E9A" w:rsidP="005B3E9A">
      <w:pPr>
        <w:ind w:left="709"/>
        <w:rPr>
          <w:lang w:val="es-EC"/>
        </w:rPr>
      </w:pPr>
      <w:r>
        <w:rPr>
          <w:lang w:val="es-EC"/>
        </w:rPr>
        <w:t>A mi mejor amiga Adriana Méndez por ser una amiga fiel e irremplazable; por ayudarme en cada momento difícil y alegrarse con mis logros.</w:t>
      </w:r>
    </w:p>
    <w:p w:rsidR="005B3E9A" w:rsidRDefault="005B3E9A" w:rsidP="005B3E9A">
      <w:pPr>
        <w:ind w:left="709"/>
        <w:rPr>
          <w:lang w:val="es-EC"/>
        </w:rPr>
      </w:pPr>
      <w:r>
        <w:rPr>
          <w:lang w:val="es-EC"/>
        </w:rPr>
        <w:t>A mi director de Tesis el Ing. Antonio Márquez por su guía y colaboración para llevar a cabo este proyecto.</w:t>
      </w:r>
    </w:p>
    <w:p w:rsidR="005B3E9A" w:rsidRDefault="005B3E9A" w:rsidP="005B3E9A">
      <w:pPr>
        <w:ind w:left="709"/>
        <w:rPr>
          <w:lang w:val="es-EC"/>
        </w:rPr>
      </w:pPr>
      <w:r>
        <w:rPr>
          <w:lang w:val="es-EC"/>
        </w:rPr>
        <w:t>A Liss</w:t>
      </w:r>
      <w:r w:rsidR="000B0D6C">
        <w:rPr>
          <w:lang w:val="es-EC"/>
        </w:rPr>
        <w:t>ette Guale De L</w:t>
      </w:r>
      <w:r>
        <w:rPr>
          <w:lang w:val="es-EC"/>
        </w:rPr>
        <w:t>os Santos, mi estimada amiga y compañera de tesis  por su dedicación y apoyo para formar este  equipo, y hacer realidad  este trabajo.</w:t>
      </w:r>
    </w:p>
    <w:p w:rsidR="005B3E9A" w:rsidRDefault="005B3E9A" w:rsidP="005B3E9A">
      <w:pPr>
        <w:ind w:left="709"/>
        <w:rPr>
          <w:lang w:val="es-EC"/>
        </w:rPr>
      </w:pPr>
      <w:r w:rsidRPr="00B95A79">
        <w:rPr>
          <w:lang w:val="es-EC"/>
        </w:rPr>
        <w:t xml:space="preserve">A la Familia </w:t>
      </w:r>
      <w:proofErr w:type="spellStart"/>
      <w:r w:rsidRPr="00B95A79">
        <w:rPr>
          <w:lang w:val="es-EC"/>
        </w:rPr>
        <w:t>Recalde</w:t>
      </w:r>
      <w:proofErr w:type="spellEnd"/>
      <w:r w:rsidRPr="00B95A79">
        <w:rPr>
          <w:lang w:val="es-EC"/>
        </w:rPr>
        <w:t xml:space="preserve"> Vera por haberme acogido durante mucho tiempo en su hogar y por convertirse en mi segunda familia.</w:t>
      </w:r>
    </w:p>
    <w:p w:rsidR="005B3E9A" w:rsidRDefault="005B3E9A" w:rsidP="005B3E9A">
      <w:pPr>
        <w:ind w:left="709"/>
        <w:rPr>
          <w:lang w:val="es-EC"/>
        </w:rPr>
      </w:pPr>
      <w:r>
        <w:rPr>
          <w:lang w:val="es-EC"/>
        </w:rPr>
        <w:t>A la ESPOL, profesores, amigos y compañeros que formaron parte de esta etapa de mi vida.</w:t>
      </w:r>
    </w:p>
    <w:p w:rsidR="005B3E9A" w:rsidRDefault="005B3E9A" w:rsidP="005B3E9A">
      <w:pPr>
        <w:ind w:left="709"/>
        <w:rPr>
          <w:lang w:val="es-EC"/>
        </w:rPr>
      </w:pPr>
      <w:r>
        <w:rPr>
          <w:lang w:val="es-EC"/>
        </w:rPr>
        <w:t xml:space="preserve"> A mi país, el Ecuador por  darme la oportunidad </w:t>
      </w:r>
      <w:bookmarkStart w:id="3" w:name="_Toc332034067"/>
      <w:r>
        <w:rPr>
          <w:lang w:val="es-EC"/>
        </w:rPr>
        <w:t xml:space="preserve"> para ampliar mis conocimientos y superarme.</w:t>
      </w:r>
    </w:p>
    <w:p w:rsidR="005B3E9A" w:rsidRPr="00514AFC" w:rsidRDefault="005B3E9A" w:rsidP="005B3E9A">
      <w:pPr>
        <w:ind w:left="284"/>
        <w:jc w:val="right"/>
        <w:rPr>
          <w:lang w:val="es-EC"/>
        </w:rPr>
      </w:pPr>
      <w:r w:rsidRPr="005B3E9A">
        <w:rPr>
          <w:b/>
          <w:lang w:val="es-EC"/>
        </w:rPr>
        <w:t>Eduardo Perero Venegas</w:t>
      </w:r>
    </w:p>
    <w:p w:rsidR="007232AC" w:rsidRDefault="007232AC" w:rsidP="005B3E9A">
      <w:pPr>
        <w:pStyle w:val="Ttulo1"/>
        <w:rPr>
          <w:lang w:val="es-EC"/>
        </w:rPr>
        <w:sectPr w:rsidR="007232AC" w:rsidSect="007232AC">
          <w:pgSz w:w="12240" w:h="15840"/>
          <w:pgMar w:top="2268" w:right="1361" w:bottom="2268" w:left="2268" w:header="709" w:footer="709" w:gutter="0"/>
          <w:pgNumType w:fmt="upperRoman" w:start="3"/>
          <w:cols w:space="708"/>
          <w:titlePg/>
          <w:docGrid w:linePitch="360"/>
        </w:sectPr>
      </w:pPr>
    </w:p>
    <w:p w:rsidR="005B3E9A" w:rsidRPr="00745BC1" w:rsidRDefault="005B3E9A" w:rsidP="005B3E9A">
      <w:pPr>
        <w:pStyle w:val="Ttulo1"/>
        <w:rPr>
          <w:lang w:val="es-EC"/>
        </w:rPr>
      </w:pPr>
      <w:bookmarkStart w:id="4" w:name="_Toc356424558"/>
      <w:r w:rsidRPr="00514AFC">
        <w:rPr>
          <w:lang w:val="es-EC"/>
        </w:rPr>
        <w:lastRenderedPageBreak/>
        <w:t>DEDICATORIA</w:t>
      </w:r>
      <w:bookmarkEnd w:id="3"/>
      <w:bookmarkEnd w:id="4"/>
    </w:p>
    <w:p w:rsidR="005B3E9A" w:rsidRDefault="005B3E9A" w:rsidP="005B3E9A">
      <w:pPr>
        <w:rPr>
          <w:lang w:val="es-EC"/>
        </w:rPr>
      </w:pPr>
    </w:p>
    <w:p w:rsidR="005B3E9A" w:rsidRDefault="005B3E9A" w:rsidP="005B3E9A">
      <w:pPr>
        <w:rPr>
          <w:lang w:val="es-EC"/>
        </w:rPr>
      </w:pPr>
    </w:p>
    <w:p w:rsidR="005B3E9A" w:rsidRDefault="005B3E9A" w:rsidP="005B3E9A">
      <w:pPr>
        <w:rPr>
          <w:lang w:val="es-EC"/>
        </w:rPr>
      </w:pPr>
    </w:p>
    <w:p w:rsidR="005B3E9A" w:rsidRDefault="005B3E9A" w:rsidP="005B3E9A">
      <w:pPr>
        <w:ind w:left="3119"/>
        <w:rPr>
          <w:lang w:val="es-EC"/>
        </w:rPr>
      </w:pPr>
      <w:r>
        <w:rPr>
          <w:lang w:val="es-EC"/>
        </w:rPr>
        <w:t>A mi pequeña familia, mis padres, Fanny y Francisco, por su dedicación, esfuerzos, amor incondicional y consejos brindados durante ésta etapa de mi vida.</w:t>
      </w:r>
    </w:p>
    <w:p w:rsidR="005B3E9A" w:rsidRDefault="005B3E9A" w:rsidP="005B3E9A">
      <w:pPr>
        <w:ind w:left="3119"/>
        <w:rPr>
          <w:lang w:val="es-EC"/>
        </w:rPr>
      </w:pPr>
      <w:r>
        <w:rPr>
          <w:lang w:val="es-EC"/>
        </w:rPr>
        <w:t>A mi hermano, por brindarme su amistad y complicidad en cada momento sin dudarlo.</w:t>
      </w:r>
    </w:p>
    <w:p w:rsidR="005B3E9A" w:rsidRDefault="005B3E9A" w:rsidP="005B3E9A">
      <w:pPr>
        <w:ind w:left="3119"/>
        <w:rPr>
          <w:lang w:val="es-EC"/>
        </w:rPr>
      </w:pPr>
    </w:p>
    <w:p w:rsidR="005B3E9A" w:rsidRPr="005B3E9A" w:rsidRDefault="005B3E9A" w:rsidP="005B3E9A">
      <w:pPr>
        <w:spacing w:line="240" w:lineRule="auto"/>
        <w:ind w:left="4395"/>
        <w:jc w:val="right"/>
        <w:rPr>
          <w:rFonts w:cs="Arial"/>
          <w:szCs w:val="24"/>
          <w:lang w:val="es-EC"/>
        </w:rPr>
      </w:pPr>
      <w:r w:rsidRPr="005B3E9A">
        <w:rPr>
          <w:rFonts w:cs="Arial"/>
          <w:b/>
          <w:szCs w:val="24"/>
          <w:lang w:val="es-EC"/>
        </w:rPr>
        <w:t>Lissette Guale De Los Santos</w:t>
      </w:r>
    </w:p>
    <w:p w:rsidR="005B3E9A" w:rsidRPr="00514AFC" w:rsidRDefault="005B3E9A" w:rsidP="005B3E9A">
      <w:pPr>
        <w:rPr>
          <w:lang w:val="es-EC"/>
        </w:rPr>
      </w:pPr>
    </w:p>
    <w:p w:rsidR="005B3E9A" w:rsidRDefault="005B3E9A" w:rsidP="005B3E9A">
      <w:pPr>
        <w:rPr>
          <w:lang w:val="es-EC"/>
        </w:rPr>
      </w:pPr>
    </w:p>
    <w:p w:rsidR="005B3E9A" w:rsidRDefault="005B3E9A" w:rsidP="005B3E9A">
      <w:pPr>
        <w:rPr>
          <w:lang w:val="es-EC"/>
        </w:rPr>
      </w:pPr>
    </w:p>
    <w:p w:rsidR="005B3E9A" w:rsidRDefault="005B3E9A" w:rsidP="005B3E9A">
      <w:pPr>
        <w:rPr>
          <w:lang w:val="es-EC"/>
        </w:rPr>
      </w:pPr>
    </w:p>
    <w:p w:rsidR="005B3E9A" w:rsidRDefault="005B3E9A" w:rsidP="005B3E9A">
      <w:pPr>
        <w:rPr>
          <w:lang w:val="es-EC"/>
        </w:rPr>
      </w:pPr>
    </w:p>
    <w:p w:rsidR="005B3E9A" w:rsidRDefault="005B3E9A" w:rsidP="005B3E9A">
      <w:pPr>
        <w:rPr>
          <w:lang w:val="es-EC"/>
        </w:rPr>
      </w:pPr>
    </w:p>
    <w:p w:rsidR="005B3E9A" w:rsidRDefault="005B3E9A" w:rsidP="005B3E9A">
      <w:pPr>
        <w:rPr>
          <w:lang w:val="es-EC"/>
        </w:rPr>
      </w:pPr>
    </w:p>
    <w:p w:rsidR="005B3E9A" w:rsidRDefault="005B3E9A" w:rsidP="005B3E9A">
      <w:pPr>
        <w:rPr>
          <w:lang w:val="es-EC"/>
        </w:rPr>
      </w:pPr>
    </w:p>
    <w:p w:rsidR="005B3E9A" w:rsidRDefault="005B3E9A" w:rsidP="005B3E9A">
      <w:pPr>
        <w:rPr>
          <w:lang w:val="es-EC"/>
        </w:rPr>
      </w:pPr>
    </w:p>
    <w:p w:rsidR="007232AC" w:rsidRDefault="007232AC" w:rsidP="005B3E9A">
      <w:pPr>
        <w:pStyle w:val="Ttulo1"/>
        <w:rPr>
          <w:lang w:val="es-EC"/>
        </w:rPr>
        <w:sectPr w:rsidR="007232AC" w:rsidSect="007232AC">
          <w:pgSz w:w="12240" w:h="15840"/>
          <w:pgMar w:top="2268" w:right="1361" w:bottom="2268" w:left="2268" w:header="709" w:footer="709" w:gutter="0"/>
          <w:pgNumType w:fmt="upperRoman" w:start="4"/>
          <w:cols w:space="708"/>
          <w:titlePg/>
          <w:docGrid w:linePitch="360"/>
        </w:sectPr>
      </w:pPr>
    </w:p>
    <w:p w:rsidR="005B3E9A" w:rsidRDefault="005B3E9A" w:rsidP="005B3E9A">
      <w:pPr>
        <w:pStyle w:val="Ttulo1"/>
        <w:rPr>
          <w:lang w:val="es-EC"/>
        </w:rPr>
      </w:pPr>
      <w:bookmarkStart w:id="5" w:name="_Toc356424559"/>
      <w:r w:rsidRPr="003E5F0B">
        <w:rPr>
          <w:lang w:val="es-EC"/>
        </w:rPr>
        <w:lastRenderedPageBreak/>
        <w:t>DEDICATORIA</w:t>
      </w:r>
      <w:bookmarkEnd w:id="5"/>
    </w:p>
    <w:p w:rsidR="005B3E9A" w:rsidRDefault="005B3E9A" w:rsidP="005B3E9A">
      <w:pPr>
        <w:rPr>
          <w:lang w:val="es-EC"/>
        </w:rPr>
      </w:pPr>
    </w:p>
    <w:p w:rsidR="005B3E9A" w:rsidRPr="00756155" w:rsidRDefault="005B3E9A" w:rsidP="005B3E9A">
      <w:pPr>
        <w:rPr>
          <w:lang w:val="es-EC"/>
        </w:rPr>
      </w:pPr>
    </w:p>
    <w:p w:rsidR="005B3E9A" w:rsidRPr="00D3612B" w:rsidRDefault="005B3E9A" w:rsidP="005B3E9A">
      <w:pPr>
        <w:ind w:left="3119"/>
        <w:rPr>
          <w:b/>
          <w:lang w:val="es-EC"/>
        </w:rPr>
      </w:pPr>
      <w:r>
        <w:rPr>
          <w:b/>
          <w:lang w:val="es-EC"/>
        </w:rPr>
        <w:t>A mis P</w:t>
      </w:r>
      <w:r w:rsidRPr="00D3612B">
        <w:rPr>
          <w:b/>
          <w:lang w:val="es-EC"/>
        </w:rPr>
        <w:t>adres</w:t>
      </w:r>
      <w:r>
        <w:rPr>
          <w:b/>
          <w:lang w:val="es-EC"/>
        </w:rPr>
        <w:t>: Patricia y William</w:t>
      </w:r>
    </w:p>
    <w:p w:rsidR="005B3E9A" w:rsidRDefault="005B3E9A" w:rsidP="005B3E9A">
      <w:pPr>
        <w:ind w:left="3119"/>
        <w:rPr>
          <w:lang w:val="es-EC"/>
        </w:rPr>
      </w:pPr>
      <w:r>
        <w:rPr>
          <w:lang w:val="es-EC"/>
        </w:rPr>
        <w:t xml:space="preserve"> A mi Mamá por ser una mujer luchadora y apasionada por sus hijos;  por ser parte de este gran sueño que hoy es  realidad. A mi papá por ser un guerrero incansable y demostrarme que cada lucha es una oportunidad para ser más fuerte.</w:t>
      </w:r>
    </w:p>
    <w:p w:rsidR="005B3E9A" w:rsidRDefault="005B3E9A" w:rsidP="005B3E9A">
      <w:pPr>
        <w:ind w:left="3119"/>
        <w:rPr>
          <w:b/>
          <w:lang w:val="es-EC"/>
        </w:rPr>
      </w:pPr>
    </w:p>
    <w:p w:rsidR="005B3E9A" w:rsidRDefault="005B3E9A" w:rsidP="005B3E9A">
      <w:pPr>
        <w:ind w:left="3119"/>
        <w:rPr>
          <w:lang w:val="es-EC"/>
        </w:rPr>
      </w:pPr>
      <w:r>
        <w:rPr>
          <w:b/>
          <w:lang w:val="es-EC"/>
        </w:rPr>
        <w:t xml:space="preserve">A </w:t>
      </w:r>
      <w:r w:rsidRPr="00D3612B">
        <w:rPr>
          <w:b/>
          <w:lang w:val="es-EC"/>
        </w:rPr>
        <w:t>Verónica</w:t>
      </w:r>
    </w:p>
    <w:p w:rsidR="005B3E9A" w:rsidRDefault="005B3E9A" w:rsidP="005B3E9A">
      <w:pPr>
        <w:ind w:left="3119"/>
        <w:rPr>
          <w:lang w:val="es-EC"/>
        </w:rPr>
      </w:pPr>
      <w:r>
        <w:rPr>
          <w:lang w:val="es-EC"/>
        </w:rPr>
        <w:t>Por ser una hermana ejemplar y luchadora por su familia; por ayudarme en este largo camino.</w:t>
      </w:r>
    </w:p>
    <w:p w:rsidR="005B3E9A" w:rsidRDefault="005B3E9A" w:rsidP="005B3E9A">
      <w:pPr>
        <w:ind w:left="3119"/>
        <w:rPr>
          <w:lang w:val="es-EC"/>
        </w:rPr>
      </w:pPr>
    </w:p>
    <w:p w:rsidR="005B3E9A" w:rsidRPr="005B3E9A" w:rsidRDefault="005B3E9A" w:rsidP="005B3E9A">
      <w:pPr>
        <w:ind w:left="3119"/>
        <w:jc w:val="right"/>
        <w:rPr>
          <w:lang w:val="es-EC"/>
        </w:rPr>
      </w:pPr>
      <w:r w:rsidRPr="005B3E9A">
        <w:rPr>
          <w:b/>
          <w:lang w:val="es-EC"/>
        </w:rPr>
        <w:t>Eduardo Perero Venegas</w:t>
      </w:r>
    </w:p>
    <w:p w:rsidR="005B3E9A" w:rsidRDefault="005B3E9A">
      <w:pPr>
        <w:spacing w:line="240" w:lineRule="auto"/>
        <w:ind w:firstLine="360"/>
        <w:jc w:val="left"/>
        <w:rPr>
          <w:rFonts w:eastAsiaTheme="majorEastAsia" w:cstheme="majorBidi"/>
          <w:b/>
          <w:bCs/>
          <w:sz w:val="28"/>
          <w:szCs w:val="28"/>
          <w:lang w:val="es-EC"/>
        </w:rPr>
      </w:pPr>
      <w:r>
        <w:rPr>
          <w:sz w:val="28"/>
          <w:szCs w:val="28"/>
          <w:lang w:val="es-EC"/>
        </w:rPr>
        <w:br w:type="page"/>
      </w:r>
    </w:p>
    <w:p w:rsidR="007232AC" w:rsidRDefault="007232AC" w:rsidP="005B3E9A">
      <w:pPr>
        <w:pStyle w:val="Ttulo1"/>
        <w:jc w:val="center"/>
        <w:rPr>
          <w:sz w:val="28"/>
          <w:szCs w:val="28"/>
          <w:lang w:val="es-EC"/>
        </w:rPr>
        <w:sectPr w:rsidR="007232AC" w:rsidSect="007232AC">
          <w:pgSz w:w="12240" w:h="15840"/>
          <w:pgMar w:top="2268" w:right="1361" w:bottom="2268" w:left="2268" w:header="709" w:footer="709" w:gutter="0"/>
          <w:pgNumType w:fmt="upperRoman" w:start="5"/>
          <w:cols w:space="708"/>
          <w:titlePg/>
          <w:docGrid w:linePitch="360"/>
        </w:sectPr>
      </w:pPr>
    </w:p>
    <w:p w:rsidR="005C37FB" w:rsidRPr="005B3E9A" w:rsidRDefault="005C37FB" w:rsidP="005B3E9A">
      <w:pPr>
        <w:pStyle w:val="Ttulo1"/>
        <w:jc w:val="center"/>
        <w:rPr>
          <w:sz w:val="28"/>
          <w:szCs w:val="28"/>
          <w:lang w:val="es-EC"/>
        </w:rPr>
      </w:pPr>
      <w:bookmarkStart w:id="6" w:name="_Toc356424560"/>
      <w:r w:rsidRPr="005B3E9A">
        <w:rPr>
          <w:sz w:val="28"/>
          <w:szCs w:val="28"/>
          <w:lang w:val="es-EC"/>
        </w:rPr>
        <w:lastRenderedPageBreak/>
        <w:t>TRIBUNAL DE GRAD</w:t>
      </w:r>
      <w:r w:rsidR="005B3E9A" w:rsidRPr="005B3E9A">
        <w:rPr>
          <w:sz w:val="28"/>
          <w:szCs w:val="28"/>
          <w:lang w:val="es-EC"/>
        </w:rPr>
        <w:t>UACIÓN</w:t>
      </w:r>
      <w:bookmarkEnd w:id="6"/>
    </w:p>
    <w:p w:rsidR="005C37FB" w:rsidRPr="00D528F4" w:rsidRDefault="005C37FB" w:rsidP="005C37FB">
      <w:pPr>
        <w:spacing w:line="240" w:lineRule="auto"/>
        <w:jc w:val="center"/>
        <w:rPr>
          <w:rFonts w:cs="Arial"/>
          <w:b/>
          <w:bCs/>
          <w:color w:val="000000"/>
          <w:sz w:val="28"/>
          <w:szCs w:val="24"/>
          <w:lang w:val="es-EC"/>
        </w:rPr>
      </w:pPr>
    </w:p>
    <w:p w:rsidR="005C37FB" w:rsidRPr="00D528F4" w:rsidRDefault="005C37FB" w:rsidP="005C37FB">
      <w:pPr>
        <w:spacing w:line="240" w:lineRule="auto"/>
        <w:rPr>
          <w:rFonts w:cs="Arial"/>
          <w:b/>
          <w:bCs/>
          <w:color w:val="000000"/>
          <w:sz w:val="28"/>
          <w:szCs w:val="24"/>
          <w:lang w:val="es-EC"/>
        </w:rPr>
      </w:pPr>
    </w:p>
    <w:p w:rsidR="005C37FB" w:rsidRPr="00D528F4" w:rsidRDefault="005C37FB" w:rsidP="005C37FB">
      <w:pPr>
        <w:spacing w:line="240" w:lineRule="auto"/>
        <w:jc w:val="center"/>
        <w:rPr>
          <w:rFonts w:cs="Arial"/>
          <w:b/>
          <w:bCs/>
          <w:color w:val="000000"/>
          <w:sz w:val="28"/>
          <w:szCs w:val="24"/>
          <w:lang w:val="es-EC"/>
        </w:rPr>
      </w:pPr>
    </w:p>
    <w:p w:rsidR="005C37FB" w:rsidRDefault="005C37FB" w:rsidP="005C37FB">
      <w:pPr>
        <w:spacing w:line="240" w:lineRule="auto"/>
        <w:jc w:val="center"/>
        <w:rPr>
          <w:rFonts w:cs="Arial"/>
          <w:b/>
          <w:bCs/>
          <w:color w:val="000000"/>
          <w:sz w:val="28"/>
          <w:szCs w:val="24"/>
          <w:lang w:val="es-EC"/>
        </w:rPr>
      </w:pPr>
    </w:p>
    <w:p w:rsidR="00FA2177" w:rsidRDefault="00FA2177" w:rsidP="005C37FB">
      <w:pPr>
        <w:spacing w:line="240" w:lineRule="auto"/>
        <w:jc w:val="center"/>
        <w:rPr>
          <w:rFonts w:cs="Arial"/>
          <w:b/>
          <w:bCs/>
          <w:color w:val="000000"/>
          <w:sz w:val="28"/>
          <w:szCs w:val="24"/>
          <w:lang w:val="es-EC"/>
        </w:rPr>
      </w:pPr>
    </w:p>
    <w:p w:rsidR="00FA2177" w:rsidRPr="00D528F4" w:rsidRDefault="00FA2177" w:rsidP="005C37FB">
      <w:pPr>
        <w:spacing w:line="240" w:lineRule="auto"/>
        <w:jc w:val="center"/>
        <w:rPr>
          <w:rFonts w:cs="Arial"/>
          <w:b/>
          <w:bCs/>
          <w:color w:val="000000"/>
          <w:sz w:val="28"/>
          <w:szCs w:val="24"/>
          <w:lang w:val="es-EC"/>
        </w:rPr>
      </w:pPr>
    </w:p>
    <w:p w:rsidR="005C37FB" w:rsidRPr="00D528F4" w:rsidRDefault="005C37FB" w:rsidP="005C37FB">
      <w:pPr>
        <w:spacing w:line="240" w:lineRule="auto"/>
        <w:jc w:val="center"/>
        <w:rPr>
          <w:rFonts w:cs="Arial"/>
          <w:b/>
          <w:bCs/>
          <w:color w:val="000000"/>
          <w:sz w:val="28"/>
          <w:szCs w:val="24"/>
          <w:lang w:val="es-EC"/>
        </w:rPr>
      </w:pPr>
    </w:p>
    <w:p w:rsidR="005C37FB" w:rsidRPr="00D528F4" w:rsidRDefault="005C37FB" w:rsidP="005C37FB">
      <w:pPr>
        <w:spacing w:line="240" w:lineRule="auto"/>
        <w:jc w:val="center"/>
        <w:rPr>
          <w:rFonts w:cs="Arial"/>
          <w:b/>
          <w:bCs/>
          <w:color w:val="000000"/>
          <w:sz w:val="28"/>
          <w:szCs w:val="24"/>
          <w:lang w:val="es-EC"/>
        </w:rPr>
      </w:pPr>
    </w:p>
    <w:p w:rsidR="005C37FB" w:rsidRPr="00D528F4" w:rsidRDefault="00A15684" w:rsidP="005C37FB">
      <w:pPr>
        <w:spacing w:line="240" w:lineRule="auto"/>
        <w:jc w:val="center"/>
        <w:rPr>
          <w:rFonts w:cs="Arial"/>
          <w:b/>
          <w:bCs/>
          <w:color w:val="000000"/>
          <w:sz w:val="28"/>
          <w:szCs w:val="24"/>
          <w:lang w:val="es-EC"/>
        </w:rPr>
      </w:pPr>
      <w:r>
        <w:rPr>
          <w:rFonts w:cs="Arial"/>
          <w:b/>
          <w:bCs/>
          <w:noProof/>
          <w:color w:val="000000"/>
          <w:sz w:val="28"/>
          <w:szCs w:val="24"/>
          <w:lang w:val="es-EC" w:eastAsia="es-EC" w:bidi="ar-SA"/>
        </w:rPr>
        <w:pict>
          <v:shapetype id="_x0000_t32" coordsize="21600,21600" o:spt="32" o:oned="t" path="m,l21600,21600e" filled="f">
            <v:path arrowok="t" fillok="f" o:connecttype="none"/>
            <o:lock v:ext="edit" shapetype="t"/>
          </v:shapetype>
          <v:shape id="AutoShape 34" o:spid="_x0000_s1026" type="#_x0000_t32" style="position:absolute;left:0;text-align:left;margin-left:238.8pt;margin-top:7.25pt;width:166.2pt;height:0;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z5GIAIAAD0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"/>
        </w:pict>
      </w:r>
      <w:r>
        <w:rPr>
          <w:rFonts w:cs="Arial"/>
          <w:b/>
          <w:bCs/>
          <w:noProof/>
          <w:color w:val="000000"/>
          <w:sz w:val="28"/>
          <w:szCs w:val="24"/>
          <w:lang w:val="es-EC" w:eastAsia="es-EC" w:bidi="ar-SA"/>
        </w:rPr>
        <w:pict>
          <v:shape id="AutoShape 33" o:spid="_x0000_s1044" type="#_x0000_t32" style="position:absolute;left:0;text-align:left;margin-left:5.1pt;margin-top:7.15pt;width:160.35pt;height:0;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nYBIAIAAD0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"/>
        </w:pict>
      </w:r>
    </w:p>
    <w:p w:rsidR="00420A24" w:rsidRDefault="00420A24" w:rsidP="005C37FB">
      <w:pPr>
        <w:spacing w:line="240" w:lineRule="auto"/>
        <w:rPr>
          <w:rFonts w:cs="Arial"/>
          <w:b/>
          <w:bCs/>
          <w:color w:val="000000"/>
          <w:szCs w:val="24"/>
          <w:lang w:val="es-EC"/>
        </w:rPr>
        <w:sectPr w:rsidR="00420A24" w:rsidSect="007232AC">
          <w:pgSz w:w="12240" w:h="15840"/>
          <w:pgMar w:top="2268" w:right="1361" w:bottom="2268" w:left="2268" w:header="709" w:footer="709" w:gutter="0"/>
          <w:pgNumType w:fmt="upperRoman" w:start="6"/>
          <w:cols w:space="708"/>
          <w:titlePg/>
          <w:docGrid w:linePitch="360"/>
        </w:sectPr>
      </w:pPr>
    </w:p>
    <w:p w:rsidR="00584C84" w:rsidRDefault="00584C84" w:rsidP="002E3C4B">
      <w:pPr>
        <w:spacing w:line="240" w:lineRule="auto"/>
        <w:jc w:val="center"/>
        <w:rPr>
          <w:rFonts w:cs="Arial"/>
          <w:b/>
          <w:bCs/>
          <w:color w:val="000000"/>
          <w:szCs w:val="24"/>
          <w:lang w:val="es-EC"/>
        </w:rPr>
      </w:pPr>
      <w:r>
        <w:rPr>
          <w:rFonts w:cs="Arial"/>
          <w:b/>
          <w:bCs/>
          <w:color w:val="000000"/>
          <w:szCs w:val="24"/>
          <w:lang w:val="es-EC"/>
        </w:rPr>
        <w:lastRenderedPageBreak/>
        <w:t>Ing. Alice Naranjo</w:t>
      </w:r>
    </w:p>
    <w:p w:rsidR="005C37FB" w:rsidRDefault="002E3C4B" w:rsidP="002E3C4B">
      <w:pPr>
        <w:spacing w:line="240" w:lineRule="auto"/>
        <w:jc w:val="center"/>
        <w:rPr>
          <w:rFonts w:cs="Arial"/>
          <w:b/>
          <w:bCs/>
          <w:color w:val="000000"/>
          <w:szCs w:val="24"/>
          <w:lang w:val="es-EC"/>
        </w:rPr>
      </w:pPr>
      <w:r>
        <w:rPr>
          <w:rFonts w:cs="Arial"/>
          <w:b/>
          <w:bCs/>
          <w:color w:val="000000"/>
          <w:szCs w:val="24"/>
          <w:lang w:val="es-EC"/>
        </w:rPr>
        <w:t>DELEGADO</w:t>
      </w:r>
    </w:p>
    <w:p w:rsidR="005C37FB" w:rsidRPr="004E5C9D" w:rsidRDefault="00457C21" w:rsidP="00420A24">
      <w:pPr>
        <w:spacing w:line="240" w:lineRule="auto"/>
        <w:rPr>
          <w:rFonts w:cs="Arial"/>
          <w:b/>
          <w:bCs/>
          <w:color w:val="000000"/>
          <w:szCs w:val="24"/>
          <w:lang w:val="es-EC"/>
        </w:rPr>
      </w:pPr>
      <w:r>
        <w:rPr>
          <w:rFonts w:cs="Arial"/>
          <w:b/>
          <w:bCs/>
          <w:color w:val="000000"/>
          <w:szCs w:val="24"/>
          <w:lang w:val="es-EC"/>
        </w:rPr>
        <w:tab/>
      </w:r>
      <w:r w:rsidR="00420A24">
        <w:rPr>
          <w:rFonts w:cs="Arial"/>
          <w:b/>
          <w:bCs/>
          <w:color w:val="000000"/>
          <w:szCs w:val="24"/>
          <w:lang w:val="es-EC"/>
        </w:rPr>
        <w:tab/>
      </w:r>
      <w:r w:rsidR="00420A24">
        <w:rPr>
          <w:rFonts w:cs="Arial"/>
          <w:b/>
          <w:bCs/>
          <w:color w:val="000000"/>
          <w:szCs w:val="24"/>
          <w:lang w:val="es-EC"/>
        </w:rPr>
        <w:tab/>
      </w:r>
    </w:p>
    <w:p w:rsidR="005C37FB" w:rsidRPr="004E5C9D" w:rsidRDefault="00420A24" w:rsidP="00420A24">
      <w:pPr>
        <w:tabs>
          <w:tab w:val="left" w:pos="281"/>
          <w:tab w:val="center" w:pos="4305"/>
        </w:tabs>
        <w:spacing w:line="240" w:lineRule="auto"/>
        <w:jc w:val="left"/>
        <w:rPr>
          <w:rFonts w:cs="Arial"/>
          <w:b/>
          <w:bCs/>
          <w:color w:val="000000"/>
          <w:szCs w:val="24"/>
          <w:lang w:val="es-EC"/>
        </w:rPr>
      </w:pPr>
      <w:r>
        <w:rPr>
          <w:rFonts w:cs="Arial"/>
          <w:b/>
          <w:bCs/>
          <w:color w:val="000000"/>
          <w:szCs w:val="24"/>
          <w:lang w:val="es-EC"/>
        </w:rPr>
        <w:lastRenderedPageBreak/>
        <w:tab/>
      </w:r>
      <w:r w:rsidR="005B3E9A">
        <w:rPr>
          <w:rFonts w:cs="Arial"/>
          <w:b/>
          <w:bCs/>
          <w:color w:val="000000"/>
          <w:szCs w:val="24"/>
          <w:lang w:val="es-EC"/>
        </w:rPr>
        <w:t>MBA</w:t>
      </w:r>
      <w:r>
        <w:rPr>
          <w:rFonts w:cs="Arial"/>
          <w:b/>
          <w:bCs/>
          <w:color w:val="000000"/>
          <w:szCs w:val="24"/>
          <w:lang w:val="es-EC"/>
        </w:rPr>
        <w:t xml:space="preserve">. Antonio Márquez </w:t>
      </w:r>
      <w:proofErr w:type="spellStart"/>
      <w:r>
        <w:rPr>
          <w:rFonts w:cs="Arial"/>
          <w:b/>
          <w:bCs/>
          <w:color w:val="000000"/>
          <w:szCs w:val="24"/>
          <w:lang w:val="es-EC"/>
        </w:rPr>
        <w:t>Bermeo</w:t>
      </w:r>
      <w:proofErr w:type="spellEnd"/>
      <w:r>
        <w:rPr>
          <w:rFonts w:cs="Arial"/>
          <w:b/>
          <w:bCs/>
          <w:color w:val="000000"/>
          <w:szCs w:val="24"/>
          <w:lang w:val="es-EC"/>
        </w:rPr>
        <w:tab/>
      </w:r>
      <w:r w:rsidR="005C37FB" w:rsidRPr="004E5C9D">
        <w:rPr>
          <w:rFonts w:cs="Arial"/>
          <w:b/>
          <w:bCs/>
          <w:color w:val="000000"/>
          <w:szCs w:val="24"/>
          <w:lang w:val="es-EC"/>
        </w:rPr>
        <w:t> </w:t>
      </w:r>
    </w:p>
    <w:p w:rsidR="00420A24" w:rsidRDefault="00420A24" w:rsidP="00420A24">
      <w:pPr>
        <w:tabs>
          <w:tab w:val="left" w:pos="449"/>
          <w:tab w:val="center" w:pos="4305"/>
        </w:tabs>
        <w:spacing w:line="240" w:lineRule="auto"/>
        <w:jc w:val="center"/>
        <w:rPr>
          <w:rFonts w:cs="Arial"/>
          <w:b/>
          <w:bCs/>
          <w:color w:val="000000"/>
          <w:szCs w:val="24"/>
          <w:lang w:val="es-EC"/>
        </w:rPr>
        <w:sectPr w:rsidR="00420A24" w:rsidSect="00420A24">
          <w:type w:val="continuous"/>
          <w:pgSz w:w="12240" w:h="15840"/>
          <w:pgMar w:top="2268" w:right="1361" w:bottom="2268" w:left="2268" w:header="709" w:footer="709" w:gutter="0"/>
          <w:pgNumType w:fmt="upperRoman" w:start="1"/>
          <w:cols w:num="2" w:space="708"/>
          <w:titlePg/>
          <w:docGrid w:linePitch="360"/>
        </w:sectPr>
      </w:pPr>
      <w:r w:rsidRPr="004E5C9D">
        <w:rPr>
          <w:rFonts w:cs="Arial"/>
          <w:b/>
          <w:bCs/>
          <w:color w:val="000000"/>
          <w:szCs w:val="24"/>
          <w:lang w:val="es-EC"/>
        </w:rPr>
        <w:t xml:space="preserve">DIRECTOR DE </w:t>
      </w:r>
      <w:r w:rsidR="00A062B8">
        <w:rPr>
          <w:rFonts w:cs="Arial"/>
          <w:b/>
          <w:bCs/>
          <w:color w:val="000000"/>
          <w:szCs w:val="24"/>
          <w:lang w:val="es-EC"/>
        </w:rPr>
        <w:t>PROYECTO DE GRADUACIÓ</w:t>
      </w:r>
      <w:r>
        <w:rPr>
          <w:rFonts w:cs="Arial"/>
          <w:b/>
          <w:bCs/>
          <w:color w:val="000000"/>
          <w:szCs w:val="24"/>
          <w:lang w:val="es-EC"/>
        </w:rPr>
        <w:t>N</w:t>
      </w:r>
    </w:p>
    <w:p w:rsidR="005C37FB" w:rsidRPr="004E5C9D" w:rsidRDefault="00420A24" w:rsidP="00420A24">
      <w:pPr>
        <w:tabs>
          <w:tab w:val="left" w:pos="449"/>
          <w:tab w:val="center" w:pos="4305"/>
        </w:tabs>
        <w:spacing w:line="240" w:lineRule="auto"/>
        <w:jc w:val="left"/>
        <w:rPr>
          <w:rFonts w:cs="Arial"/>
          <w:b/>
          <w:bCs/>
          <w:color w:val="000000"/>
          <w:szCs w:val="24"/>
          <w:lang w:val="es-EC"/>
        </w:rPr>
      </w:pPr>
      <w:r>
        <w:rPr>
          <w:rFonts w:cs="Arial"/>
          <w:b/>
          <w:bCs/>
          <w:color w:val="000000"/>
          <w:szCs w:val="24"/>
          <w:lang w:val="es-EC"/>
        </w:rPr>
        <w:lastRenderedPageBreak/>
        <w:tab/>
      </w:r>
    </w:p>
    <w:p w:rsidR="005C37FB" w:rsidRPr="004E5C9D" w:rsidRDefault="005C37FB" w:rsidP="005C37FB">
      <w:pPr>
        <w:spacing w:line="240" w:lineRule="auto"/>
        <w:jc w:val="center"/>
        <w:rPr>
          <w:rFonts w:cs="Arial"/>
          <w:b/>
          <w:bCs/>
          <w:color w:val="000000"/>
          <w:szCs w:val="24"/>
          <w:lang w:val="es-EC"/>
        </w:rPr>
      </w:pPr>
    </w:p>
    <w:p w:rsidR="005C37FB" w:rsidRPr="004E5C9D" w:rsidRDefault="005C37FB" w:rsidP="005C37FB">
      <w:pPr>
        <w:spacing w:line="240" w:lineRule="auto"/>
        <w:jc w:val="center"/>
        <w:rPr>
          <w:rFonts w:cs="Arial"/>
          <w:b/>
          <w:bCs/>
          <w:color w:val="000000"/>
          <w:szCs w:val="24"/>
          <w:lang w:val="es-EC"/>
        </w:rPr>
      </w:pPr>
    </w:p>
    <w:p w:rsidR="005C37FB" w:rsidRPr="004E5C9D" w:rsidRDefault="005C37FB" w:rsidP="005C37FB">
      <w:pPr>
        <w:spacing w:line="240" w:lineRule="auto"/>
        <w:jc w:val="center"/>
        <w:rPr>
          <w:rFonts w:cs="Arial"/>
          <w:b/>
          <w:bCs/>
          <w:color w:val="000000"/>
          <w:szCs w:val="24"/>
          <w:lang w:val="es-EC"/>
        </w:rPr>
      </w:pPr>
    </w:p>
    <w:p w:rsidR="005C37FB" w:rsidRPr="004E5C9D" w:rsidRDefault="005C37FB" w:rsidP="005C37FB">
      <w:pPr>
        <w:spacing w:line="240" w:lineRule="auto"/>
        <w:jc w:val="center"/>
        <w:rPr>
          <w:rFonts w:cs="Arial"/>
          <w:b/>
          <w:bCs/>
          <w:color w:val="000000"/>
          <w:szCs w:val="24"/>
          <w:lang w:val="es-EC"/>
        </w:rPr>
      </w:pPr>
    </w:p>
    <w:p w:rsidR="005C37FB" w:rsidRPr="004E5C9D" w:rsidRDefault="005C37FB" w:rsidP="005C37FB">
      <w:pPr>
        <w:spacing w:line="240" w:lineRule="auto"/>
        <w:jc w:val="center"/>
        <w:rPr>
          <w:rFonts w:cs="Arial"/>
          <w:b/>
          <w:bCs/>
          <w:color w:val="000000"/>
          <w:szCs w:val="24"/>
          <w:lang w:val="es-EC"/>
        </w:rPr>
      </w:pPr>
    </w:p>
    <w:p w:rsidR="005C37FB" w:rsidRPr="004E5C9D" w:rsidRDefault="005C37FB" w:rsidP="005C37FB">
      <w:pPr>
        <w:spacing w:line="240" w:lineRule="auto"/>
        <w:rPr>
          <w:rFonts w:cs="Arial"/>
          <w:b/>
          <w:bCs/>
          <w:color w:val="000000"/>
          <w:szCs w:val="24"/>
          <w:lang w:val="es-EC"/>
        </w:rPr>
      </w:pPr>
    </w:p>
    <w:p w:rsidR="005C37FB" w:rsidRPr="004E5C9D" w:rsidRDefault="005C37FB" w:rsidP="005C37FB">
      <w:pPr>
        <w:spacing w:line="240" w:lineRule="auto"/>
        <w:jc w:val="center"/>
        <w:rPr>
          <w:rFonts w:cs="Arial"/>
          <w:b/>
          <w:bCs/>
          <w:color w:val="000000"/>
          <w:szCs w:val="24"/>
          <w:lang w:val="es-EC"/>
        </w:rPr>
      </w:pPr>
    </w:p>
    <w:p w:rsidR="005C37FB" w:rsidRDefault="005C37FB" w:rsidP="00ED689E">
      <w:pPr>
        <w:rPr>
          <w:rFonts w:cs="Arial"/>
          <w:b/>
          <w:bCs/>
          <w:color w:val="000000"/>
          <w:szCs w:val="24"/>
          <w:lang w:val="es-EC"/>
        </w:rPr>
      </w:pPr>
      <w:bookmarkStart w:id="7" w:name="_Toc320440313"/>
      <w:bookmarkStart w:id="8" w:name="_Toc321248699"/>
    </w:p>
    <w:p w:rsidR="00584C84" w:rsidRDefault="00584C84" w:rsidP="00ED689E">
      <w:pPr>
        <w:rPr>
          <w:rFonts w:cs="Arial"/>
          <w:b/>
          <w:bCs/>
          <w:color w:val="000000"/>
          <w:szCs w:val="24"/>
          <w:lang w:val="es-EC"/>
        </w:rPr>
      </w:pPr>
    </w:p>
    <w:p w:rsidR="00584C84" w:rsidRDefault="00584C84" w:rsidP="00ED689E">
      <w:pPr>
        <w:rPr>
          <w:rFonts w:cs="Arial"/>
          <w:b/>
          <w:bCs/>
          <w:color w:val="000000"/>
          <w:szCs w:val="24"/>
          <w:lang w:val="es-EC"/>
        </w:rPr>
      </w:pPr>
    </w:p>
    <w:p w:rsidR="00584C84" w:rsidRPr="005C37FB" w:rsidRDefault="00584C84" w:rsidP="00ED689E">
      <w:pPr>
        <w:rPr>
          <w:lang w:val="es-EC"/>
        </w:rPr>
      </w:pPr>
    </w:p>
    <w:p w:rsidR="005C37FB" w:rsidRPr="005C37FB" w:rsidRDefault="005C37FB" w:rsidP="00ED689E">
      <w:pPr>
        <w:rPr>
          <w:lang w:val="es-EC"/>
        </w:rPr>
      </w:pPr>
      <w:bookmarkStart w:id="9" w:name="_Toc330850021"/>
      <w:bookmarkStart w:id="10" w:name="_Toc330850176"/>
    </w:p>
    <w:p w:rsidR="005C37FB" w:rsidRPr="005C37FB" w:rsidRDefault="005C37FB" w:rsidP="00ED689E">
      <w:pPr>
        <w:rPr>
          <w:lang w:val="es-EC"/>
        </w:rPr>
      </w:pPr>
    </w:p>
    <w:p w:rsidR="005C37FB" w:rsidRPr="004E5C9D" w:rsidRDefault="005C37FB" w:rsidP="005C37FB">
      <w:pPr>
        <w:rPr>
          <w:lang w:val="es-EC"/>
        </w:rPr>
      </w:pPr>
    </w:p>
    <w:p w:rsidR="005B3E9A" w:rsidRDefault="005B3E9A">
      <w:pPr>
        <w:spacing w:line="240" w:lineRule="auto"/>
        <w:ind w:firstLine="360"/>
        <w:jc w:val="left"/>
        <w:rPr>
          <w:rFonts w:eastAsiaTheme="majorEastAsia" w:cstheme="majorBidi"/>
          <w:b/>
          <w:bCs/>
          <w:sz w:val="32"/>
          <w:szCs w:val="24"/>
          <w:lang w:val="es-EC"/>
        </w:rPr>
      </w:pPr>
      <w:bookmarkStart w:id="11" w:name="_Toc330886971"/>
      <w:bookmarkStart w:id="12" w:name="_Toc332018076"/>
      <w:bookmarkStart w:id="13" w:name="_Toc332018778"/>
      <w:bookmarkStart w:id="14" w:name="_Toc332018865"/>
      <w:bookmarkStart w:id="15" w:name="_Toc332034064"/>
      <w:bookmarkEnd w:id="7"/>
      <w:bookmarkEnd w:id="8"/>
      <w:bookmarkEnd w:id="9"/>
      <w:bookmarkEnd w:id="10"/>
      <w:r>
        <w:rPr>
          <w:lang w:val="es-EC"/>
        </w:rPr>
        <w:br w:type="page"/>
      </w:r>
    </w:p>
    <w:bookmarkEnd w:id="11"/>
    <w:bookmarkEnd w:id="12"/>
    <w:bookmarkEnd w:id="13"/>
    <w:bookmarkEnd w:id="14"/>
    <w:bookmarkEnd w:id="15"/>
    <w:p w:rsidR="007232AC" w:rsidRDefault="007232AC" w:rsidP="005B3E9A">
      <w:pPr>
        <w:pStyle w:val="Ttulo1"/>
        <w:jc w:val="center"/>
        <w:rPr>
          <w:sz w:val="28"/>
          <w:szCs w:val="28"/>
          <w:lang w:val="es-EC"/>
        </w:rPr>
        <w:sectPr w:rsidR="007232AC" w:rsidSect="00C736C5">
          <w:type w:val="continuous"/>
          <w:pgSz w:w="12240" w:h="15840"/>
          <w:pgMar w:top="2268" w:right="1361" w:bottom="2268" w:left="2268" w:header="709" w:footer="709" w:gutter="0"/>
          <w:pgNumType w:fmt="upperRoman" w:start="6"/>
          <w:cols w:space="708"/>
          <w:titlePg/>
          <w:docGrid w:linePitch="360"/>
        </w:sectPr>
      </w:pPr>
    </w:p>
    <w:p w:rsidR="005B3E9A" w:rsidRPr="005B3E9A" w:rsidRDefault="005B3E9A" w:rsidP="005B3E9A">
      <w:pPr>
        <w:pStyle w:val="Ttulo1"/>
        <w:jc w:val="center"/>
        <w:rPr>
          <w:sz w:val="28"/>
          <w:szCs w:val="28"/>
          <w:lang w:val="es-EC"/>
        </w:rPr>
      </w:pPr>
      <w:bookmarkStart w:id="16" w:name="_Toc356424561"/>
      <w:r w:rsidRPr="005B3E9A">
        <w:rPr>
          <w:sz w:val="28"/>
          <w:szCs w:val="28"/>
          <w:lang w:val="es-EC"/>
        </w:rPr>
        <w:lastRenderedPageBreak/>
        <w:t>DECLARACIÓN EXPRESA</w:t>
      </w:r>
      <w:bookmarkEnd w:id="16"/>
    </w:p>
    <w:p w:rsidR="005B3E9A" w:rsidRPr="005B3E9A" w:rsidRDefault="005B3E9A" w:rsidP="005B3E9A">
      <w:pPr>
        <w:jc w:val="center"/>
        <w:rPr>
          <w:rFonts w:cs="Arial"/>
          <w:b/>
          <w:szCs w:val="24"/>
          <w:lang w:val="es-EC"/>
        </w:rPr>
      </w:pPr>
    </w:p>
    <w:p w:rsidR="005B3E9A" w:rsidRPr="00990856" w:rsidRDefault="005B3E9A" w:rsidP="005B3E9A">
      <w:pPr>
        <w:pStyle w:val="Default"/>
        <w:spacing w:line="480" w:lineRule="auto"/>
        <w:jc w:val="center"/>
      </w:pPr>
      <w:r w:rsidRPr="009B1819">
        <w:t>“La responsabilidad del cont</w:t>
      </w:r>
      <w:r>
        <w:t>enido de esta tesis de grado, nos</w:t>
      </w:r>
      <w:r w:rsidRPr="009B1819">
        <w:t xml:space="preserve"> corresponde exclusivamente, y el patrimonio intelectual de la misma a la “</w:t>
      </w:r>
      <w:r w:rsidRPr="009B1819">
        <w:rPr>
          <w:b/>
          <w:bCs/>
        </w:rPr>
        <w:t>ESCUELA SUPERIOR POLITÉCNICA DEL LITORAL”</w:t>
      </w:r>
    </w:p>
    <w:p w:rsidR="005B3E9A" w:rsidRPr="009B1819" w:rsidRDefault="005B3E9A" w:rsidP="005B3E9A">
      <w:pPr>
        <w:pStyle w:val="Default"/>
        <w:jc w:val="center"/>
        <w:rPr>
          <w:b/>
          <w:bCs/>
        </w:rPr>
      </w:pPr>
    </w:p>
    <w:p w:rsidR="005B3E9A" w:rsidRPr="009B1819" w:rsidRDefault="005B3E9A" w:rsidP="005B3E9A">
      <w:pPr>
        <w:pStyle w:val="Default"/>
        <w:jc w:val="center"/>
        <w:rPr>
          <w:b/>
          <w:bCs/>
        </w:rPr>
      </w:pPr>
    </w:p>
    <w:p w:rsidR="005B3E9A" w:rsidRPr="009B1819" w:rsidRDefault="005B3E9A" w:rsidP="005B3E9A">
      <w:pPr>
        <w:pStyle w:val="Default"/>
        <w:jc w:val="center"/>
      </w:pPr>
      <w:r w:rsidRPr="009B1819">
        <w:t>(Reglamento de graduación de la ESPOL)</w:t>
      </w:r>
    </w:p>
    <w:p w:rsidR="005B3E9A" w:rsidRPr="009B1819" w:rsidRDefault="005B3E9A" w:rsidP="005B3E9A">
      <w:pPr>
        <w:pStyle w:val="Default"/>
        <w:jc w:val="center"/>
      </w:pPr>
    </w:p>
    <w:p w:rsidR="005C37FB" w:rsidRPr="005B3E9A" w:rsidRDefault="005C37FB" w:rsidP="005C37FB">
      <w:pPr>
        <w:autoSpaceDE w:val="0"/>
        <w:autoSpaceDN w:val="0"/>
        <w:adjustRightInd w:val="0"/>
        <w:spacing w:line="240" w:lineRule="auto"/>
        <w:rPr>
          <w:rFonts w:cs="Arial"/>
          <w:sz w:val="28"/>
          <w:szCs w:val="28"/>
          <w:lang w:val="es-ES"/>
        </w:rPr>
      </w:pPr>
    </w:p>
    <w:p w:rsidR="005C37FB" w:rsidRPr="00D528F4" w:rsidRDefault="005C37FB" w:rsidP="005C37FB">
      <w:pPr>
        <w:autoSpaceDE w:val="0"/>
        <w:autoSpaceDN w:val="0"/>
        <w:adjustRightInd w:val="0"/>
        <w:spacing w:line="240" w:lineRule="auto"/>
        <w:rPr>
          <w:rFonts w:cs="Arial"/>
          <w:sz w:val="28"/>
          <w:szCs w:val="28"/>
          <w:lang w:val="es-EC"/>
        </w:rPr>
      </w:pPr>
    </w:p>
    <w:p w:rsidR="005C37FB" w:rsidRPr="005B3E9A" w:rsidRDefault="005C37FB" w:rsidP="005B3E9A">
      <w:pPr>
        <w:spacing w:before="240" w:line="240" w:lineRule="auto"/>
        <w:rPr>
          <w:rFonts w:cs="Arial"/>
          <w:b/>
          <w:sz w:val="28"/>
          <w:szCs w:val="28"/>
          <w:lang w:val="es-EC"/>
        </w:rPr>
      </w:pPr>
    </w:p>
    <w:p w:rsidR="005C37FB" w:rsidRPr="00D528F4" w:rsidRDefault="005C37FB" w:rsidP="005C37FB">
      <w:pPr>
        <w:autoSpaceDE w:val="0"/>
        <w:autoSpaceDN w:val="0"/>
        <w:adjustRightInd w:val="0"/>
        <w:rPr>
          <w:rFonts w:cs="Arial"/>
          <w:sz w:val="28"/>
          <w:szCs w:val="28"/>
          <w:lang w:val="es-EC"/>
        </w:rPr>
      </w:pPr>
    </w:p>
    <w:p w:rsidR="005C37FB" w:rsidRPr="005B3E9A" w:rsidRDefault="005B3E9A" w:rsidP="005B3E9A">
      <w:pPr>
        <w:spacing w:line="276" w:lineRule="auto"/>
        <w:jc w:val="center"/>
        <w:rPr>
          <w:rFonts w:cs="Arial"/>
          <w:b/>
          <w:sz w:val="28"/>
          <w:szCs w:val="28"/>
          <w:lang w:val="es-EC"/>
        </w:rPr>
      </w:pPr>
      <w:r>
        <w:rPr>
          <w:rFonts w:cs="Arial"/>
          <w:b/>
          <w:sz w:val="28"/>
          <w:szCs w:val="28"/>
          <w:lang w:val="es-EC"/>
        </w:rPr>
        <w:t>____________</w:t>
      </w:r>
      <w:r w:rsidRPr="005B3E9A">
        <w:rPr>
          <w:rFonts w:cs="Arial"/>
          <w:b/>
          <w:sz w:val="28"/>
          <w:szCs w:val="28"/>
          <w:lang w:val="es-EC"/>
        </w:rPr>
        <w:t>___________________</w:t>
      </w:r>
    </w:p>
    <w:p w:rsidR="005B3E9A" w:rsidRDefault="005B3E9A" w:rsidP="005B3E9A">
      <w:pPr>
        <w:spacing w:line="360" w:lineRule="auto"/>
        <w:jc w:val="center"/>
        <w:rPr>
          <w:rFonts w:cs="Arial"/>
          <w:b/>
          <w:szCs w:val="24"/>
          <w:lang w:val="es-EC"/>
        </w:rPr>
      </w:pPr>
      <w:r w:rsidRPr="005B3E9A">
        <w:rPr>
          <w:rFonts w:cs="Arial"/>
          <w:b/>
          <w:szCs w:val="24"/>
          <w:lang w:val="es-EC"/>
        </w:rPr>
        <w:t>Lissette</w:t>
      </w:r>
      <w:r>
        <w:rPr>
          <w:rFonts w:cs="Arial"/>
          <w:b/>
          <w:szCs w:val="24"/>
          <w:lang w:val="es-EC"/>
        </w:rPr>
        <w:t xml:space="preserve"> Johanna</w:t>
      </w:r>
      <w:r w:rsidRPr="005B3E9A">
        <w:rPr>
          <w:rFonts w:cs="Arial"/>
          <w:b/>
          <w:szCs w:val="24"/>
          <w:lang w:val="es-EC"/>
        </w:rPr>
        <w:t xml:space="preserve"> Guale De Los Santos</w:t>
      </w:r>
    </w:p>
    <w:p w:rsidR="005B3E9A" w:rsidRDefault="005B3E9A" w:rsidP="005B3E9A">
      <w:pPr>
        <w:spacing w:line="360" w:lineRule="auto"/>
        <w:jc w:val="center"/>
        <w:rPr>
          <w:rFonts w:cs="Arial"/>
          <w:b/>
          <w:szCs w:val="24"/>
          <w:lang w:val="es-EC"/>
        </w:rPr>
      </w:pPr>
    </w:p>
    <w:p w:rsidR="005B3E9A" w:rsidRDefault="005B3E9A" w:rsidP="005B3E9A">
      <w:pPr>
        <w:spacing w:line="360" w:lineRule="auto"/>
        <w:jc w:val="center"/>
        <w:rPr>
          <w:rFonts w:cs="Arial"/>
          <w:b/>
          <w:szCs w:val="24"/>
          <w:lang w:val="es-EC"/>
        </w:rPr>
      </w:pPr>
    </w:p>
    <w:p w:rsidR="005B3E9A" w:rsidRDefault="005B3E9A" w:rsidP="005B3E9A">
      <w:pPr>
        <w:spacing w:line="360" w:lineRule="auto"/>
        <w:jc w:val="center"/>
        <w:rPr>
          <w:rFonts w:cs="Arial"/>
          <w:b/>
          <w:szCs w:val="24"/>
          <w:lang w:val="es-EC"/>
        </w:rPr>
      </w:pPr>
    </w:p>
    <w:p w:rsidR="005B3E9A" w:rsidRDefault="005B3E9A" w:rsidP="005B3E9A">
      <w:pPr>
        <w:spacing w:line="360" w:lineRule="auto"/>
        <w:jc w:val="center"/>
        <w:rPr>
          <w:rFonts w:cs="Arial"/>
          <w:b/>
          <w:szCs w:val="24"/>
          <w:lang w:val="es-EC"/>
        </w:rPr>
      </w:pPr>
    </w:p>
    <w:p w:rsidR="005B3E9A" w:rsidRDefault="005B3E9A" w:rsidP="005B3E9A">
      <w:pPr>
        <w:spacing w:line="360" w:lineRule="auto"/>
        <w:jc w:val="center"/>
        <w:rPr>
          <w:rFonts w:cs="Arial"/>
          <w:b/>
          <w:szCs w:val="24"/>
          <w:lang w:val="es-EC"/>
        </w:rPr>
      </w:pPr>
    </w:p>
    <w:p w:rsidR="005B3E9A" w:rsidRPr="005B3E9A" w:rsidRDefault="005B3E9A" w:rsidP="005B3E9A">
      <w:pPr>
        <w:spacing w:line="360" w:lineRule="auto"/>
        <w:jc w:val="center"/>
        <w:rPr>
          <w:rFonts w:cs="Arial"/>
          <w:b/>
          <w:sz w:val="28"/>
          <w:szCs w:val="28"/>
          <w:lang w:val="es-EC"/>
        </w:rPr>
      </w:pPr>
      <w:r>
        <w:rPr>
          <w:rFonts w:cs="Arial"/>
          <w:b/>
          <w:sz w:val="28"/>
          <w:szCs w:val="28"/>
          <w:lang w:val="es-EC"/>
        </w:rPr>
        <w:t>___________</w:t>
      </w:r>
      <w:r w:rsidRPr="005B3E9A">
        <w:rPr>
          <w:rFonts w:cs="Arial"/>
          <w:b/>
          <w:sz w:val="28"/>
          <w:szCs w:val="28"/>
          <w:lang w:val="es-EC"/>
        </w:rPr>
        <w:t>__________________</w:t>
      </w:r>
    </w:p>
    <w:p w:rsidR="005C37FB" w:rsidRPr="005B3E9A" w:rsidRDefault="005B3E9A" w:rsidP="005B3E9A">
      <w:pPr>
        <w:spacing w:line="240" w:lineRule="auto"/>
        <w:ind w:firstLine="360"/>
        <w:jc w:val="center"/>
        <w:rPr>
          <w:rFonts w:cs="Arial"/>
          <w:b/>
          <w:szCs w:val="24"/>
          <w:lang w:val="es-EC"/>
        </w:rPr>
      </w:pPr>
      <w:r w:rsidRPr="005B3E9A">
        <w:rPr>
          <w:rFonts w:cs="Arial"/>
          <w:b/>
          <w:szCs w:val="24"/>
          <w:lang w:val="es-EC"/>
        </w:rPr>
        <w:t>Eduardo Fabián Perero Venegas</w:t>
      </w:r>
    </w:p>
    <w:p w:rsidR="005B3E9A" w:rsidRDefault="005B3E9A">
      <w:pPr>
        <w:spacing w:line="240" w:lineRule="auto"/>
        <w:ind w:firstLine="360"/>
        <w:jc w:val="left"/>
        <w:rPr>
          <w:rFonts w:cs="Arial"/>
          <w:sz w:val="28"/>
          <w:szCs w:val="28"/>
          <w:lang w:val="es-EC"/>
        </w:rPr>
      </w:pPr>
    </w:p>
    <w:p w:rsidR="005B3E9A" w:rsidRDefault="005B3E9A">
      <w:pPr>
        <w:spacing w:line="240" w:lineRule="auto"/>
        <w:ind w:firstLine="360"/>
        <w:jc w:val="left"/>
        <w:rPr>
          <w:rFonts w:cs="Arial"/>
          <w:sz w:val="28"/>
          <w:szCs w:val="28"/>
          <w:lang w:val="es-EC"/>
        </w:rPr>
      </w:pPr>
    </w:p>
    <w:p w:rsidR="005B3E9A" w:rsidRDefault="005B3E9A">
      <w:pPr>
        <w:spacing w:line="240" w:lineRule="auto"/>
        <w:ind w:firstLine="360"/>
        <w:jc w:val="left"/>
        <w:rPr>
          <w:rFonts w:cs="Arial"/>
          <w:sz w:val="28"/>
          <w:szCs w:val="28"/>
          <w:lang w:val="es-EC"/>
        </w:rPr>
      </w:pPr>
    </w:p>
    <w:p w:rsidR="00ED689E" w:rsidRPr="00514AFC" w:rsidRDefault="00ED689E" w:rsidP="00ED689E">
      <w:pPr>
        <w:rPr>
          <w:lang w:val="es-EC"/>
        </w:rPr>
      </w:pPr>
      <w:bookmarkStart w:id="17" w:name="_Toc332034065"/>
    </w:p>
    <w:bookmarkEnd w:id="17"/>
    <w:p w:rsidR="003E5F0B" w:rsidRPr="003E5F0B" w:rsidRDefault="003E5F0B">
      <w:pPr>
        <w:spacing w:line="240" w:lineRule="auto"/>
        <w:ind w:firstLine="360"/>
        <w:jc w:val="left"/>
        <w:rPr>
          <w:lang w:val="es-EC"/>
        </w:rPr>
      </w:pPr>
    </w:p>
    <w:p w:rsidR="0009692D" w:rsidRDefault="0009692D" w:rsidP="00E84573">
      <w:pPr>
        <w:pStyle w:val="Ttulo1"/>
        <w:jc w:val="center"/>
        <w:rPr>
          <w:rStyle w:val="Ttulo2Car"/>
          <w:b/>
          <w:sz w:val="32"/>
          <w:lang w:val="es-EC"/>
        </w:rPr>
        <w:sectPr w:rsidR="0009692D" w:rsidSect="0009692D">
          <w:pgSz w:w="12240" w:h="15840"/>
          <w:pgMar w:top="2268" w:right="1361" w:bottom="2268" w:left="2268" w:header="709" w:footer="709" w:gutter="0"/>
          <w:pgNumType w:fmt="upperRoman" w:start="7"/>
          <w:cols w:space="708"/>
          <w:titlePg/>
          <w:docGrid w:linePitch="360"/>
        </w:sectPr>
      </w:pPr>
    </w:p>
    <w:p w:rsidR="00F86C65" w:rsidRPr="009E08B8" w:rsidRDefault="00F86C65" w:rsidP="00E84573">
      <w:pPr>
        <w:pStyle w:val="Ttulo1"/>
        <w:jc w:val="center"/>
        <w:rPr>
          <w:rStyle w:val="Ttulo2Car"/>
          <w:b/>
          <w:sz w:val="32"/>
          <w:lang w:val="es-EC"/>
        </w:rPr>
      </w:pPr>
      <w:bookmarkStart w:id="18" w:name="_Toc356424562"/>
      <w:r w:rsidRPr="009E08B8">
        <w:rPr>
          <w:rStyle w:val="Ttulo2Car"/>
          <w:b/>
          <w:sz w:val="32"/>
          <w:lang w:val="es-EC"/>
        </w:rPr>
        <w:lastRenderedPageBreak/>
        <w:t>RESUMEN</w:t>
      </w:r>
      <w:bookmarkEnd w:id="18"/>
    </w:p>
    <w:p w:rsidR="00AA68C3" w:rsidRPr="005D6515" w:rsidRDefault="00AA68C3" w:rsidP="00AA68C3">
      <w:pPr>
        <w:rPr>
          <w:lang w:val="es-EC"/>
        </w:rPr>
      </w:pPr>
    </w:p>
    <w:p w:rsidR="00F86C65" w:rsidRPr="00CC79FE" w:rsidRDefault="00F86C65" w:rsidP="005D6515">
      <w:pPr>
        <w:rPr>
          <w:lang w:val="es-EC"/>
        </w:rPr>
      </w:pPr>
      <w:r w:rsidRPr="005D6515">
        <w:rPr>
          <w:lang w:val="es-EC"/>
        </w:rPr>
        <w:t>El presente proyecto tiene como objeto brindar oportunidades de mejoras en el Área de Logística, que incorpora las operaciones de almacenamiento y distribución de mercaderías, en una Importadora y Distribuidora de la ciudad de Guayaquil, mediante una Auditoría Operacional.</w:t>
      </w:r>
    </w:p>
    <w:p w:rsidR="005D6515" w:rsidRPr="00CC79FE" w:rsidRDefault="005D6515" w:rsidP="005D6515">
      <w:pPr>
        <w:rPr>
          <w:lang w:val="es-EC"/>
        </w:rPr>
      </w:pPr>
    </w:p>
    <w:p w:rsidR="00F86C65" w:rsidRPr="005D6515" w:rsidRDefault="00F86C65" w:rsidP="005D6515">
      <w:pPr>
        <w:rPr>
          <w:lang w:val="es-EC"/>
        </w:rPr>
      </w:pPr>
      <w:r w:rsidRPr="005D6515">
        <w:rPr>
          <w:lang w:val="es-EC"/>
        </w:rPr>
        <w:t>Se</w:t>
      </w:r>
      <w:r w:rsidRPr="005D6515">
        <w:rPr>
          <w:rStyle w:val="Ttulo2Car"/>
          <w:b w:val="0"/>
          <w:bCs/>
          <w:lang w:val="es-EC"/>
        </w:rPr>
        <w:t xml:space="preserve"> </w:t>
      </w:r>
      <w:r w:rsidRPr="005D6515">
        <w:rPr>
          <w:lang w:val="es-EC"/>
        </w:rPr>
        <w:t>elige como problemática principal ésta área debido a los requerimientos de la importadora.  La auditoría permitirá que la organización obtenga la eficiencia, eficacia y economía de sus operaciones y de los recursos utilizados para la correcta toma de decisiones.</w:t>
      </w:r>
    </w:p>
    <w:p w:rsidR="00F86C65" w:rsidRPr="005D6515" w:rsidRDefault="00F86C65" w:rsidP="005D6515">
      <w:pPr>
        <w:rPr>
          <w:lang w:val="es-EC"/>
        </w:rPr>
      </w:pPr>
    </w:p>
    <w:p w:rsidR="00F86C65" w:rsidRPr="005D6515" w:rsidRDefault="00F86C65" w:rsidP="005D6515">
      <w:pPr>
        <w:rPr>
          <w:rStyle w:val="Ttulo2Car"/>
          <w:b w:val="0"/>
          <w:bCs/>
          <w:lang w:val="es-EC"/>
        </w:rPr>
      </w:pPr>
      <w:r w:rsidRPr="005D6515">
        <w:rPr>
          <w:lang w:val="es-EC"/>
        </w:rPr>
        <w:t>Una vez recopilada la información necesaria en el  proyecto se realiza un análisis de la situación actual de la organización y los resultados obtenidos de la propuesta de mejoras planteada. A través de la auditoría operacional se aplicar</w:t>
      </w:r>
      <w:r w:rsidR="00833396">
        <w:rPr>
          <w:lang w:val="es-EC"/>
        </w:rPr>
        <w:t>á</w:t>
      </w:r>
      <w:r w:rsidRPr="005D6515">
        <w:rPr>
          <w:lang w:val="es-EC"/>
        </w:rPr>
        <w:t>n técnicas de almacenamiento como lo e</w:t>
      </w:r>
      <w:r w:rsidR="00833396">
        <w:rPr>
          <w:lang w:val="es-EC"/>
        </w:rPr>
        <w:t>s el Método ABC, que clasificará</w:t>
      </w:r>
      <w:r w:rsidRPr="005D6515">
        <w:rPr>
          <w:lang w:val="es-EC"/>
        </w:rPr>
        <w:t xml:space="preserve"> los ítems en categorías para la estructuración de la bodega y ejercer un mayor control. Además se aplicará el Método del ahorro y el barrido  que ayuda a establecer una ruta adecuada para la distribución de la mercadería.</w:t>
      </w:r>
    </w:p>
    <w:p w:rsidR="00F86C65" w:rsidRPr="005D6515" w:rsidRDefault="00F86C65" w:rsidP="005D6515">
      <w:pPr>
        <w:rPr>
          <w:rStyle w:val="Ttulo2Car"/>
          <w:b w:val="0"/>
          <w:bCs/>
          <w:lang w:val="es-EC"/>
        </w:rPr>
      </w:pPr>
    </w:p>
    <w:p w:rsidR="0009692D" w:rsidRDefault="0009692D" w:rsidP="005D6515">
      <w:pPr>
        <w:rPr>
          <w:lang w:val="es-EC"/>
        </w:rPr>
        <w:sectPr w:rsidR="0009692D" w:rsidSect="0009692D">
          <w:pgSz w:w="12240" w:h="15840"/>
          <w:pgMar w:top="2268" w:right="1361" w:bottom="2268" w:left="2268" w:header="709" w:footer="709" w:gutter="0"/>
          <w:pgNumType w:fmt="upperRoman" w:start="8"/>
          <w:cols w:space="708"/>
          <w:titlePg/>
          <w:docGrid w:linePitch="360"/>
        </w:sectPr>
      </w:pPr>
    </w:p>
    <w:p w:rsidR="00F86C65" w:rsidRPr="005D6515" w:rsidRDefault="00F86C65" w:rsidP="005D6515">
      <w:pPr>
        <w:rPr>
          <w:rStyle w:val="Ttulo2Car"/>
          <w:b w:val="0"/>
          <w:bCs/>
          <w:lang w:val="es-EC"/>
        </w:rPr>
      </w:pPr>
      <w:r w:rsidRPr="005D6515">
        <w:rPr>
          <w:lang w:val="es-EC"/>
        </w:rPr>
        <w:lastRenderedPageBreak/>
        <w:t>El proyecto se divide en cuatro capítulos, el primero comprende la justificación de la realización del proyecto con sus respectivas hipótesis  y la importancia de la aplicación de la auditoria operacional. El segundo constituye el marco teórico,</w:t>
      </w:r>
      <w:r w:rsidRPr="005D6515">
        <w:rPr>
          <w:rStyle w:val="Ttulo2Car"/>
          <w:b w:val="0"/>
          <w:bCs/>
          <w:lang w:val="es-EC"/>
        </w:rPr>
        <w:t xml:space="preserve"> </w:t>
      </w:r>
      <w:r w:rsidRPr="005D6515">
        <w:rPr>
          <w:lang w:val="es-EC"/>
        </w:rPr>
        <w:t xml:space="preserve">información de conocimiento para el estudio que se pretende realizar. En el tercer capitulo, figura la aplicación en el campo, levantamiento de información, el análisis y diagnostico de cada una de las técnicas aplicadas, realizando el análisis de la gestión de almacenamiento, análisis volumétrico, análisis rutas de transporte. En el cuarto y </w:t>
      </w:r>
      <w:r w:rsidR="00833396">
        <w:rPr>
          <w:lang w:val="es-EC"/>
        </w:rPr>
        <w:t>ú</w:t>
      </w:r>
      <w:r w:rsidRPr="005D6515">
        <w:rPr>
          <w:lang w:val="es-EC"/>
        </w:rPr>
        <w:t>ltimo cap</w:t>
      </w:r>
      <w:r w:rsidR="00833396">
        <w:rPr>
          <w:lang w:val="es-EC"/>
        </w:rPr>
        <w:t>í</w:t>
      </w:r>
      <w:r w:rsidRPr="005D6515">
        <w:rPr>
          <w:lang w:val="es-EC"/>
        </w:rPr>
        <w:t>tulo se proporcionan las conclusiones y recomendaciones de todo el estudio realizado de acuerdo con los resultados obtenidos mediante la aplicac</w:t>
      </w:r>
      <w:r w:rsidR="00833396">
        <w:rPr>
          <w:lang w:val="es-EC"/>
        </w:rPr>
        <w:t>ión de los métodos y la auditoría</w:t>
      </w:r>
      <w:r w:rsidRPr="005D6515">
        <w:rPr>
          <w:lang w:val="es-EC"/>
        </w:rPr>
        <w:t xml:space="preserve"> operacional.</w:t>
      </w:r>
    </w:p>
    <w:p w:rsidR="00F86C65" w:rsidRPr="005D6515" w:rsidRDefault="00F86C65" w:rsidP="00F86C65">
      <w:pPr>
        <w:rPr>
          <w:lang w:val="es-EC"/>
        </w:rPr>
      </w:pPr>
    </w:p>
    <w:p w:rsidR="00F86C65" w:rsidRPr="005D6515" w:rsidRDefault="00F86C65" w:rsidP="00F86C65">
      <w:pPr>
        <w:rPr>
          <w:lang w:val="es-EC"/>
        </w:rPr>
      </w:pPr>
    </w:p>
    <w:p w:rsidR="00584C84" w:rsidRPr="005D6515" w:rsidRDefault="00584C84" w:rsidP="00FA2177">
      <w:pPr>
        <w:rPr>
          <w:lang w:val="es-EC"/>
        </w:rPr>
      </w:pPr>
    </w:p>
    <w:p w:rsidR="00F86C65" w:rsidRPr="005D6515" w:rsidRDefault="00F86C65">
      <w:pPr>
        <w:spacing w:line="240" w:lineRule="auto"/>
        <w:ind w:firstLine="360"/>
        <w:jc w:val="left"/>
        <w:rPr>
          <w:lang w:val="es-EC"/>
        </w:rPr>
      </w:pPr>
      <w:r w:rsidRPr="005D6515">
        <w:rPr>
          <w:lang w:val="es-EC"/>
        </w:rPr>
        <w:br w:type="page"/>
      </w:r>
    </w:p>
    <w:p w:rsidR="0009692D" w:rsidRDefault="0009692D" w:rsidP="00047572">
      <w:pPr>
        <w:pStyle w:val="Ttulo1"/>
        <w:jc w:val="center"/>
        <w:rPr>
          <w:lang w:val="es-EC"/>
        </w:rPr>
        <w:sectPr w:rsidR="0009692D" w:rsidSect="0009692D">
          <w:pgSz w:w="12240" w:h="15840"/>
          <w:pgMar w:top="2268" w:right="1361" w:bottom="2268" w:left="2268" w:header="709" w:footer="709" w:gutter="0"/>
          <w:pgNumType w:fmt="upperRoman" w:start="9"/>
          <w:cols w:space="708"/>
          <w:titlePg/>
          <w:docGrid w:linePitch="360"/>
        </w:sectPr>
      </w:pPr>
    </w:p>
    <w:p w:rsidR="00047572" w:rsidRPr="00514AFC" w:rsidRDefault="00047572" w:rsidP="00047572">
      <w:pPr>
        <w:pStyle w:val="Ttulo1"/>
        <w:jc w:val="center"/>
        <w:rPr>
          <w:lang w:val="es-EC"/>
        </w:rPr>
      </w:pPr>
      <w:bookmarkStart w:id="19" w:name="_Toc356424563"/>
      <w:r w:rsidRPr="00514AFC">
        <w:rPr>
          <w:lang w:val="es-EC"/>
        </w:rPr>
        <w:lastRenderedPageBreak/>
        <w:t>ÍNDICE GENERAL</w:t>
      </w:r>
      <w:bookmarkEnd w:id="19"/>
    </w:p>
    <w:sdt>
      <w:sdtPr>
        <w:rPr>
          <w:rFonts w:eastAsiaTheme="minorHAnsi" w:cstheme="minorBidi"/>
          <w:b w:val="0"/>
          <w:bCs w:val="0"/>
          <w:sz w:val="24"/>
          <w:szCs w:val="22"/>
          <w:lang w:val="es-ES"/>
        </w:rPr>
        <w:id w:val="1011722929"/>
        <w:docPartObj>
          <w:docPartGallery w:val="Table of Contents"/>
          <w:docPartUnique/>
        </w:docPartObj>
      </w:sdtPr>
      <w:sdtContent>
        <w:p w:rsidR="00047572" w:rsidRDefault="00047572" w:rsidP="00047572">
          <w:pPr>
            <w:pStyle w:val="TtulodeTDC"/>
          </w:pPr>
        </w:p>
        <w:p w:rsidR="00BD7A85" w:rsidRDefault="00A15684">
          <w:pPr>
            <w:pStyle w:val="TDC1"/>
            <w:rPr>
              <w:rFonts w:asciiTheme="minorHAnsi" w:eastAsiaTheme="minorEastAsia" w:hAnsiTheme="minorHAnsi"/>
              <w:b w:val="0"/>
              <w:sz w:val="22"/>
              <w:lang w:eastAsia="es-EC" w:bidi="ar-SA"/>
            </w:rPr>
          </w:pPr>
          <w:r w:rsidRPr="00A15684">
            <w:fldChar w:fldCharType="begin"/>
          </w:r>
          <w:r w:rsidR="00047572">
            <w:instrText xml:space="preserve"> TOC \o "1-3" \h \z \u </w:instrText>
          </w:r>
          <w:r w:rsidRPr="00A15684">
            <w:fldChar w:fldCharType="separate"/>
          </w:r>
          <w:hyperlink w:anchor="_Toc356424556" w:history="1">
            <w:r w:rsidR="00BD7A85" w:rsidRPr="00C77FEA">
              <w:rPr>
                <w:rStyle w:val="Hipervnculo"/>
              </w:rPr>
              <w:t>AGRADECIMIENTO</w:t>
            </w:r>
            <w:r w:rsidR="00BD7A85">
              <w:rPr>
                <w:webHidden/>
              </w:rPr>
              <w:tab/>
            </w:r>
            <w:r>
              <w:rPr>
                <w:webHidden/>
              </w:rPr>
              <w:fldChar w:fldCharType="begin"/>
            </w:r>
            <w:r w:rsidR="00BD7A85">
              <w:rPr>
                <w:webHidden/>
              </w:rPr>
              <w:instrText xml:space="preserve"> PAGEREF _Toc356424556 \h </w:instrText>
            </w:r>
            <w:r>
              <w:rPr>
                <w:webHidden/>
              </w:rPr>
            </w:r>
            <w:r>
              <w:rPr>
                <w:webHidden/>
              </w:rPr>
              <w:fldChar w:fldCharType="separate"/>
            </w:r>
            <w:r w:rsidR="00BD7A85">
              <w:rPr>
                <w:webHidden/>
              </w:rPr>
              <w:t>II</w:t>
            </w:r>
            <w:r>
              <w:rPr>
                <w:webHidden/>
              </w:rPr>
              <w:fldChar w:fldCharType="end"/>
            </w:r>
          </w:hyperlink>
        </w:p>
        <w:p w:rsidR="00BD7A85" w:rsidRDefault="00A15684">
          <w:pPr>
            <w:pStyle w:val="TDC1"/>
            <w:rPr>
              <w:rFonts w:asciiTheme="minorHAnsi" w:eastAsiaTheme="minorEastAsia" w:hAnsiTheme="minorHAnsi"/>
              <w:b w:val="0"/>
              <w:sz w:val="22"/>
              <w:lang w:eastAsia="es-EC" w:bidi="ar-SA"/>
            </w:rPr>
          </w:pPr>
          <w:hyperlink w:anchor="_Toc356424557" w:history="1">
            <w:r w:rsidR="00BD7A85" w:rsidRPr="00C77FEA">
              <w:rPr>
                <w:rStyle w:val="Hipervnculo"/>
              </w:rPr>
              <w:t>AGRADECIMIENTO</w:t>
            </w:r>
            <w:r w:rsidR="00BD7A85">
              <w:rPr>
                <w:webHidden/>
              </w:rPr>
              <w:tab/>
            </w:r>
            <w:r>
              <w:rPr>
                <w:webHidden/>
              </w:rPr>
              <w:fldChar w:fldCharType="begin"/>
            </w:r>
            <w:r w:rsidR="00BD7A85">
              <w:rPr>
                <w:webHidden/>
              </w:rPr>
              <w:instrText xml:space="preserve"> PAGEREF _Toc356424557 \h </w:instrText>
            </w:r>
            <w:r>
              <w:rPr>
                <w:webHidden/>
              </w:rPr>
            </w:r>
            <w:r>
              <w:rPr>
                <w:webHidden/>
              </w:rPr>
              <w:fldChar w:fldCharType="separate"/>
            </w:r>
            <w:r w:rsidR="00BD7A85">
              <w:rPr>
                <w:webHidden/>
              </w:rPr>
              <w:t>III</w:t>
            </w:r>
            <w:r>
              <w:rPr>
                <w:webHidden/>
              </w:rPr>
              <w:fldChar w:fldCharType="end"/>
            </w:r>
          </w:hyperlink>
        </w:p>
        <w:p w:rsidR="00BD7A85" w:rsidRDefault="00A15684">
          <w:pPr>
            <w:pStyle w:val="TDC1"/>
            <w:rPr>
              <w:rFonts w:asciiTheme="minorHAnsi" w:eastAsiaTheme="minorEastAsia" w:hAnsiTheme="minorHAnsi"/>
              <w:b w:val="0"/>
              <w:sz w:val="22"/>
              <w:lang w:eastAsia="es-EC" w:bidi="ar-SA"/>
            </w:rPr>
          </w:pPr>
          <w:hyperlink w:anchor="_Toc356424558" w:history="1">
            <w:r w:rsidR="00BD7A85" w:rsidRPr="00C77FEA">
              <w:rPr>
                <w:rStyle w:val="Hipervnculo"/>
              </w:rPr>
              <w:t>DEDICATORIA</w:t>
            </w:r>
            <w:r w:rsidR="00BD7A85">
              <w:rPr>
                <w:webHidden/>
              </w:rPr>
              <w:tab/>
            </w:r>
            <w:r>
              <w:rPr>
                <w:webHidden/>
              </w:rPr>
              <w:fldChar w:fldCharType="begin"/>
            </w:r>
            <w:r w:rsidR="00BD7A85">
              <w:rPr>
                <w:webHidden/>
              </w:rPr>
              <w:instrText xml:space="preserve"> PAGEREF _Toc356424558 \h </w:instrText>
            </w:r>
            <w:r>
              <w:rPr>
                <w:webHidden/>
              </w:rPr>
            </w:r>
            <w:r>
              <w:rPr>
                <w:webHidden/>
              </w:rPr>
              <w:fldChar w:fldCharType="separate"/>
            </w:r>
            <w:r w:rsidR="00BD7A85">
              <w:rPr>
                <w:webHidden/>
              </w:rPr>
              <w:t>IV</w:t>
            </w:r>
            <w:r>
              <w:rPr>
                <w:webHidden/>
              </w:rPr>
              <w:fldChar w:fldCharType="end"/>
            </w:r>
          </w:hyperlink>
        </w:p>
        <w:p w:rsidR="00BD7A85" w:rsidRDefault="00A15684">
          <w:pPr>
            <w:pStyle w:val="TDC1"/>
            <w:rPr>
              <w:rFonts w:asciiTheme="minorHAnsi" w:eastAsiaTheme="minorEastAsia" w:hAnsiTheme="minorHAnsi"/>
              <w:b w:val="0"/>
              <w:sz w:val="22"/>
              <w:lang w:eastAsia="es-EC" w:bidi="ar-SA"/>
            </w:rPr>
          </w:pPr>
          <w:hyperlink w:anchor="_Toc356424559" w:history="1">
            <w:r w:rsidR="00BD7A85" w:rsidRPr="00C77FEA">
              <w:rPr>
                <w:rStyle w:val="Hipervnculo"/>
              </w:rPr>
              <w:t>DEDICATORIA</w:t>
            </w:r>
            <w:r w:rsidR="00BD7A85">
              <w:rPr>
                <w:webHidden/>
              </w:rPr>
              <w:tab/>
            </w:r>
            <w:r>
              <w:rPr>
                <w:webHidden/>
              </w:rPr>
              <w:fldChar w:fldCharType="begin"/>
            </w:r>
            <w:r w:rsidR="00BD7A85">
              <w:rPr>
                <w:webHidden/>
              </w:rPr>
              <w:instrText xml:space="preserve"> PAGEREF _Toc356424559 \h </w:instrText>
            </w:r>
            <w:r>
              <w:rPr>
                <w:webHidden/>
              </w:rPr>
            </w:r>
            <w:r>
              <w:rPr>
                <w:webHidden/>
              </w:rPr>
              <w:fldChar w:fldCharType="separate"/>
            </w:r>
            <w:r w:rsidR="00BD7A85">
              <w:rPr>
                <w:webHidden/>
              </w:rPr>
              <w:t>V</w:t>
            </w:r>
            <w:r>
              <w:rPr>
                <w:webHidden/>
              </w:rPr>
              <w:fldChar w:fldCharType="end"/>
            </w:r>
          </w:hyperlink>
        </w:p>
        <w:p w:rsidR="00BD7A85" w:rsidRDefault="00A15684">
          <w:pPr>
            <w:pStyle w:val="TDC1"/>
            <w:rPr>
              <w:rFonts w:asciiTheme="minorHAnsi" w:eastAsiaTheme="minorEastAsia" w:hAnsiTheme="minorHAnsi"/>
              <w:b w:val="0"/>
              <w:sz w:val="22"/>
              <w:lang w:eastAsia="es-EC" w:bidi="ar-SA"/>
            </w:rPr>
          </w:pPr>
          <w:hyperlink w:anchor="_Toc356424560" w:history="1">
            <w:r w:rsidR="00BD7A85" w:rsidRPr="00C77FEA">
              <w:rPr>
                <w:rStyle w:val="Hipervnculo"/>
              </w:rPr>
              <w:t>TRIBUNAL DE GRADUACIÓN</w:t>
            </w:r>
            <w:r w:rsidR="00BD7A85">
              <w:rPr>
                <w:webHidden/>
              </w:rPr>
              <w:tab/>
            </w:r>
            <w:r>
              <w:rPr>
                <w:webHidden/>
              </w:rPr>
              <w:fldChar w:fldCharType="begin"/>
            </w:r>
            <w:r w:rsidR="00BD7A85">
              <w:rPr>
                <w:webHidden/>
              </w:rPr>
              <w:instrText xml:space="preserve"> PAGEREF _Toc356424560 \h </w:instrText>
            </w:r>
            <w:r>
              <w:rPr>
                <w:webHidden/>
              </w:rPr>
            </w:r>
            <w:r>
              <w:rPr>
                <w:webHidden/>
              </w:rPr>
              <w:fldChar w:fldCharType="separate"/>
            </w:r>
            <w:r w:rsidR="00BD7A85">
              <w:rPr>
                <w:webHidden/>
              </w:rPr>
              <w:t>VI</w:t>
            </w:r>
            <w:r>
              <w:rPr>
                <w:webHidden/>
              </w:rPr>
              <w:fldChar w:fldCharType="end"/>
            </w:r>
          </w:hyperlink>
        </w:p>
        <w:p w:rsidR="00BD7A85" w:rsidRDefault="00A15684">
          <w:pPr>
            <w:pStyle w:val="TDC1"/>
            <w:rPr>
              <w:rFonts w:asciiTheme="minorHAnsi" w:eastAsiaTheme="minorEastAsia" w:hAnsiTheme="minorHAnsi"/>
              <w:b w:val="0"/>
              <w:sz w:val="22"/>
              <w:lang w:eastAsia="es-EC" w:bidi="ar-SA"/>
            </w:rPr>
          </w:pPr>
          <w:hyperlink w:anchor="_Toc356424561" w:history="1">
            <w:r w:rsidR="00BD7A85" w:rsidRPr="00C77FEA">
              <w:rPr>
                <w:rStyle w:val="Hipervnculo"/>
              </w:rPr>
              <w:t>DECLARACIÓN EXPRESA</w:t>
            </w:r>
            <w:r w:rsidR="00BD7A85">
              <w:rPr>
                <w:webHidden/>
              </w:rPr>
              <w:tab/>
            </w:r>
            <w:r>
              <w:rPr>
                <w:webHidden/>
              </w:rPr>
              <w:fldChar w:fldCharType="begin"/>
            </w:r>
            <w:r w:rsidR="00BD7A85">
              <w:rPr>
                <w:webHidden/>
              </w:rPr>
              <w:instrText xml:space="preserve"> PAGEREF _Toc356424561 \h </w:instrText>
            </w:r>
            <w:r>
              <w:rPr>
                <w:webHidden/>
              </w:rPr>
            </w:r>
            <w:r>
              <w:rPr>
                <w:webHidden/>
              </w:rPr>
              <w:fldChar w:fldCharType="separate"/>
            </w:r>
            <w:r w:rsidR="00BD7A85">
              <w:rPr>
                <w:webHidden/>
              </w:rPr>
              <w:t>VII</w:t>
            </w:r>
            <w:r>
              <w:rPr>
                <w:webHidden/>
              </w:rPr>
              <w:fldChar w:fldCharType="end"/>
            </w:r>
          </w:hyperlink>
        </w:p>
        <w:p w:rsidR="00BD7A85" w:rsidRDefault="00A15684">
          <w:pPr>
            <w:pStyle w:val="TDC1"/>
            <w:rPr>
              <w:rFonts w:asciiTheme="minorHAnsi" w:eastAsiaTheme="minorEastAsia" w:hAnsiTheme="minorHAnsi"/>
              <w:b w:val="0"/>
              <w:sz w:val="22"/>
              <w:lang w:eastAsia="es-EC" w:bidi="ar-SA"/>
            </w:rPr>
          </w:pPr>
          <w:hyperlink w:anchor="_Toc356424562" w:history="1">
            <w:r w:rsidR="00BD7A85" w:rsidRPr="00C77FEA">
              <w:rPr>
                <w:rStyle w:val="Hipervnculo"/>
              </w:rPr>
              <w:t>RESUMEN</w:t>
            </w:r>
            <w:r w:rsidR="00BD7A85">
              <w:rPr>
                <w:webHidden/>
              </w:rPr>
              <w:tab/>
            </w:r>
            <w:r>
              <w:rPr>
                <w:webHidden/>
              </w:rPr>
              <w:fldChar w:fldCharType="begin"/>
            </w:r>
            <w:r w:rsidR="00BD7A85">
              <w:rPr>
                <w:webHidden/>
              </w:rPr>
              <w:instrText xml:space="preserve"> PAGEREF _Toc356424562 \h </w:instrText>
            </w:r>
            <w:r>
              <w:rPr>
                <w:webHidden/>
              </w:rPr>
            </w:r>
            <w:r>
              <w:rPr>
                <w:webHidden/>
              </w:rPr>
              <w:fldChar w:fldCharType="separate"/>
            </w:r>
            <w:r w:rsidR="00BD7A85">
              <w:rPr>
                <w:webHidden/>
              </w:rPr>
              <w:t>VIII</w:t>
            </w:r>
            <w:r>
              <w:rPr>
                <w:webHidden/>
              </w:rPr>
              <w:fldChar w:fldCharType="end"/>
            </w:r>
          </w:hyperlink>
        </w:p>
        <w:p w:rsidR="00BD7A85" w:rsidRDefault="00A15684">
          <w:pPr>
            <w:pStyle w:val="TDC1"/>
            <w:rPr>
              <w:rFonts w:asciiTheme="minorHAnsi" w:eastAsiaTheme="minorEastAsia" w:hAnsiTheme="minorHAnsi"/>
              <w:b w:val="0"/>
              <w:sz w:val="22"/>
              <w:lang w:eastAsia="es-EC" w:bidi="ar-SA"/>
            </w:rPr>
          </w:pPr>
          <w:hyperlink w:anchor="_Toc356424563" w:history="1">
            <w:r w:rsidR="00BD7A85" w:rsidRPr="00C77FEA">
              <w:rPr>
                <w:rStyle w:val="Hipervnculo"/>
              </w:rPr>
              <w:t>ÍNDICE GENERAL</w:t>
            </w:r>
            <w:r w:rsidR="00BD7A85">
              <w:rPr>
                <w:webHidden/>
              </w:rPr>
              <w:tab/>
            </w:r>
            <w:r>
              <w:rPr>
                <w:webHidden/>
              </w:rPr>
              <w:fldChar w:fldCharType="begin"/>
            </w:r>
            <w:r w:rsidR="00BD7A85">
              <w:rPr>
                <w:webHidden/>
              </w:rPr>
              <w:instrText xml:space="preserve"> PAGEREF _Toc356424563 \h </w:instrText>
            </w:r>
            <w:r>
              <w:rPr>
                <w:webHidden/>
              </w:rPr>
            </w:r>
            <w:r>
              <w:rPr>
                <w:webHidden/>
              </w:rPr>
              <w:fldChar w:fldCharType="separate"/>
            </w:r>
            <w:r w:rsidR="00BD7A85">
              <w:rPr>
                <w:webHidden/>
              </w:rPr>
              <w:t>X</w:t>
            </w:r>
            <w:r>
              <w:rPr>
                <w:webHidden/>
              </w:rPr>
              <w:fldChar w:fldCharType="end"/>
            </w:r>
          </w:hyperlink>
        </w:p>
        <w:p w:rsidR="00BD7A85" w:rsidRDefault="00A15684">
          <w:pPr>
            <w:pStyle w:val="TDC1"/>
            <w:rPr>
              <w:rFonts w:asciiTheme="minorHAnsi" w:eastAsiaTheme="minorEastAsia" w:hAnsiTheme="minorHAnsi"/>
              <w:b w:val="0"/>
              <w:sz w:val="22"/>
              <w:lang w:eastAsia="es-EC" w:bidi="ar-SA"/>
            </w:rPr>
          </w:pPr>
          <w:hyperlink w:anchor="_Toc356424564" w:history="1">
            <w:r w:rsidR="00BD7A85" w:rsidRPr="00C77FEA">
              <w:rPr>
                <w:rStyle w:val="Hipervnculo"/>
              </w:rPr>
              <w:t>ÍNDICE DE ILUSTRACIONES</w:t>
            </w:r>
            <w:r w:rsidR="00BD7A85">
              <w:rPr>
                <w:webHidden/>
              </w:rPr>
              <w:tab/>
            </w:r>
            <w:r>
              <w:rPr>
                <w:webHidden/>
              </w:rPr>
              <w:fldChar w:fldCharType="begin"/>
            </w:r>
            <w:r w:rsidR="00BD7A85">
              <w:rPr>
                <w:webHidden/>
              </w:rPr>
              <w:instrText xml:space="preserve"> PAGEREF _Toc356424564 \h </w:instrText>
            </w:r>
            <w:r>
              <w:rPr>
                <w:webHidden/>
              </w:rPr>
            </w:r>
            <w:r>
              <w:rPr>
                <w:webHidden/>
              </w:rPr>
              <w:fldChar w:fldCharType="separate"/>
            </w:r>
            <w:r w:rsidR="00BD7A85">
              <w:rPr>
                <w:webHidden/>
              </w:rPr>
              <w:t>XVI</w:t>
            </w:r>
            <w:r>
              <w:rPr>
                <w:webHidden/>
              </w:rPr>
              <w:fldChar w:fldCharType="end"/>
            </w:r>
          </w:hyperlink>
        </w:p>
        <w:p w:rsidR="00BD7A85" w:rsidRDefault="00A15684">
          <w:pPr>
            <w:pStyle w:val="TDC1"/>
            <w:rPr>
              <w:rFonts w:asciiTheme="minorHAnsi" w:eastAsiaTheme="minorEastAsia" w:hAnsiTheme="minorHAnsi"/>
              <w:b w:val="0"/>
              <w:sz w:val="22"/>
              <w:lang w:eastAsia="es-EC" w:bidi="ar-SA"/>
            </w:rPr>
          </w:pPr>
          <w:hyperlink w:anchor="_Toc356424565" w:history="1">
            <w:r w:rsidR="00BD7A85" w:rsidRPr="00C77FEA">
              <w:rPr>
                <w:rStyle w:val="Hipervnculo"/>
              </w:rPr>
              <w:t>ÍNDICE DE TABLAS</w:t>
            </w:r>
            <w:r w:rsidR="00BD7A85">
              <w:rPr>
                <w:webHidden/>
              </w:rPr>
              <w:tab/>
            </w:r>
            <w:r>
              <w:rPr>
                <w:webHidden/>
              </w:rPr>
              <w:fldChar w:fldCharType="begin"/>
            </w:r>
            <w:r w:rsidR="00BD7A85">
              <w:rPr>
                <w:webHidden/>
              </w:rPr>
              <w:instrText xml:space="preserve"> PAGEREF _Toc356424565 \h </w:instrText>
            </w:r>
            <w:r>
              <w:rPr>
                <w:webHidden/>
              </w:rPr>
            </w:r>
            <w:r>
              <w:rPr>
                <w:webHidden/>
              </w:rPr>
              <w:fldChar w:fldCharType="separate"/>
            </w:r>
            <w:r w:rsidR="00BD7A85">
              <w:rPr>
                <w:webHidden/>
              </w:rPr>
              <w:t>XVIII</w:t>
            </w:r>
            <w:r>
              <w:rPr>
                <w:webHidden/>
              </w:rPr>
              <w:fldChar w:fldCharType="end"/>
            </w:r>
          </w:hyperlink>
        </w:p>
        <w:p w:rsidR="00BD7A85" w:rsidRDefault="00A15684">
          <w:pPr>
            <w:pStyle w:val="TDC1"/>
            <w:rPr>
              <w:rFonts w:asciiTheme="minorHAnsi" w:eastAsiaTheme="minorEastAsia" w:hAnsiTheme="minorHAnsi"/>
              <w:b w:val="0"/>
              <w:sz w:val="22"/>
              <w:lang w:eastAsia="es-EC" w:bidi="ar-SA"/>
            </w:rPr>
          </w:pPr>
          <w:hyperlink w:anchor="_Toc356424566" w:history="1">
            <w:r w:rsidR="00BD7A85" w:rsidRPr="00C77FEA">
              <w:rPr>
                <w:rStyle w:val="Hipervnculo"/>
              </w:rPr>
              <w:t>CAPÍTULO I</w:t>
            </w:r>
            <w:r w:rsidR="00BD7A85">
              <w:rPr>
                <w:webHidden/>
              </w:rPr>
              <w:tab/>
            </w:r>
            <w:r>
              <w:rPr>
                <w:webHidden/>
              </w:rPr>
              <w:fldChar w:fldCharType="begin"/>
            </w:r>
            <w:r w:rsidR="00BD7A85">
              <w:rPr>
                <w:webHidden/>
              </w:rPr>
              <w:instrText xml:space="preserve"> PAGEREF _Toc356424566 \h </w:instrText>
            </w:r>
            <w:r>
              <w:rPr>
                <w:webHidden/>
              </w:rPr>
            </w:r>
            <w:r>
              <w:rPr>
                <w:webHidden/>
              </w:rPr>
              <w:fldChar w:fldCharType="separate"/>
            </w:r>
            <w:r w:rsidR="00BD7A85">
              <w:rPr>
                <w:webHidden/>
              </w:rPr>
              <w:t>1</w:t>
            </w:r>
            <w:r>
              <w:rPr>
                <w:webHidden/>
              </w:rPr>
              <w:fldChar w:fldCharType="end"/>
            </w:r>
          </w:hyperlink>
        </w:p>
        <w:p w:rsidR="00BD7A85" w:rsidRDefault="00A15684">
          <w:pPr>
            <w:pStyle w:val="TDC2"/>
            <w:tabs>
              <w:tab w:val="left" w:pos="880"/>
              <w:tab w:val="right" w:leader="dot" w:pos="8601"/>
            </w:tabs>
            <w:rPr>
              <w:rFonts w:asciiTheme="minorHAnsi" w:eastAsiaTheme="minorEastAsia" w:hAnsiTheme="minorHAnsi"/>
              <w:noProof/>
              <w:sz w:val="22"/>
              <w:lang w:eastAsia="es-EC"/>
            </w:rPr>
          </w:pPr>
          <w:hyperlink w:anchor="_Toc356424567" w:history="1">
            <w:r w:rsidR="00BD7A85" w:rsidRPr="00C77FEA">
              <w:rPr>
                <w:rStyle w:val="Hipervnculo"/>
                <w:noProof/>
                <w:lang w:bidi="en-US"/>
              </w:rPr>
              <w:t>1.1</w:t>
            </w:r>
            <w:r w:rsidR="00BD7A85">
              <w:rPr>
                <w:rFonts w:asciiTheme="minorHAnsi" w:eastAsiaTheme="minorEastAsia" w:hAnsiTheme="minorHAnsi"/>
                <w:noProof/>
                <w:sz w:val="22"/>
                <w:lang w:eastAsia="es-EC"/>
              </w:rPr>
              <w:tab/>
            </w:r>
            <w:r w:rsidR="00BD7A85" w:rsidRPr="00C77FEA">
              <w:rPr>
                <w:rStyle w:val="Hipervnculo"/>
                <w:noProof/>
                <w:lang w:bidi="en-US"/>
              </w:rPr>
              <w:t>INTRODUCCIÓN</w:t>
            </w:r>
            <w:r w:rsidR="00BD7A85">
              <w:rPr>
                <w:noProof/>
                <w:webHidden/>
              </w:rPr>
              <w:tab/>
            </w:r>
            <w:r>
              <w:rPr>
                <w:noProof/>
                <w:webHidden/>
              </w:rPr>
              <w:fldChar w:fldCharType="begin"/>
            </w:r>
            <w:r w:rsidR="00BD7A85">
              <w:rPr>
                <w:noProof/>
                <w:webHidden/>
              </w:rPr>
              <w:instrText xml:space="preserve"> PAGEREF _Toc356424567 \h </w:instrText>
            </w:r>
            <w:r>
              <w:rPr>
                <w:noProof/>
                <w:webHidden/>
              </w:rPr>
            </w:r>
            <w:r>
              <w:rPr>
                <w:noProof/>
                <w:webHidden/>
              </w:rPr>
              <w:fldChar w:fldCharType="separate"/>
            </w:r>
            <w:r w:rsidR="00BD7A85">
              <w:rPr>
                <w:noProof/>
                <w:webHidden/>
              </w:rPr>
              <w:t>1</w:t>
            </w:r>
            <w:r>
              <w:rPr>
                <w:noProof/>
                <w:webHidden/>
              </w:rPr>
              <w:fldChar w:fldCharType="end"/>
            </w:r>
          </w:hyperlink>
        </w:p>
        <w:p w:rsidR="00BD7A85" w:rsidRDefault="00A15684">
          <w:pPr>
            <w:pStyle w:val="TDC2"/>
            <w:tabs>
              <w:tab w:val="right" w:leader="dot" w:pos="8601"/>
            </w:tabs>
            <w:rPr>
              <w:rFonts w:asciiTheme="minorHAnsi" w:eastAsiaTheme="minorEastAsia" w:hAnsiTheme="minorHAnsi"/>
              <w:noProof/>
              <w:sz w:val="22"/>
              <w:lang w:eastAsia="es-EC"/>
            </w:rPr>
          </w:pPr>
          <w:hyperlink w:anchor="_Toc356424568" w:history="1">
            <w:r w:rsidR="00BD7A85" w:rsidRPr="00C77FEA">
              <w:rPr>
                <w:rStyle w:val="Hipervnculo"/>
                <w:rFonts w:eastAsia="Calibri" w:cs="Arial"/>
                <w:noProof/>
              </w:rPr>
              <w:t xml:space="preserve">1.2 </w:t>
            </w:r>
            <w:r w:rsidR="00BD7A85" w:rsidRPr="00C77FEA">
              <w:rPr>
                <w:rStyle w:val="Hipervnculo"/>
                <w:noProof/>
                <w:lang w:bidi="en-US"/>
              </w:rPr>
              <w:t>ANTECEDENTES</w:t>
            </w:r>
            <w:r w:rsidR="00BD7A85">
              <w:rPr>
                <w:noProof/>
                <w:webHidden/>
              </w:rPr>
              <w:tab/>
            </w:r>
            <w:r>
              <w:rPr>
                <w:noProof/>
                <w:webHidden/>
              </w:rPr>
              <w:fldChar w:fldCharType="begin"/>
            </w:r>
            <w:r w:rsidR="00BD7A85">
              <w:rPr>
                <w:noProof/>
                <w:webHidden/>
              </w:rPr>
              <w:instrText xml:space="preserve"> PAGEREF _Toc356424568 \h </w:instrText>
            </w:r>
            <w:r>
              <w:rPr>
                <w:noProof/>
                <w:webHidden/>
              </w:rPr>
            </w:r>
            <w:r>
              <w:rPr>
                <w:noProof/>
                <w:webHidden/>
              </w:rPr>
              <w:fldChar w:fldCharType="separate"/>
            </w:r>
            <w:r w:rsidR="00BD7A85">
              <w:rPr>
                <w:noProof/>
                <w:webHidden/>
              </w:rPr>
              <w:t>4</w:t>
            </w:r>
            <w:r>
              <w:rPr>
                <w:noProof/>
                <w:webHidden/>
              </w:rPr>
              <w:fldChar w:fldCharType="end"/>
            </w:r>
          </w:hyperlink>
        </w:p>
        <w:p w:rsidR="00BD7A85" w:rsidRDefault="00A15684">
          <w:pPr>
            <w:pStyle w:val="TDC2"/>
            <w:tabs>
              <w:tab w:val="right" w:leader="dot" w:pos="8601"/>
            </w:tabs>
            <w:rPr>
              <w:rFonts w:asciiTheme="minorHAnsi" w:eastAsiaTheme="minorEastAsia" w:hAnsiTheme="minorHAnsi"/>
              <w:noProof/>
              <w:sz w:val="22"/>
              <w:lang w:eastAsia="es-EC"/>
            </w:rPr>
          </w:pPr>
          <w:hyperlink w:anchor="_Toc356424569" w:history="1">
            <w:r w:rsidR="00BD7A85" w:rsidRPr="00C77FEA">
              <w:rPr>
                <w:rStyle w:val="Hipervnculo"/>
                <w:rFonts w:eastAsia="Calibri"/>
                <w:noProof/>
              </w:rPr>
              <w:t>1.3 JUSTIFICACIÓN</w:t>
            </w:r>
            <w:r w:rsidR="00BD7A85">
              <w:rPr>
                <w:noProof/>
                <w:webHidden/>
              </w:rPr>
              <w:tab/>
            </w:r>
            <w:r>
              <w:rPr>
                <w:noProof/>
                <w:webHidden/>
              </w:rPr>
              <w:fldChar w:fldCharType="begin"/>
            </w:r>
            <w:r w:rsidR="00BD7A85">
              <w:rPr>
                <w:noProof/>
                <w:webHidden/>
              </w:rPr>
              <w:instrText xml:space="preserve"> PAGEREF _Toc356424569 \h </w:instrText>
            </w:r>
            <w:r>
              <w:rPr>
                <w:noProof/>
                <w:webHidden/>
              </w:rPr>
            </w:r>
            <w:r>
              <w:rPr>
                <w:noProof/>
                <w:webHidden/>
              </w:rPr>
              <w:fldChar w:fldCharType="separate"/>
            </w:r>
            <w:r w:rsidR="00BD7A85">
              <w:rPr>
                <w:noProof/>
                <w:webHidden/>
              </w:rPr>
              <w:t>6</w:t>
            </w:r>
            <w:r>
              <w:rPr>
                <w:noProof/>
                <w:webHidden/>
              </w:rPr>
              <w:fldChar w:fldCharType="end"/>
            </w:r>
          </w:hyperlink>
        </w:p>
        <w:p w:rsidR="00BD7A85" w:rsidRDefault="00A15684">
          <w:pPr>
            <w:pStyle w:val="TDC2"/>
            <w:tabs>
              <w:tab w:val="right" w:leader="dot" w:pos="8601"/>
            </w:tabs>
            <w:rPr>
              <w:rFonts w:asciiTheme="minorHAnsi" w:eastAsiaTheme="minorEastAsia" w:hAnsiTheme="minorHAnsi"/>
              <w:noProof/>
              <w:sz w:val="22"/>
              <w:lang w:eastAsia="es-EC"/>
            </w:rPr>
          </w:pPr>
          <w:hyperlink w:anchor="_Toc356424570" w:history="1">
            <w:r w:rsidR="00BD7A85" w:rsidRPr="00C77FEA">
              <w:rPr>
                <w:rStyle w:val="Hipervnculo"/>
                <w:rFonts w:eastAsia="Calibri"/>
                <w:noProof/>
              </w:rPr>
              <w:t>1.4 DELIMITACIÓN DEL PROBLEMA</w:t>
            </w:r>
            <w:r w:rsidR="00BD7A85">
              <w:rPr>
                <w:noProof/>
                <w:webHidden/>
              </w:rPr>
              <w:tab/>
            </w:r>
            <w:r>
              <w:rPr>
                <w:noProof/>
                <w:webHidden/>
              </w:rPr>
              <w:fldChar w:fldCharType="begin"/>
            </w:r>
            <w:r w:rsidR="00BD7A85">
              <w:rPr>
                <w:noProof/>
                <w:webHidden/>
              </w:rPr>
              <w:instrText xml:space="preserve"> PAGEREF _Toc356424570 \h </w:instrText>
            </w:r>
            <w:r>
              <w:rPr>
                <w:noProof/>
                <w:webHidden/>
              </w:rPr>
            </w:r>
            <w:r>
              <w:rPr>
                <w:noProof/>
                <w:webHidden/>
              </w:rPr>
              <w:fldChar w:fldCharType="separate"/>
            </w:r>
            <w:r w:rsidR="00BD7A85">
              <w:rPr>
                <w:noProof/>
                <w:webHidden/>
              </w:rPr>
              <w:t>8</w:t>
            </w:r>
            <w:r>
              <w:rPr>
                <w:noProof/>
                <w:webHidden/>
              </w:rPr>
              <w:fldChar w:fldCharType="end"/>
            </w:r>
          </w:hyperlink>
        </w:p>
        <w:p w:rsidR="00BD7A85" w:rsidRDefault="00A15684">
          <w:pPr>
            <w:pStyle w:val="TDC2"/>
            <w:tabs>
              <w:tab w:val="right" w:leader="dot" w:pos="8601"/>
            </w:tabs>
            <w:rPr>
              <w:rFonts w:asciiTheme="minorHAnsi" w:eastAsiaTheme="minorEastAsia" w:hAnsiTheme="minorHAnsi"/>
              <w:noProof/>
              <w:sz w:val="22"/>
              <w:lang w:eastAsia="es-EC"/>
            </w:rPr>
          </w:pPr>
          <w:hyperlink w:anchor="_Toc356424571" w:history="1">
            <w:r w:rsidR="00BD7A85" w:rsidRPr="00C77FEA">
              <w:rPr>
                <w:rStyle w:val="Hipervnculo"/>
                <w:rFonts w:eastAsia="Calibri" w:cs="Arial"/>
                <w:noProof/>
              </w:rPr>
              <w:t>1.5 PROBLEMA</w:t>
            </w:r>
            <w:r w:rsidR="00BD7A85">
              <w:rPr>
                <w:noProof/>
                <w:webHidden/>
              </w:rPr>
              <w:tab/>
            </w:r>
            <w:r>
              <w:rPr>
                <w:noProof/>
                <w:webHidden/>
              </w:rPr>
              <w:fldChar w:fldCharType="begin"/>
            </w:r>
            <w:r w:rsidR="00BD7A85">
              <w:rPr>
                <w:noProof/>
                <w:webHidden/>
              </w:rPr>
              <w:instrText xml:space="preserve"> PAGEREF _Toc356424571 \h </w:instrText>
            </w:r>
            <w:r>
              <w:rPr>
                <w:noProof/>
                <w:webHidden/>
              </w:rPr>
            </w:r>
            <w:r>
              <w:rPr>
                <w:noProof/>
                <w:webHidden/>
              </w:rPr>
              <w:fldChar w:fldCharType="separate"/>
            </w:r>
            <w:r w:rsidR="00BD7A85">
              <w:rPr>
                <w:noProof/>
                <w:webHidden/>
              </w:rPr>
              <w:t>10</w:t>
            </w:r>
            <w:r>
              <w:rPr>
                <w:noProof/>
                <w:webHidden/>
              </w:rPr>
              <w:fldChar w:fldCharType="end"/>
            </w:r>
          </w:hyperlink>
        </w:p>
        <w:p w:rsidR="00BD7A85" w:rsidRDefault="00A15684">
          <w:pPr>
            <w:pStyle w:val="TDC2"/>
            <w:tabs>
              <w:tab w:val="right" w:leader="dot" w:pos="8601"/>
            </w:tabs>
            <w:rPr>
              <w:rFonts w:asciiTheme="minorHAnsi" w:eastAsiaTheme="minorEastAsia" w:hAnsiTheme="minorHAnsi"/>
              <w:noProof/>
              <w:sz w:val="22"/>
              <w:lang w:eastAsia="es-EC"/>
            </w:rPr>
          </w:pPr>
          <w:hyperlink w:anchor="_Toc356424572" w:history="1">
            <w:r w:rsidR="00BD7A85" w:rsidRPr="00C77FEA">
              <w:rPr>
                <w:rStyle w:val="Hipervnculo"/>
                <w:rFonts w:eastAsia="Calibri" w:cs="Arial"/>
                <w:noProof/>
              </w:rPr>
              <w:t>1.6 OBJETIVO GENERAL</w:t>
            </w:r>
            <w:r w:rsidR="00BD7A85">
              <w:rPr>
                <w:noProof/>
                <w:webHidden/>
              </w:rPr>
              <w:tab/>
            </w:r>
            <w:r>
              <w:rPr>
                <w:noProof/>
                <w:webHidden/>
              </w:rPr>
              <w:fldChar w:fldCharType="begin"/>
            </w:r>
            <w:r w:rsidR="00BD7A85">
              <w:rPr>
                <w:noProof/>
                <w:webHidden/>
              </w:rPr>
              <w:instrText xml:space="preserve"> PAGEREF _Toc356424572 \h </w:instrText>
            </w:r>
            <w:r>
              <w:rPr>
                <w:noProof/>
                <w:webHidden/>
              </w:rPr>
            </w:r>
            <w:r>
              <w:rPr>
                <w:noProof/>
                <w:webHidden/>
              </w:rPr>
              <w:fldChar w:fldCharType="separate"/>
            </w:r>
            <w:r w:rsidR="00BD7A85">
              <w:rPr>
                <w:noProof/>
                <w:webHidden/>
              </w:rPr>
              <w:t>12</w:t>
            </w:r>
            <w:r>
              <w:rPr>
                <w:noProof/>
                <w:webHidden/>
              </w:rPr>
              <w:fldChar w:fldCharType="end"/>
            </w:r>
          </w:hyperlink>
        </w:p>
        <w:p w:rsidR="00BD7A85" w:rsidRDefault="00A15684">
          <w:pPr>
            <w:pStyle w:val="TDC2"/>
            <w:tabs>
              <w:tab w:val="right" w:leader="dot" w:pos="8601"/>
            </w:tabs>
            <w:rPr>
              <w:rFonts w:asciiTheme="minorHAnsi" w:eastAsiaTheme="minorEastAsia" w:hAnsiTheme="minorHAnsi"/>
              <w:noProof/>
              <w:sz w:val="22"/>
              <w:lang w:eastAsia="es-EC"/>
            </w:rPr>
          </w:pPr>
          <w:hyperlink w:anchor="_Toc356424573" w:history="1">
            <w:r w:rsidR="00BD7A85" w:rsidRPr="00C77FEA">
              <w:rPr>
                <w:rStyle w:val="Hipervnculo"/>
                <w:noProof/>
                <w:lang w:bidi="en-US"/>
              </w:rPr>
              <w:t>1.7 OBJETIVOS ESPECÍFICOS</w:t>
            </w:r>
            <w:r w:rsidR="00BD7A85">
              <w:rPr>
                <w:noProof/>
                <w:webHidden/>
              </w:rPr>
              <w:tab/>
            </w:r>
            <w:r>
              <w:rPr>
                <w:noProof/>
                <w:webHidden/>
              </w:rPr>
              <w:fldChar w:fldCharType="begin"/>
            </w:r>
            <w:r w:rsidR="00BD7A85">
              <w:rPr>
                <w:noProof/>
                <w:webHidden/>
              </w:rPr>
              <w:instrText xml:space="preserve"> PAGEREF _Toc356424573 \h </w:instrText>
            </w:r>
            <w:r>
              <w:rPr>
                <w:noProof/>
                <w:webHidden/>
              </w:rPr>
            </w:r>
            <w:r>
              <w:rPr>
                <w:noProof/>
                <w:webHidden/>
              </w:rPr>
              <w:fldChar w:fldCharType="separate"/>
            </w:r>
            <w:r w:rsidR="00BD7A85">
              <w:rPr>
                <w:noProof/>
                <w:webHidden/>
              </w:rPr>
              <w:t>12</w:t>
            </w:r>
            <w:r>
              <w:rPr>
                <w:noProof/>
                <w:webHidden/>
              </w:rPr>
              <w:fldChar w:fldCharType="end"/>
            </w:r>
          </w:hyperlink>
        </w:p>
        <w:p w:rsidR="00BD7A85" w:rsidRDefault="00A15684">
          <w:pPr>
            <w:pStyle w:val="TDC2"/>
            <w:tabs>
              <w:tab w:val="right" w:leader="dot" w:pos="8601"/>
            </w:tabs>
            <w:rPr>
              <w:rFonts w:asciiTheme="minorHAnsi" w:eastAsiaTheme="minorEastAsia" w:hAnsiTheme="minorHAnsi"/>
              <w:noProof/>
              <w:sz w:val="22"/>
              <w:lang w:eastAsia="es-EC"/>
            </w:rPr>
          </w:pPr>
          <w:hyperlink w:anchor="_Toc356424574" w:history="1">
            <w:r w:rsidR="00BD7A85" w:rsidRPr="00C77FEA">
              <w:rPr>
                <w:rStyle w:val="Hipervnculo"/>
                <w:noProof/>
                <w:lang w:bidi="en-US"/>
              </w:rPr>
              <w:t>1.8 MARCO TEÓRICO</w:t>
            </w:r>
            <w:r w:rsidR="00BD7A85">
              <w:rPr>
                <w:noProof/>
                <w:webHidden/>
              </w:rPr>
              <w:tab/>
            </w:r>
            <w:r>
              <w:rPr>
                <w:noProof/>
                <w:webHidden/>
              </w:rPr>
              <w:fldChar w:fldCharType="begin"/>
            </w:r>
            <w:r w:rsidR="00BD7A85">
              <w:rPr>
                <w:noProof/>
                <w:webHidden/>
              </w:rPr>
              <w:instrText xml:space="preserve"> PAGEREF _Toc356424574 \h </w:instrText>
            </w:r>
            <w:r>
              <w:rPr>
                <w:noProof/>
                <w:webHidden/>
              </w:rPr>
            </w:r>
            <w:r>
              <w:rPr>
                <w:noProof/>
                <w:webHidden/>
              </w:rPr>
              <w:fldChar w:fldCharType="separate"/>
            </w:r>
            <w:r w:rsidR="00BD7A85">
              <w:rPr>
                <w:noProof/>
                <w:webHidden/>
              </w:rPr>
              <w:t>13</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575" w:history="1">
            <w:r w:rsidR="00BD7A85" w:rsidRPr="00C77FEA">
              <w:rPr>
                <w:rStyle w:val="Hipervnculo"/>
                <w:rFonts w:eastAsia="Calibri"/>
                <w:noProof/>
              </w:rPr>
              <w:t>1.8.1 Auditoría Operacional</w:t>
            </w:r>
            <w:r w:rsidR="00BD7A85">
              <w:rPr>
                <w:noProof/>
                <w:webHidden/>
              </w:rPr>
              <w:tab/>
            </w:r>
            <w:r>
              <w:rPr>
                <w:noProof/>
                <w:webHidden/>
              </w:rPr>
              <w:fldChar w:fldCharType="begin"/>
            </w:r>
            <w:r w:rsidR="00BD7A85">
              <w:rPr>
                <w:noProof/>
                <w:webHidden/>
              </w:rPr>
              <w:instrText xml:space="preserve"> PAGEREF _Toc356424575 \h </w:instrText>
            </w:r>
            <w:r>
              <w:rPr>
                <w:noProof/>
                <w:webHidden/>
              </w:rPr>
            </w:r>
            <w:r>
              <w:rPr>
                <w:noProof/>
                <w:webHidden/>
              </w:rPr>
              <w:fldChar w:fldCharType="separate"/>
            </w:r>
            <w:r w:rsidR="00BD7A85">
              <w:rPr>
                <w:noProof/>
                <w:webHidden/>
              </w:rPr>
              <w:t>13</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576" w:history="1">
            <w:r w:rsidR="00BD7A85" w:rsidRPr="00C77FEA">
              <w:rPr>
                <w:rStyle w:val="Hipervnculo"/>
                <w:rFonts w:eastAsia="Calibri"/>
                <w:noProof/>
              </w:rPr>
              <w:t>1.8.2 Importancia de la Auditoría Operativa</w:t>
            </w:r>
            <w:r w:rsidR="00BD7A85">
              <w:rPr>
                <w:noProof/>
                <w:webHidden/>
              </w:rPr>
              <w:tab/>
            </w:r>
            <w:r>
              <w:rPr>
                <w:noProof/>
                <w:webHidden/>
              </w:rPr>
              <w:fldChar w:fldCharType="begin"/>
            </w:r>
            <w:r w:rsidR="00BD7A85">
              <w:rPr>
                <w:noProof/>
                <w:webHidden/>
              </w:rPr>
              <w:instrText xml:space="preserve"> PAGEREF _Toc356424576 \h </w:instrText>
            </w:r>
            <w:r>
              <w:rPr>
                <w:noProof/>
                <w:webHidden/>
              </w:rPr>
            </w:r>
            <w:r>
              <w:rPr>
                <w:noProof/>
                <w:webHidden/>
              </w:rPr>
              <w:fldChar w:fldCharType="separate"/>
            </w:r>
            <w:r w:rsidR="00BD7A85">
              <w:rPr>
                <w:noProof/>
                <w:webHidden/>
              </w:rPr>
              <w:t>14</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577" w:history="1">
            <w:r w:rsidR="00BD7A85" w:rsidRPr="00C77FEA">
              <w:rPr>
                <w:rStyle w:val="Hipervnculo"/>
                <w:rFonts w:eastAsia="Calibri" w:cs="Arial"/>
                <w:noProof/>
              </w:rPr>
              <w:t>1.8.3 Objetivos de la Auditoría Operativa</w:t>
            </w:r>
            <w:r w:rsidR="00BD7A85">
              <w:rPr>
                <w:noProof/>
                <w:webHidden/>
              </w:rPr>
              <w:tab/>
            </w:r>
            <w:r>
              <w:rPr>
                <w:noProof/>
                <w:webHidden/>
              </w:rPr>
              <w:fldChar w:fldCharType="begin"/>
            </w:r>
            <w:r w:rsidR="00BD7A85">
              <w:rPr>
                <w:noProof/>
                <w:webHidden/>
              </w:rPr>
              <w:instrText xml:space="preserve"> PAGEREF _Toc356424577 \h </w:instrText>
            </w:r>
            <w:r>
              <w:rPr>
                <w:noProof/>
                <w:webHidden/>
              </w:rPr>
            </w:r>
            <w:r>
              <w:rPr>
                <w:noProof/>
                <w:webHidden/>
              </w:rPr>
              <w:fldChar w:fldCharType="separate"/>
            </w:r>
            <w:r w:rsidR="00BD7A85">
              <w:rPr>
                <w:noProof/>
                <w:webHidden/>
              </w:rPr>
              <w:t>16</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578" w:history="1">
            <w:r w:rsidR="00BD7A85" w:rsidRPr="00C77FEA">
              <w:rPr>
                <w:rStyle w:val="Hipervnculo"/>
                <w:rFonts w:eastAsia="Calibri" w:cs="Arial"/>
                <w:noProof/>
              </w:rPr>
              <w:t>1.8.4 Definiciones  Relacionados con la Auditoría</w:t>
            </w:r>
            <w:r w:rsidR="00BD7A85">
              <w:rPr>
                <w:noProof/>
                <w:webHidden/>
              </w:rPr>
              <w:tab/>
            </w:r>
            <w:r>
              <w:rPr>
                <w:noProof/>
                <w:webHidden/>
              </w:rPr>
              <w:fldChar w:fldCharType="begin"/>
            </w:r>
            <w:r w:rsidR="00BD7A85">
              <w:rPr>
                <w:noProof/>
                <w:webHidden/>
              </w:rPr>
              <w:instrText xml:space="preserve"> PAGEREF _Toc356424578 \h </w:instrText>
            </w:r>
            <w:r>
              <w:rPr>
                <w:noProof/>
                <w:webHidden/>
              </w:rPr>
            </w:r>
            <w:r>
              <w:rPr>
                <w:noProof/>
                <w:webHidden/>
              </w:rPr>
              <w:fldChar w:fldCharType="separate"/>
            </w:r>
            <w:r w:rsidR="00BD7A85">
              <w:rPr>
                <w:noProof/>
                <w:webHidden/>
              </w:rPr>
              <w:t>17</w:t>
            </w:r>
            <w:r>
              <w:rPr>
                <w:noProof/>
                <w:webHidden/>
              </w:rPr>
              <w:fldChar w:fldCharType="end"/>
            </w:r>
          </w:hyperlink>
        </w:p>
        <w:p w:rsidR="00BD7A85" w:rsidRDefault="00BD7A85">
          <w:pPr>
            <w:pStyle w:val="TDC3"/>
            <w:tabs>
              <w:tab w:val="right" w:leader="dot" w:pos="8601"/>
            </w:tabs>
            <w:rPr>
              <w:rStyle w:val="Hipervnculo"/>
              <w:noProof/>
            </w:rPr>
            <w:sectPr w:rsidR="00BD7A85" w:rsidSect="00BD7A85">
              <w:pgSz w:w="12240" w:h="15840"/>
              <w:pgMar w:top="2268" w:right="1361" w:bottom="2268" w:left="2268" w:header="709" w:footer="709" w:gutter="0"/>
              <w:pgNumType w:fmt="upperRoman" w:start="10"/>
              <w:cols w:space="708"/>
              <w:titlePg/>
              <w:docGrid w:linePitch="360"/>
            </w:sectPr>
          </w:pPr>
        </w:p>
        <w:p w:rsidR="00BD7A85" w:rsidRDefault="00A15684">
          <w:pPr>
            <w:pStyle w:val="TDC3"/>
            <w:tabs>
              <w:tab w:val="right" w:leader="dot" w:pos="8601"/>
            </w:tabs>
            <w:rPr>
              <w:rFonts w:asciiTheme="minorHAnsi" w:eastAsiaTheme="minorEastAsia" w:hAnsiTheme="minorHAnsi"/>
              <w:noProof/>
              <w:sz w:val="22"/>
              <w:lang w:eastAsia="es-EC"/>
            </w:rPr>
          </w:pPr>
          <w:hyperlink w:anchor="_Toc356424579" w:history="1">
            <w:r w:rsidR="00BD7A85" w:rsidRPr="00C77FEA">
              <w:rPr>
                <w:rStyle w:val="Hipervnculo"/>
                <w:rFonts w:eastAsia="Calibri" w:cs="Arial"/>
                <w:noProof/>
              </w:rPr>
              <w:t>1.8.5 La Cadena de Suministro</w:t>
            </w:r>
            <w:r w:rsidR="00BD7A85">
              <w:rPr>
                <w:noProof/>
                <w:webHidden/>
              </w:rPr>
              <w:tab/>
            </w:r>
            <w:r>
              <w:rPr>
                <w:noProof/>
                <w:webHidden/>
              </w:rPr>
              <w:fldChar w:fldCharType="begin"/>
            </w:r>
            <w:r w:rsidR="00BD7A85">
              <w:rPr>
                <w:noProof/>
                <w:webHidden/>
              </w:rPr>
              <w:instrText xml:space="preserve"> PAGEREF _Toc356424579 \h </w:instrText>
            </w:r>
            <w:r>
              <w:rPr>
                <w:noProof/>
                <w:webHidden/>
              </w:rPr>
            </w:r>
            <w:r>
              <w:rPr>
                <w:noProof/>
                <w:webHidden/>
              </w:rPr>
              <w:fldChar w:fldCharType="separate"/>
            </w:r>
            <w:r w:rsidR="00BD7A85">
              <w:rPr>
                <w:noProof/>
                <w:webHidden/>
              </w:rPr>
              <w:t>19</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580" w:history="1">
            <w:r w:rsidR="00BD7A85" w:rsidRPr="00C77FEA">
              <w:rPr>
                <w:rStyle w:val="Hipervnculo"/>
                <w:rFonts w:eastAsia="Calibri" w:cs="Arial"/>
                <w:noProof/>
              </w:rPr>
              <w:t>1.8.6 Almacenamiento</w:t>
            </w:r>
            <w:r w:rsidR="00BD7A85">
              <w:rPr>
                <w:noProof/>
                <w:webHidden/>
              </w:rPr>
              <w:tab/>
            </w:r>
            <w:r>
              <w:rPr>
                <w:noProof/>
                <w:webHidden/>
              </w:rPr>
              <w:fldChar w:fldCharType="begin"/>
            </w:r>
            <w:r w:rsidR="00BD7A85">
              <w:rPr>
                <w:noProof/>
                <w:webHidden/>
              </w:rPr>
              <w:instrText xml:space="preserve"> PAGEREF _Toc356424580 \h </w:instrText>
            </w:r>
            <w:r>
              <w:rPr>
                <w:noProof/>
                <w:webHidden/>
              </w:rPr>
            </w:r>
            <w:r>
              <w:rPr>
                <w:noProof/>
                <w:webHidden/>
              </w:rPr>
              <w:fldChar w:fldCharType="separate"/>
            </w:r>
            <w:r w:rsidR="00BD7A85">
              <w:rPr>
                <w:noProof/>
                <w:webHidden/>
              </w:rPr>
              <w:t>20</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581" w:history="1">
            <w:r w:rsidR="00BD7A85" w:rsidRPr="00C77FEA">
              <w:rPr>
                <w:rStyle w:val="Hipervnculo"/>
                <w:rFonts w:eastAsia="Calibri"/>
                <w:noProof/>
              </w:rPr>
              <w:t>1.8.7 Transporte</w:t>
            </w:r>
            <w:r w:rsidR="00BD7A85">
              <w:rPr>
                <w:noProof/>
                <w:webHidden/>
              </w:rPr>
              <w:tab/>
            </w:r>
            <w:r>
              <w:rPr>
                <w:noProof/>
                <w:webHidden/>
              </w:rPr>
              <w:fldChar w:fldCharType="begin"/>
            </w:r>
            <w:r w:rsidR="00BD7A85">
              <w:rPr>
                <w:noProof/>
                <w:webHidden/>
              </w:rPr>
              <w:instrText xml:space="preserve"> PAGEREF _Toc356424581 \h </w:instrText>
            </w:r>
            <w:r>
              <w:rPr>
                <w:noProof/>
                <w:webHidden/>
              </w:rPr>
            </w:r>
            <w:r>
              <w:rPr>
                <w:noProof/>
                <w:webHidden/>
              </w:rPr>
              <w:fldChar w:fldCharType="separate"/>
            </w:r>
            <w:r w:rsidR="00BD7A85">
              <w:rPr>
                <w:noProof/>
                <w:webHidden/>
              </w:rPr>
              <w:t>21</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582" w:history="1">
            <w:r w:rsidR="00BD7A85" w:rsidRPr="00C77FEA">
              <w:rPr>
                <w:rStyle w:val="Hipervnculo"/>
                <w:rFonts w:eastAsia="Calibri" w:cs="Arial"/>
                <w:noProof/>
              </w:rPr>
              <w:t>1.8.8 Formulación De Hipótesis</w:t>
            </w:r>
            <w:r w:rsidR="00BD7A85">
              <w:rPr>
                <w:noProof/>
                <w:webHidden/>
              </w:rPr>
              <w:tab/>
            </w:r>
            <w:r>
              <w:rPr>
                <w:noProof/>
                <w:webHidden/>
              </w:rPr>
              <w:fldChar w:fldCharType="begin"/>
            </w:r>
            <w:r w:rsidR="00BD7A85">
              <w:rPr>
                <w:noProof/>
                <w:webHidden/>
              </w:rPr>
              <w:instrText xml:space="preserve"> PAGEREF _Toc356424582 \h </w:instrText>
            </w:r>
            <w:r>
              <w:rPr>
                <w:noProof/>
                <w:webHidden/>
              </w:rPr>
            </w:r>
            <w:r>
              <w:rPr>
                <w:noProof/>
                <w:webHidden/>
              </w:rPr>
              <w:fldChar w:fldCharType="separate"/>
            </w:r>
            <w:r w:rsidR="00BD7A85">
              <w:rPr>
                <w:noProof/>
                <w:webHidden/>
              </w:rPr>
              <w:t>22</w:t>
            </w:r>
            <w:r>
              <w:rPr>
                <w:noProof/>
                <w:webHidden/>
              </w:rPr>
              <w:fldChar w:fldCharType="end"/>
            </w:r>
          </w:hyperlink>
        </w:p>
        <w:p w:rsidR="00BD7A85" w:rsidRDefault="00A15684">
          <w:pPr>
            <w:pStyle w:val="TDC1"/>
            <w:rPr>
              <w:rFonts w:asciiTheme="minorHAnsi" w:eastAsiaTheme="minorEastAsia" w:hAnsiTheme="minorHAnsi"/>
              <w:b w:val="0"/>
              <w:sz w:val="22"/>
              <w:lang w:eastAsia="es-EC" w:bidi="ar-SA"/>
            </w:rPr>
          </w:pPr>
          <w:hyperlink w:anchor="_Toc356424583" w:history="1">
            <w:r w:rsidR="00BD7A85" w:rsidRPr="00C77FEA">
              <w:rPr>
                <w:rStyle w:val="Hipervnculo"/>
              </w:rPr>
              <w:t>CAPÍTULO II</w:t>
            </w:r>
            <w:r w:rsidR="00BD7A85">
              <w:rPr>
                <w:webHidden/>
              </w:rPr>
              <w:tab/>
            </w:r>
            <w:r>
              <w:rPr>
                <w:webHidden/>
              </w:rPr>
              <w:fldChar w:fldCharType="begin"/>
            </w:r>
            <w:r w:rsidR="00BD7A85">
              <w:rPr>
                <w:webHidden/>
              </w:rPr>
              <w:instrText xml:space="preserve"> PAGEREF _Toc356424583 \h </w:instrText>
            </w:r>
            <w:r>
              <w:rPr>
                <w:webHidden/>
              </w:rPr>
            </w:r>
            <w:r>
              <w:rPr>
                <w:webHidden/>
              </w:rPr>
              <w:fldChar w:fldCharType="separate"/>
            </w:r>
            <w:r w:rsidR="00BD7A85">
              <w:rPr>
                <w:webHidden/>
              </w:rPr>
              <w:t>25</w:t>
            </w:r>
            <w:r>
              <w:rPr>
                <w:webHidden/>
              </w:rPr>
              <w:fldChar w:fldCharType="end"/>
            </w:r>
          </w:hyperlink>
        </w:p>
        <w:p w:rsidR="00BD7A85" w:rsidRDefault="00A15684">
          <w:pPr>
            <w:pStyle w:val="TDC2"/>
            <w:tabs>
              <w:tab w:val="right" w:leader="dot" w:pos="8601"/>
            </w:tabs>
            <w:rPr>
              <w:rFonts w:asciiTheme="minorHAnsi" w:eastAsiaTheme="minorEastAsia" w:hAnsiTheme="minorHAnsi"/>
              <w:noProof/>
              <w:sz w:val="22"/>
              <w:lang w:eastAsia="es-EC"/>
            </w:rPr>
          </w:pPr>
          <w:hyperlink w:anchor="_Toc356424584" w:history="1">
            <w:r w:rsidR="00BD7A85" w:rsidRPr="00C77FEA">
              <w:rPr>
                <w:rStyle w:val="Hipervnculo"/>
                <w:noProof/>
                <w:lang w:bidi="en-US"/>
              </w:rPr>
              <w:t>2.1 AUDITORÍA</w:t>
            </w:r>
            <w:r w:rsidR="00BD7A85">
              <w:rPr>
                <w:noProof/>
                <w:webHidden/>
              </w:rPr>
              <w:tab/>
            </w:r>
            <w:r>
              <w:rPr>
                <w:noProof/>
                <w:webHidden/>
              </w:rPr>
              <w:fldChar w:fldCharType="begin"/>
            </w:r>
            <w:r w:rsidR="00BD7A85">
              <w:rPr>
                <w:noProof/>
                <w:webHidden/>
              </w:rPr>
              <w:instrText xml:space="preserve"> PAGEREF _Toc356424584 \h </w:instrText>
            </w:r>
            <w:r>
              <w:rPr>
                <w:noProof/>
                <w:webHidden/>
              </w:rPr>
            </w:r>
            <w:r>
              <w:rPr>
                <w:noProof/>
                <w:webHidden/>
              </w:rPr>
              <w:fldChar w:fldCharType="separate"/>
            </w:r>
            <w:r w:rsidR="00BD7A85">
              <w:rPr>
                <w:noProof/>
                <w:webHidden/>
              </w:rPr>
              <w:t>25</w:t>
            </w:r>
            <w:r>
              <w:rPr>
                <w:noProof/>
                <w:webHidden/>
              </w:rPr>
              <w:fldChar w:fldCharType="end"/>
            </w:r>
          </w:hyperlink>
        </w:p>
        <w:p w:rsidR="00BD7A85" w:rsidRDefault="00A15684">
          <w:pPr>
            <w:pStyle w:val="TDC2"/>
            <w:tabs>
              <w:tab w:val="right" w:leader="dot" w:pos="8601"/>
            </w:tabs>
            <w:rPr>
              <w:rFonts w:asciiTheme="minorHAnsi" w:eastAsiaTheme="minorEastAsia" w:hAnsiTheme="minorHAnsi"/>
              <w:noProof/>
              <w:sz w:val="22"/>
              <w:lang w:eastAsia="es-EC"/>
            </w:rPr>
          </w:pPr>
          <w:hyperlink w:anchor="_Toc356424585" w:history="1">
            <w:r w:rsidR="00BD7A85" w:rsidRPr="00C77FEA">
              <w:rPr>
                <w:rStyle w:val="Hipervnculo"/>
                <w:noProof/>
                <w:lang w:bidi="en-US"/>
              </w:rPr>
              <w:t>2.2  AUDITORÍA OPERACIONAL</w:t>
            </w:r>
            <w:r w:rsidR="00BD7A85">
              <w:rPr>
                <w:noProof/>
                <w:webHidden/>
              </w:rPr>
              <w:tab/>
            </w:r>
            <w:r>
              <w:rPr>
                <w:noProof/>
                <w:webHidden/>
              </w:rPr>
              <w:fldChar w:fldCharType="begin"/>
            </w:r>
            <w:r w:rsidR="00BD7A85">
              <w:rPr>
                <w:noProof/>
                <w:webHidden/>
              </w:rPr>
              <w:instrText xml:space="preserve"> PAGEREF _Toc356424585 \h </w:instrText>
            </w:r>
            <w:r>
              <w:rPr>
                <w:noProof/>
                <w:webHidden/>
              </w:rPr>
            </w:r>
            <w:r>
              <w:rPr>
                <w:noProof/>
                <w:webHidden/>
              </w:rPr>
              <w:fldChar w:fldCharType="separate"/>
            </w:r>
            <w:r w:rsidR="00BD7A85">
              <w:rPr>
                <w:noProof/>
                <w:webHidden/>
              </w:rPr>
              <w:t>26</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586" w:history="1">
            <w:r w:rsidR="00BD7A85" w:rsidRPr="00C77FEA">
              <w:rPr>
                <w:rStyle w:val="Hipervnculo"/>
                <w:noProof/>
                <w:lang w:bidi="en-US"/>
              </w:rPr>
              <w:t>2.2.1 Aspectos Generales</w:t>
            </w:r>
            <w:r w:rsidR="00BD7A85">
              <w:rPr>
                <w:noProof/>
                <w:webHidden/>
              </w:rPr>
              <w:tab/>
            </w:r>
            <w:r>
              <w:rPr>
                <w:noProof/>
                <w:webHidden/>
              </w:rPr>
              <w:fldChar w:fldCharType="begin"/>
            </w:r>
            <w:r w:rsidR="00BD7A85">
              <w:rPr>
                <w:noProof/>
                <w:webHidden/>
              </w:rPr>
              <w:instrText xml:space="preserve"> PAGEREF _Toc356424586 \h </w:instrText>
            </w:r>
            <w:r>
              <w:rPr>
                <w:noProof/>
                <w:webHidden/>
              </w:rPr>
            </w:r>
            <w:r>
              <w:rPr>
                <w:noProof/>
                <w:webHidden/>
              </w:rPr>
              <w:fldChar w:fldCharType="separate"/>
            </w:r>
            <w:r w:rsidR="00BD7A85">
              <w:rPr>
                <w:noProof/>
                <w:webHidden/>
              </w:rPr>
              <w:t>26</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587" w:history="1">
            <w:r w:rsidR="00BD7A85" w:rsidRPr="00C77FEA">
              <w:rPr>
                <w:rStyle w:val="Hipervnculo"/>
                <w:noProof/>
                <w:lang w:bidi="en-US"/>
              </w:rPr>
              <w:t>2.2.2 Propósito</w:t>
            </w:r>
            <w:r w:rsidR="00BD7A85">
              <w:rPr>
                <w:noProof/>
                <w:webHidden/>
              </w:rPr>
              <w:tab/>
            </w:r>
            <w:r>
              <w:rPr>
                <w:noProof/>
                <w:webHidden/>
              </w:rPr>
              <w:fldChar w:fldCharType="begin"/>
            </w:r>
            <w:r w:rsidR="00BD7A85">
              <w:rPr>
                <w:noProof/>
                <w:webHidden/>
              </w:rPr>
              <w:instrText xml:space="preserve"> PAGEREF _Toc356424587 \h </w:instrText>
            </w:r>
            <w:r>
              <w:rPr>
                <w:noProof/>
                <w:webHidden/>
              </w:rPr>
            </w:r>
            <w:r>
              <w:rPr>
                <w:noProof/>
                <w:webHidden/>
              </w:rPr>
              <w:fldChar w:fldCharType="separate"/>
            </w:r>
            <w:r w:rsidR="00BD7A85">
              <w:rPr>
                <w:noProof/>
                <w:webHidden/>
              </w:rPr>
              <w:t>27</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588" w:history="1">
            <w:r w:rsidR="00BD7A85" w:rsidRPr="00C77FEA">
              <w:rPr>
                <w:rStyle w:val="Hipervnculo"/>
                <w:noProof/>
                <w:lang w:bidi="en-US"/>
              </w:rPr>
              <w:t>2.2.3 Alcance</w:t>
            </w:r>
            <w:r w:rsidR="00BD7A85">
              <w:rPr>
                <w:noProof/>
                <w:webHidden/>
              </w:rPr>
              <w:tab/>
            </w:r>
            <w:r>
              <w:rPr>
                <w:noProof/>
                <w:webHidden/>
              </w:rPr>
              <w:fldChar w:fldCharType="begin"/>
            </w:r>
            <w:r w:rsidR="00BD7A85">
              <w:rPr>
                <w:noProof/>
                <w:webHidden/>
              </w:rPr>
              <w:instrText xml:space="preserve"> PAGEREF _Toc356424588 \h </w:instrText>
            </w:r>
            <w:r>
              <w:rPr>
                <w:noProof/>
                <w:webHidden/>
              </w:rPr>
            </w:r>
            <w:r>
              <w:rPr>
                <w:noProof/>
                <w:webHidden/>
              </w:rPr>
              <w:fldChar w:fldCharType="separate"/>
            </w:r>
            <w:r w:rsidR="00BD7A85">
              <w:rPr>
                <w:noProof/>
                <w:webHidden/>
              </w:rPr>
              <w:t>28</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589" w:history="1">
            <w:r w:rsidR="00BD7A85" w:rsidRPr="00C77FEA">
              <w:rPr>
                <w:rStyle w:val="Hipervnculo"/>
                <w:noProof/>
                <w:lang w:bidi="en-US"/>
              </w:rPr>
              <w:t>2.2.4 Funciones</w:t>
            </w:r>
            <w:r w:rsidR="00BD7A85">
              <w:rPr>
                <w:noProof/>
                <w:webHidden/>
              </w:rPr>
              <w:tab/>
            </w:r>
            <w:r>
              <w:rPr>
                <w:noProof/>
                <w:webHidden/>
              </w:rPr>
              <w:fldChar w:fldCharType="begin"/>
            </w:r>
            <w:r w:rsidR="00BD7A85">
              <w:rPr>
                <w:noProof/>
                <w:webHidden/>
              </w:rPr>
              <w:instrText xml:space="preserve"> PAGEREF _Toc356424589 \h </w:instrText>
            </w:r>
            <w:r>
              <w:rPr>
                <w:noProof/>
                <w:webHidden/>
              </w:rPr>
            </w:r>
            <w:r>
              <w:rPr>
                <w:noProof/>
                <w:webHidden/>
              </w:rPr>
              <w:fldChar w:fldCharType="separate"/>
            </w:r>
            <w:r w:rsidR="00BD7A85">
              <w:rPr>
                <w:noProof/>
                <w:webHidden/>
              </w:rPr>
              <w:t>29</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590" w:history="1">
            <w:r w:rsidR="00BD7A85" w:rsidRPr="00C77FEA">
              <w:rPr>
                <w:rStyle w:val="Hipervnculo"/>
                <w:noProof/>
                <w:lang w:bidi="en-US"/>
              </w:rPr>
              <w:t>2.2.5 Limitaciones Y Barreras</w:t>
            </w:r>
            <w:r w:rsidR="00BD7A85">
              <w:rPr>
                <w:noProof/>
                <w:webHidden/>
              </w:rPr>
              <w:tab/>
            </w:r>
            <w:r>
              <w:rPr>
                <w:noProof/>
                <w:webHidden/>
              </w:rPr>
              <w:fldChar w:fldCharType="begin"/>
            </w:r>
            <w:r w:rsidR="00BD7A85">
              <w:rPr>
                <w:noProof/>
                <w:webHidden/>
              </w:rPr>
              <w:instrText xml:space="preserve"> PAGEREF _Toc356424590 \h </w:instrText>
            </w:r>
            <w:r>
              <w:rPr>
                <w:noProof/>
                <w:webHidden/>
              </w:rPr>
            </w:r>
            <w:r>
              <w:rPr>
                <w:noProof/>
                <w:webHidden/>
              </w:rPr>
              <w:fldChar w:fldCharType="separate"/>
            </w:r>
            <w:r w:rsidR="00BD7A85">
              <w:rPr>
                <w:noProof/>
                <w:webHidden/>
              </w:rPr>
              <w:t>29</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591" w:history="1">
            <w:r w:rsidR="00BD7A85" w:rsidRPr="00C77FEA">
              <w:rPr>
                <w:rStyle w:val="Hipervnculo"/>
                <w:noProof/>
                <w:lang w:bidi="en-US"/>
              </w:rPr>
              <w:t>2.2.6 Ventajas</w:t>
            </w:r>
            <w:r w:rsidR="00BD7A85">
              <w:rPr>
                <w:noProof/>
                <w:webHidden/>
              </w:rPr>
              <w:tab/>
            </w:r>
            <w:r>
              <w:rPr>
                <w:noProof/>
                <w:webHidden/>
              </w:rPr>
              <w:fldChar w:fldCharType="begin"/>
            </w:r>
            <w:r w:rsidR="00BD7A85">
              <w:rPr>
                <w:noProof/>
                <w:webHidden/>
              </w:rPr>
              <w:instrText xml:space="preserve"> PAGEREF _Toc356424591 \h </w:instrText>
            </w:r>
            <w:r>
              <w:rPr>
                <w:noProof/>
                <w:webHidden/>
              </w:rPr>
            </w:r>
            <w:r>
              <w:rPr>
                <w:noProof/>
                <w:webHidden/>
              </w:rPr>
              <w:fldChar w:fldCharType="separate"/>
            </w:r>
            <w:r w:rsidR="00BD7A85">
              <w:rPr>
                <w:noProof/>
                <w:webHidden/>
              </w:rPr>
              <w:t>30</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592" w:history="1">
            <w:r w:rsidR="00BD7A85" w:rsidRPr="00C77FEA">
              <w:rPr>
                <w:rStyle w:val="Hipervnculo"/>
                <w:noProof/>
                <w:lang w:bidi="en-US"/>
              </w:rPr>
              <w:t>2.2.7 Diferencia entre la Auditoría Operativa y la Financiera</w:t>
            </w:r>
            <w:r w:rsidR="00BD7A85">
              <w:rPr>
                <w:noProof/>
                <w:webHidden/>
              </w:rPr>
              <w:tab/>
            </w:r>
            <w:r>
              <w:rPr>
                <w:noProof/>
                <w:webHidden/>
              </w:rPr>
              <w:fldChar w:fldCharType="begin"/>
            </w:r>
            <w:r w:rsidR="00BD7A85">
              <w:rPr>
                <w:noProof/>
                <w:webHidden/>
              </w:rPr>
              <w:instrText xml:space="preserve"> PAGEREF _Toc356424592 \h </w:instrText>
            </w:r>
            <w:r>
              <w:rPr>
                <w:noProof/>
                <w:webHidden/>
              </w:rPr>
            </w:r>
            <w:r>
              <w:rPr>
                <w:noProof/>
                <w:webHidden/>
              </w:rPr>
              <w:fldChar w:fldCharType="separate"/>
            </w:r>
            <w:r w:rsidR="00BD7A85">
              <w:rPr>
                <w:noProof/>
                <w:webHidden/>
              </w:rPr>
              <w:t>31</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593" w:history="1">
            <w:r w:rsidR="00BD7A85" w:rsidRPr="00C77FEA">
              <w:rPr>
                <w:rStyle w:val="Hipervnculo"/>
                <w:noProof/>
                <w:lang w:bidi="en-US"/>
              </w:rPr>
              <w:t>2.2.8 Criterios De Valoración</w:t>
            </w:r>
            <w:r w:rsidR="00BD7A85">
              <w:rPr>
                <w:noProof/>
                <w:webHidden/>
              </w:rPr>
              <w:tab/>
            </w:r>
            <w:r>
              <w:rPr>
                <w:noProof/>
                <w:webHidden/>
              </w:rPr>
              <w:fldChar w:fldCharType="begin"/>
            </w:r>
            <w:r w:rsidR="00BD7A85">
              <w:rPr>
                <w:noProof/>
                <w:webHidden/>
              </w:rPr>
              <w:instrText xml:space="preserve"> PAGEREF _Toc356424593 \h </w:instrText>
            </w:r>
            <w:r>
              <w:rPr>
                <w:noProof/>
                <w:webHidden/>
              </w:rPr>
            </w:r>
            <w:r>
              <w:rPr>
                <w:noProof/>
                <w:webHidden/>
              </w:rPr>
              <w:fldChar w:fldCharType="separate"/>
            </w:r>
            <w:r w:rsidR="00BD7A85">
              <w:rPr>
                <w:noProof/>
                <w:webHidden/>
              </w:rPr>
              <w:t>31</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594" w:history="1">
            <w:r w:rsidR="00BD7A85" w:rsidRPr="00C77FEA">
              <w:rPr>
                <w:rStyle w:val="Hipervnculo"/>
                <w:noProof/>
                <w:lang w:bidi="en-US"/>
              </w:rPr>
              <w:t>2.2.9 Programa De Auditoría</w:t>
            </w:r>
            <w:r w:rsidR="00BD7A85">
              <w:rPr>
                <w:noProof/>
                <w:webHidden/>
              </w:rPr>
              <w:tab/>
            </w:r>
            <w:r>
              <w:rPr>
                <w:noProof/>
                <w:webHidden/>
              </w:rPr>
              <w:fldChar w:fldCharType="begin"/>
            </w:r>
            <w:r w:rsidR="00BD7A85">
              <w:rPr>
                <w:noProof/>
                <w:webHidden/>
              </w:rPr>
              <w:instrText xml:space="preserve"> PAGEREF _Toc356424594 \h </w:instrText>
            </w:r>
            <w:r>
              <w:rPr>
                <w:noProof/>
                <w:webHidden/>
              </w:rPr>
            </w:r>
            <w:r>
              <w:rPr>
                <w:noProof/>
                <w:webHidden/>
              </w:rPr>
              <w:fldChar w:fldCharType="separate"/>
            </w:r>
            <w:r w:rsidR="00BD7A85">
              <w:rPr>
                <w:noProof/>
                <w:webHidden/>
              </w:rPr>
              <w:t>35</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595" w:history="1">
            <w:r w:rsidR="00BD7A85" w:rsidRPr="00C77FEA">
              <w:rPr>
                <w:rStyle w:val="Hipervnculo"/>
                <w:noProof/>
                <w:lang w:bidi="en-US"/>
              </w:rPr>
              <w:t>2.2.10 Metodología de la Auditoría Operacional</w:t>
            </w:r>
            <w:r w:rsidR="00BD7A85">
              <w:rPr>
                <w:noProof/>
                <w:webHidden/>
              </w:rPr>
              <w:tab/>
            </w:r>
            <w:r>
              <w:rPr>
                <w:noProof/>
                <w:webHidden/>
              </w:rPr>
              <w:fldChar w:fldCharType="begin"/>
            </w:r>
            <w:r w:rsidR="00BD7A85">
              <w:rPr>
                <w:noProof/>
                <w:webHidden/>
              </w:rPr>
              <w:instrText xml:space="preserve"> PAGEREF _Toc356424595 \h </w:instrText>
            </w:r>
            <w:r>
              <w:rPr>
                <w:noProof/>
                <w:webHidden/>
              </w:rPr>
            </w:r>
            <w:r>
              <w:rPr>
                <w:noProof/>
                <w:webHidden/>
              </w:rPr>
              <w:fldChar w:fldCharType="separate"/>
            </w:r>
            <w:r w:rsidR="00BD7A85">
              <w:rPr>
                <w:noProof/>
                <w:webHidden/>
              </w:rPr>
              <w:t>36</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596" w:history="1">
            <w:r w:rsidR="00BD7A85" w:rsidRPr="00C77FEA">
              <w:rPr>
                <w:rStyle w:val="Hipervnculo"/>
                <w:noProof/>
                <w:lang w:bidi="en-US"/>
              </w:rPr>
              <w:t>2.2.11 Técnicas De Auditoría</w:t>
            </w:r>
            <w:r w:rsidR="00BD7A85">
              <w:rPr>
                <w:noProof/>
                <w:webHidden/>
              </w:rPr>
              <w:tab/>
            </w:r>
            <w:r>
              <w:rPr>
                <w:noProof/>
                <w:webHidden/>
              </w:rPr>
              <w:fldChar w:fldCharType="begin"/>
            </w:r>
            <w:r w:rsidR="00BD7A85">
              <w:rPr>
                <w:noProof/>
                <w:webHidden/>
              </w:rPr>
              <w:instrText xml:space="preserve"> PAGEREF _Toc356424596 \h </w:instrText>
            </w:r>
            <w:r>
              <w:rPr>
                <w:noProof/>
                <w:webHidden/>
              </w:rPr>
            </w:r>
            <w:r>
              <w:rPr>
                <w:noProof/>
                <w:webHidden/>
              </w:rPr>
              <w:fldChar w:fldCharType="separate"/>
            </w:r>
            <w:r w:rsidR="00BD7A85">
              <w:rPr>
                <w:noProof/>
                <w:webHidden/>
              </w:rPr>
              <w:t>39</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597" w:history="1">
            <w:r w:rsidR="00BD7A85" w:rsidRPr="00C77FEA">
              <w:rPr>
                <w:rStyle w:val="Hipervnculo"/>
                <w:noProof/>
                <w:lang w:bidi="en-US"/>
              </w:rPr>
              <w:t>2.2.12 Riesgo De Auditoría</w:t>
            </w:r>
            <w:r w:rsidR="00BD7A85">
              <w:rPr>
                <w:noProof/>
                <w:webHidden/>
              </w:rPr>
              <w:tab/>
            </w:r>
            <w:r>
              <w:rPr>
                <w:noProof/>
                <w:webHidden/>
              </w:rPr>
              <w:fldChar w:fldCharType="begin"/>
            </w:r>
            <w:r w:rsidR="00BD7A85">
              <w:rPr>
                <w:noProof/>
                <w:webHidden/>
              </w:rPr>
              <w:instrText xml:space="preserve"> PAGEREF _Toc356424597 \h </w:instrText>
            </w:r>
            <w:r>
              <w:rPr>
                <w:noProof/>
                <w:webHidden/>
              </w:rPr>
            </w:r>
            <w:r>
              <w:rPr>
                <w:noProof/>
                <w:webHidden/>
              </w:rPr>
              <w:fldChar w:fldCharType="separate"/>
            </w:r>
            <w:r w:rsidR="00BD7A85">
              <w:rPr>
                <w:noProof/>
                <w:webHidden/>
              </w:rPr>
              <w:t>41</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598" w:history="1">
            <w:r w:rsidR="00BD7A85" w:rsidRPr="00C77FEA">
              <w:rPr>
                <w:rStyle w:val="Hipervnculo"/>
                <w:noProof/>
                <w:lang w:bidi="en-US"/>
              </w:rPr>
              <w:t>2.2.13 Hallazgo De Auditoría</w:t>
            </w:r>
            <w:r w:rsidR="00BD7A85">
              <w:rPr>
                <w:noProof/>
                <w:webHidden/>
              </w:rPr>
              <w:tab/>
            </w:r>
            <w:r>
              <w:rPr>
                <w:noProof/>
                <w:webHidden/>
              </w:rPr>
              <w:fldChar w:fldCharType="begin"/>
            </w:r>
            <w:r w:rsidR="00BD7A85">
              <w:rPr>
                <w:noProof/>
                <w:webHidden/>
              </w:rPr>
              <w:instrText xml:space="preserve"> PAGEREF _Toc356424598 \h </w:instrText>
            </w:r>
            <w:r>
              <w:rPr>
                <w:noProof/>
                <w:webHidden/>
              </w:rPr>
            </w:r>
            <w:r>
              <w:rPr>
                <w:noProof/>
                <w:webHidden/>
              </w:rPr>
              <w:fldChar w:fldCharType="separate"/>
            </w:r>
            <w:r w:rsidR="00BD7A85">
              <w:rPr>
                <w:noProof/>
                <w:webHidden/>
              </w:rPr>
              <w:t>43</w:t>
            </w:r>
            <w:r>
              <w:rPr>
                <w:noProof/>
                <w:webHidden/>
              </w:rPr>
              <w:fldChar w:fldCharType="end"/>
            </w:r>
          </w:hyperlink>
        </w:p>
        <w:p w:rsidR="00BD7A85" w:rsidRDefault="00A15684">
          <w:pPr>
            <w:pStyle w:val="TDC2"/>
            <w:tabs>
              <w:tab w:val="right" w:leader="dot" w:pos="8601"/>
            </w:tabs>
            <w:rPr>
              <w:rFonts w:asciiTheme="minorHAnsi" w:eastAsiaTheme="minorEastAsia" w:hAnsiTheme="minorHAnsi"/>
              <w:noProof/>
              <w:sz w:val="22"/>
              <w:lang w:eastAsia="es-EC"/>
            </w:rPr>
          </w:pPr>
          <w:hyperlink w:anchor="_Toc356424599" w:history="1">
            <w:r w:rsidR="00BD7A85" w:rsidRPr="00C77FEA">
              <w:rPr>
                <w:rStyle w:val="Hipervnculo"/>
                <w:noProof/>
                <w:lang w:bidi="en-US"/>
              </w:rPr>
              <w:t>2.3 ALMACENAMIENTO</w:t>
            </w:r>
            <w:r w:rsidR="00BD7A85">
              <w:rPr>
                <w:noProof/>
                <w:webHidden/>
              </w:rPr>
              <w:tab/>
            </w:r>
            <w:r>
              <w:rPr>
                <w:noProof/>
                <w:webHidden/>
              </w:rPr>
              <w:fldChar w:fldCharType="begin"/>
            </w:r>
            <w:r w:rsidR="00BD7A85">
              <w:rPr>
                <w:noProof/>
                <w:webHidden/>
              </w:rPr>
              <w:instrText xml:space="preserve"> PAGEREF _Toc356424599 \h </w:instrText>
            </w:r>
            <w:r>
              <w:rPr>
                <w:noProof/>
                <w:webHidden/>
              </w:rPr>
            </w:r>
            <w:r>
              <w:rPr>
                <w:noProof/>
                <w:webHidden/>
              </w:rPr>
              <w:fldChar w:fldCharType="separate"/>
            </w:r>
            <w:r w:rsidR="00BD7A85">
              <w:rPr>
                <w:noProof/>
                <w:webHidden/>
              </w:rPr>
              <w:t>44</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600" w:history="1">
            <w:r w:rsidR="00BD7A85" w:rsidRPr="00C77FEA">
              <w:rPr>
                <w:rStyle w:val="Hipervnculo"/>
                <w:noProof/>
                <w:lang w:bidi="en-US"/>
              </w:rPr>
              <w:t>2.3.1 Definición</w:t>
            </w:r>
            <w:r w:rsidR="00BD7A85">
              <w:rPr>
                <w:noProof/>
                <w:webHidden/>
              </w:rPr>
              <w:tab/>
            </w:r>
            <w:r>
              <w:rPr>
                <w:noProof/>
                <w:webHidden/>
              </w:rPr>
              <w:fldChar w:fldCharType="begin"/>
            </w:r>
            <w:r w:rsidR="00BD7A85">
              <w:rPr>
                <w:noProof/>
                <w:webHidden/>
              </w:rPr>
              <w:instrText xml:space="preserve"> PAGEREF _Toc356424600 \h </w:instrText>
            </w:r>
            <w:r>
              <w:rPr>
                <w:noProof/>
                <w:webHidden/>
              </w:rPr>
            </w:r>
            <w:r>
              <w:rPr>
                <w:noProof/>
                <w:webHidden/>
              </w:rPr>
              <w:fldChar w:fldCharType="separate"/>
            </w:r>
            <w:r w:rsidR="00BD7A85">
              <w:rPr>
                <w:noProof/>
                <w:webHidden/>
              </w:rPr>
              <w:t>44</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601" w:history="1">
            <w:r w:rsidR="00BD7A85" w:rsidRPr="00C77FEA">
              <w:rPr>
                <w:rStyle w:val="Hipervnculo"/>
                <w:noProof/>
                <w:lang w:bidi="en-US"/>
              </w:rPr>
              <w:t>2.3.2 Importancia</w:t>
            </w:r>
            <w:r w:rsidR="00BD7A85">
              <w:rPr>
                <w:noProof/>
                <w:webHidden/>
              </w:rPr>
              <w:tab/>
            </w:r>
            <w:r>
              <w:rPr>
                <w:noProof/>
                <w:webHidden/>
              </w:rPr>
              <w:fldChar w:fldCharType="begin"/>
            </w:r>
            <w:r w:rsidR="00BD7A85">
              <w:rPr>
                <w:noProof/>
                <w:webHidden/>
              </w:rPr>
              <w:instrText xml:space="preserve"> PAGEREF _Toc356424601 \h </w:instrText>
            </w:r>
            <w:r>
              <w:rPr>
                <w:noProof/>
                <w:webHidden/>
              </w:rPr>
            </w:r>
            <w:r>
              <w:rPr>
                <w:noProof/>
                <w:webHidden/>
              </w:rPr>
              <w:fldChar w:fldCharType="separate"/>
            </w:r>
            <w:r w:rsidR="00BD7A85">
              <w:rPr>
                <w:noProof/>
                <w:webHidden/>
              </w:rPr>
              <w:t>44</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602" w:history="1">
            <w:r w:rsidR="00BD7A85" w:rsidRPr="00C77FEA">
              <w:rPr>
                <w:rStyle w:val="Hipervnculo"/>
                <w:noProof/>
                <w:lang w:bidi="en-US"/>
              </w:rPr>
              <w:t>2.3.3 Almacenamiento en la Cadena Valor</w:t>
            </w:r>
            <w:r w:rsidR="00BD7A85">
              <w:rPr>
                <w:noProof/>
                <w:webHidden/>
              </w:rPr>
              <w:tab/>
            </w:r>
            <w:r>
              <w:rPr>
                <w:noProof/>
                <w:webHidden/>
              </w:rPr>
              <w:fldChar w:fldCharType="begin"/>
            </w:r>
            <w:r w:rsidR="00BD7A85">
              <w:rPr>
                <w:noProof/>
                <w:webHidden/>
              </w:rPr>
              <w:instrText xml:space="preserve"> PAGEREF _Toc356424602 \h </w:instrText>
            </w:r>
            <w:r>
              <w:rPr>
                <w:noProof/>
                <w:webHidden/>
              </w:rPr>
            </w:r>
            <w:r>
              <w:rPr>
                <w:noProof/>
                <w:webHidden/>
              </w:rPr>
              <w:fldChar w:fldCharType="separate"/>
            </w:r>
            <w:r w:rsidR="00BD7A85">
              <w:rPr>
                <w:noProof/>
                <w:webHidden/>
              </w:rPr>
              <w:t>44</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603" w:history="1">
            <w:r w:rsidR="00BD7A85" w:rsidRPr="00C77FEA">
              <w:rPr>
                <w:rStyle w:val="Hipervnculo"/>
                <w:noProof/>
                <w:lang w:bidi="en-US"/>
              </w:rPr>
              <w:t>2.3.4 Principios De Almacenaje</w:t>
            </w:r>
            <w:r w:rsidR="00BD7A85">
              <w:rPr>
                <w:noProof/>
                <w:webHidden/>
              </w:rPr>
              <w:tab/>
            </w:r>
            <w:r>
              <w:rPr>
                <w:noProof/>
                <w:webHidden/>
              </w:rPr>
              <w:fldChar w:fldCharType="begin"/>
            </w:r>
            <w:r w:rsidR="00BD7A85">
              <w:rPr>
                <w:noProof/>
                <w:webHidden/>
              </w:rPr>
              <w:instrText xml:space="preserve"> PAGEREF _Toc356424603 \h </w:instrText>
            </w:r>
            <w:r>
              <w:rPr>
                <w:noProof/>
                <w:webHidden/>
              </w:rPr>
            </w:r>
            <w:r>
              <w:rPr>
                <w:noProof/>
                <w:webHidden/>
              </w:rPr>
              <w:fldChar w:fldCharType="separate"/>
            </w:r>
            <w:r w:rsidR="00BD7A85">
              <w:rPr>
                <w:noProof/>
                <w:webHidden/>
              </w:rPr>
              <w:t>46</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604" w:history="1">
            <w:r w:rsidR="00BD7A85" w:rsidRPr="00C77FEA">
              <w:rPr>
                <w:rStyle w:val="Hipervnculo"/>
                <w:noProof/>
                <w:lang w:bidi="en-US"/>
              </w:rPr>
              <w:t>2.3.5 Funciones  Del Sistema De Almacenamiento</w:t>
            </w:r>
            <w:r w:rsidR="00BD7A85">
              <w:rPr>
                <w:noProof/>
                <w:webHidden/>
              </w:rPr>
              <w:tab/>
            </w:r>
            <w:r>
              <w:rPr>
                <w:noProof/>
                <w:webHidden/>
              </w:rPr>
              <w:fldChar w:fldCharType="begin"/>
            </w:r>
            <w:r w:rsidR="00BD7A85">
              <w:rPr>
                <w:noProof/>
                <w:webHidden/>
              </w:rPr>
              <w:instrText xml:space="preserve"> PAGEREF _Toc356424604 \h </w:instrText>
            </w:r>
            <w:r>
              <w:rPr>
                <w:noProof/>
                <w:webHidden/>
              </w:rPr>
            </w:r>
            <w:r>
              <w:rPr>
                <w:noProof/>
                <w:webHidden/>
              </w:rPr>
              <w:fldChar w:fldCharType="separate"/>
            </w:r>
            <w:r w:rsidR="00BD7A85">
              <w:rPr>
                <w:noProof/>
                <w:webHidden/>
              </w:rPr>
              <w:t>46</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605" w:history="1">
            <w:r w:rsidR="00BD7A85" w:rsidRPr="00C77FEA">
              <w:rPr>
                <w:rStyle w:val="Hipervnculo"/>
                <w:noProof/>
                <w:lang w:bidi="en-US"/>
              </w:rPr>
              <w:t>2.3.5.1 Funciones Del Almacenamiento O Posesión</w:t>
            </w:r>
            <w:r w:rsidR="00BD7A85">
              <w:rPr>
                <w:noProof/>
                <w:webHidden/>
              </w:rPr>
              <w:tab/>
            </w:r>
            <w:r>
              <w:rPr>
                <w:noProof/>
                <w:webHidden/>
              </w:rPr>
              <w:fldChar w:fldCharType="begin"/>
            </w:r>
            <w:r w:rsidR="00BD7A85">
              <w:rPr>
                <w:noProof/>
                <w:webHidden/>
              </w:rPr>
              <w:instrText xml:space="preserve"> PAGEREF _Toc356424605 \h </w:instrText>
            </w:r>
            <w:r>
              <w:rPr>
                <w:noProof/>
                <w:webHidden/>
              </w:rPr>
            </w:r>
            <w:r>
              <w:rPr>
                <w:noProof/>
                <w:webHidden/>
              </w:rPr>
              <w:fldChar w:fldCharType="separate"/>
            </w:r>
            <w:r w:rsidR="00BD7A85">
              <w:rPr>
                <w:noProof/>
                <w:webHidden/>
              </w:rPr>
              <w:t>46</w:t>
            </w:r>
            <w:r>
              <w:rPr>
                <w:noProof/>
                <w:webHidden/>
              </w:rPr>
              <w:fldChar w:fldCharType="end"/>
            </w:r>
          </w:hyperlink>
        </w:p>
        <w:p w:rsidR="00BD7A85" w:rsidRDefault="00BD7A85">
          <w:pPr>
            <w:pStyle w:val="TDC3"/>
            <w:tabs>
              <w:tab w:val="right" w:leader="dot" w:pos="8601"/>
            </w:tabs>
            <w:rPr>
              <w:rStyle w:val="Hipervnculo"/>
              <w:noProof/>
            </w:rPr>
            <w:sectPr w:rsidR="00BD7A85" w:rsidSect="00BD7A85">
              <w:pgSz w:w="12240" w:h="15840"/>
              <w:pgMar w:top="2268" w:right="1361" w:bottom="2268" w:left="2268" w:header="709" w:footer="709" w:gutter="0"/>
              <w:pgNumType w:fmt="upperRoman" w:start="11"/>
              <w:cols w:space="708"/>
              <w:titlePg/>
              <w:docGrid w:linePitch="360"/>
            </w:sectPr>
          </w:pPr>
        </w:p>
        <w:p w:rsidR="00BD7A85" w:rsidRDefault="00A15684">
          <w:pPr>
            <w:pStyle w:val="TDC3"/>
            <w:tabs>
              <w:tab w:val="right" w:leader="dot" w:pos="8601"/>
            </w:tabs>
            <w:rPr>
              <w:rFonts w:asciiTheme="minorHAnsi" w:eastAsiaTheme="minorEastAsia" w:hAnsiTheme="minorHAnsi"/>
              <w:noProof/>
              <w:sz w:val="22"/>
              <w:lang w:eastAsia="es-EC"/>
            </w:rPr>
          </w:pPr>
          <w:hyperlink w:anchor="_Toc356424606" w:history="1">
            <w:r w:rsidR="00BD7A85" w:rsidRPr="00C77FEA">
              <w:rPr>
                <w:rStyle w:val="Hipervnculo"/>
                <w:noProof/>
                <w:lang w:bidi="en-US"/>
              </w:rPr>
              <w:t>2.3.5.2 Funciones Del Manejo De Materiales</w:t>
            </w:r>
            <w:r w:rsidR="00BD7A85">
              <w:rPr>
                <w:noProof/>
                <w:webHidden/>
              </w:rPr>
              <w:tab/>
            </w:r>
            <w:r>
              <w:rPr>
                <w:noProof/>
                <w:webHidden/>
              </w:rPr>
              <w:fldChar w:fldCharType="begin"/>
            </w:r>
            <w:r w:rsidR="00BD7A85">
              <w:rPr>
                <w:noProof/>
                <w:webHidden/>
              </w:rPr>
              <w:instrText xml:space="preserve"> PAGEREF _Toc356424606 \h </w:instrText>
            </w:r>
            <w:r>
              <w:rPr>
                <w:noProof/>
                <w:webHidden/>
              </w:rPr>
            </w:r>
            <w:r>
              <w:rPr>
                <w:noProof/>
                <w:webHidden/>
              </w:rPr>
              <w:fldChar w:fldCharType="separate"/>
            </w:r>
            <w:r w:rsidR="00BD7A85">
              <w:rPr>
                <w:noProof/>
                <w:webHidden/>
              </w:rPr>
              <w:t>47</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607" w:history="1">
            <w:r w:rsidR="00BD7A85" w:rsidRPr="00C77FEA">
              <w:rPr>
                <w:rStyle w:val="Hipervnculo"/>
                <w:noProof/>
                <w:lang w:bidi="en-US"/>
              </w:rPr>
              <w:t>2.3.6 Tipos De Almacenes</w:t>
            </w:r>
            <w:r w:rsidR="00BD7A85">
              <w:rPr>
                <w:noProof/>
                <w:webHidden/>
              </w:rPr>
              <w:tab/>
            </w:r>
            <w:r>
              <w:rPr>
                <w:noProof/>
                <w:webHidden/>
              </w:rPr>
              <w:fldChar w:fldCharType="begin"/>
            </w:r>
            <w:r w:rsidR="00BD7A85">
              <w:rPr>
                <w:noProof/>
                <w:webHidden/>
              </w:rPr>
              <w:instrText xml:space="preserve"> PAGEREF _Toc356424607 \h </w:instrText>
            </w:r>
            <w:r>
              <w:rPr>
                <w:noProof/>
                <w:webHidden/>
              </w:rPr>
            </w:r>
            <w:r>
              <w:rPr>
                <w:noProof/>
                <w:webHidden/>
              </w:rPr>
              <w:fldChar w:fldCharType="separate"/>
            </w:r>
            <w:r w:rsidR="00BD7A85">
              <w:rPr>
                <w:noProof/>
                <w:webHidden/>
              </w:rPr>
              <w:t>48</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608" w:history="1">
            <w:r w:rsidR="00BD7A85" w:rsidRPr="00C77FEA">
              <w:rPr>
                <w:rStyle w:val="Hipervnculo"/>
                <w:noProof/>
                <w:lang w:bidi="en-US"/>
              </w:rPr>
              <w:t>2.3.7 Control Del Inventario en el Almacenamiento</w:t>
            </w:r>
            <w:r w:rsidR="00BD7A85">
              <w:rPr>
                <w:noProof/>
                <w:webHidden/>
              </w:rPr>
              <w:tab/>
            </w:r>
            <w:r>
              <w:rPr>
                <w:noProof/>
                <w:webHidden/>
              </w:rPr>
              <w:fldChar w:fldCharType="begin"/>
            </w:r>
            <w:r w:rsidR="00BD7A85">
              <w:rPr>
                <w:noProof/>
                <w:webHidden/>
              </w:rPr>
              <w:instrText xml:space="preserve"> PAGEREF _Toc356424608 \h </w:instrText>
            </w:r>
            <w:r>
              <w:rPr>
                <w:noProof/>
                <w:webHidden/>
              </w:rPr>
            </w:r>
            <w:r>
              <w:rPr>
                <w:noProof/>
                <w:webHidden/>
              </w:rPr>
              <w:fldChar w:fldCharType="separate"/>
            </w:r>
            <w:r w:rsidR="00BD7A85">
              <w:rPr>
                <w:noProof/>
                <w:webHidden/>
              </w:rPr>
              <w:t>50</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609" w:history="1">
            <w:r w:rsidR="00BD7A85" w:rsidRPr="00C77FEA">
              <w:rPr>
                <w:rStyle w:val="Hipervnculo"/>
                <w:noProof/>
                <w:lang w:bidi="en-US"/>
              </w:rPr>
              <w:t>2.3.8 Distribución Interna de una Bodega</w:t>
            </w:r>
            <w:r w:rsidR="00BD7A85">
              <w:rPr>
                <w:noProof/>
                <w:webHidden/>
              </w:rPr>
              <w:tab/>
            </w:r>
            <w:r>
              <w:rPr>
                <w:noProof/>
                <w:webHidden/>
              </w:rPr>
              <w:fldChar w:fldCharType="begin"/>
            </w:r>
            <w:r w:rsidR="00BD7A85">
              <w:rPr>
                <w:noProof/>
                <w:webHidden/>
              </w:rPr>
              <w:instrText xml:space="preserve"> PAGEREF _Toc356424609 \h </w:instrText>
            </w:r>
            <w:r>
              <w:rPr>
                <w:noProof/>
                <w:webHidden/>
              </w:rPr>
            </w:r>
            <w:r>
              <w:rPr>
                <w:noProof/>
                <w:webHidden/>
              </w:rPr>
              <w:fldChar w:fldCharType="separate"/>
            </w:r>
            <w:r w:rsidR="00BD7A85">
              <w:rPr>
                <w:noProof/>
                <w:webHidden/>
              </w:rPr>
              <w:t>52</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610" w:history="1">
            <w:r w:rsidR="00BD7A85" w:rsidRPr="00C77FEA">
              <w:rPr>
                <w:rStyle w:val="Hipervnculo"/>
                <w:noProof/>
                <w:lang w:bidi="en-US"/>
              </w:rPr>
              <w:t>2.3.9 Pasos para la Identificación en el Área de Almacenamiento</w:t>
            </w:r>
            <w:r w:rsidR="00BD7A85">
              <w:rPr>
                <w:noProof/>
                <w:webHidden/>
              </w:rPr>
              <w:tab/>
            </w:r>
            <w:r>
              <w:rPr>
                <w:noProof/>
                <w:webHidden/>
              </w:rPr>
              <w:fldChar w:fldCharType="begin"/>
            </w:r>
            <w:r w:rsidR="00BD7A85">
              <w:rPr>
                <w:noProof/>
                <w:webHidden/>
              </w:rPr>
              <w:instrText xml:space="preserve"> PAGEREF _Toc356424610 \h </w:instrText>
            </w:r>
            <w:r>
              <w:rPr>
                <w:noProof/>
                <w:webHidden/>
              </w:rPr>
            </w:r>
            <w:r>
              <w:rPr>
                <w:noProof/>
                <w:webHidden/>
              </w:rPr>
              <w:fldChar w:fldCharType="separate"/>
            </w:r>
            <w:r w:rsidR="00BD7A85">
              <w:rPr>
                <w:noProof/>
                <w:webHidden/>
              </w:rPr>
              <w:t>54</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611" w:history="1">
            <w:r w:rsidR="00BD7A85" w:rsidRPr="00C77FEA">
              <w:rPr>
                <w:rStyle w:val="Hipervnculo"/>
                <w:noProof/>
                <w:lang w:bidi="en-US"/>
              </w:rPr>
              <w:t>2.3.10 Reglas para Ubicar la Identificación</w:t>
            </w:r>
            <w:r w:rsidR="00BD7A85">
              <w:rPr>
                <w:noProof/>
                <w:webHidden/>
              </w:rPr>
              <w:tab/>
            </w:r>
            <w:r>
              <w:rPr>
                <w:noProof/>
                <w:webHidden/>
              </w:rPr>
              <w:fldChar w:fldCharType="begin"/>
            </w:r>
            <w:r w:rsidR="00BD7A85">
              <w:rPr>
                <w:noProof/>
                <w:webHidden/>
              </w:rPr>
              <w:instrText xml:space="preserve"> PAGEREF _Toc356424611 \h </w:instrText>
            </w:r>
            <w:r>
              <w:rPr>
                <w:noProof/>
                <w:webHidden/>
              </w:rPr>
            </w:r>
            <w:r>
              <w:rPr>
                <w:noProof/>
                <w:webHidden/>
              </w:rPr>
              <w:fldChar w:fldCharType="separate"/>
            </w:r>
            <w:r w:rsidR="00BD7A85">
              <w:rPr>
                <w:noProof/>
                <w:webHidden/>
              </w:rPr>
              <w:t>54</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612" w:history="1">
            <w:r w:rsidR="00BD7A85" w:rsidRPr="00C77FEA">
              <w:rPr>
                <w:rStyle w:val="Hipervnculo"/>
                <w:noProof/>
                <w:lang w:bidi="en-US"/>
              </w:rPr>
              <w:t>2.3.11 Algunas Especificaciones Técnicas</w:t>
            </w:r>
            <w:r w:rsidR="00BD7A85">
              <w:rPr>
                <w:noProof/>
                <w:webHidden/>
              </w:rPr>
              <w:tab/>
            </w:r>
            <w:r>
              <w:rPr>
                <w:noProof/>
                <w:webHidden/>
              </w:rPr>
              <w:fldChar w:fldCharType="begin"/>
            </w:r>
            <w:r w:rsidR="00BD7A85">
              <w:rPr>
                <w:noProof/>
                <w:webHidden/>
              </w:rPr>
              <w:instrText xml:space="preserve"> PAGEREF _Toc356424612 \h </w:instrText>
            </w:r>
            <w:r>
              <w:rPr>
                <w:noProof/>
                <w:webHidden/>
              </w:rPr>
            </w:r>
            <w:r>
              <w:rPr>
                <w:noProof/>
                <w:webHidden/>
              </w:rPr>
              <w:fldChar w:fldCharType="separate"/>
            </w:r>
            <w:r w:rsidR="00BD7A85">
              <w:rPr>
                <w:noProof/>
                <w:webHidden/>
              </w:rPr>
              <w:t>54</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613" w:history="1">
            <w:r w:rsidR="00BD7A85" w:rsidRPr="00C77FEA">
              <w:rPr>
                <w:rStyle w:val="Hipervnculo"/>
                <w:noProof/>
                <w:lang w:bidi="en-US"/>
              </w:rPr>
              <w:t>2.3.12 Técnicas De Almacenamiento</w:t>
            </w:r>
            <w:r w:rsidR="00BD7A85">
              <w:rPr>
                <w:noProof/>
                <w:webHidden/>
              </w:rPr>
              <w:tab/>
            </w:r>
            <w:r>
              <w:rPr>
                <w:noProof/>
                <w:webHidden/>
              </w:rPr>
              <w:fldChar w:fldCharType="begin"/>
            </w:r>
            <w:r w:rsidR="00BD7A85">
              <w:rPr>
                <w:noProof/>
                <w:webHidden/>
              </w:rPr>
              <w:instrText xml:space="preserve"> PAGEREF _Toc356424613 \h </w:instrText>
            </w:r>
            <w:r>
              <w:rPr>
                <w:noProof/>
                <w:webHidden/>
              </w:rPr>
            </w:r>
            <w:r>
              <w:rPr>
                <w:noProof/>
                <w:webHidden/>
              </w:rPr>
              <w:fldChar w:fldCharType="separate"/>
            </w:r>
            <w:r w:rsidR="00BD7A85">
              <w:rPr>
                <w:noProof/>
                <w:webHidden/>
              </w:rPr>
              <w:t>58</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614" w:history="1">
            <w:r w:rsidR="00BD7A85" w:rsidRPr="00C77FEA">
              <w:rPr>
                <w:rStyle w:val="Hipervnculo"/>
                <w:noProof/>
                <w:lang w:bidi="en-US"/>
              </w:rPr>
              <w:t>2.3.13 Consideraciones del Manejo de Materiales</w:t>
            </w:r>
            <w:r w:rsidR="00BD7A85">
              <w:rPr>
                <w:noProof/>
                <w:webHidden/>
              </w:rPr>
              <w:tab/>
            </w:r>
            <w:r>
              <w:rPr>
                <w:noProof/>
                <w:webHidden/>
              </w:rPr>
              <w:fldChar w:fldCharType="begin"/>
            </w:r>
            <w:r w:rsidR="00BD7A85">
              <w:rPr>
                <w:noProof/>
                <w:webHidden/>
              </w:rPr>
              <w:instrText xml:space="preserve"> PAGEREF _Toc356424614 \h </w:instrText>
            </w:r>
            <w:r>
              <w:rPr>
                <w:noProof/>
                <w:webHidden/>
              </w:rPr>
            </w:r>
            <w:r>
              <w:rPr>
                <w:noProof/>
                <w:webHidden/>
              </w:rPr>
              <w:fldChar w:fldCharType="separate"/>
            </w:r>
            <w:r w:rsidR="00BD7A85">
              <w:rPr>
                <w:noProof/>
                <w:webHidden/>
              </w:rPr>
              <w:t>63</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615" w:history="1">
            <w:r w:rsidR="00BD7A85" w:rsidRPr="00C77FEA">
              <w:rPr>
                <w:rStyle w:val="Hipervnculo"/>
                <w:noProof/>
                <w:lang w:bidi="en-US"/>
              </w:rPr>
              <w:t>2.3.14 Método ABC como Técnica de Gestión de Inventario</w:t>
            </w:r>
            <w:r w:rsidR="00BD7A85">
              <w:rPr>
                <w:noProof/>
                <w:webHidden/>
              </w:rPr>
              <w:tab/>
            </w:r>
            <w:r>
              <w:rPr>
                <w:noProof/>
                <w:webHidden/>
              </w:rPr>
              <w:fldChar w:fldCharType="begin"/>
            </w:r>
            <w:r w:rsidR="00BD7A85">
              <w:rPr>
                <w:noProof/>
                <w:webHidden/>
              </w:rPr>
              <w:instrText xml:space="preserve"> PAGEREF _Toc356424615 \h </w:instrText>
            </w:r>
            <w:r>
              <w:rPr>
                <w:noProof/>
                <w:webHidden/>
              </w:rPr>
            </w:r>
            <w:r>
              <w:rPr>
                <w:noProof/>
                <w:webHidden/>
              </w:rPr>
              <w:fldChar w:fldCharType="separate"/>
            </w:r>
            <w:r w:rsidR="00BD7A85">
              <w:rPr>
                <w:noProof/>
                <w:webHidden/>
              </w:rPr>
              <w:t>66</w:t>
            </w:r>
            <w:r>
              <w:rPr>
                <w:noProof/>
                <w:webHidden/>
              </w:rPr>
              <w:fldChar w:fldCharType="end"/>
            </w:r>
          </w:hyperlink>
        </w:p>
        <w:p w:rsidR="00BD7A85" w:rsidRDefault="00A15684">
          <w:pPr>
            <w:pStyle w:val="TDC2"/>
            <w:tabs>
              <w:tab w:val="right" w:leader="dot" w:pos="8601"/>
            </w:tabs>
            <w:rPr>
              <w:rFonts w:asciiTheme="minorHAnsi" w:eastAsiaTheme="minorEastAsia" w:hAnsiTheme="minorHAnsi"/>
              <w:noProof/>
              <w:sz w:val="22"/>
              <w:lang w:eastAsia="es-EC"/>
            </w:rPr>
          </w:pPr>
          <w:hyperlink w:anchor="_Toc356424616" w:history="1">
            <w:r w:rsidR="00BD7A85" w:rsidRPr="00C77FEA">
              <w:rPr>
                <w:rStyle w:val="Hipervnculo"/>
                <w:noProof/>
                <w:lang w:bidi="en-US"/>
              </w:rPr>
              <w:t>2.4 PROCESO DE TRANSPORTE</w:t>
            </w:r>
            <w:r w:rsidR="00BD7A85">
              <w:rPr>
                <w:noProof/>
                <w:webHidden/>
              </w:rPr>
              <w:tab/>
            </w:r>
            <w:r>
              <w:rPr>
                <w:noProof/>
                <w:webHidden/>
              </w:rPr>
              <w:fldChar w:fldCharType="begin"/>
            </w:r>
            <w:r w:rsidR="00BD7A85">
              <w:rPr>
                <w:noProof/>
                <w:webHidden/>
              </w:rPr>
              <w:instrText xml:space="preserve"> PAGEREF _Toc356424616 \h </w:instrText>
            </w:r>
            <w:r>
              <w:rPr>
                <w:noProof/>
                <w:webHidden/>
              </w:rPr>
            </w:r>
            <w:r>
              <w:rPr>
                <w:noProof/>
                <w:webHidden/>
              </w:rPr>
              <w:fldChar w:fldCharType="separate"/>
            </w:r>
            <w:r w:rsidR="00BD7A85">
              <w:rPr>
                <w:noProof/>
                <w:webHidden/>
              </w:rPr>
              <w:t>69</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617" w:history="1">
            <w:r w:rsidR="00BD7A85" w:rsidRPr="00C77FEA">
              <w:rPr>
                <w:rStyle w:val="Hipervnculo"/>
                <w:noProof/>
                <w:shd w:val="clear" w:color="auto" w:fill="FFFFFF"/>
                <w:lang w:bidi="en-US"/>
              </w:rPr>
              <w:t>2.4.1 Logística Empresarial</w:t>
            </w:r>
            <w:r w:rsidR="00BD7A85">
              <w:rPr>
                <w:noProof/>
                <w:webHidden/>
              </w:rPr>
              <w:tab/>
            </w:r>
            <w:r>
              <w:rPr>
                <w:noProof/>
                <w:webHidden/>
              </w:rPr>
              <w:fldChar w:fldCharType="begin"/>
            </w:r>
            <w:r w:rsidR="00BD7A85">
              <w:rPr>
                <w:noProof/>
                <w:webHidden/>
              </w:rPr>
              <w:instrText xml:space="preserve"> PAGEREF _Toc356424617 \h </w:instrText>
            </w:r>
            <w:r>
              <w:rPr>
                <w:noProof/>
                <w:webHidden/>
              </w:rPr>
            </w:r>
            <w:r>
              <w:rPr>
                <w:noProof/>
                <w:webHidden/>
              </w:rPr>
              <w:fldChar w:fldCharType="separate"/>
            </w:r>
            <w:r w:rsidR="00BD7A85">
              <w:rPr>
                <w:noProof/>
                <w:webHidden/>
              </w:rPr>
              <w:t>69</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618" w:history="1">
            <w:r w:rsidR="00BD7A85" w:rsidRPr="00C77FEA">
              <w:rPr>
                <w:rStyle w:val="Hipervnculo"/>
                <w:noProof/>
                <w:lang w:bidi="en-US"/>
              </w:rPr>
              <w:t>2.4.2 Objetivos Principales</w:t>
            </w:r>
            <w:r w:rsidR="00BD7A85">
              <w:rPr>
                <w:noProof/>
                <w:webHidden/>
              </w:rPr>
              <w:tab/>
            </w:r>
            <w:r>
              <w:rPr>
                <w:noProof/>
                <w:webHidden/>
              </w:rPr>
              <w:fldChar w:fldCharType="begin"/>
            </w:r>
            <w:r w:rsidR="00BD7A85">
              <w:rPr>
                <w:noProof/>
                <w:webHidden/>
              </w:rPr>
              <w:instrText xml:space="preserve"> PAGEREF _Toc356424618 \h </w:instrText>
            </w:r>
            <w:r>
              <w:rPr>
                <w:noProof/>
                <w:webHidden/>
              </w:rPr>
            </w:r>
            <w:r>
              <w:rPr>
                <w:noProof/>
                <w:webHidden/>
              </w:rPr>
              <w:fldChar w:fldCharType="separate"/>
            </w:r>
            <w:r w:rsidR="00BD7A85">
              <w:rPr>
                <w:noProof/>
                <w:webHidden/>
              </w:rPr>
              <w:t>69</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619" w:history="1">
            <w:r w:rsidR="00BD7A85" w:rsidRPr="00C77FEA">
              <w:rPr>
                <w:rStyle w:val="Hipervnculo"/>
                <w:noProof/>
                <w:lang w:bidi="en-US"/>
              </w:rPr>
              <w:t>2.4.3. Funciones Del Área De Logística</w:t>
            </w:r>
            <w:r w:rsidR="00BD7A85">
              <w:rPr>
                <w:noProof/>
                <w:webHidden/>
              </w:rPr>
              <w:tab/>
            </w:r>
            <w:r>
              <w:rPr>
                <w:noProof/>
                <w:webHidden/>
              </w:rPr>
              <w:fldChar w:fldCharType="begin"/>
            </w:r>
            <w:r w:rsidR="00BD7A85">
              <w:rPr>
                <w:noProof/>
                <w:webHidden/>
              </w:rPr>
              <w:instrText xml:space="preserve"> PAGEREF _Toc356424619 \h </w:instrText>
            </w:r>
            <w:r>
              <w:rPr>
                <w:noProof/>
                <w:webHidden/>
              </w:rPr>
            </w:r>
            <w:r>
              <w:rPr>
                <w:noProof/>
                <w:webHidden/>
              </w:rPr>
              <w:fldChar w:fldCharType="separate"/>
            </w:r>
            <w:r w:rsidR="00BD7A85">
              <w:rPr>
                <w:noProof/>
                <w:webHidden/>
              </w:rPr>
              <w:t>71</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620" w:history="1">
            <w:r w:rsidR="00BD7A85" w:rsidRPr="00C77FEA">
              <w:rPr>
                <w:rStyle w:val="Hipervnculo"/>
                <w:noProof/>
                <w:lang w:bidi="en-US"/>
              </w:rPr>
              <w:t>2.4.4 La Logística y su Interrelación con otros Departamentos</w:t>
            </w:r>
            <w:r w:rsidR="00BD7A85">
              <w:rPr>
                <w:noProof/>
                <w:webHidden/>
              </w:rPr>
              <w:tab/>
            </w:r>
            <w:r>
              <w:rPr>
                <w:noProof/>
                <w:webHidden/>
              </w:rPr>
              <w:fldChar w:fldCharType="begin"/>
            </w:r>
            <w:r w:rsidR="00BD7A85">
              <w:rPr>
                <w:noProof/>
                <w:webHidden/>
              </w:rPr>
              <w:instrText xml:space="preserve"> PAGEREF _Toc356424620 \h </w:instrText>
            </w:r>
            <w:r>
              <w:rPr>
                <w:noProof/>
                <w:webHidden/>
              </w:rPr>
            </w:r>
            <w:r>
              <w:rPr>
                <w:noProof/>
                <w:webHidden/>
              </w:rPr>
              <w:fldChar w:fldCharType="separate"/>
            </w:r>
            <w:r w:rsidR="00BD7A85">
              <w:rPr>
                <w:noProof/>
                <w:webHidden/>
              </w:rPr>
              <w:t>72</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621" w:history="1">
            <w:r w:rsidR="00BD7A85" w:rsidRPr="00C77FEA">
              <w:rPr>
                <w:rStyle w:val="Hipervnculo"/>
                <w:noProof/>
                <w:shd w:val="clear" w:color="auto" w:fill="FFFFFF"/>
                <w:lang w:bidi="en-US"/>
              </w:rPr>
              <w:t>2.4.5 Tipos de Transportes</w:t>
            </w:r>
            <w:r w:rsidR="00BD7A85">
              <w:rPr>
                <w:noProof/>
                <w:webHidden/>
              </w:rPr>
              <w:tab/>
            </w:r>
            <w:r>
              <w:rPr>
                <w:noProof/>
                <w:webHidden/>
              </w:rPr>
              <w:fldChar w:fldCharType="begin"/>
            </w:r>
            <w:r w:rsidR="00BD7A85">
              <w:rPr>
                <w:noProof/>
                <w:webHidden/>
              </w:rPr>
              <w:instrText xml:space="preserve"> PAGEREF _Toc356424621 \h </w:instrText>
            </w:r>
            <w:r>
              <w:rPr>
                <w:noProof/>
                <w:webHidden/>
              </w:rPr>
            </w:r>
            <w:r>
              <w:rPr>
                <w:noProof/>
                <w:webHidden/>
              </w:rPr>
              <w:fldChar w:fldCharType="separate"/>
            </w:r>
            <w:r w:rsidR="00BD7A85">
              <w:rPr>
                <w:noProof/>
                <w:webHidden/>
              </w:rPr>
              <w:t>74</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622" w:history="1">
            <w:r w:rsidR="00BD7A85" w:rsidRPr="00C77FEA">
              <w:rPr>
                <w:rStyle w:val="Hipervnculo"/>
                <w:noProof/>
                <w:lang w:val="es-AR" w:bidi="en-US"/>
              </w:rPr>
              <w:t>2.2.6 Capacidad de un Sistema de Transporte</w:t>
            </w:r>
            <w:r w:rsidR="00BD7A85">
              <w:rPr>
                <w:noProof/>
                <w:webHidden/>
              </w:rPr>
              <w:tab/>
            </w:r>
            <w:r>
              <w:rPr>
                <w:noProof/>
                <w:webHidden/>
              </w:rPr>
              <w:fldChar w:fldCharType="begin"/>
            </w:r>
            <w:r w:rsidR="00BD7A85">
              <w:rPr>
                <w:noProof/>
                <w:webHidden/>
              </w:rPr>
              <w:instrText xml:space="preserve"> PAGEREF _Toc356424622 \h </w:instrText>
            </w:r>
            <w:r>
              <w:rPr>
                <w:noProof/>
                <w:webHidden/>
              </w:rPr>
            </w:r>
            <w:r>
              <w:rPr>
                <w:noProof/>
                <w:webHidden/>
              </w:rPr>
              <w:fldChar w:fldCharType="separate"/>
            </w:r>
            <w:r w:rsidR="00BD7A85">
              <w:rPr>
                <w:noProof/>
                <w:webHidden/>
              </w:rPr>
              <w:t>74</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623" w:history="1">
            <w:r w:rsidR="00BD7A85" w:rsidRPr="00C77FEA">
              <w:rPr>
                <w:rStyle w:val="Hipervnculo"/>
                <w:noProof/>
                <w:shd w:val="clear" w:color="auto" w:fill="FFFFFF"/>
                <w:lang w:bidi="en-US"/>
              </w:rPr>
              <w:t>2.4.7 Actividades del Proceso de Transporte</w:t>
            </w:r>
            <w:r w:rsidR="00BD7A85">
              <w:rPr>
                <w:noProof/>
                <w:webHidden/>
              </w:rPr>
              <w:tab/>
            </w:r>
            <w:r>
              <w:rPr>
                <w:noProof/>
                <w:webHidden/>
              </w:rPr>
              <w:fldChar w:fldCharType="begin"/>
            </w:r>
            <w:r w:rsidR="00BD7A85">
              <w:rPr>
                <w:noProof/>
                <w:webHidden/>
              </w:rPr>
              <w:instrText xml:space="preserve"> PAGEREF _Toc356424623 \h </w:instrText>
            </w:r>
            <w:r>
              <w:rPr>
                <w:noProof/>
                <w:webHidden/>
              </w:rPr>
            </w:r>
            <w:r>
              <w:rPr>
                <w:noProof/>
                <w:webHidden/>
              </w:rPr>
              <w:fldChar w:fldCharType="separate"/>
            </w:r>
            <w:r w:rsidR="00BD7A85">
              <w:rPr>
                <w:noProof/>
                <w:webHidden/>
              </w:rPr>
              <w:t>74</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624" w:history="1">
            <w:r w:rsidR="00BD7A85" w:rsidRPr="00C77FEA">
              <w:rPr>
                <w:rStyle w:val="Hipervnculo"/>
                <w:noProof/>
                <w:lang w:bidi="en-US"/>
              </w:rPr>
              <w:t>2.4.8 Factores Influyentes en el Servicio de Transporte</w:t>
            </w:r>
            <w:r w:rsidR="00BD7A85">
              <w:rPr>
                <w:noProof/>
                <w:webHidden/>
              </w:rPr>
              <w:tab/>
            </w:r>
            <w:r>
              <w:rPr>
                <w:noProof/>
                <w:webHidden/>
              </w:rPr>
              <w:fldChar w:fldCharType="begin"/>
            </w:r>
            <w:r w:rsidR="00BD7A85">
              <w:rPr>
                <w:noProof/>
                <w:webHidden/>
              </w:rPr>
              <w:instrText xml:space="preserve"> PAGEREF _Toc356424624 \h </w:instrText>
            </w:r>
            <w:r>
              <w:rPr>
                <w:noProof/>
                <w:webHidden/>
              </w:rPr>
            </w:r>
            <w:r>
              <w:rPr>
                <w:noProof/>
                <w:webHidden/>
              </w:rPr>
              <w:fldChar w:fldCharType="separate"/>
            </w:r>
            <w:r w:rsidR="00BD7A85">
              <w:rPr>
                <w:noProof/>
                <w:webHidden/>
              </w:rPr>
              <w:t>77</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625" w:history="1">
            <w:r w:rsidR="00BD7A85" w:rsidRPr="00C77FEA">
              <w:rPr>
                <w:rStyle w:val="Hipervnculo"/>
                <w:noProof/>
                <w:lang w:bidi="en-US"/>
              </w:rPr>
              <w:t>2.4.9 Importancia de un Sistema Eficaz de Transporte</w:t>
            </w:r>
            <w:r w:rsidR="00BD7A85">
              <w:rPr>
                <w:noProof/>
                <w:webHidden/>
              </w:rPr>
              <w:tab/>
            </w:r>
            <w:r>
              <w:rPr>
                <w:noProof/>
                <w:webHidden/>
              </w:rPr>
              <w:fldChar w:fldCharType="begin"/>
            </w:r>
            <w:r w:rsidR="00BD7A85">
              <w:rPr>
                <w:noProof/>
                <w:webHidden/>
              </w:rPr>
              <w:instrText xml:space="preserve"> PAGEREF _Toc356424625 \h </w:instrText>
            </w:r>
            <w:r>
              <w:rPr>
                <w:noProof/>
                <w:webHidden/>
              </w:rPr>
            </w:r>
            <w:r>
              <w:rPr>
                <w:noProof/>
                <w:webHidden/>
              </w:rPr>
              <w:fldChar w:fldCharType="separate"/>
            </w:r>
            <w:r w:rsidR="00BD7A85">
              <w:rPr>
                <w:noProof/>
                <w:webHidden/>
              </w:rPr>
              <w:t>80</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626" w:history="1">
            <w:r w:rsidR="00BD7A85" w:rsidRPr="00C77FEA">
              <w:rPr>
                <w:rStyle w:val="Hipervnculo"/>
                <w:noProof/>
                <w:lang w:bidi="en-US"/>
              </w:rPr>
              <w:t>2.4.10 Métodos De Programación Y Diseño De Rutas</w:t>
            </w:r>
            <w:r w:rsidR="00BD7A85">
              <w:rPr>
                <w:noProof/>
                <w:webHidden/>
              </w:rPr>
              <w:tab/>
            </w:r>
            <w:r>
              <w:rPr>
                <w:noProof/>
                <w:webHidden/>
              </w:rPr>
              <w:fldChar w:fldCharType="begin"/>
            </w:r>
            <w:r w:rsidR="00BD7A85">
              <w:rPr>
                <w:noProof/>
                <w:webHidden/>
              </w:rPr>
              <w:instrText xml:space="preserve"> PAGEREF _Toc356424626 \h </w:instrText>
            </w:r>
            <w:r>
              <w:rPr>
                <w:noProof/>
                <w:webHidden/>
              </w:rPr>
            </w:r>
            <w:r>
              <w:rPr>
                <w:noProof/>
                <w:webHidden/>
              </w:rPr>
              <w:fldChar w:fldCharType="separate"/>
            </w:r>
            <w:r w:rsidR="00BD7A85">
              <w:rPr>
                <w:noProof/>
                <w:webHidden/>
              </w:rPr>
              <w:t>82</w:t>
            </w:r>
            <w:r>
              <w:rPr>
                <w:noProof/>
                <w:webHidden/>
              </w:rPr>
              <w:fldChar w:fldCharType="end"/>
            </w:r>
          </w:hyperlink>
        </w:p>
        <w:p w:rsidR="00BD7A85" w:rsidRDefault="00A15684">
          <w:pPr>
            <w:pStyle w:val="TDC2"/>
            <w:tabs>
              <w:tab w:val="right" w:leader="dot" w:pos="8601"/>
            </w:tabs>
            <w:rPr>
              <w:rFonts w:asciiTheme="minorHAnsi" w:eastAsiaTheme="minorEastAsia" w:hAnsiTheme="minorHAnsi"/>
              <w:noProof/>
              <w:sz w:val="22"/>
              <w:lang w:eastAsia="es-EC"/>
            </w:rPr>
          </w:pPr>
          <w:hyperlink w:anchor="_Toc356424627" w:history="1">
            <w:r w:rsidR="00BD7A85" w:rsidRPr="00C77FEA">
              <w:rPr>
                <w:rStyle w:val="Hipervnculo"/>
                <w:noProof/>
                <w:lang w:bidi="en-US"/>
              </w:rPr>
              <w:t>2.5 INDICADORES DE GESTIÓN</w:t>
            </w:r>
            <w:r w:rsidR="00BD7A85">
              <w:rPr>
                <w:noProof/>
                <w:webHidden/>
              </w:rPr>
              <w:tab/>
            </w:r>
            <w:r>
              <w:rPr>
                <w:noProof/>
                <w:webHidden/>
              </w:rPr>
              <w:fldChar w:fldCharType="begin"/>
            </w:r>
            <w:r w:rsidR="00BD7A85">
              <w:rPr>
                <w:noProof/>
                <w:webHidden/>
              </w:rPr>
              <w:instrText xml:space="preserve"> PAGEREF _Toc356424627 \h </w:instrText>
            </w:r>
            <w:r>
              <w:rPr>
                <w:noProof/>
                <w:webHidden/>
              </w:rPr>
            </w:r>
            <w:r>
              <w:rPr>
                <w:noProof/>
                <w:webHidden/>
              </w:rPr>
              <w:fldChar w:fldCharType="separate"/>
            </w:r>
            <w:r w:rsidR="00BD7A85">
              <w:rPr>
                <w:noProof/>
                <w:webHidden/>
              </w:rPr>
              <w:t>87</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628" w:history="1">
            <w:r w:rsidR="00BD7A85" w:rsidRPr="00C77FEA">
              <w:rPr>
                <w:rStyle w:val="Hipervnculo"/>
                <w:noProof/>
                <w:lang w:bidi="en-US"/>
              </w:rPr>
              <w:t>2.5.1 Indicadores De Almacenamiento</w:t>
            </w:r>
            <w:r w:rsidR="00BD7A85">
              <w:rPr>
                <w:noProof/>
                <w:webHidden/>
              </w:rPr>
              <w:tab/>
            </w:r>
            <w:r>
              <w:rPr>
                <w:noProof/>
                <w:webHidden/>
              </w:rPr>
              <w:fldChar w:fldCharType="begin"/>
            </w:r>
            <w:r w:rsidR="00BD7A85">
              <w:rPr>
                <w:noProof/>
                <w:webHidden/>
              </w:rPr>
              <w:instrText xml:space="preserve"> PAGEREF _Toc356424628 \h </w:instrText>
            </w:r>
            <w:r>
              <w:rPr>
                <w:noProof/>
                <w:webHidden/>
              </w:rPr>
            </w:r>
            <w:r>
              <w:rPr>
                <w:noProof/>
                <w:webHidden/>
              </w:rPr>
              <w:fldChar w:fldCharType="separate"/>
            </w:r>
            <w:r w:rsidR="00BD7A85">
              <w:rPr>
                <w:noProof/>
                <w:webHidden/>
              </w:rPr>
              <w:t>88</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629" w:history="1">
            <w:r w:rsidR="00BD7A85" w:rsidRPr="00C77FEA">
              <w:rPr>
                <w:rStyle w:val="Hipervnculo"/>
                <w:noProof/>
                <w:lang w:bidi="en-US"/>
              </w:rPr>
              <w:t>2.5.2 Indicadores De Transporte</w:t>
            </w:r>
            <w:r w:rsidR="00BD7A85">
              <w:rPr>
                <w:noProof/>
                <w:webHidden/>
              </w:rPr>
              <w:tab/>
            </w:r>
            <w:r>
              <w:rPr>
                <w:noProof/>
                <w:webHidden/>
              </w:rPr>
              <w:fldChar w:fldCharType="begin"/>
            </w:r>
            <w:r w:rsidR="00BD7A85">
              <w:rPr>
                <w:noProof/>
                <w:webHidden/>
              </w:rPr>
              <w:instrText xml:space="preserve"> PAGEREF _Toc356424629 \h </w:instrText>
            </w:r>
            <w:r>
              <w:rPr>
                <w:noProof/>
                <w:webHidden/>
              </w:rPr>
            </w:r>
            <w:r>
              <w:rPr>
                <w:noProof/>
                <w:webHidden/>
              </w:rPr>
              <w:fldChar w:fldCharType="separate"/>
            </w:r>
            <w:r w:rsidR="00BD7A85">
              <w:rPr>
                <w:noProof/>
                <w:webHidden/>
              </w:rPr>
              <w:t>89</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630" w:history="1">
            <w:r w:rsidR="00BD7A85" w:rsidRPr="00C77FEA">
              <w:rPr>
                <w:rStyle w:val="Hipervnculo"/>
                <w:noProof/>
                <w:lang w:bidi="en-US"/>
              </w:rPr>
              <w:t>2.5.3 Otros Indicadores Relacionados</w:t>
            </w:r>
            <w:r w:rsidR="00BD7A85">
              <w:rPr>
                <w:noProof/>
                <w:webHidden/>
              </w:rPr>
              <w:tab/>
            </w:r>
            <w:r>
              <w:rPr>
                <w:noProof/>
                <w:webHidden/>
              </w:rPr>
              <w:fldChar w:fldCharType="begin"/>
            </w:r>
            <w:r w:rsidR="00BD7A85">
              <w:rPr>
                <w:noProof/>
                <w:webHidden/>
              </w:rPr>
              <w:instrText xml:space="preserve"> PAGEREF _Toc356424630 \h </w:instrText>
            </w:r>
            <w:r>
              <w:rPr>
                <w:noProof/>
                <w:webHidden/>
              </w:rPr>
            </w:r>
            <w:r>
              <w:rPr>
                <w:noProof/>
                <w:webHidden/>
              </w:rPr>
              <w:fldChar w:fldCharType="separate"/>
            </w:r>
            <w:r w:rsidR="00BD7A85">
              <w:rPr>
                <w:noProof/>
                <w:webHidden/>
              </w:rPr>
              <w:t>90</w:t>
            </w:r>
            <w:r>
              <w:rPr>
                <w:noProof/>
                <w:webHidden/>
              </w:rPr>
              <w:fldChar w:fldCharType="end"/>
            </w:r>
          </w:hyperlink>
        </w:p>
        <w:p w:rsidR="00BD7A85" w:rsidRDefault="00A15684">
          <w:pPr>
            <w:pStyle w:val="TDC1"/>
            <w:rPr>
              <w:rFonts w:asciiTheme="minorHAnsi" w:eastAsiaTheme="minorEastAsia" w:hAnsiTheme="minorHAnsi"/>
              <w:b w:val="0"/>
              <w:sz w:val="22"/>
              <w:lang w:eastAsia="es-EC" w:bidi="ar-SA"/>
            </w:rPr>
          </w:pPr>
          <w:hyperlink w:anchor="_Toc356424631" w:history="1">
            <w:r w:rsidR="00BD7A85" w:rsidRPr="00C77FEA">
              <w:rPr>
                <w:rStyle w:val="Hipervnculo"/>
              </w:rPr>
              <w:t>CAPÍTULO III</w:t>
            </w:r>
            <w:r w:rsidR="00BD7A85">
              <w:rPr>
                <w:webHidden/>
              </w:rPr>
              <w:tab/>
            </w:r>
            <w:r>
              <w:rPr>
                <w:webHidden/>
              </w:rPr>
              <w:fldChar w:fldCharType="begin"/>
            </w:r>
            <w:r w:rsidR="00BD7A85">
              <w:rPr>
                <w:webHidden/>
              </w:rPr>
              <w:instrText xml:space="preserve"> PAGEREF _Toc356424631 \h </w:instrText>
            </w:r>
            <w:r>
              <w:rPr>
                <w:webHidden/>
              </w:rPr>
            </w:r>
            <w:r>
              <w:rPr>
                <w:webHidden/>
              </w:rPr>
              <w:fldChar w:fldCharType="separate"/>
            </w:r>
            <w:r w:rsidR="00BD7A85">
              <w:rPr>
                <w:webHidden/>
              </w:rPr>
              <w:t>91</w:t>
            </w:r>
            <w:r>
              <w:rPr>
                <w:webHidden/>
              </w:rPr>
              <w:fldChar w:fldCharType="end"/>
            </w:r>
          </w:hyperlink>
        </w:p>
        <w:p w:rsidR="00BD7A85" w:rsidRDefault="00A15684">
          <w:pPr>
            <w:pStyle w:val="TDC2"/>
            <w:tabs>
              <w:tab w:val="right" w:leader="dot" w:pos="8601"/>
            </w:tabs>
            <w:rPr>
              <w:rFonts w:asciiTheme="minorHAnsi" w:eastAsiaTheme="minorEastAsia" w:hAnsiTheme="minorHAnsi"/>
              <w:noProof/>
              <w:sz w:val="22"/>
              <w:lang w:eastAsia="es-EC"/>
            </w:rPr>
          </w:pPr>
          <w:hyperlink w:anchor="_Toc356424632" w:history="1">
            <w:r w:rsidR="00BD7A85" w:rsidRPr="00C77FEA">
              <w:rPr>
                <w:rStyle w:val="Hipervnculo"/>
                <w:noProof/>
              </w:rPr>
              <w:t>3.1 CONOCIMIENTO DEL NEGOCIO</w:t>
            </w:r>
            <w:r w:rsidR="00BD7A85">
              <w:rPr>
                <w:noProof/>
                <w:webHidden/>
              </w:rPr>
              <w:tab/>
            </w:r>
            <w:r>
              <w:rPr>
                <w:noProof/>
                <w:webHidden/>
              </w:rPr>
              <w:fldChar w:fldCharType="begin"/>
            </w:r>
            <w:r w:rsidR="00BD7A85">
              <w:rPr>
                <w:noProof/>
                <w:webHidden/>
              </w:rPr>
              <w:instrText xml:space="preserve"> PAGEREF _Toc356424632 \h </w:instrText>
            </w:r>
            <w:r>
              <w:rPr>
                <w:noProof/>
                <w:webHidden/>
              </w:rPr>
            </w:r>
            <w:r>
              <w:rPr>
                <w:noProof/>
                <w:webHidden/>
              </w:rPr>
              <w:fldChar w:fldCharType="separate"/>
            </w:r>
            <w:r w:rsidR="00BD7A85">
              <w:rPr>
                <w:noProof/>
                <w:webHidden/>
              </w:rPr>
              <w:t>91</w:t>
            </w:r>
            <w:r>
              <w:rPr>
                <w:noProof/>
                <w:webHidden/>
              </w:rPr>
              <w:fldChar w:fldCharType="end"/>
            </w:r>
          </w:hyperlink>
        </w:p>
        <w:p w:rsidR="00BD7A85" w:rsidRDefault="00BD7A85">
          <w:pPr>
            <w:pStyle w:val="TDC3"/>
            <w:tabs>
              <w:tab w:val="right" w:leader="dot" w:pos="8601"/>
            </w:tabs>
            <w:rPr>
              <w:rStyle w:val="Hipervnculo"/>
              <w:noProof/>
            </w:rPr>
            <w:sectPr w:rsidR="00BD7A85" w:rsidSect="00BD7A85">
              <w:pgSz w:w="12240" w:h="15840"/>
              <w:pgMar w:top="2268" w:right="1361" w:bottom="2268" w:left="2268" w:header="709" w:footer="709" w:gutter="0"/>
              <w:pgNumType w:fmt="upperRoman" w:start="12"/>
              <w:cols w:space="708"/>
              <w:titlePg/>
              <w:docGrid w:linePitch="360"/>
            </w:sectPr>
          </w:pPr>
        </w:p>
        <w:p w:rsidR="00BD7A85" w:rsidRDefault="00A15684">
          <w:pPr>
            <w:pStyle w:val="TDC3"/>
            <w:tabs>
              <w:tab w:val="right" w:leader="dot" w:pos="8601"/>
            </w:tabs>
            <w:rPr>
              <w:rFonts w:asciiTheme="minorHAnsi" w:eastAsiaTheme="minorEastAsia" w:hAnsiTheme="minorHAnsi"/>
              <w:noProof/>
              <w:sz w:val="22"/>
              <w:lang w:eastAsia="es-EC"/>
            </w:rPr>
          </w:pPr>
          <w:hyperlink w:anchor="_Toc356424633" w:history="1">
            <w:r w:rsidR="00BD7A85" w:rsidRPr="00C77FEA">
              <w:rPr>
                <w:rStyle w:val="Hipervnculo"/>
                <w:noProof/>
              </w:rPr>
              <w:t>3.1.1 Historia</w:t>
            </w:r>
            <w:r w:rsidR="00BD7A85">
              <w:rPr>
                <w:noProof/>
                <w:webHidden/>
              </w:rPr>
              <w:tab/>
            </w:r>
            <w:r>
              <w:rPr>
                <w:noProof/>
                <w:webHidden/>
              </w:rPr>
              <w:fldChar w:fldCharType="begin"/>
            </w:r>
            <w:r w:rsidR="00BD7A85">
              <w:rPr>
                <w:noProof/>
                <w:webHidden/>
              </w:rPr>
              <w:instrText xml:space="preserve"> PAGEREF _Toc356424633 \h </w:instrText>
            </w:r>
            <w:r>
              <w:rPr>
                <w:noProof/>
                <w:webHidden/>
              </w:rPr>
            </w:r>
            <w:r>
              <w:rPr>
                <w:noProof/>
                <w:webHidden/>
              </w:rPr>
              <w:fldChar w:fldCharType="separate"/>
            </w:r>
            <w:r w:rsidR="00BD7A85">
              <w:rPr>
                <w:noProof/>
                <w:webHidden/>
              </w:rPr>
              <w:t>91</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634" w:history="1">
            <w:r w:rsidR="00BD7A85" w:rsidRPr="00C77FEA">
              <w:rPr>
                <w:rStyle w:val="Hipervnculo"/>
                <w:noProof/>
              </w:rPr>
              <w:t>3.1.2 Misión</w:t>
            </w:r>
            <w:r w:rsidR="00BD7A85">
              <w:rPr>
                <w:noProof/>
                <w:webHidden/>
              </w:rPr>
              <w:tab/>
            </w:r>
            <w:r>
              <w:rPr>
                <w:noProof/>
                <w:webHidden/>
              </w:rPr>
              <w:fldChar w:fldCharType="begin"/>
            </w:r>
            <w:r w:rsidR="00BD7A85">
              <w:rPr>
                <w:noProof/>
                <w:webHidden/>
              </w:rPr>
              <w:instrText xml:space="preserve"> PAGEREF _Toc356424634 \h </w:instrText>
            </w:r>
            <w:r>
              <w:rPr>
                <w:noProof/>
                <w:webHidden/>
              </w:rPr>
            </w:r>
            <w:r>
              <w:rPr>
                <w:noProof/>
                <w:webHidden/>
              </w:rPr>
              <w:fldChar w:fldCharType="separate"/>
            </w:r>
            <w:r w:rsidR="00BD7A85">
              <w:rPr>
                <w:noProof/>
                <w:webHidden/>
              </w:rPr>
              <w:t>92</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635" w:history="1">
            <w:r w:rsidR="00BD7A85" w:rsidRPr="00C77FEA">
              <w:rPr>
                <w:rStyle w:val="Hipervnculo"/>
                <w:noProof/>
              </w:rPr>
              <w:t>3.1.3 Visión</w:t>
            </w:r>
            <w:r w:rsidR="00BD7A85">
              <w:rPr>
                <w:noProof/>
                <w:webHidden/>
              </w:rPr>
              <w:tab/>
            </w:r>
            <w:r>
              <w:rPr>
                <w:noProof/>
                <w:webHidden/>
              </w:rPr>
              <w:fldChar w:fldCharType="begin"/>
            </w:r>
            <w:r w:rsidR="00BD7A85">
              <w:rPr>
                <w:noProof/>
                <w:webHidden/>
              </w:rPr>
              <w:instrText xml:space="preserve"> PAGEREF _Toc356424635 \h </w:instrText>
            </w:r>
            <w:r>
              <w:rPr>
                <w:noProof/>
                <w:webHidden/>
              </w:rPr>
            </w:r>
            <w:r>
              <w:rPr>
                <w:noProof/>
                <w:webHidden/>
              </w:rPr>
              <w:fldChar w:fldCharType="separate"/>
            </w:r>
            <w:r w:rsidR="00BD7A85">
              <w:rPr>
                <w:noProof/>
                <w:webHidden/>
              </w:rPr>
              <w:t>93</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636" w:history="1">
            <w:r w:rsidR="00BD7A85" w:rsidRPr="00C77FEA">
              <w:rPr>
                <w:rStyle w:val="Hipervnculo"/>
                <w:noProof/>
              </w:rPr>
              <w:t>3.1.4 Organigrama</w:t>
            </w:r>
            <w:r w:rsidR="00BD7A85">
              <w:rPr>
                <w:noProof/>
                <w:webHidden/>
              </w:rPr>
              <w:tab/>
            </w:r>
            <w:r>
              <w:rPr>
                <w:noProof/>
                <w:webHidden/>
              </w:rPr>
              <w:fldChar w:fldCharType="begin"/>
            </w:r>
            <w:r w:rsidR="00BD7A85">
              <w:rPr>
                <w:noProof/>
                <w:webHidden/>
              </w:rPr>
              <w:instrText xml:space="preserve"> PAGEREF _Toc356424636 \h </w:instrText>
            </w:r>
            <w:r>
              <w:rPr>
                <w:noProof/>
                <w:webHidden/>
              </w:rPr>
            </w:r>
            <w:r>
              <w:rPr>
                <w:noProof/>
                <w:webHidden/>
              </w:rPr>
              <w:fldChar w:fldCharType="separate"/>
            </w:r>
            <w:r w:rsidR="00BD7A85">
              <w:rPr>
                <w:noProof/>
                <w:webHidden/>
              </w:rPr>
              <w:t>93</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637" w:history="1">
            <w:r w:rsidR="00BD7A85" w:rsidRPr="00C77FEA">
              <w:rPr>
                <w:rStyle w:val="Hipervnculo"/>
                <w:noProof/>
              </w:rPr>
              <w:t>3.1.5 Filiales</w:t>
            </w:r>
            <w:r w:rsidR="00BD7A85">
              <w:rPr>
                <w:noProof/>
                <w:webHidden/>
              </w:rPr>
              <w:tab/>
            </w:r>
            <w:r>
              <w:rPr>
                <w:noProof/>
                <w:webHidden/>
              </w:rPr>
              <w:fldChar w:fldCharType="begin"/>
            </w:r>
            <w:r w:rsidR="00BD7A85">
              <w:rPr>
                <w:noProof/>
                <w:webHidden/>
              </w:rPr>
              <w:instrText xml:space="preserve"> PAGEREF _Toc356424637 \h </w:instrText>
            </w:r>
            <w:r>
              <w:rPr>
                <w:noProof/>
                <w:webHidden/>
              </w:rPr>
            </w:r>
            <w:r>
              <w:rPr>
                <w:noProof/>
                <w:webHidden/>
              </w:rPr>
              <w:fldChar w:fldCharType="separate"/>
            </w:r>
            <w:r w:rsidR="00BD7A85">
              <w:rPr>
                <w:noProof/>
                <w:webHidden/>
              </w:rPr>
              <w:t>94</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638" w:history="1">
            <w:r w:rsidR="00BD7A85" w:rsidRPr="00C77FEA">
              <w:rPr>
                <w:rStyle w:val="Hipervnculo"/>
                <w:noProof/>
              </w:rPr>
              <w:t>3.1.6 Objetivos y Plan Estratégicos</w:t>
            </w:r>
            <w:r w:rsidR="00BD7A85">
              <w:rPr>
                <w:noProof/>
                <w:webHidden/>
              </w:rPr>
              <w:tab/>
            </w:r>
            <w:r>
              <w:rPr>
                <w:noProof/>
                <w:webHidden/>
              </w:rPr>
              <w:fldChar w:fldCharType="begin"/>
            </w:r>
            <w:r w:rsidR="00BD7A85">
              <w:rPr>
                <w:noProof/>
                <w:webHidden/>
              </w:rPr>
              <w:instrText xml:space="preserve"> PAGEREF _Toc356424638 \h </w:instrText>
            </w:r>
            <w:r>
              <w:rPr>
                <w:noProof/>
                <w:webHidden/>
              </w:rPr>
            </w:r>
            <w:r>
              <w:rPr>
                <w:noProof/>
                <w:webHidden/>
              </w:rPr>
              <w:fldChar w:fldCharType="separate"/>
            </w:r>
            <w:r w:rsidR="00BD7A85">
              <w:rPr>
                <w:noProof/>
                <w:webHidden/>
              </w:rPr>
              <w:t>95</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639" w:history="1">
            <w:r w:rsidR="00BD7A85" w:rsidRPr="00C77FEA">
              <w:rPr>
                <w:rStyle w:val="Hipervnculo"/>
                <w:noProof/>
                <w:lang w:bidi="en-US"/>
              </w:rPr>
              <w:t>3.1.7 Proveedores</w:t>
            </w:r>
            <w:r w:rsidR="00BD7A85">
              <w:rPr>
                <w:noProof/>
                <w:webHidden/>
              </w:rPr>
              <w:tab/>
            </w:r>
            <w:r>
              <w:rPr>
                <w:noProof/>
                <w:webHidden/>
              </w:rPr>
              <w:fldChar w:fldCharType="begin"/>
            </w:r>
            <w:r w:rsidR="00BD7A85">
              <w:rPr>
                <w:noProof/>
                <w:webHidden/>
              </w:rPr>
              <w:instrText xml:space="preserve"> PAGEREF _Toc356424639 \h </w:instrText>
            </w:r>
            <w:r>
              <w:rPr>
                <w:noProof/>
                <w:webHidden/>
              </w:rPr>
            </w:r>
            <w:r>
              <w:rPr>
                <w:noProof/>
                <w:webHidden/>
              </w:rPr>
              <w:fldChar w:fldCharType="separate"/>
            </w:r>
            <w:r w:rsidR="00BD7A85">
              <w:rPr>
                <w:noProof/>
                <w:webHidden/>
              </w:rPr>
              <w:t>96</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640" w:history="1">
            <w:r w:rsidR="00BD7A85" w:rsidRPr="00C77FEA">
              <w:rPr>
                <w:rStyle w:val="Hipervnculo"/>
                <w:noProof/>
              </w:rPr>
              <w:t>3.1.8 Competidores</w:t>
            </w:r>
            <w:r w:rsidR="00BD7A85">
              <w:rPr>
                <w:noProof/>
                <w:webHidden/>
              </w:rPr>
              <w:tab/>
            </w:r>
            <w:r>
              <w:rPr>
                <w:noProof/>
                <w:webHidden/>
              </w:rPr>
              <w:fldChar w:fldCharType="begin"/>
            </w:r>
            <w:r w:rsidR="00BD7A85">
              <w:rPr>
                <w:noProof/>
                <w:webHidden/>
              </w:rPr>
              <w:instrText xml:space="preserve"> PAGEREF _Toc356424640 \h </w:instrText>
            </w:r>
            <w:r>
              <w:rPr>
                <w:noProof/>
                <w:webHidden/>
              </w:rPr>
            </w:r>
            <w:r>
              <w:rPr>
                <w:noProof/>
                <w:webHidden/>
              </w:rPr>
              <w:fldChar w:fldCharType="separate"/>
            </w:r>
            <w:r w:rsidR="00BD7A85">
              <w:rPr>
                <w:noProof/>
                <w:webHidden/>
              </w:rPr>
              <w:t>97</w:t>
            </w:r>
            <w:r>
              <w:rPr>
                <w:noProof/>
                <w:webHidden/>
              </w:rPr>
              <w:fldChar w:fldCharType="end"/>
            </w:r>
          </w:hyperlink>
        </w:p>
        <w:p w:rsidR="00BD7A85" w:rsidRDefault="00A15684">
          <w:pPr>
            <w:pStyle w:val="TDC2"/>
            <w:tabs>
              <w:tab w:val="right" w:leader="dot" w:pos="8601"/>
            </w:tabs>
            <w:rPr>
              <w:rFonts w:asciiTheme="minorHAnsi" w:eastAsiaTheme="minorEastAsia" w:hAnsiTheme="minorHAnsi"/>
              <w:noProof/>
              <w:sz w:val="22"/>
              <w:lang w:eastAsia="es-EC"/>
            </w:rPr>
          </w:pPr>
          <w:hyperlink w:anchor="_Toc356424641" w:history="1">
            <w:r w:rsidR="00BD7A85" w:rsidRPr="00C77FEA">
              <w:rPr>
                <w:rStyle w:val="Hipervnculo"/>
                <w:noProof/>
              </w:rPr>
              <w:t>3.2 ESTADÍSTICAS IMPORTANTES</w:t>
            </w:r>
            <w:r w:rsidR="00BD7A85">
              <w:rPr>
                <w:noProof/>
                <w:webHidden/>
              </w:rPr>
              <w:tab/>
            </w:r>
            <w:r>
              <w:rPr>
                <w:noProof/>
                <w:webHidden/>
              </w:rPr>
              <w:fldChar w:fldCharType="begin"/>
            </w:r>
            <w:r w:rsidR="00BD7A85">
              <w:rPr>
                <w:noProof/>
                <w:webHidden/>
              </w:rPr>
              <w:instrText xml:space="preserve"> PAGEREF _Toc356424641 \h </w:instrText>
            </w:r>
            <w:r>
              <w:rPr>
                <w:noProof/>
                <w:webHidden/>
              </w:rPr>
            </w:r>
            <w:r>
              <w:rPr>
                <w:noProof/>
                <w:webHidden/>
              </w:rPr>
              <w:fldChar w:fldCharType="separate"/>
            </w:r>
            <w:r w:rsidR="00BD7A85">
              <w:rPr>
                <w:noProof/>
                <w:webHidden/>
              </w:rPr>
              <w:t>98</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642" w:history="1">
            <w:r w:rsidR="00BD7A85" w:rsidRPr="00C77FEA">
              <w:rPr>
                <w:rStyle w:val="Hipervnculo"/>
                <w:noProof/>
              </w:rPr>
              <w:t>3.2.1 Ventas</w:t>
            </w:r>
            <w:r w:rsidR="00BD7A85">
              <w:rPr>
                <w:noProof/>
                <w:webHidden/>
              </w:rPr>
              <w:tab/>
            </w:r>
            <w:r>
              <w:rPr>
                <w:noProof/>
                <w:webHidden/>
              </w:rPr>
              <w:fldChar w:fldCharType="begin"/>
            </w:r>
            <w:r w:rsidR="00BD7A85">
              <w:rPr>
                <w:noProof/>
                <w:webHidden/>
              </w:rPr>
              <w:instrText xml:space="preserve"> PAGEREF _Toc356424642 \h </w:instrText>
            </w:r>
            <w:r>
              <w:rPr>
                <w:noProof/>
                <w:webHidden/>
              </w:rPr>
            </w:r>
            <w:r>
              <w:rPr>
                <w:noProof/>
                <w:webHidden/>
              </w:rPr>
              <w:fldChar w:fldCharType="separate"/>
            </w:r>
            <w:r w:rsidR="00BD7A85">
              <w:rPr>
                <w:noProof/>
                <w:webHidden/>
              </w:rPr>
              <w:t>98</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643" w:history="1">
            <w:r w:rsidR="00BD7A85" w:rsidRPr="00C77FEA">
              <w:rPr>
                <w:rStyle w:val="Hipervnculo"/>
                <w:noProof/>
              </w:rPr>
              <w:t>3.2.2 Productos Más Vendidos</w:t>
            </w:r>
            <w:r w:rsidR="00BD7A85">
              <w:rPr>
                <w:noProof/>
                <w:webHidden/>
              </w:rPr>
              <w:tab/>
            </w:r>
            <w:r>
              <w:rPr>
                <w:noProof/>
                <w:webHidden/>
              </w:rPr>
              <w:fldChar w:fldCharType="begin"/>
            </w:r>
            <w:r w:rsidR="00BD7A85">
              <w:rPr>
                <w:noProof/>
                <w:webHidden/>
              </w:rPr>
              <w:instrText xml:space="preserve"> PAGEREF _Toc356424643 \h </w:instrText>
            </w:r>
            <w:r>
              <w:rPr>
                <w:noProof/>
                <w:webHidden/>
              </w:rPr>
            </w:r>
            <w:r>
              <w:rPr>
                <w:noProof/>
                <w:webHidden/>
              </w:rPr>
              <w:fldChar w:fldCharType="separate"/>
            </w:r>
            <w:r w:rsidR="00BD7A85">
              <w:rPr>
                <w:noProof/>
                <w:webHidden/>
              </w:rPr>
              <w:t>98</w:t>
            </w:r>
            <w:r>
              <w:rPr>
                <w:noProof/>
                <w:webHidden/>
              </w:rPr>
              <w:fldChar w:fldCharType="end"/>
            </w:r>
          </w:hyperlink>
        </w:p>
        <w:p w:rsidR="00BD7A85" w:rsidRDefault="00A15684">
          <w:pPr>
            <w:pStyle w:val="TDC2"/>
            <w:tabs>
              <w:tab w:val="right" w:leader="dot" w:pos="8601"/>
            </w:tabs>
            <w:rPr>
              <w:rFonts w:asciiTheme="minorHAnsi" w:eastAsiaTheme="minorEastAsia" w:hAnsiTheme="minorHAnsi"/>
              <w:noProof/>
              <w:sz w:val="22"/>
              <w:lang w:eastAsia="es-EC"/>
            </w:rPr>
          </w:pPr>
          <w:hyperlink w:anchor="_Toc356424644" w:history="1">
            <w:r w:rsidR="00BD7A85" w:rsidRPr="00C77FEA">
              <w:rPr>
                <w:rStyle w:val="Hipervnculo"/>
                <w:noProof/>
              </w:rPr>
              <w:t>3.3  VALORES INSTITUCIONALES</w:t>
            </w:r>
            <w:r w:rsidR="00BD7A85">
              <w:rPr>
                <w:noProof/>
                <w:webHidden/>
              </w:rPr>
              <w:tab/>
            </w:r>
            <w:r>
              <w:rPr>
                <w:noProof/>
                <w:webHidden/>
              </w:rPr>
              <w:fldChar w:fldCharType="begin"/>
            </w:r>
            <w:r w:rsidR="00BD7A85">
              <w:rPr>
                <w:noProof/>
                <w:webHidden/>
              </w:rPr>
              <w:instrText xml:space="preserve"> PAGEREF _Toc356424644 \h </w:instrText>
            </w:r>
            <w:r>
              <w:rPr>
                <w:noProof/>
                <w:webHidden/>
              </w:rPr>
            </w:r>
            <w:r>
              <w:rPr>
                <w:noProof/>
                <w:webHidden/>
              </w:rPr>
              <w:fldChar w:fldCharType="separate"/>
            </w:r>
            <w:r w:rsidR="00BD7A85">
              <w:rPr>
                <w:noProof/>
                <w:webHidden/>
              </w:rPr>
              <w:t>100</w:t>
            </w:r>
            <w:r>
              <w:rPr>
                <w:noProof/>
                <w:webHidden/>
              </w:rPr>
              <w:fldChar w:fldCharType="end"/>
            </w:r>
          </w:hyperlink>
        </w:p>
        <w:p w:rsidR="00BD7A85" w:rsidRDefault="00A15684">
          <w:pPr>
            <w:pStyle w:val="TDC2"/>
            <w:tabs>
              <w:tab w:val="right" w:leader="dot" w:pos="8601"/>
            </w:tabs>
            <w:rPr>
              <w:rFonts w:asciiTheme="minorHAnsi" w:eastAsiaTheme="minorEastAsia" w:hAnsiTheme="minorHAnsi"/>
              <w:noProof/>
              <w:sz w:val="22"/>
              <w:lang w:eastAsia="es-EC"/>
            </w:rPr>
          </w:pPr>
          <w:hyperlink w:anchor="_Toc356424645" w:history="1">
            <w:r w:rsidR="00BD7A85" w:rsidRPr="00C77FEA">
              <w:rPr>
                <w:rStyle w:val="Hipervnculo"/>
                <w:noProof/>
                <w:lang w:bidi="en-US"/>
              </w:rPr>
              <w:t>3.4 INFORMACIÓN GENERAL</w:t>
            </w:r>
            <w:r w:rsidR="00BD7A85">
              <w:rPr>
                <w:noProof/>
                <w:webHidden/>
              </w:rPr>
              <w:tab/>
            </w:r>
            <w:r>
              <w:rPr>
                <w:noProof/>
                <w:webHidden/>
              </w:rPr>
              <w:fldChar w:fldCharType="begin"/>
            </w:r>
            <w:r w:rsidR="00BD7A85">
              <w:rPr>
                <w:noProof/>
                <w:webHidden/>
              </w:rPr>
              <w:instrText xml:space="preserve"> PAGEREF _Toc356424645 \h </w:instrText>
            </w:r>
            <w:r>
              <w:rPr>
                <w:noProof/>
                <w:webHidden/>
              </w:rPr>
            </w:r>
            <w:r>
              <w:rPr>
                <w:noProof/>
                <w:webHidden/>
              </w:rPr>
              <w:fldChar w:fldCharType="separate"/>
            </w:r>
            <w:r w:rsidR="00BD7A85">
              <w:rPr>
                <w:noProof/>
                <w:webHidden/>
              </w:rPr>
              <w:t>101</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646" w:history="1">
            <w:r w:rsidR="00BD7A85" w:rsidRPr="00C77FEA">
              <w:rPr>
                <w:rStyle w:val="Hipervnculo"/>
                <w:noProof/>
                <w:lang w:bidi="en-US"/>
              </w:rPr>
              <w:t>3.4.1información Del Capital</w:t>
            </w:r>
            <w:r w:rsidR="00BD7A85">
              <w:rPr>
                <w:noProof/>
                <w:webHidden/>
              </w:rPr>
              <w:tab/>
            </w:r>
            <w:r>
              <w:rPr>
                <w:noProof/>
                <w:webHidden/>
              </w:rPr>
              <w:fldChar w:fldCharType="begin"/>
            </w:r>
            <w:r w:rsidR="00BD7A85">
              <w:rPr>
                <w:noProof/>
                <w:webHidden/>
              </w:rPr>
              <w:instrText xml:space="preserve"> PAGEREF _Toc356424646 \h </w:instrText>
            </w:r>
            <w:r>
              <w:rPr>
                <w:noProof/>
                <w:webHidden/>
              </w:rPr>
            </w:r>
            <w:r>
              <w:rPr>
                <w:noProof/>
                <w:webHidden/>
              </w:rPr>
              <w:fldChar w:fldCharType="separate"/>
            </w:r>
            <w:r w:rsidR="00BD7A85">
              <w:rPr>
                <w:noProof/>
                <w:webHidden/>
              </w:rPr>
              <w:t>101</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647" w:history="1">
            <w:r w:rsidR="00BD7A85" w:rsidRPr="00C77FEA">
              <w:rPr>
                <w:rStyle w:val="Hipervnculo"/>
                <w:noProof/>
                <w:lang w:bidi="en-US"/>
              </w:rPr>
              <w:t>3.4.2 Accionistas</w:t>
            </w:r>
            <w:r w:rsidR="00BD7A85">
              <w:rPr>
                <w:noProof/>
                <w:webHidden/>
              </w:rPr>
              <w:tab/>
            </w:r>
            <w:r>
              <w:rPr>
                <w:noProof/>
                <w:webHidden/>
              </w:rPr>
              <w:fldChar w:fldCharType="begin"/>
            </w:r>
            <w:r w:rsidR="00BD7A85">
              <w:rPr>
                <w:noProof/>
                <w:webHidden/>
              </w:rPr>
              <w:instrText xml:space="preserve"> PAGEREF _Toc356424647 \h </w:instrText>
            </w:r>
            <w:r>
              <w:rPr>
                <w:noProof/>
                <w:webHidden/>
              </w:rPr>
            </w:r>
            <w:r>
              <w:rPr>
                <w:noProof/>
                <w:webHidden/>
              </w:rPr>
              <w:fldChar w:fldCharType="separate"/>
            </w:r>
            <w:r w:rsidR="00BD7A85">
              <w:rPr>
                <w:noProof/>
                <w:webHidden/>
              </w:rPr>
              <w:t>102</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648" w:history="1">
            <w:r w:rsidR="00BD7A85" w:rsidRPr="00C77FEA">
              <w:rPr>
                <w:rStyle w:val="Hipervnculo"/>
                <w:noProof/>
                <w:lang w:bidi="en-US"/>
              </w:rPr>
              <w:t>3.4.3 Base Legal</w:t>
            </w:r>
            <w:r w:rsidR="00BD7A85">
              <w:rPr>
                <w:noProof/>
                <w:webHidden/>
              </w:rPr>
              <w:tab/>
            </w:r>
            <w:r>
              <w:rPr>
                <w:noProof/>
                <w:webHidden/>
              </w:rPr>
              <w:fldChar w:fldCharType="begin"/>
            </w:r>
            <w:r w:rsidR="00BD7A85">
              <w:rPr>
                <w:noProof/>
                <w:webHidden/>
              </w:rPr>
              <w:instrText xml:space="preserve"> PAGEREF _Toc356424648 \h </w:instrText>
            </w:r>
            <w:r>
              <w:rPr>
                <w:noProof/>
                <w:webHidden/>
              </w:rPr>
            </w:r>
            <w:r>
              <w:rPr>
                <w:noProof/>
                <w:webHidden/>
              </w:rPr>
              <w:fldChar w:fldCharType="separate"/>
            </w:r>
            <w:r w:rsidR="00BD7A85">
              <w:rPr>
                <w:noProof/>
                <w:webHidden/>
              </w:rPr>
              <w:t>102</w:t>
            </w:r>
            <w:r>
              <w:rPr>
                <w:noProof/>
                <w:webHidden/>
              </w:rPr>
              <w:fldChar w:fldCharType="end"/>
            </w:r>
          </w:hyperlink>
        </w:p>
        <w:p w:rsidR="00BD7A85" w:rsidRDefault="00A15684">
          <w:pPr>
            <w:pStyle w:val="TDC2"/>
            <w:tabs>
              <w:tab w:val="right" w:leader="dot" w:pos="8601"/>
            </w:tabs>
            <w:rPr>
              <w:rFonts w:asciiTheme="minorHAnsi" w:eastAsiaTheme="minorEastAsia" w:hAnsiTheme="minorHAnsi"/>
              <w:noProof/>
              <w:sz w:val="22"/>
              <w:lang w:eastAsia="es-EC"/>
            </w:rPr>
          </w:pPr>
          <w:hyperlink w:anchor="_Toc356424649" w:history="1">
            <w:r w:rsidR="00BD7A85" w:rsidRPr="00C77FEA">
              <w:rPr>
                <w:rStyle w:val="Hipervnculo"/>
                <w:noProof/>
              </w:rPr>
              <w:t>3.5 PRINCIPALES FUNCIONES</w:t>
            </w:r>
            <w:r w:rsidR="00BD7A85">
              <w:rPr>
                <w:noProof/>
                <w:webHidden/>
              </w:rPr>
              <w:tab/>
            </w:r>
            <w:r>
              <w:rPr>
                <w:noProof/>
                <w:webHidden/>
              </w:rPr>
              <w:fldChar w:fldCharType="begin"/>
            </w:r>
            <w:r w:rsidR="00BD7A85">
              <w:rPr>
                <w:noProof/>
                <w:webHidden/>
              </w:rPr>
              <w:instrText xml:space="preserve"> PAGEREF _Toc356424649 \h </w:instrText>
            </w:r>
            <w:r>
              <w:rPr>
                <w:noProof/>
                <w:webHidden/>
              </w:rPr>
            </w:r>
            <w:r>
              <w:rPr>
                <w:noProof/>
                <w:webHidden/>
              </w:rPr>
              <w:fldChar w:fldCharType="separate"/>
            </w:r>
            <w:r w:rsidR="00BD7A85">
              <w:rPr>
                <w:noProof/>
                <w:webHidden/>
              </w:rPr>
              <w:t>103</w:t>
            </w:r>
            <w:r>
              <w:rPr>
                <w:noProof/>
                <w:webHidden/>
              </w:rPr>
              <w:fldChar w:fldCharType="end"/>
            </w:r>
          </w:hyperlink>
        </w:p>
        <w:p w:rsidR="00BD7A85" w:rsidRDefault="00A15684">
          <w:pPr>
            <w:pStyle w:val="TDC2"/>
            <w:tabs>
              <w:tab w:val="right" w:leader="dot" w:pos="8601"/>
            </w:tabs>
            <w:rPr>
              <w:rFonts w:asciiTheme="minorHAnsi" w:eastAsiaTheme="minorEastAsia" w:hAnsiTheme="minorHAnsi"/>
              <w:noProof/>
              <w:sz w:val="22"/>
              <w:lang w:eastAsia="es-EC"/>
            </w:rPr>
          </w:pPr>
          <w:hyperlink w:anchor="_Toc356424650" w:history="1">
            <w:r w:rsidR="00BD7A85" w:rsidRPr="00C77FEA">
              <w:rPr>
                <w:rStyle w:val="Hipervnculo"/>
                <w:noProof/>
              </w:rPr>
              <w:t>3.6 MERCADO</w:t>
            </w:r>
            <w:r w:rsidR="00BD7A85">
              <w:rPr>
                <w:noProof/>
                <w:webHidden/>
              </w:rPr>
              <w:tab/>
            </w:r>
            <w:r>
              <w:rPr>
                <w:noProof/>
                <w:webHidden/>
              </w:rPr>
              <w:fldChar w:fldCharType="begin"/>
            </w:r>
            <w:r w:rsidR="00BD7A85">
              <w:rPr>
                <w:noProof/>
                <w:webHidden/>
              </w:rPr>
              <w:instrText xml:space="preserve"> PAGEREF _Toc356424650 \h </w:instrText>
            </w:r>
            <w:r>
              <w:rPr>
                <w:noProof/>
                <w:webHidden/>
              </w:rPr>
            </w:r>
            <w:r>
              <w:rPr>
                <w:noProof/>
                <w:webHidden/>
              </w:rPr>
              <w:fldChar w:fldCharType="separate"/>
            </w:r>
            <w:r w:rsidR="00BD7A85">
              <w:rPr>
                <w:noProof/>
                <w:webHidden/>
              </w:rPr>
              <w:t>104</w:t>
            </w:r>
            <w:r>
              <w:rPr>
                <w:noProof/>
                <w:webHidden/>
              </w:rPr>
              <w:fldChar w:fldCharType="end"/>
            </w:r>
          </w:hyperlink>
        </w:p>
        <w:p w:rsidR="00BD7A85" w:rsidRDefault="00A15684">
          <w:pPr>
            <w:pStyle w:val="TDC2"/>
            <w:tabs>
              <w:tab w:val="right" w:leader="dot" w:pos="8601"/>
            </w:tabs>
            <w:rPr>
              <w:rFonts w:asciiTheme="minorHAnsi" w:eastAsiaTheme="minorEastAsia" w:hAnsiTheme="minorHAnsi"/>
              <w:noProof/>
              <w:sz w:val="22"/>
              <w:lang w:eastAsia="es-EC"/>
            </w:rPr>
          </w:pPr>
          <w:hyperlink w:anchor="_Toc356424651" w:history="1">
            <w:r w:rsidR="00BD7A85" w:rsidRPr="00C77FEA">
              <w:rPr>
                <w:rStyle w:val="Hipervnculo"/>
                <w:noProof/>
              </w:rPr>
              <w:t>3.7 ANÁLISIS FODA</w:t>
            </w:r>
            <w:r w:rsidR="00BD7A85">
              <w:rPr>
                <w:noProof/>
                <w:webHidden/>
              </w:rPr>
              <w:tab/>
            </w:r>
            <w:r>
              <w:rPr>
                <w:noProof/>
                <w:webHidden/>
              </w:rPr>
              <w:fldChar w:fldCharType="begin"/>
            </w:r>
            <w:r w:rsidR="00BD7A85">
              <w:rPr>
                <w:noProof/>
                <w:webHidden/>
              </w:rPr>
              <w:instrText xml:space="preserve"> PAGEREF _Toc356424651 \h </w:instrText>
            </w:r>
            <w:r>
              <w:rPr>
                <w:noProof/>
                <w:webHidden/>
              </w:rPr>
            </w:r>
            <w:r>
              <w:rPr>
                <w:noProof/>
                <w:webHidden/>
              </w:rPr>
              <w:fldChar w:fldCharType="separate"/>
            </w:r>
            <w:r w:rsidR="00BD7A85">
              <w:rPr>
                <w:noProof/>
                <w:webHidden/>
              </w:rPr>
              <w:t>105</w:t>
            </w:r>
            <w:r>
              <w:rPr>
                <w:noProof/>
                <w:webHidden/>
              </w:rPr>
              <w:fldChar w:fldCharType="end"/>
            </w:r>
          </w:hyperlink>
        </w:p>
        <w:p w:rsidR="00BD7A85" w:rsidRDefault="00A15684">
          <w:pPr>
            <w:pStyle w:val="TDC2"/>
            <w:tabs>
              <w:tab w:val="right" w:leader="dot" w:pos="8601"/>
            </w:tabs>
            <w:rPr>
              <w:rFonts w:asciiTheme="minorHAnsi" w:eastAsiaTheme="minorEastAsia" w:hAnsiTheme="minorHAnsi"/>
              <w:noProof/>
              <w:sz w:val="22"/>
              <w:lang w:eastAsia="es-EC"/>
            </w:rPr>
          </w:pPr>
          <w:hyperlink w:anchor="_Toc356424652" w:history="1">
            <w:r w:rsidR="00BD7A85" w:rsidRPr="00C77FEA">
              <w:rPr>
                <w:rStyle w:val="Hipervnculo"/>
                <w:noProof/>
              </w:rPr>
              <w:t>3.8 POLITICAS GENERALES</w:t>
            </w:r>
            <w:r w:rsidR="00BD7A85">
              <w:rPr>
                <w:noProof/>
                <w:webHidden/>
              </w:rPr>
              <w:tab/>
            </w:r>
            <w:r>
              <w:rPr>
                <w:noProof/>
                <w:webHidden/>
              </w:rPr>
              <w:fldChar w:fldCharType="begin"/>
            </w:r>
            <w:r w:rsidR="00BD7A85">
              <w:rPr>
                <w:noProof/>
                <w:webHidden/>
              </w:rPr>
              <w:instrText xml:space="preserve"> PAGEREF _Toc356424652 \h </w:instrText>
            </w:r>
            <w:r>
              <w:rPr>
                <w:noProof/>
                <w:webHidden/>
              </w:rPr>
            </w:r>
            <w:r>
              <w:rPr>
                <w:noProof/>
                <w:webHidden/>
              </w:rPr>
              <w:fldChar w:fldCharType="separate"/>
            </w:r>
            <w:r w:rsidR="00BD7A85">
              <w:rPr>
                <w:noProof/>
                <w:webHidden/>
              </w:rPr>
              <w:t>106</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653" w:history="1">
            <w:r w:rsidR="00BD7A85" w:rsidRPr="00C77FEA">
              <w:rPr>
                <w:rStyle w:val="Hipervnculo"/>
                <w:noProof/>
              </w:rPr>
              <w:t>3.8.1 Políticas Del Área De Logística</w:t>
            </w:r>
            <w:r w:rsidR="00BD7A85">
              <w:rPr>
                <w:noProof/>
                <w:webHidden/>
              </w:rPr>
              <w:tab/>
            </w:r>
            <w:r>
              <w:rPr>
                <w:noProof/>
                <w:webHidden/>
              </w:rPr>
              <w:fldChar w:fldCharType="begin"/>
            </w:r>
            <w:r w:rsidR="00BD7A85">
              <w:rPr>
                <w:noProof/>
                <w:webHidden/>
              </w:rPr>
              <w:instrText xml:space="preserve"> PAGEREF _Toc356424653 \h </w:instrText>
            </w:r>
            <w:r>
              <w:rPr>
                <w:noProof/>
                <w:webHidden/>
              </w:rPr>
            </w:r>
            <w:r>
              <w:rPr>
                <w:noProof/>
                <w:webHidden/>
              </w:rPr>
              <w:fldChar w:fldCharType="separate"/>
            </w:r>
            <w:r w:rsidR="00BD7A85">
              <w:rPr>
                <w:noProof/>
                <w:webHidden/>
              </w:rPr>
              <w:t>108</w:t>
            </w:r>
            <w:r>
              <w:rPr>
                <w:noProof/>
                <w:webHidden/>
              </w:rPr>
              <w:fldChar w:fldCharType="end"/>
            </w:r>
          </w:hyperlink>
        </w:p>
        <w:p w:rsidR="00BD7A85" w:rsidRDefault="00A15684">
          <w:pPr>
            <w:pStyle w:val="TDC2"/>
            <w:tabs>
              <w:tab w:val="right" w:leader="dot" w:pos="8601"/>
            </w:tabs>
            <w:rPr>
              <w:rFonts w:asciiTheme="minorHAnsi" w:eastAsiaTheme="minorEastAsia" w:hAnsiTheme="minorHAnsi"/>
              <w:noProof/>
              <w:sz w:val="22"/>
              <w:lang w:eastAsia="es-EC"/>
            </w:rPr>
          </w:pPr>
          <w:hyperlink w:anchor="_Toc356424654" w:history="1">
            <w:r w:rsidR="00BD7A85" w:rsidRPr="00C77FEA">
              <w:rPr>
                <w:rStyle w:val="Hipervnculo"/>
                <w:noProof/>
              </w:rPr>
              <w:t>3.9 ASPECTOS ADMINISTRATIVOS</w:t>
            </w:r>
            <w:r w:rsidR="00BD7A85">
              <w:rPr>
                <w:noProof/>
                <w:webHidden/>
              </w:rPr>
              <w:tab/>
            </w:r>
            <w:r>
              <w:rPr>
                <w:noProof/>
                <w:webHidden/>
              </w:rPr>
              <w:fldChar w:fldCharType="begin"/>
            </w:r>
            <w:r w:rsidR="00BD7A85">
              <w:rPr>
                <w:noProof/>
                <w:webHidden/>
              </w:rPr>
              <w:instrText xml:space="preserve"> PAGEREF _Toc356424654 \h </w:instrText>
            </w:r>
            <w:r>
              <w:rPr>
                <w:noProof/>
                <w:webHidden/>
              </w:rPr>
            </w:r>
            <w:r>
              <w:rPr>
                <w:noProof/>
                <w:webHidden/>
              </w:rPr>
              <w:fldChar w:fldCharType="separate"/>
            </w:r>
            <w:r w:rsidR="00BD7A85">
              <w:rPr>
                <w:noProof/>
                <w:webHidden/>
              </w:rPr>
              <w:t>111</w:t>
            </w:r>
            <w:r>
              <w:rPr>
                <w:noProof/>
                <w:webHidden/>
              </w:rPr>
              <w:fldChar w:fldCharType="end"/>
            </w:r>
          </w:hyperlink>
        </w:p>
        <w:p w:rsidR="00BD7A85" w:rsidRDefault="00A15684">
          <w:pPr>
            <w:pStyle w:val="TDC2"/>
            <w:tabs>
              <w:tab w:val="right" w:leader="dot" w:pos="8601"/>
            </w:tabs>
            <w:rPr>
              <w:rFonts w:asciiTheme="minorHAnsi" w:eastAsiaTheme="minorEastAsia" w:hAnsiTheme="minorHAnsi"/>
              <w:noProof/>
              <w:sz w:val="22"/>
              <w:lang w:eastAsia="es-EC"/>
            </w:rPr>
          </w:pPr>
          <w:hyperlink w:anchor="_Toc356424655" w:history="1">
            <w:r w:rsidR="00BD7A85" w:rsidRPr="00C77FEA">
              <w:rPr>
                <w:rStyle w:val="Hipervnculo"/>
                <w:noProof/>
              </w:rPr>
              <w:t>3.10 ASPECTOS FINANCIEROS</w:t>
            </w:r>
            <w:r w:rsidR="00BD7A85">
              <w:rPr>
                <w:noProof/>
                <w:webHidden/>
              </w:rPr>
              <w:tab/>
            </w:r>
            <w:r>
              <w:rPr>
                <w:noProof/>
                <w:webHidden/>
              </w:rPr>
              <w:fldChar w:fldCharType="begin"/>
            </w:r>
            <w:r w:rsidR="00BD7A85">
              <w:rPr>
                <w:noProof/>
                <w:webHidden/>
              </w:rPr>
              <w:instrText xml:space="preserve"> PAGEREF _Toc356424655 \h </w:instrText>
            </w:r>
            <w:r>
              <w:rPr>
                <w:noProof/>
                <w:webHidden/>
              </w:rPr>
            </w:r>
            <w:r>
              <w:rPr>
                <w:noProof/>
                <w:webHidden/>
              </w:rPr>
              <w:fldChar w:fldCharType="separate"/>
            </w:r>
            <w:r w:rsidR="00BD7A85">
              <w:rPr>
                <w:noProof/>
                <w:webHidden/>
              </w:rPr>
              <w:t>113</w:t>
            </w:r>
            <w:r>
              <w:rPr>
                <w:noProof/>
                <w:webHidden/>
              </w:rPr>
              <w:fldChar w:fldCharType="end"/>
            </w:r>
          </w:hyperlink>
        </w:p>
        <w:p w:rsidR="00BD7A85" w:rsidRDefault="00A15684">
          <w:pPr>
            <w:pStyle w:val="TDC2"/>
            <w:tabs>
              <w:tab w:val="right" w:leader="dot" w:pos="8601"/>
            </w:tabs>
            <w:rPr>
              <w:rFonts w:asciiTheme="minorHAnsi" w:eastAsiaTheme="minorEastAsia" w:hAnsiTheme="minorHAnsi"/>
              <w:noProof/>
              <w:sz w:val="22"/>
              <w:lang w:eastAsia="es-EC"/>
            </w:rPr>
          </w:pPr>
          <w:hyperlink w:anchor="_Toc356424656" w:history="1">
            <w:r w:rsidR="00BD7A85" w:rsidRPr="00C77FEA">
              <w:rPr>
                <w:rStyle w:val="Hipervnculo"/>
                <w:noProof/>
              </w:rPr>
              <w:t>3.11 INDICADORES FINANCIEROS</w:t>
            </w:r>
            <w:r w:rsidR="00BD7A85">
              <w:rPr>
                <w:noProof/>
                <w:webHidden/>
              </w:rPr>
              <w:tab/>
            </w:r>
            <w:r>
              <w:rPr>
                <w:noProof/>
                <w:webHidden/>
              </w:rPr>
              <w:fldChar w:fldCharType="begin"/>
            </w:r>
            <w:r w:rsidR="00BD7A85">
              <w:rPr>
                <w:noProof/>
                <w:webHidden/>
              </w:rPr>
              <w:instrText xml:space="preserve"> PAGEREF _Toc356424656 \h </w:instrText>
            </w:r>
            <w:r>
              <w:rPr>
                <w:noProof/>
                <w:webHidden/>
              </w:rPr>
            </w:r>
            <w:r>
              <w:rPr>
                <w:noProof/>
                <w:webHidden/>
              </w:rPr>
              <w:fldChar w:fldCharType="separate"/>
            </w:r>
            <w:r w:rsidR="00BD7A85">
              <w:rPr>
                <w:noProof/>
                <w:webHidden/>
              </w:rPr>
              <w:t>115</w:t>
            </w:r>
            <w:r>
              <w:rPr>
                <w:noProof/>
                <w:webHidden/>
              </w:rPr>
              <w:fldChar w:fldCharType="end"/>
            </w:r>
          </w:hyperlink>
        </w:p>
        <w:p w:rsidR="00BD7A85" w:rsidRDefault="00A15684">
          <w:pPr>
            <w:pStyle w:val="TDC2"/>
            <w:tabs>
              <w:tab w:val="right" w:leader="dot" w:pos="8601"/>
            </w:tabs>
            <w:rPr>
              <w:rFonts w:asciiTheme="minorHAnsi" w:eastAsiaTheme="minorEastAsia" w:hAnsiTheme="minorHAnsi"/>
              <w:noProof/>
              <w:sz w:val="22"/>
              <w:lang w:eastAsia="es-EC"/>
            </w:rPr>
          </w:pPr>
          <w:hyperlink w:anchor="_Toc356424657" w:history="1">
            <w:r w:rsidR="00BD7A85" w:rsidRPr="00C77FEA">
              <w:rPr>
                <w:rStyle w:val="Hipervnculo"/>
                <w:noProof/>
              </w:rPr>
              <w:t>3.12 SELECCIÓN DE AREAS CRÍTICAS</w:t>
            </w:r>
            <w:r w:rsidR="00BD7A85">
              <w:rPr>
                <w:noProof/>
                <w:webHidden/>
              </w:rPr>
              <w:tab/>
            </w:r>
            <w:r>
              <w:rPr>
                <w:noProof/>
                <w:webHidden/>
              </w:rPr>
              <w:fldChar w:fldCharType="begin"/>
            </w:r>
            <w:r w:rsidR="00BD7A85">
              <w:rPr>
                <w:noProof/>
                <w:webHidden/>
              </w:rPr>
              <w:instrText xml:space="preserve"> PAGEREF _Toc356424657 \h </w:instrText>
            </w:r>
            <w:r>
              <w:rPr>
                <w:noProof/>
                <w:webHidden/>
              </w:rPr>
            </w:r>
            <w:r>
              <w:rPr>
                <w:noProof/>
                <w:webHidden/>
              </w:rPr>
              <w:fldChar w:fldCharType="separate"/>
            </w:r>
            <w:r w:rsidR="00BD7A85">
              <w:rPr>
                <w:noProof/>
                <w:webHidden/>
              </w:rPr>
              <w:t>117</w:t>
            </w:r>
            <w:r>
              <w:rPr>
                <w:noProof/>
                <w:webHidden/>
              </w:rPr>
              <w:fldChar w:fldCharType="end"/>
            </w:r>
          </w:hyperlink>
        </w:p>
        <w:p w:rsidR="00BD7A85" w:rsidRDefault="00A15684">
          <w:pPr>
            <w:pStyle w:val="TDC2"/>
            <w:tabs>
              <w:tab w:val="right" w:leader="dot" w:pos="8601"/>
            </w:tabs>
            <w:rPr>
              <w:rFonts w:asciiTheme="minorHAnsi" w:eastAsiaTheme="minorEastAsia" w:hAnsiTheme="minorHAnsi"/>
              <w:noProof/>
              <w:sz w:val="22"/>
              <w:lang w:eastAsia="es-EC"/>
            </w:rPr>
          </w:pPr>
          <w:hyperlink w:anchor="_Toc356424658" w:history="1">
            <w:r w:rsidR="00BD7A85" w:rsidRPr="00C77FEA">
              <w:rPr>
                <w:rStyle w:val="Hipervnculo"/>
                <w:noProof/>
              </w:rPr>
              <w:t>3.13 DESARROLLO DE LA AUDITORÍA</w:t>
            </w:r>
            <w:r w:rsidR="00BD7A85">
              <w:rPr>
                <w:noProof/>
                <w:webHidden/>
              </w:rPr>
              <w:tab/>
            </w:r>
            <w:r>
              <w:rPr>
                <w:noProof/>
                <w:webHidden/>
              </w:rPr>
              <w:fldChar w:fldCharType="begin"/>
            </w:r>
            <w:r w:rsidR="00BD7A85">
              <w:rPr>
                <w:noProof/>
                <w:webHidden/>
              </w:rPr>
              <w:instrText xml:space="preserve"> PAGEREF _Toc356424658 \h </w:instrText>
            </w:r>
            <w:r>
              <w:rPr>
                <w:noProof/>
                <w:webHidden/>
              </w:rPr>
            </w:r>
            <w:r>
              <w:rPr>
                <w:noProof/>
                <w:webHidden/>
              </w:rPr>
              <w:fldChar w:fldCharType="separate"/>
            </w:r>
            <w:r w:rsidR="00BD7A85">
              <w:rPr>
                <w:noProof/>
                <w:webHidden/>
              </w:rPr>
              <w:t>118</w:t>
            </w:r>
            <w:r>
              <w:rPr>
                <w:noProof/>
                <w:webHidden/>
              </w:rPr>
              <w:fldChar w:fldCharType="end"/>
            </w:r>
          </w:hyperlink>
        </w:p>
        <w:p w:rsidR="00BD7A85" w:rsidRDefault="00A15684">
          <w:pPr>
            <w:pStyle w:val="TDC2"/>
            <w:tabs>
              <w:tab w:val="right" w:leader="dot" w:pos="8601"/>
            </w:tabs>
            <w:rPr>
              <w:rFonts w:asciiTheme="minorHAnsi" w:eastAsiaTheme="minorEastAsia" w:hAnsiTheme="minorHAnsi"/>
              <w:noProof/>
              <w:sz w:val="22"/>
              <w:lang w:eastAsia="es-EC"/>
            </w:rPr>
          </w:pPr>
          <w:hyperlink w:anchor="_Toc356424659" w:history="1">
            <w:r w:rsidR="00BD7A85" w:rsidRPr="00C77FEA">
              <w:rPr>
                <w:rStyle w:val="Hipervnculo"/>
                <w:noProof/>
              </w:rPr>
              <w:t>3.14 PLANEACIÓN DE LA AUDITORÍA</w:t>
            </w:r>
            <w:r w:rsidR="00BD7A85">
              <w:rPr>
                <w:noProof/>
                <w:webHidden/>
              </w:rPr>
              <w:tab/>
            </w:r>
            <w:r>
              <w:rPr>
                <w:noProof/>
                <w:webHidden/>
              </w:rPr>
              <w:fldChar w:fldCharType="begin"/>
            </w:r>
            <w:r w:rsidR="00BD7A85">
              <w:rPr>
                <w:noProof/>
                <w:webHidden/>
              </w:rPr>
              <w:instrText xml:space="preserve"> PAGEREF _Toc356424659 \h </w:instrText>
            </w:r>
            <w:r>
              <w:rPr>
                <w:noProof/>
                <w:webHidden/>
              </w:rPr>
            </w:r>
            <w:r>
              <w:rPr>
                <w:noProof/>
                <w:webHidden/>
              </w:rPr>
              <w:fldChar w:fldCharType="separate"/>
            </w:r>
            <w:r w:rsidR="00BD7A85">
              <w:rPr>
                <w:noProof/>
                <w:webHidden/>
              </w:rPr>
              <w:t>118</w:t>
            </w:r>
            <w:r>
              <w:rPr>
                <w:noProof/>
                <w:webHidden/>
              </w:rPr>
              <w:fldChar w:fldCharType="end"/>
            </w:r>
          </w:hyperlink>
        </w:p>
        <w:p w:rsidR="00BD7A85" w:rsidRDefault="00BD7A85">
          <w:pPr>
            <w:pStyle w:val="TDC3"/>
            <w:tabs>
              <w:tab w:val="right" w:leader="dot" w:pos="8601"/>
            </w:tabs>
            <w:rPr>
              <w:rStyle w:val="Hipervnculo"/>
              <w:noProof/>
            </w:rPr>
            <w:sectPr w:rsidR="00BD7A85" w:rsidSect="00BD7A85">
              <w:pgSz w:w="12240" w:h="15840"/>
              <w:pgMar w:top="2268" w:right="1361" w:bottom="2268" w:left="2268" w:header="709" w:footer="709" w:gutter="0"/>
              <w:pgNumType w:fmt="upperRoman" w:start="13"/>
              <w:cols w:space="708"/>
              <w:titlePg/>
              <w:docGrid w:linePitch="360"/>
            </w:sectPr>
          </w:pPr>
        </w:p>
        <w:p w:rsidR="00BD7A85" w:rsidRDefault="00A15684">
          <w:pPr>
            <w:pStyle w:val="TDC3"/>
            <w:tabs>
              <w:tab w:val="right" w:leader="dot" w:pos="8601"/>
            </w:tabs>
            <w:rPr>
              <w:rFonts w:asciiTheme="minorHAnsi" w:eastAsiaTheme="minorEastAsia" w:hAnsiTheme="minorHAnsi"/>
              <w:noProof/>
              <w:sz w:val="22"/>
              <w:lang w:eastAsia="es-EC"/>
            </w:rPr>
          </w:pPr>
          <w:hyperlink w:anchor="_Toc356424660" w:history="1">
            <w:r w:rsidR="00BD7A85" w:rsidRPr="00C77FEA">
              <w:rPr>
                <w:rStyle w:val="Hipervnculo"/>
                <w:noProof/>
              </w:rPr>
              <w:t>3.14.1 Plan General De Auditoría</w:t>
            </w:r>
            <w:r w:rsidR="00BD7A85">
              <w:rPr>
                <w:noProof/>
                <w:webHidden/>
              </w:rPr>
              <w:tab/>
            </w:r>
            <w:r>
              <w:rPr>
                <w:noProof/>
                <w:webHidden/>
              </w:rPr>
              <w:fldChar w:fldCharType="begin"/>
            </w:r>
            <w:r w:rsidR="00BD7A85">
              <w:rPr>
                <w:noProof/>
                <w:webHidden/>
              </w:rPr>
              <w:instrText xml:space="preserve"> PAGEREF _Toc356424660 \h </w:instrText>
            </w:r>
            <w:r>
              <w:rPr>
                <w:noProof/>
                <w:webHidden/>
              </w:rPr>
            </w:r>
            <w:r>
              <w:rPr>
                <w:noProof/>
                <w:webHidden/>
              </w:rPr>
              <w:fldChar w:fldCharType="separate"/>
            </w:r>
            <w:r w:rsidR="00BD7A85">
              <w:rPr>
                <w:noProof/>
                <w:webHidden/>
              </w:rPr>
              <w:t>119</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661" w:history="1">
            <w:r w:rsidR="00BD7A85" w:rsidRPr="00C77FEA">
              <w:rPr>
                <w:rStyle w:val="Hipervnculo"/>
                <w:noProof/>
              </w:rPr>
              <w:t>3.14.2 Objetivos de la Auditoría:</w:t>
            </w:r>
            <w:r w:rsidR="00BD7A85">
              <w:rPr>
                <w:noProof/>
                <w:webHidden/>
              </w:rPr>
              <w:tab/>
            </w:r>
            <w:r>
              <w:rPr>
                <w:noProof/>
                <w:webHidden/>
              </w:rPr>
              <w:fldChar w:fldCharType="begin"/>
            </w:r>
            <w:r w:rsidR="00BD7A85">
              <w:rPr>
                <w:noProof/>
                <w:webHidden/>
              </w:rPr>
              <w:instrText xml:space="preserve"> PAGEREF _Toc356424661 \h </w:instrText>
            </w:r>
            <w:r>
              <w:rPr>
                <w:noProof/>
                <w:webHidden/>
              </w:rPr>
            </w:r>
            <w:r>
              <w:rPr>
                <w:noProof/>
                <w:webHidden/>
              </w:rPr>
              <w:fldChar w:fldCharType="separate"/>
            </w:r>
            <w:r w:rsidR="00BD7A85">
              <w:rPr>
                <w:noProof/>
                <w:webHidden/>
              </w:rPr>
              <w:t>120</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662" w:history="1">
            <w:r w:rsidR="00BD7A85" w:rsidRPr="00C77FEA">
              <w:rPr>
                <w:rStyle w:val="Hipervnculo"/>
                <w:noProof/>
              </w:rPr>
              <w:t>3.14.3 Equipo de Trabajo y Tiempos Estimados</w:t>
            </w:r>
            <w:r w:rsidR="00BD7A85">
              <w:rPr>
                <w:noProof/>
                <w:webHidden/>
              </w:rPr>
              <w:tab/>
            </w:r>
            <w:r>
              <w:rPr>
                <w:noProof/>
                <w:webHidden/>
              </w:rPr>
              <w:fldChar w:fldCharType="begin"/>
            </w:r>
            <w:r w:rsidR="00BD7A85">
              <w:rPr>
                <w:noProof/>
                <w:webHidden/>
              </w:rPr>
              <w:instrText xml:space="preserve"> PAGEREF _Toc356424662 \h </w:instrText>
            </w:r>
            <w:r>
              <w:rPr>
                <w:noProof/>
                <w:webHidden/>
              </w:rPr>
            </w:r>
            <w:r>
              <w:rPr>
                <w:noProof/>
                <w:webHidden/>
              </w:rPr>
              <w:fldChar w:fldCharType="separate"/>
            </w:r>
            <w:r w:rsidR="00BD7A85">
              <w:rPr>
                <w:noProof/>
                <w:webHidden/>
              </w:rPr>
              <w:t>121</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663" w:history="1">
            <w:r w:rsidR="00BD7A85" w:rsidRPr="00C77FEA">
              <w:rPr>
                <w:rStyle w:val="Hipervnculo"/>
                <w:noProof/>
              </w:rPr>
              <w:t>3.14.4 Recursos Materiales y Financieros</w:t>
            </w:r>
            <w:r w:rsidR="00BD7A85">
              <w:rPr>
                <w:noProof/>
                <w:webHidden/>
              </w:rPr>
              <w:tab/>
            </w:r>
            <w:r>
              <w:rPr>
                <w:noProof/>
                <w:webHidden/>
              </w:rPr>
              <w:fldChar w:fldCharType="begin"/>
            </w:r>
            <w:r w:rsidR="00BD7A85">
              <w:rPr>
                <w:noProof/>
                <w:webHidden/>
              </w:rPr>
              <w:instrText xml:space="preserve"> PAGEREF _Toc356424663 \h </w:instrText>
            </w:r>
            <w:r>
              <w:rPr>
                <w:noProof/>
                <w:webHidden/>
              </w:rPr>
            </w:r>
            <w:r>
              <w:rPr>
                <w:noProof/>
                <w:webHidden/>
              </w:rPr>
              <w:fldChar w:fldCharType="separate"/>
            </w:r>
            <w:r w:rsidR="00BD7A85">
              <w:rPr>
                <w:noProof/>
                <w:webHidden/>
              </w:rPr>
              <w:t>122</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664" w:history="1">
            <w:r w:rsidR="00BD7A85" w:rsidRPr="00C77FEA">
              <w:rPr>
                <w:rStyle w:val="Hipervnculo"/>
                <w:noProof/>
              </w:rPr>
              <w:t>3.14.5 Cronograma de Actividades</w:t>
            </w:r>
            <w:r w:rsidR="00BD7A85">
              <w:rPr>
                <w:noProof/>
                <w:webHidden/>
              </w:rPr>
              <w:tab/>
            </w:r>
            <w:r>
              <w:rPr>
                <w:noProof/>
                <w:webHidden/>
              </w:rPr>
              <w:fldChar w:fldCharType="begin"/>
            </w:r>
            <w:r w:rsidR="00BD7A85">
              <w:rPr>
                <w:noProof/>
                <w:webHidden/>
              </w:rPr>
              <w:instrText xml:space="preserve"> PAGEREF _Toc356424664 \h </w:instrText>
            </w:r>
            <w:r>
              <w:rPr>
                <w:noProof/>
                <w:webHidden/>
              </w:rPr>
            </w:r>
            <w:r>
              <w:rPr>
                <w:noProof/>
                <w:webHidden/>
              </w:rPr>
              <w:fldChar w:fldCharType="separate"/>
            </w:r>
            <w:r w:rsidR="00BD7A85">
              <w:rPr>
                <w:noProof/>
                <w:webHidden/>
              </w:rPr>
              <w:t>123</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665" w:history="1">
            <w:r w:rsidR="00BD7A85" w:rsidRPr="00C77FEA">
              <w:rPr>
                <w:rStyle w:val="Hipervnculo"/>
                <w:noProof/>
              </w:rPr>
              <w:t>3.14.6 Generalidades y Operaciones:</w:t>
            </w:r>
            <w:r w:rsidR="00BD7A85">
              <w:rPr>
                <w:noProof/>
                <w:webHidden/>
              </w:rPr>
              <w:tab/>
            </w:r>
            <w:r>
              <w:rPr>
                <w:noProof/>
                <w:webHidden/>
              </w:rPr>
              <w:fldChar w:fldCharType="begin"/>
            </w:r>
            <w:r w:rsidR="00BD7A85">
              <w:rPr>
                <w:noProof/>
                <w:webHidden/>
              </w:rPr>
              <w:instrText xml:space="preserve"> PAGEREF _Toc356424665 \h </w:instrText>
            </w:r>
            <w:r>
              <w:rPr>
                <w:noProof/>
                <w:webHidden/>
              </w:rPr>
            </w:r>
            <w:r>
              <w:rPr>
                <w:noProof/>
                <w:webHidden/>
              </w:rPr>
              <w:fldChar w:fldCharType="separate"/>
            </w:r>
            <w:r w:rsidR="00BD7A85">
              <w:rPr>
                <w:noProof/>
                <w:webHidden/>
              </w:rPr>
              <w:t>126</w:t>
            </w:r>
            <w:r>
              <w:rPr>
                <w:noProof/>
                <w:webHidden/>
              </w:rPr>
              <w:fldChar w:fldCharType="end"/>
            </w:r>
          </w:hyperlink>
        </w:p>
        <w:p w:rsidR="00BD7A85" w:rsidRDefault="00A15684">
          <w:pPr>
            <w:pStyle w:val="TDC2"/>
            <w:tabs>
              <w:tab w:val="right" w:leader="dot" w:pos="8601"/>
            </w:tabs>
            <w:rPr>
              <w:rFonts w:asciiTheme="minorHAnsi" w:eastAsiaTheme="minorEastAsia" w:hAnsiTheme="minorHAnsi"/>
              <w:noProof/>
              <w:sz w:val="22"/>
              <w:lang w:eastAsia="es-EC"/>
            </w:rPr>
          </w:pPr>
          <w:hyperlink w:anchor="_Toc356424666" w:history="1">
            <w:r w:rsidR="00BD7A85" w:rsidRPr="00C77FEA">
              <w:rPr>
                <w:rStyle w:val="Hipervnculo"/>
                <w:noProof/>
              </w:rPr>
              <w:t>3.15 PROGRAMA ESPECÍFICO DE AUDITORÍA OPERACIONAL PARA ALMACENAMIENTO Y TRANSPORTE.</w:t>
            </w:r>
            <w:r w:rsidR="00BD7A85">
              <w:rPr>
                <w:noProof/>
                <w:webHidden/>
              </w:rPr>
              <w:tab/>
            </w:r>
            <w:r>
              <w:rPr>
                <w:noProof/>
                <w:webHidden/>
              </w:rPr>
              <w:fldChar w:fldCharType="begin"/>
            </w:r>
            <w:r w:rsidR="00BD7A85">
              <w:rPr>
                <w:noProof/>
                <w:webHidden/>
              </w:rPr>
              <w:instrText xml:space="preserve"> PAGEREF _Toc356424666 \h </w:instrText>
            </w:r>
            <w:r>
              <w:rPr>
                <w:noProof/>
                <w:webHidden/>
              </w:rPr>
            </w:r>
            <w:r>
              <w:rPr>
                <w:noProof/>
                <w:webHidden/>
              </w:rPr>
              <w:fldChar w:fldCharType="separate"/>
            </w:r>
            <w:r w:rsidR="00BD7A85">
              <w:rPr>
                <w:noProof/>
                <w:webHidden/>
              </w:rPr>
              <w:t>128</w:t>
            </w:r>
            <w:r>
              <w:rPr>
                <w:noProof/>
                <w:webHidden/>
              </w:rPr>
              <w:fldChar w:fldCharType="end"/>
            </w:r>
          </w:hyperlink>
        </w:p>
        <w:p w:rsidR="00BD7A85" w:rsidRDefault="00A15684">
          <w:pPr>
            <w:pStyle w:val="TDC2"/>
            <w:tabs>
              <w:tab w:val="right" w:leader="dot" w:pos="8601"/>
            </w:tabs>
            <w:rPr>
              <w:rFonts w:asciiTheme="minorHAnsi" w:eastAsiaTheme="minorEastAsia" w:hAnsiTheme="minorHAnsi"/>
              <w:noProof/>
              <w:sz w:val="22"/>
              <w:lang w:eastAsia="es-EC"/>
            </w:rPr>
          </w:pPr>
          <w:hyperlink w:anchor="_Toc356424667" w:history="1">
            <w:r w:rsidR="00BD7A85" w:rsidRPr="00C77FEA">
              <w:rPr>
                <w:rStyle w:val="Hipervnculo"/>
                <w:noProof/>
              </w:rPr>
              <w:t>3.16 ALCANCE DE LA AUDITORÍA OPERACIONAL</w:t>
            </w:r>
            <w:r w:rsidR="00BD7A85">
              <w:rPr>
                <w:noProof/>
                <w:webHidden/>
              </w:rPr>
              <w:tab/>
            </w:r>
            <w:r>
              <w:rPr>
                <w:noProof/>
                <w:webHidden/>
              </w:rPr>
              <w:fldChar w:fldCharType="begin"/>
            </w:r>
            <w:r w:rsidR="00BD7A85">
              <w:rPr>
                <w:noProof/>
                <w:webHidden/>
              </w:rPr>
              <w:instrText xml:space="preserve"> PAGEREF _Toc356424667 \h </w:instrText>
            </w:r>
            <w:r>
              <w:rPr>
                <w:noProof/>
                <w:webHidden/>
              </w:rPr>
            </w:r>
            <w:r>
              <w:rPr>
                <w:noProof/>
                <w:webHidden/>
              </w:rPr>
              <w:fldChar w:fldCharType="separate"/>
            </w:r>
            <w:r w:rsidR="00BD7A85">
              <w:rPr>
                <w:noProof/>
                <w:webHidden/>
              </w:rPr>
              <w:t>129</w:t>
            </w:r>
            <w:r>
              <w:rPr>
                <w:noProof/>
                <w:webHidden/>
              </w:rPr>
              <w:fldChar w:fldCharType="end"/>
            </w:r>
          </w:hyperlink>
        </w:p>
        <w:p w:rsidR="00BD7A85" w:rsidRDefault="00A15684">
          <w:pPr>
            <w:pStyle w:val="TDC2"/>
            <w:tabs>
              <w:tab w:val="right" w:leader="dot" w:pos="8601"/>
            </w:tabs>
            <w:rPr>
              <w:rFonts w:asciiTheme="minorHAnsi" w:eastAsiaTheme="minorEastAsia" w:hAnsiTheme="minorHAnsi"/>
              <w:noProof/>
              <w:sz w:val="22"/>
              <w:lang w:eastAsia="es-EC"/>
            </w:rPr>
          </w:pPr>
          <w:hyperlink w:anchor="_Toc356424668" w:history="1">
            <w:r w:rsidR="00BD7A85" w:rsidRPr="00C77FEA">
              <w:rPr>
                <w:rStyle w:val="Hipervnculo"/>
                <w:noProof/>
              </w:rPr>
              <w:t>3.17 FAMILIARIZACIÓN</w:t>
            </w:r>
            <w:r w:rsidR="00BD7A85">
              <w:rPr>
                <w:noProof/>
                <w:webHidden/>
              </w:rPr>
              <w:tab/>
            </w:r>
            <w:r>
              <w:rPr>
                <w:noProof/>
                <w:webHidden/>
              </w:rPr>
              <w:fldChar w:fldCharType="begin"/>
            </w:r>
            <w:r w:rsidR="00BD7A85">
              <w:rPr>
                <w:noProof/>
                <w:webHidden/>
              </w:rPr>
              <w:instrText xml:space="preserve"> PAGEREF _Toc356424668 \h </w:instrText>
            </w:r>
            <w:r>
              <w:rPr>
                <w:noProof/>
                <w:webHidden/>
              </w:rPr>
            </w:r>
            <w:r>
              <w:rPr>
                <w:noProof/>
                <w:webHidden/>
              </w:rPr>
              <w:fldChar w:fldCharType="separate"/>
            </w:r>
            <w:r w:rsidR="00BD7A85">
              <w:rPr>
                <w:noProof/>
                <w:webHidden/>
              </w:rPr>
              <w:t>130</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669" w:history="1">
            <w:r w:rsidR="00BD7A85" w:rsidRPr="00C77FEA">
              <w:rPr>
                <w:rStyle w:val="Hipervnculo"/>
                <w:noProof/>
              </w:rPr>
              <w:t>3.17.1 Calendario de Entrevistas</w:t>
            </w:r>
            <w:r w:rsidR="00BD7A85">
              <w:rPr>
                <w:noProof/>
                <w:webHidden/>
              </w:rPr>
              <w:tab/>
            </w:r>
            <w:r>
              <w:rPr>
                <w:noProof/>
                <w:webHidden/>
              </w:rPr>
              <w:fldChar w:fldCharType="begin"/>
            </w:r>
            <w:r w:rsidR="00BD7A85">
              <w:rPr>
                <w:noProof/>
                <w:webHidden/>
              </w:rPr>
              <w:instrText xml:space="preserve"> PAGEREF _Toc356424669 \h </w:instrText>
            </w:r>
            <w:r>
              <w:rPr>
                <w:noProof/>
                <w:webHidden/>
              </w:rPr>
            </w:r>
            <w:r>
              <w:rPr>
                <w:noProof/>
                <w:webHidden/>
              </w:rPr>
              <w:fldChar w:fldCharType="separate"/>
            </w:r>
            <w:r w:rsidR="00BD7A85">
              <w:rPr>
                <w:noProof/>
                <w:webHidden/>
              </w:rPr>
              <w:t>132</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670" w:history="1">
            <w:r w:rsidR="00BD7A85" w:rsidRPr="00C77FEA">
              <w:rPr>
                <w:rStyle w:val="Hipervnculo"/>
                <w:noProof/>
              </w:rPr>
              <w:t>3.17.2 Recopilación de Información: Entrevistas</w:t>
            </w:r>
            <w:r w:rsidR="00BD7A85">
              <w:rPr>
                <w:noProof/>
                <w:webHidden/>
              </w:rPr>
              <w:tab/>
            </w:r>
            <w:r>
              <w:rPr>
                <w:noProof/>
                <w:webHidden/>
              </w:rPr>
              <w:fldChar w:fldCharType="begin"/>
            </w:r>
            <w:r w:rsidR="00BD7A85">
              <w:rPr>
                <w:noProof/>
                <w:webHidden/>
              </w:rPr>
              <w:instrText xml:space="preserve"> PAGEREF _Toc356424670 \h </w:instrText>
            </w:r>
            <w:r>
              <w:rPr>
                <w:noProof/>
                <w:webHidden/>
              </w:rPr>
            </w:r>
            <w:r>
              <w:rPr>
                <w:noProof/>
                <w:webHidden/>
              </w:rPr>
              <w:fldChar w:fldCharType="separate"/>
            </w:r>
            <w:r w:rsidR="00BD7A85">
              <w:rPr>
                <w:noProof/>
                <w:webHidden/>
              </w:rPr>
              <w:t>132</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671" w:history="1">
            <w:r w:rsidR="00BD7A85" w:rsidRPr="00C77FEA">
              <w:rPr>
                <w:rStyle w:val="Hipervnculo"/>
                <w:noProof/>
                <w:lang w:bidi="en-US"/>
              </w:rPr>
              <w:t>3.17.3 Procedimientos</w:t>
            </w:r>
            <w:r w:rsidR="00BD7A85">
              <w:rPr>
                <w:noProof/>
                <w:webHidden/>
              </w:rPr>
              <w:tab/>
            </w:r>
            <w:r>
              <w:rPr>
                <w:noProof/>
                <w:webHidden/>
              </w:rPr>
              <w:fldChar w:fldCharType="begin"/>
            </w:r>
            <w:r w:rsidR="00BD7A85">
              <w:rPr>
                <w:noProof/>
                <w:webHidden/>
              </w:rPr>
              <w:instrText xml:space="preserve"> PAGEREF _Toc356424671 \h </w:instrText>
            </w:r>
            <w:r>
              <w:rPr>
                <w:noProof/>
                <w:webHidden/>
              </w:rPr>
            </w:r>
            <w:r>
              <w:rPr>
                <w:noProof/>
                <w:webHidden/>
              </w:rPr>
              <w:fldChar w:fldCharType="separate"/>
            </w:r>
            <w:r w:rsidR="00BD7A85">
              <w:rPr>
                <w:noProof/>
                <w:webHidden/>
              </w:rPr>
              <w:t>140</w:t>
            </w:r>
            <w:r>
              <w:rPr>
                <w:noProof/>
                <w:webHidden/>
              </w:rPr>
              <w:fldChar w:fldCharType="end"/>
            </w:r>
          </w:hyperlink>
        </w:p>
        <w:p w:rsidR="00BD7A85" w:rsidRDefault="00A15684">
          <w:pPr>
            <w:pStyle w:val="TDC2"/>
            <w:tabs>
              <w:tab w:val="right" w:leader="dot" w:pos="8601"/>
            </w:tabs>
            <w:rPr>
              <w:rFonts w:asciiTheme="minorHAnsi" w:eastAsiaTheme="minorEastAsia" w:hAnsiTheme="minorHAnsi"/>
              <w:noProof/>
              <w:sz w:val="22"/>
              <w:lang w:eastAsia="es-EC"/>
            </w:rPr>
          </w:pPr>
          <w:hyperlink w:anchor="_Toc356424672" w:history="1">
            <w:r w:rsidR="00BD7A85" w:rsidRPr="00C77FEA">
              <w:rPr>
                <w:rStyle w:val="Hipervnculo"/>
                <w:noProof/>
                <w:lang w:bidi="en-US"/>
              </w:rPr>
              <w:t>3.18 DESARROLLO DE LA FASE DE INVESTIGACIÓN Y ANÁLISIS</w:t>
            </w:r>
            <w:r w:rsidR="00BD7A85">
              <w:rPr>
                <w:noProof/>
                <w:webHidden/>
              </w:rPr>
              <w:tab/>
            </w:r>
            <w:r>
              <w:rPr>
                <w:noProof/>
                <w:webHidden/>
              </w:rPr>
              <w:fldChar w:fldCharType="begin"/>
            </w:r>
            <w:r w:rsidR="00BD7A85">
              <w:rPr>
                <w:noProof/>
                <w:webHidden/>
              </w:rPr>
              <w:instrText xml:space="preserve"> PAGEREF _Toc356424672 \h </w:instrText>
            </w:r>
            <w:r>
              <w:rPr>
                <w:noProof/>
                <w:webHidden/>
              </w:rPr>
            </w:r>
            <w:r>
              <w:rPr>
                <w:noProof/>
                <w:webHidden/>
              </w:rPr>
              <w:fldChar w:fldCharType="separate"/>
            </w:r>
            <w:r w:rsidR="00BD7A85">
              <w:rPr>
                <w:noProof/>
                <w:webHidden/>
              </w:rPr>
              <w:t>141</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673" w:history="1">
            <w:r w:rsidR="00BD7A85" w:rsidRPr="00C77FEA">
              <w:rPr>
                <w:rStyle w:val="Hipervnculo"/>
                <w:noProof/>
                <w:lang w:bidi="en-US"/>
              </w:rPr>
              <w:t>3.18.1 Control Interno  Empresa</w:t>
            </w:r>
            <w:r w:rsidR="00BD7A85">
              <w:rPr>
                <w:noProof/>
                <w:webHidden/>
              </w:rPr>
              <w:tab/>
            </w:r>
            <w:r>
              <w:rPr>
                <w:noProof/>
                <w:webHidden/>
              </w:rPr>
              <w:fldChar w:fldCharType="begin"/>
            </w:r>
            <w:r w:rsidR="00BD7A85">
              <w:rPr>
                <w:noProof/>
                <w:webHidden/>
              </w:rPr>
              <w:instrText xml:space="preserve"> PAGEREF _Toc356424673 \h </w:instrText>
            </w:r>
            <w:r>
              <w:rPr>
                <w:noProof/>
                <w:webHidden/>
              </w:rPr>
            </w:r>
            <w:r>
              <w:rPr>
                <w:noProof/>
                <w:webHidden/>
              </w:rPr>
              <w:fldChar w:fldCharType="separate"/>
            </w:r>
            <w:r w:rsidR="00BD7A85">
              <w:rPr>
                <w:noProof/>
                <w:webHidden/>
              </w:rPr>
              <w:t>144</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674" w:history="1">
            <w:r w:rsidR="00BD7A85" w:rsidRPr="00C77FEA">
              <w:rPr>
                <w:rStyle w:val="Hipervnculo"/>
                <w:rFonts w:eastAsia="Arial Unicode MS"/>
                <w:noProof/>
                <w:lang w:bidi="en-US"/>
              </w:rPr>
              <w:t>3.18.2 La Organización Interna y su Gestión</w:t>
            </w:r>
            <w:r w:rsidR="00BD7A85">
              <w:rPr>
                <w:noProof/>
                <w:webHidden/>
              </w:rPr>
              <w:tab/>
            </w:r>
            <w:r>
              <w:rPr>
                <w:noProof/>
                <w:webHidden/>
              </w:rPr>
              <w:fldChar w:fldCharType="begin"/>
            </w:r>
            <w:r w:rsidR="00BD7A85">
              <w:rPr>
                <w:noProof/>
                <w:webHidden/>
              </w:rPr>
              <w:instrText xml:space="preserve"> PAGEREF _Toc356424674 \h </w:instrText>
            </w:r>
            <w:r>
              <w:rPr>
                <w:noProof/>
                <w:webHidden/>
              </w:rPr>
            </w:r>
            <w:r>
              <w:rPr>
                <w:noProof/>
                <w:webHidden/>
              </w:rPr>
              <w:fldChar w:fldCharType="separate"/>
            </w:r>
            <w:r w:rsidR="00BD7A85">
              <w:rPr>
                <w:noProof/>
                <w:webHidden/>
              </w:rPr>
              <w:t>144</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675" w:history="1">
            <w:r w:rsidR="00BD7A85" w:rsidRPr="00C77FEA">
              <w:rPr>
                <w:rStyle w:val="Hipervnculo"/>
                <w:rFonts w:eastAsia="Arial Unicode MS"/>
                <w:noProof/>
                <w:lang w:bidi="en-US"/>
              </w:rPr>
              <w:t>3.18.3 Análisis de la Gestión Del Almacenamiento y Transporte</w:t>
            </w:r>
            <w:r w:rsidR="00BD7A85">
              <w:rPr>
                <w:noProof/>
                <w:webHidden/>
              </w:rPr>
              <w:tab/>
            </w:r>
            <w:r>
              <w:rPr>
                <w:noProof/>
                <w:webHidden/>
              </w:rPr>
              <w:fldChar w:fldCharType="begin"/>
            </w:r>
            <w:r w:rsidR="00BD7A85">
              <w:rPr>
                <w:noProof/>
                <w:webHidden/>
              </w:rPr>
              <w:instrText xml:space="preserve"> PAGEREF _Toc356424675 \h </w:instrText>
            </w:r>
            <w:r>
              <w:rPr>
                <w:noProof/>
                <w:webHidden/>
              </w:rPr>
            </w:r>
            <w:r>
              <w:rPr>
                <w:noProof/>
                <w:webHidden/>
              </w:rPr>
              <w:fldChar w:fldCharType="separate"/>
            </w:r>
            <w:r w:rsidR="00BD7A85">
              <w:rPr>
                <w:noProof/>
                <w:webHidden/>
              </w:rPr>
              <w:t>148</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676" w:history="1">
            <w:r w:rsidR="00BD7A85" w:rsidRPr="00C77FEA">
              <w:rPr>
                <w:rStyle w:val="Hipervnculo"/>
                <w:noProof/>
              </w:rPr>
              <w:t>3.18.4 Análisis de la Clasificación del Inventario</w:t>
            </w:r>
            <w:r w:rsidR="00BD7A85">
              <w:rPr>
                <w:noProof/>
                <w:webHidden/>
              </w:rPr>
              <w:tab/>
            </w:r>
            <w:r>
              <w:rPr>
                <w:noProof/>
                <w:webHidden/>
              </w:rPr>
              <w:fldChar w:fldCharType="begin"/>
            </w:r>
            <w:r w:rsidR="00BD7A85">
              <w:rPr>
                <w:noProof/>
                <w:webHidden/>
              </w:rPr>
              <w:instrText xml:space="preserve"> PAGEREF _Toc356424676 \h </w:instrText>
            </w:r>
            <w:r>
              <w:rPr>
                <w:noProof/>
                <w:webHidden/>
              </w:rPr>
            </w:r>
            <w:r>
              <w:rPr>
                <w:noProof/>
                <w:webHidden/>
              </w:rPr>
              <w:fldChar w:fldCharType="separate"/>
            </w:r>
            <w:r w:rsidR="00BD7A85">
              <w:rPr>
                <w:noProof/>
                <w:webHidden/>
              </w:rPr>
              <w:t>156</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677" w:history="1">
            <w:r w:rsidR="00BD7A85" w:rsidRPr="00C77FEA">
              <w:rPr>
                <w:rStyle w:val="Hipervnculo"/>
                <w:rFonts w:eastAsia="Arial Unicode MS"/>
                <w:noProof/>
                <w:lang w:bidi="en-US"/>
              </w:rPr>
              <w:t xml:space="preserve">3.18.5 </w:t>
            </w:r>
            <w:r w:rsidR="00BD7A85" w:rsidRPr="00C77FEA">
              <w:rPr>
                <w:rStyle w:val="Hipervnculo"/>
                <w:noProof/>
              </w:rPr>
              <w:t>Análisis Volumétrico</w:t>
            </w:r>
            <w:r w:rsidR="00BD7A85">
              <w:rPr>
                <w:noProof/>
                <w:webHidden/>
              </w:rPr>
              <w:tab/>
            </w:r>
            <w:r>
              <w:rPr>
                <w:noProof/>
                <w:webHidden/>
              </w:rPr>
              <w:fldChar w:fldCharType="begin"/>
            </w:r>
            <w:r w:rsidR="00BD7A85">
              <w:rPr>
                <w:noProof/>
                <w:webHidden/>
              </w:rPr>
              <w:instrText xml:space="preserve"> PAGEREF _Toc356424677 \h </w:instrText>
            </w:r>
            <w:r>
              <w:rPr>
                <w:noProof/>
                <w:webHidden/>
              </w:rPr>
            </w:r>
            <w:r>
              <w:rPr>
                <w:noProof/>
                <w:webHidden/>
              </w:rPr>
              <w:fldChar w:fldCharType="separate"/>
            </w:r>
            <w:r w:rsidR="00BD7A85">
              <w:rPr>
                <w:noProof/>
                <w:webHidden/>
              </w:rPr>
              <w:t>165</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678" w:history="1">
            <w:r w:rsidR="00BD7A85" w:rsidRPr="00C77FEA">
              <w:rPr>
                <w:rStyle w:val="Hipervnculo"/>
                <w:noProof/>
              </w:rPr>
              <w:t xml:space="preserve">3.18.6 </w:t>
            </w:r>
            <w:r w:rsidR="00BD7A85" w:rsidRPr="00C77FEA">
              <w:rPr>
                <w:rStyle w:val="Hipervnculo"/>
                <w:rFonts w:eastAsia="Arial Unicode MS"/>
                <w:noProof/>
                <w:lang w:bidi="en-US"/>
              </w:rPr>
              <w:t xml:space="preserve"> Análisis del Sistema de Transporte</w:t>
            </w:r>
            <w:r w:rsidR="00BD7A85">
              <w:rPr>
                <w:noProof/>
                <w:webHidden/>
              </w:rPr>
              <w:tab/>
            </w:r>
            <w:r>
              <w:rPr>
                <w:noProof/>
                <w:webHidden/>
              </w:rPr>
              <w:fldChar w:fldCharType="begin"/>
            </w:r>
            <w:r w:rsidR="00BD7A85">
              <w:rPr>
                <w:noProof/>
                <w:webHidden/>
              </w:rPr>
              <w:instrText xml:space="preserve"> PAGEREF _Toc356424678 \h </w:instrText>
            </w:r>
            <w:r>
              <w:rPr>
                <w:noProof/>
                <w:webHidden/>
              </w:rPr>
            </w:r>
            <w:r>
              <w:rPr>
                <w:noProof/>
                <w:webHidden/>
              </w:rPr>
              <w:fldChar w:fldCharType="separate"/>
            </w:r>
            <w:r w:rsidR="00BD7A85">
              <w:rPr>
                <w:noProof/>
                <w:webHidden/>
              </w:rPr>
              <w:t>170</w:t>
            </w:r>
            <w:r>
              <w:rPr>
                <w:noProof/>
                <w:webHidden/>
              </w:rPr>
              <w:fldChar w:fldCharType="end"/>
            </w:r>
          </w:hyperlink>
        </w:p>
        <w:p w:rsidR="00BD7A85" w:rsidRDefault="00A15684">
          <w:pPr>
            <w:pStyle w:val="TDC2"/>
            <w:tabs>
              <w:tab w:val="right" w:leader="dot" w:pos="8601"/>
            </w:tabs>
            <w:rPr>
              <w:rFonts w:asciiTheme="minorHAnsi" w:eastAsiaTheme="minorEastAsia" w:hAnsiTheme="minorHAnsi"/>
              <w:noProof/>
              <w:sz w:val="22"/>
              <w:lang w:eastAsia="es-EC"/>
            </w:rPr>
          </w:pPr>
          <w:hyperlink w:anchor="_Toc356424679" w:history="1">
            <w:r w:rsidR="00BD7A85" w:rsidRPr="00C77FEA">
              <w:rPr>
                <w:rStyle w:val="Hipervnculo"/>
                <w:noProof/>
                <w:lang w:bidi="en-US"/>
              </w:rPr>
              <w:t>3.19 DIAGNÓSTICO</w:t>
            </w:r>
            <w:r w:rsidR="00BD7A85">
              <w:rPr>
                <w:noProof/>
                <w:webHidden/>
              </w:rPr>
              <w:tab/>
            </w:r>
            <w:r>
              <w:rPr>
                <w:noProof/>
                <w:webHidden/>
              </w:rPr>
              <w:fldChar w:fldCharType="begin"/>
            </w:r>
            <w:r w:rsidR="00BD7A85">
              <w:rPr>
                <w:noProof/>
                <w:webHidden/>
              </w:rPr>
              <w:instrText xml:space="preserve"> PAGEREF _Toc356424679 \h </w:instrText>
            </w:r>
            <w:r>
              <w:rPr>
                <w:noProof/>
                <w:webHidden/>
              </w:rPr>
            </w:r>
            <w:r>
              <w:rPr>
                <w:noProof/>
                <w:webHidden/>
              </w:rPr>
              <w:fldChar w:fldCharType="separate"/>
            </w:r>
            <w:r w:rsidR="00BD7A85">
              <w:rPr>
                <w:noProof/>
                <w:webHidden/>
              </w:rPr>
              <w:t>180</w:t>
            </w:r>
            <w:r>
              <w:rPr>
                <w:noProof/>
                <w:webHidden/>
              </w:rPr>
              <w:fldChar w:fldCharType="end"/>
            </w:r>
          </w:hyperlink>
        </w:p>
        <w:p w:rsidR="00BD7A85" w:rsidRDefault="00A15684">
          <w:pPr>
            <w:pStyle w:val="TDC2"/>
            <w:tabs>
              <w:tab w:val="right" w:leader="dot" w:pos="8601"/>
            </w:tabs>
            <w:rPr>
              <w:rFonts w:asciiTheme="minorHAnsi" w:eastAsiaTheme="minorEastAsia" w:hAnsiTheme="minorHAnsi"/>
              <w:noProof/>
              <w:sz w:val="22"/>
              <w:lang w:eastAsia="es-EC"/>
            </w:rPr>
          </w:pPr>
          <w:hyperlink w:anchor="_Toc356424680" w:history="1">
            <w:r w:rsidR="00BD7A85" w:rsidRPr="00C77FEA">
              <w:rPr>
                <w:rStyle w:val="Hipervnculo"/>
                <w:noProof/>
                <w:lang w:bidi="en-US"/>
              </w:rPr>
              <w:t>3.20 ELABORACIÓN Y PRESENTACIÓN DEL INFORME DE AUDITORÍA OPERACIONAL</w:t>
            </w:r>
            <w:r w:rsidR="00BD7A85">
              <w:rPr>
                <w:noProof/>
                <w:webHidden/>
              </w:rPr>
              <w:tab/>
            </w:r>
            <w:r>
              <w:rPr>
                <w:noProof/>
                <w:webHidden/>
              </w:rPr>
              <w:fldChar w:fldCharType="begin"/>
            </w:r>
            <w:r w:rsidR="00BD7A85">
              <w:rPr>
                <w:noProof/>
                <w:webHidden/>
              </w:rPr>
              <w:instrText xml:space="preserve"> PAGEREF _Toc356424680 \h </w:instrText>
            </w:r>
            <w:r>
              <w:rPr>
                <w:noProof/>
                <w:webHidden/>
              </w:rPr>
            </w:r>
            <w:r>
              <w:rPr>
                <w:noProof/>
                <w:webHidden/>
              </w:rPr>
              <w:fldChar w:fldCharType="separate"/>
            </w:r>
            <w:r w:rsidR="00BD7A85">
              <w:rPr>
                <w:noProof/>
                <w:webHidden/>
              </w:rPr>
              <w:t>186</w:t>
            </w:r>
            <w:r>
              <w:rPr>
                <w:noProof/>
                <w:webHidden/>
              </w:rPr>
              <w:fldChar w:fldCharType="end"/>
            </w:r>
          </w:hyperlink>
        </w:p>
        <w:p w:rsidR="00BD7A85" w:rsidRDefault="00A15684">
          <w:pPr>
            <w:pStyle w:val="TDC2"/>
            <w:tabs>
              <w:tab w:val="right" w:leader="dot" w:pos="8601"/>
            </w:tabs>
            <w:rPr>
              <w:rFonts w:asciiTheme="minorHAnsi" w:eastAsiaTheme="minorEastAsia" w:hAnsiTheme="minorHAnsi"/>
              <w:noProof/>
              <w:sz w:val="22"/>
              <w:lang w:eastAsia="es-EC"/>
            </w:rPr>
          </w:pPr>
          <w:hyperlink w:anchor="_Toc356424681" w:history="1">
            <w:r w:rsidR="00BD7A85" w:rsidRPr="00C77FEA">
              <w:rPr>
                <w:rStyle w:val="Hipervnculo"/>
                <w:noProof/>
                <w:lang w:bidi="en-US"/>
              </w:rPr>
              <w:t>3.21 HALLAZGOS DE AUDITORÍA OPERACIONAL</w:t>
            </w:r>
            <w:r w:rsidR="00BD7A85">
              <w:rPr>
                <w:noProof/>
                <w:webHidden/>
              </w:rPr>
              <w:tab/>
            </w:r>
            <w:r>
              <w:rPr>
                <w:noProof/>
                <w:webHidden/>
              </w:rPr>
              <w:fldChar w:fldCharType="begin"/>
            </w:r>
            <w:r w:rsidR="00BD7A85">
              <w:rPr>
                <w:noProof/>
                <w:webHidden/>
              </w:rPr>
              <w:instrText xml:space="preserve"> PAGEREF _Toc356424681 \h </w:instrText>
            </w:r>
            <w:r>
              <w:rPr>
                <w:noProof/>
                <w:webHidden/>
              </w:rPr>
            </w:r>
            <w:r>
              <w:rPr>
                <w:noProof/>
                <w:webHidden/>
              </w:rPr>
              <w:fldChar w:fldCharType="separate"/>
            </w:r>
            <w:r w:rsidR="00BD7A85">
              <w:rPr>
                <w:noProof/>
                <w:webHidden/>
              </w:rPr>
              <w:t>188</w:t>
            </w:r>
            <w:r>
              <w:rPr>
                <w:noProof/>
                <w:webHidden/>
              </w:rPr>
              <w:fldChar w:fldCharType="end"/>
            </w:r>
          </w:hyperlink>
        </w:p>
        <w:p w:rsidR="00BD7A85" w:rsidRDefault="00A15684">
          <w:pPr>
            <w:pStyle w:val="TDC1"/>
            <w:rPr>
              <w:rFonts w:asciiTheme="minorHAnsi" w:eastAsiaTheme="minorEastAsia" w:hAnsiTheme="minorHAnsi"/>
              <w:b w:val="0"/>
              <w:sz w:val="22"/>
              <w:lang w:eastAsia="es-EC" w:bidi="ar-SA"/>
            </w:rPr>
          </w:pPr>
          <w:hyperlink w:anchor="_Toc356424682" w:history="1">
            <w:r w:rsidR="00BD7A85" w:rsidRPr="00C77FEA">
              <w:rPr>
                <w:rStyle w:val="Hipervnculo"/>
              </w:rPr>
              <w:t>CAPÍTULO IV</w:t>
            </w:r>
            <w:r w:rsidR="00BD7A85">
              <w:rPr>
                <w:webHidden/>
              </w:rPr>
              <w:tab/>
            </w:r>
            <w:r>
              <w:rPr>
                <w:webHidden/>
              </w:rPr>
              <w:fldChar w:fldCharType="begin"/>
            </w:r>
            <w:r w:rsidR="00BD7A85">
              <w:rPr>
                <w:webHidden/>
              </w:rPr>
              <w:instrText xml:space="preserve"> PAGEREF _Toc356424682 \h </w:instrText>
            </w:r>
            <w:r>
              <w:rPr>
                <w:webHidden/>
              </w:rPr>
            </w:r>
            <w:r>
              <w:rPr>
                <w:webHidden/>
              </w:rPr>
              <w:fldChar w:fldCharType="separate"/>
            </w:r>
            <w:r w:rsidR="00BD7A85">
              <w:rPr>
                <w:webHidden/>
              </w:rPr>
              <w:t>207</w:t>
            </w:r>
            <w:r>
              <w:rPr>
                <w:webHidden/>
              </w:rPr>
              <w:fldChar w:fldCharType="end"/>
            </w:r>
          </w:hyperlink>
        </w:p>
        <w:p w:rsidR="00BD7A85" w:rsidRDefault="00A15684">
          <w:pPr>
            <w:pStyle w:val="TDC2"/>
            <w:tabs>
              <w:tab w:val="right" w:leader="dot" w:pos="8601"/>
            </w:tabs>
            <w:rPr>
              <w:rFonts w:asciiTheme="minorHAnsi" w:eastAsiaTheme="minorEastAsia" w:hAnsiTheme="minorHAnsi"/>
              <w:noProof/>
              <w:sz w:val="22"/>
              <w:lang w:eastAsia="es-EC"/>
            </w:rPr>
          </w:pPr>
          <w:hyperlink w:anchor="_Toc356424683" w:history="1">
            <w:r w:rsidR="00BD7A85" w:rsidRPr="00C77FEA">
              <w:rPr>
                <w:rStyle w:val="Hipervnculo"/>
                <w:noProof/>
                <w:lang w:bidi="en-US"/>
              </w:rPr>
              <w:t>4.1 INFORME DE AUDITORÍA</w:t>
            </w:r>
            <w:r w:rsidR="00BD7A85">
              <w:rPr>
                <w:noProof/>
                <w:webHidden/>
              </w:rPr>
              <w:tab/>
            </w:r>
            <w:r>
              <w:rPr>
                <w:noProof/>
                <w:webHidden/>
              </w:rPr>
              <w:fldChar w:fldCharType="begin"/>
            </w:r>
            <w:r w:rsidR="00BD7A85">
              <w:rPr>
                <w:noProof/>
                <w:webHidden/>
              </w:rPr>
              <w:instrText xml:space="preserve"> PAGEREF _Toc356424683 \h </w:instrText>
            </w:r>
            <w:r>
              <w:rPr>
                <w:noProof/>
                <w:webHidden/>
              </w:rPr>
            </w:r>
            <w:r>
              <w:rPr>
                <w:noProof/>
                <w:webHidden/>
              </w:rPr>
              <w:fldChar w:fldCharType="separate"/>
            </w:r>
            <w:r w:rsidR="00BD7A85">
              <w:rPr>
                <w:noProof/>
                <w:webHidden/>
              </w:rPr>
              <w:t>207</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684" w:history="1">
            <w:r w:rsidR="00BD7A85" w:rsidRPr="00C77FEA">
              <w:rPr>
                <w:rStyle w:val="Hipervnculo"/>
                <w:noProof/>
                <w:lang w:bidi="en-US"/>
              </w:rPr>
              <w:t>4.1.1 Introducción</w:t>
            </w:r>
            <w:r w:rsidR="00BD7A85">
              <w:rPr>
                <w:noProof/>
                <w:webHidden/>
              </w:rPr>
              <w:tab/>
            </w:r>
            <w:r>
              <w:rPr>
                <w:noProof/>
                <w:webHidden/>
              </w:rPr>
              <w:fldChar w:fldCharType="begin"/>
            </w:r>
            <w:r w:rsidR="00BD7A85">
              <w:rPr>
                <w:noProof/>
                <w:webHidden/>
              </w:rPr>
              <w:instrText xml:space="preserve"> PAGEREF _Toc356424684 \h </w:instrText>
            </w:r>
            <w:r>
              <w:rPr>
                <w:noProof/>
                <w:webHidden/>
              </w:rPr>
            </w:r>
            <w:r>
              <w:rPr>
                <w:noProof/>
                <w:webHidden/>
              </w:rPr>
              <w:fldChar w:fldCharType="separate"/>
            </w:r>
            <w:r w:rsidR="00BD7A85">
              <w:rPr>
                <w:noProof/>
                <w:webHidden/>
              </w:rPr>
              <w:t>207</w:t>
            </w:r>
            <w:r>
              <w:rPr>
                <w:noProof/>
                <w:webHidden/>
              </w:rPr>
              <w:fldChar w:fldCharType="end"/>
            </w:r>
          </w:hyperlink>
        </w:p>
        <w:p w:rsidR="00BD7A85" w:rsidRDefault="00BD7A85">
          <w:pPr>
            <w:pStyle w:val="TDC3"/>
            <w:tabs>
              <w:tab w:val="right" w:leader="dot" w:pos="8601"/>
            </w:tabs>
            <w:rPr>
              <w:rStyle w:val="Hipervnculo"/>
              <w:noProof/>
            </w:rPr>
            <w:sectPr w:rsidR="00BD7A85" w:rsidSect="00BD7A85">
              <w:pgSz w:w="12240" w:h="15840"/>
              <w:pgMar w:top="2268" w:right="1361" w:bottom="2268" w:left="2268" w:header="709" w:footer="709" w:gutter="0"/>
              <w:pgNumType w:fmt="upperRoman" w:start="14"/>
              <w:cols w:space="708"/>
              <w:titlePg/>
              <w:docGrid w:linePitch="360"/>
            </w:sectPr>
          </w:pPr>
        </w:p>
        <w:p w:rsidR="00BD7A85" w:rsidRDefault="00A15684">
          <w:pPr>
            <w:pStyle w:val="TDC3"/>
            <w:tabs>
              <w:tab w:val="right" w:leader="dot" w:pos="8601"/>
            </w:tabs>
            <w:rPr>
              <w:rFonts w:asciiTheme="minorHAnsi" w:eastAsiaTheme="minorEastAsia" w:hAnsiTheme="minorHAnsi"/>
              <w:noProof/>
              <w:sz w:val="22"/>
              <w:lang w:eastAsia="es-EC"/>
            </w:rPr>
          </w:pPr>
          <w:hyperlink w:anchor="_Toc356424685" w:history="1">
            <w:r w:rsidR="00BD7A85" w:rsidRPr="00C77FEA">
              <w:rPr>
                <w:rStyle w:val="Hipervnculo"/>
                <w:noProof/>
                <w:lang w:bidi="en-US"/>
              </w:rPr>
              <w:t>4.1.2 Antecedentes</w:t>
            </w:r>
            <w:r w:rsidR="00BD7A85">
              <w:rPr>
                <w:noProof/>
                <w:webHidden/>
              </w:rPr>
              <w:tab/>
            </w:r>
            <w:r>
              <w:rPr>
                <w:noProof/>
                <w:webHidden/>
              </w:rPr>
              <w:fldChar w:fldCharType="begin"/>
            </w:r>
            <w:r w:rsidR="00BD7A85">
              <w:rPr>
                <w:noProof/>
                <w:webHidden/>
              </w:rPr>
              <w:instrText xml:space="preserve"> PAGEREF _Toc356424685 \h </w:instrText>
            </w:r>
            <w:r>
              <w:rPr>
                <w:noProof/>
                <w:webHidden/>
              </w:rPr>
            </w:r>
            <w:r>
              <w:rPr>
                <w:noProof/>
                <w:webHidden/>
              </w:rPr>
              <w:fldChar w:fldCharType="separate"/>
            </w:r>
            <w:r w:rsidR="00BD7A85">
              <w:rPr>
                <w:noProof/>
                <w:webHidden/>
              </w:rPr>
              <w:t>208</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686" w:history="1">
            <w:r w:rsidR="00BD7A85" w:rsidRPr="00C77FEA">
              <w:rPr>
                <w:rStyle w:val="Hipervnculo"/>
                <w:noProof/>
                <w:lang w:bidi="en-US"/>
              </w:rPr>
              <w:t>4.1.3 Objetivo General</w:t>
            </w:r>
            <w:r w:rsidR="00BD7A85">
              <w:rPr>
                <w:noProof/>
                <w:webHidden/>
              </w:rPr>
              <w:tab/>
            </w:r>
            <w:r>
              <w:rPr>
                <w:noProof/>
                <w:webHidden/>
              </w:rPr>
              <w:fldChar w:fldCharType="begin"/>
            </w:r>
            <w:r w:rsidR="00BD7A85">
              <w:rPr>
                <w:noProof/>
                <w:webHidden/>
              </w:rPr>
              <w:instrText xml:space="preserve"> PAGEREF _Toc356424686 \h </w:instrText>
            </w:r>
            <w:r>
              <w:rPr>
                <w:noProof/>
                <w:webHidden/>
              </w:rPr>
            </w:r>
            <w:r>
              <w:rPr>
                <w:noProof/>
                <w:webHidden/>
              </w:rPr>
              <w:fldChar w:fldCharType="separate"/>
            </w:r>
            <w:r w:rsidR="00BD7A85">
              <w:rPr>
                <w:noProof/>
                <w:webHidden/>
              </w:rPr>
              <w:t>208</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687" w:history="1">
            <w:r w:rsidR="00BD7A85" w:rsidRPr="00C77FEA">
              <w:rPr>
                <w:rStyle w:val="Hipervnculo"/>
                <w:noProof/>
                <w:lang w:bidi="en-US"/>
              </w:rPr>
              <w:t>4.1.4 Objetivos Específicos</w:t>
            </w:r>
            <w:r w:rsidR="00BD7A85">
              <w:rPr>
                <w:noProof/>
                <w:webHidden/>
              </w:rPr>
              <w:tab/>
            </w:r>
            <w:r>
              <w:rPr>
                <w:noProof/>
                <w:webHidden/>
              </w:rPr>
              <w:fldChar w:fldCharType="begin"/>
            </w:r>
            <w:r w:rsidR="00BD7A85">
              <w:rPr>
                <w:noProof/>
                <w:webHidden/>
              </w:rPr>
              <w:instrText xml:space="preserve"> PAGEREF _Toc356424687 \h </w:instrText>
            </w:r>
            <w:r>
              <w:rPr>
                <w:noProof/>
                <w:webHidden/>
              </w:rPr>
            </w:r>
            <w:r>
              <w:rPr>
                <w:noProof/>
                <w:webHidden/>
              </w:rPr>
              <w:fldChar w:fldCharType="separate"/>
            </w:r>
            <w:r w:rsidR="00BD7A85">
              <w:rPr>
                <w:noProof/>
                <w:webHidden/>
              </w:rPr>
              <w:t>208</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688" w:history="1">
            <w:r w:rsidR="00BD7A85" w:rsidRPr="00C77FEA">
              <w:rPr>
                <w:rStyle w:val="Hipervnculo"/>
                <w:noProof/>
                <w:lang w:bidi="en-US"/>
              </w:rPr>
              <w:t>4.1.5 Alcance</w:t>
            </w:r>
            <w:r w:rsidR="00BD7A85">
              <w:rPr>
                <w:noProof/>
                <w:webHidden/>
              </w:rPr>
              <w:tab/>
            </w:r>
            <w:r>
              <w:rPr>
                <w:noProof/>
                <w:webHidden/>
              </w:rPr>
              <w:fldChar w:fldCharType="begin"/>
            </w:r>
            <w:r w:rsidR="00BD7A85">
              <w:rPr>
                <w:noProof/>
                <w:webHidden/>
              </w:rPr>
              <w:instrText xml:space="preserve"> PAGEREF _Toc356424688 \h </w:instrText>
            </w:r>
            <w:r>
              <w:rPr>
                <w:noProof/>
                <w:webHidden/>
              </w:rPr>
            </w:r>
            <w:r>
              <w:rPr>
                <w:noProof/>
                <w:webHidden/>
              </w:rPr>
              <w:fldChar w:fldCharType="separate"/>
            </w:r>
            <w:r w:rsidR="00BD7A85">
              <w:rPr>
                <w:noProof/>
                <w:webHidden/>
              </w:rPr>
              <w:t>208</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689" w:history="1">
            <w:r w:rsidR="00BD7A85" w:rsidRPr="00C77FEA">
              <w:rPr>
                <w:rStyle w:val="Hipervnculo"/>
                <w:noProof/>
                <w:lang w:bidi="en-US"/>
              </w:rPr>
              <w:t>4.1.6 Área Auditada</w:t>
            </w:r>
            <w:r w:rsidR="00BD7A85">
              <w:rPr>
                <w:noProof/>
                <w:webHidden/>
              </w:rPr>
              <w:tab/>
            </w:r>
            <w:r>
              <w:rPr>
                <w:noProof/>
                <w:webHidden/>
              </w:rPr>
              <w:fldChar w:fldCharType="begin"/>
            </w:r>
            <w:r w:rsidR="00BD7A85">
              <w:rPr>
                <w:noProof/>
                <w:webHidden/>
              </w:rPr>
              <w:instrText xml:space="preserve"> PAGEREF _Toc356424689 \h </w:instrText>
            </w:r>
            <w:r>
              <w:rPr>
                <w:noProof/>
                <w:webHidden/>
              </w:rPr>
            </w:r>
            <w:r>
              <w:rPr>
                <w:noProof/>
                <w:webHidden/>
              </w:rPr>
              <w:fldChar w:fldCharType="separate"/>
            </w:r>
            <w:r w:rsidR="00BD7A85">
              <w:rPr>
                <w:noProof/>
                <w:webHidden/>
              </w:rPr>
              <w:t>209</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690" w:history="1">
            <w:r w:rsidR="00BD7A85" w:rsidRPr="00C77FEA">
              <w:rPr>
                <w:rStyle w:val="Hipervnculo"/>
                <w:noProof/>
                <w:lang w:bidi="en-US"/>
              </w:rPr>
              <w:t>4.1.7 Base Legal</w:t>
            </w:r>
            <w:r w:rsidR="00BD7A85">
              <w:rPr>
                <w:noProof/>
                <w:webHidden/>
              </w:rPr>
              <w:tab/>
            </w:r>
            <w:r>
              <w:rPr>
                <w:noProof/>
                <w:webHidden/>
              </w:rPr>
              <w:fldChar w:fldCharType="begin"/>
            </w:r>
            <w:r w:rsidR="00BD7A85">
              <w:rPr>
                <w:noProof/>
                <w:webHidden/>
              </w:rPr>
              <w:instrText xml:space="preserve"> PAGEREF _Toc356424690 \h </w:instrText>
            </w:r>
            <w:r>
              <w:rPr>
                <w:noProof/>
                <w:webHidden/>
              </w:rPr>
            </w:r>
            <w:r>
              <w:rPr>
                <w:noProof/>
                <w:webHidden/>
              </w:rPr>
              <w:fldChar w:fldCharType="separate"/>
            </w:r>
            <w:r w:rsidR="00BD7A85">
              <w:rPr>
                <w:noProof/>
                <w:webHidden/>
              </w:rPr>
              <w:t>209</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691" w:history="1">
            <w:r w:rsidR="00BD7A85" w:rsidRPr="00C77FEA">
              <w:rPr>
                <w:rStyle w:val="Hipervnculo"/>
                <w:noProof/>
                <w:lang w:bidi="en-US"/>
              </w:rPr>
              <w:t>4.1.8 Comunicación De Resultados</w:t>
            </w:r>
            <w:r w:rsidR="00BD7A85">
              <w:rPr>
                <w:noProof/>
                <w:webHidden/>
              </w:rPr>
              <w:tab/>
            </w:r>
            <w:r>
              <w:rPr>
                <w:noProof/>
                <w:webHidden/>
              </w:rPr>
              <w:fldChar w:fldCharType="begin"/>
            </w:r>
            <w:r w:rsidR="00BD7A85">
              <w:rPr>
                <w:noProof/>
                <w:webHidden/>
              </w:rPr>
              <w:instrText xml:space="preserve"> PAGEREF _Toc356424691 \h </w:instrText>
            </w:r>
            <w:r>
              <w:rPr>
                <w:noProof/>
                <w:webHidden/>
              </w:rPr>
            </w:r>
            <w:r>
              <w:rPr>
                <w:noProof/>
                <w:webHidden/>
              </w:rPr>
              <w:fldChar w:fldCharType="separate"/>
            </w:r>
            <w:r w:rsidR="00BD7A85">
              <w:rPr>
                <w:noProof/>
                <w:webHidden/>
              </w:rPr>
              <w:t>210</w:t>
            </w:r>
            <w:r>
              <w:rPr>
                <w:noProof/>
                <w:webHidden/>
              </w:rPr>
              <w:fldChar w:fldCharType="end"/>
            </w:r>
          </w:hyperlink>
        </w:p>
        <w:p w:rsidR="00BD7A85" w:rsidRDefault="00A15684">
          <w:pPr>
            <w:pStyle w:val="TDC1"/>
            <w:rPr>
              <w:rFonts w:asciiTheme="minorHAnsi" w:eastAsiaTheme="minorEastAsia" w:hAnsiTheme="minorHAnsi"/>
              <w:b w:val="0"/>
              <w:sz w:val="22"/>
              <w:lang w:eastAsia="es-EC" w:bidi="ar-SA"/>
            </w:rPr>
          </w:pPr>
          <w:hyperlink w:anchor="_Toc356424692" w:history="1">
            <w:r w:rsidR="00BD7A85" w:rsidRPr="00C77FEA">
              <w:rPr>
                <w:rStyle w:val="Hipervnculo"/>
              </w:rPr>
              <w:t>CAPÍTULO V</w:t>
            </w:r>
            <w:r w:rsidR="00BD7A85">
              <w:rPr>
                <w:webHidden/>
              </w:rPr>
              <w:tab/>
            </w:r>
            <w:r>
              <w:rPr>
                <w:webHidden/>
              </w:rPr>
              <w:fldChar w:fldCharType="begin"/>
            </w:r>
            <w:r w:rsidR="00BD7A85">
              <w:rPr>
                <w:webHidden/>
              </w:rPr>
              <w:instrText xml:space="preserve"> PAGEREF _Toc356424692 \h </w:instrText>
            </w:r>
            <w:r>
              <w:rPr>
                <w:webHidden/>
              </w:rPr>
            </w:r>
            <w:r>
              <w:rPr>
                <w:webHidden/>
              </w:rPr>
              <w:fldChar w:fldCharType="separate"/>
            </w:r>
            <w:r w:rsidR="00BD7A85">
              <w:rPr>
                <w:webHidden/>
              </w:rPr>
              <w:t>214</w:t>
            </w:r>
            <w:r>
              <w:rPr>
                <w:webHidden/>
              </w:rPr>
              <w:fldChar w:fldCharType="end"/>
            </w:r>
          </w:hyperlink>
        </w:p>
        <w:p w:rsidR="00BD7A85" w:rsidRDefault="00A15684">
          <w:pPr>
            <w:pStyle w:val="TDC2"/>
            <w:tabs>
              <w:tab w:val="right" w:leader="dot" w:pos="8601"/>
            </w:tabs>
            <w:rPr>
              <w:rFonts w:asciiTheme="minorHAnsi" w:eastAsiaTheme="minorEastAsia" w:hAnsiTheme="minorHAnsi"/>
              <w:noProof/>
              <w:sz w:val="22"/>
              <w:lang w:eastAsia="es-EC"/>
            </w:rPr>
          </w:pPr>
          <w:hyperlink w:anchor="_Toc356424693" w:history="1">
            <w:r w:rsidR="00BD7A85" w:rsidRPr="00C77FEA">
              <w:rPr>
                <w:rStyle w:val="Hipervnculo"/>
                <w:noProof/>
                <w:lang w:bidi="en-US"/>
              </w:rPr>
              <w:t>5.1 CONCLUSIONES Y RECOMENDACIONES</w:t>
            </w:r>
            <w:r w:rsidR="00BD7A85">
              <w:rPr>
                <w:noProof/>
                <w:webHidden/>
              </w:rPr>
              <w:tab/>
            </w:r>
            <w:r>
              <w:rPr>
                <w:noProof/>
                <w:webHidden/>
              </w:rPr>
              <w:fldChar w:fldCharType="begin"/>
            </w:r>
            <w:r w:rsidR="00BD7A85">
              <w:rPr>
                <w:noProof/>
                <w:webHidden/>
              </w:rPr>
              <w:instrText xml:space="preserve"> PAGEREF _Toc356424693 \h </w:instrText>
            </w:r>
            <w:r>
              <w:rPr>
                <w:noProof/>
                <w:webHidden/>
              </w:rPr>
            </w:r>
            <w:r>
              <w:rPr>
                <w:noProof/>
                <w:webHidden/>
              </w:rPr>
              <w:fldChar w:fldCharType="separate"/>
            </w:r>
            <w:r w:rsidR="00BD7A85">
              <w:rPr>
                <w:noProof/>
                <w:webHidden/>
              </w:rPr>
              <w:t>214</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694" w:history="1">
            <w:r w:rsidR="00BD7A85" w:rsidRPr="00C77FEA">
              <w:rPr>
                <w:rStyle w:val="Hipervnculo"/>
                <w:noProof/>
                <w:lang w:bidi="en-US"/>
              </w:rPr>
              <w:t>5.1.1  Conclusiones</w:t>
            </w:r>
            <w:r w:rsidR="00BD7A85">
              <w:rPr>
                <w:noProof/>
                <w:webHidden/>
              </w:rPr>
              <w:tab/>
            </w:r>
            <w:r>
              <w:rPr>
                <w:noProof/>
                <w:webHidden/>
              </w:rPr>
              <w:fldChar w:fldCharType="begin"/>
            </w:r>
            <w:r w:rsidR="00BD7A85">
              <w:rPr>
                <w:noProof/>
                <w:webHidden/>
              </w:rPr>
              <w:instrText xml:space="preserve"> PAGEREF _Toc356424694 \h </w:instrText>
            </w:r>
            <w:r>
              <w:rPr>
                <w:noProof/>
                <w:webHidden/>
              </w:rPr>
            </w:r>
            <w:r>
              <w:rPr>
                <w:noProof/>
                <w:webHidden/>
              </w:rPr>
              <w:fldChar w:fldCharType="separate"/>
            </w:r>
            <w:r w:rsidR="00BD7A85">
              <w:rPr>
                <w:noProof/>
                <w:webHidden/>
              </w:rPr>
              <w:t>214</w:t>
            </w:r>
            <w:r>
              <w:rPr>
                <w:noProof/>
                <w:webHidden/>
              </w:rPr>
              <w:fldChar w:fldCharType="end"/>
            </w:r>
          </w:hyperlink>
        </w:p>
        <w:p w:rsidR="00BD7A85" w:rsidRDefault="00A15684">
          <w:pPr>
            <w:pStyle w:val="TDC3"/>
            <w:tabs>
              <w:tab w:val="right" w:leader="dot" w:pos="8601"/>
            </w:tabs>
            <w:rPr>
              <w:rFonts w:asciiTheme="minorHAnsi" w:eastAsiaTheme="minorEastAsia" w:hAnsiTheme="minorHAnsi"/>
              <w:noProof/>
              <w:sz w:val="22"/>
              <w:lang w:eastAsia="es-EC"/>
            </w:rPr>
          </w:pPr>
          <w:hyperlink w:anchor="_Toc356424695" w:history="1">
            <w:r w:rsidR="00BD7A85" w:rsidRPr="00C77FEA">
              <w:rPr>
                <w:rStyle w:val="Hipervnculo"/>
                <w:noProof/>
                <w:lang w:bidi="en-US"/>
              </w:rPr>
              <w:t>5.1.2 Recomendaciones</w:t>
            </w:r>
            <w:r w:rsidR="00BD7A85">
              <w:rPr>
                <w:noProof/>
                <w:webHidden/>
              </w:rPr>
              <w:tab/>
            </w:r>
            <w:r>
              <w:rPr>
                <w:noProof/>
                <w:webHidden/>
              </w:rPr>
              <w:fldChar w:fldCharType="begin"/>
            </w:r>
            <w:r w:rsidR="00BD7A85">
              <w:rPr>
                <w:noProof/>
                <w:webHidden/>
              </w:rPr>
              <w:instrText xml:space="preserve"> PAGEREF _Toc356424695 \h </w:instrText>
            </w:r>
            <w:r>
              <w:rPr>
                <w:noProof/>
                <w:webHidden/>
              </w:rPr>
            </w:r>
            <w:r>
              <w:rPr>
                <w:noProof/>
                <w:webHidden/>
              </w:rPr>
              <w:fldChar w:fldCharType="separate"/>
            </w:r>
            <w:r w:rsidR="00BD7A85">
              <w:rPr>
                <w:noProof/>
                <w:webHidden/>
              </w:rPr>
              <w:t>219</w:t>
            </w:r>
            <w:r>
              <w:rPr>
                <w:noProof/>
                <w:webHidden/>
              </w:rPr>
              <w:fldChar w:fldCharType="end"/>
            </w:r>
          </w:hyperlink>
        </w:p>
        <w:p w:rsidR="00BD7A85" w:rsidRDefault="00A15684">
          <w:pPr>
            <w:pStyle w:val="TDC1"/>
            <w:rPr>
              <w:rFonts w:asciiTheme="minorHAnsi" w:eastAsiaTheme="minorEastAsia" w:hAnsiTheme="minorHAnsi"/>
              <w:b w:val="0"/>
              <w:sz w:val="22"/>
              <w:lang w:eastAsia="es-EC" w:bidi="ar-SA"/>
            </w:rPr>
          </w:pPr>
          <w:hyperlink w:anchor="_Toc356424696" w:history="1">
            <w:r w:rsidR="00BD7A85" w:rsidRPr="00C77FEA">
              <w:rPr>
                <w:rStyle w:val="Hipervnculo"/>
              </w:rPr>
              <w:t>ANEXOS</w:t>
            </w:r>
            <w:r w:rsidR="00BD7A85">
              <w:rPr>
                <w:webHidden/>
              </w:rPr>
              <w:tab/>
            </w:r>
            <w:r>
              <w:rPr>
                <w:webHidden/>
              </w:rPr>
              <w:fldChar w:fldCharType="begin"/>
            </w:r>
            <w:r w:rsidR="00BD7A85">
              <w:rPr>
                <w:webHidden/>
              </w:rPr>
              <w:instrText xml:space="preserve"> PAGEREF _Toc356424696 \h </w:instrText>
            </w:r>
            <w:r>
              <w:rPr>
                <w:webHidden/>
              </w:rPr>
            </w:r>
            <w:r>
              <w:rPr>
                <w:webHidden/>
              </w:rPr>
              <w:fldChar w:fldCharType="separate"/>
            </w:r>
            <w:r w:rsidR="00BD7A85">
              <w:rPr>
                <w:webHidden/>
              </w:rPr>
              <w:t>221</w:t>
            </w:r>
            <w:r>
              <w:rPr>
                <w:webHidden/>
              </w:rPr>
              <w:fldChar w:fldCharType="end"/>
            </w:r>
          </w:hyperlink>
        </w:p>
        <w:p w:rsidR="00BD7A85" w:rsidRDefault="00A15684">
          <w:pPr>
            <w:pStyle w:val="TDC1"/>
            <w:rPr>
              <w:rFonts w:asciiTheme="minorHAnsi" w:eastAsiaTheme="minorEastAsia" w:hAnsiTheme="minorHAnsi"/>
              <w:b w:val="0"/>
              <w:sz w:val="22"/>
              <w:lang w:eastAsia="es-EC" w:bidi="ar-SA"/>
            </w:rPr>
          </w:pPr>
          <w:hyperlink w:anchor="_Toc356424697" w:history="1">
            <w:r w:rsidR="00BD7A85" w:rsidRPr="00C77FEA">
              <w:rPr>
                <w:rStyle w:val="Hipervnculo"/>
              </w:rPr>
              <w:t>REFERENCIAS BIBLIOGRÁFICAS</w:t>
            </w:r>
            <w:r w:rsidR="00BD7A85">
              <w:rPr>
                <w:webHidden/>
              </w:rPr>
              <w:tab/>
            </w:r>
            <w:r>
              <w:rPr>
                <w:webHidden/>
              </w:rPr>
              <w:fldChar w:fldCharType="begin"/>
            </w:r>
            <w:r w:rsidR="00BD7A85">
              <w:rPr>
                <w:webHidden/>
              </w:rPr>
              <w:instrText xml:space="preserve"> PAGEREF _Toc356424697 \h </w:instrText>
            </w:r>
            <w:r>
              <w:rPr>
                <w:webHidden/>
              </w:rPr>
            </w:r>
            <w:r>
              <w:rPr>
                <w:webHidden/>
              </w:rPr>
              <w:fldChar w:fldCharType="separate"/>
            </w:r>
            <w:r w:rsidR="00BD7A85">
              <w:rPr>
                <w:webHidden/>
              </w:rPr>
              <w:t>282</w:t>
            </w:r>
            <w:r>
              <w:rPr>
                <w:webHidden/>
              </w:rPr>
              <w:fldChar w:fldCharType="end"/>
            </w:r>
          </w:hyperlink>
        </w:p>
        <w:p w:rsidR="00047572" w:rsidRDefault="00A15684" w:rsidP="00047572">
          <w:r>
            <w:rPr>
              <w:b/>
              <w:bCs/>
              <w:lang w:val="es-ES"/>
            </w:rPr>
            <w:fldChar w:fldCharType="end"/>
          </w:r>
        </w:p>
      </w:sdtContent>
    </w:sdt>
    <w:p w:rsidR="00047572" w:rsidRPr="00514AFC" w:rsidRDefault="00047572" w:rsidP="00047572">
      <w:pPr>
        <w:rPr>
          <w:lang w:val="es-EC"/>
        </w:rPr>
      </w:pPr>
    </w:p>
    <w:p w:rsidR="00047572" w:rsidRPr="00514AFC" w:rsidRDefault="00047572" w:rsidP="00047572">
      <w:pPr>
        <w:spacing w:line="240" w:lineRule="auto"/>
        <w:ind w:firstLine="360"/>
        <w:jc w:val="left"/>
        <w:rPr>
          <w:rFonts w:eastAsiaTheme="majorEastAsia" w:cstheme="majorBidi"/>
          <w:b/>
          <w:bCs/>
          <w:szCs w:val="24"/>
          <w:lang w:val="es-EC"/>
        </w:rPr>
      </w:pPr>
      <w:r w:rsidRPr="00514AFC">
        <w:rPr>
          <w:lang w:val="es-EC"/>
        </w:rPr>
        <w:br w:type="page"/>
      </w:r>
    </w:p>
    <w:p w:rsidR="0009692D" w:rsidRDefault="0009692D" w:rsidP="00514AFC">
      <w:pPr>
        <w:pStyle w:val="Ttulo1"/>
        <w:jc w:val="center"/>
        <w:rPr>
          <w:lang w:val="es-EC"/>
        </w:rPr>
        <w:sectPr w:rsidR="0009692D" w:rsidSect="00BD7A85">
          <w:pgSz w:w="12240" w:h="15840"/>
          <w:pgMar w:top="2268" w:right="1361" w:bottom="2268" w:left="2268" w:header="709" w:footer="709" w:gutter="0"/>
          <w:pgNumType w:fmt="upperRoman" w:start="15"/>
          <w:cols w:space="708"/>
          <w:titlePg/>
          <w:docGrid w:linePitch="360"/>
        </w:sectPr>
      </w:pPr>
    </w:p>
    <w:p w:rsidR="00514AFC" w:rsidRPr="00514AFC" w:rsidRDefault="00514AFC" w:rsidP="00514AFC">
      <w:pPr>
        <w:pStyle w:val="Ttulo1"/>
        <w:jc w:val="center"/>
        <w:rPr>
          <w:lang w:val="es-EC"/>
        </w:rPr>
      </w:pPr>
      <w:bookmarkStart w:id="20" w:name="_Toc356424564"/>
      <w:r w:rsidRPr="00514AFC">
        <w:rPr>
          <w:lang w:val="es-EC"/>
        </w:rPr>
        <w:lastRenderedPageBreak/>
        <w:t>ÍNDICE DE ILUSTRACIONES</w:t>
      </w:r>
      <w:bookmarkEnd w:id="20"/>
    </w:p>
    <w:p w:rsidR="00BD7A85" w:rsidRDefault="00A15684">
      <w:pPr>
        <w:pStyle w:val="Tabladeilustraciones"/>
        <w:tabs>
          <w:tab w:val="right" w:leader="dot" w:pos="8601"/>
        </w:tabs>
        <w:rPr>
          <w:rFonts w:asciiTheme="minorHAnsi" w:eastAsiaTheme="minorEastAsia" w:hAnsiTheme="minorHAnsi"/>
          <w:noProof/>
          <w:sz w:val="22"/>
          <w:lang w:val="es-EC" w:eastAsia="es-EC" w:bidi="ar-SA"/>
        </w:rPr>
      </w:pPr>
      <w:r>
        <w:fldChar w:fldCharType="begin"/>
      </w:r>
      <w:r w:rsidR="00AA68C3">
        <w:instrText xml:space="preserve"> TOC \h \z \c "Ilustración" </w:instrText>
      </w:r>
      <w:r>
        <w:fldChar w:fldCharType="separate"/>
      </w:r>
      <w:hyperlink w:anchor="_Toc356424814" w:history="1">
        <w:r w:rsidR="00BD7A85" w:rsidRPr="00270599">
          <w:rPr>
            <w:rStyle w:val="Hipervnculo"/>
            <w:noProof/>
            <w:lang w:val="es-EC"/>
          </w:rPr>
          <w:t>Ilustración 1: Objetivo de la Auditoria Operativa</w:t>
        </w:r>
        <w:r w:rsidR="00BD7A85">
          <w:rPr>
            <w:noProof/>
            <w:webHidden/>
          </w:rPr>
          <w:tab/>
        </w:r>
        <w:r>
          <w:rPr>
            <w:noProof/>
            <w:webHidden/>
          </w:rPr>
          <w:fldChar w:fldCharType="begin"/>
        </w:r>
        <w:r w:rsidR="00BD7A85">
          <w:rPr>
            <w:noProof/>
            <w:webHidden/>
          </w:rPr>
          <w:instrText xml:space="preserve"> PAGEREF _Toc356424814 \h </w:instrText>
        </w:r>
        <w:r>
          <w:rPr>
            <w:noProof/>
            <w:webHidden/>
          </w:rPr>
        </w:r>
        <w:r>
          <w:rPr>
            <w:noProof/>
            <w:webHidden/>
          </w:rPr>
          <w:fldChar w:fldCharType="separate"/>
        </w:r>
        <w:r w:rsidR="00BD7A85">
          <w:rPr>
            <w:noProof/>
            <w:webHidden/>
          </w:rPr>
          <w:t>16</w:t>
        </w:r>
        <w:r>
          <w:rPr>
            <w:noProof/>
            <w:webHidden/>
          </w:rPr>
          <w:fldChar w:fldCharType="end"/>
        </w:r>
      </w:hyperlink>
    </w:p>
    <w:p w:rsidR="00BD7A85" w:rsidRDefault="00A15684">
      <w:pPr>
        <w:pStyle w:val="Tabladeilustraciones"/>
        <w:tabs>
          <w:tab w:val="right" w:leader="dot" w:pos="8601"/>
        </w:tabs>
        <w:rPr>
          <w:rFonts w:asciiTheme="minorHAnsi" w:eastAsiaTheme="minorEastAsia" w:hAnsiTheme="minorHAnsi"/>
          <w:noProof/>
          <w:sz w:val="22"/>
          <w:lang w:val="es-EC" w:eastAsia="es-EC" w:bidi="ar-SA"/>
        </w:rPr>
      </w:pPr>
      <w:hyperlink w:anchor="_Toc356424815" w:history="1">
        <w:r w:rsidR="00BD7A85" w:rsidRPr="00270599">
          <w:rPr>
            <w:rStyle w:val="Hipervnculo"/>
            <w:noProof/>
            <w:lang w:val="es-EC"/>
          </w:rPr>
          <w:t>Ilustración 2: Diferencias entre Auditoria Operativa y Financiera</w:t>
        </w:r>
        <w:r w:rsidR="00BD7A85">
          <w:rPr>
            <w:noProof/>
            <w:webHidden/>
          </w:rPr>
          <w:tab/>
        </w:r>
        <w:r>
          <w:rPr>
            <w:noProof/>
            <w:webHidden/>
          </w:rPr>
          <w:fldChar w:fldCharType="begin"/>
        </w:r>
        <w:r w:rsidR="00BD7A85">
          <w:rPr>
            <w:noProof/>
            <w:webHidden/>
          </w:rPr>
          <w:instrText xml:space="preserve"> PAGEREF _Toc356424815 \h </w:instrText>
        </w:r>
        <w:r>
          <w:rPr>
            <w:noProof/>
            <w:webHidden/>
          </w:rPr>
        </w:r>
        <w:r>
          <w:rPr>
            <w:noProof/>
            <w:webHidden/>
          </w:rPr>
          <w:fldChar w:fldCharType="separate"/>
        </w:r>
        <w:r w:rsidR="00BD7A85">
          <w:rPr>
            <w:noProof/>
            <w:webHidden/>
          </w:rPr>
          <w:t>31</w:t>
        </w:r>
        <w:r>
          <w:rPr>
            <w:noProof/>
            <w:webHidden/>
          </w:rPr>
          <w:fldChar w:fldCharType="end"/>
        </w:r>
      </w:hyperlink>
    </w:p>
    <w:p w:rsidR="00BD7A85" w:rsidRDefault="00A15684">
      <w:pPr>
        <w:pStyle w:val="Tabladeilustraciones"/>
        <w:tabs>
          <w:tab w:val="right" w:leader="dot" w:pos="8601"/>
        </w:tabs>
        <w:rPr>
          <w:rFonts w:asciiTheme="minorHAnsi" w:eastAsiaTheme="minorEastAsia" w:hAnsiTheme="minorHAnsi"/>
          <w:noProof/>
          <w:sz w:val="22"/>
          <w:lang w:val="es-EC" w:eastAsia="es-EC" w:bidi="ar-SA"/>
        </w:rPr>
      </w:pPr>
      <w:hyperlink w:anchor="_Toc356424816" w:history="1">
        <w:r w:rsidR="00BD7A85" w:rsidRPr="00270599">
          <w:rPr>
            <w:rStyle w:val="Hipervnculo"/>
            <w:noProof/>
            <w:lang w:val="es-EC"/>
          </w:rPr>
          <w:t>Ilustración 3: Fases Auditoria Operacional</w:t>
        </w:r>
        <w:r w:rsidR="00BD7A85">
          <w:rPr>
            <w:noProof/>
            <w:webHidden/>
          </w:rPr>
          <w:tab/>
        </w:r>
        <w:r>
          <w:rPr>
            <w:noProof/>
            <w:webHidden/>
          </w:rPr>
          <w:fldChar w:fldCharType="begin"/>
        </w:r>
        <w:r w:rsidR="00BD7A85">
          <w:rPr>
            <w:noProof/>
            <w:webHidden/>
          </w:rPr>
          <w:instrText xml:space="preserve"> PAGEREF _Toc356424816 \h </w:instrText>
        </w:r>
        <w:r>
          <w:rPr>
            <w:noProof/>
            <w:webHidden/>
          </w:rPr>
        </w:r>
        <w:r>
          <w:rPr>
            <w:noProof/>
            <w:webHidden/>
          </w:rPr>
          <w:fldChar w:fldCharType="separate"/>
        </w:r>
        <w:r w:rsidR="00BD7A85">
          <w:rPr>
            <w:noProof/>
            <w:webHidden/>
          </w:rPr>
          <w:t>37</w:t>
        </w:r>
        <w:r>
          <w:rPr>
            <w:noProof/>
            <w:webHidden/>
          </w:rPr>
          <w:fldChar w:fldCharType="end"/>
        </w:r>
      </w:hyperlink>
    </w:p>
    <w:p w:rsidR="00BD7A85" w:rsidRDefault="00A15684">
      <w:pPr>
        <w:pStyle w:val="Tabladeilustraciones"/>
        <w:tabs>
          <w:tab w:val="right" w:leader="dot" w:pos="8601"/>
        </w:tabs>
        <w:rPr>
          <w:rFonts w:asciiTheme="minorHAnsi" w:eastAsiaTheme="minorEastAsia" w:hAnsiTheme="minorHAnsi"/>
          <w:noProof/>
          <w:sz w:val="22"/>
          <w:lang w:val="es-EC" w:eastAsia="es-EC" w:bidi="ar-SA"/>
        </w:rPr>
      </w:pPr>
      <w:hyperlink w:anchor="_Toc356424817" w:history="1">
        <w:r w:rsidR="00BD7A85" w:rsidRPr="00270599">
          <w:rPr>
            <w:rStyle w:val="Hipervnculo"/>
            <w:noProof/>
            <w:lang w:val="es-EC"/>
          </w:rPr>
          <w:t>Ilustración 4: Pasillos Longitudinales</w:t>
        </w:r>
        <w:r w:rsidR="00BD7A85">
          <w:rPr>
            <w:noProof/>
            <w:webHidden/>
          </w:rPr>
          <w:tab/>
        </w:r>
        <w:r>
          <w:rPr>
            <w:noProof/>
            <w:webHidden/>
          </w:rPr>
          <w:fldChar w:fldCharType="begin"/>
        </w:r>
        <w:r w:rsidR="00BD7A85">
          <w:rPr>
            <w:noProof/>
            <w:webHidden/>
          </w:rPr>
          <w:instrText xml:space="preserve"> PAGEREF _Toc356424817 \h </w:instrText>
        </w:r>
        <w:r>
          <w:rPr>
            <w:noProof/>
            <w:webHidden/>
          </w:rPr>
        </w:r>
        <w:r>
          <w:rPr>
            <w:noProof/>
            <w:webHidden/>
          </w:rPr>
          <w:fldChar w:fldCharType="separate"/>
        </w:r>
        <w:r w:rsidR="00BD7A85">
          <w:rPr>
            <w:noProof/>
            <w:webHidden/>
          </w:rPr>
          <w:t>55</w:t>
        </w:r>
        <w:r>
          <w:rPr>
            <w:noProof/>
            <w:webHidden/>
          </w:rPr>
          <w:fldChar w:fldCharType="end"/>
        </w:r>
      </w:hyperlink>
    </w:p>
    <w:p w:rsidR="00BD7A85" w:rsidRDefault="00A15684">
      <w:pPr>
        <w:pStyle w:val="Tabladeilustraciones"/>
        <w:tabs>
          <w:tab w:val="right" w:leader="dot" w:pos="8601"/>
        </w:tabs>
        <w:rPr>
          <w:rFonts w:asciiTheme="minorHAnsi" w:eastAsiaTheme="minorEastAsia" w:hAnsiTheme="minorHAnsi"/>
          <w:noProof/>
          <w:sz w:val="22"/>
          <w:lang w:val="es-EC" w:eastAsia="es-EC" w:bidi="ar-SA"/>
        </w:rPr>
      </w:pPr>
      <w:hyperlink w:anchor="_Toc356424818" w:history="1">
        <w:r w:rsidR="00BD7A85" w:rsidRPr="00270599">
          <w:rPr>
            <w:rStyle w:val="Hipervnculo"/>
            <w:noProof/>
            <w:lang w:val="es-EC"/>
          </w:rPr>
          <w:t>Ilustración 5: Pasillos Transversales</w:t>
        </w:r>
        <w:r w:rsidR="00BD7A85">
          <w:rPr>
            <w:noProof/>
            <w:webHidden/>
          </w:rPr>
          <w:tab/>
        </w:r>
        <w:r>
          <w:rPr>
            <w:noProof/>
            <w:webHidden/>
          </w:rPr>
          <w:fldChar w:fldCharType="begin"/>
        </w:r>
        <w:r w:rsidR="00BD7A85">
          <w:rPr>
            <w:noProof/>
            <w:webHidden/>
          </w:rPr>
          <w:instrText xml:space="preserve"> PAGEREF _Toc356424818 \h </w:instrText>
        </w:r>
        <w:r>
          <w:rPr>
            <w:noProof/>
            <w:webHidden/>
          </w:rPr>
        </w:r>
        <w:r>
          <w:rPr>
            <w:noProof/>
            <w:webHidden/>
          </w:rPr>
          <w:fldChar w:fldCharType="separate"/>
        </w:r>
        <w:r w:rsidR="00BD7A85">
          <w:rPr>
            <w:noProof/>
            <w:webHidden/>
          </w:rPr>
          <w:t>55</w:t>
        </w:r>
        <w:r>
          <w:rPr>
            <w:noProof/>
            <w:webHidden/>
          </w:rPr>
          <w:fldChar w:fldCharType="end"/>
        </w:r>
      </w:hyperlink>
    </w:p>
    <w:p w:rsidR="00BD7A85" w:rsidRDefault="00A15684">
      <w:pPr>
        <w:pStyle w:val="Tabladeilustraciones"/>
        <w:tabs>
          <w:tab w:val="right" w:leader="dot" w:pos="8601"/>
        </w:tabs>
        <w:rPr>
          <w:rFonts w:asciiTheme="minorHAnsi" w:eastAsiaTheme="minorEastAsia" w:hAnsiTheme="minorHAnsi"/>
          <w:noProof/>
          <w:sz w:val="22"/>
          <w:lang w:val="es-EC" w:eastAsia="es-EC" w:bidi="ar-SA"/>
        </w:rPr>
      </w:pPr>
      <w:hyperlink w:anchor="_Toc356424819" w:history="1">
        <w:r w:rsidR="00BD7A85" w:rsidRPr="00270599">
          <w:rPr>
            <w:rStyle w:val="Hipervnculo"/>
            <w:noProof/>
            <w:lang w:val="es-EC"/>
          </w:rPr>
          <w:t>Ilustración 6: Pasillos Combinados</w:t>
        </w:r>
        <w:r w:rsidR="00BD7A85">
          <w:rPr>
            <w:noProof/>
            <w:webHidden/>
          </w:rPr>
          <w:tab/>
        </w:r>
        <w:r>
          <w:rPr>
            <w:noProof/>
            <w:webHidden/>
          </w:rPr>
          <w:fldChar w:fldCharType="begin"/>
        </w:r>
        <w:r w:rsidR="00BD7A85">
          <w:rPr>
            <w:noProof/>
            <w:webHidden/>
          </w:rPr>
          <w:instrText xml:space="preserve"> PAGEREF _Toc356424819 \h </w:instrText>
        </w:r>
        <w:r>
          <w:rPr>
            <w:noProof/>
            <w:webHidden/>
          </w:rPr>
        </w:r>
        <w:r>
          <w:rPr>
            <w:noProof/>
            <w:webHidden/>
          </w:rPr>
          <w:fldChar w:fldCharType="separate"/>
        </w:r>
        <w:r w:rsidR="00BD7A85">
          <w:rPr>
            <w:noProof/>
            <w:webHidden/>
          </w:rPr>
          <w:t>56</w:t>
        </w:r>
        <w:r>
          <w:rPr>
            <w:noProof/>
            <w:webHidden/>
          </w:rPr>
          <w:fldChar w:fldCharType="end"/>
        </w:r>
      </w:hyperlink>
    </w:p>
    <w:p w:rsidR="00BD7A85" w:rsidRDefault="00A15684">
      <w:pPr>
        <w:pStyle w:val="Tabladeilustraciones"/>
        <w:tabs>
          <w:tab w:val="right" w:leader="dot" w:pos="8601"/>
        </w:tabs>
        <w:rPr>
          <w:rFonts w:asciiTheme="minorHAnsi" w:eastAsiaTheme="minorEastAsia" w:hAnsiTheme="minorHAnsi"/>
          <w:noProof/>
          <w:sz w:val="22"/>
          <w:lang w:val="es-EC" w:eastAsia="es-EC" w:bidi="ar-SA"/>
        </w:rPr>
      </w:pPr>
      <w:hyperlink w:anchor="_Toc356424820" w:history="1">
        <w:r w:rsidR="00BD7A85" w:rsidRPr="00270599">
          <w:rPr>
            <w:rStyle w:val="Hipervnculo"/>
            <w:noProof/>
            <w:lang w:val="es-EC"/>
          </w:rPr>
          <w:t>Ilustración 7: Señalización</w:t>
        </w:r>
        <w:r w:rsidR="00BD7A85">
          <w:rPr>
            <w:noProof/>
            <w:webHidden/>
          </w:rPr>
          <w:tab/>
        </w:r>
        <w:r>
          <w:rPr>
            <w:noProof/>
            <w:webHidden/>
          </w:rPr>
          <w:fldChar w:fldCharType="begin"/>
        </w:r>
        <w:r w:rsidR="00BD7A85">
          <w:rPr>
            <w:noProof/>
            <w:webHidden/>
          </w:rPr>
          <w:instrText xml:space="preserve"> PAGEREF _Toc356424820 \h </w:instrText>
        </w:r>
        <w:r>
          <w:rPr>
            <w:noProof/>
            <w:webHidden/>
          </w:rPr>
        </w:r>
        <w:r>
          <w:rPr>
            <w:noProof/>
            <w:webHidden/>
          </w:rPr>
          <w:fldChar w:fldCharType="separate"/>
        </w:r>
        <w:r w:rsidR="00BD7A85">
          <w:rPr>
            <w:noProof/>
            <w:webHidden/>
          </w:rPr>
          <w:t>57</w:t>
        </w:r>
        <w:r>
          <w:rPr>
            <w:noProof/>
            <w:webHidden/>
          </w:rPr>
          <w:fldChar w:fldCharType="end"/>
        </w:r>
      </w:hyperlink>
    </w:p>
    <w:p w:rsidR="00BD7A85" w:rsidRDefault="00A15684">
      <w:pPr>
        <w:pStyle w:val="Tabladeilustraciones"/>
        <w:tabs>
          <w:tab w:val="right" w:leader="dot" w:pos="8601"/>
        </w:tabs>
        <w:rPr>
          <w:rFonts w:asciiTheme="minorHAnsi" w:eastAsiaTheme="minorEastAsia" w:hAnsiTheme="minorHAnsi"/>
          <w:noProof/>
          <w:sz w:val="22"/>
          <w:lang w:val="es-EC" w:eastAsia="es-EC" w:bidi="ar-SA"/>
        </w:rPr>
      </w:pPr>
      <w:hyperlink w:anchor="_Toc356424821" w:history="1">
        <w:r w:rsidR="00BD7A85" w:rsidRPr="00270599">
          <w:rPr>
            <w:rStyle w:val="Hipervnculo"/>
            <w:noProof/>
            <w:lang w:val="es-EC"/>
          </w:rPr>
          <w:t>Ilustración 8: Estibas</w:t>
        </w:r>
        <w:r w:rsidR="00BD7A85">
          <w:rPr>
            <w:noProof/>
            <w:webHidden/>
          </w:rPr>
          <w:tab/>
        </w:r>
        <w:r>
          <w:rPr>
            <w:noProof/>
            <w:webHidden/>
          </w:rPr>
          <w:fldChar w:fldCharType="begin"/>
        </w:r>
        <w:r w:rsidR="00BD7A85">
          <w:rPr>
            <w:noProof/>
            <w:webHidden/>
          </w:rPr>
          <w:instrText xml:space="preserve"> PAGEREF _Toc356424821 \h </w:instrText>
        </w:r>
        <w:r>
          <w:rPr>
            <w:noProof/>
            <w:webHidden/>
          </w:rPr>
        </w:r>
        <w:r>
          <w:rPr>
            <w:noProof/>
            <w:webHidden/>
          </w:rPr>
          <w:fldChar w:fldCharType="separate"/>
        </w:r>
        <w:r w:rsidR="00BD7A85">
          <w:rPr>
            <w:noProof/>
            <w:webHidden/>
          </w:rPr>
          <w:t>59</w:t>
        </w:r>
        <w:r>
          <w:rPr>
            <w:noProof/>
            <w:webHidden/>
          </w:rPr>
          <w:fldChar w:fldCharType="end"/>
        </w:r>
      </w:hyperlink>
    </w:p>
    <w:p w:rsidR="00BD7A85" w:rsidRDefault="00A15684">
      <w:pPr>
        <w:pStyle w:val="Tabladeilustraciones"/>
        <w:tabs>
          <w:tab w:val="right" w:leader="dot" w:pos="8601"/>
        </w:tabs>
        <w:rPr>
          <w:rFonts w:asciiTheme="minorHAnsi" w:eastAsiaTheme="minorEastAsia" w:hAnsiTheme="minorHAnsi"/>
          <w:noProof/>
          <w:sz w:val="22"/>
          <w:lang w:val="es-EC" w:eastAsia="es-EC" w:bidi="ar-SA"/>
        </w:rPr>
      </w:pPr>
      <w:hyperlink w:anchor="_Toc356424822" w:history="1">
        <w:r w:rsidR="00BD7A85" w:rsidRPr="00270599">
          <w:rPr>
            <w:rStyle w:val="Hipervnculo"/>
            <w:noProof/>
            <w:lang w:val="es-EC"/>
          </w:rPr>
          <w:t>Ilustración 9: Bulk Storage</w:t>
        </w:r>
        <w:r w:rsidR="00BD7A85">
          <w:rPr>
            <w:noProof/>
            <w:webHidden/>
          </w:rPr>
          <w:tab/>
        </w:r>
        <w:r>
          <w:rPr>
            <w:noProof/>
            <w:webHidden/>
          </w:rPr>
          <w:fldChar w:fldCharType="begin"/>
        </w:r>
        <w:r w:rsidR="00BD7A85">
          <w:rPr>
            <w:noProof/>
            <w:webHidden/>
          </w:rPr>
          <w:instrText xml:space="preserve"> PAGEREF _Toc356424822 \h </w:instrText>
        </w:r>
        <w:r>
          <w:rPr>
            <w:noProof/>
            <w:webHidden/>
          </w:rPr>
        </w:r>
        <w:r>
          <w:rPr>
            <w:noProof/>
            <w:webHidden/>
          </w:rPr>
          <w:fldChar w:fldCharType="separate"/>
        </w:r>
        <w:r w:rsidR="00BD7A85">
          <w:rPr>
            <w:noProof/>
            <w:webHidden/>
          </w:rPr>
          <w:t>60</w:t>
        </w:r>
        <w:r>
          <w:rPr>
            <w:noProof/>
            <w:webHidden/>
          </w:rPr>
          <w:fldChar w:fldCharType="end"/>
        </w:r>
      </w:hyperlink>
    </w:p>
    <w:p w:rsidR="00BD7A85" w:rsidRDefault="00A15684">
      <w:pPr>
        <w:pStyle w:val="Tabladeilustraciones"/>
        <w:tabs>
          <w:tab w:val="right" w:leader="dot" w:pos="8601"/>
        </w:tabs>
        <w:rPr>
          <w:rFonts w:asciiTheme="minorHAnsi" w:eastAsiaTheme="minorEastAsia" w:hAnsiTheme="minorHAnsi"/>
          <w:noProof/>
          <w:sz w:val="22"/>
          <w:lang w:val="es-EC" w:eastAsia="es-EC" w:bidi="ar-SA"/>
        </w:rPr>
      </w:pPr>
      <w:hyperlink w:anchor="_Toc356424823" w:history="1">
        <w:r w:rsidR="00BD7A85" w:rsidRPr="00270599">
          <w:rPr>
            <w:rStyle w:val="Hipervnculo"/>
            <w:noProof/>
            <w:lang w:val="es-EC"/>
          </w:rPr>
          <w:t>Ilustración 10: Estantes</w:t>
        </w:r>
        <w:r w:rsidR="00BD7A85">
          <w:rPr>
            <w:noProof/>
            <w:webHidden/>
          </w:rPr>
          <w:tab/>
        </w:r>
        <w:r>
          <w:rPr>
            <w:noProof/>
            <w:webHidden/>
          </w:rPr>
          <w:fldChar w:fldCharType="begin"/>
        </w:r>
        <w:r w:rsidR="00BD7A85">
          <w:rPr>
            <w:noProof/>
            <w:webHidden/>
          </w:rPr>
          <w:instrText xml:space="preserve"> PAGEREF _Toc356424823 \h </w:instrText>
        </w:r>
        <w:r>
          <w:rPr>
            <w:noProof/>
            <w:webHidden/>
          </w:rPr>
        </w:r>
        <w:r>
          <w:rPr>
            <w:noProof/>
            <w:webHidden/>
          </w:rPr>
          <w:fldChar w:fldCharType="separate"/>
        </w:r>
        <w:r w:rsidR="00BD7A85">
          <w:rPr>
            <w:noProof/>
            <w:webHidden/>
          </w:rPr>
          <w:t>61</w:t>
        </w:r>
        <w:r>
          <w:rPr>
            <w:noProof/>
            <w:webHidden/>
          </w:rPr>
          <w:fldChar w:fldCharType="end"/>
        </w:r>
      </w:hyperlink>
    </w:p>
    <w:p w:rsidR="00BD7A85" w:rsidRDefault="00A15684">
      <w:pPr>
        <w:pStyle w:val="Tabladeilustraciones"/>
        <w:tabs>
          <w:tab w:val="right" w:leader="dot" w:pos="8601"/>
        </w:tabs>
        <w:rPr>
          <w:rFonts w:asciiTheme="minorHAnsi" w:eastAsiaTheme="minorEastAsia" w:hAnsiTheme="minorHAnsi"/>
          <w:noProof/>
          <w:sz w:val="22"/>
          <w:lang w:val="es-EC" w:eastAsia="es-EC" w:bidi="ar-SA"/>
        </w:rPr>
      </w:pPr>
      <w:hyperlink w:anchor="_Toc356424824" w:history="1">
        <w:r w:rsidR="00BD7A85" w:rsidRPr="00270599">
          <w:rPr>
            <w:rStyle w:val="Hipervnculo"/>
            <w:noProof/>
            <w:lang w:val="es-EC"/>
          </w:rPr>
          <w:t>Ilustración 11: Método ABC</w:t>
        </w:r>
        <w:r w:rsidR="00BD7A85">
          <w:rPr>
            <w:noProof/>
            <w:webHidden/>
          </w:rPr>
          <w:tab/>
        </w:r>
        <w:r>
          <w:rPr>
            <w:noProof/>
            <w:webHidden/>
          </w:rPr>
          <w:fldChar w:fldCharType="begin"/>
        </w:r>
        <w:r w:rsidR="00BD7A85">
          <w:rPr>
            <w:noProof/>
            <w:webHidden/>
          </w:rPr>
          <w:instrText xml:space="preserve"> PAGEREF _Toc356424824 \h </w:instrText>
        </w:r>
        <w:r>
          <w:rPr>
            <w:noProof/>
            <w:webHidden/>
          </w:rPr>
        </w:r>
        <w:r>
          <w:rPr>
            <w:noProof/>
            <w:webHidden/>
          </w:rPr>
          <w:fldChar w:fldCharType="separate"/>
        </w:r>
        <w:r w:rsidR="00BD7A85">
          <w:rPr>
            <w:noProof/>
            <w:webHidden/>
          </w:rPr>
          <w:t>67</w:t>
        </w:r>
        <w:r>
          <w:rPr>
            <w:noProof/>
            <w:webHidden/>
          </w:rPr>
          <w:fldChar w:fldCharType="end"/>
        </w:r>
      </w:hyperlink>
    </w:p>
    <w:p w:rsidR="00BD7A85" w:rsidRDefault="00A15684">
      <w:pPr>
        <w:pStyle w:val="Tabladeilustraciones"/>
        <w:tabs>
          <w:tab w:val="right" w:leader="dot" w:pos="8601"/>
        </w:tabs>
        <w:rPr>
          <w:rFonts w:asciiTheme="minorHAnsi" w:eastAsiaTheme="minorEastAsia" w:hAnsiTheme="minorHAnsi"/>
          <w:noProof/>
          <w:sz w:val="22"/>
          <w:lang w:val="es-EC" w:eastAsia="es-EC" w:bidi="ar-SA"/>
        </w:rPr>
      </w:pPr>
      <w:hyperlink w:anchor="_Toc356424825" w:history="1">
        <w:r w:rsidR="00BD7A85" w:rsidRPr="00270599">
          <w:rPr>
            <w:rStyle w:val="Hipervnculo"/>
            <w:noProof/>
            <w:lang w:val="es-EC"/>
          </w:rPr>
          <w:t>Ilustración 12: Tipos de Transporte</w:t>
        </w:r>
        <w:r w:rsidR="00BD7A85">
          <w:rPr>
            <w:noProof/>
            <w:webHidden/>
          </w:rPr>
          <w:tab/>
        </w:r>
        <w:r>
          <w:rPr>
            <w:noProof/>
            <w:webHidden/>
          </w:rPr>
          <w:fldChar w:fldCharType="begin"/>
        </w:r>
        <w:r w:rsidR="00BD7A85">
          <w:rPr>
            <w:noProof/>
            <w:webHidden/>
          </w:rPr>
          <w:instrText xml:space="preserve"> PAGEREF _Toc356424825 \h </w:instrText>
        </w:r>
        <w:r>
          <w:rPr>
            <w:noProof/>
            <w:webHidden/>
          </w:rPr>
        </w:r>
        <w:r>
          <w:rPr>
            <w:noProof/>
            <w:webHidden/>
          </w:rPr>
          <w:fldChar w:fldCharType="separate"/>
        </w:r>
        <w:r w:rsidR="00BD7A85">
          <w:rPr>
            <w:noProof/>
            <w:webHidden/>
          </w:rPr>
          <w:t>74</w:t>
        </w:r>
        <w:r>
          <w:rPr>
            <w:noProof/>
            <w:webHidden/>
          </w:rPr>
          <w:fldChar w:fldCharType="end"/>
        </w:r>
      </w:hyperlink>
    </w:p>
    <w:p w:rsidR="00BD7A85" w:rsidRDefault="00A15684">
      <w:pPr>
        <w:pStyle w:val="Tabladeilustraciones"/>
        <w:tabs>
          <w:tab w:val="right" w:leader="dot" w:pos="8601"/>
        </w:tabs>
        <w:rPr>
          <w:rFonts w:asciiTheme="minorHAnsi" w:eastAsiaTheme="minorEastAsia" w:hAnsiTheme="minorHAnsi"/>
          <w:noProof/>
          <w:sz w:val="22"/>
          <w:lang w:val="es-EC" w:eastAsia="es-EC" w:bidi="ar-SA"/>
        </w:rPr>
      </w:pPr>
      <w:hyperlink r:id="rId12" w:anchor="_Toc356424826" w:history="1">
        <w:r w:rsidR="00BD7A85" w:rsidRPr="00270599">
          <w:rPr>
            <w:rStyle w:val="Hipervnculo"/>
            <w:noProof/>
            <w:lang w:val="es-EC"/>
          </w:rPr>
          <w:t>Ilustración 13 : Método del Barrido</w:t>
        </w:r>
        <w:r w:rsidR="00BD7A85">
          <w:rPr>
            <w:noProof/>
            <w:webHidden/>
          </w:rPr>
          <w:tab/>
        </w:r>
        <w:r>
          <w:rPr>
            <w:noProof/>
            <w:webHidden/>
          </w:rPr>
          <w:fldChar w:fldCharType="begin"/>
        </w:r>
        <w:r w:rsidR="00BD7A85">
          <w:rPr>
            <w:noProof/>
            <w:webHidden/>
          </w:rPr>
          <w:instrText xml:space="preserve"> PAGEREF _Toc356424826 \h </w:instrText>
        </w:r>
        <w:r>
          <w:rPr>
            <w:noProof/>
            <w:webHidden/>
          </w:rPr>
        </w:r>
        <w:r>
          <w:rPr>
            <w:noProof/>
            <w:webHidden/>
          </w:rPr>
          <w:fldChar w:fldCharType="separate"/>
        </w:r>
        <w:r w:rsidR="00BD7A85">
          <w:rPr>
            <w:noProof/>
            <w:webHidden/>
          </w:rPr>
          <w:t>86</w:t>
        </w:r>
        <w:r>
          <w:rPr>
            <w:noProof/>
            <w:webHidden/>
          </w:rPr>
          <w:fldChar w:fldCharType="end"/>
        </w:r>
      </w:hyperlink>
    </w:p>
    <w:p w:rsidR="00BD7A85" w:rsidRDefault="00A15684">
      <w:pPr>
        <w:pStyle w:val="Tabladeilustraciones"/>
        <w:tabs>
          <w:tab w:val="right" w:leader="dot" w:pos="8601"/>
        </w:tabs>
        <w:rPr>
          <w:rFonts w:asciiTheme="minorHAnsi" w:eastAsiaTheme="minorEastAsia" w:hAnsiTheme="minorHAnsi"/>
          <w:noProof/>
          <w:sz w:val="22"/>
          <w:lang w:val="es-EC" w:eastAsia="es-EC" w:bidi="ar-SA"/>
        </w:rPr>
      </w:pPr>
      <w:hyperlink w:anchor="_Toc356424827" w:history="1">
        <w:r w:rsidR="00BD7A85" w:rsidRPr="00270599">
          <w:rPr>
            <w:rStyle w:val="Hipervnculo"/>
            <w:noProof/>
            <w:lang w:val="es-EC"/>
          </w:rPr>
          <w:t>Ilustración 14: Organigrama de la Importadora de Artículos ferreteros</w:t>
        </w:r>
        <w:r w:rsidR="00BD7A85">
          <w:rPr>
            <w:noProof/>
            <w:webHidden/>
          </w:rPr>
          <w:tab/>
        </w:r>
        <w:r>
          <w:rPr>
            <w:noProof/>
            <w:webHidden/>
          </w:rPr>
          <w:fldChar w:fldCharType="begin"/>
        </w:r>
        <w:r w:rsidR="00BD7A85">
          <w:rPr>
            <w:noProof/>
            <w:webHidden/>
          </w:rPr>
          <w:instrText xml:space="preserve"> PAGEREF _Toc356424827 \h </w:instrText>
        </w:r>
        <w:r>
          <w:rPr>
            <w:noProof/>
            <w:webHidden/>
          </w:rPr>
        </w:r>
        <w:r>
          <w:rPr>
            <w:noProof/>
            <w:webHidden/>
          </w:rPr>
          <w:fldChar w:fldCharType="separate"/>
        </w:r>
        <w:r w:rsidR="00BD7A85">
          <w:rPr>
            <w:noProof/>
            <w:webHidden/>
          </w:rPr>
          <w:t>94</w:t>
        </w:r>
        <w:r>
          <w:rPr>
            <w:noProof/>
            <w:webHidden/>
          </w:rPr>
          <w:fldChar w:fldCharType="end"/>
        </w:r>
      </w:hyperlink>
    </w:p>
    <w:p w:rsidR="00BD7A85" w:rsidRDefault="00A15684">
      <w:pPr>
        <w:pStyle w:val="Tabladeilustraciones"/>
        <w:tabs>
          <w:tab w:val="right" w:leader="dot" w:pos="8601"/>
        </w:tabs>
        <w:rPr>
          <w:rFonts w:asciiTheme="minorHAnsi" w:eastAsiaTheme="minorEastAsia" w:hAnsiTheme="minorHAnsi"/>
          <w:noProof/>
          <w:sz w:val="22"/>
          <w:lang w:val="es-EC" w:eastAsia="es-EC" w:bidi="ar-SA"/>
        </w:rPr>
      </w:pPr>
      <w:hyperlink w:anchor="_Toc356424828" w:history="1">
        <w:r w:rsidR="00BD7A85" w:rsidRPr="00270599">
          <w:rPr>
            <w:rStyle w:val="Hipervnculo"/>
            <w:noProof/>
            <w:lang w:val="es-EC"/>
          </w:rPr>
          <w:t>Ilustración 15: Ventas año2012</w:t>
        </w:r>
        <w:r w:rsidR="00BD7A85">
          <w:rPr>
            <w:noProof/>
            <w:webHidden/>
          </w:rPr>
          <w:tab/>
        </w:r>
        <w:r>
          <w:rPr>
            <w:noProof/>
            <w:webHidden/>
          </w:rPr>
          <w:fldChar w:fldCharType="begin"/>
        </w:r>
        <w:r w:rsidR="00BD7A85">
          <w:rPr>
            <w:noProof/>
            <w:webHidden/>
          </w:rPr>
          <w:instrText xml:space="preserve"> PAGEREF _Toc356424828 \h </w:instrText>
        </w:r>
        <w:r>
          <w:rPr>
            <w:noProof/>
            <w:webHidden/>
          </w:rPr>
        </w:r>
        <w:r>
          <w:rPr>
            <w:noProof/>
            <w:webHidden/>
          </w:rPr>
          <w:fldChar w:fldCharType="separate"/>
        </w:r>
        <w:r w:rsidR="00BD7A85">
          <w:rPr>
            <w:noProof/>
            <w:webHidden/>
          </w:rPr>
          <w:t>98</w:t>
        </w:r>
        <w:r>
          <w:rPr>
            <w:noProof/>
            <w:webHidden/>
          </w:rPr>
          <w:fldChar w:fldCharType="end"/>
        </w:r>
      </w:hyperlink>
    </w:p>
    <w:p w:rsidR="00BD7A85" w:rsidRDefault="00A15684">
      <w:pPr>
        <w:pStyle w:val="Tabladeilustraciones"/>
        <w:tabs>
          <w:tab w:val="right" w:leader="dot" w:pos="8601"/>
        </w:tabs>
        <w:rPr>
          <w:rFonts w:asciiTheme="minorHAnsi" w:eastAsiaTheme="minorEastAsia" w:hAnsiTheme="minorHAnsi"/>
          <w:noProof/>
          <w:sz w:val="22"/>
          <w:lang w:val="es-EC" w:eastAsia="es-EC" w:bidi="ar-SA"/>
        </w:rPr>
      </w:pPr>
      <w:hyperlink w:anchor="_Toc356424829" w:history="1">
        <w:r w:rsidR="00BD7A85" w:rsidRPr="00270599">
          <w:rPr>
            <w:rStyle w:val="Hipervnculo"/>
            <w:noProof/>
            <w:lang w:val="es-EC"/>
          </w:rPr>
          <w:t>Ilustración 16: Productos más vendidos 2012</w:t>
        </w:r>
        <w:r w:rsidR="00BD7A85">
          <w:rPr>
            <w:noProof/>
            <w:webHidden/>
          </w:rPr>
          <w:tab/>
        </w:r>
        <w:r>
          <w:rPr>
            <w:noProof/>
            <w:webHidden/>
          </w:rPr>
          <w:fldChar w:fldCharType="begin"/>
        </w:r>
        <w:r w:rsidR="00BD7A85">
          <w:rPr>
            <w:noProof/>
            <w:webHidden/>
          </w:rPr>
          <w:instrText xml:space="preserve"> PAGEREF _Toc356424829 \h </w:instrText>
        </w:r>
        <w:r>
          <w:rPr>
            <w:noProof/>
            <w:webHidden/>
          </w:rPr>
        </w:r>
        <w:r>
          <w:rPr>
            <w:noProof/>
            <w:webHidden/>
          </w:rPr>
          <w:fldChar w:fldCharType="separate"/>
        </w:r>
        <w:r w:rsidR="00BD7A85">
          <w:rPr>
            <w:noProof/>
            <w:webHidden/>
          </w:rPr>
          <w:t>99</w:t>
        </w:r>
        <w:r>
          <w:rPr>
            <w:noProof/>
            <w:webHidden/>
          </w:rPr>
          <w:fldChar w:fldCharType="end"/>
        </w:r>
      </w:hyperlink>
    </w:p>
    <w:p w:rsidR="00BD7A85" w:rsidRDefault="00A15684">
      <w:pPr>
        <w:pStyle w:val="Tabladeilustraciones"/>
        <w:tabs>
          <w:tab w:val="right" w:leader="dot" w:pos="8601"/>
        </w:tabs>
        <w:rPr>
          <w:rFonts w:asciiTheme="minorHAnsi" w:eastAsiaTheme="minorEastAsia" w:hAnsiTheme="minorHAnsi"/>
          <w:noProof/>
          <w:sz w:val="22"/>
          <w:lang w:val="es-EC" w:eastAsia="es-EC" w:bidi="ar-SA"/>
        </w:rPr>
      </w:pPr>
      <w:hyperlink w:anchor="_Toc356424830" w:history="1">
        <w:r w:rsidR="00BD7A85" w:rsidRPr="00270599">
          <w:rPr>
            <w:rStyle w:val="Hipervnculo"/>
            <w:noProof/>
            <w:lang w:val="es-EC"/>
          </w:rPr>
          <w:t>Ilustración 17. Clasificación ABC por Costos de Venta</w:t>
        </w:r>
        <w:r w:rsidR="00BD7A85">
          <w:rPr>
            <w:noProof/>
            <w:webHidden/>
          </w:rPr>
          <w:tab/>
        </w:r>
        <w:r>
          <w:rPr>
            <w:noProof/>
            <w:webHidden/>
          </w:rPr>
          <w:fldChar w:fldCharType="begin"/>
        </w:r>
        <w:r w:rsidR="00BD7A85">
          <w:rPr>
            <w:noProof/>
            <w:webHidden/>
          </w:rPr>
          <w:instrText xml:space="preserve"> PAGEREF _Toc356424830 \h </w:instrText>
        </w:r>
        <w:r>
          <w:rPr>
            <w:noProof/>
            <w:webHidden/>
          </w:rPr>
        </w:r>
        <w:r>
          <w:rPr>
            <w:noProof/>
            <w:webHidden/>
          </w:rPr>
          <w:fldChar w:fldCharType="separate"/>
        </w:r>
        <w:r w:rsidR="00BD7A85">
          <w:rPr>
            <w:noProof/>
            <w:webHidden/>
          </w:rPr>
          <w:t>157</w:t>
        </w:r>
        <w:r>
          <w:rPr>
            <w:noProof/>
            <w:webHidden/>
          </w:rPr>
          <w:fldChar w:fldCharType="end"/>
        </w:r>
      </w:hyperlink>
    </w:p>
    <w:p w:rsidR="00BD7A85" w:rsidRDefault="00A15684">
      <w:pPr>
        <w:pStyle w:val="Tabladeilustraciones"/>
        <w:tabs>
          <w:tab w:val="right" w:leader="dot" w:pos="8601"/>
        </w:tabs>
        <w:rPr>
          <w:rFonts w:asciiTheme="minorHAnsi" w:eastAsiaTheme="minorEastAsia" w:hAnsiTheme="minorHAnsi"/>
          <w:noProof/>
          <w:sz w:val="22"/>
          <w:lang w:val="es-EC" w:eastAsia="es-EC" w:bidi="ar-SA"/>
        </w:rPr>
      </w:pPr>
      <w:hyperlink w:anchor="_Toc356424831" w:history="1">
        <w:r w:rsidR="00BD7A85" w:rsidRPr="00270599">
          <w:rPr>
            <w:rStyle w:val="Hipervnculo"/>
            <w:noProof/>
            <w:lang w:val="es-EC"/>
          </w:rPr>
          <w:t>Ilustración 18. Clasificación ABC por Ventas</w:t>
        </w:r>
        <w:r w:rsidR="00BD7A85">
          <w:rPr>
            <w:noProof/>
            <w:webHidden/>
          </w:rPr>
          <w:tab/>
        </w:r>
        <w:r>
          <w:rPr>
            <w:noProof/>
            <w:webHidden/>
          </w:rPr>
          <w:fldChar w:fldCharType="begin"/>
        </w:r>
        <w:r w:rsidR="00BD7A85">
          <w:rPr>
            <w:noProof/>
            <w:webHidden/>
          </w:rPr>
          <w:instrText xml:space="preserve"> PAGEREF _Toc356424831 \h </w:instrText>
        </w:r>
        <w:r>
          <w:rPr>
            <w:noProof/>
            <w:webHidden/>
          </w:rPr>
        </w:r>
        <w:r>
          <w:rPr>
            <w:noProof/>
            <w:webHidden/>
          </w:rPr>
          <w:fldChar w:fldCharType="separate"/>
        </w:r>
        <w:r w:rsidR="00BD7A85">
          <w:rPr>
            <w:noProof/>
            <w:webHidden/>
          </w:rPr>
          <w:t>159</w:t>
        </w:r>
        <w:r>
          <w:rPr>
            <w:noProof/>
            <w:webHidden/>
          </w:rPr>
          <w:fldChar w:fldCharType="end"/>
        </w:r>
      </w:hyperlink>
    </w:p>
    <w:p w:rsidR="00BD7A85" w:rsidRDefault="00A15684">
      <w:pPr>
        <w:pStyle w:val="Tabladeilustraciones"/>
        <w:tabs>
          <w:tab w:val="right" w:leader="dot" w:pos="8601"/>
        </w:tabs>
        <w:rPr>
          <w:rFonts w:asciiTheme="minorHAnsi" w:eastAsiaTheme="minorEastAsia" w:hAnsiTheme="minorHAnsi"/>
          <w:noProof/>
          <w:sz w:val="22"/>
          <w:lang w:val="es-EC" w:eastAsia="es-EC" w:bidi="ar-SA"/>
        </w:rPr>
      </w:pPr>
      <w:hyperlink w:anchor="_Toc356424832" w:history="1">
        <w:r w:rsidR="00BD7A85" w:rsidRPr="00270599">
          <w:rPr>
            <w:rStyle w:val="Hipervnculo"/>
            <w:noProof/>
            <w:lang w:val="es-EC"/>
          </w:rPr>
          <w:t>Ilustración 19: Clasificación ABC por Rotación por Margen de Utilidad</w:t>
        </w:r>
        <w:r w:rsidR="00BD7A85">
          <w:rPr>
            <w:noProof/>
            <w:webHidden/>
          </w:rPr>
          <w:tab/>
        </w:r>
        <w:r>
          <w:rPr>
            <w:noProof/>
            <w:webHidden/>
          </w:rPr>
          <w:fldChar w:fldCharType="begin"/>
        </w:r>
        <w:r w:rsidR="00BD7A85">
          <w:rPr>
            <w:noProof/>
            <w:webHidden/>
          </w:rPr>
          <w:instrText xml:space="preserve"> PAGEREF _Toc356424832 \h </w:instrText>
        </w:r>
        <w:r>
          <w:rPr>
            <w:noProof/>
            <w:webHidden/>
          </w:rPr>
        </w:r>
        <w:r>
          <w:rPr>
            <w:noProof/>
            <w:webHidden/>
          </w:rPr>
          <w:fldChar w:fldCharType="separate"/>
        </w:r>
        <w:r w:rsidR="00BD7A85">
          <w:rPr>
            <w:noProof/>
            <w:webHidden/>
          </w:rPr>
          <w:t>161</w:t>
        </w:r>
        <w:r>
          <w:rPr>
            <w:noProof/>
            <w:webHidden/>
          </w:rPr>
          <w:fldChar w:fldCharType="end"/>
        </w:r>
      </w:hyperlink>
    </w:p>
    <w:p w:rsidR="000B0D6C" w:rsidRDefault="000B0D6C">
      <w:pPr>
        <w:pStyle w:val="Tabladeilustraciones"/>
        <w:tabs>
          <w:tab w:val="right" w:leader="dot" w:pos="8601"/>
        </w:tabs>
        <w:rPr>
          <w:rStyle w:val="Hipervnculo"/>
          <w:noProof/>
        </w:rPr>
        <w:sectPr w:rsidR="000B0D6C" w:rsidSect="00BD7A85">
          <w:pgSz w:w="12240" w:h="15840"/>
          <w:pgMar w:top="2268" w:right="1361" w:bottom="2268" w:left="2268" w:header="709" w:footer="709" w:gutter="0"/>
          <w:pgNumType w:fmt="upperRoman" w:start="17"/>
          <w:cols w:space="708"/>
          <w:titlePg/>
          <w:docGrid w:linePitch="360"/>
        </w:sectPr>
      </w:pPr>
    </w:p>
    <w:p w:rsidR="00BD7A85" w:rsidRDefault="00A15684">
      <w:pPr>
        <w:pStyle w:val="Tabladeilustraciones"/>
        <w:tabs>
          <w:tab w:val="right" w:leader="dot" w:pos="8601"/>
        </w:tabs>
        <w:rPr>
          <w:rFonts w:asciiTheme="minorHAnsi" w:eastAsiaTheme="minorEastAsia" w:hAnsiTheme="minorHAnsi"/>
          <w:noProof/>
          <w:sz w:val="22"/>
          <w:lang w:val="es-EC" w:eastAsia="es-EC" w:bidi="ar-SA"/>
        </w:rPr>
      </w:pPr>
      <w:hyperlink w:anchor="_Toc356424833" w:history="1">
        <w:r w:rsidR="00BD7A85" w:rsidRPr="00270599">
          <w:rPr>
            <w:rStyle w:val="Hipervnculo"/>
            <w:bCs/>
            <w:noProof/>
            <w:lang w:val="es-EC"/>
          </w:rPr>
          <w:t>Ilustración 20: Visualización de la Bodega</w:t>
        </w:r>
        <w:r w:rsidR="00BD7A85">
          <w:rPr>
            <w:noProof/>
            <w:webHidden/>
          </w:rPr>
          <w:tab/>
        </w:r>
        <w:r>
          <w:rPr>
            <w:noProof/>
            <w:webHidden/>
          </w:rPr>
          <w:fldChar w:fldCharType="begin"/>
        </w:r>
        <w:r w:rsidR="00BD7A85">
          <w:rPr>
            <w:noProof/>
            <w:webHidden/>
          </w:rPr>
          <w:instrText xml:space="preserve"> PAGEREF _Toc356424833 \h </w:instrText>
        </w:r>
        <w:r>
          <w:rPr>
            <w:noProof/>
            <w:webHidden/>
          </w:rPr>
        </w:r>
        <w:r>
          <w:rPr>
            <w:noProof/>
            <w:webHidden/>
          </w:rPr>
          <w:fldChar w:fldCharType="separate"/>
        </w:r>
        <w:r w:rsidR="00BD7A85">
          <w:rPr>
            <w:noProof/>
            <w:webHidden/>
          </w:rPr>
          <w:t>166</w:t>
        </w:r>
        <w:r>
          <w:rPr>
            <w:noProof/>
            <w:webHidden/>
          </w:rPr>
          <w:fldChar w:fldCharType="end"/>
        </w:r>
      </w:hyperlink>
    </w:p>
    <w:p w:rsidR="00BD7A85" w:rsidRDefault="00A15684">
      <w:pPr>
        <w:pStyle w:val="Tabladeilustraciones"/>
        <w:tabs>
          <w:tab w:val="right" w:leader="dot" w:pos="8601"/>
        </w:tabs>
        <w:rPr>
          <w:rFonts w:asciiTheme="minorHAnsi" w:eastAsiaTheme="minorEastAsia" w:hAnsiTheme="minorHAnsi"/>
          <w:noProof/>
          <w:sz w:val="22"/>
          <w:lang w:val="es-EC" w:eastAsia="es-EC" w:bidi="ar-SA"/>
        </w:rPr>
      </w:pPr>
      <w:hyperlink r:id="rId13" w:anchor="_Toc356424834" w:history="1">
        <w:r w:rsidR="00BD7A85" w:rsidRPr="00270599">
          <w:rPr>
            <w:rStyle w:val="Hipervnculo"/>
            <w:noProof/>
            <w:lang w:val="es-EC"/>
          </w:rPr>
          <w:t>Ilustración 21: Esquema de Rutas</w:t>
        </w:r>
        <w:r w:rsidR="00BD7A85">
          <w:rPr>
            <w:noProof/>
            <w:webHidden/>
          </w:rPr>
          <w:tab/>
        </w:r>
        <w:r>
          <w:rPr>
            <w:noProof/>
            <w:webHidden/>
          </w:rPr>
          <w:fldChar w:fldCharType="begin"/>
        </w:r>
        <w:r w:rsidR="00BD7A85">
          <w:rPr>
            <w:noProof/>
            <w:webHidden/>
          </w:rPr>
          <w:instrText xml:space="preserve"> PAGEREF _Toc356424834 \h </w:instrText>
        </w:r>
        <w:r>
          <w:rPr>
            <w:noProof/>
            <w:webHidden/>
          </w:rPr>
        </w:r>
        <w:r>
          <w:rPr>
            <w:noProof/>
            <w:webHidden/>
          </w:rPr>
          <w:fldChar w:fldCharType="separate"/>
        </w:r>
        <w:r w:rsidR="00BD7A85">
          <w:rPr>
            <w:noProof/>
            <w:webHidden/>
          </w:rPr>
          <w:t>175</w:t>
        </w:r>
        <w:r>
          <w:rPr>
            <w:noProof/>
            <w:webHidden/>
          </w:rPr>
          <w:fldChar w:fldCharType="end"/>
        </w:r>
      </w:hyperlink>
    </w:p>
    <w:p w:rsidR="00BD7A85" w:rsidRDefault="00A15684">
      <w:pPr>
        <w:pStyle w:val="Tabladeilustraciones"/>
        <w:tabs>
          <w:tab w:val="right" w:leader="dot" w:pos="8601"/>
        </w:tabs>
        <w:rPr>
          <w:rFonts w:asciiTheme="minorHAnsi" w:eastAsiaTheme="minorEastAsia" w:hAnsiTheme="minorHAnsi"/>
          <w:noProof/>
          <w:sz w:val="22"/>
          <w:lang w:val="es-EC" w:eastAsia="es-EC" w:bidi="ar-SA"/>
        </w:rPr>
      </w:pPr>
      <w:hyperlink w:anchor="_Toc356424835" w:history="1">
        <w:r w:rsidR="00BD7A85" w:rsidRPr="00270599">
          <w:rPr>
            <w:rStyle w:val="Hipervnculo"/>
            <w:noProof/>
            <w:lang w:val="es-EC"/>
          </w:rPr>
          <w:t>Ilustración 22: Diagrama Ishikawa, No verificar la totalidad y estado de mercadería ingresada Elaborado por: Los Autores</w:t>
        </w:r>
        <w:r w:rsidR="00BD7A85">
          <w:rPr>
            <w:noProof/>
            <w:webHidden/>
          </w:rPr>
          <w:tab/>
        </w:r>
        <w:r>
          <w:rPr>
            <w:noProof/>
            <w:webHidden/>
          </w:rPr>
          <w:fldChar w:fldCharType="begin"/>
        </w:r>
        <w:r w:rsidR="00BD7A85">
          <w:rPr>
            <w:noProof/>
            <w:webHidden/>
          </w:rPr>
          <w:instrText xml:space="preserve"> PAGEREF _Toc356424835 \h </w:instrText>
        </w:r>
        <w:r>
          <w:rPr>
            <w:noProof/>
            <w:webHidden/>
          </w:rPr>
        </w:r>
        <w:r>
          <w:rPr>
            <w:noProof/>
            <w:webHidden/>
          </w:rPr>
          <w:fldChar w:fldCharType="separate"/>
        </w:r>
        <w:r w:rsidR="00BD7A85">
          <w:rPr>
            <w:noProof/>
            <w:webHidden/>
          </w:rPr>
          <w:t>182</w:t>
        </w:r>
        <w:r>
          <w:rPr>
            <w:noProof/>
            <w:webHidden/>
          </w:rPr>
          <w:fldChar w:fldCharType="end"/>
        </w:r>
      </w:hyperlink>
    </w:p>
    <w:p w:rsidR="00BD7A85" w:rsidRDefault="00A15684">
      <w:pPr>
        <w:pStyle w:val="Tabladeilustraciones"/>
        <w:tabs>
          <w:tab w:val="right" w:leader="dot" w:pos="8601"/>
        </w:tabs>
        <w:rPr>
          <w:rFonts w:asciiTheme="minorHAnsi" w:eastAsiaTheme="minorEastAsia" w:hAnsiTheme="minorHAnsi"/>
          <w:noProof/>
          <w:sz w:val="22"/>
          <w:lang w:val="es-EC" w:eastAsia="es-EC" w:bidi="ar-SA"/>
        </w:rPr>
      </w:pPr>
      <w:hyperlink w:anchor="_Toc356424836" w:history="1">
        <w:r w:rsidR="00BD7A85" w:rsidRPr="00270599">
          <w:rPr>
            <w:rStyle w:val="Hipervnculo"/>
            <w:noProof/>
            <w:lang w:val="es-EC"/>
          </w:rPr>
          <w:t>Ilustración 23: Diagrama Ishikawa, Preparación y despacho incorrecto de mercadería</w:t>
        </w:r>
        <w:r w:rsidR="00BD7A85">
          <w:rPr>
            <w:noProof/>
            <w:webHidden/>
          </w:rPr>
          <w:tab/>
        </w:r>
        <w:r>
          <w:rPr>
            <w:noProof/>
            <w:webHidden/>
          </w:rPr>
          <w:fldChar w:fldCharType="begin"/>
        </w:r>
        <w:r w:rsidR="00BD7A85">
          <w:rPr>
            <w:noProof/>
            <w:webHidden/>
          </w:rPr>
          <w:instrText xml:space="preserve"> PAGEREF _Toc356424836 \h </w:instrText>
        </w:r>
        <w:r>
          <w:rPr>
            <w:noProof/>
            <w:webHidden/>
          </w:rPr>
        </w:r>
        <w:r>
          <w:rPr>
            <w:noProof/>
            <w:webHidden/>
          </w:rPr>
          <w:fldChar w:fldCharType="separate"/>
        </w:r>
        <w:r w:rsidR="00BD7A85">
          <w:rPr>
            <w:noProof/>
            <w:webHidden/>
          </w:rPr>
          <w:t>183</w:t>
        </w:r>
        <w:r>
          <w:rPr>
            <w:noProof/>
            <w:webHidden/>
          </w:rPr>
          <w:fldChar w:fldCharType="end"/>
        </w:r>
      </w:hyperlink>
    </w:p>
    <w:p w:rsidR="00BD7A85" w:rsidRDefault="00A15684">
      <w:pPr>
        <w:pStyle w:val="Tabladeilustraciones"/>
        <w:tabs>
          <w:tab w:val="right" w:leader="dot" w:pos="8601"/>
        </w:tabs>
        <w:rPr>
          <w:rFonts w:asciiTheme="minorHAnsi" w:eastAsiaTheme="minorEastAsia" w:hAnsiTheme="minorHAnsi"/>
          <w:noProof/>
          <w:sz w:val="22"/>
          <w:lang w:val="es-EC" w:eastAsia="es-EC" w:bidi="ar-SA"/>
        </w:rPr>
      </w:pPr>
      <w:hyperlink w:anchor="_Toc356424837" w:history="1">
        <w:r w:rsidR="00BD7A85" w:rsidRPr="00270599">
          <w:rPr>
            <w:rStyle w:val="Hipervnculo"/>
            <w:noProof/>
            <w:lang w:val="es-EC"/>
          </w:rPr>
          <w:t>Ilustración 24: Diagrama Ishikawa, Exceso de mercadería en la bodega</w:t>
        </w:r>
        <w:r w:rsidR="00BD7A85">
          <w:rPr>
            <w:noProof/>
            <w:webHidden/>
          </w:rPr>
          <w:tab/>
        </w:r>
        <w:r>
          <w:rPr>
            <w:noProof/>
            <w:webHidden/>
          </w:rPr>
          <w:fldChar w:fldCharType="begin"/>
        </w:r>
        <w:r w:rsidR="00BD7A85">
          <w:rPr>
            <w:noProof/>
            <w:webHidden/>
          </w:rPr>
          <w:instrText xml:space="preserve"> PAGEREF _Toc356424837 \h </w:instrText>
        </w:r>
        <w:r>
          <w:rPr>
            <w:noProof/>
            <w:webHidden/>
          </w:rPr>
        </w:r>
        <w:r>
          <w:rPr>
            <w:noProof/>
            <w:webHidden/>
          </w:rPr>
          <w:fldChar w:fldCharType="separate"/>
        </w:r>
        <w:r w:rsidR="00BD7A85">
          <w:rPr>
            <w:noProof/>
            <w:webHidden/>
          </w:rPr>
          <w:t>184</w:t>
        </w:r>
        <w:r>
          <w:rPr>
            <w:noProof/>
            <w:webHidden/>
          </w:rPr>
          <w:fldChar w:fldCharType="end"/>
        </w:r>
      </w:hyperlink>
    </w:p>
    <w:p w:rsidR="00BD7A85" w:rsidRDefault="00A15684">
      <w:pPr>
        <w:pStyle w:val="Tabladeilustraciones"/>
        <w:tabs>
          <w:tab w:val="right" w:leader="dot" w:pos="8601"/>
        </w:tabs>
        <w:rPr>
          <w:rFonts w:asciiTheme="minorHAnsi" w:eastAsiaTheme="minorEastAsia" w:hAnsiTheme="minorHAnsi"/>
          <w:noProof/>
          <w:sz w:val="22"/>
          <w:lang w:val="es-EC" w:eastAsia="es-EC" w:bidi="ar-SA"/>
        </w:rPr>
      </w:pPr>
      <w:hyperlink w:anchor="_Toc356424838" w:history="1">
        <w:r w:rsidR="00BD7A85" w:rsidRPr="00270599">
          <w:rPr>
            <w:rStyle w:val="Hipervnculo"/>
            <w:noProof/>
            <w:lang w:val="es-EC"/>
          </w:rPr>
          <w:t>Ilustración 25: Técnica de almacenamiento deficiente</w:t>
        </w:r>
        <w:r w:rsidR="00BD7A85">
          <w:rPr>
            <w:noProof/>
            <w:webHidden/>
          </w:rPr>
          <w:tab/>
        </w:r>
        <w:r>
          <w:rPr>
            <w:noProof/>
            <w:webHidden/>
          </w:rPr>
          <w:fldChar w:fldCharType="begin"/>
        </w:r>
        <w:r w:rsidR="00BD7A85">
          <w:rPr>
            <w:noProof/>
            <w:webHidden/>
          </w:rPr>
          <w:instrText xml:space="preserve"> PAGEREF _Toc356424838 \h </w:instrText>
        </w:r>
        <w:r>
          <w:rPr>
            <w:noProof/>
            <w:webHidden/>
          </w:rPr>
        </w:r>
        <w:r>
          <w:rPr>
            <w:noProof/>
            <w:webHidden/>
          </w:rPr>
          <w:fldChar w:fldCharType="separate"/>
        </w:r>
        <w:r w:rsidR="00BD7A85">
          <w:rPr>
            <w:noProof/>
            <w:webHidden/>
          </w:rPr>
          <w:t>185</w:t>
        </w:r>
        <w:r>
          <w:rPr>
            <w:noProof/>
            <w:webHidden/>
          </w:rPr>
          <w:fldChar w:fldCharType="end"/>
        </w:r>
      </w:hyperlink>
    </w:p>
    <w:p w:rsidR="00514AFC" w:rsidRDefault="00A15684" w:rsidP="00A60FF1">
      <w:r>
        <w:fldChar w:fldCharType="end"/>
      </w:r>
    </w:p>
    <w:p w:rsidR="00514AFC" w:rsidRDefault="00514AFC">
      <w:pPr>
        <w:spacing w:line="240" w:lineRule="auto"/>
        <w:ind w:firstLine="360"/>
        <w:jc w:val="left"/>
        <w:rPr>
          <w:rFonts w:eastAsiaTheme="majorEastAsia" w:cstheme="majorBidi"/>
          <w:b/>
          <w:bCs/>
          <w:szCs w:val="24"/>
        </w:rPr>
      </w:pPr>
      <w:r>
        <w:br w:type="page"/>
      </w:r>
    </w:p>
    <w:p w:rsidR="00FF5BDC" w:rsidRDefault="00FF5BDC" w:rsidP="00277FC7">
      <w:pPr>
        <w:pStyle w:val="Ttulo1"/>
        <w:jc w:val="center"/>
        <w:sectPr w:rsidR="00FF5BDC" w:rsidSect="00BD7A85">
          <w:pgSz w:w="12240" w:h="15840"/>
          <w:pgMar w:top="2268" w:right="1361" w:bottom="2268" w:left="2268" w:header="709" w:footer="709" w:gutter="0"/>
          <w:pgNumType w:fmt="upperRoman" w:start="17"/>
          <w:cols w:space="708"/>
          <w:titlePg/>
          <w:docGrid w:linePitch="360"/>
        </w:sectPr>
      </w:pPr>
    </w:p>
    <w:p w:rsidR="00277FC7" w:rsidRPr="00277FC7" w:rsidRDefault="003C67CD" w:rsidP="00277FC7">
      <w:pPr>
        <w:pStyle w:val="Ttulo1"/>
        <w:jc w:val="center"/>
      </w:pPr>
      <w:bookmarkStart w:id="21" w:name="_Toc356424565"/>
      <w:r>
        <w:lastRenderedPageBreak/>
        <w:t>Í</w:t>
      </w:r>
      <w:r w:rsidR="00514AFC">
        <w:t>NDICE DE TABLAS</w:t>
      </w:r>
      <w:bookmarkEnd w:id="21"/>
    </w:p>
    <w:p w:rsidR="00BD7A85" w:rsidRDefault="00A15684">
      <w:pPr>
        <w:pStyle w:val="Tabladeilustraciones"/>
        <w:tabs>
          <w:tab w:val="right" w:leader="dot" w:pos="8601"/>
        </w:tabs>
        <w:rPr>
          <w:rFonts w:asciiTheme="minorHAnsi" w:eastAsiaTheme="minorEastAsia" w:hAnsiTheme="minorHAnsi"/>
          <w:noProof/>
          <w:sz w:val="22"/>
          <w:lang w:val="es-EC" w:eastAsia="es-EC" w:bidi="ar-SA"/>
        </w:rPr>
      </w:pPr>
      <w:r>
        <w:fldChar w:fldCharType="begin"/>
      </w:r>
      <w:r w:rsidR="00AA68C3">
        <w:instrText xml:space="preserve"> TOC \h \z \c "Tabla" </w:instrText>
      </w:r>
      <w:r>
        <w:fldChar w:fldCharType="separate"/>
      </w:r>
      <w:hyperlink w:anchor="_Toc356424839" w:history="1">
        <w:r w:rsidR="00BD7A85" w:rsidRPr="00786B3C">
          <w:rPr>
            <w:rStyle w:val="Hipervnculo"/>
            <w:noProof/>
            <w:lang w:val="es-EC"/>
          </w:rPr>
          <w:t>Tabla 1: Análisis FODA</w:t>
        </w:r>
        <w:r w:rsidR="00BD7A85">
          <w:rPr>
            <w:noProof/>
            <w:webHidden/>
          </w:rPr>
          <w:tab/>
        </w:r>
        <w:r>
          <w:rPr>
            <w:noProof/>
            <w:webHidden/>
          </w:rPr>
          <w:fldChar w:fldCharType="begin"/>
        </w:r>
        <w:r w:rsidR="00BD7A85">
          <w:rPr>
            <w:noProof/>
            <w:webHidden/>
          </w:rPr>
          <w:instrText xml:space="preserve"> PAGEREF _Toc356424839 \h </w:instrText>
        </w:r>
        <w:r>
          <w:rPr>
            <w:noProof/>
            <w:webHidden/>
          </w:rPr>
        </w:r>
        <w:r>
          <w:rPr>
            <w:noProof/>
            <w:webHidden/>
          </w:rPr>
          <w:fldChar w:fldCharType="separate"/>
        </w:r>
        <w:r w:rsidR="00BD7A85">
          <w:rPr>
            <w:noProof/>
            <w:webHidden/>
          </w:rPr>
          <w:t>105</w:t>
        </w:r>
        <w:r>
          <w:rPr>
            <w:noProof/>
            <w:webHidden/>
          </w:rPr>
          <w:fldChar w:fldCharType="end"/>
        </w:r>
      </w:hyperlink>
    </w:p>
    <w:p w:rsidR="00BD7A85" w:rsidRDefault="00A15684">
      <w:pPr>
        <w:pStyle w:val="Tabladeilustraciones"/>
        <w:tabs>
          <w:tab w:val="right" w:leader="dot" w:pos="8601"/>
        </w:tabs>
        <w:rPr>
          <w:rFonts w:asciiTheme="minorHAnsi" w:eastAsiaTheme="minorEastAsia" w:hAnsiTheme="minorHAnsi"/>
          <w:noProof/>
          <w:sz w:val="22"/>
          <w:lang w:val="es-EC" w:eastAsia="es-EC" w:bidi="ar-SA"/>
        </w:rPr>
      </w:pPr>
      <w:hyperlink w:anchor="_Toc356424840" w:history="1">
        <w:r w:rsidR="00BD7A85" w:rsidRPr="00786B3C">
          <w:rPr>
            <w:rStyle w:val="Hipervnculo"/>
            <w:noProof/>
            <w:lang w:val="es-EC"/>
          </w:rPr>
          <w:t>Tabla 2: Indicadores de gestión  y administrativo</w:t>
        </w:r>
        <w:r w:rsidR="00BD7A85">
          <w:rPr>
            <w:noProof/>
            <w:webHidden/>
          </w:rPr>
          <w:tab/>
        </w:r>
        <w:r>
          <w:rPr>
            <w:noProof/>
            <w:webHidden/>
          </w:rPr>
          <w:fldChar w:fldCharType="begin"/>
        </w:r>
        <w:r w:rsidR="00BD7A85">
          <w:rPr>
            <w:noProof/>
            <w:webHidden/>
          </w:rPr>
          <w:instrText xml:space="preserve"> PAGEREF _Toc356424840 \h </w:instrText>
        </w:r>
        <w:r>
          <w:rPr>
            <w:noProof/>
            <w:webHidden/>
          </w:rPr>
        </w:r>
        <w:r>
          <w:rPr>
            <w:noProof/>
            <w:webHidden/>
          </w:rPr>
          <w:fldChar w:fldCharType="separate"/>
        </w:r>
        <w:r w:rsidR="00BD7A85">
          <w:rPr>
            <w:noProof/>
            <w:webHidden/>
          </w:rPr>
          <w:t>111</w:t>
        </w:r>
        <w:r>
          <w:rPr>
            <w:noProof/>
            <w:webHidden/>
          </w:rPr>
          <w:fldChar w:fldCharType="end"/>
        </w:r>
      </w:hyperlink>
    </w:p>
    <w:p w:rsidR="00BD7A85" w:rsidRDefault="00A15684">
      <w:pPr>
        <w:pStyle w:val="Tabladeilustraciones"/>
        <w:tabs>
          <w:tab w:val="right" w:leader="dot" w:pos="8601"/>
        </w:tabs>
        <w:rPr>
          <w:rFonts w:asciiTheme="minorHAnsi" w:eastAsiaTheme="minorEastAsia" w:hAnsiTheme="minorHAnsi"/>
          <w:noProof/>
          <w:sz w:val="22"/>
          <w:lang w:val="es-EC" w:eastAsia="es-EC" w:bidi="ar-SA"/>
        </w:rPr>
      </w:pPr>
      <w:hyperlink w:anchor="_Toc356424841" w:history="1">
        <w:r w:rsidR="00BD7A85" w:rsidRPr="00786B3C">
          <w:rPr>
            <w:rStyle w:val="Hipervnculo"/>
            <w:noProof/>
            <w:lang w:val="es-EC"/>
          </w:rPr>
          <w:t>Tabla 3: Balance General Resumido</w:t>
        </w:r>
        <w:r w:rsidR="00BD7A85">
          <w:rPr>
            <w:noProof/>
            <w:webHidden/>
          </w:rPr>
          <w:tab/>
        </w:r>
        <w:r>
          <w:rPr>
            <w:noProof/>
            <w:webHidden/>
          </w:rPr>
          <w:fldChar w:fldCharType="begin"/>
        </w:r>
        <w:r w:rsidR="00BD7A85">
          <w:rPr>
            <w:noProof/>
            <w:webHidden/>
          </w:rPr>
          <w:instrText xml:space="preserve"> PAGEREF _Toc356424841 \h </w:instrText>
        </w:r>
        <w:r>
          <w:rPr>
            <w:noProof/>
            <w:webHidden/>
          </w:rPr>
        </w:r>
        <w:r>
          <w:rPr>
            <w:noProof/>
            <w:webHidden/>
          </w:rPr>
          <w:fldChar w:fldCharType="separate"/>
        </w:r>
        <w:r w:rsidR="00BD7A85">
          <w:rPr>
            <w:noProof/>
            <w:webHidden/>
          </w:rPr>
          <w:t>114</w:t>
        </w:r>
        <w:r>
          <w:rPr>
            <w:noProof/>
            <w:webHidden/>
          </w:rPr>
          <w:fldChar w:fldCharType="end"/>
        </w:r>
      </w:hyperlink>
    </w:p>
    <w:p w:rsidR="00BD7A85" w:rsidRDefault="00A15684">
      <w:pPr>
        <w:pStyle w:val="Tabladeilustraciones"/>
        <w:tabs>
          <w:tab w:val="right" w:leader="dot" w:pos="8601"/>
        </w:tabs>
        <w:rPr>
          <w:rFonts w:asciiTheme="minorHAnsi" w:eastAsiaTheme="minorEastAsia" w:hAnsiTheme="minorHAnsi"/>
          <w:noProof/>
          <w:sz w:val="22"/>
          <w:lang w:val="es-EC" w:eastAsia="es-EC" w:bidi="ar-SA"/>
        </w:rPr>
      </w:pPr>
      <w:hyperlink w:anchor="_Toc356424842" w:history="1">
        <w:r w:rsidR="00BD7A85" w:rsidRPr="00786B3C">
          <w:rPr>
            <w:rStyle w:val="Hipervnculo"/>
            <w:noProof/>
            <w:lang w:val="es-EC"/>
          </w:rPr>
          <w:t>Tabla 4: Estado de Resultados Resumido</w:t>
        </w:r>
        <w:r w:rsidR="00BD7A85">
          <w:rPr>
            <w:noProof/>
            <w:webHidden/>
          </w:rPr>
          <w:tab/>
        </w:r>
        <w:r>
          <w:rPr>
            <w:noProof/>
            <w:webHidden/>
          </w:rPr>
          <w:fldChar w:fldCharType="begin"/>
        </w:r>
        <w:r w:rsidR="00BD7A85">
          <w:rPr>
            <w:noProof/>
            <w:webHidden/>
          </w:rPr>
          <w:instrText xml:space="preserve"> PAGEREF _Toc356424842 \h </w:instrText>
        </w:r>
        <w:r>
          <w:rPr>
            <w:noProof/>
            <w:webHidden/>
          </w:rPr>
        </w:r>
        <w:r>
          <w:rPr>
            <w:noProof/>
            <w:webHidden/>
          </w:rPr>
          <w:fldChar w:fldCharType="separate"/>
        </w:r>
        <w:r w:rsidR="00BD7A85">
          <w:rPr>
            <w:noProof/>
            <w:webHidden/>
          </w:rPr>
          <w:t>114</w:t>
        </w:r>
        <w:r>
          <w:rPr>
            <w:noProof/>
            <w:webHidden/>
          </w:rPr>
          <w:fldChar w:fldCharType="end"/>
        </w:r>
      </w:hyperlink>
    </w:p>
    <w:p w:rsidR="00BD7A85" w:rsidRDefault="00A15684">
      <w:pPr>
        <w:pStyle w:val="Tabladeilustraciones"/>
        <w:tabs>
          <w:tab w:val="right" w:leader="dot" w:pos="8601"/>
        </w:tabs>
        <w:rPr>
          <w:rFonts w:asciiTheme="minorHAnsi" w:eastAsiaTheme="minorEastAsia" w:hAnsiTheme="minorHAnsi"/>
          <w:noProof/>
          <w:sz w:val="22"/>
          <w:lang w:val="es-EC" w:eastAsia="es-EC" w:bidi="ar-SA"/>
        </w:rPr>
      </w:pPr>
      <w:hyperlink w:anchor="_Toc356424843" w:history="1">
        <w:r w:rsidR="00BD7A85" w:rsidRPr="00786B3C">
          <w:rPr>
            <w:rStyle w:val="Hipervnculo"/>
            <w:noProof/>
            <w:lang w:val="es-EC"/>
          </w:rPr>
          <w:t>Tabla 5: Indicadores Financieros</w:t>
        </w:r>
        <w:r w:rsidR="00BD7A85">
          <w:rPr>
            <w:noProof/>
            <w:webHidden/>
          </w:rPr>
          <w:tab/>
        </w:r>
        <w:r>
          <w:rPr>
            <w:noProof/>
            <w:webHidden/>
          </w:rPr>
          <w:fldChar w:fldCharType="begin"/>
        </w:r>
        <w:r w:rsidR="00BD7A85">
          <w:rPr>
            <w:noProof/>
            <w:webHidden/>
          </w:rPr>
          <w:instrText xml:space="preserve"> PAGEREF _Toc356424843 \h </w:instrText>
        </w:r>
        <w:r>
          <w:rPr>
            <w:noProof/>
            <w:webHidden/>
          </w:rPr>
        </w:r>
        <w:r>
          <w:rPr>
            <w:noProof/>
            <w:webHidden/>
          </w:rPr>
          <w:fldChar w:fldCharType="separate"/>
        </w:r>
        <w:r w:rsidR="00BD7A85">
          <w:rPr>
            <w:noProof/>
            <w:webHidden/>
          </w:rPr>
          <w:t>115</w:t>
        </w:r>
        <w:r>
          <w:rPr>
            <w:noProof/>
            <w:webHidden/>
          </w:rPr>
          <w:fldChar w:fldCharType="end"/>
        </w:r>
      </w:hyperlink>
    </w:p>
    <w:p w:rsidR="00BD7A85" w:rsidRDefault="00A15684">
      <w:pPr>
        <w:pStyle w:val="Tabladeilustraciones"/>
        <w:tabs>
          <w:tab w:val="right" w:leader="dot" w:pos="8601"/>
        </w:tabs>
        <w:rPr>
          <w:rFonts w:asciiTheme="minorHAnsi" w:eastAsiaTheme="minorEastAsia" w:hAnsiTheme="minorHAnsi"/>
          <w:noProof/>
          <w:sz w:val="22"/>
          <w:lang w:val="es-EC" w:eastAsia="es-EC" w:bidi="ar-SA"/>
        </w:rPr>
      </w:pPr>
      <w:hyperlink w:anchor="_Toc356424844" w:history="1">
        <w:r w:rsidR="00BD7A85" w:rsidRPr="00786B3C">
          <w:rPr>
            <w:rStyle w:val="Hipervnculo"/>
            <w:noProof/>
            <w:lang w:val="es-EC"/>
          </w:rPr>
          <w:t>Tabla 6: Recursos Financieros</w:t>
        </w:r>
        <w:r w:rsidR="00BD7A85">
          <w:rPr>
            <w:noProof/>
            <w:webHidden/>
          </w:rPr>
          <w:tab/>
        </w:r>
        <w:r>
          <w:rPr>
            <w:noProof/>
            <w:webHidden/>
          </w:rPr>
          <w:fldChar w:fldCharType="begin"/>
        </w:r>
        <w:r w:rsidR="00BD7A85">
          <w:rPr>
            <w:noProof/>
            <w:webHidden/>
          </w:rPr>
          <w:instrText xml:space="preserve"> PAGEREF _Toc356424844 \h </w:instrText>
        </w:r>
        <w:r>
          <w:rPr>
            <w:noProof/>
            <w:webHidden/>
          </w:rPr>
        </w:r>
        <w:r>
          <w:rPr>
            <w:noProof/>
            <w:webHidden/>
          </w:rPr>
          <w:fldChar w:fldCharType="separate"/>
        </w:r>
        <w:r w:rsidR="00BD7A85">
          <w:rPr>
            <w:noProof/>
            <w:webHidden/>
          </w:rPr>
          <w:t>122</w:t>
        </w:r>
        <w:r>
          <w:rPr>
            <w:noProof/>
            <w:webHidden/>
          </w:rPr>
          <w:fldChar w:fldCharType="end"/>
        </w:r>
      </w:hyperlink>
    </w:p>
    <w:p w:rsidR="00BD7A85" w:rsidRDefault="00A15684">
      <w:pPr>
        <w:pStyle w:val="Tabladeilustraciones"/>
        <w:tabs>
          <w:tab w:val="right" w:leader="dot" w:pos="8601"/>
        </w:tabs>
        <w:rPr>
          <w:rFonts w:asciiTheme="minorHAnsi" w:eastAsiaTheme="minorEastAsia" w:hAnsiTheme="minorHAnsi"/>
          <w:noProof/>
          <w:sz w:val="22"/>
          <w:lang w:val="es-EC" w:eastAsia="es-EC" w:bidi="ar-SA"/>
        </w:rPr>
      </w:pPr>
      <w:hyperlink w:anchor="_Toc356424845" w:history="1">
        <w:r w:rsidR="00BD7A85" w:rsidRPr="00786B3C">
          <w:rPr>
            <w:rStyle w:val="Hipervnculo"/>
            <w:noProof/>
            <w:lang w:val="es-EC"/>
          </w:rPr>
          <w:t>Tabla 7: Cronograma de Actividades</w:t>
        </w:r>
        <w:r w:rsidR="00BD7A85">
          <w:rPr>
            <w:noProof/>
            <w:webHidden/>
          </w:rPr>
          <w:tab/>
        </w:r>
        <w:r>
          <w:rPr>
            <w:noProof/>
            <w:webHidden/>
          </w:rPr>
          <w:fldChar w:fldCharType="begin"/>
        </w:r>
        <w:r w:rsidR="00BD7A85">
          <w:rPr>
            <w:noProof/>
            <w:webHidden/>
          </w:rPr>
          <w:instrText xml:space="preserve"> PAGEREF _Toc356424845 \h </w:instrText>
        </w:r>
        <w:r>
          <w:rPr>
            <w:noProof/>
            <w:webHidden/>
          </w:rPr>
        </w:r>
        <w:r>
          <w:rPr>
            <w:noProof/>
            <w:webHidden/>
          </w:rPr>
          <w:fldChar w:fldCharType="separate"/>
        </w:r>
        <w:r w:rsidR="00BD7A85">
          <w:rPr>
            <w:noProof/>
            <w:webHidden/>
          </w:rPr>
          <w:t>123</w:t>
        </w:r>
        <w:r>
          <w:rPr>
            <w:noProof/>
            <w:webHidden/>
          </w:rPr>
          <w:fldChar w:fldCharType="end"/>
        </w:r>
      </w:hyperlink>
    </w:p>
    <w:p w:rsidR="00BD7A85" w:rsidRDefault="00A15684">
      <w:pPr>
        <w:pStyle w:val="Tabladeilustraciones"/>
        <w:tabs>
          <w:tab w:val="right" w:leader="dot" w:pos="8601"/>
        </w:tabs>
        <w:rPr>
          <w:rFonts w:asciiTheme="minorHAnsi" w:eastAsiaTheme="minorEastAsia" w:hAnsiTheme="minorHAnsi"/>
          <w:noProof/>
          <w:sz w:val="22"/>
          <w:lang w:val="es-EC" w:eastAsia="es-EC" w:bidi="ar-SA"/>
        </w:rPr>
      </w:pPr>
      <w:hyperlink w:anchor="_Toc356424846" w:history="1">
        <w:r w:rsidR="00BD7A85" w:rsidRPr="00786B3C">
          <w:rPr>
            <w:rStyle w:val="Hipervnculo"/>
            <w:noProof/>
            <w:lang w:val="es-EC"/>
          </w:rPr>
          <w:t>Tabla 8: Programa fase I</w:t>
        </w:r>
        <w:r w:rsidR="00BD7A85">
          <w:rPr>
            <w:noProof/>
            <w:webHidden/>
          </w:rPr>
          <w:tab/>
        </w:r>
        <w:r>
          <w:rPr>
            <w:noProof/>
            <w:webHidden/>
          </w:rPr>
          <w:fldChar w:fldCharType="begin"/>
        </w:r>
        <w:r w:rsidR="00BD7A85">
          <w:rPr>
            <w:noProof/>
            <w:webHidden/>
          </w:rPr>
          <w:instrText xml:space="preserve"> PAGEREF _Toc356424846 \h </w:instrText>
        </w:r>
        <w:r>
          <w:rPr>
            <w:noProof/>
            <w:webHidden/>
          </w:rPr>
        </w:r>
        <w:r>
          <w:rPr>
            <w:noProof/>
            <w:webHidden/>
          </w:rPr>
          <w:fldChar w:fldCharType="separate"/>
        </w:r>
        <w:r w:rsidR="00BD7A85">
          <w:rPr>
            <w:noProof/>
            <w:webHidden/>
          </w:rPr>
          <w:t>130</w:t>
        </w:r>
        <w:r>
          <w:rPr>
            <w:noProof/>
            <w:webHidden/>
          </w:rPr>
          <w:fldChar w:fldCharType="end"/>
        </w:r>
      </w:hyperlink>
    </w:p>
    <w:p w:rsidR="00BD7A85" w:rsidRDefault="00A15684">
      <w:pPr>
        <w:pStyle w:val="Tabladeilustraciones"/>
        <w:tabs>
          <w:tab w:val="right" w:leader="dot" w:pos="8601"/>
        </w:tabs>
        <w:rPr>
          <w:rFonts w:asciiTheme="minorHAnsi" w:eastAsiaTheme="minorEastAsia" w:hAnsiTheme="minorHAnsi"/>
          <w:noProof/>
          <w:sz w:val="22"/>
          <w:lang w:val="es-EC" w:eastAsia="es-EC" w:bidi="ar-SA"/>
        </w:rPr>
      </w:pPr>
      <w:hyperlink w:anchor="_Toc356424847" w:history="1">
        <w:r w:rsidR="00BD7A85" w:rsidRPr="00786B3C">
          <w:rPr>
            <w:rStyle w:val="Hipervnculo"/>
            <w:noProof/>
            <w:lang w:val="es-EC"/>
          </w:rPr>
          <w:t>Tabla 9: Fechas de recopilación de información</w:t>
        </w:r>
        <w:r w:rsidR="00BD7A85">
          <w:rPr>
            <w:noProof/>
            <w:webHidden/>
          </w:rPr>
          <w:tab/>
        </w:r>
        <w:r>
          <w:rPr>
            <w:noProof/>
            <w:webHidden/>
          </w:rPr>
          <w:fldChar w:fldCharType="begin"/>
        </w:r>
        <w:r w:rsidR="00BD7A85">
          <w:rPr>
            <w:noProof/>
            <w:webHidden/>
          </w:rPr>
          <w:instrText xml:space="preserve"> PAGEREF _Toc356424847 \h </w:instrText>
        </w:r>
        <w:r>
          <w:rPr>
            <w:noProof/>
            <w:webHidden/>
          </w:rPr>
        </w:r>
        <w:r>
          <w:rPr>
            <w:noProof/>
            <w:webHidden/>
          </w:rPr>
          <w:fldChar w:fldCharType="separate"/>
        </w:r>
        <w:r w:rsidR="00BD7A85">
          <w:rPr>
            <w:noProof/>
            <w:webHidden/>
          </w:rPr>
          <w:t>131</w:t>
        </w:r>
        <w:r>
          <w:rPr>
            <w:noProof/>
            <w:webHidden/>
          </w:rPr>
          <w:fldChar w:fldCharType="end"/>
        </w:r>
      </w:hyperlink>
    </w:p>
    <w:p w:rsidR="00BD7A85" w:rsidRDefault="00A15684">
      <w:pPr>
        <w:pStyle w:val="Tabladeilustraciones"/>
        <w:tabs>
          <w:tab w:val="right" w:leader="dot" w:pos="8601"/>
        </w:tabs>
        <w:rPr>
          <w:rFonts w:asciiTheme="minorHAnsi" w:eastAsiaTheme="minorEastAsia" w:hAnsiTheme="minorHAnsi"/>
          <w:noProof/>
          <w:sz w:val="22"/>
          <w:lang w:val="es-EC" w:eastAsia="es-EC" w:bidi="ar-SA"/>
        </w:rPr>
      </w:pPr>
      <w:hyperlink w:anchor="_Toc356424848" w:history="1">
        <w:r w:rsidR="00BD7A85" w:rsidRPr="00786B3C">
          <w:rPr>
            <w:rStyle w:val="Hipervnculo"/>
            <w:noProof/>
            <w:lang w:val="es-EC"/>
          </w:rPr>
          <w:t>Tabla 10: Calendario de Entrevistas</w:t>
        </w:r>
        <w:r w:rsidR="00BD7A85">
          <w:rPr>
            <w:noProof/>
            <w:webHidden/>
          </w:rPr>
          <w:tab/>
        </w:r>
        <w:r>
          <w:rPr>
            <w:noProof/>
            <w:webHidden/>
          </w:rPr>
          <w:fldChar w:fldCharType="begin"/>
        </w:r>
        <w:r w:rsidR="00BD7A85">
          <w:rPr>
            <w:noProof/>
            <w:webHidden/>
          </w:rPr>
          <w:instrText xml:space="preserve"> PAGEREF _Toc356424848 \h </w:instrText>
        </w:r>
        <w:r>
          <w:rPr>
            <w:noProof/>
            <w:webHidden/>
          </w:rPr>
        </w:r>
        <w:r>
          <w:rPr>
            <w:noProof/>
            <w:webHidden/>
          </w:rPr>
          <w:fldChar w:fldCharType="separate"/>
        </w:r>
        <w:r w:rsidR="00BD7A85">
          <w:rPr>
            <w:noProof/>
            <w:webHidden/>
          </w:rPr>
          <w:t>132</w:t>
        </w:r>
        <w:r>
          <w:rPr>
            <w:noProof/>
            <w:webHidden/>
          </w:rPr>
          <w:fldChar w:fldCharType="end"/>
        </w:r>
      </w:hyperlink>
    </w:p>
    <w:p w:rsidR="00BD7A85" w:rsidRDefault="00A15684">
      <w:pPr>
        <w:pStyle w:val="Tabladeilustraciones"/>
        <w:tabs>
          <w:tab w:val="right" w:leader="dot" w:pos="8601"/>
        </w:tabs>
        <w:rPr>
          <w:rFonts w:asciiTheme="minorHAnsi" w:eastAsiaTheme="minorEastAsia" w:hAnsiTheme="minorHAnsi"/>
          <w:noProof/>
          <w:sz w:val="22"/>
          <w:lang w:val="es-EC" w:eastAsia="es-EC" w:bidi="ar-SA"/>
        </w:rPr>
      </w:pPr>
      <w:hyperlink w:anchor="_Toc356424849" w:history="1">
        <w:r w:rsidR="00BD7A85" w:rsidRPr="00786B3C">
          <w:rPr>
            <w:rStyle w:val="Hipervnculo"/>
            <w:noProof/>
            <w:lang w:val="es-EC"/>
          </w:rPr>
          <w:t>Tabla 11: Programa fase II</w:t>
        </w:r>
        <w:r w:rsidR="00BD7A85">
          <w:rPr>
            <w:noProof/>
            <w:webHidden/>
          </w:rPr>
          <w:tab/>
        </w:r>
        <w:r>
          <w:rPr>
            <w:noProof/>
            <w:webHidden/>
          </w:rPr>
          <w:fldChar w:fldCharType="begin"/>
        </w:r>
        <w:r w:rsidR="00BD7A85">
          <w:rPr>
            <w:noProof/>
            <w:webHidden/>
          </w:rPr>
          <w:instrText xml:space="preserve"> PAGEREF _Toc356424849 \h </w:instrText>
        </w:r>
        <w:r>
          <w:rPr>
            <w:noProof/>
            <w:webHidden/>
          </w:rPr>
        </w:r>
        <w:r>
          <w:rPr>
            <w:noProof/>
            <w:webHidden/>
          </w:rPr>
          <w:fldChar w:fldCharType="separate"/>
        </w:r>
        <w:r w:rsidR="00BD7A85">
          <w:rPr>
            <w:noProof/>
            <w:webHidden/>
          </w:rPr>
          <w:t>142</w:t>
        </w:r>
        <w:r>
          <w:rPr>
            <w:noProof/>
            <w:webHidden/>
          </w:rPr>
          <w:fldChar w:fldCharType="end"/>
        </w:r>
      </w:hyperlink>
    </w:p>
    <w:p w:rsidR="00BD7A85" w:rsidRDefault="00A15684">
      <w:pPr>
        <w:pStyle w:val="Tabladeilustraciones"/>
        <w:tabs>
          <w:tab w:val="right" w:leader="dot" w:pos="8601"/>
        </w:tabs>
        <w:rPr>
          <w:rFonts w:asciiTheme="minorHAnsi" w:eastAsiaTheme="minorEastAsia" w:hAnsiTheme="minorHAnsi"/>
          <w:noProof/>
          <w:sz w:val="22"/>
          <w:lang w:val="es-EC" w:eastAsia="es-EC" w:bidi="ar-SA"/>
        </w:rPr>
      </w:pPr>
      <w:hyperlink w:anchor="_Toc356424850" w:history="1">
        <w:r w:rsidR="00BD7A85" w:rsidRPr="00786B3C">
          <w:rPr>
            <w:rStyle w:val="Hipervnculo"/>
            <w:noProof/>
            <w:lang w:val="es-EC"/>
          </w:rPr>
          <w:t>Tabla 12: Infraestructura</w:t>
        </w:r>
        <w:r w:rsidR="00BD7A85">
          <w:rPr>
            <w:noProof/>
            <w:webHidden/>
          </w:rPr>
          <w:tab/>
        </w:r>
        <w:r>
          <w:rPr>
            <w:noProof/>
            <w:webHidden/>
          </w:rPr>
          <w:fldChar w:fldCharType="begin"/>
        </w:r>
        <w:r w:rsidR="00BD7A85">
          <w:rPr>
            <w:noProof/>
            <w:webHidden/>
          </w:rPr>
          <w:instrText xml:space="preserve"> PAGEREF _Toc356424850 \h </w:instrText>
        </w:r>
        <w:r>
          <w:rPr>
            <w:noProof/>
            <w:webHidden/>
          </w:rPr>
        </w:r>
        <w:r>
          <w:rPr>
            <w:noProof/>
            <w:webHidden/>
          </w:rPr>
          <w:fldChar w:fldCharType="separate"/>
        </w:r>
        <w:r w:rsidR="00BD7A85">
          <w:rPr>
            <w:noProof/>
            <w:webHidden/>
          </w:rPr>
          <w:t>165</w:t>
        </w:r>
        <w:r>
          <w:rPr>
            <w:noProof/>
            <w:webHidden/>
          </w:rPr>
          <w:fldChar w:fldCharType="end"/>
        </w:r>
      </w:hyperlink>
    </w:p>
    <w:p w:rsidR="00BD7A85" w:rsidRDefault="00A15684">
      <w:pPr>
        <w:pStyle w:val="Tabladeilustraciones"/>
        <w:tabs>
          <w:tab w:val="right" w:leader="dot" w:pos="8601"/>
        </w:tabs>
        <w:rPr>
          <w:rFonts w:asciiTheme="minorHAnsi" w:eastAsiaTheme="minorEastAsia" w:hAnsiTheme="minorHAnsi"/>
          <w:noProof/>
          <w:sz w:val="22"/>
          <w:lang w:val="es-EC" w:eastAsia="es-EC" w:bidi="ar-SA"/>
        </w:rPr>
      </w:pPr>
      <w:hyperlink w:anchor="_Toc356424851" w:history="1">
        <w:r w:rsidR="00BD7A85" w:rsidRPr="00786B3C">
          <w:rPr>
            <w:rStyle w:val="Hipervnculo"/>
            <w:noProof/>
            <w:lang w:val="es-EC"/>
          </w:rPr>
          <w:t>Tabla 13: Distribución  Actual de Áreas de la Bodega</w:t>
        </w:r>
        <w:r w:rsidR="00BD7A85">
          <w:rPr>
            <w:noProof/>
            <w:webHidden/>
          </w:rPr>
          <w:tab/>
        </w:r>
        <w:r>
          <w:rPr>
            <w:noProof/>
            <w:webHidden/>
          </w:rPr>
          <w:fldChar w:fldCharType="begin"/>
        </w:r>
        <w:r w:rsidR="00BD7A85">
          <w:rPr>
            <w:noProof/>
            <w:webHidden/>
          </w:rPr>
          <w:instrText xml:space="preserve"> PAGEREF _Toc356424851 \h </w:instrText>
        </w:r>
        <w:r>
          <w:rPr>
            <w:noProof/>
            <w:webHidden/>
          </w:rPr>
        </w:r>
        <w:r>
          <w:rPr>
            <w:noProof/>
            <w:webHidden/>
          </w:rPr>
          <w:fldChar w:fldCharType="separate"/>
        </w:r>
        <w:r w:rsidR="00BD7A85">
          <w:rPr>
            <w:noProof/>
            <w:webHidden/>
          </w:rPr>
          <w:t>167</w:t>
        </w:r>
        <w:r>
          <w:rPr>
            <w:noProof/>
            <w:webHidden/>
          </w:rPr>
          <w:fldChar w:fldCharType="end"/>
        </w:r>
      </w:hyperlink>
    </w:p>
    <w:p w:rsidR="00BD7A85" w:rsidRDefault="00A15684">
      <w:pPr>
        <w:pStyle w:val="Tabladeilustraciones"/>
        <w:tabs>
          <w:tab w:val="right" w:leader="dot" w:pos="8601"/>
        </w:tabs>
        <w:rPr>
          <w:rFonts w:asciiTheme="minorHAnsi" w:eastAsiaTheme="minorEastAsia" w:hAnsiTheme="minorHAnsi"/>
          <w:noProof/>
          <w:sz w:val="22"/>
          <w:lang w:val="es-EC" w:eastAsia="es-EC" w:bidi="ar-SA"/>
        </w:rPr>
      </w:pPr>
      <w:hyperlink w:anchor="_Toc356424852" w:history="1">
        <w:r w:rsidR="00BD7A85" w:rsidRPr="00786B3C">
          <w:rPr>
            <w:rStyle w:val="Hipervnculo"/>
            <w:noProof/>
            <w:lang w:val="es-EC"/>
          </w:rPr>
          <w:t>Tabla 14: Ubicación de Principales Clientes</w:t>
        </w:r>
        <w:r w:rsidR="00BD7A85">
          <w:rPr>
            <w:noProof/>
            <w:webHidden/>
          </w:rPr>
          <w:tab/>
        </w:r>
        <w:r>
          <w:rPr>
            <w:noProof/>
            <w:webHidden/>
          </w:rPr>
          <w:fldChar w:fldCharType="begin"/>
        </w:r>
        <w:r w:rsidR="00BD7A85">
          <w:rPr>
            <w:noProof/>
            <w:webHidden/>
          </w:rPr>
          <w:instrText xml:space="preserve"> PAGEREF _Toc356424852 \h </w:instrText>
        </w:r>
        <w:r>
          <w:rPr>
            <w:noProof/>
            <w:webHidden/>
          </w:rPr>
        </w:r>
        <w:r>
          <w:rPr>
            <w:noProof/>
            <w:webHidden/>
          </w:rPr>
          <w:fldChar w:fldCharType="separate"/>
        </w:r>
        <w:r w:rsidR="00BD7A85">
          <w:rPr>
            <w:noProof/>
            <w:webHidden/>
          </w:rPr>
          <w:t>171</w:t>
        </w:r>
        <w:r>
          <w:rPr>
            <w:noProof/>
            <w:webHidden/>
          </w:rPr>
          <w:fldChar w:fldCharType="end"/>
        </w:r>
      </w:hyperlink>
    </w:p>
    <w:p w:rsidR="00BD7A85" w:rsidRDefault="00A15684">
      <w:pPr>
        <w:pStyle w:val="Tabladeilustraciones"/>
        <w:tabs>
          <w:tab w:val="right" w:leader="dot" w:pos="8601"/>
        </w:tabs>
        <w:rPr>
          <w:rFonts w:asciiTheme="minorHAnsi" w:eastAsiaTheme="minorEastAsia" w:hAnsiTheme="minorHAnsi"/>
          <w:noProof/>
          <w:sz w:val="22"/>
          <w:lang w:val="es-EC" w:eastAsia="es-EC" w:bidi="ar-SA"/>
        </w:rPr>
      </w:pPr>
      <w:hyperlink w:anchor="_Toc356424853" w:history="1">
        <w:r w:rsidR="00BD7A85" w:rsidRPr="00786B3C">
          <w:rPr>
            <w:rStyle w:val="Hipervnculo"/>
            <w:noProof/>
            <w:lang w:val="es-EC"/>
          </w:rPr>
          <w:t>Tabla 15: Matriz de Distancias Mínimas</w:t>
        </w:r>
        <w:r w:rsidR="00BD7A85">
          <w:rPr>
            <w:noProof/>
            <w:webHidden/>
          </w:rPr>
          <w:tab/>
        </w:r>
        <w:r>
          <w:rPr>
            <w:noProof/>
            <w:webHidden/>
          </w:rPr>
          <w:fldChar w:fldCharType="begin"/>
        </w:r>
        <w:r w:rsidR="00BD7A85">
          <w:rPr>
            <w:noProof/>
            <w:webHidden/>
          </w:rPr>
          <w:instrText xml:space="preserve"> PAGEREF _Toc356424853 \h </w:instrText>
        </w:r>
        <w:r>
          <w:rPr>
            <w:noProof/>
            <w:webHidden/>
          </w:rPr>
        </w:r>
        <w:r>
          <w:rPr>
            <w:noProof/>
            <w:webHidden/>
          </w:rPr>
          <w:fldChar w:fldCharType="separate"/>
        </w:r>
        <w:r w:rsidR="00BD7A85">
          <w:rPr>
            <w:noProof/>
            <w:webHidden/>
          </w:rPr>
          <w:t>171</w:t>
        </w:r>
        <w:r>
          <w:rPr>
            <w:noProof/>
            <w:webHidden/>
          </w:rPr>
          <w:fldChar w:fldCharType="end"/>
        </w:r>
      </w:hyperlink>
    </w:p>
    <w:p w:rsidR="00BD7A85" w:rsidRDefault="00A15684">
      <w:pPr>
        <w:pStyle w:val="Tabladeilustraciones"/>
        <w:tabs>
          <w:tab w:val="right" w:leader="dot" w:pos="8601"/>
        </w:tabs>
        <w:rPr>
          <w:rFonts w:asciiTheme="minorHAnsi" w:eastAsiaTheme="minorEastAsia" w:hAnsiTheme="minorHAnsi"/>
          <w:noProof/>
          <w:sz w:val="22"/>
          <w:lang w:val="es-EC" w:eastAsia="es-EC" w:bidi="ar-SA"/>
        </w:rPr>
      </w:pPr>
      <w:hyperlink r:id="rId14" w:anchor="_Toc356424854" w:history="1">
        <w:r w:rsidR="00BD7A85" w:rsidRPr="00786B3C">
          <w:rPr>
            <w:rStyle w:val="Hipervnculo"/>
            <w:noProof/>
            <w:lang w:val="es-EC"/>
          </w:rPr>
          <w:t>Tabla 16: Combinación de Clientes</w:t>
        </w:r>
        <w:r w:rsidR="00BD7A85">
          <w:rPr>
            <w:noProof/>
            <w:webHidden/>
          </w:rPr>
          <w:tab/>
        </w:r>
        <w:r>
          <w:rPr>
            <w:noProof/>
            <w:webHidden/>
          </w:rPr>
          <w:fldChar w:fldCharType="begin"/>
        </w:r>
        <w:r w:rsidR="00BD7A85">
          <w:rPr>
            <w:noProof/>
            <w:webHidden/>
          </w:rPr>
          <w:instrText xml:space="preserve"> PAGEREF _Toc356424854 \h </w:instrText>
        </w:r>
        <w:r>
          <w:rPr>
            <w:noProof/>
            <w:webHidden/>
          </w:rPr>
        </w:r>
        <w:r>
          <w:rPr>
            <w:noProof/>
            <w:webHidden/>
          </w:rPr>
          <w:fldChar w:fldCharType="separate"/>
        </w:r>
        <w:r w:rsidR="00BD7A85">
          <w:rPr>
            <w:noProof/>
            <w:webHidden/>
          </w:rPr>
          <w:t>173</w:t>
        </w:r>
        <w:r>
          <w:rPr>
            <w:noProof/>
            <w:webHidden/>
          </w:rPr>
          <w:fldChar w:fldCharType="end"/>
        </w:r>
      </w:hyperlink>
    </w:p>
    <w:p w:rsidR="00BD7A85" w:rsidRDefault="00A15684">
      <w:pPr>
        <w:pStyle w:val="Tabladeilustraciones"/>
        <w:tabs>
          <w:tab w:val="right" w:leader="dot" w:pos="8601"/>
        </w:tabs>
        <w:rPr>
          <w:rFonts w:asciiTheme="minorHAnsi" w:eastAsiaTheme="minorEastAsia" w:hAnsiTheme="minorHAnsi"/>
          <w:noProof/>
          <w:sz w:val="22"/>
          <w:lang w:val="es-EC" w:eastAsia="es-EC" w:bidi="ar-SA"/>
        </w:rPr>
      </w:pPr>
      <w:hyperlink w:anchor="_Toc356424855" w:history="1">
        <w:r w:rsidR="00BD7A85" w:rsidRPr="00786B3C">
          <w:rPr>
            <w:rStyle w:val="Hipervnculo"/>
            <w:noProof/>
            <w:lang w:val="es-EC"/>
          </w:rPr>
          <w:t>Tabla 17: Matriz de tiempos estimados</w:t>
        </w:r>
        <w:r w:rsidR="00BD7A85">
          <w:rPr>
            <w:noProof/>
            <w:webHidden/>
          </w:rPr>
          <w:tab/>
        </w:r>
        <w:r>
          <w:rPr>
            <w:noProof/>
            <w:webHidden/>
          </w:rPr>
          <w:fldChar w:fldCharType="begin"/>
        </w:r>
        <w:r w:rsidR="00BD7A85">
          <w:rPr>
            <w:noProof/>
            <w:webHidden/>
          </w:rPr>
          <w:instrText xml:space="preserve"> PAGEREF _Toc356424855 \h </w:instrText>
        </w:r>
        <w:r>
          <w:rPr>
            <w:noProof/>
            <w:webHidden/>
          </w:rPr>
        </w:r>
        <w:r>
          <w:rPr>
            <w:noProof/>
            <w:webHidden/>
          </w:rPr>
          <w:fldChar w:fldCharType="separate"/>
        </w:r>
        <w:r w:rsidR="00BD7A85">
          <w:rPr>
            <w:noProof/>
            <w:webHidden/>
          </w:rPr>
          <w:t>176</w:t>
        </w:r>
        <w:r>
          <w:rPr>
            <w:noProof/>
            <w:webHidden/>
          </w:rPr>
          <w:fldChar w:fldCharType="end"/>
        </w:r>
      </w:hyperlink>
    </w:p>
    <w:p w:rsidR="00BD7A85" w:rsidRDefault="00A15684">
      <w:pPr>
        <w:pStyle w:val="Tabladeilustraciones"/>
        <w:tabs>
          <w:tab w:val="right" w:leader="dot" w:pos="8601"/>
        </w:tabs>
        <w:rPr>
          <w:rFonts w:asciiTheme="minorHAnsi" w:eastAsiaTheme="minorEastAsia" w:hAnsiTheme="minorHAnsi"/>
          <w:noProof/>
          <w:sz w:val="22"/>
          <w:lang w:val="es-EC" w:eastAsia="es-EC" w:bidi="ar-SA"/>
        </w:rPr>
      </w:pPr>
      <w:hyperlink w:anchor="_Toc356424856" w:history="1">
        <w:r w:rsidR="00BD7A85" w:rsidRPr="00786B3C">
          <w:rPr>
            <w:rStyle w:val="Hipervnculo"/>
            <w:noProof/>
            <w:lang w:val="es-EC"/>
          </w:rPr>
          <w:t>Tabla 18: Obtención de rutas con restricciones</w:t>
        </w:r>
        <w:r w:rsidR="00BD7A85">
          <w:rPr>
            <w:noProof/>
            <w:webHidden/>
          </w:rPr>
          <w:tab/>
        </w:r>
        <w:r>
          <w:rPr>
            <w:noProof/>
            <w:webHidden/>
          </w:rPr>
          <w:fldChar w:fldCharType="begin"/>
        </w:r>
        <w:r w:rsidR="00BD7A85">
          <w:rPr>
            <w:noProof/>
            <w:webHidden/>
          </w:rPr>
          <w:instrText xml:space="preserve"> PAGEREF _Toc356424856 \h </w:instrText>
        </w:r>
        <w:r>
          <w:rPr>
            <w:noProof/>
            <w:webHidden/>
          </w:rPr>
        </w:r>
        <w:r>
          <w:rPr>
            <w:noProof/>
            <w:webHidden/>
          </w:rPr>
          <w:fldChar w:fldCharType="separate"/>
        </w:r>
        <w:r w:rsidR="00BD7A85">
          <w:rPr>
            <w:noProof/>
            <w:webHidden/>
          </w:rPr>
          <w:t>177</w:t>
        </w:r>
        <w:r>
          <w:rPr>
            <w:noProof/>
            <w:webHidden/>
          </w:rPr>
          <w:fldChar w:fldCharType="end"/>
        </w:r>
      </w:hyperlink>
    </w:p>
    <w:p w:rsidR="00BD7A85" w:rsidRDefault="00A15684">
      <w:pPr>
        <w:pStyle w:val="Tabladeilustraciones"/>
        <w:tabs>
          <w:tab w:val="right" w:leader="dot" w:pos="8601"/>
        </w:tabs>
        <w:rPr>
          <w:rFonts w:asciiTheme="minorHAnsi" w:eastAsiaTheme="minorEastAsia" w:hAnsiTheme="minorHAnsi"/>
          <w:noProof/>
          <w:sz w:val="22"/>
          <w:lang w:val="es-EC" w:eastAsia="es-EC" w:bidi="ar-SA"/>
        </w:rPr>
      </w:pPr>
      <w:hyperlink w:anchor="_Toc356424857" w:history="1">
        <w:r w:rsidR="00BD7A85" w:rsidRPr="00786B3C">
          <w:rPr>
            <w:rStyle w:val="Hipervnculo"/>
            <w:noProof/>
            <w:lang w:val="es-EC"/>
          </w:rPr>
          <w:t>Tabla 19: Costo de las Rutas obtenidas</w:t>
        </w:r>
        <w:r w:rsidR="00BD7A85">
          <w:rPr>
            <w:noProof/>
            <w:webHidden/>
          </w:rPr>
          <w:tab/>
        </w:r>
        <w:r>
          <w:rPr>
            <w:noProof/>
            <w:webHidden/>
          </w:rPr>
          <w:fldChar w:fldCharType="begin"/>
        </w:r>
        <w:r w:rsidR="00BD7A85">
          <w:rPr>
            <w:noProof/>
            <w:webHidden/>
          </w:rPr>
          <w:instrText xml:space="preserve"> PAGEREF _Toc356424857 \h </w:instrText>
        </w:r>
        <w:r>
          <w:rPr>
            <w:noProof/>
            <w:webHidden/>
          </w:rPr>
        </w:r>
        <w:r>
          <w:rPr>
            <w:noProof/>
            <w:webHidden/>
          </w:rPr>
          <w:fldChar w:fldCharType="separate"/>
        </w:r>
        <w:r w:rsidR="00BD7A85">
          <w:rPr>
            <w:noProof/>
            <w:webHidden/>
          </w:rPr>
          <w:t>179</w:t>
        </w:r>
        <w:r>
          <w:rPr>
            <w:noProof/>
            <w:webHidden/>
          </w:rPr>
          <w:fldChar w:fldCharType="end"/>
        </w:r>
      </w:hyperlink>
    </w:p>
    <w:p w:rsidR="00ED689E" w:rsidRPr="00514AFC" w:rsidRDefault="00A15684" w:rsidP="00514AFC">
      <w:pPr>
        <w:sectPr w:rsidR="00ED689E" w:rsidRPr="00514AFC" w:rsidSect="00BD7A85">
          <w:pgSz w:w="12240" w:h="15840"/>
          <w:pgMar w:top="2268" w:right="1361" w:bottom="2268" w:left="2268" w:header="709" w:footer="709" w:gutter="0"/>
          <w:pgNumType w:fmt="upperRoman" w:start="18"/>
          <w:cols w:space="708"/>
          <w:titlePg/>
          <w:docGrid w:linePitch="360"/>
        </w:sectPr>
      </w:pPr>
      <w:r>
        <w:fldChar w:fldCharType="end"/>
      </w:r>
    </w:p>
    <w:p w:rsidR="009E47A6" w:rsidRDefault="009E47A6" w:rsidP="009E47A6">
      <w:pPr>
        <w:rPr>
          <w:rStyle w:val="Ttulo1Car"/>
          <w:b w:val="0"/>
          <w:bCs w:val="0"/>
        </w:rPr>
      </w:pPr>
    </w:p>
    <w:p w:rsidR="009E47A6" w:rsidRDefault="009E47A6" w:rsidP="009E47A6">
      <w:pPr>
        <w:rPr>
          <w:rStyle w:val="Ttulo1Car"/>
          <w:b w:val="0"/>
          <w:bCs w:val="0"/>
        </w:rPr>
      </w:pPr>
    </w:p>
    <w:p w:rsidR="009E47A6" w:rsidRDefault="009E47A6" w:rsidP="009E47A6">
      <w:pPr>
        <w:rPr>
          <w:rStyle w:val="Ttulo1Car"/>
          <w:b w:val="0"/>
          <w:bCs w:val="0"/>
        </w:rPr>
      </w:pPr>
    </w:p>
    <w:p w:rsidR="009E47A6" w:rsidRDefault="009E47A6" w:rsidP="009E47A6">
      <w:pPr>
        <w:rPr>
          <w:rStyle w:val="Ttulo1Car"/>
          <w:b w:val="0"/>
          <w:bCs w:val="0"/>
        </w:rPr>
      </w:pPr>
    </w:p>
    <w:p w:rsidR="009E47A6" w:rsidRDefault="009E47A6" w:rsidP="009E47A6">
      <w:pPr>
        <w:rPr>
          <w:rStyle w:val="Ttulo1Car"/>
          <w:b w:val="0"/>
          <w:bCs w:val="0"/>
        </w:rPr>
      </w:pPr>
    </w:p>
    <w:p w:rsidR="009E47A6" w:rsidRDefault="009E47A6" w:rsidP="009E47A6">
      <w:pPr>
        <w:rPr>
          <w:rStyle w:val="Ttulo1Car"/>
          <w:b w:val="0"/>
          <w:bCs w:val="0"/>
        </w:rPr>
      </w:pPr>
    </w:p>
    <w:p w:rsidR="009E47A6" w:rsidRDefault="009E47A6" w:rsidP="009E47A6">
      <w:pPr>
        <w:rPr>
          <w:rStyle w:val="Ttulo1Car"/>
          <w:b w:val="0"/>
          <w:bCs w:val="0"/>
        </w:rPr>
      </w:pPr>
    </w:p>
    <w:p w:rsidR="001D6B0E" w:rsidRPr="00F86C65" w:rsidRDefault="00584C84" w:rsidP="00F86C65">
      <w:pPr>
        <w:pStyle w:val="Ttulo1"/>
        <w:jc w:val="center"/>
      </w:pPr>
      <w:bookmarkStart w:id="22" w:name="_Toc356424566"/>
      <w:r w:rsidRPr="00F86C65">
        <w:rPr>
          <w:rStyle w:val="Ttulo1Car"/>
          <w:b/>
          <w:bCs/>
        </w:rPr>
        <w:t>CAP</w:t>
      </w:r>
      <w:r w:rsidR="00A062B8" w:rsidRPr="00F86C65">
        <w:rPr>
          <w:rStyle w:val="Ttulo1Car"/>
          <w:b/>
          <w:bCs/>
        </w:rPr>
        <w:t>Í</w:t>
      </w:r>
      <w:r w:rsidR="00AD0A98" w:rsidRPr="00F86C65">
        <w:rPr>
          <w:rStyle w:val="Ttulo1Car"/>
          <w:b/>
          <w:bCs/>
        </w:rPr>
        <w:t>TULO</w:t>
      </w:r>
      <w:r w:rsidR="00AD0A98" w:rsidRPr="00F86C65">
        <w:t xml:space="preserve"> </w:t>
      </w:r>
      <w:r w:rsidR="00E84573">
        <w:t>I</w:t>
      </w:r>
      <w:bookmarkEnd w:id="22"/>
    </w:p>
    <w:p w:rsidR="00CB333C" w:rsidRPr="00FF5BDC" w:rsidRDefault="00AD0A98" w:rsidP="00C87A32">
      <w:pPr>
        <w:rPr>
          <w:rFonts w:cs="Arial"/>
          <w:b/>
          <w:sz w:val="28"/>
          <w:szCs w:val="28"/>
          <w:lang w:val="es-EC" w:bidi="ar-SA"/>
        </w:rPr>
      </w:pPr>
      <w:r w:rsidRPr="00FF5BDC">
        <w:rPr>
          <w:rFonts w:cs="Arial"/>
          <w:b/>
          <w:sz w:val="28"/>
          <w:szCs w:val="28"/>
          <w:lang w:val="es-EC" w:bidi="ar-SA"/>
        </w:rPr>
        <w:t>ASPECTOS GENERALES</w:t>
      </w:r>
    </w:p>
    <w:p w:rsidR="00CB333C" w:rsidRPr="00CB333C" w:rsidRDefault="00FF5BDC" w:rsidP="005175B3">
      <w:pPr>
        <w:pStyle w:val="Ttulo2"/>
        <w:numPr>
          <w:ilvl w:val="1"/>
          <w:numId w:val="77"/>
        </w:numPr>
        <w:rPr>
          <w:lang w:val="es-EC"/>
        </w:rPr>
      </w:pPr>
      <w:r>
        <w:rPr>
          <w:rStyle w:val="Ttulo2Car"/>
          <w:b/>
          <w:lang w:val="es-EC"/>
        </w:rPr>
        <w:t xml:space="preserve"> </w:t>
      </w:r>
      <w:bookmarkStart w:id="23" w:name="_Toc356424567"/>
      <w:r w:rsidR="00584C84">
        <w:rPr>
          <w:rStyle w:val="Ttulo2Car"/>
          <w:b/>
          <w:lang w:val="es-EC"/>
        </w:rPr>
        <w:t>INTRODUCCIÓ</w:t>
      </w:r>
      <w:r w:rsidR="00FF4381" w:rsidRPr="00D832D9">
        <w:rPr>
          <w:rStyle w:val="Ttulo2Car"/>
          <w:b/>
          <w:lang w:val="es-EC"/>
        </w:rPr>
        <w:t>N</w:t>
      </w:r>
      <w:bookmarkEnd w:id="23"/>
    </w:p>
    <w:p w:rsidR="00FF4381" w:rsidRPr="001134A7" w:rsidRDefault="00316BCA" w:rsidP="001134A7">
      <w:pPr>
        <w:autoSpaceDE w:val="0"/>
        <w:autoSpaceDN w:val="0"/>
        <w:adjustRightInd w:val="0"/>
        <w:rPr>
          <w:rFonts w:eastAsia="Calibri" w:cs="Arial"/>
          <w:szCs w:val="24"/>
          <w:lang w:val="es-EC" w:bidi="ar-SA"/>
        </w:rPr>
      </w:pPr>
      <w:r w:rsidRPr="001134A7">
        <w:rPr>
          <w:rFonts w:eastAsia="Calibri" w:cs="Arial"/>
          <w:szCs w:val="24"/>
          <w:lang w:val="es-EC" w:bidi="ar-SA"/>
        </w:rPr>
        <w:t>Debido al crecimiento</w:t>
      </w:r>
      <w:r w:rsidR="00A10ACA" w:rsidRPr="001134A7">
        <w:rPr>
          <w:rFonts w:eastAsia="Calibri" w:cs="Arial"/>
          <w:szCs w:val="24"/>
          <w:lang w:val="es-EC" w:bidi="ar-SA"/>
        </w:rPr>
        <w:t xml:space="preserve"> a nivel global de compañías comerciales</w:t>
      </w:r>
      <w:r w:rsidR="008D0957">
        <w:rPr>
          <w:rFonts w:eastAsia="Calibri" w:cs="Arial"/>
          <w:szCs w:val="24"/>
          <w:lang w:val="es-EC" w:bidi="ar-SA"/>
        </w:rPr>
        <w:t xml:space="preserve"> </w:t>
      </w:r>
      <w:r w:rsidRPr="001134A7">
        <w:rPr>
          <w:rFonts w:eastAsia="Calibri" w:cs="Arial"/>
          <w:szCs w:val="24"/>
          <w:lang w:val="es-EC" w:bidi="ar-SA"/>
        </w:rPr>
        <w:t>y al tratamiento que éstas deben darle al inventario como uno de los activos más importantes de la institución</w:t>
      </w:r>
      <w:r w:rsidR="00C86567" w:rsidRPr="001134A7">
        <w:rPr>
          <w:rFonts w:eastAsia="Calibri" w:cs="Arial"/>
          <w:szCs w:val="24"/>
          <w:lang w:val="es-EC" w:bidi="ar-SA"/>
        </w:rPr>
        <w:t xml:space="preserve">, su correcta gestión dentro de los procesos que se efectúan y los recursos destinados a éste; ya sean humanos, tecnológicos y económicos, es de vital importancia </w:t>
      </w:r>
      <w:r w:rsidR="000F0CAB" w:rsidRPr="00096A8E">
        <w:rPr>
          <w:rFonts w:eastAsia="Calibri" w:cs="Arial"/>
          <w:szCs w:val="24"/>
          <w:lang w:val="es-EC" w:bidi="ar-SA"/>
        </w:rPr>
        <w:t>para otr</w:t>
      </w:r>
      <w:r w:rsidR="000F0CAB">
        <w:rPr>
          <w:rFonts w:eastAsia="Calibri" w:cs="Arial"/>
          <w:szCs w:val="24"/>
          <w:lang w:val="es-EC" w:bidi="ar-SA"/>
        </w:rPr>
        <w:t>os departamentos</w:t>
      </w:r>
      <w:r w:rsidR="008D0957">
        <w:rPr>
          <w:rFonts w:eastAsia="Calibri" w:cs="Arial"/>
          <w:szCs w:val="24"/>
          <w:lang w:val="es-EC" w:bidi="ar-SA"/>
        </w:rPr>
        <w:t xml:space="preserve"> </w:t>
      </w:r>
      <w:r w:rsidR="00C12418" w:rsidRPr="001134A7">
        <w:rPr>
          <w:rFonts w:eastAsia="Calibri" w:cs="Arial"/>
          <w:szCs w:val="24"/>
          <w:lang w:val="es-EC" w:bidi="ar-SA"/>
        </w:rPr>
        <w:t>los resultados que se obtengan de la correcta valoración y análisis del inventario</w:t>
      </w:r>
      <w:r w:rsidR="00410426">
        <w:rPr>
          <w:rFonts w:eastAsia="Calibri" w:cs="Arial"/>
          <w:szCs w:val="24"/>
          <w:lang w:val="es-EC" w:bidi="ar-SA"/>
        </w:rPr>
        <w:t>. S</w:t>
      </w:r>
      <w:r w:rsidR="00C12418" w:rsidRPr="001134A7">
        <w:rPr>
          <w:rFonts w:eastAsia="Calibri" w:cs="Arial"/>
          <w:szCs w:val="24"/>
          <w:lang w:val="es-EC" w:bidi="ar-SA"/>
        </w:rPr>
        <w:t xml:space="preserve">e podría </w:t>
      </w:r>
      <w:r w:rsidR="003D2E60" w:rsidRPr="001134A7">
        <w:rPr>
          <w:rFonts w:eastAsia="Calibri" w:cs="Arial"/>
          <w:szCs w:val="24"/>
          <w:lang w:val="es-EC" w:bidi="ar-SA"/>
        </w:rPr>
        <w:t xml:space="preserve">decir </w:t>
      </w:r>
      <w:r w:rsidR="00C12418" w:rsidRPr="001134A7">
        <w:rPr>
          <w:rFonts w:eastAsia="Calibri" w:cs="Arial"/>
          <w:szCs w:val="24"/>
          <w:lang w:val="es-EC" w:bidi="ar-SA"/>
        </w:rPr>
        <w:t xml:space="preserve">que existe una relación muy estrecha </w:t>
      </w:r>
      <w:r w:rsidR="00CF2EE7">
        <w:rPr>
          <w:rFonts w:eastAsia="Calibri" w:cs="Arial"/>
          <w:szCs w:val="24"/>
          <w:lang w:val="es-EC" w:bidi="ar-SA"/>
        </w:rPr>
        <w:t xml:space="preserve">entre </w:t>
      </w:r>
      <w:r w:rsidR="00C12418" w:rsidRPr="001134A7">
        <w:rPr>
          <w:rFonts w:eastAsia="Calibri" w:cs="Arial"/>
          <w:szCs w:val="24"/>
          <w:lang w:val="es-EC" w:bidi="ar-SA"/>
        </w:rPr>
        <w:t xml:space="preserve">el área </w:t>
      </w:r>
      <w:r w:rsidR="00CB333C" w:rsidRPr="001134A7">
        <w:rPr>
          <w:rFonts w:eastAsia="Calibri" w:cs="Arial"/>
          <w:szCs w:val="24"/>
          <w:lang w:val="es-EC" w:bidi="ar-SA"/>
        </w:rPr>
        <w:t>Financiera</w:t>
      </w:r>
      <w:r w:rsidR="00CB333C">
        <w:rPr>
          <w:rFonts w:eastAsia="Calibri" w:cs="Arial"/>
          <w:szCs w:val="24"/>
          <w:lang w:val="es-EC" w:bidi="ar-SA"/>
        </w:rPr>
        <w:t>,</w:t>
      </w:r>
      <w:r w:rsidR="00C12418" w:rsidRPr="001134A7">
        <w:rPr>
          <w:rFonts w:eastAsia="Calibri" w:cs="Arial"/>
          <w:szCs w:val="24"/>
          <w:lang w:val="es-EC" w:bidi="ar-SA"/>
        </w:rPr>
        <w:t xml:space="preserve"> Compras y Ventas; </w:t>
      </w:r>
      <w:r w:rsidRPr="001134A7">
        <w:rPr>
          <w:rFonts w:eastAsia="Calibri" w:cs="Arial"/>
          <w:szCs w:val="24"/>
          <w:lang w:val="es-EC" w:bidi="ar-SA"/>
        </w:rPr>
        <w:t xml:space="preserve">muchas </w:t>
      </w:r>
      <w:r w:rsidRPr="001134A7">
        <w:rPr>
          <w:rFonts w:eastAsia="Calibri" w:cs="Arial"/>
          <w:szCs w:val="24"/>
          <w:lang w:val="es-EC" w:bidi="ar-SA"/>
        </w:rPr>
        <w:lastRenderedPageBreak/>
        <w:t>veces</w:t>
      </w:r>
      <w:r w:rsidR="00CF2EE7">
        <w:rPr>
          <w:rFonts w:eastAsia="Calibri" w:cs="Arial"/>
          <w:szCs w:val="24"/>
          <w:lang w:val="es-EC" w:bidi="ar-SA"/>
        </w:rPr>
        <w:t>,</w:t>
      </w:r>
      <w:r w:rsidRPr="001134A7">
        <w:rPr>
          <w:rFonts w:eastAsia="Calibri" w:cs="Arial"/>
          <w:szCs w:val="24"/>
          <w:lang w:val="es-EC" w:bidi="ar-SA"/>
        </w:rPr>
        <w:t xml:space="preserve"> dicho trabajo es un tanto complejo debido a la inexistencia de técnicas o métodos</w:t>
      </w:r>
      <w:r w:rsidR="00C86567" w:rsidRPr="001134A7">
        <w:rPr>
          <w:rFonts w:eastAsia="Calibri" w:cs="Arial"/>
          <w:szCs w:val="24"/>
          <w:lang w:val="es-EC" w:bidi="ar-SA"/>
        </w:rPr>
        <w:t xml:space="preserve"> adecuados</w:t>
      </w:r>
      <w:r w:rsidR="00CF2EE7">
        <w:rPr>
          <w:rFonts w:eastAsia="Calibri" w:cs="Arial"/>
          <w:szCs w:val="24"/>
          <w:lang w:val="es-EC" w:bidi="ar-SA"/>
        </w:rPr>
        <w:t>,</w:t>
      </w:r>
      <w:r w:rsidRPr="001134A7">
        <w:rPr>
          <w:rFonts w:eastAsia="Calibri" w:cs="Arial"/>
          <w:szCs w:val="24"/>
          <w:lang w:val="es-EC" w:bidi="ar-SA"/>
        </w:rPr>
        <w:t xml:space="preserve"> que</w:t>
      </w:r>
      <w:r w:rsidR="00C12418" w:rsidRPr="001134A7">
        <w:rPr>
          <w:rFonts w:eastAsia="Calibri" w:cs="Arial"/>
          <w:szCs w:val="24"/>
          <w:lang w:val="es-EC" w:bidi="ar-SA"/>
        </w:rPr>
        <w:t xml:space="preserve"> logren proporcionar información correcta y verificable acerca de</w:t>
      </w:r>
      <w:r w:rsidR="003D2E60" w:rsidRPr="001134A7">
        <w:rPr>
          <w:rFonts w:eastAsia="Calibri" w:cs="Arial"/>
          <w:szCs w:val="24"/>
          <w:lang w:val="es-EC" w:bidi="ar-SA"/>
        </w:rPr>
        <w:t xml:space="preserve"> la exactitud, ubicación y costos de las existencias, que conlleve a la optimización de</w:t>
      </w:r>
      <w:r w:rsidR="00CF2EE7">
        <w:rPr>
          <w:rFonts w:eastAsia="Calibri" w:cs="Arial"/>
          <w:szCs w:val="24"/>
          <w:lang w:val="es-EC" w:bidi="ar-SA"/>
        </w:rPr>
        <w:t xml:space="preserve"> los recursos</w:t>
      </w:r>
      <w:r w:rsidR="008D0957">
        <w:rPr>
          <w:rFonts w:eastAsia="Calibri" w:cs="Arial"/>
          <w:szCs w:val="24"/>
          <w:lang w:val="es-EC" w:bidi="ar-SA"/>
        </w:rPr>
        <w:t xml:space="preserve"> </w:t>
      </w:r>
      <w:r w:rsidRPr="001134A7">
        <w:rPr>
          <w:rFonts w:eastAsia="Calibri" w:cs="Arial"/>
          <w:szCs w:val="24"/>
          <w:lang w:val="es-EC" w:bidi="ar-SA"/>
        </w:rPr>
        <w:t>que</w:t>
      </w:r>
      <w:r w:rsidR="00CF2EE7">
        <w:rPr>
          <w:rFonts w:eastAsia="Calibri" w:cs="Arial"/>
          <w:szCs w:val="24"/>
          <w:lang w:val="es-EC" w:bidi="ar-SA"/>
        </w:rPr>
        <w:t>,</w:t>
      </w:r>
      <w:r w:rsidR="008D0957">
        <w:rPr>
          <w:rFonts w:eastAsia="Calibri" w:cs="Arial"/>
          <w:szCs w:val="24"/>
          <w:lang w:val="es-EC" w:bidi="ar-SA"/>
        </w:rPr>
        <w:t xml:space="preserve"> </w:t>
      </w:r>
      <w:r w:rsidR="00C86567" w:rsidRPr="001134A7">
        <w:rPr>
          <w:rFonts w:eastAsia="Calibri" w:cs="Arial"/>
          <w:szCs w:val="24"/>
          <w:lang w:val="es-EC" w:bidi="ar-SA"/>
        </w:rPr>
        <w:t>finalmente es el ob</w:t>
      </w:r>
      <w:r w:rsidRPr="001134A7">
        <w:rPr>
          <w:rFonts w:eastAsia="Calibri" w:cs="Arial"/>
          <w:szCs w:val="24"/>
          <w:lang w:val="es-EC" w:bidi="ar-SA"/>
        </w:rPr>
        <w:t>jetivo</w:t>
      </w:r>
      <w:r w:rsidR="008D0957">
        <w:rPr>
          <w:rFonts w:eastAsia="Calibri" w:cs="Arial"/>
          <w:szCs w:val="24"/>
          <w:lang w:val="es-EC" w:bidi="ar-SA"/>
        </w:rPr>
        <w:t xml:space="preserve"> </w:t>
      </w:r>
      <w:r w:rsidR="00CF2EE7">
        <w:rPr>
          <w:rFonts w:eastAsia="Calibri" w:cs="Arial"/>
          <w:szCs w:val="24"/>
          <w:lang w:val="es-EC" w:bidi="ar-SA"/>
        </w:rPr>
        <w:t xml:space="preserve">a seguir por </w:t>
      </w:r>
      <w:r w:rsidR="00C12418" w:rsidRPr="001134A7">
        <w:rPr>
          <w:rFonts w:eastAsia="Calibri" w:cs="Arial"/>
          <w:szCs w:val="24"/>
          <w:lang w:val="es-EC" w:bidi="ar-SA"/>
        </w:rPr>
        <w:t xml:space="preserve">toda </w:t>
      </w:r>
      <w:r w:rsidR="003D2E60" w:rsidRPr="001134A7">
        <w:rPr>
          <w:rFonts w:eastAsia="Calibri" w:cs="Arial"/>
          <w:szCs w:val="24"/>
          <w:lang w:val="es-EC" w:bidi="ar-SA"/>
        </w:rPr>
        <w:t>organización.</w:t>
      </w:r>
    </w:p>
    <w:p w:rsidR="00B951D1" w:rsidRPr="001134A7" w:rsidRDefault="00B951D1" w:rsidP="001134A7">
      <w:pPr>
        <w:autoSpaceDE w:val="0"/>
        <w:autoSpaceDN w:val="0"/>
        <w:adjustRightInd w:val="0"/>
        <w:rPr>
          <w:rFonts w:eastAsia="Calibri" w:cs="Arial"/>
          <w:szCs w:val="24"/>
          <w:lang w:val="es-EC" w:bidi="ar-SA"/>
        </w:rPr>
      </w:pPr>
    </w:p>
    <w:p w:rsidR="00970316" w:rsidRPr="001134A7" w:rsidRDefault="00B054CC" w:rsidP="001134A7">
      <w:pPr>
        <w:autoSpaceDE w:val="0"/>
        <w:autoSpaceDN w:val="0"/>
        <w:adjustRightInd w:val="0"/>
        <w:rPr>
          <w:rFonts w:eastAsia="Calibri" w:cs="Arial"/>
          <w:szCs w:val="24"/>
          <w:lang w:val="es-EC" w:bidi="ar-SA"/>
        </w:rPr>
      </w:pPr>
      <w:r w:rsidRPr="001134A7">
        <w:rPr>
          <w:rFonts w:eastAsia="Calibri" w:cs="Arial"/>
          <w:szCs w:val="24"/>
          <w:lang w:val="es-EC" w:bidi="ar-SA"/>
        </w:rPr>
        <w:t>La gran varie</w:t>
      </w:r>
      <w:r w:rsidR="00B951D1" w:rsidRPr="001134A7">
        <w:rPr>
          <w:rFonts w:eastAsia="Calibri" w:cs="Arial"/>
          <w:szCs w:val="24"/>
          <w:lang w:val="es-EC" w:bidi="ar-SA"/>
        </w:rPr>
        <w:t>dad y cantidad de productos hace que se tomen en consideración ciertos aspectos en la bodega</w:t>
      </w:r>
      <w:r w:rsidR="008113C1">
        <w:rPr>
          <w:rFonts w:eastAsia="Calibri" w:cs="Arial"/>
          <w:szCs w:val="24"/>
          <w:lang w:val="es-EC" w:bidi="ar-SA"/>
        </w:rPr>
        <w:t>,</w:t>
      </w:r>
      <w:r w:rsidR="00B951D1" w:rsidRPr="001134A7">
        <w:rPr>
          <w:rFonts w:eastAsia="Calibri" w:cs="Arial"/>
          <w:szCs w:val="24"/>
          <w:lang w:val="es-EC" w:bidi="ar-SA"/>
        </w:rPr>
        <w:t xml:space="preserve"> como la capacidad y la logística inmersa en ella</w:t>
      </w:r>
      <w:r w:rsidR="006B2898">
        <w:rPr>
          <w:rFonts w:eastAsia="Calibri" w:cs="Arial"/>
          <w:szCs w:val="24"/>
          <w:lang w:val="es-EC" w:bidi="ar-SA"/>
        </w:rPr>
        <w:t>. É</w:t>
      </w:r>
      <w:r w:rsidR="00B951D1" w:rsidRPr="001134A7">
        <w:rPr>
          <w:rFonts w:eastAsia="Calibri" w:cs="Arial"/>
          <w:szCs w:val="24"/>
          <w:lang w:val="es-EC" w:bidi="ar-SA"/>
        </w:rPr>
        <w:t xml:space="preserve">sta debe ser sometida a una constante evaluación para suplir la necesidad de reestructurarse, y así operar con mayor efectividad en un mundo cada vez más competitivo. Para ello se </w:t>
      </w:r>
      <w:r w:rsidR="006B2898">
        <w:rPr>
          <w:rFonts w:eastAsia="Calibri" w:cs="Arial"/>
          <w:szCs w:val="24"/>
          <w:lang w:val="es-EC" w:bidi="ar-SA"/>
        </w:rPr>
        <w:t>d</w:t>
      </w:r>
      <w:r w:rsidR="00B951D1" w:rsidRPr="001134A7">
        <w:rPr>
          <w:rFonts w:eastAsia="Calibri" w:cs="Arial"/>
          <w:szCs w:val="24"/>
          <w:lang w:val="es-EC" w:bidi="ar-SA"/>
        </w:rPr>
        <w:t>etermina</w:t>
      </w:r>
      <w:r w:rsidR="00810CFB" w:rsidRPr="001134A7">
        <w:rPr>
          <w:rFonts w:eastAsia="Calibri" w:cs="Arial"/>
          <w:szCs w:val="24"/>
          <w:lang w:val="es-EC" w:bidi="ar-SA"/>
        </w:rPr>
        <w:t xml:space="preserve"> el lugar exacto en donde debe</w:t>
      </w:r>
      <w:r w:rsidR="00B951D1" w:rsidRPr="001134A7">
        <w:rPr>
          <w:rFonts w:eastAsia="Calibri" w:cs="Arial"/>
          <w:szCs w:val="24"/>
          <w:lang w:val="es-EC" w:bidi="ar-SA"/>
        </w:rPr>
        <w:t xml:space="preserve"> ubicarse cada producto para una mejor administración</w:t>
      </w:r>
      <w:r w:rsidR="00CA25C0" w:rsidRPr="001134A7">
        <w:rPr>
          <w:rFonts w:eastAsia="Calibri" w:cs="Arial"/>
          <w:szCs w:val="24"/>
          <w:lang w:val="es-EC" w:bidi="ar-SA"/>
        </w:rPr>
        <w:t xml:space="preserve"> en la bodega</w:t>
      </w:r>
      <w:r w:rsidR="006B2898">
        <w:rPr>
          <w:rFonts w:eastAsia="Calibri" w:cs="Arial"/>
          <w:szCs w:val="24"/>
          <w:lang w:val="es-EC" w:bidi="ar-SA"/>
        </w:rPr>
        <w:t>;</w:t>
      </w:r>
      <w:r w:rsidR="00CA25C0" w:rsidRPr="001134A7">
        <w:rPr>
          <w:rFonts w:eastAsia="Calibri" w:cs="Arial"/>
          <w:szCs w:val="24"/>
          <w:lang w:val="es-EC" w:bidi="ar-SA"/>
        </w:rPr>
        <w:t xml:space="preserve"> surge entonces la necesidad de usar un método que aporte resultados claros acerca del lugar y la forma en donde </w:t>
      </w:r>
      <w:r w:rsidR="006B2898">
        <w:rPr>
          <w:rFonts w:eastAsia="Calibri" w:cs="Arial"/>
          <w:szCs w:val="24"/>
          <w:lang w:val="es-EC" w:bidi="ar-SA"/>
        </w:rPr>
        <w:t xml:space="preserve">se almacenan </w:t>
      </w:r>
      <w:r w:rsidR="00CA25C0" w:rsidRPr="001134A7">
        <w:rPr>
          <w:rFonts w:eastAsia="Calibri" w:cs="Arial"/>
          <w:szCs w:val="24"/>
          <w:lang w:val="es-EC" w:bidi="ar-SA"/>
        </w:rPr>
        <w:t>los productos ya sea por su nivel de rotación o el tamaño de los mismos</w:t>
      </w:r>
      <w:r w:rsidR="006B2898">
        <w:rPr>
          <w:rFonts w:eastAsia="Calibri" w:cs="Arial"/>
          <w:szCs w:val="24"/>
          <w:lang w:val="es-EC" w:bidi="ar-SA"/>
        </w:rPr>
        <w:t>. E</w:t>
      </w:r>
      <w:r w:rsidR="00CA25C0" w:rsidRPr="001134A7">
        <w:rPr>
          <w:rFonts w:eastAsia="Calibri" w:cs="Arial"/>
          <w:szCs w:val="24"/>
          <w:lang w:val="es-EC" w:bidi="ar-SA"/>
        </w:rPr>
        <w:t>l Método del ABC o también conocido como</w:t>
      </w:r>
      <w:r w:rsidR="008D0957">
        <w:rPr>
          <w:rFonts w:eastAsia="Calibri" w:cs="Arial"/>
          <w:szCs w:val="24"/>
          <w:lang w:val="es-EC" w:bidi="ar-SA"/>
        </w:rPr>
        <w:t xml:space="preserve"> </w:t>
      </w:r>
      <w:r w:rsidR="00CA25C0" w:rsidRPr="001134A7">
        <w:rPr>
          <w:rFonts w:eastAsia="Calibri" w:cs="Arial"/>
          <w:szCs w:val="24"/>
          <w:lang w:val="es-EC" w:bidi="ar-SA"/>
        </w:rPr>
        <w:t xml:space="preserve">Ley del menos significativo dará lineamientos a esta problemática clasificando los productos en tres categorías de acuerdo a su nivel de importancia, dirigiendo los esfuerzos de la organización hacia los </w:t>
      </w:r>
      <w:r w:rsidR="00165E68" w:rsidRPr="001134A7">
        <w:rPr>
          <w:rFonts w:eastAsia="Calibri" w:cs="Arial"/>
          <w:szCs w:val="24"/>
          <w:lang w:val="es-EC" w:bidi="ar-SA"/>
        </w:rPr>
        <w:t>más relevantes.</w:t>
      </w:r>
    </w:p>
    <w:p w:rsidR="00A6300B" w:rsidRPr="001134A7" w:rsidRDefault="00A6300B" w:rsidP="001134A7">
      <w:pPr>
        <w:autoSpaceDE w:val="0"/>
        <w:autoSpaceDN w:val="0"/>
        <w:adjustRightInd w:val="0"/>
        <w:rPr>
          <w:rFonts w:eastAsia="Calibri" w:cs="Arial"/>
          <w:szCs w:val="24"/>
          <w:lang w:val="es-EC" w:bidi="ar-SA"/>
        </w:rPr>
      </w:pPr>
    </w:p>
    <w:p w:rsidR="001D6B0E" w:rsidRPr="001134A7" w:rsidRDefault="00A6300B" w:rsidP="001134A7">
      <w:pPr>
        <w:autoSpaceDE w:val="0"/>
        <w:autoSpaceDN w:val="0"/>
        <w:adjustRightInd w:val="0"/>
        <w:rPr>
          <w:rFonts w:eastAsia="Calibri" w:cs="Arial"/>
          <w:szCs w:val="24"/>
          <w:lang w:val="es-EC" w:bidi="ar-SA"/>
        </w:rPr>
      </w:pPr>
      <w:r w:rsidRPr="001134A7">
        <w:rPr>
          <w:rFonts w:eastAsia="Calibri" w:cs="Arial"/>
          <w:szCs w:val="24"/>
          <w:lang w:val="es-EC" w:bidi="ar-SA"/>
        </w:rPr>
        <w:lastRenderedPageBreak/>
        <w:t>Dado que los costos de transportación normalmente se sitúan en un rango entre un tercio y dos tercios de los costos logísticos totales</w:t>
      </w:r>
      <w:r w:rsidR="003C67CD">
        <w:rPr>
          <w:rFonts w:eastAsia="Calibri" w:cs="Arial"/>
          <w:szCs w:val="24"/>
          <w:lang w:val="es-EC" w:bidi="ar-SA"/>
        </w:rPr>
        <w:t>-</w:t>
      </w:r>
      <w:r w:rsidR="00EA3229">
        <w:rPr>
          <w:rFonts w:eastAsia="Calibri" w:cs="Arial"/>
          <w:szCs w:val="24"/>
          <w:lang w:val="es-EC" w:bidi="ar-SA"/>
        </w:rPr>
        <w:t xml:space="preserve">según un estudio realizado </w:t>
      </w:r>
      <w:r w:rsidR="00EA3229" w:rsidRPr="00EA3229">
        <w:rPr>
          <w:rFonts w:eastAsia="Calibri" w:cs="Arial"/>
          <w:i/>
          <w:szCs w:val="24"/>
          <w:lang w:val="es-EC" w:bidi="ar-SA"/>
        </w:rPr>
        <w:t xml:space="preserve">Herbert W. Davis y William H. </w:t>
      </w:r>
      <w:proofErr w:type="spellStart"/>
      <w:r w:rsidR="00EA3229" w:rsidRPr="00EA3229">
        <w:rPr>
          <w:rFonts w:eastAsia="Calibri" w:cs="Arial"/>
          <w:i/>
          <w:szCs w:val="24"/>
          <w:lang w:val="es-EC" w:bidi="ar-SA"/>
        </w:rPr>
        <w:t>Drumm</w:t>
      </w:r>
      <w:proofErr w:type="spellEnd"/>
      <w:r w:rsidR="00EA3229">
        <w:rPr>
          <w:rFonts w:eastAsia="Calibri" w:cs="Arial"/>
          <w:i/>
          <w:szCs w:val="24"/>
          <w:lang w:val="es-EC" w:bidi="ar-SA"/>
        </w:rPr>
        <w:t>;</w:t>
      </w:r>
      <w:r w:rsidR="00EA3229">
        <w:rPr>
          <w:rFonts w:eastAsia="Calibri" w:cs="Arial"/>
          <w:szCs w:val="24"/>
          <w:lang w:val="es-EC" w:bidi="ar-SA"/>
        </w:rPr>
        <w:t xml:space="preserve"> </w:t>
      </w:r>
      <w:r w:rsidRPr="001134A7">
        <w:rPr>
          <w:rFonts w:eastAsia="Calibri" w:cs="Arial"/>
          <w:szCs w:val="24"/>
          <w:lang w:val="es-EC" w:bidi="ar-SA"/>
        </w:rPr>
        <w:t>es importante mejorar la gestión del mismo mediante la máxima utilización del equipo de transportación</w:t>
      </w:r>
      <w:r w:rsidR="006B2898">
        <w:rPr>
          <w:rFonts w:eastAsia="Calibri" w:cs="Arial"/>
          <w:szCs w:val="24"/>
          <w:lang w:val="es-EC" w:bidi="ar-SA"/>
        </w:rPr>
        <w:t>,</w:t>
      </w:r>
      <w:r w:rsidR="008D0957">
        <w:rPr>
          <w:rFonts w:eastAsia="Calibri" w:cs="Arial"/>
          <w:szCs w:val="24"/>
          <w:lang w:val="es-EC" w:bidi="ar-SA"/>
        </w:rPr>
        <w:t xml:space="preserve"> </w:t>
      </w:r>
      <w:r w:rsidR="00810CFB" w:rsidRPr="001134A7">
        <w:rPr>
          <w:rFonts w:eastAsia="Calibri" w:cs="Arial"/>
          <w:szCs w:val="24"/>
          <w:lang w:val="es-EC" w:bidi="ar-SA"/>
        </w:rPr>
        <w:t>así como de su</w:t>
      </w:r>
      <w:r w:rsidRPr="001134A7">
        <w:rPr>
          <w:rFonts w:eastAsia="Calibri" w:cs="Arial"/>
          <w:szCs w:val="24"/>
          <w:lang w:val="es-EC" w:bidi="ar-SA"/>
        </w:rPr>
        <w:t xml:space="preserve"> personal responsable. </w:t>
      </w:r>
      <w:r w:rsidR="00810CFB" w:rsidRPr="001134A7">
        <w:rPr>
          <w:rFonts w:eastAsia="Calibri" w:cs="Arial"/>
          <w:szCs w:val="24"/>
          <w:lang w:val="es-EC" w:bidi="ar-SA"/>
        </w:rPr>
        <w:t>El reducir los costos de transportación y mejorar el servicio al cliente es uno de los problemas con mayor frecuencia para la administración, encontrar las mejores rutas que debe seguir un vehículo en un sin números de carreteras, avenidas, etc. que minimicen el tiempo o la distancia. Existen varios métodos</w:t>
      </w:r>
      <w:r w:rsidR="005865C1" w:rsidRPr="001134A7">
        <w:rPr>
          <w:rFonts w:eastAsia="Calibri" w:cs="Arial"/>
          <w:szCs w:val="24"/>
          <w:lang w:val="es-EC" w:bidi="ar-SA"/>
        </w:rPr>
        <w:t xml:space="preserve"> que consideran</w:t>
      </w:r>
      <w:r w:rsidR="00810CFB" w:rsidRPr="001134A7">
        <w:rPr>
          <w:rFonts w:eastAsia="Calibri" w:cs="Arial"/>
          <w:szCs w:val="24"/>
          <w:lang w:val="es-EC" w:bidi="ar-SA"/>
        </w:rPr>
        <w:t xml:space="preserve"> todas estas variables resultantes de una realidad</w:t>
      </w:r>
      <w:r w:rsidR="005865C1" w:rsidRPr="001134A7">
        <w:rPr>
          <w:rFonts w:eastAsia="Calibri" w:cs="Arial"/>
          <w:szCs w:val="24"/>
          <w:lang w:val="es-EC" w:bidi="ar-SA"/>
        </w:rPr>
        <w:t xml:space="preserve"> y nos aproximan a resultados más eficientes, tal es el caso del </w:t>
      </w:r>
      <w:r w:rsidR="00720460">
        <w:rPr>
          <w:rFonts w:eastAsia="Calibri" w:cs="Arial"/>
          <w:szCs w:val="24"/>
          <w:lang w:val="es-EC" w:bidi="ar-SA"/>
        </w:rPr>
        <w:t>m</w:t>
      </w:r>
      <w:r w:rsidR="005865C1" w:rsidRPr="001134A7">
        <w:rPr>
          <w:rFonts w:eastAsia="Calibri" w:cs="Arial"/>
          <w:szCs w:val="24"/>
          <w:lang w:val="es-EC" w:bidi="ar-SA"/>
        </w:rPr>
        <w:t xml:space="preserve">étodo del Barrido o también llamado </w:t>
      </w:r>
      <w:r w:rsidR="00720460">
        <w:rPr>
          <w:rFonts w:eastAsia="Calibri" w:cs="Arial"/>
          <w:szCs w:val="24"/>
          <w:lang w:val="es-EC" w:bidi="ar-SA"/>
        </w:rPr>
        <w:t>l</w:t>
      </w:r>
      <w:r w:rsidR="005865C1" w:rsidRPr="001134A7">
        <w:rPr>
          <w:rFonts w:eastAsia="Calibri" w:cs="Arial"/>
          <w:szCs w:val="24"/>
          <w:lang w:val="es-EC" w:bidi="ar-SA"/>
        </w:rPr>
        <w:t>a Gota de l</w:t>
      </w:r>
      <w:r w:rsidR="00720460">
        <w:rPr>
          <w:rFonts w:eastAsia="Calibri" w:cs="Arial"/>
          <w:szCs w:val="24"/>
          <w:lang w:val="es-EC" w:bidi="ar-SA"/>
        </w:rPr>
        <w:t>á</w:t>
      </w:r>
      <w:r w:rsidR="005865C1" w:rsidRPr="001134A7">
        <w:rPr>
          <w:rFonts w:eastAsia="Calibri" w:cs="Arial"/>
          <w:szCs w:val="24"/>
          <w:lang w:val="es-EC" w:bidi="ar-SA"/>
        </w:rPr>
        <w:t>grima, en el que se puede diseñar una ruta de transporte sencilla considerando las variables antes mencionadas.</w:t>
      </w:r>
    </w:p>
    <w:p w:rsidR="000E475D" w:rsidRPr="001134A7" w:rsidRDefault="005054B4" w:rsidP="001134A7">
      <w:pPr>
        <w:autoSpaceDE w:val="0"/>
        <w:autoSpaceDN w:val="0"/>
        <w:adjustRightInd w:val="0"/>
        <w:rPr>
          <w:rFonts w:eastAsia="Calibri" w:cs="Arial"/>
          <w:szCs w:val="24"/>
          <w:lang w:val="es-EC" w:bidi="ar-SA"/>
        </w:rPr>
      </w:pPr>
      <w:r w:rsidRPr="001134A7">
        <w:rPr>
          <w:rFonts w:eastAsia="Calibri" w:cs="Arial"/>
          <w:szCs w:val="24"/>
          <w:lang w:val="es-EC" w:bidi="ar-SA"/>
        </w:rPr>
        <w:t>Para la empresa objeto a estudio dedicada a la comercialización de productos en la línea ferretera en general</w:t>
      </w:r>
      <w:r w:rsidR="0089138D">
        <w:rPr>
          <w:rFonts w:eastAsia="Calibri" w:cs="Arial"/>
          <w:szCs w:val="24"/>
          <w:lang w:val="es-EC" w:bidi="ar-SA"/>
        </w:rPr>
        <w:t>,</w:t>
      </w:r>
      <w:r w:rsidRPr="001134A7">
        <w:rPr>
          <w:rFonts w:eastAsia="Calibri" w:cs="Arial"/>
          <w:szCs w:val="24"/>
          <w:lang w:val="es-EC" w:bidi="ar-SA"/>
        </w:rPr>
        <w:t xml:space="preserve"> las condiciones actuales de operación del área de almacenamiento y distribución presentaban ciertas deficiencias, por lo cual la Gerencia de la empresa solicitó la realización de una auditoría operacional para establecer las operaciones críticas que impedían el logro de sus objetivos de comercialización de los productos.</w:t>
      </w:r>
      <w:r w:rsidR="008D0957">
        <w:rPr>
          <w:rFonts w:eastAsia="Calibri" w:cs="Arial"/>
          <w:szCs w:val="24"/>
          <w:lang w:val="es-EC" w:bidi="ar-SA"/>
        </w:rPr>
        <w:t xml:space="preserve"> </w:t>
      </w:r>
      <w:r w:rsidRPr="001134A7">
        <w:rPr>
          <w:rFonts w:eastAsia="Calibri" w:cs="Arial"/>
          <w:szCs w:val="24"/>
          <w:lang w:val="es-EC" w:bidi="ar-SA"/>
        </w:rPr>
        <w:t xml:space="preserve">Considerando la solicitud de la empresa, a través del presente </w:t>
      </w:r>
      <w:r w:rsidR="0089138D">
        <w:rPr>
          <w:rFonts w:eastAsia="Calibri" w:cs="Arial"/>
          <w:szCs w:val="24"/>
          <w:lang w:val="es-EC" w:bidi="ar-SA"/>
        </w:rPr>
        <w:t>P</w:t>
      </w:r>
      <w:r w:rsidRPr="001134A7">
        <w:rPr>
          <w:rFonts w:eastAsia="Calibri" w:cs="Arial"/>
          <w:szCs w:val="24"/>
          <w:lang w:val="es-EC" w:bidi="ar-SA"/>
        </w:rPr>
        <w:t xml:space="preserve">royecto de Tesis se </w:t>
      </w:r>
      <w:r w:rsidR="00E17A56" w:rsidRPr="001134A7">
        <w:rPr>
          <w:rFonts w:eastAsia="Calibri" w:cs="Arial"/>
          <w:szCs w:val="24"/>
          <w:lang w:val="es-EC" w:bidi="ar-SA"/>
        </w:rPr>
        <w:t>procedió</w:t>
      </w:r>
      <w:r w:rsidRPr="001134A7">
        <w:rPr>
          <w:rFonts w:eastAsia="Calibri" w:cs="Arial"/>
          <w:szCs w:val="24"/>
          <w:lang w:val="es-EC" w:bidi="ar-SA"/>
        </w:rPr>
        <w:t xml:space="preserve"> a realizar la auditoría, utiliza</w:t>
      </w:r>
      <w:r w:rsidR="0089138D">
        <w:rPr>
          <w:rFonts w:eastAsia="Calibri" w:cs="Arial"/>
          <w:szCs w:val="24"/>
          <w:lang w:val="es-EC" w:bidi="ar-SA"/>
        </w:rPr>
        <w:t>ndo la metodología que describen</w:t>
      </w:r>
      <w:r w:rsidRPr="001134A7">
        <w:rPr>
          <w:rFonts w:eastAsia="Calibri" w:cs="Arial"/>
          <w:szCs w:val="24"/>
          <w:lang w:val="es-EC" w:bidi="ar-SA"/>
        </w:rPr>
        <w:t xml:space="preserve"> la Auditoría Operacional </w:t>
      </w:r>
      <w:r w:rsidR="00E17A56" w:rsidRPr="001134A7">
        <w:rPr>
          <w:rFonts w:eastAsia="Calibri" w:cs="Arial"/>
          <w:szCs w:val="24"/>
          <w:lang w:val="es-EC" w:bidi="ar-SA"/>
        </w:rPr>
        <w:t xml:space="preserve">del Manual de </w:t>
      </w:r>
      <w:r w:rsidR="00E17A56" w:rsidRPr="001134A7">
        <w:rPr>
          <w:rFonts w:eastAsia="Calibri" w:cs="Arial"/>
          <w:szCs w:val="24"/>
          <w:lang w:val="es-EC" w:bidi="ar-SA"/>
        </w:rPr>
        <w:lastRenderedPageBreak/>
        <w:t>Contraloría General del Estado y las pautas básica</w:t>
      </w:r>
      <w:r w:rsidR="0089138D">
        <w:rPr>
          <w:rFonts w:eastAsia="Calibri" w:cs="Arial"/>
          <w:szCs w:val="24"/>
          <w:lang w:val="es-EC" w:bidi="ar-SA"/>
        </w:rPr>
        <w:t>s</w:t>
      </w:r>
      <w:r w:rsidR="00E17A56" w:rsidRPr="001134A7">
        <w:rPr>
          <w:rFonts w:eastAsia="Calibri" w:cs="Arial"/>
          <w:szCs w:val="24"/>
          <w:lang w:val="es-EC" w:bidi="ar-SA"/>
        </w:rPr>
        <w:t xml:space="preserve"> que proveen </w:t>
      </w:r>
      <w:r w:rsidRPr="001134A7">
        <w:rPr>
          <w:rFonts w:eastAsia="Calibri" w:cs="Arial"/>
          <w:szCs w:val="24"/>
          <w:lang w:val="es-EC" w:bidi="ar-SA"/>
        </w:rPr>
        <w:t>las Normas Internacionales de Auditoría</w:t>
      </w:r>
      <w:r w:rsidR="0089138D">
        <w:rPr>
          <w:rFonts w:eastAsia="Calibri" w:cs="Arial"/>
          <w:szCs w:val="24"/>
          <w:lang w:val="es-EC" w:bidi="ar-SA"/>
        </w:rPr>
        <w:t>.</w:t>
      </w:r>
      <w:r w:rsidR="008D0957">
        <w:rPr>
          <w:rFonts w:eastAsia="Calibri" w:cs="Arial"/>
          <w:szCs w:val="24"/>
          <w:lang w:val="es-EC" w:bidi="ar-SA"/>
        </w:rPr>
        <w:t xml:space="preserve"> </w:t>
      </w:r>
      <w:r w:rsidR="0089138D">
        <w:rPr>
          <w:rFonts w:eastAsia="Calibri" w:cs="Arial"/>
          <w:szCs w:val="24"/>
          <w:lang w:val="es-EC" w:bidi="ar-SA"/>
        </w:rPr>
        <w:t>D</w:t>
      </w:r>
      <w:r w:rsidR="00C0638D" w:rsidRPr="001134A7">
        <w:rPr>
          <w:rFonts w:eastAsia="Calibri" w:cs="Arial"/>
          <w:szCs w:val="24"/>
          <w:lang w:val="es-EC" w:bidi="ar-SA"/>
        </w:rPr>
        <w:t>e allí que la auditoría operacional es de gran importancia en toda organización</w:t>
      </w:r>
      <w:r w:rsidR="007A69B1">
        <w:rPr>
          <w:rFonts w:eastAsia="Calibri" w:cs="Arial"/>
          <w:szCs w:val="24"/>
          <w:lang w:val="es-EC" w:bidi="ar-SA"/>
        </w:rPr>
        <w:t xml:space="preserve"> y ésta no es la excepción</w:t>
      </w:r>
      <w:r w:rsidR="00C0638D" w:rsidRPr="001134A7">
        <w:rPr>
          <w:rFonts w:eastAsia="Calibri" w:cs="Arial"/>
          <w:szCs w:val="24"/>
          <w:lang w:val="es-EC" w:bidi="ar-SA"/>
        </w:rPr>
        <w:t>, puesto que su aplicación supone un examen y evaluación de las operaciones de la empresa con el objetivo de determinar si éstas se realizan de forma eficiente, efectiva y económica; además, permite establecer si las políticas, métodos y procedimientos congruentes con el giro de negocios y la misión empresarial, se cumplen en la realidad y</w:t>
      </w:r>
      <w:r w:rsidR="0063173E">
        <w:rPr>
          <w:rFonts w:eastAsia="Calibri" w:cs="Arial"/>
          <w:szCs w:val="24"/>
          <w:lang w:val="es-EC" w:bidi="ar-SA"/>
        </w:rPr>
        <w:t xml:space="preserve"> </w:t>
      </w:r>
      <w:r w:rsidR="007A69B1">
        <w:rPr>
          <w:rFonts w:eastAsia="Calibri" w:cs="Arial"/>
          <w:szCs w:val="24"/>
          <w:lang w:val="es-EC" w:bidi="ar-SA"/>
        </w:rPr>
        <w:t>dejan de ser</w:t>
      </w:r>
      <w:r w:rsidR="002D3F44" w:rsidRPr="001134A7">
        <w:rPr>
          <w:rFonts w:eastAsia="Calibri" w:cs="Arial"/>
          <w:szCs w:val="24"/>
          <w:lang w:val="es-EC" w:bidi="ar-SA"/>
        </w:rPr>
        <w:t xml:space="preserve"> s</w:t>
      </w:r>
      <w:r w:rsidR="0089138D">
        <w:rPr>
          <w:rFonts w:eastAsia="Calibri" w:cs="Arial"/>
          <w:szCs w:val="24"/>
          <w:lang w:val="es-EC" w:bidi="ar-SA"/>
        </w:rPr>
        <w:t>ó</w:t>
      </w:r>
      <w:r w:rsidR="002D3F44" w:rsidRPr="001134A7">
        <w:rPr>
          <w:rFonts w:eastAsia="Calibri" w:cs="Arial"/>
          <w:szCs w:val="24"/>
          <w:lang w:val="es-EC" w:bidi="ar-SA"/>
        </w:rPr>
        <w:t>lo una filosofía escrita</w:t>
      </w:r>
      <w:r w:rsidR="00C0638D" w:rsidRPr="001134A7">
        <w:rPr>
          <w:rFonts w:eastAsia="Calibri" w:cs="Arial"/>
          <w:szCs w:val="24"/>
          <w:lang w:val="es-EC" w:bidi="ar-SA"/>
        </w:rPr>
        <w:t>.</w:t>
      </w:r>
    </w:p>
    <w:p w:rsidR="00C0638D" w:rsidRPr="001134A7" w:rsidRDefault="00C0638D" w:rsidP="001134A7">
      <w:pPr>
        <w:autoSpaceDE w:val="0"/>
        <w:autoSpaceDN w:val="0"/>
        <w:adjustRightInd w:val="0"/>
        <w:rPr>
          <w:rFonts w:eastAsia="Calibri" w:cs="Arial"/>
          <w:szCs w:val="24"/>
          <w:lang w:val="es-EC" w:bidi="ar-SA"/>
        </w:rPr>
      </w:pPr>
    </w:p>
    <w:p w:rsidR="00096A8E" w:rsidRDefault="005865C1" w:rsidP="001134A7">
      <w:pPr>
        <w:autoSpaceDE w:val="0"/>
        <w:autoSpaceDN w:val="0"/>
        <w:adjustRightInd w:val="0"/>
        <w:rPr>
          <w:rFonts w:eastAsia="Calibri" w:cs="Arial"/>
          <w:szCs w:val="24"/>
          <w:lang w:val="es-EC" w:bidi="ar-SA"/>
        </w:rPr>
      </w:pPr>
      <w:r w:rsidRPr="001134A7">
        <w:rPr>
          <w:rFonts w:eastAsia="Calibri" w:cs="Arial"/>
          <w:szCs w:val="24"/>
          <w:lang w:val="es-EC" w:bidi="ar-SA"/>
        </w:rPr>
        <w:t>Es importante destacar</w:t>
      </w:r>
      <w:r w:rsidR="00970316" w:rsidRPr="001134A7">
        <w:rPr>
          <w:rFonts w:eastAsia="Calibri" w:cs="Arial"/>
          <w:szCs w:val="24"/>
          <w:lang w:val="es-EC" w:bidi="ar-SA"/>
        </w:rPr>
        <w:t xml:space="preserve"> que </w:t>
      </w:r>
      <w:r w:rsidR="007A69B1">
        <w:rPr>
          <w:rFonts w:eastAsia="Calibri" w:cs="Arial"/>
          <w:szCs w:val="24"/>
          <w:lang w:val="es-EC" w:bidi="ar-SA"/>
        </w:rPr>
        <w:t>e</w:t>
      </w:r>
      <w:r w:rsidR="00C0638D" w:rsidRPr="001134A7">
        <w:rPr>
          <w:rFonts w:eastAsia="Calibri" w:cs="Arial"/>
          <w:szCs w:val="24"/>
          <w:lang w:val="es-EC" w:bidi="ar-SA"/>
        </w:rPr>
        <w:t xml:space="preserve">ste </w:t>
      </w:r>
      <w:r w:rsidR="00970316" w:rsidRPr="001134A7">
        <w:rPr>
          <w:rFonts w:eastAsia="Calibri" w:cs="Arial"/>
          <w:szCs w:val="24"/>
          <w:lang w:val="es-EC" w:bidi="ar-SA"/>
        </w:rPr>
        <w:t>estudio ha sido elaborado en base a la investigación de fuentes</w:t>
      </w:r>
      <w:r w:rsidR="0063173E">
        <w:rPr>
          <w:rFonts w:eastAsia="Calibri" w:cs="Arial"/>
          <w:szCs w:val="24"/>
          <w:lang w:val="es-EC" w:bidi="ar-SA"/>
        </w:rPr>
        <w:t xml:space="preserve"> </w:t>
      </w:r>
      <w:r w:rsidRPr="001134A7">
        <w:rPr>
          <w:rFonts w:eastAsia="Calibri" w:cs="Arial"/>
          <w:szCs w:val="24"/>
          <w:lang w:val="es-EC" w:bidi="ar-SA"/>
        </w:rPr>
        <w:t xml:space="preserve">bibliográficas </w:t>
      </w:r>
      <w:r w:rsidR="00C0638D" w:rsidRPr="001134A7">
        <w:rPr>
          <w:rFonts w:eastAsia="Calibri" w:cs="Arial"/>
          <w:szCs w:val="24"/>
          <w:lang w:val="es-EC" w:bidi="ar-SA"/>
        </w:rPr>
        <w:t>de acuerdo a estas</w:t>
      </w:r>
      <w:r w:rsidRPr="001134A7">
        <w:rPr>
          <w:rFonts w:eastAsia="Calibri" w:cs="Arial"/>
          <w:szCs w:val="24"/>
          <w:lang w:val="es-EC" w:bidi="ar-SA"/>
        </w:rPr>
        <w:t xml:space="preserve"> áreas</w:t>
      </w:r>
      <w:r w:rsidR="00970316" w:rsidRPr="001134A7">
        <w:rPr>
          <w:rFonts w:eastAsia="Calibri" w:cs="Arial"/>
          <w:szCs w:val="24"/>
          <w:lang w:val="es-EC" w:bidi="ar-SA"/>
        </w:rPr>
        <w:t>, así como también de encuestas</w:t>
      </w:r>
      <w:r w:rsidR="00C0638D" w:rsidRPr="001134A7">
        <w:rPr>
          <w:rFonts w:eastAsia="Calibri" w:cs="Arial"/>
          <w:szCs w:val="24"/>
          <w:lang w:val="es-EC" w:bidi="ar-SA"/>
        </w:rPr>
        <w:t>, entrevistas al personal</w:t>
      </w:r>
      <w:r w:rsidR="00970316" w:rsidRPr="001134A7">
        <w:rPr>
          <w:rFonts w:eastAsia="Calibri" w:cs="Arial"/>
          <w:szCs w:val="24"/>
          <w:lang w:val="es-EC" w:bidi="ar-SA"/>
        </w:rPr>
        <w:t xml:space="preserve"> y del análisis de información</w:t>
      </w:r>
      <w:r w:rsidR="0063173E">
        <w:rPr>
          <w:rFonts w:eastAsia="Calibri" w:cs="Arial"/>
          <w:szCs w:val="24"/>
          <w:lang w:val="es-EC" w:bidi="ar-SA"/>
        </w:rPr>
        <w:t xml:space="preserve"> </w:t>
      </w:r>
      <w:r w:rsidR="00970316" w:rsidRPr="001134A7">
        <w:rPr>
          <w:rFonts w:eastAsia="Calibri" w:cs="Arial"/>
          <w:szCs w:val="24"/>
          <w:lang w:val="es-EC" w:bidi="ar-SA"/>
        </w:rPr>
        <w:t xml:space="preserve">recabada en la empresa, tanto de archivos y reportes de operaciones de </w:t>
      </w:r>
      <w:r w:rsidR="00165E68" w:rsidRPr="001134A7">
        <w:rPr>
          <w:rFonts w:eastAsia="Calibri" w:cs="Arial"/>
          <w:szCs w:val="24"/>
          <w:lang w:val="es-EC" w:bidi="ar-SA"/>
        </w:rPr>
        <w:t>inventario en bodega</w:t>
      </w:r>
      <w:r w:rsidR="00FF16CE" w:rsidRPr="001134A7">
        <w:rPr>
          <w:rFonts w:eastAsia="Calibri" w:cs="Arial"/>
          <w:szCs w:val="24"/>
          <w:lang w:val="es-EC" w:bidi="ar-SA"/>
        </w:rPr>
        <w:t xml:space="preserve">, como de la observación de los </w:t>
      </w:r>
      <w:r w:rsidR="00970316" w:rsidRPr="001134A7">
        <w:rPr>
          <w:rFonts w:eastAsia="Calibri" w:cs="Arial"/>
          <w:szCs w:val="24"/>
          <w:lang w:val="es-EC" w:bidi="ar-SA"/>
        </w:rPr>
        <w:t>autor</w:t>
      </w:r>
      <w:r w:rsidR="00FF16CE" w:rsidRPr="001134A7">
        <w:rPr>
          <w:rFonts w:eastAsia="Calibri" w:cs="Arial"/>
          <w:szCs w:val="24"/>
          <w:lang w:val="es-EC" w:bidi="ar-SA"/>
        </w:rPr>
        <w:t>es</w:t>
      </w:r>
      <w:r w:rsidR="00970316" w:rsidRPr="001134A7">
        <w:rPr>
          <w:rFonts w:eastAsia="Calibri" w:cs="Arial"/>
          <w:szCs w:val="24"/>
          <w:lang w:val="es-EC" w:bidi="ar-SA"/>
        </w:rPr>
        <w:t xml:space="preserve"> d</w:t>
      </w:r>
      <w:r w:rsidR="00C0638D" w:rsidRPr="001134A7">
        <w:rPr>
          <w:rFonts w:eastAsia="Calibri" w:cs="Arial"/>
          <w:szCs w:val="24"/>
          <w:lang w:val="es-EC" w:bidi="ar-SA"/>
        </w:rPr>
        <w:t>entro de la empresa en</w:t>
      </w:r>
      <w:r w:rsidR="00970316" w:rsidRPr="001134A7">
        <w:rPr>
          <w:rFonts w:eastAsia="Calibri" w:cs="Arial"/>
          <w:szCs w:val="24"/>
          <w:lang w:val="es-EC" w:bidi="ar-SA"/>
        </w:rPr>
        <w:t xml:space="preserve"> el</w:t>
      </w:r>
      <w:r w:rsidR="0063173E">
        <w:rPr>
          <w:rFonts w:eastAsia="Calibri" w:cs="Arial"/>
          <w:szCs w:val="24"/>
          <w:lang w:val="es-EC" w:bidi="ar-SA"/>
        </w:rPr>
        <w:t xml:space="preserve"> </w:t>
      </w:r>
      <w:r w:rsidR="00FF16CE" w:rsidRPr="001134A7">
        <w:rPr>
          <w:rFonts w:eastAsia="Calibri" w:cs="Arial"/>
          <w:szCs w:val="24"/>
          <w:lang w:val="es-EC" w:bidi="ar-SA"/>
        </w:rPr>
        <w:t xml:space="preserve">Departamento de </w:t>
      </w:r>
      <w:r w:rsidR="00C0638D" w:rsidRPr="001134A7">
        <w:rPr>
          <w:rFonts w:eastAsia="Calibri" w:cs="Arial"/>
          <w:szCs w:val="24"/>
          <w:lang w:val="es-EC" w:bidi="ar-SA"/>
        </w:rPr>
        <w:t>Logística que comprende almacenamiento y transporte.</w:t>
      </w:r>
    </w:p>
    <w:p w:rsidR="00763424" w:rsidRDefault="00763424" w:rsidP="001134A7">
      <w:pPr>
        <w:autoSpaceDE w:val="0"/>
        <w:autoSpaceDN w:val="0"/>
        <w:adjustRightInd w:val="0"/>
        <w:rPr>
          <w:rFonts w:eastAsia="Calibri" w:cs="Arial"/>
          <w:szCs w:val="24"/>
          <w:lang w:val="es-EC" w:bidi="ar-SA"/>
        </w:rPr>
      </w:pPr>
    </w:p>
    <w:p w:rsidR="00096A8E" w:rsidRPr="0081647F" w:rsidRDefault="00AD0A98" w:rsidP="0088076F">
      <w:pPr>
        <w:pStyle w:val="Ttulo2"/>
        <w:rPr>
          <w:lang w:val="es-EC"/>
        </w:rPr>
      </w:pPr>
      <w:bookmarkStart w:id="24" w:name="_Toc356424568"/>
      <w:r>
        <w:rPr>
          <w:rFonts w:eastAsia="Calibri" w:cs="Arial"/>
          <w:lang w:val="es-EC" w:bidi="ar-SA"/>
        </w:rPr>
        <w:t xml:space="preserve">1.2 </w:t>
      </w:r>
      <w:r w:rsidR="00096A8E" w:rsidRPr="0081647F">
        <w:rPr>
          <w:lang w:val="es-EC"/>
        </w:rPr>
        <w:t>ANTECEDENTES</w:t>
      </w:r>
      <w:bookmarkEnd w:id="24"/>
    </w:p>
    <w:p w:rsidR="00AE1C3A" w:rsidRPr="000F0CAB" w:rsidRDefault="00E91D10" w:rsidP="00AF7B0D">
      <w:pPr>
        <w:autoSpaceDE w:val="0"/>
        <w:autoSpaceDN w:val="0"/>
        <w:adjustRightInd w:val="0"/>
        <w:rPr>
          <w:rFonts w:eastAsia="Calibri" w:cs="Arial"/>
          <w:szCs w:val="24"/>
          <w:lang w:val="es-EC" w:bidi="ar-SA"/>
        </w:rPr>
      </w:pPr>
      <w:r w:rsidRPr="000F0CAB">
        <w:rPr>
          <w:rFonts w:eastAsia="Calibri" w:cs="Arial"/>
          <w:szCs w:val="24"/>
          <w:lang w:val="es-EC" w:bidi="ar-SA"/>
        </w:rPr>
        <w:t>Las actividades de almacenamiento se remontan  a los orígenes de la historia; d</w:t>
      </w:r>
      <w:r w:rsidR="00AE1C3A" w:rsidRPr="000F0CAB">
        <w:rPr>
          <w:rFonts w:eastAsia="Calibri" w:cs="Arial"/>
          <w:szCs w:val="24"/>
          <w:lang w:val="es-EC" w:bidi="ar-SA"/>
        </w:rPr>
        <w:t xml:space="preserve">esde la antigüedad, los egipcios, </w:t>
      </w:r>
      <w:r w:rsidRPr="000F0CAB">
        <w:rPr>
          <w:rFonts w:eastAsia="Calibri" w:cs="Arial"/>
          <w:szCs w:val="24"/>
          <w:lang w:val="es-EC" w:bidi="ar-SA"/>
        </w:rPr>
        <w:t>persas</w:t>
      </w:r>
      <w:r w:rsidR="00AE1C3A" w:rsidRPr="000F0CAB">
        <w:rPr>
          <w:rFonts w:eastAsia="Calibri" w:cs="Arial"/>
          <w:szCs w:val="24"/>
          <w:lang w:val="es-EC" w:bidi="ar-SA"/>
        </w:rPr>
        <w:t xml:space="preserve"> y demás pueblos milenarios, fueron </w:t>
      </w:r>
      <w:r w:rsidR="00AE1C3A" w:rsidRPr="000F0CAB">
        <w:rPr>
          <w:rFonts w:eastAsia="Calibri" w:cs="Arial"/>
          <w:szCs w:val="24"/>
          <w:lang w:val="es-EC" w:bidi="ar-SA"/>
        </w:rPr>
        <w:lastRenderedPageBreak/>
        <w:t>los primeros en almacenar grandes cantidades de </w:t>
      </w:r>
      <w:hyperlink r:id="rId15" w:history="1">
        <w:r w:rsidR="00AE1C3A" w:rsidRPr="000F0CAB">
          <w:rPr>
            <w:rFonts w:eastAsia="Calibri" w:cs="Arial"/>
            <w:szCs w:val="24"/>
            <w:lang w:val="es-EC" w:bidi="ar-SA"/>
          </w:rPr>
          <w:t>alimentos</w:t>
        </w:r>
      </w:hyperlink>
      <w:r w:rsidR="00AE1C3A" w:rsidRPr="000F0CAB">
        <w:rPr>
          <w:rFonts w:eastAsia="Calibri" w:cs="Arial"/>
          <w:szCs w:val="24"/>
          <w:lang w:val="es-EC" w:bidi="ar-SA"/>
        </w:rPr>
        <w:t> para ser utilizados en</w:t>
      </w:r>
      <w:r w:rsidRPr="000F0CAB">
        <w:rPr>
          <w:rFonts w:eastAsia="Calibri" w:cs="Arial"/>
          <w:szCs w:val="24"/>
          <w:lang w:val="es-EC" w:bidi="ar-SA"/>
        </w:rPr>
        <w:t xml:space="preserve"> tiempos posteriores donde se pronosticaba sequías o siniestros</w:t>
      </w:r>
      <w:r w:rsidR="00AE1C3A" w:rsidRPr="000F0CAB">
        <w:rPr>
          <w:rFonts w:eastAsia="Calibri" w:cs="Arial"/>
          <w:szCs w:val="24"/>
          <w:lang w:val="es-EC" w:bidi="ar-SA"/>
        </w:rPr>
        <w:t>. Es así como surge o nace el problema de los </w:t>
      </w:r>
      <w:hyperlink r:id="rId16" w:history="1">
        <w:r w:rsidR="00AE1C3A" w:rsidRPr="000F0CAB">
          <w:rPr>
            <w:rFonts w:eastAsia="Calibri" w:cs="Arial"/>
            <w:szCs w:val="24"/>
            <w:lang w:val="es-EC" w:bidi="ar-SA"/>
          </w:rPr>
          <w:t>inventarios</w:t>
        </w:r>
      </w:hyperlink>
      <w:r w:rsidR="00AE1C3A" w:rsidRPr="000F0CAB">
        <w:rPr>
          <w:rFonts w:eastAsia="Calibri" w:cs="Arial"/>
          <w:szCs w:val="24"/>
          <w:lang w:val="es-EC" w:bidi="ar-SA"/>
        </w:rPr>
        <w:t>, como una forma de hacer frente a los periodos de </w:t>
      </w:r>
      <w:hyperlink r:id="rId17" w:history="1">
        <w:r w:rsidR="00AE1C3A" w:rsidRPr="000F0CAB">
          <w:rPr>
            <w:rFonts w:eastAsia="Calibri" w:cs="Arial"/>
            <w:szCs w:val="24"/>
            <w:lang w:val="es-EC" w:bidi="ar-SA"/>
          </w:rPr>
          <w:t>escasez</w:t>
        </w:r>
      </w:hyperlink>
      <w:r w:rsidR="00BD312A" w:rsidRPr="000F0CAB">
        <w:rPr>
          <w:rFonts w:eastAsia="Calibri" w:cs="Arial"/>
          <w:szCs w:val="24"/>
          <w:lang w:val="es-EC" w:bidi="ar-SA"/>
        </w:rPr>
        <w:t xml:space="preserve">, </w:t>
      </w:r>
      <w:r w:rsidR="00800B8A" w:rsidRPr="000F0CAB">
        <w:rPr>
          <w:rFonts w:eastAsia="Calibri" w:cs="Arial"/>
          <w:szCs w:val="24"/>
          <w:lang w:val="es-EC" w:bidi="ar-SA"/>
        </w:rPr>
        <w:t>asegu</w:t>
      </w:r>
      <w:r w:rsidR="00AE1C3A" w:rsidRPr="000F0CAB">
        <w:rPr>
          <w:rFonts w:eastAsia="Calibri" w:cs="Arial"/>
          <w:szCs w:val="24"/>
          <w:lang w:val="es-EC" w:bidi="ar-SA"/>
        </w:rPr>
        <w:t>ran</w:t>
      </w:r>
      <w:r w:rsidR="00BD312A" w:rsidRPr="000F0CAB">
        <w:rPr>
          <w:rFonts w:eastAsia="Calibri" w:cs="Arial"/>
          <w:szCs w:val="24"/>
          <w:lang w:val="es-EC" w:bidi="ar-SA"/>
        </w:rPr>
        <w:t xml:space="preserve">do </w:t>
      </w:r>
      <w:r w:rsidR="00AE1C3A" w:rsidRPr="000F0CAB">
        <w:rPr>
          <w:rFonts w:eastAsia="Calibri" w:cs="Arial"/>
          <w:szCs w:val="24"/>
          <w:lang w:val="es-EC" w:bidi="ar-SA"/>
        </w:rPr>
        <w:t xml:space="preserve"> la subsistencia de la vida y el </w:t>
      </w:r>
      <w:hyperlink r:id="rId18" w:history="1">
        <w:r w:rsidR="00AE1C3A" w:rsidRPr="000F0CAB">
          <w:rPr>
            <w:rFonts w:eastAsia="Calibri" w:cs="Arial"/>
            <w:szCs w:val="24"/>
            <w:lang w:val="es-EC" w:bidi="ar-SA"/>
          </w:rPr>
          <w:t>desarrollo</w:t>
        </w:r>
      </w:hyperlink>
      <w:r w:rsidR="00AE1C3A" w:rsidRPr="000F0CAB">
        <w:rPr>
          <w:rFonts w:eastAsia="Calibri" w:cs="Arial"/>
          <w:szCs w:val="24"/>
          <w:lang w:val="es-EC" w:bidi="ar-SA"/>
        </w:rPr>
        <w:t xml:space="preserve"> de sus actividades normales. </w:t>
      </w:r>
      <w:r w:rsidR="00800B8A" w:rsidRPr="000F0CAB">
        <w:rPr>
          <w:rFonts w:eastAsia="Calibri" w:cs="Arial"/>
          <w:szCs w:val="24"/>
          <w:lang w:val="es-EC" w:bidi="ar-SA"/>
        </w:rPr>
        <w:t>Fue entonces como esta necesidad  para sobrevivir, motivó la existencia de los inventarios.</w:t>
      </w:r>
      <w:r w:rsidR="00D37689" w:rsidRPr="000F0CAB">
        <w:rPr>
          <w:rFonts w:eastAsia="Calibri" w:cs="Arial"/>
          <w:szCs w:val="24"/>
          <w:lang w:val="es-EC" w:bidi="ar-SA"/>
        </w:rPr>
        <w:t xml:space="preserve"> La </w:t>
      </w:r>
      <w:r w:rsidR="00094C06" w:rsidRPr="000F0CAB">
        <w:rPr>
          <w:rFonts w:eastAsia="Calibri" w:cs="Arial"/>
          <w:szCs w:val="24"/>
          <w:lang w:val="es-EC" w:bidi="ar-SA"/>
        </w:rPr>
        <w:t>historia continuo su rumbo y es precisamente</w:t>
      </w:r>
      <w:r w:rsidR="00D37689" w:rsidRPr="000F0CAB">
        <w:rPr>
          <w:rFonts w:eastAsia="Calibri" w:cs="Arial"/>
          <w:szCs w:val="24"/>
          <w:lang w:val="es-EC" w:bidi="ar-SA"/>
        </w:rPr>
        <w:t xml:space="preserve"> en  la segunda guerra mundial donde se desarrolla gran parte de la filosofía logística</w:t>
      </w:r>
      <w:r w:rsidR="006A2F76" w:rsidRPr="000F0CAB">
        <w:rPr>
          <w:rFonts w:eastAsia="Calibri" w:cs="Arial"/>
          <w:szCs w:val="24"/>
          <w:lang w:val="es-EC" w:bidi="ar-SA"/>
        </w:rPr>
        <w:t>,</w:t>
      </w:r>
      <w:r w:rsidR="00D37689" w:rsidRPr="000F0CAB">
        <w:rPr>
          <w:rFonts w:eastAsia="Calibri" w:cs="Arial"/>
          <w:szCs w:val="24"/>
          <w:lang w:val="es-EC" w:bidi="ar-SA"/>
        </w:rPr>
        <w:t xml:space="preserve"> sin embargo muchos años después se aplicarían dichos conocimientos en el mundo empresarial</w:t>
      </w:r>
      <w:r w:rsidR="00094C06" w:rsidRPr="000F0CAB">
        <w:rPr>
          <w:rFonts w:eastAsia="Calibri" w:cs="Arial"/>
          <w:szCs w:val="24"/>
          <w:lang w:val="es-EC" w:bidi="ar-SA"/>
        </w:rPr>
        <w:t>.</w:t>
      </w:r>
    </w:p>
    <w:p w:rsidR="00CB333C" w:rsidRDefault="00CD2CB9" w:rsidP="00091976">
      <w:pPr>
        <w:autoSpaceDE w:val="0"/>
        <w:autoSpaceDN w:val="0"/>
        <w:adjustRightInd w:val="0"/>
        <w:rPr>
          <w:rFonts w:eastAsia="Calibri" w:cs="Arial"/>
          <w:szCs w:val="24"/>
          <w:lang w:val="es-EC" w:bidi="ar-SA"/>
        </w:rPr>
      </w:pPr>
      <w:r w:rsidRPr="00091976">
        <w:rPr>
          <w:rFonts w:eastAsia="Calibri" w:cs="Arial"/>
          <w:szCs w:val="24"/>
          <w:lang w:val="es-EC" w:bidi="ar-SA"/>
        </w:rPr>
        <w:t xml:space="preserve">Durante las dos décadas posteriores a la segunda guerra mundial  se dieron cambios en las condiciones económicas, sociales y </w:t>
      </w:r>
      <w:r w:rsidR="008D22AA" w:rsidRPr="00091976">
        <w:rPr>
          <w:rFonts w:eastAsia="Calibri" w:cs="Arial"/>
          <w:szCs w:val="24"/>
          <w:lang w:val="es-EC" w:bidi="ar-SA"/>
        </w:rPr>
        <w:t>tecnológicas</w:t>
      </w:r>
      <w:r w:rsidRPr="00091976">
        <w:rPr>
          <w:rFonts w:eastAsia="Calibri" w:cs="Arial"/>
          <w:szCs w:val="24"/>
          <w:lang w:val="es-EC" w:bidi="ar-SA"/>
        </w:rPr>
        <w:t xml:space="preserve"> que favorecieron el desarrollo</w:t>
      </w:r>
      <w:r w:rsidR="008D22AA" w:rsidRPr="00091976">
        <w:rPr>
          <w:rFonts w:eastAsia="Calibri" w:cs="Arial"/>
          <w:szCs w:val="24"/>
          <w:lang w:val="es-EC" w:bidi="ar-SA"/>
        </w:rPr>
        <w:t xml:space="preserve"> de la </w:t>
      </w:r>
      <w:r w:rsidR="00D72CE6" w:rsidRPr="00091976">
        <w:rPr>
          <w:rFonts w:eastAsia="Calibri" w:cs="Arial"/>
          <w:szCs w:val="24"/>
          <w:lang w:val="es-EC" w:bidi="ar-SA"/>
        </w:rPr>
        <w:t>logística</w:t>
      </w:r>
      <w:r w:rsidR="008D22AA" w:rsidRPr="00091976">
        <w:rPr>
          <w:rFonts w:eastAsia="Calibri" w:cs="Arial"/>
          <w:szCs w:val="24"/>
          <w:lang w:val="es-EC" w:bidi="ar-SA"/>
        </w:rPr>
        <w:t xml:space="preserve">; los movimientos </w:t>
      </w:r>
      <w:r w:rsidR="00D72CE6" w:rsidRPr="00091976">
        <w:rPr>
          <w:rFonts w:eastAsia="Calibri" w:cs="Arial"/>
          <w:szCs w:val="24"/>
          <w:lang w:val="es-EC" w:bidi="ar-SA"/>
        </w:rPr>
        <w:t>demográficos</w:t>
      </w:r>
      <w:r w:rsidR="008D22AA" w:rsidRPr="00091976">
        <w:rPr>
          <w:rFonts w:eastAsia="Calibri" w:cs="Arial"/>
          <w:szCs w:val="24"/>
          <w:lang w:val="es-EC" w:bidi="ar-SA"/>
        </w:rPr>
        <w:t xml:space="preserve"> implicaron la </w:t>
      </w:r>
      <w:r w:rsidR="00D72CE6" w:rsidRPr="00091976">
        <w:rPr>
          <w:rFonts w:eastAsia="Calibri" w:cs="Arial"/>
          <w:szCs w:val="24"/>
          <w:lang w:val="es-EC" w:bidi="ar-SA"/>
        </w:rPr>
        <w:t>ampliación</w:t>
      </w:r>
      <w:r w:rsidR="008D22AA" w:rsidRPr="00091976">
        <w:rPr>
          <w:rFonts w:eastAsia="Calibri" w:cs="Arial"/>
          <w:szCs w:val="24"/>
          <w:lang w:val="es-EC" w:bidi="ar-SA"/>
        </w:rPr>
        <w:t xml:space="preserve"> de las cadenas de </w:t>
      </w:r>
      <w:r w:rsidR="00D72CE6" w:rsidRPr="00091976">
        <w:rPr>
          <w:rFonts w:eastAsia="Calibri" w:cs="Arial"/>
          <w:szCs w:val="24"/>
          <w:lang w:val="es-EC" w:bidi="ar-SA"/>
        </w:rPr>
        <w:t>distribución</w:t>
      </w:r>
      <w:r w:rsidR="008D22AA" w:rsidRPr="00091976">
        <w:rPr>
          <w:rFonts w:eastAsia="Calibri" w:cs="Arial"/>
          <w:szCs w:val="24"/>
          <w:lang w:val="es-EC" w:bidi="ar-SA"/>
        </w:rPr>
        <w:t>, y po</w:t>
      </w:r>
      <w:r w:rsidR="00D72CE6" w:rsidRPr="00091976">
        <w:rPr>
          <w:rFonts w:eastAsia="Calibri" w:cs="Arial"/>
          <w:szCs w:val="24"/>
          <w:lang w:val="es-EC" w:bidi="ar-SA"/>
        </w:rPr>
        <w:t>r</w:t>
      </w:r>
      <w:r w:rsidR="0063173E">
        <w:rPr>
          <w:rFonts w:eastAsia="Calibri" w:cs="Arial"/>
          <w:szCs w:val="24"/>
          <w:lang w:val="es-EC" w:bidi="ar-SA"/>
        </w:rPr>
        <w:t xml:space="preserve"> </w:t>
      </w:r>
      <w:r w:rsidR="00091976" w:rsidRPr="00091976">
        <w:rPr>
          <w:rFonts w:eastAsia="Calibri" w:cs="Arial"/>
          <w:szCs w:val="24"/>
          <w:lang w:val="es-EC" w:bidi="ar-SA"/>
        </w:rPr>
        <w:t>tanto el aumento de los costos</w:t>
      </w:r>
      <w:r w:rsidR="008D22AA" w:rsidRPr="00091976">
        <w:rPr>
          <w:rFonts w:eastAsia="Calibri" w:cs="Arial"/>
          <w:szCs w:val="24"/>
          <w:lang w:val="es-EC" w:bidi="ar-SA"/>
        </w:rPr>
        <w:t xml:space="preserve"> de almacenamiento y de transporte</w:t>
      </w:r>
      <w:r w:rsidR="0063173E">
        <w:rPr>
          <w:rFonts w:eastAsia="Calibri" w:cs="Arial"/>
          <w:szCs w:val="24"/>
          <w:lang w:val="es-EC" w:bidi="ar-SA"/>
        </w:rPr>
        <w:t xml:space="preserve"> </w:t>
      </w:r>
      <w:r w:rsidR="00D253D9">
        <w:rPr>
          <w:rFonts w:eastAsia="Calibri" w:cs="Arial"/>
          <w:szCs w:val="24"/>
          <w:lang w:val="es-EC" w:bidi="ar-SA"/>
        </w:rPr>
        <w:t xml:space="preserve">fue </w:t>
      </w:r>
      <w:r w:rsidR="00611149">
        <w:rPr>
          <w:rFonts w:eastAsia="Calibri" w:cs="Arial"/>
          <w:szCs w:val="24"/>
          <w:lang w:val="es-EC" w:bidi="ar-SA"/>
        </w:rPr>
        <w:t>significativo</w:t>
      </w:r>
      <w:r w:rsidR="00611149" w:rsidRPr="00091976">
        <w:rPr>
          <w:rFonts w:eastAsia="Calibri" w:cs="Arial"/>
          <w:szCs w:val="24"/>
          <w:lang w:val="es-EC" w:bidi="ar-SA"/>
        </w:rPr>
        <w:t xml:space="preserve">. </w:t>
      </w:r>
      <w:r w:rsidR="008D22AA" w:rsidRPr="00091976">
        <w:rPr>
          <w:rFonts w:eastAsia="Calibri" w:cs="Arial"/>
          <w:szCs w:val="24"/>
          <w:lang w:val="es-EC" w:bidi="ar-SA"/>
        </w:rPr>
        <w:t xml:space="preserve">En el campo  </w:t>
      </w:r>
      <w:r w:rsidR="00D72CE6" w:rsidRPr="00091976">
        <w:rPr>
          <w:rFonts w:eastAsia="Calibri" w:cs="Arial"/>
          <w:szCs w:val="24"/>
          <w:lang w:val="es-EC" w:bidi="ar-SA"/>
        </w:rPr>
        <w:t>tecnológico</w:t>
      </w:r>
      <w:r w:rsidR="008D22AA" w:rsidRPr="00091976">
        <w:rPr>
          <w:rFonts w:eastAsia="Calibri" w:cs="Arial"/>
          <w:szCs w:val="24"/>
          <w:lang w:val="es-EC" w:bidi="ar-SA"/>
        </w:rPr>
        <w:t xml:space="preserve"> se dieron modalidades y variantes de los servicios de </w:t>
      </w:r>
      <w:r w:rsidR="00D72CE6" w:rsidRPr="00091976">
        <w:rPr>
          <w:rFonts w:eastAsia="Calibri" w:cs="Arial"/>
          <w:szCs w:val="24"/>
          <w:lang w:val="es-EC" w:bidi="ar-SA"/>
        </w:rPr>
        <w:t>comunicación</w:t>
      </w:r>
      <w:r w:rsidR="008D22AA" w:rsidRPr="00091976">
        <w:rPr>
          <w:rFonts w:eastAsia="Calibri" w:cs="Arial"/>
          <w:szCs w:val="24"/>
          <w:lang w:val="es-EC" w:bidi="ar-SA"/>
        </w:rPr>
        <w:t xml:space="preserve"> y de </w:t>
      </w:r>
      <w:r w:rsidR="00D72CE6" w:rsidRPr="00091976">
        <w:rPr>
          <w:rFonts w:eastAsia="Calibri" w:cs="Arial"/>
          <w:szCs w:val="24"/>
          <w:lang w:val="es-EC" w:bidi="ar-SA"/>
        </w:rPr>
        <w:t>transporte</w:t>
      </w:r>
      <w:r w:rsidR="008D22AA" w:rsidRPr="00091976">
        <w:rPr>
          <w:rFonts w:eastAsia="Calibri" w:cs="Arial"/>
          <w:szCs w:val="24"/>
          <w:lang w:val="es-EC" w:bidi="ar-SA"/>
        </w:rPr>
        <w:t xml:space="preserve">, y paralelamente la variedad de productos repercutieron en la </w:t>
      </w:r>
      <w:r w:rsidR="00D72CE6" w:rsidRPr="00091976">
        <w:rPr>
          <w:rFonts w:eastAsia="Calibri" w:cs="Arial"/>
          <w:szCs w:val="24"/>
          <w:lang w:val="es-EC" w:bidi="ar-SA"/>
        </w:rPr>
        <w:t>gestión</w:t>
      </w:r>
      <w:r w:rsidR="00D96BFB">
        <w:rPr>
          <w:rFonts w:eastAsia="Calibri" w:cs="Arial"/>
          <w:szCs w:val="24"/>
          <w:lang w:val="es-EC" w:bidi="ar-SA"/>
        </w:rPr>
        <w:t xml:space="preserve"> del inventario</w:t>
      </w:r>
      <w:r w:rsidR="008D22AA" w:rsidRPr="00091976">
        <w:rPr>
          <w:rFonts w:eastAsia="Calibri" w:cs="Arial"/>
          <w:szCs w:val="24"/>
          <w:lang w:val="es-EC" w:bidi="ar-SA"/>
        </w:rPr>
        <w:t>.</w:t>
      </w:r>
    </w:p>
    <w:p w:rsidR="00BB008F" w:rsidRDefault="00BB008F" w:rsidP="00091976">
      <w:pPr>
        <w:autoSpaceDE w:val="0"/>
        <w:autoSpaceDN w:val="0"/>
        <w:adjustRightInd w:val="0"/>
        <w:rPr>
          <w:rFonts w:eastAsia="Calibri" w:cs="Arial"/>
          <w:szCs w:val="24"/>
          <w:lang w:val="es-EC" w:bidi="ar-SA"/>
        </w:rPr>
      </w:pPr>
    </w:p>
    <w:p w:rsidR="006A2F76" w:rsidRDefault="00D96BFB" w:rsidP="00091976">
      <w:pPr>
        <w:autoSpaceDE w:val="0"/>
        <w:autoSpaceDN w:val="0"/>
        <w:adjustRightInd w:val="0"/>
        <w:rPr>
          <w:rFonts w:eastAsia="Calibri" w:cs="Arial"/>
          <w:szCs w:val="24"/>
          <w:lang w:val="es-EC" w:bidi="ar-SA"/>
        </w:rPr>
      </w:pPr>
      <w:r>
        <w:rPr>
          <w:rFonts w:eastAsia="Calibri" w:cs="Arial"/>
          <w:szCs w:val="24"/>
          <w:lang w:val="es-EC" w:bidi="ar-SA"/>
        </w:rPr>
        <w:t xml:space="preserve">El sector ferretero en el país </w:t>
      </w:r>
      <w:r w:rsidR="003C67CD">
        <w:rPr>
          <w:rFonts w:eastAsia="Calibri" w:cs="Arial"/>
          <w:szCs w:val="24"/>
          <w:lang w:val="es-EC" w:bidi="ar-SA"/>
        </w:rPr>
        <w:t>según l</w:t>
      </w:r>
      <w:r w:rsidR="00BB008F">
        <w:rPr>
          <w:rFonts w:eastAsia="Calibri" w:cs="Arial"/>
          <w:szCs w:val="24"/>
          <w:lang w:val="es-EC" w:bidi="ar-SA"/>
        </w:rPr>
        <w:t xml:space="preserve">os índices </w:t>
      </w:r>
      <w:r w:rsidR="003C67CD">
        <w:rPr>
          <w:rFonts w:eastAsia="Calibri" w:cs="Arial"/>
          <w:szCs w:val="24"/>
          <w:lang w:val="es-EC" w:bidi="ar-SA"/>
        </w:rPr>
        <w:t>presentad</w:t>
      </w:r>
      <w:r w:rsidR="00BB008F">
        <w:rPr>
          <w:rFonts w:eastAsia="Calibri" w:cs="Arial"/>
          <w:szCs w:val="24"/>
          <w:lang w:val="es-EC" w:bidi="ar-SA"/>
        </w:rPr>
        <w:t>o</w:t>
      </w:r>
      <w:r w:rsidR="003C67CD">
        <w:rPr>
          <w:rFonts w:eastAsia="Calibri" w:cs="Arial"/>
          <w:szCs w:val="24"/>
          <w:lang w:val="es-EC" w:bidi="ar-SA"/>
        </w:rPr>
        <w:t xml:space="preserve">s por el Banco Central del Ecuador, </w:t>
      </w:r>
      <w:r>
        <w:rPr>
          <w:rFonts w:eastAsia="Calibri" w:cs="Arial"/>
          <w:szCs w:val="24"/>
          <w:lang w:val="es-EC" w:bidi="ar-SA"/>
        </w:rPr>
        <w:t xml:space="preserve">ha crecido favorablemente en los últimos años  debido a la gran </w:t>
      </w:r>
      <w:r>
        <w:rPr>
          <w:rFonts w:eastAsia="Calibri" w:cs="Arial"/>
          <w:szCs w:val="24"/>
          <w:lang w:val="es-EC" w:bidi="ar-SA"/>
        </w:rPr>
        <w:lastRenderedPageBreak/>
        <w:t xml:space="preserve">demanda en </w:t>
      </w:r>
      <w:r w:rsidR="00BB008F">
        <w:rPr>
          <w:rFonts w:eastAsia="Calibri" w:cs="Arial"/>
          <w:szCs w:val="24"/>
          <w:lang w:val="es-EC" w:bidi="ar-SA"/>
        </w:rPr>
        <w:t>la industria de la construcción;</w:t>
      </w:r>
      <w:r>
        <w:rPr>
          <w:rFonts w:eastAsia="Calibri" w:cs="Arial"/>
          <w:szCs w:val="24"/>
          <w:lang w:val="es-EC" w:bidi="ar-SA"/>
        </w:rPr>
        <w:t xml:space="preserve"> </w:t>
      </w:r>
      <w:r w:rsidR="006F4A10">
        <w:rPr>
          <w:rFonts w:eastAsia="Calibri" w:cs="Arial"/>
          <w:szCs w:val="24"/>
          <w:lang w:val="es-EC" w:bidi="ar-SA"/>
        </w:rPr>
        <w:t>es así como la empresa objeto a estudio también tuvo su desarrollo</w:t>
      </w:r>
      <w:r w:rsidR="00C3470C">
        <w:rPr>
          <w:rFonts w:eastAsia="Calibri" w:cs="Arial"/>
          <w:szCs w:val="24"/>
          <w:lang w:val="es-EC" w:bidi="ar-SA"/>
        </w:rPr>
        <w:t>;</w:t>
      </w:r>
      <w:r w:rsidR="006F4A10">
        <w:rPr>
          <w:rFonts w:eastAsia="Calibri" w:cs="Arial"/>
          <w:szCs w:val="24"/>
          <w:lang w:val="es-EC" w:bidi="ar-SA"/>
        </w:rPr>
        <w:t xml:space="preserve"> lo que un día empezó como </w:t>
      </w:r>
      <w:r w:rsidR="00C3470C">
        <w:rPr>
          <w:rFonts w:eastAsia="Calibri" w:cs="Arial"/>
          <w:szCs w:val="24"/>
          <w:lang w:val="es-EC" w:bidi="ar-SA"/>
        </w:rPr>
        <w:t>un</w:t>
      </w:r>
      <w:r w:rsidR="006F4A10">
        <w:rPr>
          <w:rFonts w:eastAsia="Calibri" w:cs="Arial"/>
          <w:szCs w:val="24"/>
          <w:lang w:val="es-EC" w:bidi="ar-SA"/>
        </w:rPr>
        <w:t xml:space="preserve"> pequeño comercial en un mercado</w:t>
      </w:r>
      <w:r w:rsidR="00C3470C">
        <w:rPr>
          <w:rFonts w:eastAsia="Calibri" w:cs="Arial"/>
          <w:szCs w:val="24"/>
          <w:lang w:val="es-EC" w:bidi="ar-SA"/>
        </w:rPr>
        <w:t xml:space="preserve"> de la cuidad,</w:t>
      </w:r>
      <w:r w:rsidR="0063173E">
        <w:rPr>
          <w:rFonts w:eastAsia="Calibri" w:cs="Arial"/>
          <w:szCs w:val="24"/>
          <w:lang w:val="es-EC" w:bidi="ar-SA"/>
        </w:rPr>
        <w:t xml:space="preserve"> </w:t>
      </w:r>
      <w:r w:rsidR="005F2AB7">
        <w:rPr>
          <w:rFonts w:eastAsia="Calibri" w:cs="Arial"/>
          <w:szCs w:val="24"/>
          <w:lang w:val="es-EC" w:bidi="ar-SA"/>
        </w:rPr>
        <w:t>con el pasar de los años logró</w:t>
      </w:r>
      <w:r w:rsidR="006F4A10">
        <w:rPr>
          <w:rFonts w:eastAsia="Calibri" w:cs="Arial"/>
          <w:szCs w:val="24"/>
          <w:lang w:val="es-EC" w:bidi="ar-SA"/>
        </w:rPr>
        <w:t xml:space="preserve"> consolidarse como una mediana empresa ofreciendo a sus clientes un sin número de productos y herramientas propias de la línea ferretera ya sean nacionales o importados</w:t>
      </w:r>
      <w:r w:rsidR="00C3470C">
        <w:rPr>
          <w:rFonts w:eastAsia="Calibri" w:cs="Arial"/>
          <w:szCs w:val="24"/>
          <w:lang w:val="es-EC" w:bidi="ar-SA"/>
        </w:rPr>
        <w:t>; es allí donde surge la necesidad del uso de una técnica correcta para administrar el inventario</w:t>
      </w:r>
      <w:r w:rsidR="005F2AB7">
        <w:rPr>
          <w:rFonts w:eastAsia="Calibri" w:cs="Arial"/>
          <w:szCs w:val="24"/>
          <w:lang w:val="es-EC" w:bidi="ar-SA"/>
        </w:rPr>
        <w:t xml:space="preserve"> y su respectiva distribución o transporte, que canalice  la reestructuración del espacio físico de la bodega en base a métodos que logren optimizar </w:t>
      </w:r>
      <w:r w:rsidR="00262040">
        <w:rPr>
          <w:rFonts w:eastAsia="Calibri" w:cs="Arial"/>
          <w:szCs w:val="24"/>
          <w:lang w:val="es-EC" w:bidi="ar-SA"/>
        </w:rPr>
        <w:t xml:space="preserve">los </w:t>
      </w:r>
      <w:r w:rsidR="005F2AB7">
        <w:rPr>
          <w:rFonts w:eastAsia="Calibri" w:cs="Arial"/>
          <w:szCs w:val="24"/>
          <w:lang w:val="es-EC" w:bidi="ar-SA"/>
        </w:rPr>
        <w:t>recursos existentes</w:t>
      </w:r>
      <w:r w:rsidR="00262040">
        <w:rPr>
          <w:rFonts w:eastAsia="Calibri" w:cs="Arial"/>
          <w:szCs w:val="24"/>
          <w:lang w:val="es-EC" w:bidi="ar-SA"/>
        </w:rPr>
        <w:t xml:space="preserve"> y mejorar la gestión empresarial</w:t>
      </w:r>
      <w:r w:rsidR="005F2AB7">
        <w:rPr>
          <w:rFonts w:eastAsia="Calibri" w:cs="Arial"/>
          <w:szCs w:val="24"/>
          <w:lang w:val="es-EC" w:bidi="ar-SA"/>
        </w:rPr>
        <w:t>, haciendo los procedimientos más</w:t>
      </w:r>
      <w:r w:rsidR="00262040">
        <w:rPr>
          <w:rFonts w:eastAsia="Calibri" w:cs="Arial"/>
          <w:szCs w:val="24"/>
          <w:lang w:val="es-EC" w:bidi="ar-SA"/>
        </w:rPr>
        <w:t xml:space="preserve"> á</w:t>
      </w:r>
      <w:r w:rsidR="005F2AB7">
        <w:rPr>
          <w:rFonts w:eastAsia="Calibri" w:cs="Arial"/>
          <w:szCs w:val="24"/>
          <w:lang w:val="es-EC" w:bidi="ar-SA"/>
        </w:rPr>
        <w:t>giles y oportunos.</w:t>
      </w:r>
    </w:p>
    <w:p w:rsidR="00092DA3" w:rsidRDefault="00092DA3" w:rsidP="00091976">
      <w:pPr>
        <w:autoSpaceDE w:val="0"/>
        <w:autoSpaceDN w:val="0"/>
        <w:adjustRightInd w:val="0"/>
        <w:rPr>
          <w:rFonts w:eastAsia="Calibri" w:cs="Arial"/>
          <w:szCs w:val="24"/>
          <w:lang w:val="es-EC" w:bidi="ar-SA"/>
        </w:rPr>
      </w:pPr>
    </w:p>
    <w:p w:rsidR="00CB333C" w:rsidRDefault="00092DA3" w:rsidP="00CB333C">
      <w:pPr>
        <w:autoSpaceDE w:val="0"/>
        <w:autoSpaceDN w:val="0"/>
        <w:adjustRightInd w:val="0"/>
        <w:rPr>
          <w:rFonts w:eastAsia="Calibri" w:cs="Arial"/>
          <w:szCs w:val="24"/>
          <w:lang w:val="es-EC" w:bidi="ar-SA"/>
        </w:rPr>
      </w:pPr>
      <w:r>
        <w:rPr>
          <w:rFonts w:eastAsia="Calibri" w:cs="Arial"/>
          <w:szCs w:val="24"/>
          <w:lang w:val="es-EC" w:bidi="ar-SA"/>
        </w:rPr>
        <w:t xml:space="preserve">En la </w:t>
      </w:r>
      <w:r w:rsidR="004F5773">
        <w:rPr>
          <w:rFonts w:eastAsia="Calibri" w:cs="Arial"/>
          <w:szCs w:val="24"/>
          <w:lang w:val="es-EC" w:bidi="ar-SA"/>
        </w:rPr>
        <w:t xml:space="preserve">actualidad la empresa no cuenta con un adecuado sistema técnico de almacenamiento, ya que se ha observado que existen productos que están ubicados de forma incorrecta, obstaculizando la </w:t>
      </w:r>
      <w:r w:rsidR="003C652E">
        <w:rPr>
          <w:rFonts w:eastAsia="Calibri" w:cs="Arial"/>
          <w:szCs w:val="24"/>
          <w:lang w:val="es-EC" w:bidi="ar-SA"/>
        </w:rPr>
        <w:t>circulación</w:t>
      </w:r>
      <w:r w:rsidR="004F5773">
        <w:rPr>
          <w:rFonts w:eastAsia="Calibri" w:cs="Arial"/>
          <w:szCs w:val="24"/>
          <w:lang w:val="es-EC" w:bidi="ar-SA"/>
        </w:rPr>
        <w:t xml:space="preserve"> de los o</w:t>
      </w:r>
      <w:r w:rsidR="001D6B0E">
        <w:rPr>
          <w:rFonts w:eastAsia="Calibri" w:cs="Arial"/>
          <w:szCs w:val="24"/>
          <w:lang w:val="es-EC" w:bidi="ar-SA"/>
        </w:rPr>
        <w:t>perarios</w:t>
      </w:r>
      <w:r w:rsidR="003C652E">
        <w:rPr>
          <w:rFonts w:eastAsia="Calibri" w:cs="Arial"/>
          <w:szCs w:val="24"/>
          <w:lang w:val="es-EC" w:bidi="ar-SA"/>
        </w:rPr>
        <w:t>, poniendo en riesgo sus vidas y la integridad del inventario</w:t>
      </w:r>
      <w:r w:rsidR="00D8679A">
        <w:rPr>
          <w:rFonts w:eastAsia="Calibri" w:cs="Arial"/>
          <w:szCs w:val="24"/>
          <w:lang w:val="es-EC" w:bidi="ar-SA"/>
        </w:rPr>
        <w:t xml:space="preserve">; </w:t>
      </w:r>
      <w:r w:rsidR="00D8679A" w:rsidRPr="00D528F4">
        <w:rPr>
          <w:rFonts w:cs="Arial"/>
          <w:szCs w:val="24"/>
          <w:lang w:val="es-EC"/>
        </w:rPr>
        <w:t>además</w:t>
      </w:r>
      <w:r w:rsidR="00D8679A">
        <w:rPr>
          <w:rFonts w:cs="Arial"/>
          <w:szCs w:val="24"/>
          <w:lang w:val="es-EC"/>
        </w:rPr>
        <w:t xml:space="preserve"> de ello, </w:t>
      </w:r>
      <w:r w:rsidR="00D8679A" w:rsidRPr="00D528F4">
        <w:rPr>
          <w:rFonts w:cs="Arial"/>
          <w:szCs w:val="24"/>
          <w:lang w:val="es-EC"/>
        </w:rPr>
        <w:t xml:space="preserve"> se han presentado </w:t>
      </w:r>
      <w:r w:rsidR="00D8679A">
        <w:rPr>
          <w:rFonts w:cs="Arial"/>
          <w:szCs w:val="24"/>
          <w:lang w:val="es-EC"/>
        </w:rPr>
        <w:t>diferencias</w:t>
      </w:r>
      <w:r w:rsidR="00D8679A" w:rsidRPr="00D528F4">
        <w:rPr>
          <w:rFonts w:cs="Arial"/>
          <w:szCs w:val="24"/>
          <w:lang w:val="es-EC"/>
        </w:rPr>
        <w:t xml:space="preserve"> entre el inventario físico y </w:t>
      </w:r>
      <w:r w:rsidR="00D8679A">
        <w:rPr>
          <w:rFonts w:cs="Arial"/>
          <w:szCs w:val="24"/>
          <w:lang w:val="es-EC"/>
        </w:rPr>
        <w:t>el resultado que arroja el</w:t>
      </w:r>
      <w:r w:rsidR="00D8679A" w:rsidRPr="00D528F4">
        <w:rPr>
          <w:rFonts w:cs="Arial"/>
          <w:szCs w:val="24"/>
          <w:lang w:val="es-EC"/>
        </w:rPr>
        <w:t xml:space="preserve"> sistema</w:t>
      </w:r>
      <w:r w:rsidR="00D8679A">
        <w:rPr>
          <w:rFonts w:cs="Arial"/>
          <w:szCs w:val="24"/>
          <w:lang w:val="es-EC"/>
        </w:rPr>
        <w:t>.</w:t>
      </w:r>
      <w:r w:rsidR="0063173E">
        <w:rPr>
          <w:rFonts w:cs="Arial"/>
          <w:szCs w:val="24"/>
          <w:lang w:val="es-EC"/>
        </w:rPr>
        <w:t xml:space="preserve"> </w:t>
      </w:r>
      <w:r w:rsidR="005C6392">
        <w:rPr>
          <w:rFonts w:eastAsia="Calibri" w:cs="Arial"/>
          <w:szCs w:val="24"/>
          <w:lang w:val="es-EC" w:bidi="ar-SA"/>
        </w:rPr>
        <w:t xml:space="preserve">La distribución de los productos </w:t>
      </w:r>
      <w:r w:rsidR="00D8679A">
        <w:rPr>
          <w:rFonts w:eastAsia="Calibri" w:cs="Arial"/>
          <w:szCs w:val="24"/>
          <w:lang w:val="es-EC" w:bidi="ar-SA"/>
        </w:rPr>
        <w:t xml:space="preserve">listos para su entrega </w:t>
      </w:r>
      <w:r w:rsidR="005C6392">
        <w:rPr>
          <w:rFonts w:eastAsia="Calibri" w:cs="Arial"/>
          <w:szCs w:val="24"/>
          <w:lang w:val="es-EC" w:bidi="ar-SA"/>
        </w:rPr>
        <w:t xml:space="preserve">se lleva a cabo de forma empírica y </w:t>
      </w:r>
      <w:r w:rsidR="00D8679A">
        <w:rPr>
          <w:rFonts w:eastAsia="Calibri" w:cs="Arial"/>
          <w:szCs w:val="24"/>
          <w:lang w:val="es-EC" w:bidi="ar-SA"/>
        </w:rPr>
        <w:t>no se ha efectuado un análisis del mismo.</w:t>
      </w:r>
    </w:p>
    <w:p w:rsidR="00CB333C" w:rsidRDefault="00CB333C" w:rsidP="00CB333C">
      <w:pPr>
        <w:autoSpaceDE w:val="0"/>
        <w:autoSpaceDN w:val="0"/>
        <w:adjustRightInd w:val="0"/>
        <w:rPr>
          <w:rFonts w:eastAsia="Calibri" w:cs="Arial"/>
          <w:szCs w:val="24"/>
          <w:lang w:val="es-EC" w:bidi="ar-SA"/>
        </w:rPr>
      </w:pPr>
    </w:p>
    <w:p w:rsidR="00164D14" w:rsidRDefault="00164D14" w:rsidP="00B5376F">
      <w:pPr>
        <w:rPr>
          <w:lang w:val="es-EC" w:bidi="ar-SA"/>
        </w:rPr>
      </w:pPr>
      <w:bookmarkStart w:id="25" w:name="_Toc356424569"/>
    </w:p>
    <w:p w:rsidR="00CB333C" w:rsidRPr="00CB333C" w:rsidRDefault="00AD0A98" w:rsidP="00CB333C">
      <w:pPr>
        <w:pStyle w:val="Ttulo2"/>
        <w:rPr>
          <w:rFonts w:eastAsia="Calibri"/>
          <w:lang w:val="es-EC" w:bidi="ar-SA"/>
        </w:rPr>
      </w:pPr>
      <w:r>
        <w:rPr>
          <w:rFonts w:eastAsia="Calibri"/>
          <w:lang w:val="es-EC" w:bidi="ar-SA"/>
        </w:rPr>
        <w:lastRenderedPageBreak/>
        <w:t xml:space="preserve">1.3 </w:t>
      </w:r>
      <w:r w:rsidR="00262040" w:rsidRPr="00262040">
        <w:rPr>
          <w:rFonts w:eastAsia="Calibri"/>
          <w:lang w:val="es-EC" w:bidi="ar-SA"/>
        </w:rPr>
        <w:t>JUSTIFI</w:t>
      </w:r>
      <w:r w:rsidR="00D8679A">
        <w:rPr>
          <w:rFonts w:eastAsia="Calibri"/>
          <w:lang w:val="es-EC" w:bidi="ar-SA"/>
        </w:rPr>
        <w:t>CACIÓ</w:t>
      </w:r>
      <w:r w:rsidR="00262040" w:rsidRPr="00262040">
        <w:rPr>
          <w:rFonts w:eastAsia="Calibri"/>
          <w:lang w:val="es-EC" w:bidi="ar-SA"/>
        </w:rPr>
        <w:t>N</w:t>
      </w:r>
      <w:bookmarkEnd w:id="25"/>
    </w:p>
    <w:p w:rsidR="00262040" w:rsidRPr="00262040" w:rsidRDefault="00262040" w:rsidP="00CB333C">
      <w:pPr>
        <w:rPr>
          <w:lang w:val="es-EC" w:bidi="ar-SA"/>
        </w:rPr>
      </w:pPr>
      <w:r w:rsidRPr="00262040">
        <w:rPr>
          <w:lang w:val="es-EC" w:bidi="ar-SA"/>
        </w:rPr>
        <w:t xml:space="preserve">El presente proyecto tiene como finalidad brindar mejoras en las áreas de almacenamiento y distribución de una empresa comercial en el sector ferretero, proporcionando una correcta administración y buen uso de los procedimientos de dichas áreas para obtener ahorros significativos al medir y controlar la utilización de recursos. </w:t>
      </w:r>
    </w:p>
    <w:p w:rsidR="00262040" w:rsidRPr="00262040" w:rsidRDefault="00262040" w:rsidP="00262040">
      <w:pPr>
        <w:autoSpaceDE w:val="0"/>
        <w:autoSpaceDN w:val="0"/>
        <w:adjustRightInd w:val="0"/>
        <w:rPr>
          <w:rFonts w:eastAsia="Calibri" w:cs="Arial"/>
          <w:szCs w:val="24"/>
          <w:lang w:val="es-EC" w:bidi="ar-SA"/>
        </w:rPr>
      </w:pPr>
    </w:p>
    <w:p w:rsidR="00262040" w:rsidRPr="00262040" w:rsidRDefault="00262040" w:rsidP="00262040">
      <w:pPr>
        <w:autoSpaceDE w:val="0"/>
        <w:autoSpaceDN w:val="0"/>
        <w:adjustRightInd w:val="0"/>
        <w:rPr>
          <w:rFonts w:eastAsia="Calibri" w:cs="Arial"/>
          <w:szCs w:val="24"/>
          <w:lang w:val="es-EC" w:bidi="ar-SA"/>
        </w:rPr>
      </w:pPr>
      <w:r w:rsidRPr="00262040">
        <w:rPr>
          <w:rFonts w:eastAsia="Calibri" w:cs="Arial"/>
          <w:szCs w:val="24"/>
          <w:lang w:val="es-EC" w:bidi="ar-SA"/>
        </w:rPr>
        <w:t>En la actualidad las organizaciones buscan la eficiencia, eficacia y economía de sus operaciones, reconociendo que el inventario es un activo que involucra altos costos y gran vulnerabilidad; y la cuidadosa gestión del almacenamiento de éste, puede reducir el sentido económico, razón por la cual se elige como problemática principal. Además de ello, se desea analizar alternativas de un servicio óptimo de transportación, puesto que representa un costo significativo para la empresa.</w:t>
      </w:r>
    </w:p>
    <w:p w:rsidR="00262040" w:rsidRPr="00262040" w:rsidRDefault="00E300E9" w:rsidP="00262040">
      <w:pPr>
        <w:autoSpaceDE w:val="0"/>
        <w:autoSpaceDN w:val="0"/>
        <w:adjustRightInd w:val="0"/>
        <w:rPr>
          <w:rFonts w:eastAsia="Calibri" w:cs="Arial"/>
          <w:szCs w:val="24"/>
          <w:lang w:val="es-EC" w:bidi="ar-SA"/>
        </w:rPr>
      </w:pPr>
      <w:r>
        <w:rPr>
          <w:rFonts w:eastAsia="Calibri" w:cs="Arial"/>
          <w:szCs w:val="24"/>
          <w:lang w:val="es-EC" w:bidi="ar-SA"/>
        </w:rPr>
        <w:t>Dicho</w:t>
      </w:r>
      <w:r w:rsidR="00262040" w:rsidRPr="00262040">
        <w:rPr>
          <w:rFonts w:eastAsia="Calibri" w:cs="Arial"/>
          <w:szCs w:val="24"/>
          <w:lang w:val="es-EC" w:bidi="ar-SA"/>
        </w:rPr>
        <w:t xml:space="preserve"> estudio implica un total compromiso por parte del personal de la organización para la obtención de mejores resultados, una de las herramienta</w:t>
      </w:r>
      <w:r w:rsidR="00FA2177">
        <w:rPr>
          <w:rFonts w:eastAsia="Calibri" w:cs="Arial"/>
          <w:szCs w:val="24"/>
          <w:lang w:val="es-EC" w:bidi="ar-SA"/>
        </w:rPr>
        <w:t>s de almacenamiento que aportará</w:t>
      </w:r>
      <w:r w:rsidR="00262040" w:rsidRPr="00262040">
        <w:rPr>
          <w:rFonts w:eastAsia="Calibri" w:cs="Arial"/>
          <w:szCs w:val="24"/>
          <w:lang w:val="es-EC" w:bidi="ar-SA"/>
        </w:rPr>
        <w:t xml:space="preserve"> valor en el presente trabajo es el conocido Método ABC que permitirá diferenciar los productos en varias categorías y ayudará a la reestructuración del espacio físico de la</w:t>
      </w:r>
      <w:r>
        <w:rPr>
          <w:rFonts w:eastAsia="Calibri" w:cs="Arial"/>
          <w:szCs w:val="24"/>
          <w:lang w:val="es-EC" w:bidi="ar-SA"/>
        </w:rPr>
        <w:t xml:space="preserve"> bodega en cuanto al inventario</w:t>
      </w:r>
      <w:r w:rsidR="00262040" w:rsidRPr="00262040">
        <w:rPr>
          <w:rFonts w:eastAsia="Calibri" w:cs="Arial"/>
          <w:szCs w:val="24"/>
          <w:lang w:val="es-EC" w:bidi="ar-SA"/>
        </w:rPr>
        <w:t xml:space="preserve"> y</w:t>
      </w:r>
      <w:r>
        <w:rPr>
          <w:rFonts w:eastAsia="Calibri" w:cs="Arial"/>
          <w:szCs w:val="24"/>
          <w:lang w:val="es-EC" w:bidi="ar-SA"/>
        </w:rPr>
        <w:t>,</w:t>
      </w:r>
      <w:r w:rsidR="00262040" w:rsidRPr="00262040">
        <w:rPr>
          <w:rFonts w:eastAsia="Calibri" w:cs="Arial"/>
          <w:szCs w:val="24"/>
          <w:lang w:val="es-EC" w:bidi="ar-SA"/>
        </w:rPr>
        <w:t xml:space="preserve"> para el área de distribución se utilizará el método del barrido para la </w:t>
      </w:r>
      <w:r w:rsidR="00262040" w:rsidRPr="00262040">
        <w:rPr>
          <w:rFonts w:eastAsia="Calibri" w:cs="Arial"/>
          <w:szCs w:val="24"/>
          <w:lang w:val="es-EC" w:bidi="ar-SA"/>
        </w:rPr>
        <w:lastRenderedPageBreak/>
        <w:t xml:space="preserve">obtención de un modelo de rutas adecuadas, mejorando así el servicio de transportación. </w:t>
      </w:r>
    </w:p>
    <w:p w:rsidR="00262040" w:rsidRDefault="00262040" w:rsidP="00262040">
      <w:pPr>
        <w:autoSpaceDE w:val="0"/>
        <w:autoSpaceDN w:val="0"/>
        <w:adjustRightInd w:val="0"/>
        <w:rPr>
          <w:rFonts w:eastAsia="Calibri" w:cs="Arial"/>
          <w:szCs w:val="24"/>
          <w:lang w:val="es-EC" w:bidi="ar-SA"/>
        </w:rPr>
      </w:pPr>
      <w:r w:rsidRPr="00262040">
        <w:rPr>
          <w:rFonts w:eastAsia="Calibri" w:cs="Arial"/>
          <w:szCs w:val="24"/>
          <w:lang w:val="es-EC" w:bidi="ar-SA"/>
        </w:rPr>
        <w:t>La base fundamental del proyecto será la apropiada aplicación de una  Auditoria Operativa, que procura evaluar si existe un  control adecuado de los procesos, es decir si estos logran que las actividades se realicen con eficiencia, detectando oportunamente las fallas o debilidades. al igual que se establecerán índices de medición para verificar el cumplimiento de objetivos, y proponer soluciones, para lo cual se desarrollará un informe en el que se conocerá con exactitud la situación actual de la organización, se plantearán recomendaciones y se obtendrá una base para la toma de decisiones.</w:t>
      </w:r>
    </w:p>
    <w:p w:rsidR="008A0918" w:rsidRPr="00262040" w:rsidRDefault="008A0918" w:rsidP="00262040">
      <w:pPr>
        <w:autoSpaceDE w:val="0"/>
        <w:autoSpaceDN w:val="0"/>
        <w:adjustRightInd w:val="0"/>
        <w:rPr>
          <w:rFonts w:eastAsia="Calibri" w:cs="Arial"/>
          <w:szCs w:val="24"/>
          <w:lang w:val="es-EC" w:bidi="ar-SA"/>
        </w:rPr>
      </w:pPr>
    </w:p>
    <w:p w:rsidR="008A0918" w:rsidRDefault="00262040" w:rsidP="008A0918">
      <w:pPr>
        <w:autoSpaceDE w:val="0"/>
        <w:autoSpaceDN w:val="0"/>
        <w:adjustRightInd w:val="0"/>
        <w:rPr>
          <w:rFonts w:eastAsia="Calibri" w:cs="Arial"/>
          <w:lang w:val="es-EC" w:bidi="ar-SA"/>
        </w:rPr>
      </w:pPr>
      <w:r w:rsidRPr="00262040">
        <w:rPr>
          <w:rFonts w:eastAsia="Calibri" w:cs="Arial"/>
          <w:szCs w:val="24"/>
          <w:lang w:val="es-EC" w:bidi="ar-SA"/>
        </w:rPr>
        <w:t>Finalmente, este estudio representa la oportunidad de poner en práctica los conocimientos adquiridos durante nuestra formación académica, haciéndonos participes en la contribución de mejoras de la organización, planteando una solución factible a una realidad.</w:t>
      </w:r>
    </w:p>
    <w:p w:rsidR="008A0918" w:rsidRDefault="008A0918" w:rsidP="008A0918">
      <w:pPr>
        <w:autoSpaceDE w:val="0"/>
        <w:autoSpaceDN w:val="0"/>
        <w:adjustRightInd w:val="0"/>
        <w:rPr>
          <w:rFonts w:eastAsia="Calibri" w:cs="Arial"/>
          <w:lang w:val="es-EC" w:bidi="ar-SA"/>
        </w:rPr>
      </w:pPr>
    </w:p>
    <w:p w:rsidR="0081647F" w:rsidRPr="008A0918" w:rsidRDefault="00AD0A98" w:rsidP="008A0918">
      <w:pPr>
        <w:pStyle w:val="Ttulo2"/>
        <w:rPr>
          <w:rFonts w:eastAsia="Calibri"/>
          <w:lang w:val="es-EC" w:bidi="ar-SA"/>
        </w:rPr>
      </w:pPr>
      <w:bookmarkStart w:id="26" w:name="_Toc356424570"/>
      <w:r>
        <w:rPr>
          <w:rFonts w:eastAsia="Calibri"/>
          <w:lang w:val="es-EC" w:bidi="ar-SA"/>
        </w:rPr>
        <w:t xml:space="preserve">1.4 </w:t>
      </w:r>
      <w:r w:rsidR="00FA32E8">
        <w:rPr>
          <w:rFonts w:eastAsia="Calibri"/>
          <w:lang w:val="es-EC" w:bidi="ar-SA"/>
        </w:rPr>
        <w:t>DELIMITACIÓ</w:t>
      </w:r>
      <w:r w:rsidR="004B6DA3" w:rsidRPr="004B6DA3">
        <w:rPr>
          <w:rFonts w:eastAsia="Calibri"/>
          <w:lang w:val="es-EC" w:bidi="ar-SA"/>
        </w:rPr>
        <w:t>N DEL PROBLEMA</w:t>
      </w:r>
      <w:bookmarkEnd w:id="26"/>
    </w:p>
    <w:p w:rsidR="00FA32E8" w:rsidRDefault="00E300E9" w:rsidP="00FA32E8">
      <w:pPr>
        <w:autoSpaceDE w:val="0"/>
        <w:autoSpaceDN w:val="0"/>
        <w:adjustRightInd w:val="0"/>
        <w:rPr>
          <w:rFonts w:eastAsia="Calibri" w:cs="Arial"/>
          <w:szCs w:val="24"/>
          <w:lang w:val="es-EC" w:bidi="ar-SA"/>
        </w:rPr>
      </w:pPr>
      <w:r>
        <w:rPr>
          <w:rFonts w:eastAsia="Calibri" w:cs="Arial"/>
          <w:szCs w:val="24"/>
          <w:lang w:val="es-EC" w:bidi="ar-SA"/>
        </w:rPr>
        <w:t>Este</w:t>
      </w:r>
      <w:r w:rsidR="00FA32E8" w:rsidRPr="00FA32E8">
        <w:rPr>
          <w:rFonts w:eastAsia="Calibri" w:cs="Arial"/>
          <w:szCs w:val="24"/>
          <w:lang w:val="es-EC" w:bidi="ar-SA"/>
        </w:rPr>
        <w:t xml:space="preserve"> estudio se</w:t>
      </w:r>
      <w:r w:rsidR="00FA32E8">
        <w:rPr>
          <w:rFonts w:eastAsia="Calibri" w:cs="Arial"/>
          <w:szCs w:val="24"/>
          <w:lang w:val="es-EC" w:bidi="ar-SA"/>
        </w:rPr>
        <w:t xml:space="preserve"> enfocará</w:t>
      </w:r>
      <w:r w:rsidR="00FA32E8" w:rsidRPr="00FA32E8">
        <w:rPr>
          <w:rFonts w:eastAsia="Calibri" w:cs="Arial"/>
          <w:szCs w:val="24"/>
          <w:lang w:val="es-EC" w:bidi="ar-SA"/>
        </w:rPr>
        <w:t xml:space="preserve"> específicamente en las áreas de almacenamiento y distribución de una Importadora y Distribuidora de artículos</w:t>
      </w:r>
      <w:r w:rsidR="00FA32E8">
        <w:rPr>
          <w:rFonts w:eastAsia="Calibri" w:cs="Arial"/>
          <w:szCs w:val="24"/>
          <w:lang w:val="es-EC" w:bidi="ar-SA"/>
        </w:rPr>
        <w:t xml:space="preserve"> ferreteros;</w:t>
      </w:r>
      <w:r w:rsidR="00FA32E8" w:rsidRPr="00FA32E8">
        <w:rPr>
          <w:rFonts w:eastAsia="Calibri" w:cs="Arial"/>
          <w:szCs w:val="24"/>
          <w:lang w:val="es-EC" w:bidi="ar-SA"/>
        </w:rPr>
        <w:t xml:space="preserve"> cabe recalcar que</w:t>
      </w:r>
      <w:r w:rsidR="00FA32E8">
        <w:rPr>
          <w:rFonts w:eastAsia="Calibri" w:cs="Arial"/>
          <w:szCs w:val="24"/>
          <w:lang w:val="es-EC" w:bidi="ar-SA"/>
        </w:rPr>
        <w:t xml:space="preserve"> dichas actividades</w:t>
      </w:r>
      <w:r w:rsidR="00FA32E8" w:rsidRPr="00FA32E8">
        <w:rPr>
          <w:rFonts w:eastAsia="Calibri" w:cs="Arial"/>
          <w:szCs w:val="24"/>
          <w:lang w:val="es-EC" w:bidi="ar-SA"/>
        </w:rPr>
        <w:t xml:space="preserve"> están</w:t>
      </w:r>
      <w:r w:rsidR="00FA32E8">
        <w:rPr>
          <w:rFonts w:eastAsia="Calibri" w:cs="Arial"/>
          <w:szCs w:val="24"/>
          <w:lang w:val="es-EC" w:bidi="ar-SA"/>
        </w:rPr>
        <w:t xml:space="preserve"> inmersas en el d</w:t>
      </w:r>
      <w:r w:rsidR="00FA32E8" w:rsidRPr="00FA32E8">
        <w:rPr>
          <w:rFonts w:eastAsia="Calibri" w:cs="Arial"/>
          <w:szCs w:val="24"/>
          <w:lang w:val="es-EC" w:bidi="ar-SA"/>
        </w:rPr>
        <w:t xml:space="preserve">epartamento de logística. </w:t>
      </w:r>
      <w:r w:rsidR="00FA32E8" w:rsidRPr="00FA32E8">
        <w:rPr>
          <w:rFonts w:eastAsia="Calibri" w:cs="Arial"/>
          <w:szCs w:val="24"/>
          <w:lang w:val="es-EC" w:bidi="ar-SA"/>
        </w:rPr>
        <w:lastRenderedPageBreak/>
        <w:t>Se desarrollará el análisis a las transacciones  de ventas del último año (2012)</w:t>
      </w:r>
      <w:r w:rsidR="004D2FAB">
        <w:rPr>
          <w:rFonts w:eastAsia="Calibri" w:cs="Arial"/>
          <w:szCs w:val="24"/>
          <w:lang w:val="es-EC" w:bidi="ar-SA"/>
        </w:rPr>
        <w:t xml:space="preserve">, es </w:t>
      </w:r>
      <w:r w:rsidR="00FA2177">
        <w:rPr>
          <w:rFonts w:eastAsia="Calibri" w:cs="Arial"/>
          <w:szCs w:val="24"/>
          <w:lang w:val="es-EC" w:bidi="ar-SA"/>
        </w:rPr>
        <w:t xml:space="preserve">decir </w:t>
      </w:r>
      <w:r w:rsidR="00F652B3">
        <w:rPr>
          <w:rFonts w:eastAsia="Calibri" w:cs="Arial"/>
          <w:szCs w:val="24"/>
          <w:lang w:val="es-EC" w:bidi="ar-SA"/>
        </w:rPr>
        <w:t xml:space="preserve"> todo el periodo fiscal que comprende </w:t>
      </w:r>
      <w:r w:rsidR="004D2FAB">
        <w:rPr>
          <w:rFonts w:eastAsia="Calibri" w:cs="Arial"/>
          <w:szCs w:val="24"/>
          <w:lang w:val="es-EC" w:bidi="ar-SA"/>
        </w:rPr>
        <w:t>del 1</w:t>
      </w:r>
      <w:r>
        <w:rPr>
          <w:rFonts w:eastAsia="Calibri" w:cs="Arial"/>
          <w:szCs w:val="24"/>
          <w:lang w:val="es-EC" w:bidi="ar-SA"/>
        </w:rPr>
        <w:t xml:space="preserve"> </w:t>
      </w:r>
      <w:r w:rsidR="004D2FAB">
        <w:rPr>
          <w:rFonts w:eastAsia="Calibri" w:cs="Arial"/>
          <w:szCs w:val="24"/>
          <w:lang w:val="es-EC" w:bidi="ar-SA"/>
        </w:rPr>
        <w:t>de enero al 31</w:t>
      </w:r>
      <w:r w:rsidR="00FA2177">
        <w:rPr>
          <w:rFonts w:eastAsia="Calibri" w:cs="Arial"/>
          <w:szCs w:val="24"/>
          <w:lang w:val="es-EC" w:bidi="ar-SA"/>
        </w:rPr>
        <w:t xml:space="preserve"> </w:t>
      </w:r>
      <w:r w:rsidR="004D2FAB">
        <w:rPr>
          <w:rFonts w:eastAsia="Calibri" w:cs="Arial"/>
          <w:szCs w:val="24"/>
          <w:lang w:val="es-EC" w:bidi="ar-SA"/>
        </w:rPr>
        <w:t>de diciembre,</w:t>
      </w:r>
      <w:r w:rsidR="00FA32E8" w:rsidRPr="00FA32E8">
        <w:rPr>
          <w:rFonts w:eastAsia="Calibri" w:cs="Arial"/>
          <w:szCs w:val="24"/>
          <w:lang w:val="es-EC" w:bidi="ar-SA"/>
        </w:rPr>
        <w:t xml:space="preserve"> tomando en cuenta los ítems que representan el 80% de las ventas.</w:t>
      </w:r>
    </w:p>
    <w:p w:rsidR="00FA32E8" w:rsidRPr="00FA32E8" w:rsidRDefault="00FA32E8" w:rsidP="00FA32E8">
      <w:pPr>
        <w:autoSpaceDE w:val="0"/>
        <w:autoSpaceDN w:val="0"/>
        <w:adjustRightInd w:val="0"/>
        <w:rPr>
          <w:rFonts w:eastAsia="Calibri" w:cs="Arial"/>
          <w:szCs w:val="24"/>
          <w:lang w:val="es-EC" w:bidi="ar-SA"/>
        </w:rPr>
      </w:pPr>
    </w:p>
    <w:p w:rsidR="00FA32E8" w:rsidRDefault="00FA32E8" w:rsidP="00FA32E8">
      <w:pPr>
        <w:autoSpaceDE w:val="0"/>
        <w:autoSpaceDN w:val="0"/>
        <w:adjustRightInd w:val="0"/>
        <w:rPr>
          <w:rFonts w:eastAsia="Calibri" w:cs="Arial"/>
          <w:szCs w:val="24"/>
          <w:lang w:val="es-EC" w:bidi="ar-SA"/>
        </w:rPr>
      </w:pPr>
      <w:r w:rsidRPr="00FA32E8">
        <w:rPr>
          <w:rFonts w:eastAsia="Calibri" w:cs="Arial"/>
          <w:szCs w:val="24"/>
          <w:lang w:val="es-EC" w:bidi="ar-SA"/>
        </w:rPr>
        <w:t>Se efectuará una Audit</w:t>
      </w:r>
      <w:r w:rsidR="00E300E9">
        <w:rPr>
          <w:rFonts w:eastAsia="Calibri" w:cs="Arial"/>
          <w:szCs w:val="24"/>
          <w:lang w:val="es-EC" w:bidi="ar-SA"/>
        </w:rPr>
        <w:t>orí</w:t>
      </w:r>
      <w:r w:rsidRPr="00FA32E8">
        <w:rPr>
          <w:rFonts w:eastAsia="Calibri" w:cs="Arial"/>
          <w:szCs w:val="24"/>
          <w:lang w:val="es-EC" w:bidi="ar-SA"/>
        </w:rPr>
        <w:t>a Operativa para conocer mediante una evaluación el grado de eficiencia, eficacia y economía en la planificación, utilización y control de los recursos, se establecerán indicadores para la medición del cumplimiento de las operaciones y un programa de auditoría  en busca de la mejora de las actividades examinadas.</w:t>
      </w:r>
    </w:p>
    <w:p w:rsidR="00FA32E8" w:rsidRPr="00FA32E8" w:rsidRDefault="00FA32E8" w:rsidP="00FA32E8">
      <w:pPr>
        <w:autoSpaceDE w:val="0"/>
        <w:autoSpaceDN w:val="0"/>
        <w:adjustRightInd w:val="0"/>
        <w:rPr>
          <w:rFonts w:eastAsia="Calibri" w:cs="Arial"/>
          <w:szCs w:val="24"/>
          <w:lang w:val="es-EC" w:bidi="ar-SA"/>
        </w:rPr>
      </w:pPr>
    </w:p>
    <w:p w:rsidR="00FA32E8" w:rsidRDefault="00E300E9" w:rsidP="00FA32E8">
      <w:pPr>
        <w:autoSpaceDE w:val="0"/>
        <w:autoSpaceDN w:val="0"/>
        <w:adjustRightInd w:val="0"/>
        <w:rPr>
          <w:rFonts w:eastAsia="Calibri" w:cs="Arial"/>
          <w:szCs w:val="24"/>
          <w:lang w:val="es-EC" w:bidi="ar-SA"/>
        </w:rPr>
      </w:pPr>
      <w:r>
        <w:rPr>
          <w:rFonts w:eastAsia="Calibri" w:cs="Arial"/>
          <w:szCs w:val="24"/>
          <w:lang w:val="es-EC" w:bidi="ar-SA"/>
        </w:rPr>
        <w:t>Luego de ello se elaborará</w:t>
      </w:r>
      <w:r w:rsidR="00FA32E8" w:rsidRPr="00FA32E8">
        <w:rPr>
          <w:rFonts w:eastAsia="Calibri" w:cs="Arial"/>
          <w:szCs w:val="24"/>
          <w:lang w:val="es-EC" w:bidi="ar-SA"/>
        </w:rPr>
        <w:t xml:space="preserve"> un informe de auditoría donde  figurarán las conclusiones y recomendaciones que serán la base para la toma de decisiones. Tomando en cuenta un estudio a fondo de estas áreas críticas, para lo cual se planteará las diferentes técnicas como lo es  el método ABC, diferenciando los ítems por categorías y lograr una re</w:t>
      </w:r>
      <w:r w:rsidR="00FA2177">
        <w:rPr>
          <w:rFonts w:eastAsia="Calibri" w:cs="Arial"/>
          <w:szCs w:val="24"/>
          <w:lang w:val="es-EC" w:bidi="ar-SA"/>
        </w:rPr>
        <w:t>e</w:t>
      </w:r>
      <w:r w:rsidR="00FA32E8" w:rsidRPr="00FA32E8">
        <w:rPr>
          <w:rFonts w:eastAsia="Calibri" w:cs="Arial"/>
          <w:szCs w:val="24"/>
          <w:lang w:val="es-EC" w:bidi="ar-SA"/>
        </w:rPr>
        <w:t xml:space="preserve">structuración adecuada de la bodega. También  se pretende establecer un proceso estratégico en la planificación de rutas de transporte  para los despachos que se realizan dentro de Guayaquil; puesto que la Importadora también distribuye </w:t>
      </w:r>
      <w:r w:rsidR="00611149" w:rsidRPr="00FA32E8">
        <w:rPr>
          <w:rFonts w:eastAsia="Calibri" w:cs="Arial"/>
          <w:szCs w:val="24"/>
          <w:lang w:val="es-EC" w:bidi="ar-SA"/>
        </w:rPr>
        <w:t>sus ítems fuera de la ciudad y provincia, dichos</w:t>
      </w:r>
      <w:r w:rsidR="00FA32E8" w:rsidRPr="00FA32E8">
        <w:rPr>
          <w:rFonts w:eastAsia="Calibri" w:cs="Arial"/>
          <w:szCs w:val="24"/>
          <w:lang w:val="es-EC" w:bidi="ar-SA"/>
        </w:rPr>
        <w:t xml:space="preserve"> servicio</w:t>
      </w:r>
      <w:r w:rsidR="00FA2177">
        <w:rPr>
          <w:rFonts w:eastAsia="Calibri" w:cs="Arial"/>
          <w:szCs w:val="24"/>
          <w:lang w:val="es-EC" w:bidi="ar-SA"/>
        </w:rPr>
        <w:t>s</w:t>
      </w:r>
      <w:r w:rsidR="00FA32E8" w:rsidRPr="00FA32E8">
        <w:rPr>
          <w:rFonts w:eastAsia="Calibri" w:cs="Arial"/>
          <w:szCs w:val="24"/>
          <w:lang w:val="es-EC" w:bidi="ar-SA"/>
        </w:rPr>
        <w:t xml:space="preserve"> lo realiza una tercera compañía, motivo por el cual estará fuera de nuestro análisis.</w:t>
      </w:r>
    </w:p>
    <w:p w:rsidR="00611149" w:rsidRPr="00FA32E8" w:rsidRDefault="00611149" w:rsidP="00FA32E8">
      <w:pPr>
        <w:autoSpaceDE w:val="0"/>
        <w:autoSpaceDN w:val="0"/>
        <w:adjustRightInd w:val="0"/>
        <w:rPr>
          <w:rFonts w:eastAsia="Calibri" w:cs="Arial"/>
          <w:szCs w:val="24"/>
          <w:lang w:val="es-EC" w:bidi="ar-SA"/>
        </w:rPr>
      </w:pPr>
    </w:p>
    <w:p w:rsidR="002E2CDB" w:rsidRDefault="00FA32E8" w:rsidP="00FA32E8">
      <w:pPr>
        <w:autoSpaceDE w:val="0"/>
        <w:autoSpaceDN w:val="0"/>
        <w:adjustRightInd w:val="0"/>
        <w:rPr>
          <w:rFonts w:eastAsia="Calibri" w:cs="Arial"/>
          <w:szCs w:val="24"/>
          <w:lang w:val="es-EC" w:bidi="ar-SA"/>
        </w:rPr>
      </w:pPr>
      <w:r w:rsidRPr="00FA32E8">
        <w:rPr>
          <w:rFonts w:eastAsia="Calibri" w:cs="Arial"/>
          <w:szCs w:val="24"/>
          <w:lang w:val="es-EC" w:bidi="ar-SA"/>
        </w:rPr>
        <w:t>Esta auditoría pretende comprobar las prácticas ineficientes del control interno de la organización, mostrando al detalle las causas y condiciones que las provocan y el efecto que produce, mediante un ex</w:t>
      </w:r>
      <w:r w:rsidR="00F20917">
        <w:rPr>
          <w:rFonts w:eastAsia="Calibri" w:cs="Arial"/>
          <w:szCs w:val="24"/>
          <w:lang w:val="es-EC" w:bidi="ar-SA"/>
        </w:rPr>
        <w:t>amen imparcial e independiente.</w:t>
      </w:r>
    </w:p>
    <w:p w:rsidR="00FA2177" w:rsidRDefault="00FA2177" w:rsidP="00FA32E8">
      <w:pPr>
        <w:autoSpaceDE w:val="0"/>
        <w:autoSpaceDN w:val="0"/>
        <w:adjustRightInd w:val="0"/>
        <w:rPr>
          <w:rFonts w:eastAsia="Calibri" w:cs="Arial"/>
          <w:szCs w:val="24"/>
          <w:lang w:val="es-EC" w:bidi="ar-SA"/>
        </w:rPr>
      </w:pPr>
    </w:p>
    <w:p w:rsidR="0081647F" w:rsidRPr="004D2FAB" w:rsidRDefault="00AD0A98" w:rsidP="004D2FAB">
      <w:pPr>
        <w:pStyle w:val="Ttulo2"/>
        <w:rPr>
          <w:rFonts w:eastAsia="Calibri" w:cs="Arial"/>
          <w:lang w:val="es-EC" w:bidi="ar-SA"/>
        </w:rPr>
      </w:pPr>
      <w:bookmarkStart w:id="27" w:name="_Toc356424571"/>
      <w:r>
        <w:rPr>
          <w:rFonts w:eastAsia="Calibri" w:cs="Arial"/>
          <w:lang w:val="es-EC" w:bidi="ar-SA"/>
        </w:rPr>
        <w:t xml:space="preserve">1.5 </w:t>
      </w:r>
      <w:r w:rsidR="004B6DA3" w:rsidRPr="004B6DA3">
        <w:rPr>
          <w:rFonts w:eastAsia="Calibri" w:cs="Arial"/>
          <w:lang w:val="es-EC" w:bidi="ar-SA"/>
        </w:rPr>
        <w:t>PROBLEMA</w:t>
      </w:r>
      <w:bookmarkEnd w:id="27"/>
    </w:p>
    <w:p w:rsidR="00FA32E8" w:rsidRDefault="00FA32E8" w:rsidP="00FA32E8">
      <w:pPr>
        <w:autoSpaceDE w:val="0"/>
        <w:autoSpaceDN w:val="0"/>
        <w:adjustRightInd w:val="0"/>
        <w:rPr>
          <w:rFonts w:eastAsia="Calibri" w:cs="Arial"/>
          <w:szCs w:val="24"/>
          <w:lang w:val="es-EC" w:bidi="ar-SA"/>
        </w:rPr>
      </w:pPr>
      <w:r w:rsidRPr="00FA32E8">
        <w:rPr>
          <w:rFonts w:eastAsia="Calibri" w:cs="Arial"/>
          <w:szCs w:val="24"/>
          <w:lang w:val="es-EC" w:bidi="ar-SA"/>
        </w:rPr>
        <w:t>Toda organización busca un buen control en el manejo de sus operaciones que les permita minimizar la utilización de  recursos,  siendo los principales tiempo, costo, y el talento humano. Es decir, cada componente debe ser aprovechado a su máxima eficiencia. De esta manera, las administraciones realizan estudios para determinar el correcto funcionamiento de las actividades y si se  logran los objetivos establecidos. Al mismo tiempo se procuran añadir mejoras  con el uso de técnicas apropiadas y la medición mediante estándares.</w:t>
      </w:r>
    </w:p>
    <w:p w:rsidR="00FA32E8" w:rsidRPr="00FA32E8" w:rsidRDefault="00FA32E8" w:rsidP="00FA32E8">
      <w:pPr>
        <w:autoSpaceDE w:val="0"/>
        <w:autoSpaceDN w:val="0"/>
        <w:adjustRightInd w:val="0"/>
        <w:rPr>
          <w:rFonts w:eastAsia="Calibri" w:cs="Arial"/>
          <w:szCs w:val="24"/>
          <w:lang w:val="es-EC" w:bidi="ar-SA"/>
        </w:rPr>
      </w:pPr>
    </w:p>
    <w:p w:rsidR="00FA32E8" w:rsidRPr="00FA32E8" w:rsidRDefault="00FA32E8" w:rsidP="00FA32E8">
      <w:pPr>
        <w:autoSpaceDE w:val="0"/>
        <w:autoSpaceDN w:val="0"/>
        <w:adjustRightInd w:val="0"/>
        <w:rPr>
          <w:rFonts w:eastAsia="Calibri" w:cs="Arial"/>
          <w:szCs w:val="24"/>
          <w:lang w:val="es-EC" w:bidi="ar-SA"/>
        </w:rPr>
      </w:pPr>
      <w:r w:rsidRPr="00FA32E8">
        <w:rPr>
          <w:rFonts w:eastAsia="Calibri" w:cs="Arial"/>
          <w:szCs w:val="24"/>
          <w:lang w:val="es-EC" w:bidi="ar-SA"/>
        </w:rPr>
        <w:t xml:space="preserve">En la actualidad, las diferentes áreas de una organización son de vital importancia. Las  áreas de almacenamiento y distribución son fundamentales como parte del tratamiento del inventario,  ya que la sociedad no solo busca una cierta cantidad de productos, sino la disposición en todo momento del mismo en </w:t>
      </w:r>
      <w:r w:rsidRPr="00FA32E8">
        <w:rPr>
          <w:rFonts w:eastAsia="Calibri" w:cs="Arial"/>
          <w:szCs w:val="24"/>
          <w:lang w:val="es-EC" w:bidi="ar-SA"/>
        </w:rPr>
        <w:lastRenderedPageBreak/>
        <w:t>óptimas condiciones; y el inadecuado manejo  puede conducir a la pérdida de la venta, que desfavorece a las organizaciones.</w:t>
      </w:r>
    </w:p>
    <w:p w:rsidR="00FA32E8" w:rsidRDefault="00FA32E8" w:rsidP="00FA32E8">
      <w:pPr>
        <w:autoSpaceDE w:val="0"/>
        <w:autoSpaceDN w:val="0"/>
        <w:adjustRightInd w:val="0"/>
        <w:rPr>
          <w:rFonts w:eastAsia="Calibri" w:cs="Arial"/>
          <w:szCs w:val="24"/>
          <w:lang w:val="es-EC" w:bidi="ar-SA"/>
        </w:rPr>
      </w:pPr>
      <w:r w:rsidRPr="00FA32E8">
        <w:rPr>
          <w:rFonts w:eastAsia="Calibri" w:cs="Arial"/>
          <w:szCs w:val="24"/>
          <w:lang w:val="es-EC" w:bidi="ar-SA"/>
        </w:rPr>
        <w:t xml:space="preserve">La función de almacenamiento comprende una serie de actividades como diseño y división del almacén, ubicación de los  ítems, manipulación de mercancías y contiene directrices generales tales como coordinación con el resto de las funciones de sistema productivo, control de volumen, mínimo esfuerzo en su gestión por lo que se recomienda la estructura adecuada del almacén, reducción del espacio empleado y </w:t>
      </w:r>
      <w:r w:rsidR="00FA2177" w:rsidRPr="00FA32E8">
        <w:rPr>
          <w:rFonts w:eastAsia="Calibri" w:cs="Arial"/>
          <w:szCs w:val="24"/>
          <w:lang w:val="es-EC" w:bidi="ar-SA"/>
        </w:rPr>
        <w:t>así</w:t>
      </w:r>
      <w:r w:rsidR="00FA2177">
        <w:rPr>
          <w:rFonts w:eastAsia="Calibri" w:cs="Arial"/>
          <w:szCs w:val="24"/>
          <w:lang w:val="es-EC" w:bidi="ar-SA"/>
        </w:rPr>
        <w:t xml:space="preserve"> </w:t>
      </w:r>
      <w:r w:rsidRPr="00FA32E8">
        <w:rPr>
          <w:rFonts w:eastAsia="Calibri" w:cs="Arial"/>
          <w:szCs w:val="24"/>
          <w:lang w:val="es-EC" w:bidi="ar-SA"/>
        </w:rPr>
        <w:t>mismo el respectivo control de las cantidades de los materiales que se almacenan.</w:t>
      </w:r>
    </w:p>
    <w:p w:rsidR="00FA32E8" w:rsidRPr="00FA32E8" w:rsidRDefault="00FA32E8" w:rsidP="00FA32E8">
      <w:pPr>
        <w:autoSpaceDE w:val="0"/>
        <w:autoSpaceDN w:val="0"/>
        <w:adjustRightInd w:val="0"/>
        <w:rPr>
          <w:rFonts w:eastAsia="Calibri" w:cs="Arial"/>
          <w:szCs w:val="24"/>
          <w:lang w:val="es-EC" w:bidi="ar-SA"/>
        </w:rPr>
      </w:pPr>
    </w:p>
    <w:p w:rsidR="00FA32E8" w:rsidRDefault="00FA32E8" w:rsidP="00FA32E8">
      <w:pPr>
        <w:autoSpaceDE w:val="0"/>
        <w:autoSpaceDN w:val="0"/>
        <w:adjustRightInd w:val="0"/>
        <w:rPr>
          <w:rFonts w:eastAsia="Calibri" w:cs="Arial"/>
          <w:szCs w:val="24"/>
          <w:lang w:val="es-EC" w:bidi="ar-SA"/>
        </w:rPr>
      </w:pPr>
      <w:r w:rsidRPr="00FA32E8">
        <w:rPr>
          <w:rFonts w:eastAsia="Calibri" w:cs="Arial"/>
          <w:szCs w:val="24"/>
          <w:lang w:val="es-EC" w:bidi="ar-SA"/>
        </w:rPr>
        <w:t>El adecuado manejo de las operaciones de distribución logran que la organización administre sus recursos de manera eficiente, estas actividades representan un mayor costo, por lo tanto requieren un mejor control, mediante una planificación de rutas que permitan transportar las mercancías en un tiempo prudencial, y selección del modo y medio de transporte.</w:t>
      </w:r>
    </w:p>
    <w:p w:rsidR="00611149" w:rsidRPr="00FA32E8" w:rsidRDefault="00611149" w:rsidP="00FA32E8">
      <w:pPr>
        <w:autoSpaceDE w:val="0"/>
        <w:autoSpaceDN w:val="0"/>
        <w:adjustRightInd w:val="0"/>
        <w:rPr>
          <w:rFonts w:eastAsia="Calibri" w:cs="Arial"/>
          <w:szCs w:val="24"/>
          <w:lang w:val="es-EC" w:bidi="ar-SA"/>
        </w:rPr>
      </w:pPr>
    </w:p>
    <w:p w:rsidR="00FA32E8" w:rsidRDefault="00FA32E8" w:rsidP="00FA32E8">
      <w:pPr>
        <w:autoSpaceDE w:val="0"/>
        <w:autoSpaceDN w:val="0"/>
        <w:adjustRightInd w:val="0"/>
        <w:rPr>
          <w:rFonts w:eastAsia="Calibri" w:cs="Arial"/>
          <w:szCs w:val="24"/>
          <w:lang w:val="es-EC" w:bidi="ar-SA"/>
        </w:rPr>
      </w:pPr>
      <w:r w:rsidRPr="00FA32E8">
        <w:rPr>
          <w:rFonts w:eastAsia="Calibri" w:cs="Arial"/>
          <w:szCs w:val="24"/>
          <w:lang w:val="es-EC" w:bidi="ar-SA"/>
        </w:rPr>
        <w:t>Al lograr que estas dos áreas almacenamiento y distribución funcionen de manera eficiente, se puede conseguir un factor de diferenciación y la reducción de los costos incurridos.</w:t>
      </w:r>
    </w:p>
    <w:p w:rsidR="00FA32E8" w:rsidRPr="00FA32E8" w:rsidRDefault="00FA32E8" w:rsidP="00FA32E8">
      <w:pPr>
        <w:autoSpaceDE w:val="0"/>
        <w:autoSpaceDN w:val="0"/>
        <w:adjustRightInd w:val="0"/>
        <w:rPr>
          <w:rFonts w:eastAsia="Calibri" w:cs="Arial"/>
          <w:szCs w:val="24"/>
          <w:lang w:val="es-EC" w:bidi="ar-SA"/>
        </w:rPr>
      </w:pPr>
    </w:p>
    <w:p w:rsidR="002E2CDB" w:rsidRDefault="00FA32E8" w:rsidP="001134A7">
      <w:pPr>
        <w:autoSpaceDE w:val="0"/>
        <w:autoSpaceDN w:val="0"/>
        <w:adjustRightInd w:val="0"/>
        <w:rPr>
          <w:rFonts w:eastAsia="Calibri" w:cs="Arial"/>
          <w:szCs w:val="24"/>
          <w:lang w:val="es-EC" w:bidi="ar-SA"/>
        </w:rPr>
      </w:pPr>
      <w:r w:rsidRPr="00FA32E8">
        <w:rPr>
          <w:rFonts w:eastAsia="Calibri" w:cs="Arial"/>
          <w:szCs w:val="24"/>
          <w:lang w:val="es-EC" w:bidi="ar-SA"/>
        </w:rPr>
        <w:lastRenderedPageBreak/>
        <w:t>El problema que afronta la importadora se especifica en las áreas mencionadas, la organización desea mejorar los procedimientos involucrados debido a la ausencia de una adecuada estructuración física del espacio de almacenamiento, al igual que la mala organización de sus ítems, lo que ocasiona pérdida de tiempo al momento del despacho e inutilización de espacios. Se planea buscar rutas de transportación que ayuden a  optimizar costos de entrega, teniendo en cuenta los factores de tiempo, peso, capacidad y distancia.</w:t>
      </w:r>
    </w:p>
    <w:p w:rsidR="00F20917" w:rsidRPr="00FA2177" w:rsidRDefault="00F20917" w:rsidP="001134A7">
      <w:pPr>
        <w:autoSpaceDE w:val="0"/>
        <w:autoSpaceDN w:val="0"/>
        <w:adjustRightInd w:val="0"/>
        <w:rPr>
          <w:rFonts w:eastAsia="Calibri" w:cs="Arial"/>
          <w:szCs w:val="24"/>
          <w:lang w:val="es-EC" w:bidi="ar-SA"/>
        </w:rPr>
      </w:pPr>
    </w:p>
    <w:p w:rsidR="0081647F" w:rsidRPr="000B6A01" w:rsidRDefault="00AD0A98" w:rsidP="000B6A01">
      <w:pPr>
        <w:pStyle w:val="Ttulo2"/>
        <w:rPr>
          <w:rFonts w:eastAsia="Calibri" w:cs="Arial"/>
          <w:lang w:val="es-EC" w:bidi="ar-SA"/>
        </w:rPr>
      </w:pPr>
      <w:bookmarkStart w:id="28" w:name="_Toc356424572"/>
      <w:r>
        <w:rPr>
          <w:rFonts w:eastAsia="Calibri" w:cs="Arial"/>
          <w:lang w:val="es-EC" w:bidi="ar-SA"/>
        </w:rPr>
        <w:t xml:space="preserve">1.6 </w:t>
      </w:r>
      <w:r w:rsidR="004B6DA3">
        <w:rPr>
          <w:rFonts w:eastAsia="Calibri" w:cs="Arial"/>
          <w:lang w:val="es-EC" w:bidi="ar-SA"/>
        </w:rPr>
        <w:t>OBJETIVO GENERAL</w:t>
      </w:r>
      <w:bookmarkEnd w:id="28"/>
    </w:p>
    <w:p w:rsidR="004B6DA3" w:rsidRDefault="004B6DA3" w:rsidP="001134A7">
      <w:pPr>
        <w:autoSpaceDE w:val="0"/>
        <w:autoSpaceDN w:val="0"/>
        <w:adjustRightInd w:val="0"/>
        <w:rPr>
          <w:rFonts w:eastAsia="Calibri" w:cs="Arial"/>
          <w:szCs w:val="24"/>
          <w:lang w:val="es-EC" w:bidi="ar-SA"/>
        </w:rPr>
      </w:pPr>
      <w:r w:rsidRPr="004B6DA3">
        <w:rPr>
          <w:rFonts w:eastAsia="Calibri" w:cs="Arial"/>
          <w:szCs w:val="24"/>
          <w:lang w:val="es-EC" w:bidi="ar-SA"/>
        </w:rPr>
        <w:t xml:space="preserve">Efectuar un estudio y análisis de los procesos de Almacenamiento y Distribución con el propósito de identificar las </w:t>
      </w:r>
      <w:r w:rsidR="003E743E" w:rsidRPr="004B6DA3">
        <w:rPr>
          <w:rFonts w:eastAsia="Calibri" w:cs="Arial"/>
          <w:szCs w:val="24"/>
          <w:lang w:val="es-EC" w:bidi="ar-SA"/>
        </w:rPr>
        <w:t>deficiencias,</w:t>
      </w:r>
      <w:r w:rsidRPr="004B6DA3">
        <w:rPr>
          <w:rFonts w:eastAsia="Calibri" w:cs="Arial"/>
          <w:szCs w:val="24"/>
          <w:lang w:val="es-EC" w:bidi="ar-SA"/>
        </w:rPr>
        <w:t xml:space="preserve"> brindar oportunidades de mejoras en  los controles ope</w:t>
      </w:r>
      <w:r w:rsidR="00FA2177">
        <w:rPr>
          <w:rFonts w:eastAsia="Calibri" w:cs="Arial"/>
          <w:szCs w:val="24"/>
          <w:lang w:val="es-EC" w:bidi="ar-SA"/>
        </w:rPr>
        <w:t>racionales  mediante la Auditorí</w:t>
      </w:r>
      <w:r w:rsidRPr="004B6DA3">
        <w:rPr>
          <w:rFonts w:eastAsia="Calibri" w:cs="Arial"/>
          <w:szCs w:val="24"/>
          <w:lang w:val="es-EC" w:bidi="ar-SA"/>
        </w:rPr>
        <w:t>a Operativa a la gestión empresarial.</w:t>
      </w:r>
    </w:p>
    <w:p w:rsidR="00AD0A98" w:rsidRDefault="00AD0A98" w:rsidP="001134A7">
      <w:pPr>
        <w:autoSpaceDE w:val="0"/>
        <w:autoSpaceDN w:val="0"/>
        <w:adjustRightInd w:val="0"/>
        <w:rPr>
          <w:rFonts w:eastAsia="Calibri" w:cs="Arial"/>
          <w:b/>
          <w:szCs w:val="24"/>
          <w:lang w:val="es-EC" w:bidi="ar-SA"/>
        </w:rPr>
      </w:pPr>
    </w:p>
    <w:p w:rsidR="00611149" w:rsidRPr="008A0918" w:rsidRDefault="00AD0A98" w:rsidP="008A0918">
      <w:pPr>
        <w:pStyle w:val="Ttulo2"/>
      </w:pPr>
      <w:bookmarkStart w:id="29" w:name="_Toc356424573"/>
      <w:r w:rsidRPr="008A0918">
        <w:t xml:space="preserve">1.7 </w:t>
      </w:r>
      <w:r w:rsidR="004B6DA3" w:rsidRPr="008A0918">
        <w:t>O</w:t>
      </w:r>
      <w:r w:rsidR="002E2CDB" w:rsidRPr="008A0918">
        <w:t>BJETIVOS ESPECÍ</w:t>
      </w:r>
      <w:r w:rsidR="004B6DA3" w:rsidRPr="008A0918">
        <w:t>FICOS</w:t>
      </w:r>
      <w:bookmarkEnd w:id="29"/>
    </w:p>
    <w:p w:rsidR="00AF19AB" w:rsidRDefault="004B6DA3" w:rsidP="00BC7551">
      <w:pPr>
        <w:pStyle w:val="Prrafodelista"/>
        <w:numPr>
          <w:ilvl w:val="0"/>
          <w:numId w:val="1"/>
        </w:numPr>
        <w:autoSpaceDE w:val="0"/>
        <w:autoSpaceDN w:val="0"/>
        <w:adjustRightInd w:val="0"/>
        <w:rPr>
          <w:rFonts w:eastAsia="Calibri" w:cs="Arial"/>
          <w:szCs w:val="24"/>
          <w:lang w:val="es-EC" w:bidi="ar-SA"/>
        </w:rPr>
      </w:pPr>
      <w:r w:rsidRPr="004B6DA3">
        <w:rPr>
          <w:rFonts w:eastAsia="Calibri" w:cs="Arial"/>
          <w:szCs w:val="24"/>
          <w:lang w:val="es-EC" w:bidi="ar-SA"/>
        </w:rPr>
        <w:t xml:space="preserve">Realizar el análisis volumétrico  y contribuir con propuestas de mejoras  al control interno para el área de almacenamiento, aplicando la técnica existente como </w:t>
      </w:r>
      <w:r w:rsidR="0041063E">
        <w:rPr>
          <w:rFonts w:eastAsia="Calibri" w:cs="Arial"/>
          <w:szCs w:val="24"/>
          <w:lang w:val="es-EC" w:bidi="ar-SA"/>
        </w:rPr>
        <w:t>el m</w:t>
      </w:r>
      <w:r w:rsidRPr="004B6DA3">
        <w:rPr>
          <w:rFonts w:eastAsia="Calibri" w:cs="Arial"/>
          <w:szCs w:val="24"/>
          <w:lang w:val="es-EC" w:bidi="ar-SA"/>
        </w:rPr>
        <w:t>étodo ABC</w:t>
      </w:r>
      <w:r w:rsidR="0041063E">
        <w:rPr>
          <w:rFonts w:eastAsia="Calibri" w:cs="Arial"/>
          <w:szCs w:val="24"/>
          <w:lang w:val="es-EC" w:bidi="ar-SA"/>
        </w:rPr>
        <w:t>,</w:t>
      </w:r>
      <w:r w:rsidRPr="004B6DA3">
        <w:rPr>
          <w:rFonts w:eastAsia="Calibri" w:cs="Arial"/>
          <w:szCs w:val="24"/>
          <w:lang w:val="es-EC" w:bidi="ar-SA"/>
        </w:rPr>
        <w:t xml:space="preserve"> que clasifica al inventario según su importancia.</w:t>
      </w:r>
    </w:p>
    <w:p w:rsidR="00AF19AB" w:rsidRPr="00AF19AB" w:rsidRDefault="00AF19AB" w:rsidP="00AF19AB">
      <w:pPr>
        <w:pStyle w:val="Prrafodelista"/>
        <w:autoSpaceDE w:val="0"/>
        <w:autoSpaceDN w:val="0"/>
        <w:adjustRightInd w:val="0"/>
        <w:rPr>
          <w:rFonts w:eastAsia="Calibri" w:cs="Arial"/>
          <w:szCs w:val="24"/>
          <w:lang w:val="es-EC" w:bidi="ar-SA"/>
        </w:rPr>
      </w:pPr>
    </w:p>
    <w:p w:rsidR="004B6DA3" w:rsidRPr="000100EB" w:rsidRDefault="004B6DA3" w:rsidP="004B59CD">
      <w:pPr>
        <w:pStyle w:val="Prrafodelista"/>
        <w:numPr>
          <w:ilvl w:val="0"/>
          <w:numId w:val="1"/>
        </w:numPr>
        <w:autoSpaceDE w:val="0"/>
        <w:autoSpaceDN w:val="0"/>
        <w:adjustRightInd w:val="0"/>
        <w:rPr>
          <w:rFonts w:eastAsia="Calibri" w:cs="Arial"/>
          <w:szCs w:val="24"/>
          <w:lang w:val="es-EC" w:bidi="ar-SA"/>
        </w:rPr>
      </w:pPr>
      <w:r w:rsidRPr="000100EB">
        <w:rPr>
          <w:rFonts w:eastAsia="Calibri" w:cs="Arial"/>
          <w:szCs w:val="24"/>
          <w:lang w:val="es-EC" w:bidi="ar-SA"/>
        </w:rPr>
        <w:lastRenderedPageBreak/>
        <w:t>Re</w:t>
      </w:r>
      <w:r w:rsidR="00FA2177">
        <w:rPr>
          <w:rFonts w:eastAsia="Calibri" w:cs="Arial"/>
          <w:szCs w:val="24"/>
          <w:lang w:val="es-EC" w:bidi="ar-SA"/>
        </w:rPr>
        <w:t>e</w:t>
      </w:r>
      <w:r w:rsidRPr="000100EB">
        <w:rPr>
          <w:rFonts w:eastAsia="Calibri" w:cs="Arial"/>
          <w:szCs w:val="24"/>
          <w:lang w:val="es-EC" w:bidi="ar-SA"/>
        </w:rPr>
        <w:t>structuración del espacio físico de la Bodega de almacenamiento con base a las técnicas aplicadas, tomando en consideración ciertas restricciones propias de la infraestructura que se posee y del inventario; optimizando recursos (tiempo, espacio y personal)</w:t>
      </w:r>
      <w:r w:rsidR="000B6A01" w:rsidRPr="000100EB">
        <w:rPr>
          <w:rFonts w:eastAsia="Calibri" w:cs="Arial"/>
          <w:szCs w:val="24"/>
          <w:lang w:val="es-EC" w:bidi="ar-SA"/>
        </w:rPr>
        <w:t>.</w:t>
      </w:r>
    </w:p>
    <w:p w:rsidR="004B59CD" w:rsidRPr="004B59CD" w:rsidRDefault="004B59CD" w:rsidP="004B59CD">
      <w:pPr>
        <w:pStyle w:val="Prrafodelista"/>
        <w:autoSpaceDE w:val="0"/>
        <w:autoSpaceDN w:val="0"/>
        <w:adjustRightInd w:val="0"/>
        <w:rPr>
          <w:rFonts w:eastAsia="Calibri" w:cs="Arial"/>
          <w:szCs w:val="24"/>
          <w:lang w:val="es-EC" w:bidi="ar-SA"/>
        </w:rPr>
      </w:pPr>
    </w:p>
    <w:p w:rsidR="004B59CD" w:rsidRPr="00FA2177" w:rsidRDefault="004B6DA3" w:rsidP="00FA2177">
      <w:pPr>
        <w:pStyle w:val="Prrafodelista"/>
        <w:numPr>
          <w:ilvl w:val="0"/>
          <w:numId w:val="1"/>
        </w:numPr>
        <w:autoSpaceDE w:val="0"/>
        <w:autoSpaceDN w:val="0"/>
        <w:adjustRightInd w:val="0"/>
        <w:rPr>
          <w:rFonts w:eastAsia="Calibri" w:cs="Arial"/>
          <w:szCs w:val="24"/>
          <w:lang w:val="es-EC" w:bidi="ar-SA"/>
        </w:rPr>
      </w:pPr>
      <w:r w:rsidRPr="004B6DA3">
        <w:rPr>
          <w:rFonts w:eastAsia="Calibri" w:cs="Arial"/>
          <w:szCs w:val="24"/>
          <w:lang w:val="es-EC" w:bidi="ar-SA"/>
        </w:rPr>
        <w:t>Efectuar un estudio al área de distribución y aplicar el Método del Barrido para diseñar una ru</w:t>
      </w:r>
      <w:r w:rsidR="00E300E9">
        <w:rPr>
          <w:rFonts w:eastAsia="Calibri" w:cs="Arial"/>
          <w:szCs w:val="24"/>
          <w:lang w:val="es-EC" w:bidi="ar-SA"/>
        </w:rPr>
        <w:t>ta de transporte que considere</w:t>
      </w:r>
      <w:r w:rsidRPr="004B6DA3">
        <w:rPr>
          <w:rFonts w:eastAsia="Calibri" w:cs="Arial"/>
          <w:szCs w:val="24"/>
          <w:lang w:val="es-EC" w:bidi="ar-SA"/>
        </w:rPr>
        <w:t xml:space="preserve"> variables como el tiempo, distancia, peso y capacidad  de los vehículos.</w:t>
      </w:r>
    </w:p>
    <w:p w:rsidR="008A0918" w:rsidRPr="008A0918" w:rsidRDefault="004B6DA3" w:rsidP="008A0918">
      <w:pPr>
        <w:pStyle w:val="Prrafodelista"/>
        <w:numPr>
          <w:ilvl w:val="0"/>
          <w:numId w:val="1"/>
        </w:numPr>
        <w:autoSpaceDE w:val="0"/>
        <w:autoSpaceDN w:val="0"/>
        <w:adjustRightInd w:val="0"/>
        <w:rPr>
          <w:rFonts w:eastAsia="Calibri" w:cs="Arial"/>
          <w:szCs w:val="24"/>
          <w:lang w:val="es-EC" w:bidi="ar-SA"/>
        </w:rPr>
      </w:pPr>
      <w:r w:rsidRPr="004B6DA3">
        <w:rPr>
          <w:rFonts w:eastAsia="Calibri" w:cs="Arial"/>
          <w:szCs w:val="24"/>
          <w:lang w:val="es-EC" w:bidi="ar-SA"/>
        </w:rPr>
        <w:t>Definir indicadores de gestión para establecer estándares que permitan disminuir los tiempos de entrega   y satisfacer las expectativas del cliente logrando su respectivo cumplimiento.</w:t>
      </w:r>
    </w:p>
    <w:p w:rsidR="008A0918" w:rsidRDefault="008A0918" w:rsidP="008A0918">
      <w:pPr>
        <w:pStyle w:val="Prrafodelista"/>
        <w:autoSpaceDE w:val="0"/>
        <w:autoSpaceDN w:val="0"/>
        <w:adjustRightInd w:val="0"/>
        <w:rPr>
          <w:rFonts w:eastAsia="Calibri" w:cs="Arial"/>
          <w:szCs w:val="24"/>
          <w:lang w:val="es-EC" w:bidi="ar-SA"/>
        </w:rPr>
      </w:pPr>
    </w:p>
    <w:p w:rsidR="00611149" w:rsidRPr="008A0918" w:rsidRDefault="00AD0A98" w:rsidP="008A0918">
      <w:pPr>
        <w:pStyle w:val="Ttulo2"/>
        <w:rPr>
          <w:rFonts w:eastAsia="Calibri" w:cs="Arial"/>
          <w:lang w:val="es-EC" w:bidi="ar-SA"/>
        </w:rPr>
      </w:pPr>
      <w:bookmarkStart w:id="30" w:name="_Toc356424574"/>
      <w:r w:rsidRPr="0081647F">
        <w:rPr>
          <w:lang w:val="es-EC"/>
        </w:rPr>
        <w:t xml:space="preserve">1.8 </w:t>
      </w:r>
      <w:r w:rsidR="006C6DE3" w:rsidRPr="0081647F">
        <w:rPr>
          <w:lang w:val="es-EC"/>
        </w:rPr>
        <w:t>MARCO TEÓRICO</w:t>
      </w:r>
      <w:bookmarkEnd w:id="30"/>
    </w:p>
    <w:p w:rsidR="00611149" w:rsidRPr="007F296A" w:rsidRDefault="00222CB9" w:rsidP="007F296A">
      <w:pPr>
        <w:pStyle w:val="Ttulo3"/>
        <w:rPr>
          <w:rFonts w:eastAsia="Calibri"/>
          <w:lang w:val="es-EC" w:bidi="ar-SA"/>
        </w:rPr>
      </w:pPr>
      <w:bookmarkStart w:id="31" w:name="_Toc356424575"/>
      <w:r>
        <w:rPr>
          <w:rFonts w:eastAsia="Calibri"/>
          <w:lang w:val="es-EC" w:bidi="ar-SA"/>
        </w:rPr>
        <w:t>1.8.1 Auditoría Operacional</w:t>
      </w:r>
      <w:bookmarkEnd w:id="31"/>
    </w:p>
    <w:p w:rsidR="00646A20" w:rsidRPr="00222CB9" w:rsidRDefault="00222CB9" w:rsidP="00B275DB">
      <w:pPr>
        <w:autoSpaceDE w:val="0"/>
        <w:autoSpaceDN w:val="0"/>
        <w:adjustRightInd w:val="0"/>
        <w:rPr>
          <w:rFonts w:eastAsia="Calibri" w:cs="Arial"/>
          <w:b/>
          <w:szCs w:val="24"/>
          <w:lang w:val="es-EC" w:bidi="ar-SA"/>
        </w:rPr>
      </w:pPr>
      <w:r w:rsidRPr="00222CB9">
        <w:rPr>
          <w:rFonts w:eastAsia="Calibri" w:cs="Arial"/>
          <w:b/>
          <w:szCs w:val="24"/>
          <w:lang w:val="es-EC" w:bidi="ar-SA"/>
        </w:rPr>
        <w:t>Definición</w:t>
      </w:r>
    </w:p>
    <w:p w:rsidR="007A7128" w:rsidRDefault="006C6DE3" w:rsidP="00611149">
      <w:pPr>
        <w:autoSpaceDE w:val="0"/>
        <w:autoSpaceDN w:val="0"/>
        <w:adjustRightInd w:val="0"/>
        <w:rPr>
          <w:rFonts w:eastAsia="Calibri" w:cs="Arial"/>
          <w:szCs w:val="24"/>
          <w:lang w:val="es-EC" w:bidi="ar-SA"/>
        </w:rPr>
      </w:pPr>
      <w:r w:rsidRPr="006C6DE3">
        <w:rPr>
          <w:rFonts w:eastAsia="Calibri" w:cs="Arial"/>
          <w:szCs w:val="24"/>
          <w:lang w:val="es-EC" w:bidi="ar-SA"/>
        </w:rPr>
        <w:t xml:space="preserve">“El examen </w:t>
      </w:r>
      <w:r w:rsidR="00646A20" w:rsidRPr="006C6DE3">
        <w:rPr>
          <w:rFonts w:eastAsia="Calibri" w:cs="Arial"/>
          <w:szCs w:val="24"/>
          <w:lang w:val="es-EC" w:bidi="ar-SA"/>
        </w:rPr>
        <w:t>crítico</w:t>
      </w:r>
      <w:r w:rsidRPr="006C6DE3">
        <w:rPr>
          <w:rFonts w:eastAsia="Calibri" w:cs="Arial"/>
          <w:szCs w:val="24"/>
          <w:lang w:val="es-EC" w:bidi="ar-SA"/>
        </w:rPr>
        <w:t xml:space="preserve">, sistemático e imparcial de la administración de una entidad, para determinar la eficacia con que logra los objetivos pre-establecidos y la </w:t>
      </w:r>
      <w:r w:rsidRPr="006C6DE3">
        <w:rPr>
          <w:rFonts w:eastAsia="Calibri" w:cs="Arial"/>
          <w:szCs w:val="24"/>
          <w:lang w:val="es-EC" w:bidi="ar-SA"/>
        </w:rPr>
        <w:lastRenderedPageBreak/>
        <w:t>eficiencia y economía con que se utiliza y obtiene los recursos, con el objeto de sugerir las recomendaciones que mejoraran la gestión en el futuro</w:t>
      </w:r>
      <w:r w:rsidRPr="00113F62">
        <w:rPr>
          <w:rFonts w:eastAsia="Calibri" w:cs="Arial"/>
          <w:szCs w:val="24"/>
          <w:lang w:val="es-EC" w:bidi="ar-SA"/>
        </w:rPr>
        <w:t>.”</w:t>
      </w:r>
      <w:r w:rsidR="000136E9">
        <w:rPr>
          <w:rStyle w:val="Refdenotaalpie"/>
          <w:rFonts w:eastAsia="Calibri" w:cs="Arial"/>
          <w:szCs w:val="24"/>
          <w:lang w:val="es-EC" w:bidi="ar-SA"/>
        </w:rPr>
        <w:footnoteReference w:id="1"/>
      </w:r>
    </w:p>
    <w:p w:rsidR="00ED03F1" w:rsidRPr="00ED03F1" w:rsidRDefault="00ED03F1" w:rsidP="00611149">
      <w:pPr>
        <w:autoSpaceDE w:val="0"/>
        <w:autoSpaceDN w:val="0"/>
        <w:adjustRightInd w:val="0"/>
        <w:rPr>
          <w:rFonts w:eastAsia="Calibri" w:cs="Arial"/>
          <w:szCs w:val="24"/>
          <w:vertAlign w:val="superscript"/>
          <w:lang w:val="es-EC" w:bidi="ar-SA"/>
        </w:rPr>
      </w:pPr>
    </w:p>
    <w:p w:rsidR="00646A20" w:rsidRPr="007F296A" w:rsidRDefault="00222CB9" w:rsidP="007F296A">
      <w:pPr>
        <w:pStyle w:val="Ttulo3"/>
        <w:rPr>
          <w:rFonts w:eastAsia="Calibri" w:cs="Arial"/>
          <w:b w:val="0"/>
          <w:lang w:val="es-EC" w:bidi="ar-SA"/>
        </w:rPr>
      </w:pPr>
      <w:bookmarkStart w:id="32" w:name="_Toc356424576"/>
      <w:r>
        <w:rPr>
          <w:rFonts w:eastAsia="Calibri"/>
          <w:lang w:val="es-EC" w:bidi="ar-SA"/>
        </w:rPr>
        <w:t>1.8.2 Importancia d</w:t>
      </w:r>
      <w:r w:rsidRPr="00222CB9">
        <w:rPr>
          <w:rFonts w:eastAsia="Calibri"/>
          <w:lang w:val="es-EC" w:bidi="ar-SA"/>
        </w:rPr>
        <w:t xml:space="preserve">e la </w:t>
      </w:r>
      <w:r>
        <w:rPr>
          <w:rFonts w:eastAsia="Calibri"/>
          <w:lang w:val="es-EC" w:bidi="ar-SA"/>
        </w:rPr>
        <w:t>Auditorí</w:t>
      </w:r>
      <w:r w:rsidRPr="0088076F">
        <w:rPr>
          <w:rFonts w:eastAsia="Calibri"/>
          <w:lang w:val="es-EC" w:bidi="ar-SA"/>
        </w:rPr>
        <w:t>a</w:t>
      </w:r>
      <w:r w:rsidRPr="00222CB9">
        <w:rPr>
          <w:rFonts w:eastAsia="Calibri"/>
          <w:lang w:val="es-EC" w:bidi="ar-SA"/>
        </w:rPr>
        <w:t xml:space="preserve"> Operativa</w:t>
      </w:r>
      <w:bookmarkEnd w:id="32"/>
    </w:p>
    <w:p w:rsidR="00A4413C" w:rsidRDefault="00646A20" w:rsidP="001134A7">
      <w:pPr>
        <w:autoSpaceDE w:val="0"/>
        <w:autoSpaceDN w:val="0"/>
        <w:adjustRightInd w:val="0"/>
        <w:rPr>
          <w:rFonts w:eastAsia="Calibri" w:cs="Arial"/>
          <w:szCs w:val="24"/>
          <w:lang w:val="es-EC" w:bidi="ar-SA"/>
        </w:rPr>
      </w:pPr>
      <w:r>
        <w:rPr>
          <w:rFonts w:eastAsia="Calibri" w:cs="Arial"/>
          <w:szCs w:val="24"/>
          <w:lang w:val="es-EC" w:bidi="ar-SA"/>
        </w:rPr>
        <w:t>L</w:t>
      </w:r>
      <w:r w:rsidR="00113F62">
        <w:rPr>
          <w:rFonts w:eastAsia="Calibri" w:cs="Arial"/>
          <w:szCs w:val="24"/>
          <w:lang w:val="es-EC" w:bidi="ar-SA"/>
        </w:rPr>
        <w:t>a Auditorí</w:t>
      </w:r>
      <w:r w:rsidRPr="00646A20">
        <w:rPr>
          <w:rFonts w:eastAsia="Calibri" w:cs="Arial"/>
          <w:szCs w:val="24"/>
          <w:lang w:val="es-EC" w:bidi="ar-SA"/>
        </w:rPr>
        <w:t>a Operativa surge como necesidad de evaluar las decisiones adoptadas en los distintos niveles jerárquicos respectos de los objetivos, políticas, planes, estructuras, presupuesto, canales de comunicación, sistemas de información, procedimientos, controles ejercidos, etc</w:t>
      </w:r>
      <w:r w:rsidR="00494845" w:rsidRPr="00646A20">
        <w:rPr>
          <w:rFonts w:eastAsia="Calibri" w:cs="Arial"/>
          <w:szCs w:val="24"/>
          <w:lang w:val="es-EC" w:bidi="ar-SA"/>
        </w:rPr>
        <w:t>.</w:t>
      </w:r>
      <w:r w:rsidR="000136E9">
        <w:rPr>
          <w:rStyle w:val="Refdenotaalpie"/>
          <w:rFonts w:eastAsia="Calibri" w:cs="Arial"/>
          <w:szCs w:val="24"/>
          <w:lang w:val="es-EC" w:bidi="ar-SA"/>
        </w:rPr>
        <w:footnoteReference w:id="2"/>
      </w:r>
    </w:p>
    <w:p w:rsidR="00B275DB" w:rsidRPr="00ED03F1" w:rsidRDefault="00FC7BA5" w:rsidP="001134A7">
      <w:pPr>
        <w:autoSpaceDE w:val="0"/>
        <w:autoSpaceDN w:val="0"/>
        <w:adjustRightInd w:val="0"/>
        <w:rPr>
          <w:rFonts w:eastAsia="Calibri" w:cs="Arial"/>
          <w:szCs w:val="24"/>
          <w:lang w:val="es-EC" w:bidi="ar-SA"/>
        </w:rPr>
      </w:pPr>
      <w:r>
        <w:rPr>
          <w:rFonts w:eastAsia="Calibri" w:cs="Arial"/>
          <w:szCs w:val="24"/>
          <w:lang w:val="es-EC" w:bidi="ar-SA"/>
        </w:rPr>
        <w:t xml:space="preserve"> </w:t>
      </w:r>
      <w:r w:rsidR="00E300E9">
        <w:rPr>
          <w:rFonts w:eastAsia="Calibri" w:cs="Arial"/>
          <w:szCs w:val="24"/>
          <w:lang w:val="es-EC" w:bidi="ar-SA"/>
        </w:rPr>
        <w:t>A través de la auditorí</w:t>
      </w:r>
      <w:r w:rsidR="00646A20" w:rsidRPr="00646A20">
        <w:rPr>
          <w:rFonts w:eastAsia="Calibri" w:cs="Arial"/>
          <w:szCs w:val="24"/>
          <w:lang w:val="es-EC" w:bidi="ar-SA"/>
        </w:rPr>
        <w:t xml:space="preserve">a operativa se pueden conocer las verdaderas causas de las desviaciones de los planes originales trazados. La administración superior necesita conocer objetivamente en </w:t>
      </w:r>
      <w:r w:rsidR="007A7128" w:rsidRPr="00646A20">
        <w:rPr>
          <w:rFonts w:eastAsia="Calibri" w:cs="Arial"/>
          <w:szCs w:val="24"/>
          <w:lang w:val="es-EC" w:bidi="ar-SA"/>
        </w:rPr>
        <w:t>qué</w:t>
      </w:r>
      <w:r w:rsidR="00646A20" w:rsidRPr="00646A20">
        <w:rPr>
          <w:rFonts w:eastAsia="Calibri" w:cs="Arial"/>
          <w:szCs w:val="24"/>
          <w:lang w:val="es-EC" w:bidi="ar-SA"/>
        </w:rPr>
        <w:t xml:space="preserve"> medida se están cumpliendo los objetivos y como se e</w:t>
      </w:r>
      <w:r w:rsidR="00634DA2">
        <w:rPr>
          <w:rFonts w:eastAsia="Calibri" w:cs="Arial"/>
          <w:szCs w:val="24"/>
          <w:lang w:val="es-EC" w:bidi="ar-SA"/>
        </w:rPr>
        <w:t xml:space="preserve">stán utilizando los recursos en </w:t>
      </w:r>
      <w:r w:rsidR="00646A20" w:rsidRPr="00646A20">
        <w:rPr>
          <w:rFonts w:eastAsia="Calibri" w:cs="Arial"/>
          <w:szCs w:val="24"/>
          <w:lang w:val="es-EC" w:bidi="ar-SA"/>
        </w:rPr>
        <w:t>todas las unidades de la empresa. Por esto se necesitan profesionales que informen en forma objetiva e independiente de la situación de la empresa</w:t>
      </w:r>
      <w:r w:rsidR="00B14272">
        <w:rPr>
          <w:rFonts w:eastAsia="Calibri" w:cs="Arial"/>
          <w:szCs w:val="24"/>
          <w:lang w:val="es-EC" w:bidi="ar-SA"/>
        </w:rPr>
        <w:t>.</w:t>
      </w:r>
      <w:r w:rsidR="001E6E0A">
        <w:rPr>
          <w:rStyle w:val="Refdenotaalpie"/>
          <w:rFonts w:eastAsia="Calibri" w:cs="Arial"/>
          <w:szCs w:val="24"/>
          <w:lang w:val="es-EC" w:bidi="ar-SA"/>
        </w:rPr>
        <w:footnoteReference w:id="3"/>
      </w:r>
    </w:p>
    <w:p w:rsidR="00E92DF9" w:rsidRPr="008A0918" w:rsidRDefault="00646A20" w:rsidP="008A0918">
      <w:pPr>
        <w:autoSpaceDE w:val="0"/>
        <w:autoSpaceDN w:val="0"/>
        <w:adjustRightInd w:val="0"/>
        <w:rPr>
          <w:rFonts w:eastAsia="Calibri" w:cs="Arial"/>
          <w:szCs w:val="24"/>
          <w:vertAlign w:val="superscript"/>
          <w:lang w:val="es-EC" w:bidi="ar-SA"/>
        </w:rPr>
      </w:pPr>
      <w:r w:rsidRPr="00646A20">
        <w:rPr>
          <w:rFonts w:eastAsia="Calibri" w:cs="Arial"/>
          <w:szCs w:val="24"/>
          <w:lang w:val="es-EC" w:bidi="ar-SA"/>
        </w:rPr>
        <w:lastRenderedPageBreak/>
        <w:br/>
        <w:t>Ent</w:t>
      </w:r>
      <w:r w:rsidR="00E300E9">
        <w:rPr>
          <w:rFonts w:eastAsia="Calibri" w:cs="Arial"/>
          <w:szCs w:val="24"/>
          <w:lang w:val="es-EC" w:bidi="ar-SA"/>
        </w:rPr>
        <w:t>onces la atención de la auditorí</w:t>
      </w:r>
      <w:r w:rsidRPr="00646A20">
        <w:rPr>
          <w:rFonts w:eastAsia="Calibri" w:cs="Arial"/>
          <w:szCs w:val="24"/>
          <w:lang w:val="es-EC" w:bidi="ar-SA"/>
        </w:rPr>
        <w:t>a operativa recae sobre el ejecutivo, entendiendo como este la persona que toma decisiones y por ende determina, afecta o encauza el desempeño de un grupo humano que persigue un objetivo</w:t>
      </w:r>
      <w:r w:rsidR="00B14272">
        <w:rPr>
          <w:rFonts w:eastAsia="Calibri" w:cs="Arial"/>
          <w:szCs w:val="24"/>
          <w:lang w:val="es-EC" w:bidi="ar-SA"/>
        </w:rPr>
        <w:t>.</w:t>
      </w:r>
      <w:r w:rsidR="00A4413C">
        <w:rPr>
          <w:rFonts w:eastAsia="Calibri" w:cs="Arial"/>
          <w:lang w:val="es-EC" w:bidi="ar-SA"/>
        </w:rPr>
        <w:t xml:space="preserve"> </w:t>
      </w:r>
      <w:r w:rsidR="00E92DF9">
        <w:rPr>
          <w:rFonts w:eastAsia="Calibri" w:cs="Arial"/>
          <w:lang w:val="es-EC" w:bidi="ar-SA"/>
        </w:rPr>
        <w:br w:type="page"/>
      </w:r>
    </w:p>
    <w:p w:rsidR="003E743E" w:rsidRDefault="00867983" w:rsidP="0088076F">
      <w:pPr>
        <w:pStyle w:val="Ttulo3"/>
        <w:rPr>
          <w:rFonts w:eastAsia="Calibri" w:cs="Arial"/>
          <w:lang w:val="es-EC" w:bidi="ar-SA"/>
        </w:rPr>
      </w:pPr>
      <w:bookmarkStart w:id="33" w:name="_Toc356424577"/>
      <w:r>
        <w:rPr>
          <w:rFonts w:eastAsia="Calibri" w:cs="Arial"/>
          <w:noProof/>
          <w:lang w:val="es-EC" w:eastAsia="es-EC" w:bidi="ar-SA"/>
        </w:rPr>
        <w:lastRenderedPageBreak/>
        <w:drawing>
          <wp:anchor distT="0" distB="0" distL="114300" distR="114300" simplePos="0" relativeHeight="251674624" behindDoc="0" locked="0" layoutInCell="1" allowOverlap="1">
            <wp:simplePos x="0" y="0"/>
            <wp:positionH relativeFrom="column">
              <wp:posOffset>589915</wp:posOffset>
            </wp:positionH>
            <wp:positionV relativeFrom="paragraph">
              <wp:posOffset>494030</wp:posOffset>
            </wp:positionV>
            <wp:extent cx="4050665" cy="3872230"/>
            <wp:effectExtent l="0" t="0" r="6985" b="0"/>
            <wp:wrapTopAndBottom/>
            <wp:docPr id="1" name="0 Imagen" descr="obajetivo de la auditoria operat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ajetivo de la auditoria operativa.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2115" b="47040"/>
                    <a:stretch>
                      <a:fillRect/>
                    </a:stretch>
                  </pic:blipFill>
                  <pic:spPr>
                    <a:xfrm>
                      <a:off x="0" y="0"/>
                      <a:ext cx="4050665" cy="3872230"/>
                    </a:xfrm>
                    <a:prstGeom prst="rect">
                      <a:avLst/>
                    </a:prstGeom>
                  </pic:spPr>
                </pic:pic>
              </a:graphicData>
            </a:graphic>
          </wp:anchor>
        </w:drawing>
      </w:r>
      <w:r w:rsidR="00AD0A98">
        <w:rPr>
          <w:rFonts w:eastAsia="Calibri" w:cs="Arial"/>
          <w:lang w:val="es-EC" w:bidi="ar-SA"/>
        </w:rPr>
        <w:t>1.8.3</w:t>
      </w:r>
      <w:r w:rsidR="008A0918">
        <w:rPr>
          <w:rFonts w:eastAsia="Calibri" w:cs="Arial"/>
          <w:lang w:val="es-EC" w:bidi="ar-SA"/>
        </w:rPr>
        <w:t xml:space="preserve"> </w:t>
      </w:r>
      <w:r w:rsidR="00726990">
        <w:rPr>
          <w:rFonts w:eastAsia="Calibri" w:cs="Arial"/>
          <w:lang w:val="es-EC" w:bidi="ar-SA"/>
        </w:rPr>
        <w:t>Objetivos de la Auditoría Operativa</w:t>
      </w:r>
      <w:bookmarkEnd w:id="33"/>
    </w:p>
    <w:p w:rsidR="00A71C50" w:rsidRPr="0087132F" w:rsidRDefault="00A71C50" w:rsidP="00867983">
      <w:pPr>
        <w:autoSpaceDE w:val="0"/>
        <w:autoSpaceDN w:val="0"/>
        <w:adjustRightInd w:val="0"/>
        <w:rPr>
          <w:rFonts w:eastAsia="Calibri" w:cs="Arial"/>
          <w:szCs w:val="24"/>
          <w:lang w:val="es-EC" w:bidi="ar-SA"/>
        </w:rPr>
      </w:pPr>
    </w:p>
    <w:p w:rsidR="00867983" w:rsidRPr="00867983" w:rsidRDefault="00867983" w:rsidP="00867983">
      <w:pPr>
        <w:pStyle w:val="Epgrafe"/>
        <w:jc w:val="center"/>
        <w:rPr>
          <w:lang w:val="es-EC"/>
        </w:rPr>
      </w:pPr>
      <w:bookmarkStart w:id="34" w:name="_Toc356424814"/>
      <w:r w:rsidRPr="00867983">
        <w:rPr>
          <w:lang w:val="es-EC"/>
        </w:rPr>
        <w:t xml:space="preserve">Ilustración </w:t>
      </w:r>
      <w:r w:rsidR="00A15684">
        <w:fldChar w:fldCharType="begin"/>
      </w:r>
      <w:r w:rsidRPr="00867983">
        <w:rPr>
          <w:lang w:val="es-EC"/>
        </w:rPr>
        <w:instrText xml:space="preserve"> SEQ Ilustración \* ARABIC </w:instrText>
      </w:r>
      <w:r w:rsidR="00A15684">
        <w:fldChar w:fldCharType="separate"/>
      </w:r>
      <w:r w:rsidR="00E84573">
        <w:rPr>
          <w:noProof/>
          <w:lang w:val="es-EC"/>
        </w:rPr>
        <w:t>1</w:t>
      </w:r>
      <w:r w:rsidR="00A15684">
        <w:fldChar w:fldCharType="end"/>
      </w:r>
      <w:r w:rsidRPr="00867983">
        <w:rPr>
          <w:lang w:val="es-EC"/>
        </w:rPr>
        <w:t>: Objetivo de la Auditoria Operativa</w:t>
      </w:r>
      <w:bookmarkEnd w:id="34"/>
    </w:p>
    <w:p w:rsidR="0087132F" w:rsidRPr="0087132F" w:rsidRDefault="0087132F" w:rsidP="0087132F">
      <w:pPr>
        <w:autoSpaceDE w:val="0"/>
        <w:autoSpaceDN w:val="0"/>
        <w:adjustRightInd w:val="0"/>
        <w:rPr>
          <w:rFonts w:eastAsia="Calibri" w:cs="Arial"/>
          <w:szCs w:val="24"/>
          <w:lang w:val="es-EC" w:bidi="ar-SA"/>
        </w:rPr>
      </w:pPr>
      <w:r w:rsidRPr="0087132F">
        <w:rPr>
          <w:rFonts w:eastAsia="Calibri" w:cs="Arial"/>
          <w:szCs w:val="24"/>
          <w:lang w:val="es-EC" w:bidi="ar-SA"/>
        </w:rPr>
        <w:t xml:space="preserve">La  Auditoría, Operacional investiga, revisa y evalúa las áreas funcionales de la  empresa con los propósitos de determinar. </w:t>
      </w:r>
    </w:p>
    <w:p w:rsidR="0087132F" w:rsidRPr="0087132F" w:rsidRDefault="0087132F" w:rsidP="0087132F">
      <w:pPr>
        <w:autoSpaceDE w:val="0"/>
        <w:autoSpaceDN w:val="0"/>
        <w:adjustRightInd w:val="0"/>
        <w:rPr>
          <w:rFonts w:eastAsia="Calibri" w:cs="Arial"/>
          <w:szCs w:val="24"/>
          <w:lang w:val="es-EC" w:bidi="ar-SA"/>
        </w:rPr>
      </w:pPr>
      <w:r w:rsidRPr="0087132F">
        <w:rPr>
          <w:rFonts w:eastAsia="Calibri" w:cs="Arial"/>
          <w:szCs w:val="24"/>
          <w:lang w:val="es-EC" w:bidi="ar-SA"/>
        </w:rPr>
        <w:t xml:space="preserve">1. Si se tienen controles  adecuados. </w:t>
      </w:r>
    </w:p>
    <w:p w:rsidR="0087132F" w:rsidRPr="0087132F" w:rsidRDefault="0087132F" w:rsidP="0087132F">
      <w:pPr>
        <w:autoSpaceDE w:val="0"/>
        <w:autoSpaceDN w:val="0"/>
        <w:adjustRightInd w:val="0"/>
        <w:rPr>
          <w:rFonts w:eastAsia="Calibri" w:cs="Arial"/>
          <w:szCs w:val="24"/>
          <w:lang w:val="es-EC" w:bidi="ar-SA"/>
        </w:rPr>
      </w:pPr>
      <w:r w:rsidRPr="0087132F">
        <w:rPr>
          <w:rFonts w:eastAsia="Calibri" w:cs="Arial"/>
          <w:szCs w:val="24"/>
          <w:lang w:val="es-EC" w:bidi="ar-SA"/>
        </w:rPr>
        <w:t xml:space="preserve">2. Si los controles permiten realizar las actividades con eficiencia; y </w:t>
      </w:r>
    </w:p>
    <w:p w:rsidR="004F0862" w:rsidRPr="0087132F" w:rsidRDefault="0087132F" w:rsidP="0087132F">
      <w:pPr>
        <w:autoSpaceDE w:val="0"/>
        <w:autoSpaceDN w:val="0"/>
        <w:adjustRightInd w:val="0"/>
        <w:rPr>
          <w:rFonts w:eastAsia="Calibri" w:cs="Arial"/>
          <w:szCs w:val="24"/>
          <w:lang w:val="es-EC" w:bidi="ar-SA"/>
        </w:rPr>
      </w:pPr>
      <w:r w:rsidRPr="0087132F">
        <w:rPr>
          <w:rFonts w:eastAsia="Calibri" w:cs="Arial"/>
          <w:szCs w:val="24"/>
          <w:lang w:val="es-EC" w:bidi="ar-SA"/>
        </w:rPr>
        <w:t xml:space="preserve">3. Si se puede lograr una disminución de costos e incremento de la  productividad. </w:t>
      </w:r>
    </w:p>
    <w:p w:rsidR="00625E72" w:rsidRPr="0087132F" w:rsidRDefault="0087132F" w:rsidP="0087132F">
      <w:pPr>
        <w:autoSpaceDE w:val="0"/>
        <w:autoSpaceDN w:val="0"/>
        <w:adjustRightInd w:val="0"/>
        <w:rPr>
          <w:rFonts w:eastAsia="Calibri" w:cs="Arial"/>
          <w:szCs w:val="24"/>
          <w:lang w:val="es-EC" w:bidi="ar-SA"/>
        </w:rPr>
      </w:pPr>
      <w:r w:rsidRPr="0087132F">
        <w:rPr>
          <w:rFonts w:eastAsia="Calibri" w:cs="Arial"/>
          <w:szCs w:val="24"/>
          <w:lang w:val="es-EC" w:bidi="ar-SA"/>
        </w:rPr>
        <w:lastRenderedPageBreak/>
        <w:t>Este concepto per</w:t>
      </w:r>
      <w:r w:rsidR="00E300E9">
        <w:rPr>
          <w:rFonts w:eastAsia="Calibri" w:cs="Arial"/>
          <w:szCs w:val="24"/>
          <w:lang w:val="es-EC" w:bidi="ar-SA"/>
        </w:rPr>
        <w:t>mite analizar que en la Auditorí</w:t>
      </w:r>
      <w:r w:rsidRPr="0087132F">
        <w:rPr>
          <w:rFonts w:eastAsia="Calibri" w:cs="Arial"/>
          <w:szCs w:val="24"/>
          <w:lang w:val="es-EC" w:bidi="ar-SA"/>
        </w:rPr>
        <w:t xml:space="preserve">a Operacional se debe hacer una  revisión  sistemática de los diferentes programas,  procedimientos y controles operativos para detectar fallas en ellos, y proponer soluciones que conlleven al  mejoramiento en la eficiencia de sus operaciones. </w:t>
      </w:r>
    </w:p>
    <w:p w:rsidR="0087132F" w:rsidRPr="0087132F" w:rsidRDefault="0087132F" w:rsidP="0087132F">
      <w:pPr>
        <w:autoSpaceDE w:val="0"/>
        <w:autoSpaceDN w:val="0"/>
        <w:adjustRightInd w:val="0"/>
        <w:rPr>
          <w:rFonts w:eastAsia="Calibri" w:cs="Arial"/>
          <w:szCs w:val="24"/>
          <w:lang w:val="es-EC" w:bidi="ar-SA"/>
        </w:rPr>
      </w:pPr>
      <w:r w:rsidRPr="0087132F">
        <w:rPr>
          <w:rFonts w:eastAsia="Calibri" w:cs="Arial"/>
          <w:szCs w:val="24"/>
          <w:lang w:val="es-EC" w:bidi="ar-SA"/>
        </w:rPr>
        <w:t>El término eficiencia que se incluye en el concepto hace alusión a la capacidad  que debe tener la organización para minimizar costos de los recursos económicos,  técnicos y humanos con el fin de lograr satisfactoriamente los objetivos programados en el periodo</w:t>
      </w:r>
    </w:p>
    <w:p w:rsidR="00C32914" w:rsidRDefault="00C32914" w:rsidP="001134A7">
      <w:pPr>
        <w:autoSpaceDE w:val="0"/>
        <w:autoSpaceDN w:val="0"/>
        <w:adjustRightInd w:val="0"/>
        <w:rPr>
          <w:rFonts w:eastAsia="Calibri" w:cs="Arial"/>
          <w:b/>
          <w:szCs w:val="24"/>
          <w:lang w:val="es-EC" w:bidi="ar-SA"/>
        </w:rPr>
      </w:pPr>
    </w:p>
    <w:p w:rsidR="004F0862" w:rsidRPr="00CA276F" w:rsidRDefault="00AD0A98" w:rsidP="00CA276F">
      <w:pPr>
        <w:pStyle w:val="Ttulo3"/>
        <w:rPr>
          <w:rFonts w:eastAsia="Calibri" w:cs="Arial"/>
          <w:lang w:val="es-EC" w:bidi="ar-SA"/>
        </w:rPr>
      </w:pPr>
      <w:bookmarkStart w:id="35" w:name="_Toc356424578"/>
      <w:r>
        <w:rPr>
          <w:rFonts w:eastAsia="Calibri" w:cs="Arial"/>
          <w:lang w:val="es-EC" w:bidi="ar-SA"/>
        </w:rPr>
        <w:t xml:space="preserve">1.8.4 </w:t>
      </w:r>
      <w:r w:rsidR="00726990">
        <w:rPr>
          <w:rFonts w:eastAsia="Calibri" w:cs="Arial"/>
          <w:lang w:val="es-EC" w:bidi="ar-SA"/>
        </w:rPr>
        <w:t>Definiciones  Relacionados con la Auditoría</w:t>
      </w:r>
      <w:bookmarkEnd w:id="35"/>
    </w:p>
    <w:p w:rsidR="00C32914" w:rsidRPr="00726990" w:rsidRDefault="00726990" w:rsidP="00D70E04">
      <w:pPr>
        <w:autoSpaceDE w:val="0"/>
        <w:autoSpaceDN w:val="0"/>
        <w:adjustRightInd w:val="0"/>
        <w:rPr>
          <w:rFonts w:eastAsia="Calibri" w:cs="Arial"/>
          <w:b/>
          <w:szCs w:val="24"/>
          <w:lang w:val="es-EC" w:bidi="ar-SA"/>
        </w:rPr>
      </w:pPr>
      <w:r w:rsidRPr="00726990">
        <w:rPr>
          <w:rFonts w:eastAsia="Calibri" w:cs="Arial"/>
          <w:b/>
          <w:szCs w:val="24"/>
          <w:lang w:val="es-EC" w:bidi="ar-SA"/>
        </w:rPr>
        <w:t>Operativa</w:t>
      </w:r>
    </w:p>
    <w:p w:rsidR="00C32914" w:rsidRDefault="00C32914" w:rsidP="001134A7">
      <w:pPr>
        <w:autoSpaceDE w:val="0"/>
        <w:autoSpaceDN w:val="0"/>
        <w:adjustRightInd w:val="0"/>
        <w:rPr>
          <w:rFonts w:eastAsia="Calibri" w:cs="Arial"/>
          <w:szCs w:val="24"/>
          <w:lang w:val="es-EC" w:bidi="ar-SA"/>
        </w:rPr>
      </w:pPr>
      <w:r>
        <w:rPr>
          <w:rFonts w:eastAsia="Calibri" w:cs="Arial"/>
          <w:szCs w:val="24"/>
          <w:lang w:val="es-EC" w:bidi="ar-SA"/>
        </w:rPr>
        <w:t>Es necesario identificar ciertos conceptos importan</w:t>
      </w:r>
      <w:r w:rsidR="00E300E9">
        <w:rPr>
          <w:rFonts w:eastAsia="Calibri" w:cs="Arial"/>
          <w:szCs w:val="24"/>
          <w:lang w:val="es-EC" w:bidi="ar-SA"/>
        </w:rPr>
        <w:t>tes que son parte de la auditorí</w:t>
      </w:r>
      <w:r>
        <w:rPr>
          <w:rFonts w:eastAsia="Calibri" w:cs="Arial"/>
          <w:szCs w:val="24"/>
          <w:lang w:val="es-EC" w:bidi="ar-SA"/>
        </w:rPr>
        <w:t>a operativa y,  para la mejor comprensión del lector; mencionamos las siguientes definiciones:</w:t>
      </w:r>
    </w:p>
    <w:p w:rsidR="004F0862" w:rsidRDefault="004F0862" w:rsidP="001134A7">
      <w:pPr>
        <w:autoSpaceDE w:val="0"/>
        <w:autoSpaceDN w:val="0"/>
        <w:adjustRightInd w:val="0"/>
        <w:rPr>
          <w:rFonts w:eastAsia="Calibri" w:cs="Arial"/>
          <w:szCs w:val="24"/>
          <w:lang w:val="es-EC" w:bidi="ar-SA"/>
        </w:rPr>
      </w:pPr>
    </w:p>
    <w:p w:rsidR="001A0BFB" w:rsidRPr="001E6E0A" w:rsidRDefault="00C32914" w:rsidP="001E6E0A">
      <w:pPr>
        <w:pStyle w:val="Prrafodelista"/>
        <w:numPr>
          <w:ilvl w:val="0"/>
          <w:numId w:val="3"/>
        </w:numPr>
        <w:autoSpaceDE w:val="0"/>
        <w:autoSpaceDN w:val="0"/>
        <w:adjustRightInd w:val="0"/>
        <w:rPr>
          <w:rFonts w:eastAsia="Calibri" w:cs="Arial"/>
          <w:i/>
          <w:szCs w:val="24"/>
          <w:lang w:val="es-EC" w:bidi="ar-SA"/>
        </w:rPr>
      </w:pPr>
      <w:r w:rsidRPr="00B14272">
        <w:rPr>
          <w:rFonts w:eastAsia="Calibri" w:cs="Arial"/>
          <w:b/>
          <w:szCs w:val="24"/>
          <w:lang w:val="es-EC" w:bidi="ar-SA"/>
        </w:rPr>
        <w:t>Actividades</w:t>
      </w:r>
      <w:r w:rsidR="001A0BFB" w:rsidRPr="00B14272">
        <w:rPr>
          <w:rFonts w:eastAsia="Calibri" w:cs="Arial"/>
          <w:b/>
          <w:szCs w:val="24"/>
          <w:lang w:val="es-EC" w:bidi="ar-SA"/>
        </w:rPr>
        <w:t xml:space="preserve">: </w:t>
      </w:r>
      <w:r w:rsidR="001A0BFB" w:rsidRPr="00B14272">
        <w:rPr>
          <w:rFonts w:eastAsia="Calibri" w:cs="Arial"/>
          <w:szCs w:val="24"/>
          <w:lang w:val="es-EC" w:bidi="ar-SA"/>
        </w:rPr>
        <w:t xml:space="preserve">"Es el conjunto de acciones que se llevan a cabo para cumplir las metas de un programa o subprograma de operación, que consiste en la ejecución de ciertos procesos o tareas (mediante la utilización de los recursos humanos, materiales, técnicos, y financieros </w:t>
      </w:r>
      <w:r w:rsidR="001A0BFB" w:rsidRPr="00B14272">
        <w:rPr>
          <w:rFonts w:eastAsia="Calibri" w:cs="Arial"/>
          <w:i/>
          <w:szCs w:val="24"/>
          <w:lang w:val="es-EC" w:bidi="ar-SA"/>
        </w:rPr>
        <w:t xml:space="preserve">asignados a la actividad con un costo determinado), y que queda a cargo </w:t>
      </w:r>
      <w:r w:rsidR="001A0BFB" w:rsidRPr="00B14272">
        <w:rPr>
          <w:rFonts w:eastAsia="Calibri" w:cs="Arial"/>
          <w:i/>
          <w:szCs w:val="24"/>
          <w:lang w:val="es-EC" w:bidi="ar-SA"/>
        </w:rPr>
        <w:lastRenderedPageBreak/>
        <w:t>de una entidad administrativa de nivel intermedio o bajo. Es una categoría programática cuya producción es intermedia, y por tanto, es condición de uno o varios productos terminales. La actividad es la acción presupuestaria de mínimo nivel e indivisible a los propósitos de la asignación formal de recursos. Conjunto de operaciones o tareas que son ejecutadas por una persona o unidad administrativa como parte de una función asignada".</w:t>
      </w:r>
      <w:r w:rsidR="001E6E0A">
        <w:rPr>
          <w:rStyle w:val="Refdenotaalpie"/>
          <w:rFonts w:eastAsia="Calibri" w:cs="Arial"/>
          <w:i/>
          <w:szCs w:val="24"/>
          <w:lang w:val="es-EC" w:bidi="ar-SA"/>
        </w:rPr>
        <w:footnoteReference w:id="4"/>
      </w:r>
    </w:p>
    <w:p w:rsidR="00C32914" w:rsidRPr="003E7091" w:rsidRDefault="00C32914" w:rsidP="00BC7551">
      <w:pPr>
        <w:pStyle w:val="Prrafodelista"/>
        <w:numPr>
          <w:ilvl w:val="0"/>
          <w:numId w:val="3"/>
        </w:numPr>
        <w:autoSpaceDE w:val="0"/>
        <w:autoSpaceDN w:val="0"/>
        <w:adjustRightInd w:val="0"/>
        <w:rPr>
          <w:rFonts w:eastAsia="Calibri" w:cs="Arial"/>
          <w:b/>
          <w:szCs w:val="24"/>
          <w:lang w:val="es-EC" w:bidi="ar-SA"/>
        </w:rPr>
      </w:pPr>
      <w:r w:rsidRPr="00C32914">
        <w:rPr>
          <w:rFonts w:eastAsia="Calibri" w:cs="Arial"/>
          <w:b/>
          <w:szCs w:val="24"/>
          <w:lang w:val="es-EC" w:bidi="ar-SA"/>
        </w:rPr>
        <w:t>Procesos</w:t>
      </w:r>
      <w:r w:rsidR="001A0BFB">
        <w:rPr>
          <w:rFonts w:eastAsia="Calibri" w:cs="Arial"/>
          <w:b/>
          <w:szCs w:val="24"/>
          <w:lang w:val="es-EC" w:bidi="ar-SA"/>
        </w:rPr>
        <w:t xml:space="preserve">: </w:t>
      </w:r>
      <w:r w:rsidR="001A0BFB">
        <w:rPr>
          <w:rFonts w:eastAsia="Calibri" w:cs="Arial"/>
          <w:szCs w:val="24"/>
          <w:lang w:val="es-EC" w:bidi="ar-SA"/>
        </w:rPr>
        <w:t>"</w:t>
      </w:r>
      <w:r w:rsidR="001A0BFB" w:rsidRPr="001A0BFB">
        <w:rPr>
          <w:rFonts w:cs="Arial"/>
          <w:color w:val="000000"/>
          <w:shd w:val="clear" w:color="auto" w:fill="FFFFFF"/>
          <w:lang w:val="es-EC"/>
        </w:rPr>
        <w:t>Un proceso se define como un conjunto de tareas, actividades o acciones interrelacionadas entre sí que, a partir de una o varias entradas de información, materiales o de salidas de otros procesos, dan lugar a una o varias salidas también de materiales (productos) o información con un valor añadido</w:t>
      </w:r>
      <w:r w:rsidR="001A0BFB">
        <w:rPr>
          <w:rFonts w:cs="Arial"/>
          <w:color w:val="000000"/>
          <w:shd w:val="clear" w:color="auto" w:fill="FFFFFF"/>
          <w:lang w:val="es-EC"/>
        </w:rPr>
        <w:t>".</w:t>
      </w:r>
      <w:r w:rsidR="001E6E0A">
        <w:rPr>
          <w:rStyle w:val="Refdenotaalpie"/>
          <w:rFonts w:cs="Arial"/>
          <w:color w:val="000000"/>
          <w:shd w:val="clear" w:color="auto" w:fill="FFFFFF"/>
          <w:lang w:val="es-EC"/>
        </w:rPr>
        <w:footnoteReference w:id="5"/>
      </w:r>
    </w:p>
    <w:p w:rsidR="003E7091" w:rsidRDefault="003E7091" w:rsidP="003E7091">
      <w:pPr>
        <w:pStyle w:val="Prrafodelista"/>
        <w:autoSpaceDE w:val="0"/>
        <w:autoSpaceDN w:val="0"/>
        <w:adjustRightInd w:val="0"/>
        <w:rPr>
          <w:rFonts w:eastAsia="Calibri" w:cs="Arial"/>
          <w:b/>
          <w:szCs w:val="24"/>
          <w:lang w:val="es-EC" w:bidi="ar-SA"/>
        </w:rPr>
      </w:pPr>
    </w:p>
    <w:p w:rsidR="00C32914" w:rsidRPr="00B20594" w:rsidRDefault="003E7091" w:rsidP="00B20594">
      <w:pPr>
        <w:pStyle w:val="Prrafodelista"/>
        <w:autoSpaceDE w:val="0"/>
        <w:autoSpaceDN w:val="0"/>
        <w:adjustRightInd w:val="0"/>
        <w:ind w:left="0"/>
        <w:rPr>
          <w:rFonts w:eastAsia="Calibri" w:cs="Arial"/>
          <w:b/>
          <w:szCs w:val="24"/>
          <w:lang w:val="es-EC" w:bidi="ar-SA"/>
        </w:rPr>
      </w:pPr>
      <w:r>
        <w:rPr>
          <w:rFonts w:cs="Arial"/>
          <w:color w:val="000000"/>
          <w:shd w:val="clear" w:color="auto" w:fill="FFFFFF"/>
          <w:lang w:val="es-EC"/>
        </w:rPr>
        <w:t>De allí la importancia de los procesos para la auditoría que se realizará en el presente trabajo; los procesos pueden comprender diferentes actividades, para citar un ejemplo podemos decir el proceso de venta, esto a su vez implican actividades como procesar pedidos y despachar pedidos dándonos como elemento de salida la respectiva facturación.</w:t>
      </w:r>
    </w:p>
    <w:p w:rsidR="008A4828" w:rsidRPr="00CA276F" w:rsidRDefault="00AD0A98" w:rsidP="00CA276F">
      <w:pPr>
        <w:pStyle w:val="Ttulo3"/>
        <w:rPr>
          <w:rFonts w:eastAsia="Calibri" w:cs="Arial"/>
          <w:lang w:val="es-EC" w:bidi="ar-SA"/>
        </w:rPr>
      </w:pPr>
      <w:bookmarkStart w:id="36" w:name="_Toc356424579"/>
      <w:r>
        <w:rPr>
          <w:rFonts w:eastAsia="Calibri" w:cs="Arial"/>
          <w:lang w:val="es-EC" w:bidi="ar-SA"/>
        </w:rPr>
        <w:lastRenderedPageBreak/>
        <w:t xml:space="preserve">1.8.5 </w:t>
      </w:r>
      <w:r w:rsidR="00726990">
        <w:rPr>
          <w:rFonts w:eastAsia="Calibri" w:cs="Arial"/>
          <w:lang w:val="es-EC" w:bidi="ar-SA"/>
        </w:rPr>
        <w:t>La Cadena de Suministro</w:t>
      </w:r>
      <w:bookmarkEnd w:id="36"/>
    </w:p>
    <w:p w:rsidR="00625E72" w:rsidRDefault="00BC5083" w:rsidP="001134A7">
      <w:pPr>
        <w:autoSpaceDE w:val="0"/>
        <w:autoSpaceDN w:val="0"/>
        <w:adjustRightInd w:val="0"/>
        <w:rPr>
          <w:rFonts w:cs="Arial"/>
          <w:color w:val="000000"/>
          <w:shd w:val="clear" w:color="auto" w:fill="FFFFFF"/>
          <w:lang w:val="es-EC"/>
        </w:rPr>
      </w:pPr>
      <w:r w:rsidRPr="00BC5083">
        <w:rPr>
          <w:rFonts w:cs="Arial"/>
          <w:color w:val="000000"/>
          <w:shd w:val="clear" w:color="auto" w:fill="FFFFFF"/>
          <w:lang w:val="es-EC"/>
        </w:rPr>
        <w:t>Una cadena de suministro está formada por todas aquellas partes involucradas de manera directa o indirecta en la satisfacción de la solicitud de un cliente. La cadena de suministro incluye no solamente al fabricante y al proveedor, sino también a los transportistas, almacenistas, vendedores al detalle (o menudeo) e incluso a los mismos clientes. Dentro de cada organización, como la del fabricante, abarca todas las funciones que participan en la recepción y el cumplimiento de una petición del cliente. Estas funciones incluyen, pero no están limitadas al desarrollo de nuevos productos, la mercadotecnia, las operaciones, la distribución, las finanzas y el servicio al cliente.</w:t>
      </w:r>
      <w:r w:rsidR="008A455E">
        <w:rPr>
          <w:rStyle w:val="Refdenotaalpie"/>
          <w:rFonts w:cs="Arial"/>
          <w:color w:val="000000"/>
          <w:shd w:val="clear" w:color="auto" w:fill="FFFFFF"/>
          <w:lang w:val="es-EC"/>
        </w:rPr>
        <w:footnoteReference w:id="6"/>
      </w:r>
    </w:p>
    <w:p w:rsidR="009D0B52" w:rsidRPr="00D537E8" w:rsidRDefault="009D0B52" w:rsidP="001134A7">
      <w:pPr>
        <w:autoSpaceDE w:val="0"/>
        <w:autoSpaceDN w:val="0"/>
        <w:adjustRightInd w:val="0"/>
        <w:rPr>
          <w:rFonts w:eastAsia="Calibri" w:cs="Arial"/>
          <w:b/>
          <w:szCs w:val="24"/>
          <w:vertAlign w:val="superscript"/>
          <w:lang w:val="es-EC" w:bidi="ar-SA"/>
        </w:rPr>
      </w:pPr>
    </w:p>
    <w:p w:rsidR="005960B1" w:rsidRDefault="00122CDC" w:rsidP="001134A7">
      <w:pPr>
        <w:autoSpaceDE w:val="0"/>
        <w:autoSpaceDN w:val="0"/>
        <w:adjustRightInd w:val="0"/>
        <w:rPr>
          <w:rFonts w:eastAsia="Calibri" w:cs="Arial"/>
          <w:szCs w:val="24"/>
          <w:lang w:val="es-EC" w:bidi="ar-SA"/>
        </w:rPr>
      </w:pPr>
      <w:r>
        <w:rPr>
          <w:rFonts w:eastAsia="Calibri" w:cs="Arial"/>
          <w:szCs w:val="24"/>
          <w:lang w:val="es-EC" w:bidi="ar-SA"/>
        </w:rPr>
        <w:t xml:space="preserve">Es importante reconocer que uno de los principales actores dentro de la administración de la cadena de suministro es el departamento de </w:t>
      </w:r>
      <w:r w:rsidR="005352D5">
        <w:rPr>
          <w:rFonts w:eastAsia="Calibri" w:cs="Arial"/>
          <w:szCs w:val="24"/>
          <w:lang w:val="es-EC" w:bidi="ar-SA"/>
        </w:rPr>
        <w:t>logística, ya que sobre é</w:t>
      </w:r>
      <w:r>
        <w:rPr>
          <w:rFonts w:eastAsia="Calibri" w:cs="Arial"/>
          <w:szCs w:val="24"/>
          <w:lang w:val="es-EC" w:bidi="ar-SA"/>
        </w:rPr>
        <w:t>ste rec</w:t>
      </w:r>
      <w:r w:rsidR="005352D5">
        <w:rPr>
          <w:rFonts w:eastAsia="Calibri" w:cs="Arial"/>
          <w:szCs w:val="24"/>
          <w:lang w:val="es-EC" w:bidi="ar-SA"/>
        </w:rPr>
        <w:t xml:space="preserve">ae la gestión del inventario; </w:t>
      </w:r>
      <w:r>
        <w:rPr>
          <w:rFonts w:eastAsia="Calibri" w:cs="Arial"/>
          <w:szCs w:val="24"/>
          <w:lang w:val="es-EC" w:bidi="ar-SA"/>
        </w:rPr>
        <w:t>sea en movimiento o estacionario</w:t>
      </w:r>
      <w:r w:rsidR="005352D5">
        <w:rPr>
          <w:rFonts w:eastAsia="Calibri" w:cs="Arial"/>
          <w:szCs w:val="24"/>
          <w:lang w:val="es-EC" w:bidi="ar-SA"/>
        </w:rPr>
        <w:t>; comprend</w:t>
      </w:r>
      <w:r w:rsidR="00AE74BB">
        <w:rPr>
          <w:rFonts w:eastAsia="Calibri" w:cs="Arial"/>
          <w:szCs w:val="24"/>
          <w:lang w:val="es-EC" w:bidi="ar-SA"/>
        </w:rPr>
        <w:t xml:space="preserve">e además el almacenamiento y su </w:t>
      </w:r>
      <w:r w:rsidR="005352D5">
        <w:rPr>
          <w:rFonts w:eastAsia="Calibri" w:cs="Arial"/>
          <w:szCs w:val="24"/>
          <w:lang w:val="es-EC" w:bidi="ar-SA"/>
        </w:rPr>
        <w:t>debida distribución, agregando valor al producto final y la satisfacción de los clientes.</w:t>
      </w:r>
    </w:p>
    <w:p w:rsidR="005352D5" w:rsidRDefault="005352D5" w:rsidP="001134A7">
      <w:pPr>
        <w:autoSpaceDE w:val="0"/>
        <w:autoSpaceDN w:val="0"/>
        <w:adjustRightInd w:val="0"/>
        <w:rPr>
          <w:rFonts w:eastAsia="Calibri" w:cs="Arial"/>
          <w:szCs w:val="24"/>
          <w:lang w:val="es-EC" w:bidi="ar-SA"/>
        </w:rPr>
      </w:pPr>
      <w:r>
        <w:rPr>
          <w:rFonts w:eastAsia="Calibri" w:cs="Arial"/>
          <w:szCs w:val="24"/>
          <w:lang w:val="es-EC" w:bidi="ar-SA"/>
        </w:rPr>
        <w:t xml:space="preserve">La cadena de suministro nos ayuda a reconocer los materiales necesarios </w:t>
      </w:r>
      <w:r w:rsidR="005960B1">
        <w:rPr>
          <w:rFonts w:eastAsia="Calibri" w:cs="Arial"/>
          <w:szCs w:val="24"/>
          <w:lang w:val="es-EC" w:bidi="ar-SA"/>
        </w:rPr>
        <w:t xml:space="preserve">en la cantidad, calidad y tiempos requeridos, alcanzando los menores costos posibles; </w:t>
      </w:r>
      <w:r w:rsidR="005960B1">
        <w:rPr>
          <w:rFonts w:eastAsia="Calibri" w:cs="Arial"/>
          <w:szCs w:val="24"/>
          <w:lang w:val="es-EC" w:bidi="ar-SA"/>
        </w:rPr>
        <w:lastRenderedPageBreak/>
        <w:t>la ausencia de alguno de estos componentes afectará su correcto desempeño y por lo tanto el servicio al cliente. En la actualidad muchas instituciones creen que esta filosofía solo es aplicable a las grandes empresas</w:t>
      </w:r>
      <w:r w:rsidR="007D2ACA">
        <w:rPr>
          <w:rFonts w:eastAsia="Calibri" w:cs="Arial"/>
          <w:szCs w:val="24"/>
          <w:lang w:val="es-EC" w:bidi="ar-SA"/>
        </w:rPr>
        <w:t xml:space="preserve">, sin embargo independientemente del tamaño y tipo de mercado puede traer favorables resultados. Sin lugar a dudas muchas organizaciones podrán sobrevivir a la ausencia de alguno de los requisitos antes mencionados, pero llevarán </w:t>
      </w:r>
      <w:r w:rsidR="009F4406">
        <w:rPr>
          <w:rFonts w:eastAsia="Calibri" w:cs="Arial"/>
          <w:szCs w:val="24"/>
          <w:lang w:val="es-EC" w:bidi="ar-SA"/>
        </w:rPr>
        <w:t>unas grandes desventajas</w:t>
      </w:r>
      <w:r w:rsidR="007D2ACA">
        <w:rPr>
          <w:rFonts w:eastAsia="Calibri" w:cs="Arial"/>
          <w:szCs w:val="24"/>
          <w:lang w:val="es-EC" w:bidi="ar-SA"/>
        </w:rPr>
        <w:t xml:space="preserve"> con aquellas organizaciones que si los cumplen y tarde o temprano deberán asumir los resultados.</w:t>
      </w:r>
    </w:p>
    <w:p w:rsidR="007D2ACA" w:rsidRDefault="007D2ACA" w:rsidP="001134A7">
      <w:pPr>
        <w:autoSpaceDE w:val="0"/>
        <w:autoSpaceDN w:val="0"/>
        <w:adjustRightInd w:val="0"/>
        <w:rPr>
          <w:rFonts w:eastAsia="Calibri" w:cs="Arial"/>
          <w:szCs w:val="24"/>
          <w:lang w:val="es-EC" w:bidi="ar-SA"/>
        </w:rPr>
      </w:pPr>
    </w:p>
    <w:p w:rsidR="008A4828" w:rsidRPr="00AE74BB" w:rsidRDefault="00726990" w:rsidP="00AE74BB">
      <w:pPr>
        <w:pStyle w:val="Ttulo3"/>
        <w:rPr>
          <w:rFonts w:eastAsia="Calibri" w:cs="Arial"/>
          <w:lang w:val="es-EC" w:bidi="ar-SA"/>
        </w:rPr>
      </w:pPr>
      <w:bookmarkStart w:id="37" w:name="_Toc356424580"/>
      <w:r>
        <w:rPr>
          <w:rFonts w:eastAsia="Calibri" w:cs="Arial"/>
          <w:lang w:val="es-EC" w:bidi="ar-SA"/>
        </w:rPr>
        <w:t>1.8.6 Almacenamiento</w:t>
      </w:r>
      <w:bookmarkEnd w:id="37"/>
    </w:p>
    <w:p w:rsidR="00C32914" w:rsidRPr="009D0B52" w:rsidRDefault="00B155DD" w:rsidP="001134A7">
      <w:pPr>
        <w:autoSpaceDE w:val="0"/>
        <w:autoSpaceDN w:val="0"/>
        <w:adjustRightInd w:val="0"/>
        <w:rPr>
          <w:rFonts w:eastAsia="Calibri" w:cs="Arial"/>
          <w:szCs w:val="24"/>
          <w:vertAlign w:val="superscript"/>
          <w:lang w:val="es-EC" w:bidi="ar-SA"/>
        </w:rPr>
      </w:pPr>
      <w:r>
        <w:rPr>
          <w:rFonts w:eastAsia="Calibri" w:cs="Arial"/>
          <w:szCs w:val="24"/>
          <w:lang w:val="es-EC" w:bidi="ar-SA"/>
        </w:rPr>
        <w:t>Se constituye en el espacio físico para almacenar los bienes resultantes de la cadena de suministro, de allí su gestión imprescindible para todas las actividades económicas, sean éstas comerciales, industriales, importadoras, exportadora, etc. "</w:t>
      </w:r>
      <w:r w:rsidRPr="00B155DD">
        <w:rPr>
          <w:rFonts w:eastAsia="Calibri" w:cs="Arial"/>
          <w:szCs w:val="24"/>
          <w:lang w:val="es-EC" w:bidi="ar-SA"/>
        </w:rPr>
        <w:t>Es la función de guardar mercaderías desde el momento que han sido requ</w:t>
      </w:r>
      <w:r w:rsidR="00E92DF9">
        <w:rPr>
          <w:rFonts w:eastAsia="Calibri" w:cs="Arial"/>
          <w:szCs w:val="24"/>
          <w:lang w:val="es-EC" w:bidi="ar-SA"/>
        </w:rPr>
        <w:t xml:space="preserve">eridas o ingresadas a la bodega </w:t>
      </w:r>
      <w:r w:rsidRPr="00B155DD">
        <w:rPr>
          <w:rFonts w:eastAsia="Calibri" w:cs="Arial"/>
          <w:szCs w:val="24"/>
          <w:lang w:val="es-EC" w:bidi="ar-SA"/>
        </w:rPr>
        <w:t>hasta el momento de ser entregadas para su utilización, el almacenamiento se prepara con anticipación a la recepción</w:t>
      </w:r>
      <w:r w:rsidRPr="00D537E8">
        <w:rPr>
          <w:rFonts w:eastAsia="Calibri" w:cs="Arial"/>
          <w:szCs w:val="24"/>
          <w:lang w:val="es-EC" w:bidi="ar-SA"/>
        </w:rPr>
        <w:t>"</w:t>
      </w:r>
      <w:r w:rsidR="00561D11" w:rsidRPr="00D537E8">
        <w:rPr>
          <w:rFonts w:eastAsia="Calibri" w:cs="Arial"/>
          <w:szCs w:val="24"/>
          <w:vertAlign w:val="superscript"/>
          <w:lang w:val="es-EC" w:bidi="ar-SA"/>
        </w:rPr>
        <w:t xml:space="preserve"> </w:t>
      </w:r>
      <w:r w:rsidR="009D0B52">
        <w:rPr>
          <w:rStyle w:val="Refdenotaalpie"/>
          <w:rFonts w:eastAsia="Calibri" w:cs="Arial"/>
          <w:szCs w:val="24"/>
          <w:lang w:val="es-EC" w:bidi="ar-SA"/>
        </w:rPr>
        <w:footnoteReference w:id="7"/>
      </w:r>
    </w:p>
    <w:p w:rsidR="009D0B52" w:rsidRDefault="00B61D08" w:rsidP="001134A7">
      <w:pPr>
        <w:autoSpaceDE w:val="0"/>
        <w:autoSpaceDN w:val="0"/>
        <w:adjustRightInd w:val="0"/>
        <w:rPr>
          <w:rFonts w:eastAsia="Calibri" w:cs="Arial"/>
          <w:szCs w:val="24"/>
          <w:lang w:val="es-EC" w:bidi="ar-SA"/>
        </w:rPr>
      </w:pPr>
      <w:r w:rsidRPr="00B61D08">
        <w:rPr>
          <w:rFonts w:eastAsia="Calibri" w:cs="Arial"/>
          <w:szCs w:val="24"/>
          <w:lang w:val="es-EC" w:bidi="ar-SA"/>
        </w:rPr>
        <w:t xml:space="preserve">La importancia del almacenamiento radica en que permite que todos los artículos </w:t>
      </w:r>
      <w:r w:rsidR="00B155DD" w:rsidRPr="00B61D08">
        <w:rPr>
          <w:rFonts w:eastAsia="Calibri" w:cs="Arial"/>
          <w:szCs w:val="24"/>
          <w:lang w:val="es-EC" w:bidi="ar-SA"/>
        </w:rPr>
        <w:t>almacenados en una bodega, se mantengan</w:t>
      </w:r>
      <w:r w:rsidR="007A7128">
        <w:rPr>
          <w:rFonts w:eastAsia="Calibri" w:cs="Arial"/>
          <w:szCs w:val="24"/>
          <w:lang w:val="es-EC" w:bidi="ar-SA"/>
        </w:rPr>
        <w:t xml:space="preserve"> </w:t>
      </w:r>
      <w:r w:rsidR="00B155DD" w:rsidRPr="00B61D08">
        <w:rPr>
          <w:rFonts w:eastAsia="Calibri" w:cs="Arial"/>
          <w:szCs w:val="24"/>
          <w:lang w:val="es-EC" w:bidi="ar-SA"/>
        </w:rPr>
        <w:t xml:space="preserve">protegidos, </w:t>
      </w:r>
      <w:r w:rsidR="00B155DD" w:rsidRPr="00B61D08">
        <w:rPr>
          <w:rFonts w:eastAsia="Calibri" w:cs="Arial"/>
          <w:szCs w:val="24"/>
          <w:lang w:val="es-EC" w:bidi="ar-SA"/>
        </w:rPr>
        <w:lastRenderedPageBreak/>
        <w:t>conservánd</w:t>
      </w:r>
      <w:r w:rsidRPr="00B61D08">
        <w:rPr>
          <w:rFonts w:eastAsia="Calibri" w:cs="Arial"/>
          <w:szCs w:val="24"/>
          <w:lang w:val="es-EC" w:bidi="ar-SA"/>
        </w:rPr>
        <w:t xml:space="preserve">ose a largo tiempo </w:t>
      </w:r>
      <w:r w:rsidR="00B155DD" w:rsidRPr="00B61D08">
        <w:rPr>
          <w:rFonts w:eastAsia="Calibri" w:cs="Arial"/>
          <w:szCs w:val="24"/>
          <w:lang w:val="es-EC" w:bidi="ar-SA"/>
        </w:rPr>
        <w:t>con un sistema de localización</w:t>
      </w:r>
      <w:r w:rsidRPr="00B61D08">
        <w:rPr>
          <w:rFonts w:eastAsia="Calibri" w:cs="Arial"/>
          <w:szCs w:val="24"/>
          <w:lang w:val="es-EC" w:bidi="ar-SA"/>
        </w:rPr>
        <w:t xml:space="preserve"> adecuado que permita el flujo de las operaciones así como también su debida valoración y  contabilización eficiente; para suministrar información efectiva y oportuna a los demás departamentos de la organización.</w:t>
      </w:r>
    </w:p>
    <w:p w:rsidR="00F20917" w:rsidRPr="009D0B52" w:rsidRDefault="00F20917" w:rsidP="001134A7">
      <w:pPr>
        <w:autoSpaceDE w:val="0"/>
        <w:autoSpaceDN w:val="0"/>
        <w:adjustRightInd w:val="0"/>
        <w:rPr>
          <w:rFonts w:eastAsia="Calibri" w:cs="Arial"/>
          <w:szCs w:val="24"/>
          <w:lang w:val="es-EC" w:bidi="ar-SA"/>
        </w:rPr>
      </w:pPr>
    </w:p>
    <w:p w:rsidR="008A4828" w:rsidRPr="00AE74BB" w:rsidRDefault="00AD0A98" w:rsidP="00726990">
      <w:pPr>
        <w:pStyle w:val="Ttulo3"/>
        <w:rPr>
          <w:rFonts w:eastAsia="Calibri"/>
          <w:lang w:val="es-EC" w:bidi="ar-SA"/>
        </w:rPr>
      </w:pPr>
      <w:bookmarkStart w:id="38" w:name="_Toc356424581"/>
      <w:r>
        <w:rPr>
          <w:rFonts w:eastAsia="Calibri"/>
          <w:lang w:val="es-EC" w:bidi="ar-SA"/>
        </w:rPr>
        <w:t xml:space="preserve">1.8.7 </w:t>
      </w:r>
      <w:r w:rsidR="00726990">
        <w:rPr>
          <w:rFonts w:eastAsia="Calibri"/>
          <w:lang w:val="es-EC" w:bidi="ar-SA"/>
        </w:rPr>
        <w:t>Transporte</w:t>
      </w:r>
      <w:bookmarkEnd w:id="38"/>
    </w:p>
    <w:p w:rsidR="00731A0C" w:rsidRDefault="00B34184" w:rsidP="001134A7">
      <w:pPr>
        <w:autoSpaceDE w:val="0"/>
        <w:autoSpaceDN w:val="0"/>
        <w:adjustRightInd w:val="0"/>
        <w:rPr>
          <w:rFonts w:eastAsia="Calibri" w:cs="Arial"/>
          <w:szCs w:val="24"/>
          <w:lang w:val="es-EC" w:bidi="ar-SA"/>
        </w:rPr>
      </w:pPr>
      <w:r>
        <w:rPr>
          <w:rFonts w:eastAsia="Calibri" w:cs="Arial"/>
          <w:szCs w:val="24"/>
          <w:lang w:val="es-EC" w:bidi="ar-SA"/>
        </w:rPr>
        <w:t>"</w:t>
      </w:r>
      <w:r w:rsidR="00B61D08" w:rsidRPr="00B61D08">
        <w:rPr>
          <w:rFonts w:eastAsia="Calibri" w:cs="Arial"/>
          <w:szCs w:val="24"/>
          <w:lang w:val="es-EC" w:bidi="ar-SA"/>
        </w:rPr>
        <w:t>El sistema de transporte es el componente más importante para la mayoría de las organizaciones, debido a que el éxito de una cadena de abastecimiento está estrechamente relacionado con su diseño y uso</w:t>
      </w:r>
      <w:r>
        <w:rPr>
          <w:rFonts w:eastAsia="Calibri" w:cs="Arial"/>
          <w:szCs w:val="24"/>
          <w:lang w:val="es-EC" w:bidi="ar-SA"/>
        </w:rPr>
        <w:t>s</w:t>
      </w:r>
      <w:r w:rsidR="00B61D08" w:rsidRPr="00B61D08">
        <w:rPr>
          <w:rFonts w:eastAsia="Calibri" w:cs="Arial"/>
          <w:szCs w:val="24"/>
          <w:lang w:val="es-EC" w:bidi="ar-SA"/>
        </w:rPr>
        <w:t xml:space="preserve"> adecuados. El transporte es el responsable de mover los productos terminados, materias primas e insumos, entre empresas y clientes que se encuentran dispersos geográficamente, y agrega valor a los productos transportados cuando estos son entregad</w:t>
      </w:r>
      <w:r w:rsidR="00AE74BB">
        <w:rPr>
          <w:rFonts w:eastAsia="Calibri" w:cs="Arial"/>
          <w:szCs w:val="24"/>
          <w:lang w:val="es-EC" w:bidi="ar-SA"/>
        </w:rPr>
        <w:t>os a tiempo, sin daños y en las</w:t>
      </w:r>
      <w:r w:rsidR="007A7128">
        <w:rPr>
          <w:rFonts w:eastAsia="Calibri" w:cs="Arial"/>
          <w:szCs w:val="24"/>
          <w:lang w:val="es-EC" w:bidi="ar-SA"/>
        </w:rPr>
        <w:t xml:space="preserve"> </w:t>
      </w:r>
      <w:r w:rsidR="00B61D08" w:rsidRPr="00B61D08">
        <w:rPr>
          <w:rFonts w:eastAsia="Calibri" w:cs="Arial"/>
          <w:szCs w:val="24"/>
          <w:lang w:val="es-EC" w:bidi="ar-SA"/>
        </w:rPr>
        <w:t>cantidades requeridas. Igualmente el transporte es uno de los puntos clave en la satisfacción del cliente.</w:t>
      </w:r>
    </w:p>
    <w:p w:rsidR="00B61D08" w:rsidRPr="00B34184" w:rsidRDefault="00B61D08" w:rsidP="001134A7">
      <w:pPr>
        <w:autoSpaceDE w:val="0"/>
        <w:autoSpaceDN w:val="0"/>
        <w:adjustRightInd w:val="0"/>
        <w:rPr>
          <w:rFonts w:eastAsia="Calibri" w:cs="Arial"/>
          <w:szCs w:val="24"/>
          <w:vertAlign w:val="superscript"/>
          <w:lang w:val="es-EC" w:bidi="ar-SA"/>
        </w:rPr>
      </w:pPr>
      <w:r w:rsidRPr="00B61D08">
        <w:rPr>
          <w:rFonts w:eastAsia="Calibri" w:cs="Arial"/>
          <w:szCs w:val="24"/>
          <w:lang w:val="es-EC" w:bidi="ar-SA"/>
        </w:rPr>
        <w:t xml:space="preserve">Sin embargo, es uno de los costos logísticos más elevados y constituye una proporción representativa de los precios de los productos. Los costos asociados con el transporte son altamente representativos en la cadena de abastecimiento </w:t>
      </w:r>
      <w:r w:rsidRPr="00B61D08">
        <w:rPr>
          <w:rFonts w:eastAsia="Calibri" w:cs="Arial"/>
          <w:szCs w:val="24"/>
          <w:lang w:val="es-EC" w:bidi="ar-SA"/>
        </w:rPr>
        <w:lastRenderedPageBreak/>
        <w:t>y están involucrados directamente con la relación que se tiene con proveedores, clientes y competidores</w:t>
      </w:r>
      <w:r w:rsidR="00B34184" w:rsidRPr="00D537E8">
        <w:rPr>
          <w:rFonts w:eastAsia="Calibri" w:cs="Arial"/>
          <w:szCs w:val="24"/>
          <w:lang w:val="es-EC" w:bidi="ar-SA"/>
        </w:rPr>
        <w:t>"</w:t>
      </w:r>
      <w:r w:rsidR="00AE74BB" w:rsidRPr="00D537E8">
        <w:rPr>
          <w:rFonts w:eastAsia="Calibri" w:cs="Arial"/>
          <w:szCs w:val="24"/>
          <w:lang w:val="es-EC" w:bidi="ar-SA"/>
        </w:rPr>
        <w:t>.</w:t>
      </w:r>
      <w:r w:rsidR="004B73CB">
        <w:rPr>
          <w:rFonts w:eastAsia="Calibri" w:cs="Arial"/>
          <w:szCs w:val="24"/>
          <w:vertAlign w:val="superscript"/>
          <w:lang w:val="es-EC" w:bidi="ar-SA"/>
        </w:rPr>
        <w:t xml:space="preserve"> </w:t>
      </w:r>
      <w:r w:rsidR="009D0B52">
        <w:rPr>
          <w:rStyle w:val="Refdenotaalpie"/>
          <w:rFonts w:eastAsia="Calibri" w:cs="Arial"/>
          <w:szCs w:val="24"/>
          <w:lang w:val="es-EC" w:bidi="ar-SA"/>
        </w:rPr>
        <w:footnoteReference w:id="8"/>
      </w:r>
    </w:p>
    <w:p w:rsidR="00B61D08" w:rsidRDefault="00B61D08" w:rsidP="001134A7">
      <w:pPr>
        <w:autoSpaceDE w:val="0"/>
        <w:autoSpaceDN w:val="0"/>
        <w:adjustRightInd w:val="0"/>
        <w:rPr>
          <w:rFonts w:eastAsia="Calibri" w:cs="Arial"/>
          <w:b/>
          <w:szCs w:val="24"/>
          <w:lang w:val="es-EC" w:bidi="ar-SA"/>
        </w:rPr>
      </w:pPr>
    </w:p>
    <w:p w:rsidR="008A4828" w:rsidRPr="00AE74BB" w:rsidRDefault="00726990" w:rsidP="00AE74BB">
      <w:pPr>
        <w:pStyle w:val="Ttulo3"/>
        <w:rPr>
          <w:rFonts w:eastAsia="Calibri" w:cs="Arial"/>
          <w:lang w:val="es-EC" w:bidi="ar-SA"/>
        </w:rPr>
      </w:pPr>
      <w:bookmarkStart w:id="39" w:name="_Toc356424582"/>
      <w:r>
        <w:rPr>
          <w:rFonts w:eastAsia="Calibri" w:cs="Arial"/>
          <w:lang w:val="es-EC" w:bidi="ar-SA"/>
        </w:rPr>
        <w:t xml:space="preserve">1.8.8 </w:t>
      </w:r>
      <w:r w:rsidRPr="002E2CDB">
        <w:rPr>
          <w:rFonts w:eastAsia="Calibri" w:cs="Arial"/>
          <w:lang w:val="es-EC" w:bidi="ar-SA"/>
        </w:rPr>
        <w:t>Formulaci</w:t>
      </w:r>
      <w:r>
        <w:rPr>
          <w:rFonts w:eastAsia="Calibri" w:cs="Arial"/>
          <w:lang w:val="es-EC" w:bidi="ar-SA"/>
        </w:rPr>
        <w:t>ón De Hipó</w:t>
      </w:r>
      <w:r w:rsidRPr="002E2CDB">
        <w:rPr>
          <w:rFonts w:eastAsia="Calibri" w:cs="Arial"/>
          <w:lang w:val="es-EC" w:bidi="ar-SA"/>
        </w:rPr>
        <w:t>tesis</w:t>
      </w:r>
      <w:bookmarkEnd w:id="39"/>
    </w:p>
    <w:p w:rsidR="0041063E" w:rsidRDefault="0041063E" w:rsidP="0041063E">
      <w:pPr>
        <w:autoSpaceDE w:val="0"/>
        <w:autoSpaceDN w:val="0"/>
        <w:adjustRightInd w:val="0"/>
        <w:rPr>
          <w:rFonts w:eastAsia="Calibri" w:cs="Arial"/>
          <w:szCs w:val="24"/>
          <w:lang w:val="es-EC" w:bidi="ar-SA"/>
        </w:rPr>
      </w:pPr>
      <w:r w:rsidRPr="0041063E">
        <w:rPr>
          <w:rFonts w:eastAsia="Calibri" w:cs="Arial"/>
          <w:szCs w:val="24"/>
          <w:lang w:val="es-EC" w:bidi="ar-SA"/>
        </w:rPr>
        <w:t xml:space="preserve">Para efectuar </w:t>
      </w:r>
      <w:r w:rsidR="00FB1D57">
        <w:rPr>
          <w:rFonts w:eastAsia="Calibri" w:cs="Arial"/>
          <w:szCs w:val="24"/>
          <w:lang w:val="es-EC" w:bidi="ar-SA"/>
        </w:rPr>
        <w:t>éste</w:t>
      </w:r>
      <w:r w:rsidRPr="0041063E">
        <w:rPr>
          <w:rFonts w:eastAsia="Calibri" w:cs="Arial"/>
          <w:szCs w:val="24"/>
          <w:lang w:val="es-EC" w:bidi="ar-SA"/>
        </w:rPr>
        <w:t xml:space="preserve"> trabajo de investigación se mencionan las siguientes proposiciones, cada una de ellas tendrá relación con los hechos ocurridos en los procesos de Almacenamientos y Distribución, y todo lo que ello implica con el fin de encausar nuestros esfuerzos hacia ellos, cabe destacar que las variables presentadas tienen relación directa con cada hipótesis para determinar conclusiones  concretas y aportar con posibles soluciones al proyecto.</w:t>
      </w:r>
    </w:p>
    <w:p w:rsidR="0041063E" w:rsidRDefault="0041063E" w:rsidP="0041063E">
      <w:pPr>
        <w:autoSpaceDE w:val="0"/>
        <w:autoSpaceDN w:val="0"/>
        <w:adjustRightInd w:val="0"/>
        <w:rPr>
          <w:rFonts w:eastAsia="Calibri" w:cs="Arial"/>
          <w:szCs w:val="24"/>
          <w:lang w:val="es-EC" w:bidi="ar-SA"/>
        </w:rPr>
      </w:pPr>
    </w:p>
    <w:p w:rsidR="0041063E" w:rsidRPr="0041063E" w:rsidRDefault="001A6228" w:rsidP="0041063E">
      <w:pPr>
        <w:autoSpaceDE w:val="0"/>
        <w:autoSpaceDN w:val="0"/>
        <w:adjustRightInd w:val="0"/>
        <w:rPr>
          <w:rFonts w:eastAsia="Calibri" w:cs="Arial"/>
          <w:szCs w:val="24"/>
          <w:lang w:val="es-EC" w:bidi="ar-SA"/>
        </w:rPr>
      </w:pPr>
      <w:r w:rsidRPr="001A6228">
        <w:rPr>
          <w:rFonts w:eastAsia="Calibri" w:cs="Arial"/>
          <w:b/>
          <w:szCs w:val="24"/>
          <w:lang w:val="es-EC" w:bidi="ar-SA"/>
        </w:rPr>
        <w:t>H1:</w:t>
      </w:r>
      <w:r w:rsidR="00D537E8">
        <w:rPr>
          <w:rFonts w:eastAsia="Calibri" w:cs="Arial"/>
          <w:b/>
          <w:szCs w:val="24"/>
          <w:lang w:val="es-EC" w:bidi="ar-SA"/>
        </w:rPr>
        <w:t xml:space="preserve"> </w:t>
      </w:r>
      <w:r w:rsidR="0041063E" w:rsidRPr="0041063E">
        <w:rPr>
          <w:rFonts w:eastAsia="Calibri" w:cs="Arial"/>
          <w:szCs w:val="24"/>
          <w:lang w:val="es-EC" w:bidi="ar-SA"/>
        </w:rPr>
        <w:t xml:space="preserve">La Aplicación de Técnicas de Inventario como es el Método del ABC  </w:t>
      </w:r>
      <w:r w:rsidR="003E5F0B">
        <w:rPr>
          <w:rFonts w:eastAsia="Calibri" w:cs="Arial"/>
          <w:szCs w:val="24"/>
          <w:lang w:val="es-EC" w:bidi="ar-SA"/>
        </w:rPr>
        <w:t xml:space="preserve">nos permite </w:t>
      </w:r>
      <w:r w:rsidR="0041063E" w:rsidRPr="0041063E">
        <w:rPr>
          <w:rFonts w:eastAsia="Calibri" w:cs="Arial"/>
          <w:szCs w:val="24"/>
          <w:lang w:val="es-EC" w:bidi="ar-SA"/>
        </w:rPr>
        <w:t>determinar en forma sencilla cuales artículos son de mayor valor</w:t>
      </w:r>
      <w:r w:rsidR="006A0F04">
        <w:rPr>
          <w:rFonts w:eastAsia="Calibri" w:cs="Arial"/>
          <w:szCs w:val="24"/>
          <w:lang w:val="es-EC" w:bidi="ar-SA"/>
        </w:rPr>
        <w:t xml:space="preserve">.  Se clasifica en tres grandes grupos: Grupo A, B y C. </w:t>
      </w:r>
      <w:r w:rsidR="0041063E" w:rsidRPr="0041063E">
        <w:rPr>
          <w:rFonts w:eastAsia="Calibri" w:cs="Arial"/>
          <w:szCs w:val="24"/>
          <w:lang w:val="es-EC" w:bidi="ar-SA"/>
        </w:rPr>
        <w:t>Con base a estos resultados se puede realizar una reestructuración del espacio físico de la bodega poniendo mayor énfasis y un mejor tratamiento al  grupo A.</w:t>
      </w:r>
    </w:p>
    <w:p w:rsidR="0041063E" w:rsidRPr="0041063E" w:rsidRDefault="0041063E" w:rsidP="0041063E">
      <w:pPr>
        <w:autoSpaceDE w:val="0"/>
        <w:autoSpaceDN w:val="0"/>
        <w:adjustRightInd w:val="0"/>
        <w:rPr>
          <w:rFonts w:eastAsia="Calibri" w:cs="Arial"/>
          <w:szCs w:val="24"/>
          <w:lang w:val="es-EC" w:bidi="ar-SA"/>
        </w:rPr>
      </w:pPr>
    </w:p>
    <w:p w:rsidR="0041063E" w:rsidRPr="0041063E" w:rsidRDefault="00FB1D57" w:rsidP="0041063E">
      <w:pPr>
        <w:autoSpaceDE w:val="0"/>
        <w:autoSpaceDN w:val="0"/>
        <w:adjustRightInd w:val="0"/>
        <w:rPr>
          <w:rFonts w:eastAsia="Calibri" w:cs="Arial"/>
          <w:szCs w:val="24"/>
          <w:lang w:val="es-EC" w:bidi="ar-SA"/>
        </w:rPr>
      </w:pPr>
      <w:r>
        <w:rPr>
          <w:rFonts w:eastAsia="Calibri" w:cs="Arial"/>
          <w:b/>
          <w:szCs w:val="24"/>
          <w:lang w:val="es-EC" w:bidi="ar-SA"/>
        </w:rPr>
        <w:t>H2</w:t>
      </w:r>
      <w:r w:rsidR="007A7128" w:rsidRPr="001A6228">
        <w:rPr>
          <w:rFonts w:eastAsia="Calibri" w:cs="Arial"/>
          <w:b/>
          <w:szCs w:val="24"/>
          <w:lang w:val="es-EC" w:bidi="ar-SA"/>
        </w:rPr>
        <w:t>:</w:t>
      </w:r>
      <w:r w:rsidR="007A7128" w:rsidRPr="0041063E">
        <w:rPr>
          <w:rFonts w:eastAsia="Calibri" w:cs="Arial"/>
          <w:szCs w:val="24"/>
          <w:lang w:val="es-EC" w:bidi="ar-SA"/>
        </w:rPr>
        <w:t xml:space="preserve"> Importancia</w:t>
      </w:r>
      <w:r w:rsidR="0041063E" w:rsidRPr="0041063E">
        <w:rPr>
          <w:rFonts w:eastAsia="Calibri" w:cs="Arial"/>
          <w:szCs w:val="24"/>
          <w:lang w:val="es-EC" w:bidi="ar-SA"/>
        </w:rPr>
        <w:t xml:space="preserve"> en establecer rutas de transporte  con los lineamientos requeridos para una entrega oportuna  y contribuir así con la optimización de </w:t>
      </w:r>
      <w:r w:rsidR="0041063E" w:rsidRPr="0041063E">
        <w:rPr>
          <w:rFonts w:eastAsia="Calibri" w:cs="Arial"/>
          <w:szCs w:val="24"/>
          <w:lang w:val="es-EC" w:bidi="ar-SA"/>
        </w:rPr>
        <w:lastRenderedPageBreak/>
        <w:t xml:space="preserve">tiempo y dinero, para ello el Método del Barrido será de gran aportación a nuestro trabajo. </w:t>
      </w:r>
    </w:p>
    <w:p w:rsidR="0041063E" w:rsidRPr="0041063E" w:rsidRDefault="0041063E" w:rsidP="0041063E">
      <w:pPr>
        <w:autoSpaceDE w:val="0"/>
        <w:autoSpaceDN w:val="0"/>
        <w:adjustRightInd w:val="0"/>
        <w:rPr>
          <w:rFonts w:eastAsia="Calibri" w:cs="Arial"/>
          <w:szCs w:val="24"/>
          <w:lang w:val="es-EC" w:bidi="ar-SA"/>
        </w:rPr>
      </w:pPr>
    </w:p>
    <w:p w:rsidR="0041063E" w:rsidRPr="0041063E" w:rsidRDefault="00FB1D57" w:rsidP="0041063E">
      <w:pPr>
        <w:autoSpaceDE w:val="0"/>
        <w:autoSpaceDN w:val="0"/>
        <w:adjustRightInd w:val="0"/>
        <w:rPr>
          <w:rFonts w:eastAsia="Calibri" w:cs="Arial"/>
          <w:szCs w:val="24"/>
          <w:lang w:val="es-EC" w:bidi="ar-SA"/>
        </w:rPr>
      </w:pPr>
      <w:r>
        <w:rPr>
          <w:rFonts w:eastAsia="Calibri" w:cs="Arial"/>
          <w:b/>
          <w:szCs w:val="24"/>
          <w:lang w:val="es-EC" w:bidi="ar-SA"/>
        </w:rPr>
        <w:t>H3</w:t>
      </w:r>
      <w:r w:rsidR="007A7128" w:rsidRPr="001A6228">
        <w:rPr>
          <w:rFonts w:eastAsia="Calibri" w:cs="Arial"/>
          <w:b/>
          <w:szCs w:val="24"/>
          <w:lang w:val="es-EC" w:bidi="ar-SA"/>
        </w:rPr>
        <w:t>:</w:t>
      </w:r>
      <w:r w:rsidR="007A7128" w:rsidRPr="0041063E">
        <w:rPr>
          <w:rFonts w:eastAsia="Calibri" w:cs="Arial"/>
          <w:szCs w:val="24"/>
          <w:lang w:val="es-EC" w:bidi="ar-SA"/>
        </w:rPr>
        <w:t xml:space="preserve"> El</w:t>
      </w:r>
      <w:r w:rsidR="0041063E" w:rsidRPr="0041063E">
        <w:rPr>
          <w:rFonts w:eastAsia="Calibri" w:cs="Arial"/>
          <w:szCs w:val="24"/>
          <w:lang w:val="es-EC" w:bidi="ar-SA"/>
        </w:rPr>
        <w:t xml:space="preserve"> control interno en los  procedimientos secuenciales que se realizan  para cada proceso  en el área de Logística  se </w:t>
      </w:r>
      <w:r w:rsidR="001F4758" w:rsidRPr="0041063E">
        <w:rPr>
          <w:rFonts w:eastAsia="Calibri" w:cs="Arial"/>
          <w:szCs w:val="24"/>
          <w:lang w:val="es-EC" w:bidi="ar-SA"/>
        </w:rPr>
        <w:t>desarrolla</w:t>
      </w:r>
      <w:r w:rsidR="0041063E" w:rsidRPr="0041063E">
        <w:rPr>
          <w:rFonts w:eastAsia="Calibri" w:cs="Arial"/>
          <w:szCs w:val="24"/>
          <w:lang w:val="es-EC" w:bidi="ar-SA"/>
        </w:rPr>
        <w:t xml:space="preserve"> de manera correcta y a tiempo.</w:t>
      </w:r>
    </w:p>
    <w:p w:rsidR="0041063E" w:rsidRPr="0041063E" w:rsidRDefault="0041063E" w:rsidP="0041063E">
      <w:pPr>
        <w:autoSpaceDE w:val="0"/>
        <w:autoSpaceDN w:val="0"/>
        <w:adjustRightInd w:val="0"/>
        <w:rPr>
          <w:rFonts w:eastAsia="Calibri" w:cs="Arial"/>
          <w:szCs w:val="24"/>
          <w:lang w:val="es-EC" w:bidi="ar-SA"/>
        </w:rPr>
      </w:pPr>
    </w:p>
    <w:p w:rsidR="001A6228" w:rsidRDefault="00FB1D57" w:rsidP="0041063E">
      <w:pPr>
        <w:autoSpaceDE w:val="0"/>
        <w:autoSpaceDN w:val="0"/>
        <w:adjustRightInd w:val="0"/>
        <w:rPr>
          <w:rFonts w:eastAsia="Calibri" w:cs="Arial"/>
          <w:szCs w:val="24"/>
          <w:lang w:val="es-EC" w:bidi="ar-SA"/>
        </w:rPr>
      </w:pPr>
      <w:r>
        <w:rPr>
          <w:rFonts w:eastAsia="Calibri" w:cs="Arial"/>
          <w:b/>
          <w:szCs w:val="24"/>
          <w:lang w:val="es-EC" w:bidi="ar-SA"/>
        </w:rPr>
        <w:t>H4</w:t>
      </w:r>
      <w:r w:rsidR="007A7128" w:rsidRPr="001A6228">
        <w:rPr>
          <w:rFonts w:eastAsia="Calibri" w:cs="Arial"/>
          <w:b/>
          <w:szCs w:val="24"/>
          <w:lang w:val="es-EC" w:bidi="ar-SA"/>
        </w:rPr>
        <w:t>:</w:t>
      </w:r>
      <w:r w:rsidR="007A7128" w:rsidRPr="0041063E">
        <w:rPr>
          <w:rFonts w:eastAsia="Calibri" w:cs="Arial"/>
          <w:szCs w:val="24"/>
          <w:lang w:val="es-EC" w:bidi="ar-SA"/>
        </w:rPr>
        <w:t xml:space="preserve"> La</w:t>
      </w:r>
      <w:r w:rsidR="0041063E" w:rsidRPr="0041063E">
        <w:rPr>
          <w:rFonts w:eastAsia="Calibri" w:cs="Arial"/>
          <w:szCs w:val="24"/>
          <w:lang w:val="es-EC" w:bidi="ar-SA"/>
        </w:rPr>
        <w:t xml:space="preserve"> infraestructura y los equipos que posee la empresa son adecuados y ayudan a la eficiencia y agilidad de los procesos.</w:t>
      </w:r>
    </w:p>
    <w:p w:rsidR="00C1224E" w:rsidRDefault="00C1224E" w:rsidP="0041063E">
      <w:pPr>
        <w:autoSpaceDE w:val="0"/>
        <w:autoSpaceDN w:val="0"/>
        <w:adjustRightInd w:val="0"/>
        <w:rPr>
          <w:rFonts w:eastAsia="Calibri" w:cs="Arial"/>
          <w:szCs w:val="24"/>
          <w:lang w:val="es-EC" w:bidi="ar-SA"/>
        </w:rPr>
      </w:pPr>
    </w:p>
    <w:p w:rsidR="00D644E2" w:rsidRDefault="00D644E2" w:rsidP="00D644E2">
      <w:pPr>
        <w:spacing w:line="240" w:lineRule="auto"/>
        <w:jc w:val="left"/>
        <w:rPr>
          <w:rFonts w:eastAsia="Calibri" w:cs="Arial"/>
          <w:szCs w:val="24"/>
          <w:lang w:val="es-EC" w:bidi="ar-SA"/>
        </w:rPr>
      </w:pPr>
    </w:p>
    <w:p w:rsidR="001A6228" w:rsidRDefault="00D70E04" w:rsidP="00D644E2">
      <w:pPr>
        <w:spacing w:line="240" w:lineRule="auto"/>
        <w:jc w:val="left"/>
        <w:rPr>
          <w:rFonts w:eastAsia="Calibri" w:cs="Arial"/>
          <w:b/>
          <w:szCs w:val="24"/>
          <w:lang w:val="es-EC" w:bidi="ar-SA"/>
        </w:rPr>
      </w:pPr>
      <w:r>
        <w:rPr>
          <w:rFonts w:eastAsia="Calibri" w:cs="Arial"/>
          <w:b/>
          <w:szCs w:val="24"/>
          <w:lang w:val="es-EC" w:bidi="ar-SA"/>
        </w:rPr>
        <w:t>Variables</w:t>
      </w:r>
    </w:p>
    <w:p w:rsidR="00D644E2" w:rsidRPr="00D644E2" w:rsidRDefault="00D644E2" w:rsidP="00D644E2">
      <w:pPr>
        <w:spacing w:line="240" w:lineRule="auto"/>
        <w:jc w:val="left"/>
        <w:rPr>
          <w:rFonts w:eastAsia="Calibri" w:cs="Arial"/>
          <w:szCs w:val="24"/>
          <w:lang w:val="es-EC" w:bidi="ar-SA"/>
        </w:rPr>
      </w:pPr>
    </w:p>
    <w:p w:rsidR="0041063E" w:rsidRPr="001A6228" w:rsidRDefault="0041063E" w:rsidP="00BC7551">
      <w:pPr>
        <w:numPr>
          <w:ilvl w:val="0"/>
          <w:numId w:val="2"/>
        </w:numPr>
        <w:spacing w:after="200"/>
        <w:ind w:left="851" w:hanging="567"/>
        <w:rPr>
          <w:rFonts w:eastAsia="Calibri" w:cs="Arial"/>
          <w:szCs w:val="24"/>
          <w:lang w:val="es-EC" w:bidi="ar-SA"/>
        </w:rPr>
      </w:pPr>
      <w:r w:rsidRPr="001A6228">
        <w:rPr>
          <w:rFonts w:eastAsia="Calibri" w:cs="Arial"/>
          <w:szCs w:val="24"/>
          <w:lang w:val="es-EC" w:bidi="ar-SA"/>
        </w:rPr>
        <w:t>Rotación del Inventario</w:t>
      </w:r>
    </w:p>
    <w:p w:rsidR="0041063E" w:rsidRPr="001A6228" w:rsidRDefault="0041063E" w:rsidP="00BC7551">
      <w:pPr>
        <w:numPr>
          <w:ilvl w:val="0"/>
          <w:numId w:val="2"/>
        </w:numPr>
        <w:spacing w:after="200"/>
        <w:ind w:left="851" w:hanging="567"/>
        <w:rPr>
          <w:rFonts w:eastAsia="Calibri" w:cs="Arial"/>
          <w:szCs w:val="24"/>
          <w:lang w:val="es-EC" w:bidi="ar-SA"/>
        </w:rPr>
      </w:pPr>
      <w:r w:rsidRPr="001A6228">
        <w:rPr>
          <w:rFonts w:eastAsia="Calibri" w:cs="Arial"/>
          <w:szCs w:val="24"/>
          <w:lang w:val="es-EC" w:bidi="ar-SA"/>
        </w:rPr>
        <w:t>Ventas mensuales</w:t>
      </w:r>
    </w:p>
    <w:p w:rsidR="0041063E" w:rsidRPr="001A6228" w:rsidRDefault="0041063E" w:rsidP="00BC7551">
      <w:pPr>
        <w:numPr>
          <w:ilvl w:val="0"/>
          <w:numId w:val="2"/>
        </w:numPr>
        <w:spacing w:after="200"/>
        <w:ind w:left="851" w:hanging="567"/>
        <w:rPr>
          <w:rFonts w:eastAsia="Calibri" w:cs="Arial"/>
          <w:szCs w:val="24"/>
          <w:lang w:val="es-EC" w:bidi="ar-SA"/>
        </w:rPr>
      </w:pPr>
      <w:r w:rsidRPr="001A6228">
        <w:rPr>
          <w:rFonts w:eastAsia="Calibri" w:cs="Arial"/>
          <w:szCs w:val="24"/>
          <w:lang w:val="es-EC" w:bidi="ar-SA"/>
        </w:rPr>
        <w:t>Característica de la infraestructura</w:t>
      </w:r>
    </w:p>
    <w:p w:rsidR="0041063E" w:rsidRPr="001A6228" w:rsidRDefault="0041063E" w:rsidP="00BC7551">
      <w:pPr>
        <w:numPr>
          <w:ilvl w:val="0"/>
          <w:numId w:val="2"/>
        </w:numPr>
        <w:spacing w:after="200"/>
        <w:ind w:left="851" w:hanging="567"/>
        <w:rPr>
          <w:rFonts w:eastAsia="Calibri" w:cs="Arial"/>
          <w:szCs w:val="24"/>
          <w:lang w:val="es-EC" w:bidi="ar-SA"/>
        </w:rPr>
      </w:pPr>
      <w:r w:rsidRPr="001A6228">
        <w:rPr>
          <w:rFonts w:eastAsia="Calibri" w:cs="Arial"/>
          <w:szCs w:val="24"/>
          <w:lang w:val="es-EC" w:bidi="ar-SA"/>
        </w:rPr>
        <w:t>Posición de los productos</w:t>
      </w:r>
    </w:p>
    <w:p w:rsidR="0041063E" w:rsidRPr="001A6228" w:rsidRDefault="0041063E" w:rsidP="00BC7551">
      <w:pPr>
        <w:numPr>
          <w:ilvl w:val="0"/>
          <w:numId w:val="2"/>
        </w:numPr>
        <w:spacing w:after="200"/>
        <w:ind w:left="851" w:hanging="567"/>
        <w:rPr>
          <w:rFonts w:eastAsia="Calibri" w:cs="Arial"/>
          <w:szCs w:val="24"/>
          <w:lang w:val="es-EC" w:bidi="ar-SA"/>
        </w:rPr>
      </w:pPr>
      <w:r w:rsidRPr="001A6228">
        <w:rPr>
          <w:rFonts w:eastAsia="Calibri" w:cs="Arial"/>
          <w:szCs w:val="24"/>
          <w:lang w:val="es-EC" w:bidi="ar-SA"/>
        </w:rPr>
        <w:t>Tratamiento de los productos</w:t>
      </w:r>
    </w:p>
    <w:p w:rsidR="0041063E" w:rsidRPr="001A6228" w:rsidRDefault="0041063E" w:rsidP="00BC7551">
      <w:pPr>
        <w:numPr>
          <w:ilvl w:val="0"/>
          <w:numId w:val="2"/>
        </w:numPr>
        <w:spacing w:after="200"/>
        <w:ind w:left="851" w:hanging="567"/>
        <w:rPr>
          <w:rFonts w:eastAsia="Calibri" w:cs="Arial"/>
          <w:szCs w:val="24"/>
          <w:lang w:val="es-EC" w:bidi="ar-SA"/>
        </w:rPr>
      </w:pPr>
      <w:r w:rsidRPr="001A6228">
        <w:rPr>
          <w:rFonts w:eastAsia="Calibri" w:cs="Arial"/>
          <w:szCs w:val="24"/>
          <w:lang w:val="es-EC" w:bidi="ar-SA"/>
        </w:rPr>
        <w:t>Dimensiones y pesos de los productos</w:t>
      </w:r>
    </w:p>
    <w:p w:rsidR="0041063E" w:rsidRPr="001A6228" w:rsidRDefault="0041063E" w:rsidP="00BC7551">
      <w:pPr>
        <w:numPr>
          <w:ilvl w:val="0"/>
          <w:numId w:val="2"/>
        </w:numPr>
        <w:spacing w:after="200"/>
        <w:ind w:left="851" w:hanging="567"/>
        <w:rPr>
          <w:rFonts w:eastAsia="Calibri" w:cs="Arial"/>
          <w:szCs w:val="24"/>
          <w:lang w:val="es-EC" w:bidi="ar-SA"/>
        </w:rPr>
      </w:pPr>
      <w:r w:rsidRPr="001A6228">
        <w:rPr>
          <w:rFonts w:eastAsia="Calibri" w:cs="Arial"/>
          <w:szCs w:val="24"/>
          <w:lang w:val="es-EC" w:bidi="ar-SA"/>
        </w:rPr>
        <w:t>Capacidad máxima de los camiones</w:t>
      </w:r>
    </w:p>
    <w:p w:rsidR="0041063E" w:rsidRPr="001A6228" w:rsidRDefault="0041063E" w:rsidP="00BC7551">
      <w:pPr>
        <w:numPr>
          <w:ilvl w:val="0"/>
          <w:numId w:val="2"/>
        </w:numPr>
        <w:spacing w:after="200"/>
        <w:ind w:left="851" w:hanging="567"/>
        <w:rPr>
          <w:rFonts w:eastAsia="Calibri" w:cs="Arial"/>
          <w:szCs w:val="24"/>
          <w:lang w:val="es-EC" w:bidi="ar-SA"/>
        </w:rPr>
      </w:pPr>
      <w:r w:rsidRPr="001A6228">
        <w:rPr>
          <w:rFonts w:eastAsia="Calibri" w:cs="Arial"/>
          <w:szCs w:val="24"/>
          <w:lang w:val="es-EC" w:bidi="ar-SA"/>
        </w:rPr>
        <w:lastRenderedPageBreak/>
        <w:t>Tiempo</w:t>
      </w:r>
    </w:p>
    <w:p w:rsidR="0041063E" w:rsidRPr="001A6228" w:rsidRDefault="0041063E" w:rsidP="00BC7551">
      <w:pPr>
        <w:numPr>
          <w:ilvl w:val="0"/>
          <w:numId w:val="2"/>
        </w:numPr>
        <w:spacing w:after="200"/>
        <w:ind w:left="851" w:hanging="567"/>
        <w:rPr>
          <w:rFonts w:eastAsia="Calibri" w:cs="Arial"/>
          <w:szCs w:val="24"/>
          <w:lang w:val="es-EC" w:bidi="ar-SA"/>
        </w:rPr>
      </w:pPr>
      <w:r w:rsidRPr="001A6228">
        <w:rPr>
          <w:rFonts w:eastAsia="Calibri" w:cs="Arial"/>
          <w:szCs w:val="24"/>
          <w:lang w:val="es-EC" w:bidi="ar-SA"/>
        </w:rPr>
        <w:t>Recorrido</w:t>
      </w:r>
    </w:p>
    <w:p w:rsidR="0041063E" w:rsidRPr="001A6228" w:rsidRDefault="0041063E" w:rsidP="00BC7551">
      <w:pPr>
        <w:numPr>
          <w:ilvl w:val="0"/>
          <w:numId w:val="2"/>
        </w:numPr>
        <w:spacing w:after="200"/>
        <w:ind w:left="851" w:hanging="567"/>
        <w:rPr>
          <w:rFonts w:eastAsia="Calibri" w:cs="Arial"/>
          <w:szCs w:val="24"/>
          <w:lang w:val="es-EC" w:bidi="ar-SA"/>
        </w:rPr>
      </w:pPr>
      <w:r w:rsidRPr="001A6228">
        <w:rPr>
          <w:rFonts w:eastAsia="Calibri" w:cs="Arial"/>
          <w:szCs w:val="24"/>
          <w:lang w:val="es-EC" w:bidi="ar-SA"/>
        </w:rPr>
        <w:t>Número de despachos</w:t>
      </w:r>
    </w:p>
    <w:p w:rsidR="0041063E" w:rsidRDefault="0041063E" w:rsidP="00BC7551">
      <w:pPr>
        <w:numPr>
          <w:ilvl w:val="0"/>
          <w:numId w:val="2"/>
        </w:numPr>
        <w:spacing w:after="200"/>
        <w:ind w:left="851" w:hanging="567"/>
        <w:rPr>
          <w:rFonts w:eastAsia="Calibri" w:cs="Arial"/>
          <w:szCs w:val="24"/>
          <w:lang w:val="es-EC" w:bidi="ar-SA"/>
        </w:rPr>
      </w:pPr>
      <w:r w:rsidRPr="001A6228">
        <w:rPr>
          <w:rFonts w:eastAsia="Calibri" w:cs="Arial"/>
          <w:szCs w:val="24"/>
          <w:lang w:val="es-EC" w:bidi="ar-SA"/>
        </w:rPr>
        <w:t>Costos relacionados al transporte</w:t>
      </w:r>
    </w:p>
    <w:p w:rsidR="00AA68C3" w:rsidRDefault="00AA68C3" w:rsidP="00AA68C3">
      <w:pPr>
        <w:spacing w:after="200"/>
        <w:ind w:left="851"/>
        <w:rPr>
          <w:rFonts w:eastAsia="Calibri" w:cs="Arial"/>
          <w:szCs w:val="24"/>
          <w:lang w:val="es-EC" w:bidi="ar-SA"/>
        </w:rPr>
      </w:pPr>
    </w:p>
    <w:p w:rsidR="0055271A" w:rsidRDefault="00482206" w:rsidP="00D644E2">
      <w:pPr>
        <w:spacing w:line="240" w:lineRule="auto"/>
        <w:jc w:val="left"/>
        <w:rPr>
          <w:rFonts w:eastAsia="Calibri" w:cs="Arial"/>
          <w:b/>
          <w:szCs w:val="24"/>
          <w:lang w:val="es-EC" w:bidi="ar-SA"/>
        </w:rPr>
      </w:pPr>
      <w:r w:rsidRPr="00482206">
        <w:rPr>
          <w:rFonts w:eastAsia="Calibri" w:cs="Arial"/>
          <w:b/>
          <w:szCs w:val="24"/>
          <w:lang w:val="es-EC" w:bidi="ar-SA"/>
        </w:rPr>
        <w:t>Herramientas</w:t>
      </w:r>
    </w:p>
    <w:p w:rsidR="00731A0C" w:rsidRPr="00482206" w:rsidRDefault="00731A0C" w:rsidP="00731A0C">
      <w:pPr>
        <w:spacing w:line="240" w:lineRule="auto"/>
        <w:ind w:firstLine="360"/>
        <w:jc w:val="left"/>
        <w:rPr>
          <w:rFonts w:eastAsia="Calibri" w:cs="Arial"/>
          <w:b/>
          <w:szCs w:val="24"/>
          <w:lang w:val="es-EC" w:bidi="ar-SA"/>
        </w:rPr>
      </w:pPr>
    </w:p>
    <w:p w:rsidR="0055271A" w:rsidRPr="001A6228" w:rsidRDefault="0055271A" w:rsidP="00BC7551">
      <w:pPr>
        <w:numPr>
          <w:ilvl w:val="0"/>
          <w:numId w:val="2"/>
        </w:numPr>
        <w:spacing w:after="200"/>
        <w:ind w:left="851" w:hanging="567"/>
        <w:rPr>
          <w:rFonts w:eastAsia="Calibri" w:cs="Arial"/>
          <w:szCs w:val="24"/>
          <w:lang w:val="es-EC" w:bidi="ar-SA"/>
        </w:rPr>
      </w:pPr>
      <w:r w:rsidRPr="001A6228">
        <w:rPr>
          <w:rFonts w:eastAsia="Calibri" w:cs="Arial"/>
          <w:szCs w:val="24"/>
          <w:lang w:val="es-EC" w:bidi="ar-SA"/>
        </w:rPr>
        <w:t>Análisis volumétrico</w:t>
      </w:r>
    </w:p>
    <w:p w:rsidR="0055271A" w:rsidRPr="001A6228" w:rsidRDefault="0055271A" w:rsidP="00BC7551">
      <w:pPr>
        <w:numPr>
          <w:ilvl w:val="0"/>
          <w:numId w:val="2"/>
        </w:numPr>
        <w:spacing w:after="200"/>
        <w:ind w:left="851" w:hanging="567"/>
        <w:rPr>
          <w:rFonts w:eastAsia="Calibri" w:cs="Arial"/>
          <w:szCs w:val="24"/>
          <w:lang w:val="es-EC" w:bidi="ar-SA"/>
        </w:rPr>
      </w:pPr>
      <w:r w:rsidRPr="001A6228">
        <w:rPr>
          <w:rFonts w:eastAsia="Calibri" w:cs="Arial"/>
          <w:szCs w:val="24"/>
          <w:lang w:val="es-EC" w:bidi="ar-SA"/>
        </w:rPr>
        <w:t>Controles Aplicados a cada Producto</w:t>
      </w:r>
    </w:p>
    <w:p w:rsidR="0055271A" w:rsidRPr="001A6228" w:rsidRDefault="0055271A" w:rsidP="00BC7551">
      <w:pPr>
        <w:numPr>
          <w:ilvl w:val="0"/>
          <w:numId w:val="2"/>
        </w:numPr>
        <w:spacing w:after="200"/>
        <w:ind w:left="851" w:hanging="567"/>
        <w:rPr>
          <w:rFonts w:eastAsia="Calibri" w:cs="Arial"/>
          <w:szCs w:val="24"/>
          <w:lang w:val="es-EC" w:bidi="ar-SA"/>
        </w:rPr>
      </w:pPr>
      <w:r w:rsidRPr="001A6228">
        <w:rPr>
          <w:rFonts w:eastAsia="Calibri" w:cs="Arial"/>
          <w:szCs w:val="24"/>
          <w:lang w:val="es-EC" w:bidi="ar-SA"/>
        </w:rPr>
        <w:t>Diagrama del Proceso de Almacenamiento</w:t>
      </w:r>
    </w:p>
    <w:p w:rsidR="0055271A" w:rsidRPr="001A6228" w:rsidRDefault="0055271A" w:rsidP="00BC7551">
      <w:pPr>
        <w:numPr>
          <w:ilvl w:val="0"/>
          <w:numId w:val="2"/>
        </w:numPr>
        <w:spacing w:after="200"/>
        <w:ind w:left="851" w:hanging="567"/>
        <w:rPr>
          <w:rFonts w:eastAsia="Calibri" w:cs="Arial"/>
          <w:szCs w:val="24"/>
          <w:lang w:val="es-EC" w:bidi="ar-SA"/>
        </w:rPr>
      </w:pPr>
      <w:r w:rsidRPr="001A6228">
        <w:rPr>
          <w:rFonts w:eastAsia="Calibri" w:cs="Arial"/>
          <w:szCs w:val="24"/>
          <w:lang w:val="es-EC" w:bidi="ar-SA"/>
        </w:rPr>
        <w:t>Diagrama del Proceso de Distribución</w:t>
      </w:r>
    </w:p>
    <w:p w:rsidR="0055271A" w:rsidRPr="001A6228" w:rsidRDefault="0055271A" w:rsidP="00BC7551">
      <w:pPr>
        <w:numPr>
          <w:ilvl w:val="0"/>
          <w:numId w:val="2"/>
        </w:numPr>
        <w:spacing w:after="200"/>
        <w:ind w:left="851" w:hanging="567"/>
        <w:rPr>
          <w:rFonts w:eastAsia="Calibri" w:cs="Arial"/>
          <w:szCs w:val="24"/>
          <w:lang w:val="es-EC" w:bidi="ar-SA"/>
        </w:rPr>
      </w:pPr>
      <w:r w:rsidRPr="001A6228">
        <w:rPr>
          <w:rFonts w:eastAsia="Calibri" w:cs="Arial"/>
          <w:szCs w:val="24"/>
          <w:lang w:val="es-EC" w:bidi="ar-SA"/>
        </w:rPr>
        <w:t>Controles realizados en Bodega</w:t>
      </w:r>
    </w:p>
    <w:p w:rsidR="0055271A" w:rsidRPr="001A6228" w:rsidRDefault="0055271A" w:rsidP="00BC7551">
      <w:pPr>
        <w:numPr>
          <w:ilvl w:val="0"/>
          <w:numId w:val="2"/>
        </w:numPr>
        <w:spacing w:after="200"/>
        <w:ind w:left="851" w:hanging="567"/>
        <w:rPr>
          <w:rFonts w:eastAsia="Calibri" w:cs="Arial"/>
          <w:szCs w:val="24"/>
          <w:lang w:val="es-EC" w:bidi="ar-SA"/>
        </w:rPr>
      </w:pPr>
      <w:r w:rsidRPr="001A6228">
        <w:rPr>
          <w:rFonts w:eastAsia="Calibri" w:cs="Arial"/>
          <w:szCs w:val="24"/>
          <w:lang w:val="es-EC" w:bidi="ar-SA"/>
        </w:rPr>
        <w:t>Controles aplicados en la distribución</w:t>
      </w:r>
    </w:p>
    <w:p w:rsidR="0055271A" w:rsidRPr="001A6228" w:rsidRDefault="0055271A" w:rsidP="00BC7551">
      <w:pPr>
        <w:numPr>
          <w:ilvl w:val="0"/>
          <w:numId w:val="2"/>
        </w:numPr>
        <w:spacing w:after="200"/>
        <w:ind w:left="851" w:hanging="567"/>
        <w:rPr>
          <w:rFonts w:eastAsia="Calibri" w:cs="Arial"/>
          <w:szCs w:val="24"/>
          <w:lang w:val="es-EC" w:bidi="ar-SA"/>
        </w:rPr>
      </w:pPr>
      <w:r w:rsidRPr="001A6228">
        <w:rPr>
          <w:rFonts w:eastAsia="Calibri" w:cs="Arial"/>
          <w:szCs w:val="24"/>
          <w:lang w:val="es-EC" w:bidi="ar-SA"/>
        </w:rPr>
        <w:t>Área de Bodega</w:t>
      </w:r>
    </w:p>
    <w:p w:rsidR="00D70E04" w:rsidRPr="00F20917" w:rsidRDefault="0055271A" w:rsidP="00F20917">
      <w:pPr>
        <w:numPr>
          <w:ilvl w:val="0"/>
          <w:numId w:val="2"/>
        </w:numPr>
        <w:spacing w:after="200"/>
        <w:ind w:left="851" w:hanging="567"/>
        <w:rPr>
          <w:rFonts w:eastAsia="Calibri" w:cs="Arial"/>
          <w:szCs w:val="24"/>
          <w:lang w:val="es-EC" w:bidi="ar-SA"/>
        </w:rPr>
      </w:pPr>
      <w:r w:rsidRPr="001A6228">
        <w:rPr>
          <w:rFonts w:eastAsia="Calibri" w:cs="Arial"/>
          <w:szCs w:val="24"/>
          <w:lang w:val="es-EC" w:bidi="ar-SA"/>
        </w:rPr>
        <w:t>Alineación de los pallets.</w:t>
      </w:r>
    </w:p>
    <w:p w:rsidR="00482206" w:rsidRDefault="00482206" w:rsidP="00175385">
      <w:pPr>
        <w:rPr>
          <w:lang w:val="es-EC" w:bidi="ar-SA"/>
        </w:rPr>
      </w:pPr>
    </w:p>
    <w:p w:rsidR="00482206" w:rsidRDefault="00482206" w:rsidP="00482206">
      <w:pPr>
        <w:pStyle w:val="Ttulo1"/>
        <w:rPr>
          <w:lang w:val="es-EC"/>
        </w:rPr>
        <w:sectPr w:rsidR="00482206" w:rsidSect="00E84573">
          <w:footerReference w:type="first" r:id="rId20"/>
          <w:pgSz w:w="12240" w:h="15840"/>
          <w:pgMar w:top="2268" w:right="1361" w:bottom="2268" w:left="2268" w:header="709" w:footer="709" w:gutter="0"/>
          <w:pgNumType w:start="1"/>
          <w:cols w:space="708"/>
          <w:titlePg/>
          <w:docGrid w:linePitch="360"/>
        </w:sectPr>
      </w:pPr>
    </w:p>
    <w:p w:rsidR="009E47A6" w:rsidRDefault="009E47A6" w:rsidP="009E47A6">
      <w:pPr>
        <w:rPr>
          <w:lang w:val="es-EC"/>
        </w:rPr>
      </w:pPr>
    </w:p>
    <w:p w:rsidR="009E47A6" w:rsidRDefault="009E47A6" w:rsidP="009E47A6">
      <w:pPr>
        <w:rPr>
          <w:lang w:val="es-EC"/>
        </w:rPr>
      </w:pPr>
    </w:p>
    <w:p w:rsidR="009E47A6" w:rsidRDefault="009E47A6" w:rsidP="009E47A6">
      <w:pPr>
        <w:rPr>
          <w:lang w:val="es-EC"/>
        </w:rPr>
      </w:pPr>
    </w:p>
    <w:p w:rsidR="009E47A6" w:rsidRDefault="009E47A6" w:rsidP="009E47A6">
      <w:pPr>
        <w:rPr>
          <w:lang w:val="es-EC"/>
        </w:rPr>
      </w:pPr>
    </w:p>
    <w:p w:rsidR="009E47A6" w:rsidRDefault="009E47A6" w:rsidP="009E47A6">
      <w:pPr>
        <w:rPr>
          <w:lang w:val="es-EC"/>
        </w:rPr>
      </w:pPr>
    </w:p>
    <w:p w:rsidR="009E47A6" w:rsidRDefault="009E47A6" w:rsidP="009E47A6">
      <w:pPr>
        <w:rPr>
          <w:lang w:val="es-EC"/>
        </w:rPr>
      </w:pPr>
    </w:p>
    <w:p w:rsidR="009E47A6" w:rsidRDefault="009E47A6" w:rsidP="009E47A6">
      <w:pPr>
        <w:rPr>
          <w:lang w:val="es-EC"/>
        </w:rPr>
      </w:pPr>
    </w:p>
    <w:p w:rsidR="00222CB9" w:rsidRDefault="00222CB9" w:rsidP="00222CB9">
      <w:pPr>
        <w:rPr>
          <w:lang w:val="es-EC"/>
        </w:rPr>
      </w:pPr>
    </w:p>
    <w:p w:rsidR="00482206" w:rsidRPr="00482206" w:rsidRDefault="00FB1D57" w:rsidP="00482206">
      <w:pPr>
        <w:pStyle w:val="Ttulo1"/>
        <w:jc w:val="center"/>
        <w:rPr>
          <w:lang w:val="es-EC"/>
        </w:rPr>
      </w:pPr>
      <w:bookmarkStart w:id="40" w:name="_Toc356424583"/>
      <w:r>
        <w:rPr>
          <w:lang w:val="es-EC"/>
        </w:rPr>
        <w:t>CAPÍ</w:t>
      </w:r>
      <w:r w:rsidR="00482206" w:rsidRPr="00482206">
        <w:rPr>
          <w:lang w:val="es-EC"/>
        </w:rPr>
        <w:t xml:space="preserve">TULO </w:t>
      </w:r>
      <w:r w:rsidR="00E84573">
        <w:rPr>
          <w:lang w:val="es-EC"/>
        </w:rPr>
        <w:t>II</w:t>
      </w:r>
      <w:bookmarkEnd w:id="40"/>
    </w:p>
    <w:p w:rsidR="00482206" w:rsidRPr="00482206" w:rsidRDefault="00482206" w:rsidP="00AE74BB">
      <w:pPr>
        <w:pStyle w:val="Ttulo2"/>
        <w:rPr>
          <w:lang w:val="es-EC"/>
        </w:rPr>
      </w:pPr>
      <w:bookmarkStart w:id="41" w:name="_Toc356424584"/>
      <w:r w:rsidRPr="00482206">
        <w:rPr>
          <w:lang w:val="es-EC"/>
        </w:rPr>
        <w:t>2.1 AUDITORÍA</w:t>
      </w:r>
      <w:bookmarkEnd w:id="41"/>
    </w:p>
    <w:p w:rsidR="00482206" w:rsidRPr="00482206" w:rsidRDefault="00FB1D57" w:rsidP="00482206">
      <w:pPr>
        <w:rPr>
          <w:rFonts w:cs="Arial"/>
          <w:szCs w:val="24"/>
          <w:lang w:val="es-EC"/>
        </w:rPr>
      </w:pPr>
      <w:r>
        <w:rPr>
          <w:rFonts w:cs="Arial"/>
          <w:szCs w:val="24"/>
          <w:lang w:val="es-EC"/>
        </w:rPr>
        <w:t>La evolución de la auditorí</w:t>
      </w:r>
      <w:r w:rsidR="00482206" w:rsidRPr="00482206">
        <w:rPr>
          <w:rFonts w:cs="Arial"/>
          <w:szCs w:val="24"/>
          <w:lang w:val="es-EC"/>
        </w:rPr>
        <w:t>a ha sido continua con el paso de los años, teniendo como propósito fundamental ayudar cada vez más a la dirección de las organizaciones, investigando tanto los  aspectos financieros como operacionales y de esta manera poder expresar una opinión de los hallazgos encontrados.</w:t>
      </w:r>
    </w:p>
    <w:p w:rsidR="00482206" w:rsidRPr="00482206" w:rsidRDefault="00482206" w:rsidP="00482206">
      <w:pPr>
        <w:rPr>
          <w:rFonts w:cs="Arial"/>
          <w:szCs w:val="24"/>
          <w:lang w:val="es-EC"/>
        </w:rPr>
      </w:pPr>
    </w:p>
    <w:p w:rsidR="00482206" w:rsidRPr="00482206" w:rsidRDefault="00482206" w:rsidP="00482206">
      <w:pPr>
        <w:rPr>
          <w:rFonts w:cs="Arial"/>
          <w:szCs w:val="24"/>
          <w:lang w:val="es-EC"/>
        </w:rPr>
      </w:pPr>
      <w:r w:rsidRPr="00482206">
        <w:rPr>
          <w:rFonts w:cs="Arial"/>
          <w:szCs w:val="24"/>
          <w:lang w:val="es-EC"/>
        </w:rPr>
        <w:t>Entre algunas definiciones de auditoría con aspectos similares tenemos:</w:t>
      </w:r>
    </w:p>
    <w:p w:rsidR="00482206" w:rsidRPr="00482206" w:rsidRDefault="00482206" w:rsidP="00482206">
      <w:pPr>
        <w:autoSpaceDE w:val="0"/>
        <w:autoSpaceDN w:val="0"/>
        <w:adjustRightInd w:val="0"/>
        <w:rPr>
          <w:rFonts w:cs="Arial"/>
          <w:szCs w:val="24"/>
          <w:vertAlign w:val="superscript"/>
          <w:lang w:val="es-EC"/>
        </w:rPr>
      </w:pPr>
      <w:r w:rsidRPr="00482206">
        <w:rPr>
          <w:rFonts w:cs="Arial"/>
          <w:szCs w:val="24"/>
          <w:lang w:val="es-EC"/>
        </w:rPr>
        <w:t xml:space="preserve">“El proceso de revisión de las transacciones contables, del Sistema de Control Interno y del Plan Técnico-Económico a fin de determinar la veracidad de los Estados Financieros e informaciones económicas emitidas por las demás </w:t>
      </w:r>
      <w:r w:rsidRPr="00482206">
        <w:rPr>
          <w:rFonts w:cs="Arial"/>
          <w:szCs w:val="24"/>
          <w:lang w:val="es-EC"/>
        </w:rPr>
        <w:lastRenderedPageBreak/>
        <w:t>empresas y demás entidades económicas, evaluar el resultado de su gestión así como el nivel de organización alcanzada”.</w:t>
      </w:r>
      <w:r w:rsidR="00407183">
        <w:rPr>
          <w:rFonts w:cs="Arial"/>
          <w:szCs w:val="24"/>
          <w:vertAlign w:val="superscript"/>
          <w:lang w:val="es-EC"/>
        </w:rPr>
        <w:t xml:space="preserve"> </w:t>
      </w:r>
      <w:r w:rsidR="005A76D9">
        <w:rPr>
          <w:rStyle w:val="Refdenotaalpie"/>
          <w:rFonts w:cs="Arial"/>
          <w:szCs w:val="24"/>
          <w:lang w:val="es-EC"/>
        </w:rPr>
        <w:footnoteReference w:id="9"/>
      </w:r>
    </w:p>
    <w:p w:rsidR="00482206" w:rsidRPr="00482206" w:rsidRDefault="00482206" w:rsidP="00482206">
      <w:pPr>
        <w:autoSpaceDE w:val="0"/>
        <w:autoSpaceDN w:val="0"/>
        <w:adjustRightInd w:val="0"/>
        <w:rPr>
          <w:rFonts w:cs="Arial"/>
          <w:szCs w:val="24"/>
          <w:lang w:val="es-EC"/>
        </w:rPr>
      </w:pPr>
    </w:p>
    <w:p w:rsidR="00482206" w:rsidRDefault="00482206" w:rsidP="00482206">
      <w:pPr>
        <w:autoSpaceDE w:val="0"/>
        <w:autoSpaceDN w:val="0"/>
        <w:adjustRightInd w:val="0"/>
        <w:rPr>
          <w:rFonts w:cs="Arial"/>
          <w:szCs w:val="24"/>
          <w:lang w:val="es-EC"/>
        </w:rPr>
      </w:pPr>
      <w:r w:rsidRPr="00482206">
        <w:rPr>
          <w:rFonts w:cs="Arial"/>
          <w:szCs w:val="24"/>
          <w:lang w:val="es-EC"/>
        </w:rPr>
        <w:t>“Un examen que pretende servir de base para expresar una opinión sobre la responsabilidad, consistencia y apego a los principios de la contabilidad generalmente aceptados de los estados financieros preparados en una empresa o por otra entidad para su presentación a otras partes interesadas</w:t>
      </w:r>
      <w:r w:rsidRPr="00E246FB">
        <w:rPr>
          <w:rFonts w:cs="Arial"/>
          <w:szCs w:val="24"/>
          <w:lang w:val="es-EC"/>
        </w:rPr>
        <w:t>”.</w:t>
      </w:r>
      <w:r w:rsidR="002A6A39">
        <w:rPr>
          <w:rStyle w:val="Refdenotaalpie"/>
          <w:rFonts w:cs="Arial"/>
          <w:szCs w:val="24"/>
          <w:lang w:val="es-EC"/>
        </w:rPr>
        <w:footnoteReference w:id="10"/>
      </w:r>
    </w:p>
    <w:p w:rsidR="00726990" w:rsidRDefault="00726990" w:rsidP="00482206">
      <w:pPr>
        <w:autoSpaceDE w:val="0"/>
        <w:autoSpaceDN w:val="0"/>
        <w:adjustRightInd w:val="0"/>
        <w:rPr>
          <w:rFonts w:cs="Arial"/>
          <w:szCs w:val="24"/>
          <w:vertAlign w:val="superscript"/>
          <w:lang w:val="es-EC"/>
        </w:rPr>
      </w:pPr>
    </w:p>
    <w:p w:rsidR="00482206" w:rsidRPr="00482206" w:rsidRDefault="00FB1D57" w:rsidP="00175385">
      <w:pPr>
        <w:pStyle w:val="Ttulo2"/>
        <w:rPr>
          <w:lang w:val="es-EC"/>
        </w:rPr>
      </w:pPr>
      <w:bookmarkStart w:id="42" w:name="_Toc356424585"/>
      <w:r>
        <w:rPr>
          <w:lang w:val="es-EC"/>
        </w:rPr>
        <w:t>2.2  AUDITORÍ</w:t>
      </w:r>
      <w:r w:rsidR="00482206" w:rsidRPr="00482206">
        <w:rPr>
          <w:lang w:val="es-EC"/>
        </w:rPr>
        <w:t>A OPERACIONAL</w:t>
      </w:r>
      <w:bookmarkEnd w:id="42"/>
    </w:p>
    <w:p w:rsidR="00482206" w:rsidRPr="00482206" w:rsidRDefault="00482206" w:rsidP="00482206">
      <w:pPr>
        <w:pStyle w:val="Ttulo3"/>
        <w:rPr>
          <w:lang w:val="es-EC"/>
        </w:rPr>
      </w:pPr>
      <w:bookmarkStart w:id="43" w:name="_Toc356424586"/>
      <w:r w:rsidRPr="00482206">
        <w:rPr>
          <w:lang w:val="es-EC"/>
        </w:rPr>
        <w:t xml:space="preserve">2.2.1 </w:t>
      </w:r>
      <w:r w:rsidR="00726990" w:rsidRPr="00482206">
        <w:rPr>
          <w:lang w:val="es-EC"/>
        </w:rPr>
        <w:t>Aspectos Generales</w:t>
      </w:r>
      <w:bookmarkEnd w:id="43"/>
    </w:p>
    <w:p w:rsidR="00482206" w:rsidRPr="00482206" w:rsidRDefault="00482206" w:rsidP="00482206">
      <w:pPr>
        <w:autoSpaceDE w:val="0"/>
        <w:autoSpaceDN w:val="0"/>
        <w:adjustRightInd w:val="0"/>
        <w:rPr>
          <w:rFonts w:cs="Arial"/>
          <w:szCs w:val="24"/>
          <w:vertAlign w:val="superscript"/>
          <w:lang w:val="es-EC"/>
        </w:rPr>
      </w:pPr>
      <w:r w:rsidRPr="00482206">
        <w:rPr>
          <w:rFonts w:cs="Arial"/>
          <w:szCs w:val="24"/>
          <w:lang w:val="es-EC"/>
        </w:rPr>
        <w:t>“Función de dirección cuya finalidad es analizar y apreciar, con vistas a las eventualidades acciones correctivas, el control interno de las organizaciones para garantizar la integridad de su patrimonio, la veracidad de su información y el mantenimiento de la eficiencia de sus sistemas de gestión”.</w:t>
      </w:r>
      <w:r w:rsidR="00CD6A54">
        <w:rPr>
          <w:rFonts w:cs="Arial"/>
          <w:szCs w:val="24"/>
          <w:lang w:val="es-EC"/>
        </w:rPr>
        <w:t xml:space="preserve"> </w:t>
      </w:r>
      <w:r w:rsidR="00812BDC">
        <w:rPr>
          <w:rStyle w:val="Refdenotaalpie"/>
          <w:rFonts w:cs="Arial"/>
          <w:szCs w:val="24"/>
          <w:lang w:val="es-EC"/>
        </w:rPr>
        <w:footnoteReference w:id="11"/>
      </w:r>
    </w:p>
    <w:p w:rsidR="00482206" w:rsidRPr="00482206" w:rsidRDefault="00482206" w:rsidP="00482206">
      <w:pPr>
        <w:autoSpaceDE w:val="0"/>
        <w:autoSpaceDN w:val="0"/>
        <w:adjustRightInd w:val="0"/>
        <w:rPr>
          <w:rFonts w:cs="Arial"/>
          <w:szCs w:val="24"/>
          <w:lang w:val="es-EC"/>
        </w:rPr>
      </w:pPr>
    </w:p>
    <w:p w:rsidR="00482206" w:rsidRPr="00482206" w:rsidRDefault="00FB1D57" w:rsidP="00482206">
      <w:pPr>
        <w:rPr>
          <w:rFonts w:cs="Arial"/>
          <w:szCs w:val="24"/>
          <w:lang w:val="es-EC"/>
        </w:rPr>
      </w:pPr>
      <w:r>
        <w:rPr>
          <w:rFonts w:cs="Arial"/>
          <w:szCs w:val="24"/>
          <w:lang w:val="es-EC"/>
        </w:rPr>
        <w:t>La auditorí</w:t>
      </w:r>
      <w:r w:rsidR="00482206" w:rsidRPr="00482206">
        <w:rPr>
          <w:rFonts w:cs="Arial"/>
          <w:szCs w:val="24"/>
          <w:lang w:val="es-EC"/>
        </w:rPr>
        <w:t xml:space="preserve">a operacional es una evaluación independiente de las operaciones de las organizaciones que permite conocer si se cumplen con los objetivos, metas políticas y procedimientos establecidos,  garantizar la eficiencia, eficacia y </w:t>
      </w:r>
      <w:r w:rsidR="00482206" w:rsidRPr="00482206">
        <w:rPr>
          <w:rFonts w:cs="Arial"/>
          <w:szCs w:val="24"/>
          <w:lang w:val="es-EC"/>
        </w:rPr>
        <w:lastRenderedPageBreak/>
        <w:t>economía de la utilización de recursos, revelando las dificultades que se presentan, para proporcionar alternativas que ayuden a solucionar las deficiencias y fortalecer el desarrollo de la organización.</w:t>
      </w:r>
    </w:p>
    <w:p w:rsidR="00482206" w:rsidRPr="00482206" w:rsidRDefault="00482206" w:rsidP="00482206">
      <w:pPr>
        <w:rPr>
          <w:rFonts w:cs="Arial"/>
          <w:szCs w:val="24"/>
          <w:lang w:val="es-EC"/>
        </w:rPr>
      </w:pPr>
    </w:p>
    <w:p w:rsidR="00482206" w:rsidRPr="00482206" w:rsidRDefault="00482206" w:rsidP="00482206">
      <w:pPr>
        <w:rPr>
          <w:rFonts w:cs="Arial"/>
          <w:szCs w:val="24"/>
          <w:lang w:val="es-EC"/>
        </w:rPr>
      </w:pPr>
      <w:r w:rsidRPr="00482206">
        <w:rPr>
          <w:rFonts w:cs="Arial"/>
          <w:szCs w:val="24"/>
          <w:lang w:val="es-EC"/>
        </w:rPr>
        <w:t xml:space="preserve">El auditor deberá realizar un examen minucioso y crítico a toda la información proporcionada por la administración, realizando una planificación del trabajo que se va a desarrollar para lograr los objetivos, aplicar técnicas o métodos, y obtener las evidencias competentes y suficientes para emitir una opinión imparcial y profesional de los resultados obtenidos que serán la base para la toma de decisiones de la administración. </w:t>
      </w:r>
    </w:p>
    <w:p w:rsidR="00482206" w:rsidRPr="00482206" w:rsidRDefault="00482206" w:rsidP="00482206">
      <w:pPr>
        <w:autoSpaceDE w:val="0"/>
        <w:autoSpaceDN w:val="0"/>
        <w:adjustRightInd w:val="0"/>
        <w:rPr>
          <w:rFonts w:cs="Arial"/>
          <w:szCs w:val="24"/>
          <w:lang w:val="es-EC"/>
        </w:rPr>
      </w:pPr>
      <w:r w:rsidRPr="00482206">
        <w:rPr>
          <w:rFonts w:cs="Arial"/>
          <w:szCs w:val="24"/>
          <w:lang w:val="es-EC"/>
        </w:rPr>
        <w:t>Por lo tanto, esta auditoría debe especificar claramente sus propios criterios o reglas razonables para poder comparar y evaluar las circunstancias existentes en la empresa e implementar los diferentes controles que requiera la organización.</w:t>
      </w:r>
    </w:p>
    <w:p w:rsidR="00482206" w:rsidRPr="00482206" w:rsidRDefault="00482206" w:rsidP="00482206">
      <w:pPr>
        <w:rPr>
          <w:rFonts w:cs="Arial"/>
          <w:b/>
          <w:szCs w:val="24"/>
          <w:lang w:val="es-EC"/>
        </w:rPr>
      </w:pPr>
    </w:p>
    <w:p w:rsidR="00482206" w:rsidRPr="00482206" w:rsidRDefault="00482206" w:rsidP="00482206">
      <w:pPr>
        <w:pStyle w:val="Ttulo3"/>
        <w:rPr>
          <w:lang w:val="es-EC"/>
        </w:rPr>
      </w:pPr>
      <w:bookmarkStart w:id="44" w:name="_Toc356424587"/>
      <w:r w:rsidRPr="00482206">
        <w:rPr>
          <w:lang w:val="es-EC"/>
        </w:rPr>
        <w:t xml:space="preserve">2.2.2 </w:t>
      </w:r>
      <w:r w:rsidR="00726990" w:rsidRPr="00482206">
        <w:rPr>
          <w:lang w:val="es-EC"/>
        </w:rPr>
        <w:t>Propósito</w:t>
      </w:r>
      <w:bookmarkEnd w:id="44"/>
    </w:p>
    <w:p w:rsidR="00482206" w:rsidRPr="00482206" w:rsidRDefault="00FB1D57" w:rsidP="00482206">
      <w:pPr>
        <w:rPr>
          <w:rFonts w:cs="Arial"/>
          <w:szCs w:val="24"/>
          <w:lang w:val="es-EC"/>
        </w:rPr>
      </w:pPr>
      <w:r>
        <w:rPr>
          <w:rFonts w:cs="Arial"/>
          <w:szCs w:val="24"/>
          <w:lang w:val="es-EC"/>
        </w:rPr>
        <w:t>El objetivo de la Auditorí</w:t>
      </w:r>
      <w:r w:rsidR="00482206" w:rsidRPr="00482206">
        <w:rPr>
          <w:rFonts w:cs="Arial"/>
          <w:szCs w:val="24"/>
          <w:lang w:val="es-EC"/>
        </w:rPr>
        <w:t>a operacional es determinar el grado de eficiencia, eficacia y economía en la adquisición, protección y utilización de los recursos, al igual que  el cumplimiento de los objetivos que se han establecido, proporcionando informes confiables que revelan las situaciones encontradas.</w:t>
      </w:r>
    </w:p>
    <w:p w:rsidR="00482206" w:rsidRPr="00482206" w:rsidRDefault="00482206" w:rsidP="00482206">
      <w:pPr>
        <w:autoSpaceDE w:val="0"/>
        <w:autoSpaceDN w:val="0"/>
        <w:adjustRightInd w:val="0"/>
        <w:rPr>
          <w:rFonts w:cs="Arial"/>
          <w:szCs w:val="24"/>
          <w:lang w:val="es-EC"/>
        </w:rPr>
      </w:pPr>
      <w:r w:rsidRPr="00482206">
        <w:rPr>
          <w:rFonts w:cs="Arial"/>
          <w:szCs w:val="24"/>
          <w:lang w:val="es-EC"/>
        </w:rPr>
        <w:lastRenderedPageBreak/>
        <w:t>Entre algunos de los propósitos de la</w:t>
      </w:r>
      <w:r w:rsidR="00CD6A54">
        <w:rPr>
          <w:rFonts w:cs="Arial"/>
          <w:szCs w:val="24"/>
          <w:lang w:val="es-EC"/>
        </w:rPr>
        <w:t xml:space="preserve"> auditorí</w:t>
      </w:r>
      <w:r w:rsidRPr="00482206">
        <w:rPr>
          <w:rFonts w:cs="Arial"/>
          <w:szCs w:val="24"/>
          <w:lang w:val="es-EC"/>
        </w:rPr>
        <w:t xml:space="preserve">a tenemos que identifica las áreas críticas que requieren un estudio más profundo para la reducción de costos; aplica mejores métodos operativos; establece un sistema de control interno adecuado para realizar una medición, prepara informes; evalúa las causas de los problemas y alerta su ejecución en términos de economía y eficiencia; explica los motivos de la ineficiencia de las operaciones estableciendo si los controles que implementa la empresa son efectivos para una oportuna corrección.  </w:t>
      </w:r>
    </w:p>
    <w:p w:rsidR="00482206" w:rsidRPr="00482206" w:rsidRDefault="00482206" w:rsidP="00482206">
      <w:pPr>
        <w:autoSpaceDE w:val="0"/>
        <w:autoSpaceDN w:val="0"/>
        <w:adjustRightInd w:val="0"/>
        <w:rPr>
          <w:rFonts w:cs="Arial"/>
          <w:szCs w:val="24"/>
          <w:lang w:val="es-EC"/>
        </w:rPr>
      </w:pPr>
      <w:r w:rsidRPr="00482206">
        <w:rPr>
          <w:rFonts w:cs="Arial"/>
          <w:szCs w:val="24"/>
          <w:lang w:val="es-EC"/>
        </w:rPr>
        <w:t xml:space="preserve">Se puede concluir que el objetivo principal es aportar al mayor crecimiento y desarrollo de </w:t>
      </w:r>
      <w:r w:rsidR="00CD6A54">
        <w:rPr>
          <w:rFonts w:cs="Arial"/>
          <w:szCs w:val="24"/>
          <w:lang w:val="es-EC"/>
        </w:rPr>
        <w:t>las organizaciones, una auditorí</w:t>
      </w:r>
      <w:r w:rsidRPr="00482206">
        <w:rPr>
          <w:rFonts w:cs="Arial"/>
          <w:szCs w:val="24"/>
          <w:lang w:val="es-EC"/>
        </w:rPr>
        <w:t>a operativa es opcional pero debe realizarse como parte de las evaluaciones del sistema de control interno.</w:t>
      </w:r>
    </w:p>
    <w:p w:rsidR="00482206" w:rsidRPr="00482206" w:rsidRDefault="00482206" w:rsidP="00482206">
      <w:pPr>
        <w:autoSpaceDE w:val="0"/>
        <w:autoSpaceDN w:val="0"/>
        <w:adjustRightInd w:val="0"/>
        <w:rPr>
          <w:rFonts w:cs="Arial"/>
          <w:szCs w:val="24"/>
          <w:lang w:val="es-EC"/>
        </w:rPr>
      </w:pPr>
    </w:p>
    <w:p w:rsidR="00482206" w:rsidRPr="00175385" w:rsidRDefault="00482206" w:rsidP="00175385">
      <w:pPr>
        <w:pStyle w:val="Ttulo3"/>
        <w:rPr>
          <w:lang w:val="es-EC"/>
        </w:rPr>
      </w:pPr>
      <w:bookmarkStart w:id="45" w:name="_Toc356424588"/>
      <w:r w:rsidRPr="00482206">
        <w:rPr>
          <w:lang w:val="es-EC"/>
        </w:rPr>
        <w:t xml:space="preserve">2.2.3 </w:t>
      </w:r>
      <w:r w:rsidR="00726990" w:rsidRPr="00482206">
        <w:rPr>
          <w:lang w:val="es-EC"/>
        </w:rPr>
        <w:t>Alcance</w:t>
      </w:r>
      <w:bookmarkEnd w:id="45"/>
    </w:p>
    <w:p w:rsidR="00482206" w:rsidRDefault="00482206" w:rsidP="00482206">
      <w:pPr>
        <w:autoSpaceDE w:val="0"/>
        <w:autoSpaceDN w:val="0"/>
        <w:adjustRightInd w:val="0"/>
        <w:rPr>
          <w:rFonts w:cs="Arial"/>
          <w:szCs w:val="24"/>
          <w:lang w:val="es-EC"/>
        </w:rPr>
      </w:pPr>
      <w:r w:rsidRPr="00482206">
        <w:rPr>
          <w:rFonts w:cs="Arial"/>
          <w:szCs w:val="24"/>
          <w:lang w:val="es-EC"/>
        </w:rPr>
        <w:t>Todas la áreas de la organización pueden ser auditadas incluyendo que su operación sea financiera o no, pueden encontrarse diversidad de hallazgos que implica el requerimiento de personal especializado en las diferentes disciplinas, generalmente es un trabajo interdisciplinario conducido por profesionales de auditoría</w:t>
      </w:r>
    </w:p>
    <w:p w:rsidR="00175385" w:rsidRDefault="00175385" w:rsidP="00482206">
      <w:pPr>
        <w:autoSpaceDE w:val="0"/>
        <w:autoSpaceDN w:val="0"/>
        <w:adjustRightInd w:val="0"/>
        <w:rPr>
          <w:rFonts w:cs="Arial"/>
          <w:szCs w:val="24"/>
          <w:lang w:val="es-EC"/>
        </w:rPr>
      </w:pPr>
    </w:p>
    <w:p w:rsidR="00F20917" w:rsidRPr="00482206" w:rsidRDefault="00F20917" w:rsidP="00482206">
      <w:pPr>
        <w:autoSpaceDE w:val="0"/>
        <w:autoSpaceDN w:val="0"/>
        <w:adjustRightInd w:val="0"/>
        <w:rPr>
          <w:rFonts w:cs="Arial"/>
          <w:szCs w:val="24"/>
          <w:lang w:val="es-EC"/>
        </w:rPr>
      </w:pPr>
    </w:p>
    <w:p w:rsidR="00482206" w:rsidRPr="00D929B7" w:rsidRDefault="00726990" w:rsidP="00482206">
      <w:pPr>
        <w:pStyle w:val="Ttulo3"/>
      </w:pPr>
      <w:bookmarkStart w:id="46" w:name="_Toc356424589"/>
      <w:r>
        <w:lastRenderedPageBreak/>
        <w:t xml:space="preserve">2.2.4 </w:t>
      </w:r>
      <w:proofErr w:type="spellStart"/>
      <w:r w:rsidRPr="002E4CA5">
        <w:t>Funciones</w:t>
      </w:r>
      <w:bookmarkEnd w:id="46"/>
      <w:proofErr w:type="spellEnd"/>
    </w:p>
    <w:p w:rsidR="00482206" w:rsidRPr="002E4CA5" w:rsidRDefault="00482206" w:rsidP="003744AA">
      <w:pPr>
        <w:pStyle w:val="Prrafodelista"/>
        <w:numPr>
          <w:ilvl w:val="0"/>
          <w:numId w:val="4"/>
        </w:numPr>
        <w:ind w:left="426" w:hanging="284"/>
        <w:rPr>
          <w:rFonts w:cs="Arial"/>
          <w:szCs w:val="24"/>
          <w:lang w:val="es-EC" w:bidi="ar-SA"/>
        </w:rPr>
      </w:pPr>
      <w:r w:rsidRPr="002E4CA5">
        <w:rPr>
          <w:rFonts w:cs="Arial"/>
          <w:szCs w:val="24"/>
          <w:lang w:val="es-EC" w:bidi="ar-SA"/>
        </w:rPr>
        <w:t>Verificar el cumplimiento de las operaciones de acuerdo con los procedimientos establecidos.</w:t>
      </w:r>
    </w:p>
    <w:p w:rsidR="00482206" w:rsidRPr="002E4CA5" w:rsidRDefault="00482206" w:rsidP="003744AA">
      <w:pPr>
        <w:pStyle w:val="Prrafodelista"/>
        <w:numPr>
          <w:ilvl w:val="0"/>
          <w:numId w:val="4"/>
        </w:numPr>
        <w:ind w:left="426" w:hanging="284"/>
        <w:rPr>
          <w:rFonts w:cs="Arial"/>
          <w:szCs w:val="24"/>
          <w:lang w:val="es-EC" w:bidi="ar-SA"/>
        </w:rPr>
      </w:pPr>
      <w:r w:rsidRPr="002E4CA5">
        <w:rPr>
          <w:rFonts w:cs="Arial"/>
          <w:szCs w:val="24"/>
          <w:lang w:val="es-EC" w:bidi="ar-SA"/>
        </w:rPr>
        <w:t>Evaluar el grado de eficiencia, eficacia y economía de la administración y de los procesos en la organización.</w:t>
      </w:r>
    </w:p>
    <w:p w:rsidR="00482206" w:rsidRPr="002E4CA5" w:rsidRDefault="00482206" w:rsidP="003744AA">
      <w:pPr>
        <w:pStyle w:val="Prrafodelista"/>
        <w:numPr>
          <w:ilvl w:val="0"/>
          <w:numId w:val="4"/>
        </w:numPr>
        <w:ind w:left="426" w:hanging="284"/>
        <w:rPr>
          <w:rFonts w:cs="Arial"/>
          <w:szCs w:val="24"/>
          <w:lang w:val="es-EC" w:bidi="ar-SA"/>
        </w:rPr>
      </w:pPr>
      <w:r w:rsidRPr="002E4CA5">
        <w:rPr>
          <w:rFonts w:cs="Arial"/>
          <w:szCs w:val="24"/>
          <w:lang w:val="es-EC" w:bidi="ar-SA"/>
        </w:rPr>
        <w:t>Examinar  indicadores de gestión y riesgos existentes.</w:t>
      </w:r>
    </w:p>
    <w:p w:rsidR="00482206" w:rsidRPr="002E4CA5" w:rsidRDefault="00482206" w:rsidP="003744AA">
      <w:pPr>
        <w:pStyle w:val="Prrafodelista"/>
        <w:numPr>
          <w:ilvl w:val="0"/>
          <w:numId w:val="4"/>
        </w:numPr>
        <w:ind w:left="426" w:hanging="284"/>
        <w:rPr>
          <w:rFonts w:cs="Arial"/>
          <w:szCs w:val="24"/>
          <w:lang w:val="es-EC" w:bidi="ar-SA"/>
        </w:rPr>
      </w:pPr>
      <w:r w:rsidRPr="002E4CA5">
        <w:rPr>
          <w:rFonts w:cs="Arial"/>
          <w:szCs w:val="24"/>
          <w:lang w:val="es-EC" w:bidi="ar-SA"/>
        </w:rPr>
        <w:t>Evaluar estrategias de control interno para alcanzar los objetivos.</w:t>
      </w:r>
    </w:p>
    <w:p w:rsidR="00482206" w:rsidRPr="002E4CA5" w:rsidRDefault="00482206" w:rsidP="003744AA">
      <w:pPr>
        <w:pStyle w:val="Prrafodelista"/>
        <w:numPr>
          <w:ilvl w:val="0"/>
          <w:numId w:val="4"/>
        </w:numPr>
        <w:ind w:left="426" w:hanging="284"/>
        <w:rPr>
          <w:rFonts w:cs="Arial"/>
          <w:szCs w:val="24"/>
          <w:lang w:val="es-EC" w:bidi="ar-SA"/>
        </w:rPr>
      </w:pPr>
      <w:r w:rsidRPr="002E4CA5">
        <w:rPr>
          <w:rFonts w:cs="Arial"/>
          <w:szCs w:val="24"/>
          <w:lang w:val="es-EC" w:bidi="ar-SA"/>
        </w:rPr>
        <w:t>Obtener evidencia suficiente y competente.</w:t>
      </w:r>
    </w:p>
    <w:p w:rsidR="00482206" w:rsidRPr="002E4CA5" w:rsidRDefault="00482206" w:rsidP="003744AA">
      <w:pPr>
        <w:pStyle w:val="Prrafodelista"/>
        <w:numPr>
          <w:ilvl w:val="0"/>
          <w:numId w:val="4"/>
        </w:numPr>
        <w:ind w:left="426" w:hanging="284"/>
        <w:rPr>
          <w:rFonts w:cs="Arial"/>
          <w:szCs w:val="24"/>
          <w:lang w:val="es-EC" w:bidi="ar-SA"/>
        </w:rPr>
      </w:pPr>
      <w:r w:rsidRPr="002E4CA5">
        <w:rPr>
          <w:rFonts w:cs="Arial"/>
          <w:szCs w:val="24"/>
          <w:lang w:val="es-EC" w:bidi="ar-SA"/>
        </w:rPr>
        <w:t>Presentar recomendaciones adecuadas de los hallazgos encontrados.</w:t>
      </w:r>
    </w:p>
    <w:p w:rsidR="00482206" w:rsidRPr="002E4CA5" w:rsidRDefault="00482206" w:rsidP="003744AA">
      <w:pPr>
        <w:pStyle w:val="Prrafodelista"/>
        <w:numPr>
          <w:ilvl w:val="0"/>
          <w:numId w:val="4"/>
        </w:numPr>
        <w:ind w:left="426" w:hanging="284"/>
        <w:rPr>
          <w:rFonts w:cs="Arial"/>
          <w:szCs w:val="24"/>
          <w:lang w:val="es-EC" w:bidi="ar-SA"/>
        </w:rPr>
      </w:pPr>
      <w:r w:rsidRPr="002E4CA5">
        <w:rPr>
          <w:rFonts w:cs="Arial"/>
          <w:szCs w:val="24"/>
          <w:lang w:val="es-EC" w:bidi="ar-SA"/>
        </w:rPr>
        <w:t>Asesorar a la dirección en el proceso de toma de decisiones.</w:t>
      </w:r>
    </w:p>
    <w:p w:rsidR="00482206" w:rsidRDefault="00482206" w:rsidP="00482206">
      <w:pPr>
        <w:pStyle w:val="Prrafodelista"/>
        <w:ind w:left="426"/>
        <w:rPr>
          <w:rFonts w:cs="Arial"/>
          <w:szCs w:val="24"/>
          <w:lang w:val="es-EC" w:bidi="ar-SA"/>
        </w:rPr>
      </w:pPr>
    </w:p>
    <w:p w:rsidR="00482206" w:rsidRPr="00D929B7" w:rsidRDefault="00726990" w:rsidP="00482206">
      <w:pPr>
        <w:pStyle w:val="Ttulo3"/>
      </w:pPr>
      <w:bookmarkStart w:id="47" w:name="_Toc356424590"/>
      <w:r>
        <w:t xml:space="preserve">2.2.5 </w:t>
      </w:r>
      <w:proofErr w:type="spellStart"/>
      <w:r w:rsidRPr="002E4CA5">
        <w:t>Limitaciones</w:t>
      </w:r>
      <w:proofErr w:type="spellEnd"/>
      <w:r w:rsidRPr="002E4CA5">
        <w:t xml:space="preserve"> Y </w:t>
      </w:r>
      <w:proofErr w:type="spellStart"/>
      <w:r w:rsidRPr="002E4CA5">
        <w:t>Barreras</w:t>
      </w:r>
      <w:bookmarkEnd w:id="47"/>
      <w:proofErr w:type="spellEnd"/>
    </w:p>
    <w:p w:rsidR="00482206" w:rsidRPr="002E4CA5" w:rsidRDefault="00482206" w:rsidP="003744AA">
      <w:pPr>
        <w:pStyle w:val="Prrafodelista"/>
        <w:numPr>
          <w:ilvl w:val="0"/>
          <w:numId w:val="5"/>
        </w:numPr>
        <w:rPr>
          <w:rFonts w:cs="Arial"/>
          <w:szCs w:val="24"/>
          <w:lang w:val="es-EC"/>
        </w:rPr>
      </w:pPr>
      <w:r w:rsidRPr="002E4CA5">
        <w:rPr>
          <w:rFonts w:cs="Arial"/>
          <w:szCs w:val="24"/>
          <w:lang w:val="es-EC"/>
        </w:rPr>
        <w:t>Definición del alcance</w:t>
      </w:r>
    </w:p>
    <w:p w:rsidR="00482206" w:rsidRPr="002E4CA5" w:rsidRDefault="00482206" w:rsidP="003744AA">
      <w:pPr>
        <w:pStyle w:val="Prrafodelista"/>
        <w:numPr>
          <w:ilvl w:val="0"/>
          <w:numId w:val="5"/>
        </w:numPr>
        <w:rPr>
          <w:rFonts w:cs="Arial"/>
          <w:szCs w:val="24"/>
          <w:lang w:val="es-EC"/>
        </w:rPr>
      </w:pPr>
      <w:r w:rsidRPr="002E4CA5">
        <w:rPr>
          <w:rFonts w:cs="Arial"/>
          <w:szCs w:val="24"/>
          <w:lang w:val="es-EC"/>
        </w:rPr>
        <w:t>Tratamiento de información no monetaria ni cuantitativa</w:t>
      </w:r>
    </w:p>
    <w:p w:rsidR="00482206" w:rsidRPr="002E4CA5" w:rsidRDefault="00482206" w:rsidP="003744AA">
      <w:pPr>
        <w:pStyle w:val="Prrafodelista"/>
        <w:numPr>
          <w:ilvl w:val="0"/>
          <w:numId w:val="5"/>
        </w:numPr>
        <w:rPr>
          <w:rFonts w:cs="Arial"/>
          <w:szCs w:val="24"/>
          <w:lang w:val="es-EC"/>
        </w:rPr>
      </w:pPr>
      <w:r w:rsidRPr="002E4CA5">
        <w:rPr>
          <w:rFonts w:cs="Arial"/>
          <w:szCs w:val="24"/>
          <w:lang w:val="es-EC"/>
        </w:rPr>
        <w:t xml:space="preserve">Ausencia de normas técnicas concretas </w:t>
      </w:r>
    </w:p>
    <w:p w:rsidR="00482206" w:rsidRPr="002E4CA5" w:rsidRDefault="00482206" w:rsidP="003744AA">
      <w:pPr>
        <w:pStyle w:val="Prrafodelista"/>
        <w:numPr>
          <w:ilvl w:val="0"/>
          <w:numId w:val="5"/>
        </w:numPr>
        <w:rPr>
          <w:rFonts w:cs="Arial"/>
          <w:szCs w:val="24"/>
          <w:lang w:val="es-EC"/>
        </w:rPr>
      </w:pPr>
      <w:r w:rsidRPr="002E4CA5">
        <w:rPr>
          <w:rFonts w:cs="Arial"/>
          <w:szCs w:val="24"/>
          <w:lang w:val="es-EC"/>
        </w:rPr>
        <w:t>Conflicto de intereses</w:t>
      </w:r>
    </w:p>
    <w:p w:rsidR="00482206" w:rsidRPr="002E4CA5" w:rsidRDefault="00482206" w:rsidP="003744AA">
      <w:pPr>
        <w:pStyle w:val="Prrafodelista"/>
        <w:numPr>
          <w:ilvl w:val="0"/>
          <w:numId w:val="5"/>
        </w:numPr>
        <w:rPr>
          <w:rFonts w:cs="Arial"/>
          <w:szCs w:val="24"/>
          <w:lang w:val="es-EC"/>
        </w:rPr>
      </w:pPr>
      <w:r w:rsidRPr="002E4CA5">
        <w:rPr>
          <w:rFonts w:cs="Arial"/>
          <w:szCs w:val="24"/>
          <w:lang w:val="es-EC"/>
        </w:rPr>
        <w:t>Elaboración de conclusiones complejas</w:t>
      </w:r>
    </w:p>
    <w:p w:rsidR="00482206" w:rsidRPr="002E4CA5" w:rsidRDefault="00482206" w:rsidP="003744AA">
      <w:pPr>
        <w:pStyle w:val="Prrafodelista"/>
        <w:numPr>
          <w:ilvl w:val="0"/>
          <w:numId w:val="5"/>
        </w:numPr>
        <w:rPr>
          <w:rFonts w:cs="Arial"/>
          <w:szCs w:val="24"/>
          <w:lang w:val="es-EC"/>
        </w:rPr>
      </w:pPr>
      <w:r w:rsidRPr="002E4CA5">
        <w:rPr>
          <w:rFonts w:cs="Arial"/>
          <w:szCs w:val="24"/>
          <w:lang w:val="es-EC"/>
        </w:rPr>
        <w:t>Incorrecta  de Opinión del auditor</w:t>
      </w:r>
    </w:p>
    <w:p w:rsidR="00482206" w:rsidRPr="002E4CA5" w:rsidRDefault="00482206" w:rsidP="003744AA">
      <w:pPr>
        <w:pStyle w:val="Prrafodelista"/>
        <w:numPr>
          <w:ilvl w:val="0"/>
          <w:numId w:val="5"/>
        </w:numPr>
        <w:rPr>
          <w:rFonts w:cs="Arial"/>
          <w:szCs w:val="24"/>
          <w:lang w:val="es-EC"/>
        </w:rPr>
      </w:pPr>
      <w:r w:rsidRPr="002E4CA5">
        <w:rPr>
          <w:rFonts w:cs="Arial"/>
          <w:szCs w:val="24"/>
          <w:lang w:val="es-EC"/>
        </w:rPr>
        <w:t xml:space="preserve">Ausencia de experiencia uniforme </w:t>
      </w:r>
    </w:p>
    <w:p w:rsidR="00482206" w:rsidRPr="002E4CA5" w:rsidRDefault="00482206" w:rsidP="003744AA">
      <w:pPr>
        <w:pStyle w:val="Prrafodelista"/>
        <w:numPr>
          <w:ilvl w:val="0"/>
          <w:numId w:val="5"/>
        </w:numPr>
        <w:rPr>
          <w:rFonts w:cs="Arial"/>
          <w:szCs w:val="24"/>
          <w:lang w:val="es-EC"/>
        </w:rPr>
      </w:pPr>
      <w:r w:rsidRPr="002E4CA5">
        <w:rPr>
          <w:rFonts w:cs="Arial"/>
          <w:szCs w:val="24"/>
          <w:lang w:val="es-EC"/>
        </w:rPr>
        <w:t>Restricciones en el proceso del control interno</w:t>
      </w:r>
    </w:p>
    <w:p w:rsidR="00482206" w:rsidRPr="002E4CA5" w:rsidRDefault="00482206" w:rsidP="003744AA">
      <w:pPr>
        <w:pStyle w:val="Prrafodelista"/>
        <w:numPr>
          <w:ilvl w:val="0"/>
          <w:numId w:val="5"/>
        </w:numPr>
        <w:rPr>
          <w:rFonts w:cs="Arial"/>
          <w:szCs w:val="24"/>
          <w:lang w:val="es-EC"/>
        </w:rPr>
      </w:pPr>
      <w:r w:rsidRPr="002E4CA5">
        <w:rPr>
          <w:rFonts w:cs="Arial"/>
          <w:szCs w:val="24"/>
          <w:lang w:val="es-EC"/>
        </w:rPr>
        <w:lastRenderedPageBreak/>
        <w:t>Colusión</w:t>
      </w:r>
    </w:p>
    <w:p w:rsidR="00482206" w:rsidRPr="002E4CA5" w:rsidRDefault="00482206" w:rsidP="003744AA">
      <w:pPr>
        <w:pStyle w:val="Prrafodelista"/>
        <w:numPr>
          <w:ilvl w:val="0"/>
          <w:numId w:val="5"/>
        </w:numPr>
        <w:rPr>
          <w:rFonts w:cs="Arial"/>
          <w:szCs w:val="24"/>
          <w:lang w:val="es-EC"/>
        </w:rPr>
      </w:pPr>
      <w:r w:rsidRPr="002E4CA5">
        <w:rPr>
          <w:rFonts w:cs="Arial"/>
          <w:szCs w:val="24"/>
          <w:lang w:val="es-EC"/>
        </w:rPr>
        <w:t>Obsolescencia de procedimientos</w:t>
      </w:r>
    </w:p>
    <w:p w:rsidR="00482206" w:rsidRPr="002E4CA5" w:rsidRDefault="00482206" w:rsidP="00482206">
      <w:pPr>
        <w:pStyle w:val="Prrafodelista"/>
        <w:rPr>
          <w:rFonts w:cs="Arial"/>
          <w:szCs w:val="24"/>
          <w:lang w:val="es-EC"/>
        </w:rPr>
      </w:pPr>
    </w:p>
    <w:p w:rsidR="00482206" w:rsidRPr="004A512B" w:rsidRDefault="00482206" w:rsidP="00482206">
      <w:pPr>
        <w:pStyle w:val="Ttulo3"/>
      </w:pPr>
      <w:bookmarkStart w:id="48" w:name="_Toc356424591"/>
      <w:r w:rsidRPr="004A512B">
        <w:t xml:space="preserve">2.2.6 </w:t>
      </w:r>
      <w:proofErr w:type="spellStart"/>
      <w:r w:rsidR="00726990" w:rsidRPr="004A512B">
        <w:t>Ventajas</w:t>
      </w:r>
      <w:bookmarkEnd w:id="48"/>
      <w:proofErr w:type="spellEnd"/>
    </w:p>
    <w:p w:rsidR="00482206" w:rsidRPr="002E4CA5" w:rsidRDefault="00482206" w:rsidP="003744AA">
      <w:pPr>
        <w:pStyle w:val="Prrafodelista"/>
        <w:numPr>
          <w:ilvl w:val="0"/>
          <w:numId w:val="5"/>
        </w:numPr>
        <w:rPr>
          <w:rFonts w:cs="Arial"/>
          <w:szCs w:val="24"/>
          <w:lang w:val="es-EC"/>
        </w:rPr>
      </w:pPr>
      <w:r w:rsidRPr="002E4CA5">
        <w:rPr>
          <w:rFonts w:cs="Arial"/>
          <w:szCs w:val="24"/>
          <w:lang w:val="es-EC"/>
        </w:rPr>
        <w:t>Detectar riesgos importantes en el manejo de las operaciones.</w:t>
      </w:r>
    </w:p>
    <w:p w:rsidR="00482206" w:rsidRPr="002E4CA5" w:rsidRDefault="00482206" w:rsidP="003744AA">
      <w:pPr>
        <w:pStyle w:val="Prrafodelista"/>
        <w:numPr>
          <w:ilvl w:val="0"/>
          <w:numId w:val="5"/>
        </w:numPr>
        <w:rPr>
          <w:rFonts w:cs="Arial"/>
          <w:szCs w:val="24"/>
          <w:lang w:val="es-EC"/>
        </w:rPr>
      </w:pPr>
      <w:r w:rsidRPr="002E4CA5">
        <w:rPr>
          <w:rFonts w:cs="Arial"/>
          <w:szCs w:val="24"/>
          <w:lang w:val="es-EC"/>
        </w:rPr>
        <w:t>Identificación de política, objetivos y procedimientos no definidos para su posterior creación.</w:t>
      </w:r>
    </w:p>
    <w:p w:rsidR="00482206" w:rsidRPr="002E4CA5" w:rsidRDefault="00482206" w:rsidP="003744AA">
      <w:pPr>
        <w:pStyle w:val="Prrafodelista"/>
        <w:numPr>
          <w:ilvl w:val="0"/>
          <w:numId w:val="5"/>
        </w:numPr>
        <w:rPr>
          <w:rFonts w:cs="Arial"/>
          <w:szCs w:val="24"/>
          <w:lang w:val="es-EC"/>
        </w:rPr>
      </w:pPr>
      <w:r w:rsidRPr="002E4CA5">
        <w:rPr>
          <w:rFonts w:cs="Arial"/>
          <w:szCs w:val="24"/>
          <w:lang w:val="es-EC"/>
        </w:rPr>
        <w:t>Identificación de posibles áreas críticas o problemáticas  y las respectivas causales que las originan.</w:t>
      </w:r>
    </w:p>
    <w:p w:rsidR="00482206" w:rsidRPr="002E4CA5" w:rsidRDefault="00482206" w:rsidP="003744AA">
      <w:pPr>
        <w:pStyle w:val="Prrafodelista"/>
        <w:numPr>
          <w:ilvl w:val="0"/>
          <w:numId w:val="5"/>
        </w:numPr>
        <w:rPr>
          <w:rFonts w:cs="Arial"/>
          <w:szCs w:val="24"/>
          <w:lang w:val="es-EC"/>
        </w:rPr>
      </w:pPr>
      <w:r w:rsidRPr="002E4CA5">
        <w:rPr>
          <w:rFonts w:cs="Arial"/>
          <w:szCs w:val="24"/>
          <w:lang w:val="es-EC"/>
        </w:rPr>
        <w:t>Evaluación del cumplimiento de los objetivos, políticas y procedimientos</w:t>
      </w:r>
    </w:p>
    <w:p w:rsidR="00482206" w:rsidRPr="002E4CA5" w:rsidRDefault="00482206" w:rsidP="003744AA">
      <w:pPr>
        <w:pStyle w:val="Prrafodelista"/>
        <w:numPr>
          <w:ilvl w:val="0"/>
          <w:numId w:val="5"/>
        </w:numPr>
        <w:rPr>
          <w:rFonts w:cs="Arial"/>
          <w:szCs w:val="24"/>
          <w:lang w:val="es-EC"/>
        </w:rPr>
      </w:pPr>
      <w:r w:rsidRPr="002E4CA5">
        <w:rPr>
          <w:rFonts w:cs="Arial"/>
          <w:szCs w:val="24"/>
          <w:lang w:val="es-EC"/>
        </w:rPr>
        <w:t>Evaluación de la efectividad de los controles gerenciales.</w:t>
      </w:r>
    </w:p>
    <w:p w:rsidR="00586561" w:rsidRDefault="00482206" w:rsidP="003744AA">
      <w:pPr>
        <w:pStyle w:val="Prrafodelista"/>
        <w:numPr>
          <w:ilvl w:val="0"/>
          <w:numId w:val="5"/>
        </w:numPr>
        <w:rPr>
          <w:rFonts w:cs="Arial"/>
          <w:szCs w:val="24"/>
          <w:lang w:val="es-EC"/>
        </w:rPr>
      </w:pPr>
      <w:r w:rsidRPr="002E4CA5">
        <w:rPr>
          <w:rFonts w:cs="Arial"/>
          <w:szCs w:val="24"/>
          <w:lang w:val="es-EC"/>
        </w:rPr>
        <w:t>Identificación de áreas que contribuyen a posibles aumentos de ganancias o limitaciones de costos.</w:t>
      </w:r>
    </w:p>
    <w:p w:rsidR="00F20917" w:rsidRPr="00F20917" w:rsidRDefault="00F20917" w:rsidP="00F20917">
      <w:pPr>
        <w:spacing w:line="240" w:lineRule="auto"/>
        <w:ind w:firstLine="360"/>
        <w:jc w:val="left"/>
        <w:rPr>
          <w:rFonts w:cs="Arial"/>
          <w:szCs w:val="24"/>
          <w:lang w:val="es-EC"/>
        </w:rPr>
      </w:pPr>
      <w:r>
        <w:rPr>
          <w:rFonts w:cs="Arial"/>
          <w:szCs w:val="24"/>
          <w:lang w:val="es-EC"/>
        </w:rPr>
        <w:br w:type="page"/>
      </w:r>
    </w:p>
    <w:p w:rsidR="00482206" w:rsidRPr="00482206" w:rsidRDefault="00726990" w:rsidP="00482206">
      <w:pPr>
        <w:pStyle w:val="Ttulo3"/>
        <w:rPr>
          <w:rFonts w:cs="Arial"/>
          <w:lang w:val="es-EC"/>
        </w:rPr>
      </w:pPr>
      <w:bookmarkStart w:id="49" w:name="_Toc356424592"/>
      <w:r w:rsidRPr="00482206">
        <w:rPr>
          <w:lang w:val="es-EC"/>
        </w:rPr>
        <w:lastRenderedPageBreak/>
        <w:t>2.2.7 Diferencia entre la Auditoría Operativa y la Fina</w:t>
      </w:r>
      <w:r>
        <w:rPr>
          <w:lang w:val="es-EC"/>
        </w:rPr>
        <w:t>n</w:t>
      </w:r>
      <w:r w:rsidRPr="00482206">
        <w:rPr>
          <w:lang w:val="es-EC"/>
        </w:rPr>
        <w:t>ciera</w:t>
      </w:r>
      <w:bookmarkEnd w:id="49"/>
    </w:p>
    <w:p w:rsidR="00482206" w:rsidRPr="00FB1D57" w:rsidRDefault="00482206" w:rsidP="00586561">
      <w:pPr>
        <w:jc w:val="center"/>
        <w:rPr>
          <w:rFonts w:cs="Arial"/>
          <w:b/>
          <w:szCs w:val="24"/>
          <w:lang w:val="es-EC"/>
        </w:rPr>
      </w:pPr>
      <w:r w:rsidRPr="002E4CA5">
        <w:rPr>
          <w:rFonts w:cs="Arial"/>
          <w:b/>
          <w:noProof/>
          <w:szCs w:val="24"/>
          <w:lang w:val="es-EC" w:eastAsia="es-EC" w:bidi="ar-SA"/>
        </w:rPr>
        <w:drawing>
          <wp:inline distT="0" distB="0" distL="0" distR="0">
            <wp:extent cx="4338084" cy="4810032"/>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26986" t="10876" r="29375" b="5397"/>
                    <a:stretch>
                      <a:fillRect/>
                    </a:stretch>
                  </pic:blipFill>
                  <pic:spPr bwMode="auto">
                    <a:xfrm>
                      <a:off x="0" y="0"/>
                      <a:ext cx="4338084" cy="4810032"/>
                    </a:xfrm>
                    <a:prstGeom prst="rect">
                      <a:avLst/>
                    </a:prstGeom>
                    <a:noFill/>
                    <a:ln w="9525">
                      <a:noFill/>
                      <a:miter lim="800000"/>
                      <a:headEnd/>
                      <a:tailEnd/>
                    </a:ln>
                  </pic:spPr>
                </pic:pic>
              </a:graphicData>
            </a:graphic>
          </wp:inline>
        </w:drawing>
      </w:r>
    </w:p>
    <w:p w:rsidR="00FB1D57" w:rsidRDefault="00586561" w:rsidP="00FB1D57">
      <w:pPr>
        <w:pStyle w:val="Epgrafe"/>
        <w:jc w:val="center"/>
        <w:rPr>
          <w:lang w:val="es-EC"/>
        </w:rPr>
      </w:pPr>
      <w:bookmarkStart w:id="50" w:name="_Toc356424815"/>
      <w:r w:rsidRPr="00586561">
        <w:rPr>
          <w:lang w:val="es-EC"/>
        </w:rPr>
        <w:t xml:space="preserve">Ilustración </w:t>
      </w:r>
      <w:r w:rsidR="00A15684">
        <w:fldChar w:fldCharType="begin"/>
      </w:r>
      <w:r w:rsidRPr="00586561">
        <w:rPr>
          <w:lang w:val="es-EC"/>
        </w:rPr>
        <w:instrText xml:space="preserve"> SEQ Ilustración \* ARABIC </w:instrText>
      </w:r>
      <w:r w:rsidR="00A15684">
        <w:fldChar w:fldCharType="separate"/>
      </w:r>
      <w:r w:rsidR="00E84573">
        <w:rPr>
          <w:noProof/>
          <w:lang w:val="es-EC"/>
        </w:rPr>
        <w:t>2</w:t>
      </w:r>
      <w:r w:rsidR="00A15684">
        <w:fldChar w:fldCharType="end"/>
      </w:r>
      <w:r w:rsidRPr="00586561">
        <w:rPr>
          <w:lang w:val="es-EC"/>
        </w:rPr>
        <w:t>: Diferencias entre Auditoria Operativa y Financier</w:t>
      </w:r>
      <w:r w:rsidR="00FB1D57">
        <w:rPr>
          <w:lang w:val="es-EC"/>
        </w:rPr>
        <w:t>a</w:t>
      </w:r>
      <w:bookmarkEnd w:id="50"/>
    </w:p>
    <w:p w:rsidR="00FB1D57" w:rsidRPr="00FB1D57" w:rsidRDefault="003027E1" w:rsidP="00CD6A54">
      <w:pPr>
        <w:pStyle w:val="Epgrafe"/>
        <w:jc w:val="center"/>
        <w:rPr>
          <w:lang w:val="es-EC"/>
        </w:rPr>
      </w:pPr>
      <w:r>
        <w:rPr>
          <w:lang w:val="es-EC"/>
        </w:rPr>
        <w:t>Elaborado por</w:t>
      </w:r>
      <w:r w:rsidR="00FB1D57">
        <w:rPr>
          <w:lang w:val="es-EC"/>
        </w:rPr>
        <w:t>:</w:t>
      </w:r>
      <w:r>
        <w:rPr>
          <w:lang w:val="es-EC"/>
        </w:rPr>
        <w:t xml:space="preserve"> Los Autores</w:t>
      </w:r>
    </w:p>
    <w:p w:rsidR="00482206" w:rsidRPr="00482206" w:rsidRDefault="00726990" w:rsidP="00482206">
      <w:pPr>
        <w:pStyle w:val="Ttulo3"/>
        <w:rPr>
          <w:lang w:val="es-EC"/>
        </w:rPr>
      </w:pPr>
      <w:bookmarkStart w:id="51" w:name="_Toc356424593"/>
      <w:r w:rsidRPr="00482206">
        <w:rPr>
          <w:lang w:val="es-EC"/>
        </w:rPr>
        <w:t>2.2.8 Criterios De Valoración</w:t>
      </w:r>
      <w:bookmarkEnd w:id="51"/>
    </w:p>
    <w:p w:rsidR="00482206" w:rsidRPr="00482206" w:rsidRDefault="00482206" w:rsidP="00482206">
      <w:pPr>
        <w:rPr>
          <w:rFonts w:cs="Arial"/>
          <w:szCs w:val="24"/>
          <w:lang w:val="es-EC"/>
        </w:rPr>
      </w:pPr>
      <w:r w:rsidRPr="00482206">
        <w:rPr>
          <w:rFonts w:cs="Arial"/>
          <w:szCs w:val="24"/>
          <w:lang w:val="es-EC"/>
        </w:rPr>
        <w:t>Los criterios de valoración son los parám</w:t>
      </w:r>
      <w:r w:rsidR="00CD6A54">
        <w:rPr>
          <w:rFonts w:cs="Arial"/>
          <w:szCs w:val="24"/>
          <w:lang w:val="es-EC"/>
        </w:rPr>
        <w:t>etros de medición de la auditorí</w:t>
      </w:r>
      <w:r w:rsidRPr="00482206">
        <w:rPr>
          <w:rFonts w:cs="Arial"/>
          <w:szCs w:val="24"/>
          <w:lang w:val="es-EC"/>
        </w:rPr>
        <w:t xml:space="preserve">a operacional, por lo tanto es importante conocer claramente el significado de </w:t>
      </w:r>
      <w:r w:rsidRPr="00482206">
        <w:rPr>
          <w:rFonts w:cs="Arial"/>
          <w:szCs w:val="24"/>
          <w:lang w:val="es-EC"/>
        </w:rPr>
        <w:lastRenderedPageBreak/>
        <w:t xml:space="preserve">estos términos. La administración es responsable del diseño e implementación de estos indicadores para efectos de demostrar los resultados obtenidos. </w:t>
      </w:r>
    </w:p>
    <w:p w:rsidR="00482206" w:rsidRPr="00482206" w:rsidRDefault="00482206" w:rsidP="00482206">
      <w:pPr>
        <w:rPr>
          <w:rFonts w:cs="Arial"/>
          <w:szCs w:val="24"/>
          <w:lang w:val="es-EC"/>
        </w:rPr>
      </w:pPr>
    </w:p>
    <w:p w:rsidR="00482206" w:rsidRPr="00482206" w:rsidRDefault="00482206" w:rsidP="00482206">
      <w:pPr>
        <w:rPr>
          <w:rFonts w:cs="Arial"/>
          <w:b/>
          <w:szCs w:val="24"/>
          <w:lang w:val="es-EC"/>
        </w:rPr>
      </w:pPr>
      <w:r w:rsidRPr="00482206">
        <w:rPr>
          <w:rFonts w:cs="Arial"/>
          <w:b/>
          <w:szCs w:val="24"/>
          <w:lang w:val="es-EC"/>
        </w:rPr>
        <w:t xml:space="preserve">Eficiencia </w:t>
      </w:r>
    </w:p>
    <w:p w:rsidR="00482206" w:rsidRPr="00482206" w:rsidRDefault="00482206" w:rsidP="00482206">
      <w:pPr>
        <w:rPr>
          <w:rFonts w:cs="Arial"/>
          <w:szCs w:val="24"/>
          <w:lang w:val="es-EC"/>
        </w:rPr>
      </w:pPr>
      <w:r w:rsidRPr="00482206">
        <w:rPr>
          <w:rFonts w:cs="Arial"/>
          <w:szCs w:val="24"/>
          <w:lang w:val="es-EC"/>
        </w:rPr>
        <w:t>C</w:t>
      </w:r>
      <w:r w:rsidR="00CD6A54">
        <w:rPr>
          <w:rFonts w:cs="Arial"/>
          <w:szCs w:val="24"/>
          <w:lang w:val="es-EC"/>
        </w:rPr>
        <w:t>riterio principal de la auditorí</w:t>
      </w:r>
      <w:r w:rsidRPr="00482206">
        <w:rPr>
          <w:rFonts w:cs="Arial"/>
          <w:szCs w:val="24"/>
          <w:lang w:val="es-EC"/>
        </w:rPr>
        <w:t xml:space="preserve">a operacional, se relaciona con la productividad de las operaciones frente a determinados estándares de medición.  La eficiencia se expresa en términos porcentuales, se basa en la aplicación de técnicas o métodos que permitan mejorar el desempeño de las actividades gerenciales y operativas teniendo en cuenta los recursos, limitaciones y objetivos de la organización. </w:t>
      </w:r>
    </w:p>
    <w:p w:rsidR="00482206" w:rsidRPr="00482206" w:rsidRDefault="00482206" w:rsidP="00482206">
      <w:pPr>
        <w:rPr>
          <w:rFonts w:cs="Arial"/>
          <w:szCs w:val="24"/>
          <w:lang w:val="es-EC"/>
        </w:rPr>
      </w:pPr>
    </w:p>
    <w:p w:rsidR="00482206" w:rsidRPr="00482206" w:rsidRDefault="00482206" w:rsidP="00482206">
      <w:pPr>
        <w:rPr>
          <w:rFonts w:cs="Arial"/>
          <w:szCs w:val="24"/>
          <w:lang w:val="es-EC"/>
        </w:rPr>
      </w:pPr>
      <w:r w:rsidRPr="00482206">
        <w:rPr>
          <w:rFonts w:cs="Arial"/>
          <w:szCs w:val="24"/>
          <w:lang w:val="es-EC"/>
        </w:rPr>
        <w:t>El análisis de este criterio favorece a la organización, empleados y clientes en los siguientes aspectos:</w:t>
      </w:r>
    </w:p>
    <w:p w:rsidR="00482206" w:rsidRPr="0084608B" w:rsidRDefault="00482206" w:rsidP="003744AA">
      <w:pPr>
        <w:pStyle w:val="Prrafodelista"/>
        <w:numPr>
          <w:ilvl w:val="0"/>
          <w:numId w:val="7"/>
        </w:numPr>
        <w:rPr>
          <w:rFonts w:cs="Arial"/>
          <w:szCs w:val="24"/>
          <w:lang w:val="es-EC"/>
        </w:rPr>
      </w:pPr>
      <w:r w:rsidRPr="002E4CA5">
        <w:rPr>
          <w:rFonts w:cs="Arial"/>
          <w:szCs w:val="24"/>
          <w:lang w:val="es-EC"/>
        </w:rPr>
        <w:t>Organización: mayor alcance de los objetivos, aprovechamiento de los recursos mejorando los índices de productividad.</w:t>
      </w:r>
    </w:p>
    <w:p w:rsidR="00482206" w:rsidRDefault="00482206" w:rsidP="003744AA">
      <w:pPr>
        <w:pStyle w:val="Prrafodelista"/>
        <w:numPr>
          <w:ilvl w:val="0"/>
          <w:numId w:val="7"/>
        </w:numPr>
        <w:rPr>
          <w:rFonts w:cs="Arial"/>
          <w:szCs w:val="24"/>
          <w:lang w:val="es-EC"/>
        </w:rPr>
      </w:pPr>
      <w:r w:rsidRPr="002E4CA5">
        <w:rPr>
          <w:rFonts w:cs="Arial"/>
          <w:szCs w:val="24"/>
          <w:lang w:val="es-EC"/>
        </w:rPr>
        <w:t>Empleados: satisfacción y condiciones favorables en el trabajo mejorando la estabilidad, mini</w:t>
      </w:r>
      <w:r w:rsidR="0084608B">
        <w:rPr>
          <w:rFonts w:cs="Arial"/>
          <w:szCs w:val="24"/>
          <w:lang w:val="es-EC"/>
        </w:rPr>
        <w:t>miza el esfuerzo laboral</w:t>
      </w:r>
    </w:p>
    <w:p w:rsidR="00F20917" w:rsidRDefault="00F20917" w:rsidP="00F20917">
      <w:pPr>
        <w:rPr>
          <w:rFonts w:cs="Arial"/>
          <w:szCs w:val="24"/>
          <w:lang w:val="es-EC"/>
        </w:rPr>
      </w:pPr>
    </w:p>
    <w:p w:rsidR="00F20917" w:rsidRDefault="00F20917" w:rsidP="00F20917">
      <w:pPr>
        <w:rPr>
          <w:rFonts w:cs="Arial"/>
          <w:szCs w:val="24"/>
          <w:lang w:val="es-EC"/>
        </w:rPr>
      </w:pPr>
    </w:p>
    <w:p w:rsidR="00F20917" w:rsidRPr="00F20917" w:rsidRDefault="00F20917" w:rsidP="00F20917">
      <w:pPr>
        <w:rPr>
          <w:rFonts w:cs="Arial"/>
          <w:szCs w:val="24"/>
          <w:lang w:val="es-EC"/>
        </w:rPr>
      </w:pPr>
    </w:p>
    <w:p w:rsidR="00482206" w:rsidRPr="00482206" w:rsidRDefault="00482206" w:rsidP="00482206">
      <w:pPr>
        <w:rPr>
          <w:rFonts w:cs="Arial"/>
          <w:b/>
          <w:szCs w:val="24"/>
          <w:lang w:val="es-EC"/>
        </w:rPr>
      </w:pPr>
      <w:r w:rsidRPr="00482206">
        <w:rPr>
          <w:rFonts w:cs="Arial"/>
          <w:b/>
          <w:szCs w:val="24"/>
          <w:lang w:val="es-EC"/>
        </w:rPr>
        <w:lastRenderedPageBreak/>
        <w:t>Eficacia</w:t>
      </w:r>
    </w:p>
    <w:p w:rsidR="00482206" w:rsidRPr="00482206" w:rsidRDefault="00482206" w:rsidP="00482206">
      <w:pPr>
        <w:rPr>
          <w:rFonts w:cs="Arial"/>
          <w:szCs w:val="24"/>
          <w:vertAlign w:val="superscript"/>
          <w:lang w:val="es-EC"/>
        </w:rPr>
      </w:pPr>
      <w:r w:rsidRPr="00482206">
        <w:rPr>
          <w:rFonts w:cs="Arial"/>
          <w:szCs w:val="24"/>
          <w:lang w:val="es-EC"/>
        </w:rPr>
        <w:t>“Existe eficacia cuando una determinada actividad o servicio obtiene los resultados esperados independientemente de los recursos utilizados  para obtener dichos resultados</w:t>
      </w:r>
      <w:r w:rsidRPr="000D164E">
        <w:rPr>
          <w:rFonts w:cs="Arial"/>
          <w:szCs w:val="24"/>
          <w:lang w:val="es-EC"/>
        </w:rPr>
        <w:t>”.</w:t>
      </w:r>
      <w:r w:rsidR="00B64FDC">
        <w:rPr>
          <w:rStyle w:val="Refdenotaalpie"/>
          <w:rFonts w:cs="Arial"/>
          <w:szCs w:val="24"/>
          <w:lang w:val="es-EC"/>
        </w:rPr>
        <w:footnoteReference w:id="12"/>
      </w:r>
    </w:p>
    <w:p w:rsidR="00482206" w:rsidRPr="00482206" w:rsidRDefault="00482206" w:rsidP="00482206">
      <w:pPr>
        <w:rPr>
          <w:rFonts w:cs="Arial"/>
          <w:szCs w:val="24"/>
          <w:vertAlign w:val="superscript"/>
          <w:lang w:val="es-EC"/>
        </w:rPr>
      </w:pPr>
    </w:p>
    <w:p w:rsidR="00482206" w:rsidRDefault="00482206" w:rsidP="00482206">
      <w:pPr>
        <w:rPr>
          <w:rFonts w:cs="Arial"/>
          <w:szCs w:val="24"/>
          <w:lang w:val="es-EC"/>
        </w:rPr>
      </w:pPr>
      <w:r w:rsidRPr="00482206">
        <w:rPr>
          <w:rFonts w:cs="Arial"/>
          <w:szCs w:val="24"/>
          <w:lang w:val="es-EC"/>
        </w:rPr>
        <w:t>Conocida también como efectividad, se refiere al cumplimiento de los objetivos propuestos, metas programadas o resultados deseados por parte de la administración. El auditor puede concluir que existe un buen nivel de eficacia en la organización cuando se mide el grado de cumplimiento de los  objetivos, es decir comparando que los objetivos alcanzados se aproxi</w:t>
      </w:r>
      <w:r w:rsidR="00CE6A54">
        <w:rPr>
          <w:rFonts w:cs="Arial"/>
          <w:szCs w:val="24"/>
          <w:lang w:val="es-EC"/>
        </w:rPr>
        <w:t xml:space="preserve">man a los objetivos esperados. </w:t>
      </w:r>
    </w:p>
    <w:p w:rsidR="00CE6A54" w:rsidRPr="00482206" w:rsidRDefault="00CE6A54" w:rsidP="00482206">
      <w:pPr>
        <w:rPr>
          <w:rFonts w:cs="Arial"/>
          <w:szCs w:val="24"/>
          <w:lang w:val="es-EC"/>
        </w:rPr>
      </w:pPr>
    </w:p>
    <w:p w:rsidR="00482206" w:rsidRDefault="00482206" w:rsidP="00482206">
      <w:pPr>
        <w:rPr>
          <w:rFonts w:cs="Arial"/>
          <w:szCs w:val="24"/>
          <w:lang w:val="es-EC"/>
        </w:rPr>
      </w:pPr>
      <w:r w:rsidRPr="00482206">
        <w:rPr>
          <w:rFonts w:cs="Arial"/>
          <w:szCs w:val="24"/>
          <w:lang w:val="es-EC"/>
        </w:rPr>
        <w:t>Por lo tanto, si en la organización no existe un plan o programa con objetivos claramente definidos no se podrá realizar la medición de este criterio.</w:t>
      </w:r>
    </w:p>
    <w:p w:rsidR="00CE6A54" w:rsidRPr="00482206" w:rsidRDefault="00CE6A54" w:rsidP="00482206">
      <w:pPr>
        <w:rPr>
          <w:rFonts w:cs="Arial"/>
          <w:szCs w:val="24"/>
          <w:lang w:val="es-EC"/>
        </w:rPr>
      </w:pPr>
    </w:p>
    <w:p w:rsidR="00482206" w:rsidRPr="00482206" w:rsidRDefault="00482206" w:rsidP="00482206">
      <w:pPr>
        <w:rPr>
          <w:rFonts w:cs="Arial"/>
          <w:b/>
          <w:szCs w:val="24"/>
          <w:lang w:val="es-EC"/>
        </w:rPr>
      </w:pPr>
      <w:r w:rsidRPr="00482206">
        <w:rPr>
          <w:rFonts w:cs="Arial"/>
          <w:b/>
          <w:szCs w:val="24"/>
          <w:lang w:val="es-EC"/>
        </w:rPr>
        <w:t xml:space="preserve">Economía </w:t>
      </w:r>
    </w:p>
    <w:p w:rsidR="00482206" w:rsidRPr="00482206" w:rsidRDefault="00482206" w:rsidP="00482206">
      <w:pPr>
        <w:rPr>
          <w:rFonts w:cs="Arial"/>
          <w:szCs w:val="24"/>
          <w:lang w:val="es-EC"/>
        </w:rPr>
      </w:pPr>
      <w:r w:rsidRPr="00482206">
        <w:rPr>
          <w:rFonts w:cs="Arial"/>
          <w:szCs w:val="24"/>
          <w:lang w:val="es-EC"/>
        </w:rPr>
        <w:t xml:space="preserve">Este parámetro de medición consiste en desarrollar las operaciones de la organización al menor consto posible, gastando lo razonablemente necesario  para conseguir los objetivos propuestos. Este criterio muchas veces impide </w:t>
      </w:r>
      <w:r w:rsidRPr="00482206">
        <w:rPr>
          <w:rFonts w:cs="Arial"/>
          <w:szCs w:val="24"/>
          <w:lang w:val="es-EC"/>
        </w:rPr>
        <w:lastRenderedPageBreak/>
        <w:t>alcanzar las metas programadas, por eso debe visualizarse como la optimización del uso  de los recursos disponibles. Se expresa en términos monetarios.</w:t>
      </w:r>
      <w:r w:rsidR="003E3B1E">
        <w:rPr>
          <w:rFonts w:cs="Arial"/>
          <w:szCs w:val="24"/>
          <w:lang w:val="es-EC"/>
        </w:rPr>
        <w:t xml:space="preserve"> El control interno, la auditorí</w:t>
      </w:r>
      <w:r w:rsidRPr="00482206">
        <w:rPr>
          <w:rFonts w:cs="Arial"/>
          <w:szCs w:val="24"/>
          <w:lang w:val="es-EC"/>
        </w:rPr>
        <w:t>a y la administración financiera brindarán información oportuna sobre los costos en que se deben incurrir para lograr los objetivos.</w:t>
      </w:r>
    </w:p>
    <w:p w:rsidR="00482206" w:rsidRPr="00482206" w:rsidRDefault="00482206" w:rsidP="00482206">
      <w:pPr>
        <w:rPr>
          <w:rFonts w:cs="Arial"/>
          <w:szCs w:val="24"/>
          <w:lang w:val="es-EC"/>
        </w:rPr>
      </w:pPr>
    </w:p>
    <w:p w:rsidR="00482206" w:rsidRPr="00482206" w:rsidRDefault="00482206" w:rsidP="00482206">
      <w:pPr>
        <w:autoSpaceDE w:val="0"/>
        <w:autoSpaceDN w:val="0"/>
        <w:adjustRightInd w:val="0"/>
        <w:rPr>
          <w:rFonts w:cs="Arial"/>
          <w:b/>
          <w:szCs w:val="24"/>
          <w:lang w:val="es-EC"/>
        </w:rPr>
      </w:pPr>
      <w:r w:rsidRPr="00482206">
        <w:rPr>
          <w:rFonts w:cs="Arial"/>
          <w:b/>
          <w:szCs w:val="24"/>
          <w:lang w:val="es-EC"/>
        </w:rPr>
        <w:t xml:space="preserve">Ética </w:t>
      </w:r>
    </w:p>
    <w:p w:rsidR="00482206" w:rsidRPr="00482206" w:rsidRDefault="00482206" w:rsidP="00482206">
      <w:pPr>
        <w:autoSpaceDE w:val="0"/>
        <w:autoSpaceDN w:val="0"/>
        <w:adjustRightInd w:val="0"/>
        <w:rPr>
          <w:rFonts w:cs="Arial"/>
          <w:szCs w:val="24"/>
          <w:lang w:val="es-EC"/>
        </w:rPr>
      </w:pPr>
      <w:r w:rsidRPr="00482206">
        <w:rPr>
          <w:rFonts w:cs="Arial"/>
          <w:szCs w:val="24"/>
          <w:lang w:val="es-EC"/>
        </w:rPr>
        <w:t>Elemento básico de las organizaciones, expresada en la moral y conducta individual y grupal, de los empleados, basada en los deberes, en el código de ética, leyes, normas constitucionales y legales vigentes.</w:t>
      </w:r>
    </w:p>
    <w:p w:rsidR="00482206" w:rsidRPr="00482206" w:rsidRDefault="00482206" w:rsidP="00482206">
      <w:pPr>
        <w:autoSpaceDE w:val="0"/>
        <w:autoSpaceDN w:val="0"/>
        <w:adjustRightInd w:val="0"/>
        <w:rPr>
          <w:rFonts w:cs="Arial"/>
          <w:szCs w:val="24"/>
          <w:lang w:val="es-EC"/>
        </w:rPr>
      </w:pPr>
    </w:p>
    <w:p w:rsidR="00482206" w:rsidRPr="00482206" w:rsidRDefault="00482206" w:rsidP="00482206">
      <w:pPr>
        <w:autoSpaceDE w:val="0"/>
        <w:autoSpaceDN w:val="0"/>
        <w:adjustRightInd w:val="0"/>
        <w:rPr>
          <w:rFonts w:cs="Arial"/>
          <w:b/>
          <w:szCs w:val="24"/>
          <w:lang w:val="es-EC"/>
        </w:rPr>
      </w:pPr>
      <w:r w:rsidRPr="00482206">
        <w:rPr>
          <w:rFonts w:cs="Arial"/>
          <w:b/>
          <w:szCs w:val="24"/>
          <w:lang w:val="es-EC"/>
        </w:rPr>
        <w:t>Equidad</w:t>
      </w:r>
    </w:p>
    <w:p w:rsidR="00482206" w:rsidRDefault="00482206" w:rsidP="00482206">
      <w:pPr>
        <w:autoSpaceDE w:val="0"/>
        <w:autoSpaceDN w:val="0"/>
        <w:adjustRightInd w:val="0"/>
        <w:rPr>
          <w:rFonts w:cs="Arial"/>
          <w:szCs w:val="24"/>
          <w:lang w:val="es-EC"/>
        </w:rPr>
      </w:pPr>
      <w:r w:rsidRPr="00482206">
        <w:rPr>
          <w:rFonts w:cs="Arial"/>
          <w:szCs w:val="24"/>
          <w:lang w:val="es-EC"/>
        </w:rPr>
        <w:t xml:space="preserve">Analiza la distribución de los costos y beneficios entre los sectores económicos y sociales. Promueve el tratamiento justo de los recursos en </w:t>
      </w:r>
      <w:r w:rsidR="00CE6A54">
        <w:rPr>
          <w:rFonts w:cs="Arial"/>
          <w:szCs w:val="24"/>
          <w:lang w:val="es-EC"/>
        </w:rPr>
        <w:t>beneficio de toda la comunidad.</w:t>
      </w:r>
    </w:p>
    <w:p w:rsidR="00CE6A54" w:rsidRPr="00482206" w:rsidRDefault="00CE6A54" w:rsidP="00482206">
      <w:pPr>
        <w:autoSpaceDE w:val="0"/>
        <w:autoSpaceDN w:val="0"/>
        <w:adjustRightInd w:val="0"/>
        <w:rPr>
          <w:rFonts w:cs="Arial"/>
          <w:szCs w:val="24"/>
          <w:lang w:val="es-EC"/>
        </w:rPr>
      </w:pPr>
    </w:p>
    <w:p w:rsidR="00482206" w:rsidRPr="00482206" w:rsidRDefault="00482206" w:rsidP="00482206">
      <w:pPr>
        <w:autoSpaceDE w:val="0"/>
        <w:autoSpaceDN w:val="0"/>
        <w:adjustRightInd w:val="0"/>
        <w:rPr>
          <w:rFonts w:cs="Arial"/>
          <w:b/>
          <w:szCs w:val="24"/>
          <w:lang w:val="es-EC"/>
        </w:rPr>
      </w:pPr>
      <w:r w:rsidRPr="00482206">
        <w:rPr>
          <w:rFonts w:cs="Arial"/>
          <w:b/>
          <w:szCs w:val="24"/>
          <w:lang w:val="es-EC"/>
        </w:rPr>
        <w:t>Ecología</w:t>
      </w:r>
    </w:p>
    <w:p w:rsidR="00482206" w:rsidRPr="00482206" w:rsidRDefault="00482206" w:rsidP="00482206">
      <w:pPr>
        <w:autoSpaceDE w:val="0"/>
        <w:autoSpaceDN w:val="0"/>
        <w:adjustRightInd w:val="0"/>
        <w:rPr>
          <w:rFonts w:cs="Arial"/>
          <w:szCs w:val="24"/>
          <w:lang w:val="es-EC"/>
        </w:rPr>
      </w:pPr>
      <w:r w:rsidRPr="00482206">
        <w:rPr>
          <w:rFonts w:cs="Arial"/>
          <w:szCs w:val="24"/>
          <w:lang w:val="es-EC"/>
        </w:rPr>
        <w:t>Este  criterio evalúa y examina las operaciones relativas al medio ambiente, el impacto al entorno y la propuesta de soluciones reales y potenciales.</w:t>
      </w:r>
    </w:p>
    <w:p w:rsidR="00F20917" w:rsidRPr="00482206" w:rsidRDefault="00F20917" w:rsidP="00482206">
      <w:pPr>
        <w:autoSpaceDE w:val="0"/>
        <w:autoSpaceDN w:val="0"/>
        <w:adjustRightInd w:val="0"/>
        <w:rPr>
          <w:rFonts w:cs="Arial"/>
          <w:szCs w:val="24"/>
          <w:lang w:val="es-EC"/>
        </w:rPr>
      </w:pPr>
    </w:p>
    <w:p w:rsidR="00482206" w:rsidRPr="00482206" w:rsidRDefault="00726990" w:rsidP="00482206">
      <w:pPr>
        <w:pStyle w:val="Ttulo3"/>
        <w:rPr>
          <w:lang w:val="es-EC"/>
        </w:rPr>
      </w:pPr>
      <w:bookmarkStart w:id="52" w:name="_Toc356424594"/>
      <w:r w:rsidRPr="00482206">
        <w:rPr>
          <w:lang w:val="es-EC"/>
        </w:rPr>
        <w:lastRenderedPageBreak/>
        <w:t>2.2.9 Progra</w:t>
      </w:r>
      <w:r>
        <w:rPr>
          <w:lang w:val="es-EC"/>
        </w:rPr>
        <w:t>ma De Auditorí</w:t>
      </w:r>
      <w:r w:rsidRPr="00482206">
        <w:rPr>
          <w:lang w:val="es-EC"/>
        </w:rPr>
        <w:t>a</w:t>
      </w:r>
      <w:bookmarkEnd w:id="52"/>
    </w:p>
    <w:p w:rsidR="00482206" w:rsidRPr="00482206" w:rsidRDefault="00482206" w:rsidP="00482206">
      <w:pPr>
        <w:rPr>
          <w:rFonts w:cs="Arial"/>
          <w:szCs w:val="24"/>
          <w:lang w:val="es-EC"/>
        </w:rPr>
      </w:pPr>
      <w:r w:rsidRPr="00482206">
        <w:rPr>
          <w:rFonts w:cs="Arial"/>
          <w:szCs w:val="24"/>
          <w:lang w:val="es-EC"/>
        </w:rPr>
        <w:t>El programa de auditoría describe de manera clara, sencilla, flexible y conciso de cómo s</w:t>
      </w:r>
      <w:r w:rsidR="003027E1">
        <w:rPr>
          <w:rFonts w:cs="Arial"/>
          <w:szCs w:val="24"/>
          <w:lang w:val="es-EC"/>
        </w:rPr>
        <w:t>e va a llevar a cabo la auditorí</w:t>
      </w:r>
      <w:r w:rsidRPr="00482206">
        <w:rPr>
          <w:rFonts w:cs="Arial"/>
          <w:szCs w:val="24"/>
          <w:lang w:val="es-EC"/>
        </w:rPr>
        <w:t>a operacional, es de mucha importancia ya que es el medio que permite verificar que el trabajo se es</w:t>
      </w:r>
      <w:r w:rsidR="000E3BC7">
        <w:rPr>
          <w:rFonts w:cs="Arial"/>
          <w:szCs w:val="24"/>
          <w:lang w:val="es-EC"/>
        </w:rPr>
        <w:t xml:space="preserve">tá efectuando  en su totalidad. </w:t>
      </w:r>
      <w:r w:rsidRPr="00482206">
        <w:rPr>
          <w:rFonts w:cs="Arial"/>
          <w:szCs w:val="24"/>
          <w:lang w:val="es-EC"/>
        </w:rPr>
        <w:t>Representa una secuencia lógica y ordenada de cómo y cuáles son los procedimientos de auditoría que se implementarán, constará el tiempo  de duración de cada actividad y el total para la implantación, se estima los requerimientos  del personal, equipo, inmobiliario e instalaciones y se delimita las responsabilidades del personal.</w:t>
      </w:r>
    </w:p>
    <w:p w:rsidR="00482206" w:rsidRPr="00482206" w:rsidRDefault="00482206" w:rsidP="00482206">
      <w:pPr>
        <w:rPr>
          <w:rFonts w:cs="Arial"/>
          <w:szCs w:val="24"/>
          <w:lang w:val="es-EC"/>
        </w:rPr>
      </w:pPr>
    </w:p>
    <w:p w:rsidR="00482206" w:rsidRDefault="00482206" w:rsidP="00482206">
      <w:pPr>
        <w:rPr>
          <w:rFonts w:cs="Arial"/>
          <w:szCs w:val="24"/>
          <w:lang w:val="es-EC"/>
        </w:rPr>
      </w:pPr>
      <w:r w:rsidRPr="00482206">
        <w:rPr>
          <w:rFonts w:cs="Arial"/>
          <w:szCs w:val="24"/>
          <w:lang w:val="es-EC"/>
        </w:rPr>
        <w:t xml:space="preserve">Este documento debe ser planificado con cuidado profesional, ya que se requiere mantener una actitud amplia e independiente.  Se adaptará al tipo de negocio que desarrolle la empresa y a las áreas que requieran la auditoria, detalla las instrucciones para la obtención de evidencias, incluyendo procesos, pruebas, tamaños de muestra a evaluar. </w:t>
      </w:r>
    </w:p>
    <w:p w:rsidR="00D644E2" w:rsidRPr="00482206" w:rsidRDefault="00D644E2" w:rsidP="00482206">
      <w:pPr>
        <w:rPr>
          <w:rFonts w:cs="Arial"/>
          <w:szCs w:val="24"/>
          <w:lang w:val="es-EC"/>
        </w:rPr>
      </w:pPr>
    </w:p>
    <w:p w:rsidR="00482206" w:rsidRPr="00482206" w:rsidRDefault="00482206" w:rsidP="00482206">
      <w:pPr>
        <w:autoSpaceDE w:val="0"/>
        <w:autoSpaceDN w:val="0"/>
        <w:adjustRightInd w:val="0"/>
        <w:rPr>
          <w:rFonts w:cs="Arial"/>
          <w:b/>
          <w:bCs/>
          <w:szCs w:val="24"/>
          <w:lang w:val="es-EC"/>
        </w:rPr>
      </w:pPr>
      <w:r w:rsidRPr="00482206">
        <w:rPr>
          <w:rFonts w:cs="Arial"/>
          <w:b/>
          <w:bCs/>
          <w:szCs w:val="24"/>
          <w:lang w:val="es-EC"/>
        </w:rPr>
        <w:t xml:space="preserve">Aspectos relevantes que debe </w:t>
      </w:r>
      <w:r w:rsidR="003E3B1E">
        <w:rPr>
          <w:rFonts w:cs="Arial"/>
          <w:b/>
          <w:bCs/>
          <w:szCs w:val="24"/>
          <w:lang w:val="es-EC"/>
        </w:rPr>
        <w:t>contener un programa de auditorí</w:t>
      </w:r>
      <w:r w:rsidRPr="00482206">
        <w:rPr>
          <w:rFonts w:cs="Arial"/>
          <w:b/>
          <w:bCs/>
          <w:szCs w:val="24"/>
          <w:lang w:val="es-EC"/>
        </w:rPr>
        <w:t>a</w:t>
      </w:r>
    </w:p>
    <w:p w:rsidR="00482206" w:rsidRPr="00482206" w:rsidRDefault="00482206" w:rsidP="00482206">
      <w:pPr>
        <w:autoSpaceDE w:val="0"/>
        <w:autoSpaceDN w:val="0"/>
        <w:adjustRightInd w:val="0"/>
        <w:rPr>
          <w:rFonts w:cs="Arial"/>
          <w:szCs w:val="24"/>
          <w:lang w:val="es-EC"/>
        </w:rPr>
      </w:pPr>
      <w:r w:rsidRPr="00482206">
        <w:rPr>
          <w:rFonts w:cs="Arial"/>
          <w:b/>
          <w:bCs/>
          <w:szCs w:val="24"/>
          <w:lang w:val="es-EC"/>
        </w:rPr>
        <w:t>Identificación:</w:t>
      </w:r>
      <w:r w:rsidRPr="00482206">
        <w:rPr>
          <w:rFonts w:cs="Arial"/>
          <w:szCs w:val="24"/>
          <w:lang w:val="es-EC"/>
        </w:rPr>
        <w:tab/>
      </w:r>
      <w:r w:rsidRPr="00482206">
        <w:rPr>
          <w:rFonts w:cs="Arial"/>
          <w:szCs w:val="24"/>
          <w:lang w:val="es-EC"/>
        </w:rPr>
        <w:tab/>
        <w:t xml:space="preserve">  Nombre del estudio</w:t>
      </w:r>
    </w:p>
    <w:p w:rsidR="00482206" w:rsidRPr="00482206" w:rsidRDefault="00482206" w:rsidP="00482206">
      <w:pPr>
        <w:autoSpaceDE w:val="0"/>
        <w:autoSpaceDN w:val="0"/>
        <w:adjustRightInd w:val="0"/>
        <w:rPr>
          <w:rFonts w:cs="Arial"/>
          <w:szCs w:val="24"/>
          <w:lang w:val="es-EC"/>
        </w:rPr>
      </w:pPr>
      <w:r w:rsidRPr="00482206">
        <w:rPr>
          <w:rFonts w:cs="Arial"/>
          <w:b/>
          <w:bCs/>
          <w:szCs w:val="24"/>
          <w:lang w:val="es-EC"/>
        </w:rPr>
        <w:t>Responsable(s)</w:t>
      </w:r>
      <w:r w:rsidRPr="00482206">
        <w:rPr>
          <w:rFonts w:cs="Arial"/>
          <w:szCs w:val="24"/>
          <w:lang w:val="es-EC"/>
        </w:rPr>
        <w:t xml:space="preserve">: </w:t>
      </w:r>
      <w:r w:rsidRPr="00482206">
        <w:rPr>
          <w:rFonts w:cs="Arial"/>
          <w:szCs w:val="24"/>
          <w:lang w:val="es-EC"/>
        </w:rPr>
        <w:tab/>
        <w:t xml:space="preserve">             Auditor a cargo de su implementación</w:t>
      </w:r>
    </w:p>
    <w:p w:rsidR="00482206" w:rsidRPr="00482206" w:rsidRDefault="00482206" w:rsidP="00482206">
      <w:pPr>
        <w:autoSpaceDE w:val="0"/>
        <w:autoSpaceDN w:val="0"/>
        <w:adjustRightInd w:val="0"/>
        <w:rPr>
          <w:rFonts w:cs="Arial"/>
          <w:szCs w:val="24"/>
          <w:lang w:val="es-EC"/>
        </w:rPr>
      </w:pPr>
      <w:r w:rsidRPr="00482206">
        <w:rPr>
          <w:rFonts w:cs="Arial"/>
          <w:b/>
          <w:bCs/>
          <w:szCs w:val="24"/>
          <w:lang w:val="es-EC"/>
        </w:rPr>
        <w:t>Área(s)</w:t>
      </w:r>
      <w:r w:rsidRPr="00482206">
        <w:rPr>
          <w:rFonts w:cs="Arial"/>
          <w:szCs w:val="24"/>
          <w:lang w:val="es-EC"/>
        </w:rPr>
        <w:t xml:space="preserve">: </w:t>
      </w:r>
      <w:r w:rsidRPr="00482206">
        <w:rPr>
          <w:rFonts w:cs="Arial"/>
          <w:szCs w:val="24"/>
          <w:lang w:val="es-EC"/>
        </w:rPr>
        <w:tab/>
      </w:r>
      <w:r w:rsidRPr="00482206">
        <w:rPr>
          <w:rFonts w:cs="Arial"/>
          <w:szCs w:val="24"/>
          <w:lang w:val="es-EC"/>
        </w:rPr>
        <w:tab/>
        <w:t xml:space="preserve">             Universo bajo estudio</w:t>
      </w:r>
    </w:p>
    <w:p w:rsidR="00482206" w:rsidRDefault="00482206" w:rsidP="00482206">
      <w:pPr>
        <w:autoSpaceDE w:val="0"/>
        <w:autoSpaceDN w:val="0"/>
        <w:adjustRightInd w:val="0"/>
        <w:ind w:left="2977" w:hanging="2977"/>
        <w:rPr>
          <w:rFonts w:cs="Arial"/>
          <w:szCs w:val="24"/>
          <w:lang w:val="es-EC"/>
        </w:rPr>
      </w:pPr>
      <w:r w:rsidRPr="00482206">
        <w:rPr>
          <w:rFonts w:cs="Arial"/>
          <w:b/>
          <w:bCs/>
          <w:szCs w:val="24"/>
          <w:lang w:val="es-EC"/>
        </w:rPr>
        <w:lastRenderedPageBreak/>
        <w:t>Clave</w:t>
      </w:r>
      <w:r w:rsidRPr="00482206">
        <w:rPr>
          <w:rFonts w:cs="Arial"/>
          <w:szCs w:val="24"/>
          <w:lang w:val="es-EC"/>
        </w:rPr>
        <w:t xml:space="preserve">: </w:t>
      </w:r>
      <w:r w:rsidRPr="00482206">
        <w:rPr>
          <w:rFonts w:cs="Arial"/>
          <w:szCs w:val="24"/>
          <w:lang w:val="es-EC"/>
        </w:rPr>
        <w:tab/>
        <w:t>Número progresivo de las áreas, programas o proyectos</w:t>
      </w:r>
    </w:p>
    <w:p w:rsidR="00482206" w:rsidRPr="00482206" w:rsidRDefault="00482206" w:rsidP="00482206">
      <w:pPr>
        <w:autoSpaceDE w:val="0"/>
        <w:autoSpaceDN w:val="0"/>
        <w:adjustRightInd w:val="0"/>
        <w:ind w:left="2977" w:hanging="2977"/>
        <w:rPr>
          <w:rFonts w:cs="Arial"/>
          <w:szCs w:val="24"/>
          <w:lang w:val="es-EC"/>
        </w:rPr>
      </w:pPr>
      <w:r w:rsidRPr="00482206">
        <w:rPr>
          <w:rFonts w:cs="Arial"/>
          <w:b/>
          <w:bCs/>
          <w:szCs w:val="24"/>
          <w:lang w:val="es-EC"/>
        </w:rPr>
        <w:t>Actividades</w:t>
      </w:r>
      <w:r w:rsidRPr="00482206">
        <w:rPr>
          <w:rFonts w:cs="Arial"/>
          <w:szCs w:val="24"/>
          <w:lang w:val="es-EC"/>
        </w:rPr>
        <w:t xml:space="preserve">: </w:t>
      </w:r>
      <w:r w:rsidRPr="00482206">
        <w:rPr>
          <w:rFonts w:cs="Arial"/>
          <w:szCs w:val="24"/>
          <w:lang w:val="es-EC"/>
        </w:rPr>
        <w:tab/>
        <w:t>Pasos específicos para obtener  y examinar la información</w:t>
      </w:r>
    </w:p>
    <w:p w:rsidR="00482206" w:rsidRPr="00482206" w:rsidRDefault="00482206" w:rsidP="00482206">
      <w:pPr>
        <w:autoSpaceDE w:val="0"/>
        <w:autoSpaceDN w:val="0"/>
        <w:adjustRightInd w:val="0"/>
        <w:ind w:left="2977" w:hanging="2977"/>
        <w:rPr>
          <w:rFonts w:cs="Arial"/>
          <w:szCs w:val="24"/>
          <w:lang w:val="es-EC"/>
        </w:rPr>
      </w:pPr>
      <w:r w:rsidRPr="00482206">
        <w:rPr>
          <w:rFonts w:cs="Arial"/>
          <w:b/>
          <w:bCs/>
          <w:szCs w:val="24"/>
          <w:lang w:val="es-EC"/>
        </w:rPr>
        <w:t>Fases</w:t>
      </w:r>
      <w:r w:rsidRPr="00482206">
        <w:rPr>
          <w:rFonts w:cs="Arial"/>
          <w:szCs w:val="24"/>
          <w:lang w:val="es-EC"/>
        </w:rPr>
        <w:t>:</w:t>
      </w:r>
      <w:r w:rsidRPr="00482206">
        <w:rPr>
          <w:rFonts w:cs="Arial"/>
          <w:szCs w:val="24"/>
          <w:lang w:val="es-EC"/>
        </w:rPr>
        <w:tab/>
        <w:t>Definición del orden secuencial para realizar las actividades</w:t>
      </w:r>
    </w:p>
    <w:p w:rsidR="00482206" w:rsidRPr="00482206" w:rsidRDefault="00482206" w:rsidP="00482206">
      <w:pPr>
        <w:autoSpaceDE w:val="0"/>
        <w:autoSpaceDN w:val="0"/>
        <w:adjustRightInd w:val="0"/>
        <w:ind w:left="2977" w:hanging="2977"/>
        <w:rPr>
          <w:rFonts w:cs="Arial"/>
          <w:szCs w:val="24"/>
          <w:lang w:val="es-EC"/>
        </w:rPr>
      </w:pPr>
      <w:r w:rsidRPr="00482206">
        <w:rPr>
          <w:rFonts w:cs="Arial"/>
          <w:b/>
          <w:bCs/>
          <w:szCs w:val="24"/>
          <w:lang w:val="es-EC"/>
        </w:rPr>
        <w:t>Calendario</w:t>
      </w:r>
      <w:r w:rsidRPr="00482206">
        <w:rPr>
          <w:rFonts w:cs="Arial"/>
          <w:szCs w:val="24"/>
          <w:lang w:val="es-EC"/>
        </w:rPr>
        <w:t>:</w:t>
      </w:r>
      <w:r w:rsidRPr="00482206">
        <w:rPr>
          <w:rFonts w:cs="Arial"/>
          <w:szCs w:val="24"/>
          <w:lang w:val="es-EC"/>
        </w:rPr>
        <w:tab/>
        <w:t xml:space="preserve"> Fechas asignadas para el inicio y terminación de cada fase</w:t>
      </w:r>
    </w:p>
    <w:p w:rsidR="00482206" w:rsidRPr="00482206" w:rsidRDefault="00482206" w:rsidP="00482206">
      <w:pPr>
        <w:autoSpaceDE w:val="0"/>
        <w:autoSpaceDN w:val="0"/>
        <w:adjustRightInd w:val="0"/>
        <w:rPr>
          <w:rFonts w:cs="Arial"/>
          <w:szCs w:val="24"/>
          <w:lang w:val="es-EC"/>
        </w:rPr>
      </w:pPr>
      <w:r w:rsidRPr="00482206">
        <w:rPr>
          <w:rFonts w:cs="Arial"/>
          <w:b/>
          <w:bCs/>
          <w:szCs w:val="24"/>
          <w:lang w:val="es-EC"/>
        </w:rPr>
        <w:t>Representación gráfica</w:t>
      </w:r>
      <w:r w:rsidRPr="00482206">
        <w:rPr>
          <w:rFonts w:cs="Arial"/>
          <w:szCs w:val="24"/>
          <w:lang w:val="es-EC"/>
        </w:rPr>
        <w:t>:   Descripción de las acciones en cuadros e imágenes</w:t>
      </w:r>
    </w:p>
    <w:p w:rsidR="00482206" w:rsidRPr="00482206" w:rsidRDefault="00482206" w:rsidP="00482206">
      <w:pPr>
        <w:autoSpaceDE w:val="0"/>
        <w:autoSpaceDN w:val="0"/>
        <w:adjustRightInd w:val="0"/>
        <w:rPr>
          <w:rFonts w:cs="Arial"/>
          <w:szCs w:val="24"/>
          <w:lang w:val="es-EC"/>
        </w:rPr>
      </w:pPr>
      <w:r w:rsidRPr="00482206">
        <w:rPr>
          <w:rFonts w:cs="Arial"/>
          <w:b/>
          <w:bCs/>
          <w:szCs w:val="24"/>
          <w:lang w:val="es-EC"/>
        </w:rPr>
        <w:t>Formato</w:t>
      </w:r>
      <w:r w:rsidRPr="00482206">
        <w:rPr>
          <w:rFonts w:cs="Arial"/>
          <w:szCs w:val="24"/>
          <w:lang w:val="es-EC"/>
        </w:rPr>
        <w:t>:</w:t>
      </w:r>
      <w:r w:rsidRPr="00482206">
        <w:rPr>
          <w:rFonts w:cs="Arial"/>
          <w:szCs w:val="24"/>
          <w:lang w:val="es-EC"/>
        </w:rPr>
        <w:tab/>
      </w:r>
      <w:r w:rsidRPr="00482206">
        <w:rPr>
          <w:rFonts w:cs="Arial"/>
          <w:szCs w:val="24"/>
          <w:lang w:val="es-EC"/>
        </w:rPr>
        <w:tab/>
        <w:t xml:space="preserve">            Presentación y resguardo de avances</w:t>
      </w:r>
    </w:p>
    <w:p w:rsidR="00482206" w:rsidRPr="00482206" w:rsidRDefault="00482206" w:rsidP="00482206">
      <w:pPr>
        <w:autoSpaceDE w:val="0"/>
        <w:autoSpaceDN w:val="0"/>
        <w:adjustRightInd w:val="0"/>
        <w:rPr>
          <w:rFonts w:cs="Arial"/>
          <w:szCs w:val="24"/>
          <w:lang w:val="es-EC"/>
        </w:rPr>
      </w:pPr>
      <w:r w:rsidRPr="00482206">
        <w:rPr>
          <w:rFonts w:cs="Arial"/>
          <w:b/>
          <w:bCs/>
          <w:szCs w:val="24"/>
          <w:lang w:val="es-EC"/>
        </w:rPr>
        <w:t>Reporte de avance</w:t>
      </w:r>
      <w:r w:rsidRPr="00482206">
        <w:rPr>
          <w:rFonts w:cs="Arial"/>
          <w:szCs w:val="24"/>
          <w:lang w:val="es-EC"/>
        </w:rPr>
        <w:t>:</w:t>
      </w:r>
      <w:r w:rsidRPr="00482206">
        <w:rPr>
          <w:rFonts w:cs="Arial"/>
          <w:szCs w:val="24"/>
          <w:lang w:val="es-EC"/>
        </w:rPr>
        <w:tab/>
        <w:t xml:space="preserve">  Seguimiento de las acciones</w:t>
      </w:r>
    </w:p>
    <w:p w:rsidR="00482206" w:rsidRDefault="00482206" w:rsidP="00482206">
      <w:pPr>
        <w:rPr>
          <w:rFonts w:cs="Arial"/>
          <w:szCs w:val="24"/>
          <w:lang w:val="es-EC"/>
        </w:rPr>
      </w:pPr>
      <w:r w:rsidRPr="00482206">
        <w:rPr>
          <w:rFonts w:cs="Arial"/>
          <w:b/>
          <w:bCs/>
          <w:szCs w:val="24"/>
          <w:lang w:val="es-EC"/>
        </w:rPr>
        <w:t>Periodicidad</w:t>
      </w:r>
      <w:r w:rsidRPr="00482206">
        <w:rPr>
          <w:rFonts w:cs="Arial"/>
          <w:szCs w:val="24"/>
          <w:lang w:val="es-EC"/>
        </w:rPr>
        <w:t xml:space="preserve">: </w:t>
      </w:r>
      <w:r w:rsidRPr="00482206">
        <w:rPr>
          <w:rFonts w:cs="Arial"/>
          <w:szCs w:val="24"/>
          <w:lang w:val="es-EC"/>
        </w:rPr>
        <w:tab/>
      </w:r>
      <w:r w:rsidRPr="00482206">
        <w:rPr>
          <w:rFonts w:cs="Arial"/>
          <w:szCs w:val="24"/>
          <w:lang w:val="es-EC"/>
        </w:rPr>
        <w:tab/>
        <w:t xml:space="preserve">  Tiempo dispuesto para </w:t>
      </w:r>
      <w:r w:rsidR="000E3BC7" w:rsidRPr="00482206">
        <w:rPr>
          <w:rFonts w:cs="Arial"/>
          <w:szCs w:val="24"/>
          <w:lang w:val="es-EC"/>
        </w:rPr>
        <w:t>comunicar</w:t>
      </w:r>
      <w:r w:rsidRPr="00482206">
        <w:rPr>
          <w:rFonts w:cs="Arial"/>
          <w:szCs w:val="24"/>
          <w:lang w:val="es-EC"/>
        </w:rPr>
        <w:t xml:space="preserve"> avances.</w:t>
      </w:r>
    </w:p>
    <w:p w:rsidR="00482206" w:rsidRPr="00482206" w:rsidRDefault="00482206" w:rsidP="00482206">
      <w:pPr>
        <w:rPr>
          <w:rFonts w:cs="Arial"/>
          <w:szCs w:val="24"/>
          <w:lang w:val="es-EC"/>
        </w:rPr>
      </w:pPr>
    </w:p>
    <w:p w:rsidR="00482206" w:rsidRPr="00482206" w:rsidRDefault="00726990" w:rsidP="00482206">
      <w:pPr>
        <w:pStyle w:val="Ttulo3"/>
        <w:rPr>
          <w:lang w:val="es-EC"/>
        </w:rPr>
      </w:pPr>
      <w:bookmarkStart w:id="53" w:name="_Toc356424595"/>
      <w:r>
        <w:rPr>
          <w:lang w:val="es-EC"/>
        </w:rPr>
        <w:t>2.2.10 Metodología de la Auditorí</w:t>
      </w:r>
      <w:r w:rsidRPr="00482206">
        <w:rPr>
          <w:lang w:val="es-EC"/>
        </w:rPr>
        <w:t>a Operacional</w:t>
      </w:r>
      <w:bookmarkEnd w:id="53"/>
    </w:p>
    <w:p w:rsidR="00482206" w:rsidRPr="00482206" w:rsidRDefault="00482206" w:rsidP="00482206">
      <w:pPr>
        <w:rPr>
          <w:rFonts w:cs="Arial"/>
          <w:szCs w:val="24"/>
          <w:lang w:val="es-EC"/>
        </w:rPr>
      </w:pPr>
      <w:r w:rsidRPr="00482206">
        <w:rPr>
          <w:rFonts w:cs="Arial"/>
          <w:szCs w:val="24"/>
          <w:lang w:val="es-EC"/>
        </w:rPr>
        <w:t>No está definida claramente una metodología para diagnosticar el objeto de estudio y proponer recomendaciones. El auditor debe utilizar su criterio de acuerdo a su experiencia. Además su existencia no asegura que el trabajo del auditor se efectué con éxito.</w:t>
      </w:r>
    </w:p>
    <w:p w:rsidR="00482206" w:rsidRPr="00482206" w:rsidRDefault="00482206" w:rsidP="00482206">
      <w:pPr>
        <w:rPr>
          <w:rFonts w:cs="Arial"/>
          <w:szCs w:val="24"/>
          <w:lang w:val="es-EC"/>
        </w:rPr>
      </w:pPr>
    </w:p>
    <w:p w:rsidR="00482206" w:rsidRPr="002E4CA5" w:rsidRDefault="00482206" w:rsidP="00482206">
      <w:pPr>
        <w:jc w:val="center"/>
        <w:rPr>
          <w:rFonts w:cs="Arial"/>
          <w:szCs w:val="24"/>
        </w:rPr>
      </w:pPr>
      <w:r w:rsidRPr="002E4CA5">
        <w:rPr>
          <w:rFonts w:cs="Arial"/>
          <w:noProof/>
          <w:szCs w:val="24"/>
          <w:lang w:val="es-EC" w:eastAsia="es-EC" w:bidi="ar-SA"/>
        </w:rPr>
        <w:lastRenderedPageBreak/>
        <w:drawing>
          <wp:inline distT="0" distB="0" distL="0" distR="0">
            <wp:extent cx="3870251" cy="3343175"/>
            <wp:effectExtent l="0" t="0" r="0" b="0"/>
            <wp:docPr id="3" name="Imagen 10" descr="http://www.unanleon.edu.ni/media/auditoriainterna/partes_fa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unanleon.edu.ni/media/auditoriainterna/partes_fases.jpg"/>
                    <pic:cNvPicPr>
                      <a:picLocks noChangeAspect="1" noChangeArrowheads="1"/>
                    </pic:cNvPicPr>
                  </pic:nvPicPr>
                  <pic:blipFill>
                    <a:blip r:embed="rId22" cstate="print"/>
                    <a:srcRect/>
                    <a:stretch>
                      <a:fillRect/>
                    </a:stretch>
                  </pic:blipFill>
                  <pic:spPr bwMode="auto">
                    <a:xfrm>
                      <a:off x="0" y="0"/>
                      <a:ext cx="3873798" cy="3346239"/>
                    </a:xfrm>
                    <a:prstGeom prst="rect">
                      <a:avLst/>
                    </a:prstGeom>
                    <a:noFill/>
                    <a:ln w="9525">
                      <a:noFill/>
                      <a:miter lim="800000"/>
                      <a:headEnd/>
                      <a:tailEnd/>
                    </a:ln>
                  </pic:spPr>
                </pic:pic>
              </a:graphicData>
            </a:graphic>
          </wp:inline>
        </w:drawing>
      </w:r>
    </w:p>
    <w:p w:rsidR="000E3BC7" w:rsidRPr="009C274F" w:rsidRDefault="000E3BC7" w:rsidP="009C274F">
      <w:pPr>
        <w:pStyle w:val="Epgrafe"/>
        <w:jc w:val="center"/>
        <w:rPr>
          <w:lang w:val="es-EC"/>
        </w:rPr>
      </w:pPr>
      <w:bookmarkStart w:id="54" w:name="_Toc356424816"/>
      <w:r w:rsidRPr="000E3BC7">
        <w:rPr>
          <w:lang w:val="es-EC"/>
        </w:rPr>
        <w:t xml:space="preserve">Ilustración </w:t>
      </w:r>
      <w:r w:rsidR="00A15684" w:rsidRPr="000E3BC7">
        <w:rPr>
          <w:lang w:val="es-EC"/>
        </w:rPr>
        <w:fldChar w:fldCharType="begin"/>
      </w:r>
      <w:r w:rsidRPr="000E3BC7">
        <w:rPr>
          <w:lang w:val="es-EC"/>
        </w:rPr>
        <w:instrText xml:space="preserve"> SEQ Ilustración \* ARABIC </w:instrText>
      </w:r>
      <w:r w:rsidR="00A15684" w:rsidRPr="000E3BC7">
        <w:rPr>
          <w:lang w:val="es-EC"/>
        </w:rPr>
        <w:fldChar w:fldCharType="separate"/>
      </w:r>
      <w:r w:rsidR="00E84573">
        <w:rPr>
          <w:noProof/>
          <w:lang w:val="es-EC"/>
        </w:rPr>
        <w:t>3</w:t>
      </w:r>
      <w:r w:rsidR="00A15684" w:rsidRPr="000E3BC7">
        <w:rPr>
          <w:lang w:val="es-EC"/>
        </w:rPr>
        <w:fldChar w:fldCharType="end"/>
      </w:r>
      <w:r w:rsidRPr="000E3BC7">
        <w:rPr>
          <w:lang w:val="es-EC"/>
        </w:rPr>
        <w:t>: Fases Auditoria Operacional</w:t>
      </w:r>
      <w:bookmarkEnd w:id="54"/>
    </w:p>
    <w:p w:rsidR="00482206" w:rsidRPr="00482206" w:rsidRDefault="00482206" w:rsidP="00482206">
      <w:pPr>
        <w:rPr>
          <w:rFonts w:cs="Arial"/>
          <w:szCs w:val="24"/>
          <w:lang w:val="es-EC"/>
        </w:rPr>
      </w:pPr>
      <w:r w:rsidRPr="00482206">
        <w:rPr>
          <w:rFonts w:cs="Arial"/>
          <w:szCs w:val="24"/>
          <w:lang w:val="es-EC"/>
        </w:rPr>
        <w:t>Genera</w:t>
      </w:r>
      <w:r w:rsidR="000E3BC7">
        <w:rPr>
          <w:rFonts w:cs="Arial"/>
          <w:szCs w:val="24"/>
          <w:lang w:val="es-EC"/>
        </w:rPr>
        <w:t>lmente se aplican cuatro pasos:</w:t>
      </w:r>
    </w:p>
    <w:p w:rsidR="00482206" w:rsidRPr="00482206" w:rsidRDefault="00482206" w:rsidP="00482206">
      <w:pPr>
        <w:rPr>
          <w:rFonts w:cs="Arial"/>
          <w:b/>
          <w:szCs w:val="24"/>
          <w:lang w:val="es-EC"/>
        </w:rPr>
      </w:pPr>
      <w:r w:rsidRPr="00482206">
        <w:rPr>
          <w:rFonts w:cs="Arial"/>
          <w:b/>
          <w:szCs w:val="24"/>
          <w:lang w:val="es-EC"/>
        </w:rPr>
        <w:t>Familiarización</w:t>
      </w:r>
    </w:p>
    <w:p w:rsidR="00482206" w:rsidRPr="00482206" w:rsidRDefault="00482206" w:rsidP="00482206">
      <w:pPr>
        <w:rPr>
          <w:rFonts w:cs="Arial"/>
          <w:szCs w:val="24"/>
          <w:lang w:val="es-EC"/>
        </w:rPr>
      </w:pPr>
      <w:r w:rsidRPr="00482206">
        <w:rPr>
          <w:rFonts w:cs="Arial"/>
          <w:szCs w:val="24"/>
          <w:lang w:val="es-EC"/>
        </w:rPr>
        <w:t>El auditor debe familiarizarse con las operaciones e infraestructura que examinará en la empresa, obtener información básica general de la organización, conocer cuáles son los objetivos, como se van  a lograr y medir los resultados obtenidos. Igualmente se deberá conocer los antecedentes de def</w:t>
      </w:r>
      <w:r w:rsidR="003E3B1E">
        <w:rPr>
          <w:rFonts w:cs="Arial"/>
          <w:szCs w:val="24"/>
          <w:lang w:val="es-EC"/>
        </w:rPr>
        <w:t>iciencias detectadas en auditorí</w:t>
      </w:r>
      <w:r w:rsidRPr="00482206">
        <w:rPr>
          <w:rFonts w:cs="Arial"/>
          <w:szCs w:val="24"/>
          <w:lang w:val="es-EC"/>
        </w:rPr>
        <w:t>as anteriores y los problemas que inciden actualmente en la administración.</w:t>
      </w:r>
    </w:p>
    <w:p w:rsidR="00482206" w:rsidRPr="00482206" w:rsidRDefault="00482206" w:rsidP="00482206">
      <w:pPr>
        <w:tabs>
          <w:tab w:val="left" w:pos="3098"/>
        </w:tabs>
        <w:rPr>
          <w:rFonts w:cs="Arial"/>
          <w:szCs w:val="24"/>
          <w:lang w:val="es-EC"/>
        </w:rPr>
      </w:pPr>
    </w:p>
    <w:p w:rsidR="00482206" w:rsidRPr="00482206" w:rsidRDefault="00482206" w:rsidP="00482206">
      <w:pPr>
        <w:rPr>
          <w:rFonts w:cs="Arial"/>
          <w:szCs w:val="24"/>
          <w:lang w:val="es-EC"/>
        </w:rPr>
      </w:pPr>
      <w:r w:rsidRPr="00482206">
        <w:rPr>
          <w:rFonts w:cs="Arial"/>
          <w:szCs w:val="24"/>
          <w:lang w:val="es-EC"/>
        </w:rPr>
        <w:t>Lineamientos que permitirá al auditor familiarizarse con la organización:</w:t>
      </w:r>
    </w:p>
    <w:p w:rsidR="00482206" w:rsidRPr="00E52B64" w:rsidRDefault="00482206" w:rsidP="003744AA">
      <w:pPr>
        <w:pStyle w:val="Prrafodelista"/>
        <w:numPr>
          <w:ilvl w:val="0"/>
          <w:numId w:val="6"/>
        </w:numPr>
        <w:rPr>
          <w:rFonts w:cs="Arial"/>
          <w:szCs w:val="24"/>
          <w:lang w:val="es-EC"/>
        </w:rPr>
      </w:pPr>
      <w:r w:rsidRPr="002E4CA5">
        <w:rPr>
          <w:rFonts w:cs="Arial"/>
          <w:szCs w:val="24"/>
          <w:lang w:val="es-EC"/>
        </w:rPr>
        <w:lastRenderedPageBreak/>
        <w:t>Estudio Ambiental de la Organización</w:t>
      </w:r>
    </w:p>
    <w:p w:rsidR="00482206" w:rsidRPr="00E52B64" w:rsidRDefault="00482206" w:rsidP="003744AA">
      <w:pPr>
        <w:pStyle w:val="Prrafodelista"/>
        <w:numPr>
          <w:ilvl w:val="0"/>
          <w:numId w:val="6"/>
        </w:numPr>
        <w:rPr>
          <w:rFonts w:cs="Arial"/>
          <w:szCs w:val="24"/>
          <w:lang w:val="es-EC"/>
        </w:rPr>
      </w:pPr>
      <w:r w:rsidRPr="002E4CA5">
        <w:rPr>
          <w:rFonts w:cs="Arial"/>
          <w:szCs w:val="24"/>
          <w:lang w:val="es-EC"/>
        </w:rPr>
        <w:t>Estudio de la Gestión Administrativa</w:t>
      </w:r>
    </w:p>
    <w:p w:rsidR="00482206" w:rsidRPr="002E4CA5" w:rsidRDefault="00482206" w:rsidP="003744AA">
      <w:pPr>
        <w:pStyle w:val="Prrafodelista"/>
        <w:numPr>
          <w:ilvl w:val="0"/>
          <w:numId w:val="6"/>
        </w:numPr>
        <w:rPr>
          <w:rFonts w:cs="Arial"/>
          <w:szCs w:val="24"/>
          <w:lang w:val="es-EC"/>
        </w:rPr>
      </w:pPr>
      <w:r w:rsidRPr="002E4CA5">
        <w:rPr>
          <w:rFonts w:cs="Arial"/>
          <w:szCs w:val="24"/>
          <w:lang w:val="es-EC"/>
        </w:rPr>
        <w:t>Visita a las instalaciones</w:t>
      </w:r>
    </w:p>
    <w:p w:rsidR="00482206" w:rsidRPr="002E4CA5" w:rsidRDefault="00482206" w:rsidP="00482206">
      <w:pPr>
        <w:rPr>
          <w:rFonts w:cs="Arial"/>
          <w:szCs w:val="24"/>
        </w:rPr>
      </w:pPr>
    </w:p>
    <w:p w:rsidR="00482206" w:rsidRPr="000E3BC7" w:rsidRDefault="00482206" w:rsidP="00482206">
      <w:pPr>
        <w:rPr>
          <w:rFonts w:cs="Arial"/>
          <w:b/>
          <w:szCs w:val="24"/>
          <w:lang w:val="es-EC"/>
        </w:rPr>
      </w:pPr>
      <w:r w:rsidRPr="000E3BC7">
        <w:rPr>
          <w:rFonts w:cs="Arial"/>
          <w:b/>
          <w:szCs w:val="24"/>
          <w:lang w:val="es-EC"/>
        </w:rPr>
        <w:t>Investigación y análisis</w:t>
      </w:r>
    </w:p>
    <w:p w:rsidR="00482206" w:rsidRPr="00482206" w:rsidRDefault="00482206" w:rsidP="00482206">
      <w:pPr>
        <w:rPr>
          <w:rFonts w:cs="Arial"/>
          <w:szCs w:val="24"/>
          <w:lang w:val="es-EC"/>
        </w:rPr>
      </w:pPr>
      <w:r w:rsidRPr="00482206">
        <w:rPr>
          <w:rFonts w:cs="Arial"/>
          <w:szCs w:val="24"/>
          <w:lang w:val="es-EC"/>
        </w:rPr>
        <w:t>Analizar las pruebas de auditoría diseñadas y examinar la documentación para evaluar la eficiencia  eficacia y economía de las operaciones auditadas. Se realizan pruebas detalladas y selectivas por muestreo estadístico o por el  criterio del auditor basado en la experiencia y conocimientos.</w:t>
      </w:r>
    </w:p>
    <w:p w:rsidR="00482206" w:rsidRPr="00482206" w:rsidRDefault="00482206" w:rsidP="00482206">
      <w:pPr>
        <w:rPr>
          <w:rFonts w:cs="Arial"/>
          <w:szCs w:val="24"/>
          <w:lang w:val="es-EC"/>
        </w:rPr>
      </w:pPr>
    </w:p>
    <w:p w:rsidR="00482206" w:rsidRPr="00482206" w:rsidRDefault="00482206" w:rsidP="00482206">
      <w:pPr>
        <w:rPr>
          <w:rFonts w:cs="Arial"/>
          <w:szCs w:val="24"/>
          <w:lang w:val="es-EC"/>
        </w:rPr>
      </w:pPr>
      <w:r w:rsidRPr="00482206">
        <w:rPr>
          <w:rFonts w:cs="Arial"/>
          <w:szCs w:val="24"/>
          <w:lang w:val="es-EC"/>
        </w:rPr>
        <w:t>Existen una variedad de técnicas que se pueden utilizar para ejecutar la investigación tales como: entrevistas, observación directa, revisión de documentos, actualización de estadísticas, evaluación de la gestión administrativa de la organización, seguimiento y comparación de hallazgos.</w:t>
      </w:r>
    </w:p>
    <w:p w:rsidR="00482206" w:rsidRPr="00482206" w:rsidRDefault="00482206" w:rsidP="00482206">
      <w:pPr>
        <w:rPr>
          <w:rFonts w:cs="Arial"/>
          <w:szCs w:val="24"/>
          <w:lang w:val="es-EC"/>
        </w:rPr>
      </w:pPr>
    </w:p>
    <w:p w:rsidR="00482206" w:rsidRPr="00482206" w:rsidRDefault="00482206" w:rsidP="00482206">
      <w:pPr>
        <w:rPr>
          <w:rFonts w:cs="Arial"/>
          <w:b/>
          <w:szCs w:val="24"/>
          <w:lang w:val="es-EC"/>
        </w:rPr>
      </w:pPr>
      <w:r w:rsidRPr="00482206">
        <w:rPr>
          <w:rFonts w:cs="Arial"/>
          <w:b/>
          <w:szCs w:val="24"/>
          <w:lang w:val="es-EC"/>
        </w:rPr>
        <w:t xml:space="preserve">Diagnóstico </w:t>
      </w:r>
    </w:p>
    <w:p w:rsidR="00482206" w:rsidRPr="00482206" w:rsidRDefault="00482206" w:rsidP="00482206">
      <w:pPr>
        <w:rPr>
          <w:rFonts w:cs="Arial"/>
          <w:szCs w:val="24"/>
          <w:lang w:val="es-EC"/>
        </w:rPr>
      </w:pPr>
      <w:r w:rsidRPr="00482206">
        <w:rPr>
          <w:rFonts w:cs="Arial"/>
          <w:szCs w:val="24"/>
          <w:lang w:val="es-EC"/>
        </w:rPr>
        <w:t>Luego de la evaluación, se señalan los problemas o hallazgos de mayor relevancia, identificados e</w:t>
      </w:r>
      <w:r w:rsidR="003E3B1E">
        <w:rPr>
          <w:rFonts w:cs="Arial"/>
          <w:szCs w:val="24"/>
          <w:lang w:val="es-EC"/>
        </w:rPr>
        <w:t>n la ejecución de la auditorí</w:t>
      </w:r>
      <w:r w:rsidRPr="00482206">
        <w:rPr>
          <w:rFonts w:cs="Arial"/>
          <w:szCs w:val="24"/>
          <w:lang w:val="es-EC"/>
        </w:rPr>
        <w:t xml:space="preserve">a con su respectiva interpretación proponiendo conclusiones y recomendaciones, así la </w:t>
      </w:r>
      <w:r w:rsidRPr="00482206">
        <w:rPr>
          <w:rFonts w:cs="Arial"/>
          <w:szCs w:val="24"/>
          <w:lang w:val="es-EC"/>
        </w:rPr>
        <w:lastRenderedPageBreak/>
        <w:t>administración poseerá información suficiente y competente para la toma de decisiones.</w:t>
      </w:r>
    </w:p>
    <w:p w:rsidR="00482206" w:rsidRPr="00482206" w:rsidRDefault="00482206" w:rsidP="00482206">
      <w:pPr>
        <w:rPr>
          <w:rFonts w:cs="Arial"/>
          <w:szCs w:val="24"/>
          <w:lang w:val="es-EC"/>
        </w:rPr>
      </w:pPr>
    </w:p>
    <w:p w:rsidR="00482206" w:rsidRPr="00482206" w:rsidRDefault="00482206" w:rsidP="00482206">
      <w:pPr>
        <w:rPr>
          <w:rFonts w:cs="Arial"/>
          <w:b/>
          <w:szCs w:val="24"/>
          <w:lang w:val="es-EC"/>
        </w:rPr>
      </w:pPr>
      <w:r w:rsidRPr="00482206">
        <w:rPr>
          <w:rFonts w:cs="Arial"/>
          <w:b/>
          <w:szCs w:val="24"/>
          <w:lang w:val="es-EC"/>
        </w:rPr>
        <w:t>Informe</w:t>
      </w:r>
    </w:p>
    <w:p w:rsidR="008B7151" w:rsidRDefault="00482206" w:rsidP="00482206">
      <w:pPr>
        <w:rPr>
          <w:rFonts w:cs="Arial"/>
          <w:szCs w:val="24"/>
          <w:lang w:val="es-EC"/>
        </w:rPr>
      </w:pPr>
      <w:r w:rsidRPr="00482206">
        <w:rPr>
          <w:rFonts w:cs="Arial"/>
          <w:szCs w:val="24"/>
          <w:lang w:val="es-EC"/>
        </w:rPr>
        <w:t>Documento que contendrá el trabajo realizado y los resultados obtenidos, es decir la conclusión del examen. Su contenido debe dirigirse a los problemas detectados en relación con la eficiencia y los controles operativos, se plasmará el alcance, las limitaciones, los hallazgos, las conclusiones y recomendaciones que ayudarán a la mejora de sus operaciones.</w:t>
      </w:r>
    </w:p>
    <w:p w:rsidR="00AF553E" w:rsidRPr="00482206" w:rsidRDefault="00AF553E" w:rsidP="00482206">
      <w:pPr>
        <w:rPr>
          <w:rFonts w:cs="Arial"/>
          <w:szCs w:val="24"/>
          <w:lang w:val="es-EC"/>
        </w:rPr>
      </w:pPr>
    </w:p>
    <w:p w:rsidR="00482206" w:rsidRPr="00482206" w:rsidRDefault="00482206" w:rsidP="00482206">
      <w:pPr>
        <w:rPr>
          <w:rFonts w:cs="Arial"/>
          <w:szCs w:val="24"/>
          <w:lang w:val="es-EC"/>
        </w:rPr>
      </w:pPr>
      <w:r w:rsidRPr="00482206">
        <w:rPr>
          <w:rFonts w:cs="Arial"/>
          <w:szCs w:val="24"/>
          <w:lang w:val="es-EC"/>
        </w:rPr>
        <w:t>El informe debe ser claro,  simple, evitar expresiones confusas y despertar el interés del lector mediante propuestas de acciones correctivas de las observaciones más significativas.</w:t>
      </w:r>
    </w:p>
    <w:p w:rsidR="00482206" w:rsidRPr="00482206" w:rsidRDefault="00482206" w:rsidP="00482206">
      <w:pPr>
        <w:rPr>
          <w:rFonts w:cs="Arial"/>
          <w:szCs w:val="24"/>
          <w:lang w:val="es-EC"/>
        </w:rPr>
      </w:pPr>
    </w:p>
    <w:p w:rsidR="00482206" w:rsidRPr="00482206" w:rsidRDefault="00726990" w:rsidP="00482206">
      <w:pPr>
        <w:pStyle w:val="Ttulo3"/>
        <w:rPr>
          <w:lang w:val="es-EC"/>
        </w:rPr>
      </w:pPr>
      <w:bookmarkStart w:id="55" w:name="_Toc356424596"/>
      <w:r>
        <w:rPr>
          <w:lang w:val="es-EC"/>
        </w:rPr>
        <w:t>2.2.11 Técnicas De Auditorí</w:t>
      </w:r>
      <w:r w:rsidRPr="00482206">
        <w:rPr>
          <w:lang w:val="es-EC"/>
        </w:rPr>
        <w:t>a</w:t>
      </w:r>
      <w:bookmarkEnd w:id="55"/>
    </w:p>
    <w:p w:rsidR="00482206" w:rsidRPr="00482206" w:rsidRDefault="00482206" w:rsidP="00482206">
      <w:pPr>
        <w:rPr>
          <w:rFonts w:cs="Arial"/>
          <w:szCs w:val="24"/>
          <w:lang w:val="es-EC"/>
        </w:rPr>
      </w:pPr>
      <w:r w:rsidRPr="00482206">
        <w:rPr>
          <w:rFonts w:cs="Arial"/>
          <w:szCs w:val="24"/>
          <w:lang w:val="es-EC"/>
        </w:rPr>
        <w:t>Para la obtención de evidencia suficiente, relevante y competente el auditor debe utilizar técnicas oportunas para evaluar el control interno de la organización y  sustentar sus conclusiones y recomendaciones.</w:t>
      </w:r>
    </w:p>
    <w:p w:rsidR="00482206" w:rsidRPr="00482206" w:rsidRDefault="00482206" w:rsidP="00482206">
      <w:pPr>
        <w:rPr>
          <w:rFonts w:cs="Arial"/>
          <w:szCs w:val="24"/>
          <w:lang w:val="es-EC"/>
        </w:rPr>
      </w:pPr>
    </w:p>
    <w:p w:rsidR="00482206" w:rsidRPr="00482206" w:rsidRDefault="00482206" w:rsidP="00482206">
      <w:pPr>
        <w:rPr>
          <w:rFonts w:cs="Arial"/>
          <w:szCs w:val="24"/>
          <w:lang w:val="es-EC"/>
        </w:rPr>
      </w:pPr>
      <w:r w:rsidRPr="00482206">
        <w:rPr>
          <w:rFonts w:cs="Arial"/>
          <w:szCs w:val="24"/>
          <w:lang w:val="es-EC"/>
        </w:rPr>
        <w:t>Entre las más aplicadas por el auditor tenemos:</w:t>
      </w:r>
    </w:p>
    <w:p w:rsidR="00482206" w:rsidRPr="00482206" w:rsidRDefault="00482206" w:rsidP="00482206">
      <w:pPr>
        <w:rPr>
          <w:rFonts w:cs="Arial"/>
          <w:szCs w:val="24"/>
          <w:lang w:val="es-EC"/>
        </w:rPr>
      </w:pPr>
      <w:r w:rsidRPr="00482206">
        <w:rPr>
          <w:rFonts w:cs="Arial"/>
          <w:b/>
          <w:szCs w:val="24"/>
          <w:lang w:val="es-EC"/>
        </w:rPr>
        <w:lastRenderedPageBreak/>
        <w:t>Inspección Documental:</w:t>
      </w:r>
      <w:r w:rsidRPr="00482206">
        <w:rPr>
          <w:rFonts w:cs="Arial"/>
          <w:szCs w:val="24"/>
          <w:lang w:val="es-EC"/>
        </w:rPr>
        <w:t xml:space="preserve"> es la observación de documentos que no contengan alteraciones, la revisión de su aprobación y si fueron correctamente registrados en los libros.</w:t>
      </w:r>
    </w:p>
    <w:p w:rsidR="00482206" w:rsidRPr="00482206" w:rsidRDefault="00482206" w:rsidP="00482206">
      <w:pPr>
        <w:rPr>
          <w:rFonts w:cs="Arial"/>
          <w:szCs w:val="24"/>
          <w:lang w:val="es-EC"/>
        </w:rPr>
      </w:pPr>
    </w:p>
    <w:p w:rsidR="00482206" w:rsidRPr="00482206" w:rsidRDefault="00482206" w:rsidP="00482206">
      <w:pPr>
        <w:rPr>
          <w:rFonts w:cs="Arial"/>
          <w:szCs w:val="24"/>
          <w:lang w:val="es-EC"/>
        </w:rPr>
      </w:pPr>
      <w:r w:rsidRPr="00482206">
        <w:rPr>
          <w:rFonts w:cs="Arial"/>
          <w:b/>
          <w:szCs w:val="24"/>
          <w:lang w:val="es-EC"/>
        </w:rPr>
        <w:t>Inspección física:</w:t>
      </w:r>
      <w:r w:rsidRPr="00482206">
        <w:rPr>
          <w:rFonts w:cs="Arial"/>
          <w:szCs w:val="24"/>
          <w:lang w:val="es-EC"/>
        </w:rPr>
        <w:t xml:space="preserve"> examen físico de los activos u obras, para establecer su existencia y control de las operaciones.</w:t>
      </w:r>
    </w:p>
    <w:p w:rsidR="00482206" w:rsidRPr="00482206" w:rsidRDefault="00482206" w:rsidP="00482206">
      <w:pPr>
        <w:rPr>
          <w:rFonts w:cs="Arial"/>
          <w:szCs w:val="24"/>
          <w:lang w:val="es-EC"/>
        </w:rPr>
      </w:pPr>
    </w:p>
    <w:p w:rsidR="00482206" w:rsidRDefault="00482206" w:rsidP="00482206">
      <w:pPr>
        <w:rPr>
          <w:rFonts w:cs="Arial"/>
          <w:szCs w:val="24"/>
          <w:lang w:val="es-EC"/>
        </w:rPr>
      </w:pPr>
      <w:r w:rsidRPr="00482206">
        <w:rPr>
          <w:rFonts w:cs="Arial"/>
          <w:b/>
          <w:szCs w:val="24"/>
          <w:lang w:val="es-EC"/>
        </w:rPr>
        <w:t>Entrevistas:</w:t>
      </w:r>
      <w:r w:rsidRPr="00482206">
        <w:rPr>
          <w:rFonts w:cs="Arial"/>
          <w:szCs w:val="24"/>
          <w:lang w:val="es-EC"/>
        </w:rPr>
        <w:t xml:space="preserve"> herramienta para conocer como se realizan las operaciones de la organización mediante la elaboración de preguntas al personal de las áreas auditadas. </w:t>
      </w:r>
    </w:p>
    <w:p w:rsidR="008B7151" w:rsidRPr="00482206" w:rsidRDefault="008B7151" w:rsidP="00482206">
      <w:pPr>
        <w:rPr>
          <w:rFonts w:cs="Arial"/>
          <w:szCs w:val="24"/>
          <w:lang w:val="es-EC"/>
        </w:rPr>
      </w:pPr>
    </w:p>
    <w:p w:rsidR="00482206" w:rsidRPr="00482206" w:rsidRDefault="00482206" w:rsidP="00482206">
      <w:pPr>
        <w:rPr>
          <w:rFonts w:cs="Arial"/>
          <w:szCs w:val="24"/>
          <w:lang w:val="es-EC"/>
        </w:rPr>
      </w:pPr>
      <w:r w:rsidRPr="00482206">
        <w:rPr>
          <w:rFonts w:cs="Arial"/>
          <w:b/>
          <w:szCs w:val="24"/>
          <w:lang w:val="es-EC"/>
        </w:rPr>
        <w:t>Confirmación:</w:t>
      </w:r>
      <w:r w:rsidRPr="00482206">
        <w:rPr>
          <w:rFonts w:cs="Arial"/>
          <w:szCs w:val="24"/>
          <w:lang w:val="es-EC"/>
        </w:rPr>
        <w:t xml:space="preserve"> validación de la información de la empresa obteniendo confirmaciones de terceros.</w:t>
      </w:r>
    </w:p>
    <w:p w:rsidR="00482206" w:rsidRPr="00482206" w:rsidRDefault="00482206" w:rsidP="00482206">
      <w:pPr>
        <w:rPr>
          <w:rFonts w:cs="Arial"/>
          <w:szCs w:val="24"/>
          <w:lang w:val="es-EC"/>
        </w:rPr>
      </w:pPr>
    </w:p>
    <w:p w:rsidR="00482206" w:rsidRPr="00482206" w:rsidRDefault="00482206" w:rsidP="00482206">
      <w:pPr>
        <w:rPr>
          <w:rFonts w:cs="Arial"/>
          <w:szCs w:val="24"/>
          <w:lang w:val="es-EC"/>
        </w:rPr>
      </w:pPr>
      <w:r w:rsidRPr="00482206">
        <w:rPr>
          <w:rFonts w:cs="Arial"/>
          <w:b/>
          <w:szCs w:val="24"/>
          <w:lang w:val="es-EC"/>
        </w:rPr>
        <w:t xml:space="preserve">Comparación: </w:t>
      </w:r>
      <w:r w:rsidRPr="00482206">
        <w:rPr>
          <w:rFonts w:cs="Arial"/>
          <w:szCs w:val="24"/>
          <w:lang w:val="es-EC"/>
        </w:rPr>
        <w:t>determinar la similitud o diferencia de las operaciones, se puede comparar con información de años anteriores, planificación, o contras empresas de la industria.</w:t>
      </w:r>
    </w:p>
    <w:p w:rsidR="00482206" w:rsidRPr="00482206" w:rsidRDefault="00482206" w:rsidP="00482206">
      <w:pPr>
        <w:rPr>
          <w:rFonts w:cs="Arial"/>
          <w:szCs w:val="24"/>
          <w:lang w:val="es-EC"/>
        </w:rPr>
      </w:pPr>
    </w:p>
    <w:p w:rsidR="00482206" w:rsidRPr="00482206" w:rsidRDefault="00482206" w:rsidP="00482206">
      <w:pPr>
        <w:rPr>
          <w:rFonts w:cs="Arial"/>
          <w:szCs w:val="24"/>
          <w:lang w:val="es-EC"/>
        </w:rPr>
      </w:pPr>
      <w:r w:rsidRPr="00482206">
        <w:rPr>
          <w:rFonts w:cs="Arial"/>
          <w:b/>
          <w:szCs w:val="24"/>
          <w:lang w:val="es-EC"/>
        </w:rPr>
        <w:lastRenderedPageBreak/>
        <w:t>Análisis:</w:t>
      </w:r>
      <w:r w:rsidRPr="00482206">
        <w:rPr>
          <w:rFonts w:cs="Arial"/>
          <w:szCs w:val="24"/>
          <w:lang w:val="es-EC"/>
        </w:rPr>
        <w:t xml:space="preserve"> evaluación objetiva y  cr</w:t>
      </w:r>
      <w:r w:rsidR="002C1287">
        <w:rPr>
          <w:rFonts w:cs="Arial"/>
          <w:szCs w:val="24"/>
          <w:lang w:val="es-EC"/>
        </w:rPr>
        <w:t>í</w:t>
      </w:r>
      <w:r w:rsidRPr="00482206">
        <w:rPr>
          <w:rFonts w:cs="Arial"/>
          <w:szCs w:val="24"/>
          <w:lang w:val="es-EC"/>
        </w:rPr>
        <w:t>tica de las operaciones  para lograr una deducción lógica y determinar el efecto que produce una circunstancia determinada.</w:t>
      </w:r>
    </w:p>
    <w:p w:rsidR="00482206" w:rsidRPr="00482206" w:rsidRDefault="00482206" w:rsidP="00482206">
      <w:pPr>
        <w:rPr>
          <w:rFonts w:cs="Arial"/>
          <w:szCs w:val="24"/>
          <w:lang w:val="es-EC"/>
        </w:rPr>
      </w:pPr>
    </w:p>
    <w:p w:rsidR="00482206" w:rsidRPr="00482206" w:rsidRDefault="00482206" w:rsidP="00482206">
      <w:pPr>
        <w:rPr>
          <w:rFonts w:cs="Arial"/>
          <w:szCs w:val="24"/>
          <w:lang w:val="es-EC"/>
        </w:rPr>
      </w:pPr>
      <w:r w:rsidRPr="00482206">
        <w:rPr>
          <w:rFonts w:cs="Arial"/>
          <w:b/>
          <w:szCs w:val="24"/>
          <w:lang w:val="es-EC"/>
        </w:rPr>
        <w:t>Diagrama de flujo:</w:t>
      </w:r>
      <w:r w:rsidRPr="00482206">
        <w:rPr>
          <w:rFonts w:cs="Arial"/>
          <w:szCs w:val="24"/>
          <w:lang w:val="es-EC"/>
        </w:rPr>
        <w:t xml:space="preserve"> gráficos que representan la secuencia de los diferentes pasos  de las operaciones de una organización.</w:t>
      </w:r>
    </w:p>
    <w:p w:rsidR="00482206" w:rsidRPr="00482206" w:rsidRDefault="00482206" w:rsidP="00482206">
      <w:pPr>
        <w:rPr>
          <w:rFonts w:cs="Arial"/>
          <w:szCs w:val="24"/>
          <w:lang w:val="es-EC"/>
        </w:rPr>
      </w:pPr>
    </w:p>
    <w:p w:rsidR="00482206" w:rsidRPr="00482206" w:rsidRDefault="00482206" w:rsidP="00482206">
      <w:pPr>
        <w:rPr>
          <w:rFonts w:cs="Arial"/>
          <w:szCs w:val="24"/>
          <w:lang w:val="es-EC"/>
        </w:rPr>
      </w:pPr>
      <w:r w:rsidRPr="00482206">
        <w:rPr>
          <w:rFonts w:cs="Arial"/>
          <w:b/>
          <w:szCs w:val="24"/>
          <w:lang w:val="es-EC"/>
        </w:rPr>
        <w:t>Cálculo:</w:t>
      </w:r>
      <w:r w:rsidRPr="00482206">
        <w:rPr>
          <w:rFonts w:cs="Arial"/>
          <w:szCs w:val="24"/>
          <w:lang w:val="es-EC"/>
        </w:rPr>
        <w:t xml:space="preserve"> verificación de la exactitud de los datos mediante operaciones aritméticos.</w:t>
      </w:r>
    </w:p>
    <w:p w:rsidR="00482206" w:rsidRPr="00482206" w:rsidRDefault="00482206" w:rsidP="00482206">
      <w:pPr>
        <w:rPr>
          <w:rFonts w:cs="Arial"/>
          <w:szCs w:val="24"/>
          <w:lang w:val="es-EC"/>
        </w:rPr>
      </w:pPr>
    </w:p>
    <w:p w:rsidR="00482206" w:rsidRDefault="00482206" w:rsidP="00482206">
      <w:pPr>
        <w:rPr>
          <w:rFonts w:cs="Arial"/>
          <w:szCs w:val="24"/>
          <w:lang w:val="es-EC"/>
        </w:rPr>
      </w:pPr>
      <w:r w:rsidRPr="00482206">
        <w:rPr>
          <w:rFonts w:cs="Arial"/>
          <w:b/>
          <w:szCs w:val="24"/>
          <w:lang w:val="es-EC"/>
        </w:rPr>
        <w:t>Indagación:</w:t>
      </w:r>
      <w:r w:rsidRPr="00482206">
        <w:rPr>
          <w:rFonts w:cs="Arial"/>
          <w:szCs w:val="24"/>
          <w:lang w:val="es-EC"/>
        </w:rPr>
        <w:t xml:space="preserve"> realizar averiguaciones a los funcionarios de la entidad o partes relacionadas sobre las operaciones que no se encuentren documentadas.</w:t>
      </w:r>
    </w:p>
    <w:p w:rsidR="001D7A35" w:rsidRPr="00482206" w:rsidRDefault="001D7A35" w:rsidP="00482206">
      <w:pPr>
        <w:rPr>
          <w:rFonts w:cs="Arial"/>
          <w:szCs w:val="24"/>
          <w:lang w:val="es-EC"/>
        </w:rPr>
      </w:pPr>
    </w:p>
    <w:p w:rsidR="00482206" w:rsidRPr="00482206" w:rsidRDefault="00726990" w:rsidP="00482206">
      <w:pPr>
        <w:pStyle w:val="Ttulo3"/>
        <w:rPr>
          <w:lang w:val="es-EC"/>
        </w:rPr>
      </w:pPr>
      <w:bookmarkStart w:id="56" w:name="_Toc356424597"/>
      <w:r>
        <w:rPr>
          <w:lang w:val="es-EC"/>
        </w:rPr>
        <w:t>2.2.12 Riesgo De Auditorí</w:t>
      </w:r>
      <w:r w:rsidRPr="00482206">
        <w:rPr>
          <w:lang w:val="es-EC"/>
        </w:rPr>
        <w:t>a</w:t>
      </w:r>
      <w:bookmarkEnd w:id="56"/>
    </w:p>
    <w:p w:rsidR="00482206" w:rsidRPr="00482206" w:rsidRDefault="00835A1F" w:rsidP="00482206">
      <w:pPr>
        <w:rPr>
          <w:rFonts w:cs="Arial"/>
          <w:szCs w:val="24"/>
          <w:lang w:val="es-EC"/>
        </w:rPr>
      </w:pPr>
      <w:r>
        <w:rPr>
          <w:rFonts w:cs="Arial"/>
          <w:szCs w:val="24"/>
          <w:lang w:val="es-EC"/>
        </w:rPr>
        <w:t>La auditorí</w:t>
      </w:r>
      <w:r w:rsidR="00482206" w:rsidRPr="00835A1F">
        <w:rPr>
          <w:rFonts w:cs="Arial"/>
          <w:szCs w:val="24"/>
          <w:lang w:val="es-EC"/>
        </w:rPr>
        <w:t>a operativa no estará libre de los errores y omisiones significativos que influyan en el informe presentado por el auditor. Por lo tanto, al planificarse la auditor</w:t>
      </w:r>
      <w:r w:rsidR="002C1287">
        <w:rPr>
          <w:rFonts w:cs="Arial"/>
          <w:szCs w:val="24"/>
          <w:lang w:val="es-EC"/>
        </w:rPr>
        <w:t>í</w:t>
      </w:r>
      <w:r w:rsidR="00482206" w:rsidRPr="00835A1F">
        <w:rPr>
          <w:rFonts w:cs="Arial"/>
          <w:szCs w:val="24"/>
          <w:lang w:val="es-EC"/>
        </w:rPr>
        <w:t>a se debe tener en cuenta la evaluación del riesgo mediante el juicio, criterio y experiencia del auditor, regulaciones legales y profesionales e identificar errores significativos.</w:t>
      </w:r>
    </w:p>
    <w:p w:rsidR="00482206" w:rsidRPr="00482206" w:rsidRDefault="00482206" w:rsidP="00482206">
      <w:pPr>
        <w:rPr>
          <w:rFonts w:cs="Arial"/>
          <w:szCs w:val="24"/>
          <w:lang w:val="es-EC"/>
        </w:rPr>
      </w:pPr>
    </w:p>
    <w:p w:rsidR="001D7A35" w:rsidRPr="00482206" w:rsidRDefault="00482206" w:rsidP="00482206">
      <w:pPr>
        <w:rPr>
          <w:rFonts w:cs="Arial"/>
          <w:b/>
          <w:szCs w:val="24"/>
          <w:lang w:val="es-EC"/>
        </w:rPr>
      </w:pPr>
      <w:r w:rsidRPr="00482206">
        <w:rPr>
          <w:rFonts w:cs="Arial"/>
          <w:b/>
          <w:szCs w:val="24"/>
          <w:lang w:val="es-EC"/>
        </w:rPr>
        <w:lastRenderedPageBreak/>
        <w:t>Componentes del riesgo</w:t>
      </w:r>
    </w:p>
    <w:p w:rsidR="00482206" w:rsidRPr="00482206" w:rsidRDefault="00482206" w:rsidP="00482206">
      <w:pPr>
        <w:rPr>
          <w:rFonts w:cs="Arial"/>
          <w:szCs w:val="24"/>
          <w:lang w:val="es-EC"/>
        </w:rPr>
      </w:pPr>
      <w:r w:rsidRPr="00482206">
        <w:rPr>
          <w:rFonts w:cs="Arial"/>
          <w:b/>
          <w:szCs w:val="24"/>
          <w:lang w:val="es-EC"/>
        </w:rPr>
        <w:t xml:space="preserve">Riesgo Inherente: </w:t>
      </w:r>
      <w:r w:rsidRPr="00482206">
        <w:rPr>
          <w:rFonts w:cs="Arial"/>
          <w:szCs w:val="24"/>
          <w:lang w:val="es-EC"/>
        </w:rPr>
        <w:t>errores o irregularidades significativas propios de las operaciones de la entidad.</w:t>
      </w:r>
    </w:p>
    <w:p w:rsidR="00482206" w:rsidRPr="00482206" w:rsidRDefault="00482206" w:rsidP="00482206">
      <w:pPr>
        <w:rPr>
          <w:rFonts w:cs="Arial"/>
          <w:szCs w:val="24"/>
          <w:lang w:val="es-EC"/>
        </w:rPr>
      </w:pPr>
    </w:p>
    <w:p w:rsidR="00482206" w:rsidRPr="00482206" w:rsidRDefault="00482206" w:rsidP="00482206">
      <w:pPr>
        <w:autoSpaceDE w:val="0"/>
        <w:autoSpaceDN w:val="0"/>
        <w:adjustRightInd w:val="0"/>
        <w:rPr>
          <w:rFonts w:cs="Arial"/>
          <w:szCs w:val="24"/>
          <w:vertAlign w:val="superscript"/>
          <w:lang w:val="es-EC"/>
        </w:rPr>
      </w:pPr>
      <w:r w:rsidRPr="00482206">
        <w:rPr>
          <w:rFonts w:cs="Arial"/>
          <w:szCs w:val="24"/>
          <w:lang w:val="es-EC"/>
        </w:rPr>
        <w:t>“El riesgo Inherente afecta directamente la cantidad de evidencia de auditoría necesaria para obtener la satisfacción de auditoría suficiente para validad una afirmación. Esta cantidad puede estar presentada tanto en el alcance de cada prueba en particular como en la cantidad de pruebas necesarias”</w:t>
      </w:r>
      <w:r w:rsidR="002C1287">
        <w:rPr>
          <w:rFonts w:cs="Arial"/>
          <w:szCs w:val="24"/>
          <w:lang w:val="es-EC"/>
        </w:rPr>
        <w:t xml:space="preserve"> </w:t>
      </w:r>
      <w:r w:rsidR="009E0294">
        <w:rPr>
          <w:rStyle w:val="Refdenotaalpie"/>
          <w:rFonts w:cs="Arial"/>
          <w:szCs w:val="24"/>
          <w:lang w:val="es-EC"/>
        </w:rPr>
        <w:footnoteReference w:id="13"/>
      </w:r>
    </w:p>
    <w:p w:rsidR="00482206" w:rsidRPr="00482206" w:rsidRDefault="00482206" w:rsidP="00482206">
      <w:pPr>
        <w:autoSpaceDE w:val="0"/>
        <w:autoSpaceDN w:val="0"/>
        <w:adjustRightInd w:val="0"/>
        <w:rPr>
          <w:rFonts w:cs="Arial"/>
          <w:szCs w:val="24"/>
          <w:vertAlign w:val="superscript"/>
          <w:lang w:val="es-EC"/>
        </w:rPr>
      </w:pPr>
    </w:p>
    <w:p w:rsidR="00482206" w:rsidRPr="00482206" w:rsidRDefault="00482206" w:rsidP="00482206">
      <w:pPr>
        <w:rPr>
          <w:rFonts w:cs="Arial"/>
          <w:szCs w:val="24"/>
          <w:lang w:val="es-EC"/>
        </w:rPr>
      </w:pPr>
      <w:r w:rsidRPr="00482206">
        <w:rPr>
          <w:rFonts w:cs="Arial"/>
          <w:b/>
          <w:szCs w:val="24"/>
          <w:lang w:val="es-EC"/>
        </w:rPr>
        <w:t>Riesgo de control:</w:t>
      </w:r>
      <w:r w:rsidRPr="00482206">
        <w:rPr>
          <w:rFonts w:cs="Arial"/>
          <w:szCs w:val="24"/>
          <w:lang w:val="es-EC"/>
        </w:rPr>
        <w:t xml:space="preserve"> errores de importancia relativa que no fueron detectados por el sistema de control. Por lo general, están presenten en los sistemas de información, contabilidad y control. Los puntos débiles de control incrementan  este riesgo.</w:t>
      </w:r>
    </w:p>
    <w:p w:rsidR="00482206" w:rsidRPr="00482206" w:rsidRDefault="00482206" w:rsidP="00482206">
      <w:pPr>
        <w:rPr>
          <w:rFonts w:cs="Arial"/>
          <w:szCs w:val="24"/>
          <w:lang w:val="es-EC"/>
        </w:rPr>
      </w:pPr>
    </w:p>
    <w:p w:rsidR="00482206" w:rsidRDefault="00482206" w:rsidP="00482206">
      <w:pPr>
        <w:rPr>
          <w:rFonts w:cs="Arial"/>
          <w:szCs w:val="24"/>
          <w:lang w:val="es-EC"/>
        </w:rPr>
      </w:pPr>
      <w:r w:rsidRPr="00482206">
        <w:rPr>
          <w:rFonts w:cs="Arial"/>
          <w:b/>
          <w:szCs w:val="24"/>
          <w:lang w:val="es-EC"/>
        </w:rPr>
        <w:t>Riesgo de detección:</w:t>
      </w:r>
      <w:r w:rsidRPr="00482206">
        <w:rPr>
          <w:rFonts w:cs="Arial"/>
          <w:szCs w:val="24"/>
          <w:lang w:val="es-EC"/>
        </w:rPr>
        <w:t xml:space="preserve"> errores del control interno que no fueron detectados por el auditor mediante los procedimientos de auditoría diseñados, es absolutamente controlable por el auditor.</w:t>
      </w:r>
    </w:p>
    <w:p w:rsidR="001D7A35" w:rsidRDefault="001D7A35" w:rsidP="00482206">
      <w:pPr>
        <w:rPr>
          <w:rFonts w:cs="Arial"/>
          <w:szCs w:val="24"/>
          <w:lang w:val="es-EC"/>
        </w:rPr>
      </w:pPr>
    </w:p>
    <w:p w:rsidR="001D7A35" w:rsidRPr="00482206" w:rsidRDefault="001D7A35" w:rsidP="00482206">
      <w:pPr>
        <w:rPr>
          <w:rFonts w:cs="Arial"/>
          <w:szCs w:val="24"/>
          <w:lang w:val="es-EC"/>
        </w:rPr>
      </w:pPr>
    </w:p>
    <w:p w:rsidR="00482206" w:rsidRPr="00482206" w:rsidRDefault="00726990" w:rsidP="00482206">
      <w:pPr>
        <w:pStyle w:val="Ttulo3"/>
        <w:rPr>
          <w:caps/>
          <w:lang w:val="es-EC"/>
        </w:rPr>
      </w:pPr>
      <w:bookmarkStart w:id="57" w:name="_Toc356424598"/>
      <w:r>
        <w:rPr>
          <w:lang w:val="es-EC"/>
        </w:rPr>
        <w:lastRenderedPageBreak/>
        <w:t>2.2.13 Hallazgo De Auditorí</w:t>
      </w:r>
      <w:r w:rsidRPr="00482206">
        <w:rPr>
          <w:lang w:val="es-EC"/>
        </w:rPr>
        <w:t>a</w:t>
      </w:r>
      <w:bookmarkEnd w:id="57"/>
    </w:p>
    <w:p w:rsidR="00BB6F9F" w:rsidRDefault="00482206" w:rsidP="00482206">
      <w:pPr>
        <w:rPr>
          <w:rFonts w:cs="Arial"/>
          <w:szCs w:val="24"/>
          <w:lang w:val="es-EC"/>
        </w:rPr>
      </w:pPr>
      <w:r w:rsidRPr="00482206">
        <w:rPr>
          <w:rFonts w:cs="Arial"/>
          <w:szCs w:val="24"/>
          <w:lang w:val="es-EC"/>
        </w:rPr>
        <w:t>Son las situaciones deficientes y significativas que se han encontrado en la aplicación de los procedimientos de auditoría, figurarán en un párrafo explicativo  que debe con</w:t>
      </w:r>
      <w:r w:rsidR="004818F6">
        <w:rPr>
          <w:rFonts w:cs="Arial"/>
          <w:szCs w:val="24"/>
          <w:lang w:val="es-EC"/>
        </w:rPr>
        <w:t>tener los siguientes atributos:</w:t>
      </w:r>
      <w:r w:rsidR="00BB6F9F" w:rsidRPr="00BB6F9F">
        <w:rPr>
          <w:rFonts w:cs="Arial"/>
          <w:szCs w:val="24"/>
          <w:lang w:val="es-EC"/>
        </w:rPr>
        <w:t xml:space="preserve"> </w:t>
      </w:r>
      <w:r w:rsidR="005F2A9E">
        <w:rPr>
          <w:rStyle w:val="Refdenotaalpie"/>
          <w:rFonts w:cs="Arial"/>
          <w:szCs w:val="24"/>
          <w:lang w:val="es-EC"/>
        </w:rPr>
        <w:footnoteReference w:id="14"/>
      </w:r>
    </w:p>
    <w:p w:rsidR="00482206" w:rsidRPr="00482206" w:rsidRDefault="00482206" w:rsidP="00482206">
      <w:pPr>
        <w:rPr>
          <w:rFonts w:cs="Arial"/>
          <w:szCs w:val="24"/>
          <w:lang w:val="es-EC"/>
        </w:rPr>
      </w:pPr>
      <w:r w:rsidRPr="00482206">
        <w:rPr>
          <w:rFonts w:cs="Arial"/>
          <w:b/>
          <w:szCs w:val="24"/>
          <w:lang w:val="es-EC"/>
        </w:rPr>
        <w:t>Condición:</w:t>
      </w:r>
      <w:r w:rsidRPr="00482206">
        <w:rPr>
          <w:rFonts w:cs="Arial"/>
          <w:szCs w:val="24"/>
          <w:lang w:val="es-EC"/>
        </w:rPr>
        <w:t xml:space="preserve"> la situación actual de las operaciones de la organización, lo que sucede en</w:t>
      </w:r>
      <w:r w:rsidR="00A450C7">
        <w:rPr>
          <w:rFonts w:cs="Arial"/>
          <w:szCs w:val="24"/>
          <w:lang w:val="es-EC"/>
        </w:rPr>
        <w:t xml:space="preserve"> realidad y refleja debilidad. </w:t>
      </w:r>
    </w:p>
    <w:p w:rsidR="00482206" w:rsidRPr="00482206" w:rsidRDefault="00482206" w:rsidP="00482206">
      <w:pPr>
        <w:rPr>
          <w:rFonts w:cs="Arial"/>
          <w:szCs w:val="24"/>
          <w:lang w:val="es-EC"/>
        </w:rPr>
      </w:pPr>
      <w:r w:rsidRPr="00482206">
        <w:rPr>
          <w:rFonts w:cs="Arial"/>
          <w:b/>
          <w:szCs w:val="24"/>
          <w:lang w:val="es-EC"/>
        </w:rPr>
        <w:t>Criterio:</w:t>
      </w:r>
      <w:r w:rsidRPr="00482206">
        <w:rPr>
          <w:rFonts w:cs="Arial"/>
          <w:szCs w:val="24"/>
          <w:lang w:val="es-EC"/>
        </w:rPr>
        <w:t xml:space="preserve"> establece como debería efectuarse las debilidades encontradas, son parámetros que permit</w:t>
      </w:r>
      <w:r w:rsidR="00A450C7">
        <w:rPr>
          <w:rFonts w:cs="Arial"/>
          <w:szCs w:val="24"/>
          <w:lang w:val="es-EC"/>
        </w:rPr>
        <w:t>en evaluar la condición actual.</w:t>
      </w:r>
    </w:p>
    <w:p w:rsidR="00482206" w:rsidRPr="00482206" w:rsidRDefault="00482206" w:rsidP="00482206">
      <w:pPr>
        <w:rPr>
          <w:rFonts w:cs="Arial"/>
          <w:szCs w:val="24"/>
          <w:lang w:val="es-EC"/>
        </w:rPr>
      </w:pPr>
      <w:r w:rsidRPr="00482206">
        <w:rPr>
          <w:rFonts w:cs="Arial"/>
          <w:b/>
          <w:szCs w:val="24"/>
          <w:lang w:val="es-EC"/>
        </w:rPr>
        <w:t>Causa:</w:t>
      </w:r>
      <w:r w:rsidRPr="00482206">
        <w:rPr>
          <w:rFonts w:cs="Arial"/>
          <w:szCs w:val="24"/>
          <w:lang w:val="es-EC"/>
        </w:rPr>
        <w:t xml:space="preserve"> razón por la cual no se cumplió el criterio, lo que or</w:t>
      </w:r>
      <w:r w:rsidR="00A450C7">
        <w:rPr>
          <w:rFonts w:cs="Arial"/>
          <w:szCs w:val="24"/>
          <w:lang w:val="es-EC"/>
        </w:rPr>
        <w:t>iginó la diferencia encontrada.</w:t>
      </w:r>
    </w:p>
    <w:p w:rsidR="00482206" w:rsidRPr="00482206" w:rsidRDefault="00482206" w:rsidP="00482206">
      <w:pPr>
        <w:rPr>
          <w:rFonts w:cs="Arial"/>
          <w:szCs w:val="24"/>
          <w:lang w:val="es-EC"/>
        </w:rPr>
      </w:pPr>
      <w:r w:rsidRPr="00482206">
        <w:rPr>
          <w:rFonts w:cs="Arial"/>
          <w:b/>
          <w:szCs w:val="24"/>
          <w:lang w:val="es-EC"/>
        </w:rPr>
        <w:t>Efecto:</w:t>
      </w:r>
      <w:r w:rsidRPr="00482206">
        <w:rPr>
          <w:rFonts w:cs="Arial"/>
          <w:szCs w:val="24"/>
          <w:lang w:val="es-EC"/>
        </w:rPr>
        <w:t xml:space="preserve"> resultado que produce la comparación del criterio con la condición. Es expre</w:t>
      </w:r>
      <w:r w:rsidR="00A450C7">
        <w:rPr>
          <w:rFonts w:cs="Arial"/>
          <w:szCs w:val="24"/>
          <w:lang w:val="es-EC"/>
        </w:rPr>
        <w:t>sado en términos cuantitativos.</w:t>
      </w:r>
    </w:p>
    <w:p w:rsidR="00482206" w:rsidRPr="00482206" w:rsidRDefault="00482206" w:rsidP="00482206">
      <w:pPr>
        <w:rPr>
          <w:rFonts w:cs="Arial"/>
          <w:szCs w:val="24"/>
          <w:lang w:val="es-EC"/>
        </w:rPr>
      </w:pPr>
      <w:r w:rsidRPr="00482206">
        <w:rPr>
          <w:rFonts w:cs="Arial"/>
          <w:b/>
          <w:szCs w:val="24"/>
          <w:lang w:val="es-EC"/>
        </w:rPr>
        <w:t>Conclusiones:</w:t>
      </w:r>
      <w:r w:rsidRPr="00482206">
        <w:rPr>
          <w:rFonts w:cs="Arial"/>
          <w:szCs w:val="24"/>
          <w:lang w:val="es-EC"/>
        </w:rPr>
        <w:t xml:space="preserve"> explicaciones  de los hallazgos descubiertos, basado en el </w:t>
      </w:r>
      <w:r w:rsidR="00A450C7">
        <w:rPr>
          <w:rFonts w:cs="Arial"/>
          <w:szCs w:val="24"/>
          <w:lang w:val="es-EC"/>
        </w:rPr>
        <w:t>juicio profesional del auditor.</w:t>
      </w:r>
    </w:p>
    <w:p w:rsidR="00482206" w:rsidRDefault="00482206" w:rsidP="00482206">
      <w:pPr>
        <w:rPr>
          <w:rFonts w:cs="Arial"/>
          <w:szCs w:val="24"/>
          <w:lang w:val="es-EC"/>
        </w:rPr>
      </w:pPr>
      <w:r w:rsidRPr="00482206">
        <w:rPr>
          <w:rFonts w:cs="Arial"/>
          <w:b/>
          <w:szCs w:val="24"/>
          <w:lang w:val="es-EC"/>
        </w:rPr>
        <w:t>Recomendaciones:</w:t>
      </w:r>
      <w:r w:rsidRPr="00482206">
        <w:rPr>
          <w:rFonts w:cs="Arial"/>
          <w:szCs w:val="24"/>
          <w:lang w:val="es-EC"/>
        </w:rPr>
        <w:t xml:space="preserve"> Acciones correctivas para la mejora de las operaciones y el cumplimiento de los objetivos planteados.</w:t>
      </w:r>
    </w:p>
    <w:p w:rsidR="00A450C7" w:rsidRDefault="00A450C7" w:rsidP="00482206">
      <w:pPr>
        <w:rPr>
          <w:rFonts w:cs="Arial"/>
          <w:szCs w:val="24"/>
          <w:lang w:val="es-EC"/>
        </w:rPr>
      </w:pPr>
    </w:p>
    <w:p w:rsidR="004818F6" w:rsidRDefault="004818F6" w:rsidP="00482206">
      <w:pPr>
        <w:rPr>
          <w:rFonts w:cs="Arial"/>
          <w:szCs w:val="24"/>
          <w:lang w:val="es-EC"/>
        </w:rPr>
      </w:pPr>
    </w:p>
    <w:p w:rsidR="004818F6" w:rsidRPr="00482206" w:rsidRDefault="004818F6" w:rsidP="00482206">
      <w:pPr>
        <w:rPr>
          <w:rFonts w:cs="Arial"/>
          <w:szCs w:val="24"/>
          <w:lang w:val="es-EC"/>
        </w:rPr>
      </w:pPr>
    </w:p>
    <w:p w:rsidR="00482206" w:rsidRPr="00482206" w:rsidRDefault="00482206" w:rsidP="004818F6">
      <w:pPr>
        <w:pStyle w:val="Ttulo2"/>
        <w:rPr>
          <w:lang w:val="es-EC"/>
        </w:rPr>
      </w:pPr>
      <w:bookmarkStart w:id="58" w:name="_Toc356424599"/>
      <w:r w:rsidRPr="00482206">
        <w:rPr>
          <w:lang w:val="es-EC"/>
        </w:rPr>
        <w:lastRenderedPageBreak/>
        <w:t>2.3 ALMACENAMIENTO</w:t>
      </w:r>
      <w:bookmarkEnd w:id="58"/>
    </w:p>
    <w:p w:rsidR="00482206" w:rsidRPr="00482206" w:rsidRDefault="00726990" w:rsidP="00482206">
      <w:pPr>
        <w:pStyle w:val="Ttulo3"/>
        <w:rPr>
          <w:lang w:val="es-EC"/>
        </w:rPr>
      </w:pPr>
      <w:bookmarkStart w:id="59" w:name="_Toc356424600"/>
      <w:r>
        <w:rPr>
          <w:lang w:val="es-EC"/>
        </w:rPr>
        <w:t>2.3.1 Definició</w:t>
      </w:r>
      <w:r w:rsidRPr="00482206">
        <w:rPr>
          <w:lang w:val="es-EC"/>
        </w:rPr>
        <w:t>n</w:t>
      </w:r>
      <w:bookmarkEnd w:id="59"/>
    </w:p>
    <w:p w:rsidR="00482206" w:rsidRPr="00482206" w:rsidRDefault="00482206" w:rsidP="00482206">
      <w:pPr>
        <w:rPr>
          <w:rFonts w:cs="Arial"/>
          <w:szCs w:val="24"/>
          <w:lang w:val="es-EC"/>
        </w:rPr>
      </w:pPr>
      <w:r w:rsidRPr="00482206">
        <w:rPr>
          <w:rFonts w:cs="Arial"/>
          <w:szCs w:val="24"/>
          <w:lang w:val="es-EC"/>
        </w:rPr>
        <w:t>“Función de guardar mercancías en las bodegas de una organización hasta el momento de ser entregadas o despachadas a algún cliente. El almacenamiento involucra determinación del espacio, diseño del almacén, la ubicación de los productos y los elementos de manipulación de las mercancías”</w:t>
      </w:r>
      <w:r w:rsidR="005F2A9E">
        <w:rPr>
          <w:rFonts w:cs="Arial"/>
          <w:szCs w:val="24"/>
          <w:lang w:val="es-EC"/>
        </w:rPr>
        <w:t>.</w:t>
      </w:r>
      <w:r w:rsidR="005F2A9E">
        <w:rPr>
          <w:rStyle w:val="Refdenotaalpie"/>
          <w:rFonts w:cs="Arial"/>
          <w:szCs w:val="24"/>
          <w:lang w:val="es-EC"/>
        </w:rPr>
        <w:footnoteReference w:id="15"/>
      </w:r>
    </w:p>
    <w:p w:rsidR="00482206" w:rsidRPr="00482206" w:rsidRDefault="00482206" w:rsidP="00482206">
      <w:pPr>
        <w:rPr>
          <w:rFonts w:cs="Arial"/>
          <w:szCs w:val="24"/>
          <w:lang w:val="es-EC"/>
        </w:rPr>
      </w:pPr>
    </w:p>
    <w:p w:rsidR="00482206" w:rsidRPr="00482206" w:rsidRDefault="00726990" w:rsidP="00482206">
      <w:pPr>
        <w:pStyle w:val="Ttulo3"/>
        <w:rPr>
          <w:lang w:val="es-EC"/>
        </w:rPr>
      </w:pPr>
      <w:bookmarkStart w:id="60" w:name="_Toc356424601"/>
      <w:r w:rsidRPr="00482206">
        <w:rPr>
          <w:lang w:val="es-EC"/>
        </w:rPr>
        <w:t>2.3.2 Importancia</w:t>
      </w:r>
      <w:bookmarkEnd w:id="60"/>
    </w:p>
    <w:p w:rsidR="00482206" w:rsidRPr="00482206" w:rsidRDefault="00482206" w:rsidP="00482206">
      <w:pPr>
        <w:rPr>
          <w:rFonts w:cs="Arial"/>
          <w:szCs w:val="24"/>
          <w:lang w:val="es-EC"/>
        </w:rPr>
      </w:pPr>
      <w:r w:rsidRPr="00482206">
        <w:rPr>
          <w:rFonts w:cs="Arial"/>
          <w:szCs w:val="24"/>
          <w:lang w:val="es-EC"/>
        </w:rPr>
        <w:t>El correcto almacenamiento permite que los productos se mantengan protegidos y conservados hasta su uso,  las razones básicas para utilizar un espacio de almacenamiento son: reducir costos de transportación y producción, coordinar la oferta y demanda, ayudar en el proceso de producción y en el proceso de marketing. Además ayuda a promover la utilización del espacio físico  y a mejorar la eficiencia en el manejo de materiales.</w:t>
      </w:r>
    </w:p>
    <w:p w:rsidR="00482206" w:rsidRPr="00482206" w:rsidRDefault="00482206" w:rsidP="00482206">
      <w:pPr>
        <w:rPr>
          <w:rFonts w:cs="Arial"/>
          <w:szCs w:val="24"/>
          <w:lang w:val="es-EC"/>
        </w:rPr>
      </w:pPr>
    </w:p>
    <w:p w:rsidR="00482206" w:rsidRPr="00482206" w:rsidRDefault="00726990" w:rsidP="00482206">
      <w:pPr>
        <w:pStyle w:val="Ttulo3"/>
        <w:rPr>
          <w:rFonts w:eastAsia="Times New Roman"/>
          <w:lang w:val="es-EC" w:eastAsia="es-EC"/>
        </w:rPr>
      </w:pPr>
      <w:bookmarkStart w:id="61" w:name="_Toc356424602"/>
      <w:r w:rsidRPr="00482206">
        <w:rPr>
          <w:lang w:val="es-EC"/>
        </w:rPr>
        <w:t>2.3.3 Almacenamiento en la Cadena Valor</w:t>
      </w:r>
      <w:bookmarkEnd w:id="61"/>
    </w:p>
    <w:p w:rsidR="00482206" w:rsidRPr="002E4CA5" w:rsidRDefault="00482206" w:rsidP="00482206">
      <w:pPr>
        <w:rPr>
          <w:rFonts w:eastAsia="Times New Roman" w:cs="Arial"/>
          <w:color w:val="000000"/>
          <w:szCs w:val="24"/>
          <w:lang w:val="es-ES" w:eastAsia="es-EC"/>
        </w:rPr>
      </w:pPr>
      <w:r w:rsidRPr="002E4CA5">
        <w:rPr>
          <w:rFonts w:eastAsia="Times New Roman" w:cs="Arial"/>
          <w:color w:val="000000"/>
          <w:szCs w:val="24"/>
          <w:lang w:val="es-ES" w:eastAsia="es-EC"/>
        </w:rPr>
        <w:t>Al final de la cadena de procesos  se deben conseguir los objetivos en un uso eficiente de la logística de las entradas y salidas de las operaciones del almacén, entre los cuales tenemos:</w:t>
      </w:r>
    </w:p>
    <w:p w:rsidR="00482206" w:rsidRPr="002E4CA5" w:rsidRDefault="00482206" w:rsidP="003744AA">
      <w:pPr>
        <w:pStyle w:val="Prrafodelista"/>
        <w:numPr>
          <w:ilvl w:val="0"/>
          <w:numId w:val="10"/>
        </w:numPr>
        <w:rPr>
          <w:rFonts w:eastAsia="Times New Roman" w:cs="Arial"/>
          <w:color w:val="000000"/>
          <w:szCs w:val="24"/>
          <w:lang w:val="es-ES" w:eastAsia="es-EC"/>
        </w:rPr>
      </w:pPr>
      <w:r w:rsidRPr="002E4CA5">
        <w:rPr>
          <w:rFonts w:eastAsia="Times New Roman" w:cs="Arial"/>
          <w:color w:val="000000"/>
          <w:szCs w:val="24"/>
          <w:lang w:val="es-ES" w:eastAsia="es-EC"/>
        </w:rPr>
        <w:lastRenderedPageBreak/>
        <w:t>Mantener los errores en un mínimo aceptable</w:t>
      </w:r>
    </w:p>
    <w:p w:rsidR="00482206" w:rsidRPr="002E4CA5" w:rsidRDefault="00482206" w:rsidP="003744AA">
      <w:pPr>
        <w:pStyle w:val="Prrafodelista"/>
        <w:numPr>
          <w:ilvl w:val="0"/>
          <w:numId w:val="10"/>
        </w:numPr>
        <w:rPr>
          <w:rFonts w:eastAsia="Times New Roman" w:cs="Arial"/>
          <w:color w:val="000000"/>
          <w:szCs w:val="24"/>
          <w:lang w:val="es-ES" w:eastAsia="es-EC"/>
        </w:rPr>
      </w:pPr>
      <w:r w:rsidRPr="002E4CA5">
        <w:rPr>
          <w:rFonts w:eastAsia="Times New Roman" w:cs="Arial"/>
          <w:color w:val="000000"/>
          <w:szCs w:val="24"/>
          <w:lang w:val="es-ES" w:eastAsia="es-EC"/>
        </w:rPr>
        <w:t>Mejorar la eficiencia</w:t>
      </w:r>
    </w:p>
    <w:p w:rsidR="00482206" w:rsidRPr="002E4CA5" w:rsidRDefault="00482206" w:rsidP="003744AA">
      <w:pPr>
        <w:pStyle w:val="Prrafodelista"/>
        <w:numPr>
          <w:ilvl w:val="0"/>
          <w:numId w:val="10"/>
        </w:numPr>
        <w:rPr>
          <w:rFonts w:eastAsia="Times New Roman" w:cs="Arial"/>
          <w:color w:val="000000"/>
          <w:szCs w:val="24"/>
          <w:lang w:val="es-ES" w:eastAsia="es-EC"/>
        </w:rPr>
      </w:pPr>
      <w:r w:rsidRPr="002E4CA5">
        <w:rPr>
          <w:rFonts w:eastAsia="Times New Roman" w:cs="Arial"/>
          <w:color w:val="000000"/>
          <w:szCs w:val="24"/>
          <w:lang w:val="es-ES" w:eastAsia="es-EC"/>
        </w:rPr>
        <w:t>Minimizar el uso del personal</w:t>
      </w:r>
    </w:p>
    <w:p w:rsidR="00482206" w:rsidRDefault="00482206" w:rsidP="003744AA">
      <w:pPr>
        <w:pStyle w:val="Prrafodelista"/>
        <w:numPr>
          <w:ilvl w:val="0"/>
          <w:numId w:val="10"/>
        </w:numPr>
        <w:rPr>
          <w:rFonts w:eastAsia="Times New Roman" w:cs="Arial"/>
          <w:color w:val="000000"/>
          <w:szCs w:val="24"/>
          <w:lang w:val="es-ES" w:eastAsia="es-EC"/>
        </w:rPr>
      </w:pPr>
      <w:r w:rsidRPr="002E4CA5">
        <w:rPr>
          <w:rFonts w:eastAsia="Times New Roman" w:cs="Arial"/>
          <w:color w:val="000000"/>
          <w:szCs w:val="24"/>
          <w:lang w:val="es-ES" w:eastAsia="es-EC"/>
        </w:rPr>
        <w:t xml:space="preserve">Maximizar la inversión en los inventarios </w:t>
      </w:r>
    </w:p>
    <w:p w:rsidR="00482206" w:rsidRPr="002E4CA5" w:rsidRDefault="00482206" w:rsidP="00482206">
      <w:pPr>
        <w:pStyle w:val="Prrafodelista"/>
        <w:rPr>
          <w:rFonts w:eastAsia="Times New Roman" w:cs="Arial"/>
          <w:color w:val="000000"/>
          <w:szCs w:val="24"/>
          <w:lang w:val="es-ES" w:eastAsia="es-EC"/>
        </w:rPr>
      </w:pPr>
    </w:p>
    <w:p w:rsidR="00482206" w:rsidRDefault="00482206" w:rsidP="00482206">
      <w:pPr>
        <w:rPr>
          <w:rFonts w:eastAsia="Times New Roman" w:cs="Arial"/>
          <w:color w:val="000000"/>
          <w:szCs w:val="24"/>
          <w:lang w:val="es-ES" w:eastAsia="es-EC"/>
        </w:rPr>
      </w:pPr>
      <w:r w:rsidRPr="002E4CA5">
        <w:rPr>
          <w:rFonts w:eastAsia="Times New Roman" w:cs="Arial"/>
          <w:color w:val="000000"/>
          <w:szCs w:val="24"/>
          <w:lang w:val="es-ES" w:eastAsia="es-EC"/>
        </w:rPr>
        <w:t>Este proceso comienza con la recepción de los ítems, el almacén, la preparación y despacho del mismo. Actualmente la gestión de almacén se encuentra automatizada con la utilización de algún software que permiten que las actividades se realicen mediante un flujo continuo y sin interrupciones.</w:t>
      </w:r>
    </w:p>
    <w:p w:rsidR="00482206" w:rsidRDefault="00482206" w:rsidP="00482206">
      <w:pPr>
        <w:rPr>
          <w:rFonts w:eastAsia="Times New Roman" w:cs="Arial"/>
          <w:color w:val="000000"/>
          <w:szCs w:val="24"/>
          <w:lang w:val="es-ES" w:eastAsia="es-EC"/>
        </w:rPr>
      </w:pPr>
      <w:r w:rsidRPr="002E4CA5">
        <w:rPr>
          <w:rFonts w:eastAsia="Times New Roman" w:cs="Arial"/>
          <w:color w:val="000000"/>
          <w:szCs w:val="24"/>
          <w:lang w:val="es-ES" w:eastAsia="es-EC"/>
        </w:rPr>
        <w:t>La optimización de la gestión de almacenamiento presenta algunas funciones de valor agregado en la mayoría de los negocios  como la capacidad de comprar en grandes cantidades, absorber costos de transporte, la gestión de mercancía  y dimensionar los productos. Además contar con una excelente política de ubicación permite rentabilizar los espacios.</w:t>
      </w:r>
    </w:p>
    <w:p w:rsidR="00482206" w:rsidRPr="002E4CA5" w:rsidRDefault="00482206" w:rsidP="00482206">
      <w:pPr>
        <w:rPr>
          <w:rFonts w:eastAsia="Times New Roman" w:cs="Arial"/>
          <w:color w:val="000000"/>
          <w:szCs w:val="24"/>
          <w:lang w:val="es-ES" w:eastAsia="es-EC"/>
        </w:rPr>
      </w:pPr>
    </w:p>
    <w:p w:rsidR="00482206" w:rsidRPr="00482206" w:rsidRDefault="00482206" w:rsidP="00482206">
      <w:pPr>
        <w:rPr>
          <w:rFonts w:cs="Arial"/>
          <w:szCs w:val="24"/>
          <w:lang w:val="es-EC"/>
        </w:rPr>
      </w:pPr>
      <w:r w:rsidRPr="002E4CA5">
        <w:rPr>
          <w:rFonts w:eastAsia="Times New Roman" w:cs="Arial"/>
          <w:color w:val="000000"/>
          <w:szCs w:val="24"/>
          <w:lang w:val="es-ES" w:eastAsia="es-EC"/>
        </w:rPr>
        <w:t>Disponer de una metodología adecuada es fundamental para mejorar la eficiencia y añadir valor a la organización a través de la excelencia de procesos y control de costes.</w:t>
      </w:r>
    </w:p>
    <w:p w:rsidR="00482206" w:rsidRDefault="00482206" w:rsidP="00482206">
      <w:pPr>
        <w:rPr>
          <w:rFonts w:cs="Arial"/>
          <w:b/>
          <w:szCs w:val="24"/>
          <w:lang w:val="es-EC"/>
        </w:rPr>
      </w:pPr>
    </w:p>
    <w:p w:rsidR="00C349EA" w:rsidRPr="00482206" w:rsidRDefault="00C349EA" w:rsidP="00482206">
      <w:pPr>
        <w:rPr>
          <w:rFonts w:cs="Arial"/>
          <w:b/>
          <w:szCs w:val="24"/>
          <w:lang w:val="es-EC"/>
        </w:rPr>
      </w:pPr>
    </w:p>
    <w:p w:rsidR="00482206" w:rsidRPr="00482206" w:rsidRDefault="00726990" w:rsidP="00482206">
      <w:pPr>
        <w:pStyle w:val="Ttulo3"/>
        <w:rPr>
          <w:lang w:val="es-EC"/>
        </w:rPr>
      </w:pPr>
      <w:bookmarkStart w:id="62" w:name="_Toc356424603"/>
      <w:r w:rsidRPr="00482206">
        <w:rPr>
          <w:lang w:val="es-EC"/>
        </w:rPr>
        <w:lastRenderedPageBreak/>
        <w:t>2.3.4 Principios De Almacenaje</w:t>
      </w:r>
      <w:bookmarkEnd w:id="62"/>
    </w:p>
    <w:p w:rsidR="00482206" w:rsidRPr="00482206" w:rsidRDefault="00482206" w:rsidP="00482206">
      <w:pPr>
        <w:rPr>
          <w:rFonts w:cs="Arial"/>
          <w:szCs w:val="24"/>
          <w:lang w:val="es-EC"/>
        </w:rPr>
      </w:pPr>
      <w:r w:rsidRPr="00482206">
        <w:rPr>
          <w:rFonts w:cs="Arial"/>
          <w:b/>
          <w:szCs w:val="24"/>
          <w:lang w:val="es-EC"/>
        </w:rPr>
        <w:t>Coordinación:</w:t>
      </w:r>
      <w:r w:rsidRPr="00482206">
        <w:rPr>
          <w:rFonts w:cs="Arial"/>
          <w:szCs w:val="24"/>
          <w:lang w:val="es-EC"/>
        </w:rPr>
        <w:t xml:space="preserve"> integración con las otras actividades de la empresa co</w:t>
      </w:r>
      <w:r w:rsidR="00C349EA">
        <w:rPr>
          <w:rFonts w:cs="Arial"/>
          <w:szCs w:val="24"/>
          <w:lang w:val="es-EC"/>
        </w:rPr>
        <w:t>mo lo es el sistema productivo.</w:t>
      </w:r>
    </w:p>
    <w:p w:rsidR="00482206" w:rsidRPr="00482206" w:rsidRDefault="00482206" w:rsidP="00482206">
      <w:pPr>
        <w:rPr>
          <w:rFonts w:cs="Arial"/>
          <w:szCs w:val="24"/>
          <w:lang w:val="es-EC"/>
        </w:rPr>
      </w:pPr>
      <w:r w:rsidRPr="00482206">
        <w:rPr>
          <w:rFonts w:cs="Arial"/>
          <w:b/>
          <w:szCs w:val="24"/>
          <w:lang w:val="es-EC"/>
        </w:rPr>
        <w:t>Flexibilidad:</w:t>
      </w:r>
      <w:r w:rsidRPr="00482206">
        <w:rPr>
          <w:rFonts w:cs="Arial"/>
          <w:szCs w:val="24"/>
          <w:lang w:val="es-EC"/>
        </w:rPr>
        <w:t xml:space="preserve"> adaptarse a cambios o la realidad de la organiz</w:t>
      </w:r>
      <w:r w:rsidR="00C349EA">
        <w:rPr>
          <w:rFonts w:cs="Arial"/>
          <w:szCs w:val="24"/>
          <w:lang w:val="es-EC"/>
        </w:rPr>
        <w:t>ación y con un costo razonable.</w:t>
      </w:r>
    </w:p>
    <w:p w:rsidR="00482206" w:rsidRPr="00482206" w:rsidRDefault="00482206" w:rsidP="00482206">
      <w:pPr>
        <w:rPr>
          <w:rFonts w:cs="Arial"/>
          <w:szCs w:val="24"/>
          <w:lang w:val="es-EC"/>
        </w:rPr>
      </w:pPr>
      <w:r w:rsidRPr="00482206">
        <w:rPr>
          <w:rFonts w:cs="Arial"/>
          <w:b/>
          <w:szCs w:val="24"/>
          <w:lang w:val="es-EC"/>
        </w:rPr>
        <w:t>Control del volumen:</w:t>
      </w:r>
      <w:r w:rsidRPr="00482206">
        <w:rPr>
          <w:rFonts w:cs="Arial"/>
          <w:szCs w:val="24"/>
          <w:lang w:val="es-EC"/>
        </w:rPr>
        <w:t xml:space="preserve"> minimizar los costos del almacenamiento para las cantidades que se guardan.</w:t>
      </w:r>
    </w:p>
    <w:p w:rsidR="00482206" w:rsidRPr="00482206" w:rsidRDefault="00482206" w:rsidP="00482206">
      <w:pPr>
        <w:rPr>
          <w:rFonts w:cs="Arial"/>
          <w:szCs w:val="24"/>
          <w:lang w:val="es-EC"/>
        </w:rPr>
      </w:pPr>
      <w:r w:rsidRPr="00482206">
        <w:rPr>
          <w:rFonts w:cs="Arial"/>
          <w:b/>
          <w:szCs w:val="24"/>
          <w:lang w:val="es-EC"/>
        </w:rPr>
        <w:t>Control de inventario:</w:t>
      </w:r>
      <w:r w:rsidRPr="00482206">
        <w:rPr>
          <w:rFonts w:cs="Arial"/>
          <w:szCs w:val="24"/>
          <w:lang w:val="es-EC"/>
        </w:rPr>
        <w:t xml:space="preserve"> contar con un sistema de registro para el control de los productos almacenados.</w:t>
      </w:r>
    </w:p>
    <w:p w:rsidR="00B81258" w:rsidRDefault="00B81258" w:rsidP="00F86C65">
      <w:pPr>
        <w:rPr>
          <w:lang w:val="es-EC"/>
        </w:rPr>
      </w:pPr>
    </w:p>
    <w:p w:rsidR="00482206" w:rsidRPr="00482206" w:rsidRDefault="00726990" w:rsidP="00482206">
      <w:pPr>
        <w:pStyle w:val="Ttulo3"/>
        <w:rPr>
          <w:lang w:val="es-EC"/>
        </w:rPr>
      </w:pPr>
      <w:bookmarkStart w:id="63" w:name="_Toc356424604"/>
      <w:r w:rsidRPr="00482206">
        <w:rPr>
          <w:lang w:val="es-EC"/>
        </w:rPr>
        <w:t>2.3.5 Funciones  Del Sistema De Almacenamiento</w:t>
      </w:r>
      <w:bookmarkEnd w:id="63"/>
    </w:p>
    <w:p w:rsidR="00482206" w:rsidRPr="00482206" w:rsidRDefault="00482206" w:rsidP="00482206">
      <w:pPr>
        <w:rPr>
          <w:rFonts w:cs="Arial"/>
          <w:szCs w:val="24"/>
          <w:lang w:val="es-EC"/>
        </w:rPr>
      </w:pPr>
      <w:r w:rsidRPr="00482206">
        <w:rPr>
          <w:rFonts w:cs="Arial"/>
          <w:szCs w:val="24"/>
          <w:lang w:val="es-EC"/>
        </w:rPr>
        <w:t>El sistema de almacenamiento se puede dividir en dos funciones importantes como lo son la posesión y el manejo de materiales, el primero  se refiere al almacenamiento, es decir la acumulación de inventario en el tiempo, mientras que el manejo representa las actividades de carga y descargar, traslado de productos y  todo lo que con lleva su manipulación.</w:t>
      </w:r>
    </w:p>
    <w:p w:rsidR="00DC6C7A" w:rsidRPr="00482206" w:rsidRDefault="00DC6C7A" w:rsidP="00482206">
      <w:pPr>
        <w:rPr>
          <w:rFonts w:cs="Arial"/>
          <w:szCs w:val="24"/>
          <w:lang w:val="es-EC"/>
        </w:rPr>
      </w:pPr>
    </w:p>
    <w:p w:rsidR="00482206" w:rsidRPr="00482206" w:rsidRDefault="00726990" w:rsidP="00482206">
      <w:pPr>
        <w:pStyle w:val="Ttulo3"/>
        <w:rPr>
          <w:lang w:val="es-EC"/>
        </w:rPr>
      </w:pPr>
      <w:bookmarkStart w:id="64" w:name="_Toc356424605"/>
      <w:r w:rsidRPr="00482206">
        <w:rPr>
          <w:lang w:val="es-EC"/>
        </w:rPr>
        <w:t>2.3.5.1 Funciones Del Almacenamiento O Posesión</w:t>
      </w:r>
      <w:bookmarkEnd w:id="64"/>
      <w:r w:rsidRPr="00482206">
        <w:rPr>
          <w:lang w:val="es-EC"/>
        </w:rPr>
        <w:tab/>
      </w:r>
    </w:p>
    <w:p w:rsidR="00482206" w:rsidRPr="00482206" w:rsidRDefault="00482206" w:rsidP="00482206">
      <w:pPr>
        <w:rPr>
          <w:rFonts w:cs="Arial"/>
          <w:szCs w:val="24"/>
          <w:lang w:val="es-EC"/>
        </w:rPr>
      </w:pPr>
      <w:r w:rsidRPr="00482206">
        <w:rPr>
          <w:rFonts w:cs="Arial"/>
          <w:szCs w:val="24"/>
          <w:lang w:val="es-EC"/>
        </w:rPr>
        <w:t>Las instalaciones de almacenamiento se pueden diseñar a través de cuatro principales funciones:</w:t>
      </w:r>
    </w:p>
    <w:p w:rsidR="00482206" w:rsidRPr="00482206" w:rsidRDefault="00482206" w:rsidP="00482206">
      <w:pPr>
        <w:rPr>
          <w:rFonts w:cs="Arial"/>
          <w:szCs w:val="24"/>
          <w:lang w:val="es-EC"/>
        </w:rPr>
      </w:pPr>
      <w:r w:rsidRPr="00482206">
        <w:rPr>
          <w:rFonts w:cs="Arial"/>
          <w:b/>
          <w:szCs w:val="24"/>
          <w:lang w:val="es-EC"/>
        </w:rPr>
        <w:lastRenderedPageBreak/>
        <w:t>Mantenimiento o pertenencia:</w:t>
      </w:r>
      <w:r w:rsidRPr="00482206">
        <w:rPr>
          <w:rFonts w:cs="Arial"/>
          <w:szCs w:val="24"/>
          <w:lang w:val="es-EC"/>
        </w:rPr>
        <w:t xml:space="preserve"> las instalaciones usualmente se utilizan para dar protección y cabida a los inventarios. El diseño de las instalaciones depende de los requerimientos y el tiempo que se estima para guardar las mercancías que puede ser a largo plazo, temporal o de propósitos generales.</w:t>
      </w:r>
    </w:p>
    <w:p w:rsidR="00482206" w:rsidRPr="00482206" w:rsidRDefault="00482206" w:rsidP="00482206">
      <w:pPr>
        <w:rPr>
          <w:rFonts w:cs="Arial"/>
          <w:szCs w:val="24"/>
          <w:lang w:val="es-EC"/>
        </w:rPr>
      </w:pPr>
      <w:r w:rsidRPr="00482206">
        <w:rPr>
          <w:rFonts w:cs="Arial"/>
          <w:b/>
          <w:szCs w:val="24"/>
          <w:lang w:val="es-EC"/>
        </w:rPr>
        <w:t>Consolidación</w:t>
      </w:r>
      <w:r w:rsidRPr="00482206">
        <w:rPr>
          <w:rFonts w:cs="Arial"/>
          <w:szCs w:val="24"/>
          <w:lang w:val="es-EC"/>
        </w:rPr>
        <w:t xml:space="preserve">: Consiste en establecer un punto de recolección de productos para consolidar los pequeños envíos en otros </w:t>
      </w:r>
      <w:r w:rsidR="007A7128" w:rsidRPr="00482206">
        <w:rPr>
          <w:rFonts w:cs="Arial"/>
          <w:szCs w:val="24"/>
          <w:lang w:val="es-EC"/>
        </w:rPr>
        <w:t>más</w:t>
      </w:r>
      <w:r w:rsidRPr="00482206">
        <w:rPr>
          <w:rFonts w:cs="Arial"/>
          <w:szCs w:val="24"/>
          <w:lang w:val="es-EC"/>
        </w:rPr>
        <w:t xml:space="preserve"> grandes y reducir los costos de transportación. Por lo tanto las tarifas de transportación influyen en el uso de l</w:t>
      </w:r>
      <w:r w:rsidR="00BC3FDF">
        <w:rPr>
          <w:rFonts w:cs="Arial"/>
          <w:szCs w:val="24"/>
          <w:lang w:val="es-EC"/>
        </w:rPr>
        <w:t>as instalaciones de un almacén.</w:t>
      </w:r>
    </w:p>
    <w:p w:rsidR="00482206" w:rsidRPr="00482206" w:rsidRDefault="00482206" w:rsidP="00482206">
      <w:pPr>
        <w:rPr>
          <w:rFonts w:cs="Arial"/>
          <w:szCs w:val="24"/>
          <w:lang w:val="es-EC"/>
        </w:rPr>
      </w:pPr>
      <w:r w:rsidRPr="00482206">
        <w:rPr>
          <w:rFonts w:cs="Arial"/>
          <w:b/>
          <w:szCs w:val="24"/>
          <w:lang w:val="es-EC"/>
        </w:rPr>
        <w:t xml:space="preserve">Carga fraccionada: </w:t>
      </w:r>
      <w:r w:rsidRPr="00482206">
        <w:rPr>
          <w:rFonts w:cs="Arial"/>
          <w:szCs w:val="24"/>
          <w:lang w:val="es-EC"/>
        </w:rPr>
        <w:t>el uso de las instalaciones para fraccionar la carga es lo contrario a la consolidación, es común en los almacenes de distribución especialmente cuando los clientes realizan pedidos pequeños o cuando la distancia entre el fab</w:t>
      </w:r>
      <w:r w:rsidR="00BC3FDF">
        <w:rPr>
          <w:rFonts w:cs="Arial"/>
          <w:szCs w:val="24"/>
          <w:lang w:val="es-EC"/>
        </w:rPr>
        <w:t>ricante y el cliente es grande.</w:t>
      </w:r>
    </w:p>
    <w:p w:rsidR="00482206" w:rsidRPr="00482206" w:rsidRDefault="00482206" w:rsidP="00482206">
      <w:pPr>
        <w:rPr>
          <w:rFonts w:cs="Arial"/>
          <w:szCs w:val="24"/>
          <w:lang w:val="es-EC"/>
        </w:rPr>
      </w:pPr>
      <w:r w:rsidRPr="00482206">
        <w:rPr>
          <w:rFonts w:cs="Arial"/>
          <w:b/>
          <w:szCs w:val="24"/>
          <w:lang w:val="es-EC"/>
        </w:rPr>
        <w:t xml:space="preserve">Mezcla: </w:t>
      </w:r>
      <w:r w:rsidRPr="00482206">
        <w:rPr>
          <w:rFonts w:cs="Arial"/>
          <w:szCs w:val="24"/>
          <w:lang w:val="es-EC"/>
        </w:rPr>
        <w:t>establecer un punto de mezcla de productos puede reducir costos de transportación en las organizaciones que compran a una gran cantidad de fabricantes para surtir una línea de sus productos en sus plantas.</w:t>
      </w:r>
    </w:p>
    <w:p w:rsidR="00DC6C7A" w:rsidRPr="00482206" w:rsidRDefault="00DC6C7A" w:rsidP="00482206">
      <w:pPr>
        <w:rPr>
          <w:rFonts w:cs="Arial"/>
          <w:szCs w:val="24"/>
          <w:lang w:val="es-EC"/>
        </w:rPr>
      </w:pPr>
    </w:p>
    <w:p w:rsidR="00482206" w:rsidRPr="00482206" w:rsidRDefault="00726990" w:rsidP="00482206">
      <w:pPr>
        <w:pStyle w:val="Ttulo3"/>
        <w:rPr>
          <w:lang w:val="es-EC"/>
        </w:rPr>
      </w:pPr>
      <w:bookmarkStart w:id="65" w:name="_Toc356424606"/>
      <w:r w:rsidRPr="00482206">
        <w:rPr>
          <w:lang w:val="es-EC"/>
        </w:rPr>
        <w:t>2.3.5.2 Funciones Del Manejo De Materiales</w:t>
      </w:r>
      <w:bookmarkEnd w:id="65"/>
    </w:p>
    <w:p w:rsidR="00482206" w:rsidRPr="00482206" w:rsidRDefault="00482206" w:rsidP="00482206">
      <w:pPr>
        <w:rPr>
          <w:rFonts w:cs="Arial"/>
          <w:szCs w:val="24"/>
          <w:lang w:val="es-EC"/>
        </w:rPr>
      </w:pPr>
      <w:r w:rsidRPr="00482206">
        <w:rPr>
          <w:rFonts w:cs="Arial"/>
          <w:b/>
          <w:szCs w:val="24"/>
          <w:lang w:val="es-EC"/>
        </w:rPr>
        <w:t xml:space="preserve">Carga y descarga: </w:t>
      </w:r>
      <w:r w:rsidRPr="00482206">
        <w:rPr>
          <w:rFonts w:cs="Arial"/>
          <w:szCs w:val="24"/>
          <w:lang w:val="es-EC"/>
        </w:rPr>
        <w:t xml:space="preserve">estas dos actividades representan la primera y la última en la cadena de manejo de materiales. La descarga de los productos del medio de transporte y su movimiento al almacén suelen ser una sola operación. En otros </w:t>
      </w:r>
      <w:r w:rsidRPr="00482206">
        <w:rPr>
          <w:rFonts w:cs="Arial"/>
          <w:szCs w:val="24"/>
          <w:lang w:val="es-EC"/>
        </w:rPr>
        <w:lastRenderedPageBreak/>
        <w:t>casos se tratará por separado  porque luego de descargarse pueden ser inspeccionados y clasificados antes de ubicarlos en los almacenes. La carga es el proceso de introducir los productos en el medio de transporte para su respectiva distribución, se puede realizar tareas adicionales como la comprobación del contenido  del ped</w:t>
      </w:r>
      <w:r w:rsidR="00AC2EA1">
        <w:rPr>
          <w:rFonts w:cs="Arial"/>
          <w:szCs w:val="24"/>
          <w:lang w:val="es-EC"/>
        </w:rPr>
        <w:t>ido antes de realizar el envío.</w:t>
      </w:r>
    </w:p>
    <w:p w:rsidR="00482206" w:rsidRPr="00482206" w:rsidRDefault="00482206" w:rsidP="00482206">
      <w:pPr>
        <w:tabs>
          <w:tab w:val="left" w:pos="4485"/>
        </w:tabs>
        <w:rPr>
          <w:rFonts w:cs="Arial"/>
          <w:szCs w:val="24"/>
          <w:lang w:val="es-EC"/>
        </w:rPr>
      </w:pPr>
      <w:r w:rsidRPr="00482206">
        <w:rPr>
          <w:rFonts w:cs="Arial"/>
          <w:b/>
          <w:szCs w:val="24"/>
          <w:lang w:val="es-EC"/>
        </w:rPr>
        <w:t xml:space="preserve">Traslado desde y hacia el almacenamiento: </w:t>
      </w:r>
      <w:r w:rsidRPr="00482206">
        <w:rPr>
          <w:rFonts w:cs="Arial"/>
          <w:szCs w:val="24"/>
          <w:lang w:val="es-EC"/>
        </w:rPr>
        <w:t>el primer traslado es la descarga de los productos, pero puede suceder que los bienes necesiten ser trasladados varias veces para el reap</w:t>
      </w:r>
      <w:r w:rsidR="00AC2EA1">
        <w:rPr>
          <w:rFonts w:cs="Arial"/>
          <w:szCs w:val="24"/>
          <w:lang w:val="es-EC"/>
        </w:rPr>
        <w:t>rovisionamiento de existencias.</w:t>
      </w:r>
    </w:p>
    <w:p w:rsidR="00DC6C7A" w:rsidRDefault="00482206" w:rsidP="00482206">
      <w:pPr>
        <w:tabs>
          <w:tab w:val="left" w:pos="4485"/>
        </w:tabs>
        <w:rPr>
          <w:rFonts w:cs="Arial"/>
          <w:szCs w:val="24"/>
          <w:lang w:val="es-EC"/>
        </w:rPr>
      </w:pPr>
      <w:r w:rsidRPr="00482206">
        <w:rPr>
          <w:rFonts w:cs="Arial"/>
          <w:b/>
          <w:szCs w:val="24"/>
          <w:lang w:val="es-EC"/>
        </w:rPr>
        <w:t>Surtido de pedidos:</w:t>
      </w:r>
      <w:r w:rsidRPr="00482206">
        <w:rPr>
          <w:rFonts w:cs="Arial"/>
          <w:szCs w:val="24"/>
          <w:lang w:val="es-EC"/>
        </w:rPr>
        <w:t xml:space="preserve"> consiste en la selección de los productos que se encuentran en la zona de almacenamiento según los pedidos que se hayan realizado. Suele considerarse una de las actividades más críticas en el manejo de materiales porque el manejo de pedidos de pequeño volumen es un</w:t>
      </w:r>
      <w:r w:rsidR="005F2A9E">
        <w:rPr>
          <w:rFonts w:cs="Arial"/>
          <w:szCs w:val="24"/>
          <w:lang w:val="es-EC"/>
        </w:rPr>
        <w:t xml:space="preserve"> trabajo más intenso y costoso.</w:t>
      </w:r>
    </w:p>
    <w:p w:rsidR="005F2A9E" w:rsidRPr="00482206" w:rsidRDefault="005F2A9E" w:rsidP="00482206">
      <w:pPr>
        <w:tabs>
          <w:tab w:val="left" w:pos="4485"/>
        </w:tabs>
        <w:rPr>
          <w:rFonts w:cs="Arial"/>
          <w:szCs w:val="24"/>
          <w:lang w:val="es-EC"/>
        </w:rPr>
      </w:pPr>
    </w:p>
    <w:p w:rsidR="00482206" w:rsidRPr="00482206" w:rsidRDefault="00726990" w:rsidP="00482206">
      <w:pPr>
        <w:pStyle w:val="Ttulo3"/>
        <w:rPr>
          <w:lang w:val="es-EC"/>
        </w:rPr>
      </w:pPr>
      <w:bookmarkStart w:id="66" w:name="_Toc356424607"/>
      <w:r w:rsidRPr="00482206">
        <w:rPr>
          <w:lang w:val="es-EC"/>
        </w:rPr>
        <w:t>2.3.6 Tipos De Almacenes</w:t>
      </w:r>
      <w:bookmarkEnd w:id="66"/>
    </w:p>
    <w:p w:rsidR="00482206" w:rsidRPr="00482206" w:rsidRDefault="00482206" w:rsidP="00482206">
      <w:pPr>
        <w:tabs>
          <w:tab w:val="left" w:pos="4485"/>
        </w:tabs>
        <w:rPr>
          <w:rFonts w:cs="Arial"/>
          <w:szCs w:val="24"/>
          <w:lang w:val="es-EC"/>
        </w:rPr>
      </w:pPr>
      <w:r w:rsidRPr="00482206">
        <w:rPr>
          <w:rFonts w:cs="Arial"/>
          <w:szCs w:val="24"/>
          <w:lang w:val="es-EC"/>
        </w:rPr>
        <w:t>Se puede elegir el tipo de almacén de acuerdo a las condiciones de cada caso:</w:t>
      </w:r>
    </w:p>
    <w:p w:rsidR="00482206" w:rsidRPr="00482206" w:rsidRDefault="00482206" w:rsidP="00482206">
      <w:pPr>
        <w:tabs>
          <w:tab w:val="left" w:pos="4485"/>
        </w:tabs>
        <w:rPr>
          <w:rFonts w:cs="Arial"/>
          <w:szCs w:val="24"/>
          <w:lang w:val="es-EC"/>
        </w:rPr>
      </w:pPr>
    </w:p>
    <w:p w:rsidR="00482206" w:rsidRPr="00E203AE" w:rsidRDefault="00482206" w:rsidP="003744AA">
      <w:pPr>
        <w:pStyle w:val="Prrafodelista"/>
        <w:numPr>
          <w:ilvl w:val="0"/>
          <w:numId w:val="8"/>
        </w:numPr>
        <w:tabs>
          <w:tab w:val="left" w:pos="4485"/>
        </w:tabs>
        <w:rPr>
          <w:rFonts w:cs="Arial"/>
          <w:b/>
          <w:szCs w:val="24"/>
          <w:lang w:val="es-EC"/>
        </w:rPr>
      </w:pPr>
      <w:r w:rsidRPr="00E203AE">
        <w:rPr>
          <w:rFonts w:cs="Arial"/>
          <w:b/>
          <w:szCs w:val="24"/>
          <w:lang w:val="es-EC"/>
        </w:rPr>
        <w:t>Respecto al proceso productivo</w:t>
      </w:r>
    </w:p>
    <w:p w:rsidR="00482206" w:rsidRPr="002E4CA5" w:rsidRDefault="00482206" w:rsidP="00482206">
      <w:pPr>
        <w:pStyle w:val="Prrafodelista"/>
        <w:tabs>
          <w:tab w:val="left" w:pos="4485"/>
        </w:tabs>
        <w:ind w:firstLine="414"/>
        <w:rPr>
          <w:rFonts w:cs="Arial"/>
          <w:szCs w:val="24"/>
          <w:lang w:val="es-EC"/>
        </w:rPr>
      </w:pPr>
      <w:r w:rsidRPr="002E4CA5">
        <w:rPr>
          <w:rFonts w:cs="Arial"/>
          <w:szCs w:val="24"/>
          <w:lang w:val="es-EC"/>
        </w:rPr>
        <w:t>Almacenes de material prima</w:t>
      </w:r>
    </w:p>
    <w:p w:rsidR="00482206" w:rsidRPr="002E4CA5" w:rsidRDefault="00482206" w:rsidP="00482206">
      <w:pPr>
        <w:pStyle w:val="Prrafodelista"/>
        <w:tabs>
          <w:tab w:val="left" w:pos="4485"/>
        </w:tabs>
        <w:ind w:firstLine="414"/>
        <w:rPr>
          <w:rFonts w:cs="Arial"/>
          <w:szCs w:val="24"/>
          <w:lang w:val="es-EC"/>
        </w:rPr>
      </w:pPr>
      <w:r w:rsidRPr="002E4CA5">
        <w:rPr>
          <w:rFonts w:cs="Arial"/>
          <w:szCs w:val="24"/>
          <w:lang w:val="es-EC"/>
        </w:rPr>
        <w:t>Almacenes de productos semielaborados</w:t>
      </w:r>
    </w:p>
    <w:p w:rsidR="00482206" w:rsidRPr="002E4CA5" w:rsidRDefault="00482206" w:rsidP="00482206">
      <w:pPr>
        <w:pStyle w:val="Prrafodelista"/>
        <w:tabs>
          <w:tab w:val="left" w:pos="4485"/>
        </w:tabs>
        <w:ind w:firstLine="414"/>
        <w:rPr>
          <w:rFonts w:cs="Arial"/>
          <w:szCs w:val="24"/>
          <w:lang w:val="es-EC"/>
        </w:rPr>
      </w:pPr>
      <w:r w:rsidRPr="002E4CA5">
        <w:rPr>
          <w:rFonts w:cs="Arial"/>
          <w:szCs w:val="24"/>
          <w:lang w:val="es-EC"/>
        </w:rPr>
        <w:lastRenderedPageBreak/>
        <w:t>Almacenes de productos terminados</w:t>
      </w:r>
    </w:p>
    <w:p w:rsidR="00482206" w:rsidRPr="002E4CA5" w:rsidRDefault="00482206" w:rsidP="00482206">
      <w:pPr>
        <w:pStyle w:val="Prrafodelista"/>
        <w:tabs>
          <w:tab w:val="left" w:pos="4485"/>
        </w:tabs>
        <w:ind w:firstLine="414"/>
        <w:rPr>
          <w:rFonts w:cs="Arial"/>
          <w:szCs w:val="24"/>
          <w:lang w:val="es-EC"/>
        </w:rPr>
      </w:pPr>
      <w:r w:rsidRPr="002E4CA5">
        <w:rPr>
          <w:rFonts w:cs="Arial"/>
          <w:szCs w:val="24"/>
          <w:lang w:val="es-EC"/>
        </w:rPr>
        <w:t>Almacenes de recambio (destinados para la venta)</w:t>
      </w:r>
    </w:p>
    <w:p w:rsidR="00482206" w:rsidRPr="002E4CA5" w:rsidRDefault="00482206" w:rsidP="00482206">
      <w:pPr>
        <w:pStyle w:val="Prrafodelista"/>
        <w:tabs>
          <w:tab w:val="left" w:pos="4485"/>
        </w:tabs>
        <w:ind w:firstLine="414"/>
        <w:rPr>
          <w:rFonts w:cs="Arial"/>
          <w:szCs w:val="24"/>
          <w:lang w:val="es-EC"/>
        </w:rPr>
      </w:pPr>
      <w:r w:rsidRPr="002E4CA5">
        <w:rPr>
          <w:rFonts w:cs="Arial"/>
          <w:szCs w:val="24"/>
          <w:lang w:val="es-EC"/>
        </w:rPr>
        <w:t>Almacenes de materiales auxiliares</w:t>
      </w:r>
    </w:p>
    <w:p w:rsidR="00482206" w:rsidRPr="002E4CA5" w:rsidRDefault="00482206" w:rsidP="00482206">
      <w:pPr>
        <w:pStyle w:val="Prrafodelista"/>
        <w:tabs>
          <w:tab w:val="left" w:pos="4485"/>
        </w:tabs>
        <w:rPr>
          <w:rFonts w:cs="Arial"/>
          <w:szCs w:val="24"/>
          <w:lang w:val="es-EC"/>
        </w:rPr>
      </w:pPr>
    </w:p>
    <w:p w:rsidR="00482206" w:rsidRPr="001411F0" w:rsidRDefault="00482206" w:rsidP="003744AA">
      <w:pPr>
        <w:pStyle w:val="Prrafodelista"/>
        <w:numPr>
          <w:ilvl w:val="0"/>
          <w:numId w:val="8"/>
        </w:numPr>
        <w:tabs>
          <w:tab w:val="left" w:pos="4485"/>
        </w:tabs>
        <w:rPr>
          <w:rFonts w:cs="Arial"/>
          <w:b/>
          <w:szCs w:val="24"/>
          <w:lang w:val="es-EC"/>
        </w:rPr>
      </w:pPr>
      <w:r w:rsidRPr="00E203AE">
        <w:rPr>
          <w:rFonts w:cs="Arial"/>
          <w:b/>
          <w:szCs w:val="24"/>
          <w:lang w:val="es-EC"/>
        </w:rPr>
        <w:t>Respecto a la logística de distribución</w:t>
      </w:r>
    </w:p>
    <w:p w:rsidR="00482206" w:rsidRPr="002E4CA5" w:rsidRDefault="00482206" w:rsidP="00482206">
      <w:pPr>
        <w:pStyle w:val="Prrafodelista"/>
        <w:tabs>
          <w:tab w:val="left" w:pos="4485"/>
        </w:tabs>
        <w:ind w:firstLine="414"/>
        <w:rPr>
          <w:rFonts w:cs="Arial"/>
          <w:szCs w:val="24"/>
          <w:lang w:val="es-EC"/>
        </w:rPr>
      </w:pPr>
      <w:r w:rsidRPr="002E4CA5">
        <w:rPr>
          <w:rFonts w:cs="Arial"/>
          <w:szCs w:val="24"/>
          <w:lang w:val="es-EC"/>
        </w:rPr>
        <w:t>Almacenes de consolidación</w:t>
      </w:r>
    </w:p>
    <w:p w:rsidR="00482206" w:rsidRPr="002E4CA5" w:rsidRDefault="00482206" w:rsidP="00482206">
      <w:pPr>
        <w:pStyle w:val="Prrafodelista"/>
        <w:tabs>
          <w:tab w:val="left" w:pos="4485"/>
        </w:tabs>
        <w:ind w:firstLine="414"/>
        <w:rPr>
          <w:rFonts w:cs="Arial"/>
          <w:szCs w:val="24"/>
          <w:lang w:val="es-EC"/>
        </w:rPr>
      </w:pPr>
      <w:r w:rsidRPr="002E4CA5">
        <w:rPr>
          <w:rFonts w:cs="Arial"/>
          <w:szCs w:val="24"/>
          <w:lang w:val="es-EC"/>
        </w:rPr>
        <w:t>Centros de ruptura</w:t>
      </w:r>
    </w:p>
    <w:p w:rsidR="00482206" w:rsidRPr="002E4CA5" w:rsidRDefault="00482206" w:rsidP="00482206">
      <w:pPr>
        <w:pStyle w:val="Prrafodelista"/>
        <w:tabs>
          <w:tab w:val="left" w:pos="4485"/>
        </w:tabs>
        <w:rPr>
          <w:rFonts w:cs="Arial"/>
          <w:szCs w:val="24"/>
          <w:lang w:val="es-EC"/>
        </w:rPr>
      </w:pPr>
      <w:r w:rsidRPr="002E4CA5">
        <w:rPr>
          <w:rFonts w:cs="Arial"/>
          <w:szCs w:val="24"/>
          <w:lang w:val="es-EC"/>
        </w:rPr>
        <w:tab/>
      </w:r>
    </w:p>
    <w:p w:rsidR="00482206" w:rsidRPr="001411F0" w:rsidRDefault="00482206" w:rsidP="003744AA">
      <w:pPr>
        <w:pStyle w:val="Prrafodelista"/>
        <w:numPr>
          <w:ilvl w:val="0"/>
          <w:numId w:val="8"/>
        </w:numPr>
        <w:tabs>
          <w:tab w:val="left" w:pos="4485"/>
        </w:tabs>
        <w:rPr>
          <w:rFonts w:cs="Arial"/>
          <w:b/>
          <w:szCs w:val="24"/>
          <w:lang w:val="es-EC"/>
        </w:rPr>
      </w:pPr>
      <w:r w:rsidRPr="00E203AE">
        <w:rPr>
          <w:rFonts w:cs="Arial"/>
          <w:b/>
          <w:szCs w:val="24"/>
          <w:lang w:val="es-EC"/>
        </w:rPr>
        <w:t xml:space="preserve">Respecto a la forma de rotación </w:t>
      </w:r>
    </w:p>
    <w:p w:rsidR="00482206" w:rsidRPr="002E4CA5" w:rsidRDefault="00482206" w:rsidP="00482206">
      <w:pPr>
        <w:pStyle w:val="Prrafodelista"/>
        <w:tabs>
          <w:tab w:val="left" w:pos="4485"/>
        </w:tabs>
        <w:ind w:firstLine="414"/>
        <w:rPr>
          <w:rFonts w:cs="Arial"/>
          <w:szCs w:val="24"/>
          <w:lang w:val="es-EC"/>
        </w:rPr>
      </w:pPr>
      <w:proofErr w:type="spellStart"/>
      <w:r w:rsidRPr="002E4CA5">
        <w:rPr>
          <w:rFonts w:cs="Arial"/>
          <w:szCs w:val="24"/>
          <w:lang w:val="es-EC"/>
        </w:rPr>
        <w:t>Fifo</w:t>
      </w:r>
      <w:proofErr w:type="spellEnd"/>
      <w:r w:rsidRPr="002E4CA5">
        <w:rPr>
          <w:rFonts w:cs="Arial"/>
          <w:szCs w:val="24"/>
          <w:lang w:val="es-EC"/>
        </w:rPr>
        <w:t xml:space="preserve"> (primero en entrar, primero en salir)</w:t>
      </w:r>
    </w:p>
    <w:p w:rsidR="00482206" w:rsidRPr="002E4CA5" w:rsidRDefault="00482206" w:rsidP="00482206">
      <w:pPr>
        <w:pStyle w:val="Prrafodelista"/>
        <w:tabs>
          <w:tab w:val="left" w:pos="4485"/>
        </w:tabs>
        <w:ind w:firstLine="414"/>
        <w:rPr>
          <w:rFonts w:cs="Arial"/>
          <w:szCs w:val="24"/>
          <w:lang w:val="es-EC"/>
        </w:rPr>
      </w:pPr>
      <w:proofErr w:type="spellStart"/>
      <w:r w:rsidRPr="002E4CA5">
        <w:rPr>
          <w:rFonts w:cs="Arial"/>
          <w:szCs w:val="24"/>
          <w:lang w:val="es-EC"/>
        </w:rPr>
        <w:t>Lifo</w:t>
      </w:r>
      <w:proofErr w:type="spellEnd"/>
      <w:r w:rsidRPr="002E4CA5">
        <w:rPr>
          <w:rFonts w:cs="Arial"/>
          <w:szCs w:val="24"/>
          <w:lang w:val="es-EC"/>
        </w:rPr>
        <w:t xml:space="preserve">  (ultimo en entrar primero en salir)</w:t>
      </w:r>
    </w:p>
    <w:p w:rsidR="00482206" w:rsidRPr="002E4CA5" w:rsidRDefault="00482206" w:rsidP="00482206">
      <w:pPr>
        <w:pStyle w:val="Prrafodelista"/>
        <w:tabs>
          <w:tab w:val="left" w:pos="4485"/>
        </w:tabs>
        <w:rPr>
          <w:rFonts w:cs="Arial"/>
          <w:szCs w:val="24"/>
          <w:lang w:val="es-EC"/>
        </w:rPr>
      </w:pPr>
    </w:p>
    <w:p w:rsidR="00482206" w:rsidRPr="001411F0" w:rsidRDefault="00482206" w:rsidP="003744AA">
      <w:pPr>
        <w:pStyle w:val="Prrafodelista"/>
        <w:numPr>
          <w:ilvl w:val="0"/>
          <w:numId w:val="8"/>
        </w:numPr>
        <w:tabs>
          <w:tab w:val="left" w:pos="4485"/>
        </w:tabs>
        <w:rPr>
          <w:rFonts w:cs="Arial"/>
          <w:b/>
          <w:szCs w:val="24"/>
          <w:lang w:val="es-EC"/>
        </w:rPr>
      </w:pPr>
      <w:r w:rsidRPr="00E203AE">
        <w:rPr>
          <w:rFonts w:cs="Arial"/>
          <w:b/>
          <w:szCs w:val="24"/>
          <w:lang w:val="es-EC"/>
        </w:rPr>
        <w:t>Respecto a la técnica de manipulación</w:t>
      </w:r>
    </w:p>
    <w:p w:rsidR="00482206" w:rsidRPr="002E4CA5" w:rsidRDefault="00482206" w:rsidP="00482206">
      <w:pPr>
        <w:pStyle w:val="Prrafodelista"/>
        <w:tabs>
          <w:tab w:val="left" w:pos="4485"/>
        </w:tabs>
        <w:ind w:firstLine="414"/>
        <w:rPr>
          <w:rFonts w:cs="Arial"/>
          <w:szCs w:val="24"/>
          <w:lang w:val="es-EC"/>
        </w:rPr>
      </w:pPr>
      <w:r w:rsidRPr="002E4CA5">
        <w:rPr>
          <w:rFonts w:cs="Arial"/>
          <w:szCs w:val="24"/>
          <w:lang w:val="es-EC"/>
        </w:rPr>
        <w:t>En bloque</w:t>
      </w:r>
    </w:p>
    <w:p w:rsidR="00482206" w:rsidRPr="002E4CA5" w:rsidRDefault="00482206" w:rsidP="00482206">
      <w:pPr>
        <w:pStyle w:val="Prrafodelista"/>
        <w:tabs>
          <w:tab w:val="left" w:pos="4485"/>
        </w:tabs>
        <w:ind w:firstLine="414"/>
        <w:rPr>
          <w:rFonts w:cs="Arial"/>
          <w:szCs w:val="24"/>
          <w:lang w:val="es-EC"/>
        </w:rPr>
      </w:pPr>
      <w:r w:rsidRPr="002E4CA5">
        <w:rPr>
          <w:rFonts w:cs="Arial"/>
          <w:szCs w:val="24"/>
          <w:lang w:val="es-EC"/>
        </w:rPr>
        <w:t>Convencionales</w:t>
      </w:r>
    </w:p>
    <w:p w:rsidR="00482206" w:rsidRPr="002E4CA5" w:rsidRDefault="00482206" w:rsidP="00482206">
      <w:pPr>
        <w:pStyle w:val="Prrafodelista"/>
        <w:tabs>
          <w:tab w:val="left" w:pos="4485"/>
        </w:tabs>
        <w:ind w:firstLine="414"/>
        <w:rPr>
          <w:rFonts w:cs="Arial"/>
          <w:szCs w:val="24"/>
          <w:lang w:val="es-EC"/>
        </w:rPr>
      </w:pPr>
      <w:r w:rsidRPr="002E4CA5">
        <w:rPr>
          <w:rFonts w:cs="Arial"/>
          <w:szCs w:val="24"/>
          <w:lang w:val="es-EC"/>
        </w:rPr>
        <w:t>Automáticos</w:t>
      </w:r>
    </w:p>
    <w:p w:rsidR="00482206" w:rsidRPr="00F707FB" w:rsidRDefault="00482206" w:rsidP="00482206">
      <w:pPr>
        <w:pStyle w:val="Prrafodelista"/>
        <w:tabs>
          <w:tab w:val="left" w:pos="4485"/>
        </w:tabs>
        <w:ind w:firstLine="414"/>
        <w:rPr>
          <w:rFonts w:cs="Arial"/>
          <w:szCs w:val="24"/>
          <w:lang w:val="es-EC"/>
        </w:rPr>
      </w:pPr>
      <w:r w:rsidRPr="002E4CA5">
        <w:rPr>
          <w:rFonts w:cs="Arial"/>
          <w:szCs w:val="24"/>
          <w:lang w:val="es-EC"/>
        </w:rPr>
        <w:t>Especiales</w:t>
      </w:r>
    </w:p>
    <w:p w:rsidR="00482206" w:rsidRPr="001411F0" w:rsidRDefault="00482206" w:rsidP="003744AA">
      <w:pPr>
        <w:pStyle w:val="Prrafodelista"/>
        <w:numPr>
          <w:ilvl w:val="0"/>
          <w:numId w:val="8"/>
        </w:numPr>
        <w:tabs>
          <w:tab w:val="left" w:pos="4485"/>
        </w:tabs>
        <w:rPr>
          <w:rFonts w:cs="Arial"/>
          <w:b/>
          <w:szCs w:val="24"/>
          <w:lang w:val="es-EC"/>
        </w:rPr>
      </w:pPr>
      <w:r w:rsidRPr="001411F0">
        <w:rPr>
          <w:rFonts w:cs="Arial"/>
          <w:b/>
          <w:szCs w:val="24"/>
          <w:lang w:val="es-EC"/>
        </w:rPr>
        <w:t>Respecto a la clasificación de la mercancía</w:t>
      </w:r>
    </w:p>
    <w:p w:rsidR="00482206" w:rsidRPr="002E4CA5" w:rsidRDefault="00482206" w:rsidP="00482206">
      <w:pPr>
        <w:pStyle w:val="Prrafodelista"/>
        <w:tabs>
          <w:tab w:val="left" w:pos="4485"/>
        </w:tabs>
        <w:ind w:firstLine="414"/>
        <w:rPr>
          <w:rFonts w:cs="Arial"/>
          <w:szCs w:val="24"/>
          <w:lang w:val="es-EC"/>
        </w:rPr>
      </w:pPr>
      <w:r w:rsidRPr="002E4CA5">
        <w:rPr>
          <w:rFonts w:cs="Arial"/>
          <w:szCs w:val="24"/>
          <w:lang w:val="es-EC"/>
        </w:rPr>
        <w:t>Dedicados</w:t>
      </w:r>
    </w:p>
    <w:p w:rsidR="00482206" w:rsidRPr="005F2A9E" w:rsidRDefault="00482206" w:rsidP="005F2A9E">
      <w:pPr>
        <w:pStyle w:val="Prrafodelista"/>
        <w:tabs>
          <w:tab w:val="left" w:pos="4485"/>
        </w:tabs>
        <w:ind w:firstLine="414"/>
        <w:rPr>
          <w:rFonts w:cs="Arial"/>
          <w:szCs w:val="24"/>
          <w:lang w:val="es-EC"/>
        </w:rPr>
      </w:pPr>
      <w:r w:rsidRPr="002E4CA5">
        <w:rPr>
          <w:rFonts w:cs="Arial"/>
          <w:szCs w:val="24"/>
          <w:lang w:val="es-EC"/>
        </w:rPr>
        <w:t>Caóticos</w:t>
      </w:r>
    </w:p>
    <w:p w:rsidR="00482206" w:rsidRPr="001411F0" w:rsidRDefault="00482206" w:rsidP="003744AA">
      <w:pPr>
        <w:pStyle w:val="Prrafodelista"/>
        <w:numPr>
          <w:ilvl w:val="0"/>
          <w:numId w:val="8"/>
        </w:numPr>
        <w:tabs>
          <w:tab w:val="left" w:pos="4485"/>
        </w:tabs>
        <w:rPr>
          <w:rFonts w:cs="Arial"/>
          <w:b/>
          <w:szCs w:val="24"/>
          <w:lang w:val="es-EC"/>
        </w:rPr>
      </w:pPr>
      <w:r w:rsidRPr="001411F0">
        <w:rPr>
          <w:rFonts w:cs="Arial"/>
          <w:b/>
          <w:szCs w:val="24"/>
          <w:lang w:val="es-EC"/>
        </w:rPr>
        <w:lastRenderedPageBreak/>
        <w:t>Respecto a la gestión de los inventarios</w:t>
      </w:r>
    </w:p>
    <w:p w:rsidR="00482206" w:rsidRPr="002E4CA5" w:rsidRDefault="00482206" w:rsidP="00482206">
      <w:pPr>
        <w:pStyle w:val="Prrafodelista"/>
        <w:tabs>
          <w:tab w:val="left" w:pos="4485"/>
        </w:tabs>
        <w:ind w:firstLine="414"/>
        <w:rPr>
          <w:rFonts w:cs="Arial"/>
          <w:szCs w:val="24"/>
          <w:lang w:val="es-EC"/>
        </w:rPr>
      </w:pPr>
      <w:r w:rsidRPr="002E4CA5">
        <w:rPr>
          <w:rFonts w:cs="Arial"/>
          <w:szCs w:val="24"/>
          <w:lang w:val="es-EC"/>
        </w:rPr>
        <w:t>Inventario continuo</w:t>
      </w:r>
    </w:p>
    <w:p w:rsidR="00482206" w:rsidRPr="00AF553E" w:rsidRDefault="00482206" w:rsidP="00AF553E">
      <w:pPr>
        <w:pStyle w:val="Prrafodelista"/>
        <w:tabs>
          <w:tab w:val="left" w:pos="4485"/>
        </w:tabs>
        <w:ind w:firstLine="414"/>
        <w:rPr>
          <w:rFonts w:cs="Arial"/>
          <w:szCs w:val="24"/>
          <w:lang w:val="es-EC"/>
        </w:rPr>
      </w:pPr>
      <w:r w:rsidRPr="002E4CA5">
        <w:rPr>
          <w:rFonts w:cs="Arial"/>
          <w:szCs w:val="24"/>
          <w:lang w:val="es-EC"/>
        </w:rPr>
        <w:t>Inventario periódico</w:t>
      </w:r>
    </w:p>
    <w:p w:rsidR="00482206" w:rsidRPr="00482206" w:rsidRDefault="00726990" w:rsidP="00482206">
      <w:pPr>
        <w:pStyle w:val="Ttulo3"/>
        <w:rPr>
          <w:lang w:val="es-EC"/>
        </w:rPr>
      </w:pPr>
      <w:bookmarkStart w:id="67" w:name="_Toc356424608"/>
      <w:r w:rsidRPr="00482206">
        <w:rPr>
          <w:lang w:val="es-EC"/>
        </w:rPr>
        <w:t>2.3.7 Control Del Inventario en el Almacenamiento</w:t>
      </w:r>
      <w:bookmarkEnd w:id="67"/>
    </w:p>
    <w:p w:rsidR="00482206" w:rsidRPr="00482206" w:rsidRDefault="00482206" w:rsidP="00482206">
      <w:pPr>
        <w:shd w:val="clear" w:color="auto" w:fill="FFFFFF"/>
        <w:rPr>
          <w:rFonts w:cs="Arial"/>
          <w:szCs w:val="24"/>
          <w:lang w:val="es-EC"/>
        </w:rPr>
      </w:pPr>
      <w:r w:rsidRPr="00482206">
        <w:rPr>
          <w:rFonts w:cs="Arial"/>
          <w:szCs w:val="24"/>
          <w:lang w:val="es-EC"/>
        </w:rPr>
        <w:t>La administración de inventarios es muy amplia dependiendo de cada empresa y las  restricciones que ella maneja; sin embargo  cuando la mayor parte de su inventario es adquirido mediante importaciones es de vital importancia considerar el almacén como un medio para alcanzar los objetivos establecidos, una de las características de los productos importados es el lapso de tiempo  resultante entre  el momento que se genera el pedido hasta  cuando tien</w:t>
      </w:r>
      <w:r w:rsidR="00AC2EA1">
        <w:rPr>
          <w:rFonts w:cs="Arial"/>
          <w:szCs w:val="24"/>
          <w:lang w:val="es-EC"/>
        </w:rPr>
        <w:t>e el  disponible para la venta.</w:t>
      </w:r>
    </w:p>
    <w:p w:rsidR="00482206" w:rsidRPr="00482206" w:rsidRDefault="00482206" w:rsidP="00482206">
      <w:pPr>
        <w:shd w:val="clear" w:color="auto" w:fill="FFFFFF"/>
        <w:rPr>
          <w:rFonts w:cs="Arial"/>
          <w:szCs w:val="24"/>
          <w:lang w:val="es-EC"/>
        </w:rPr>
      </w:pPr>
      <w:r w:rsidRPr="00482206">
        <w:rPr>
          <w:rFonts w:cs="Arial"/>
          <w:szCs w:val="24"/>
          <w:lang w:val="es-EC"/>
        </w:rPr>
        <w:t>En esta ocasión haremos referencia a los aspectos físicos y operacionales del almacenamiento, que condicionan el tratamiento del inventario facilitando su control y despacho; para ello debemos considerar lo siguiente:</w:t>
      </w:r>
    </w:p>
    <w:p w:rsidR="00482206" w:rsidRPr="00482206" w:rsidRDefault="00482206" w:rsidP="00482206">
      <w:pPr>
        <w:shd w:val="clear" w:color="auto" w:fill="FFFFFF"/>
        <w:rPr>
          <w:rFonts w:cs="Arial"/>
          <w:szCs w:val="24"/>
          <w:lang w:val="es-EC"/>
        </w:rPr>
      </w:pPr>
    </w:p>
    <w:p w:rsidR="00482206" w:rsidRPr="00AC2EA1" w:rsidRDefault="00482206" w:rsidP="003744AA">
      <w:pPr>
        <w:pStyle w:val="Prrafodelista"/>
        <w:numPr>
          <w:ilvl w:val="0"/>
          <w:numId w:val="9"/>
        </w:numPr>
        <w:shd w:val="clear" w:color="auto" w:fill="FFFFFF"/>
        <w:ind w:left="567" w:hanging="567"/>
        <w:rPr>
          <w:rFonts w:cs="Arial"/>
          <w:szCs w:val="24"/>
          <w:lang w:val="es-EC"/>
        </w:rPr>
      </w:pPr>
      <w:r w:rsidRPr="00AC2EA1">
        <w:rPr>
          <w:rFonts w:cs="Arial"/>
          <w:b/>
          <w:szCs w:val="24"/>
          <w:lang w:val="es-EC"/>
        </w:rPr>
        <w:t>Espacio Adecuado</w:t>
      </w:r>
    </w:p>
    <w:p w:rsidR="00482206" w:rsidRPr="00482206" w:rsidRDefault="00482206" w:rsidP="00482206">
      <w:pPr>
        <w:shd w:val="clear" w:color="auto" w:fill="FFFFFF"/>
        <w:rPr>
          <w:rFonts w:cs="Arial"/>
          <w:szCs w:val="24"/>
          <w:lang w:val="es-EC"/>
        </w:rPr>
      </w:pPr>
      <w:r w:rsidRPr="00482206">
        <w:rPr>
          <w:rFonts w:cs="Arial"/>
          <w:szCs w:val="24"/>
          <w:lang w:val="es-EC"/>
        </w:rPr>
        <w:t xml:space="preserve">El espacio que se dispone es muy importante para realizar un manejo apropiado del inventario teniendo en cuenta su tipo (Perecedero – No Perecedero), volumen, dimensión, peso, tamaño etc., y sobre todo la rotación de inventarios. En muchas empresas en la actualidad las políticas de compras están </w:t>
      </w:r>
      <w:r w:rsidRPr="00482206">
        <w:rPr>
          <w:rFonts w:cs="Arial"/>
          <w:szCs w:val="24"/>
          <w:lang w:val="es-EC"/>
        </w:rPr>
        <w:lastRenderedPageBreak/>
        <w:t>condicionadas a la capacidad de almacenamiento y al nivel de ventas de los productos, ya que el espacio disponible en muchas ocasiones no es suficiente para ejercer sobre ellos un c</w:t>
      </w:r>
      <w:r w:rsidR="001E65D1">
        <w:rPr>
          <w:rFonts w:cs="Arial"/>
          <w:szCs w:val="24"/>
          <w:lang w:val="es-EC"/>
        </w:rPr>
        <w:t>ontrol apropiado de inventario.</w:t>
      </w:r>
    </w:p>
    <w:p w:rsidR="00482206" w:rsidRPr="001E65D1" w:rsidRDefault="00482206" w:rsidP="003744AA">
      <w:pPr>
        <w:pStyle w:val="Prrafodelista"/>
        <w:numPr>
          <w:ilvl w:val="0"/>
          <w:numId w:val="9"/>
        </w:numPr>
        <w:shd w:val="clear" w:color="auto" w:fill="FFFFFF"/>
        <w:ind w:left="567" w:hanging="567"/>
        <w:rPr>
          <w:rFonts w:cs="Arial"/>
          <w:szCs w:val="24"/>
          <w:lang w:val="es-EC"/>
        </w:rPr>
      </w:pPr>
      <w:r w:rsidRPr="001E65D1">
        <w:rPr>
          <w:rFonts w:cs="Arial"/>
          <w:b/>
          <w:szCs w:val="24"/>
          <w:lang w:val="es-EC"/>
        </w:rPr>
        <w:t>Localización</w:t>
      </w:r>
    </w:p>
    <w:p w:rsidR="00482206" w:rsidRPr="00482206" w:rsidRDefault="00482206" w:rsidP="00482206">
      <w:pPr>
        <w:shd w:val="clear" w:color="auto" w:fill="FFFFFF"/>
        <w:rPr>
          <w:rFonts w:cs="Arial"/>
          <w:szCs w:val="24"/>
          <w:lang w:val="es-EC"/>
        </w:rPr>
      </w:pPr>
      <w:r w:rsidRPr="00482206">
        <w:rPr>
          <w:rFonts w:cs="Arial"/>
          <w:szCs w:val="24"/>
          <w:lang w:val="es-EC"/>
        </w:rPr>
        <w:t>El sitio más adecuado para la localización del almacén es que se encuentre después del área de recibo de mercancías y antes del área de ventas, de esta forma se facilita el manejo de  los artículos, evitando perdidas y agilizando, los procedi</w:t>
      </w:r>
      <w:r w:rsidR="001E65D1">
        <w:rPr>
          <w:rFonts w:cs="Arial"/>
          <w:szCs w:val="24"/>
          <w:lang w:val="es-EC"/>
        </w:rPr>
        <w:t>mientos de entrada y despachos.</w:t>
      </w:r>
    </w:p>
    <w:p w:rsidR="00482206" w:rsidRPr="001E65D1" w:rsidRDefault="00482206" w:rsidP="003744AA">
      <w:pPr>
        <w:pStyle w:val="Prrafodelista"/>
        <w:numPr>
          <w:ilvl w:val="0"/>
          <w:numId w:val="9"/>
        </w:numPr>
        <w:shd w:val="clear" w:color="auto" w:fill="FFFFFF"/>
        <w:ind w:left="567" w:hanging="567"/>
        <w:rPr>
          <w:rFonts w:cs="Arial"/>
          <w:szCs w:val="24"/>
          <w:lang w:val="es-EC"/>
        </w:rPr>
      </w:pPr>
      <w:r w:rsidRPr="001E65D1">
        <w:rPr>
          <w:rFonts w:cs="Arial"/>
          <w:b/>
          <w:szCs w:val="24"/>
          <w:lang w:val="es-EC"/>
        </w:rPr>
        <w:t>Distribución de Inventario</w:t>
      </w:r>
    </w:p>
    <w:p w:rsidR="00482206" w:rsidRPr="00482206" w:rsidRDefault="00482206" w:rsidP="00482206">
      <w:pPr>
        <w:shd w:val="clear" w:color="auto" w:fill="FFFFFF"/>
        <w:rPr>
          <w:rFonts w:cs="Arial"/>
          <w:szCs w:val="24"/>
          <w:lang w:val="es-EC"/>
        </w:rPr>
      </w:pPr>
      <w:r w:rsidRPr="00482206">
        <w:rPr>
          <w:rFonts w:cs="Arial"/>
          <w:szCs w:val="24"/>
          <w:lang w:val="es-EC"/>
        </w:rPr>
        <w:t>El inventario debe estar distribuido por grupos, que faciliten elaborar el inventario físico final. La distribución debe facilitar el manejo del inventario en cuanto al despacho, de tal forma que siempre se aplique la adecuada rotación aplicando un correcto sistema de valoración del inventario, para así redu</w:t>
      </w:r>
      <w:r w:rsidR="001E65D1">
        <w:rPr>
          <w:rFonts w:cs="Arial"/>
          <w:szCs w:val="24"/>
          <w:lang w:val="es-EC"/>
        </w:rPr>
        <w:t>cir las pérdidas de materiales.</w:t>
      </w:r>
    </w:p>
    <w:p w:rsidR="00482206" w:rsidRPr="001E65D1" w:rsidRDefault="00482206" w:rsidP="003744AA">
      <w:pPr>
        <w:pStyle w:val="Prrafodelista"/>
        <w:numPr>
          <w:ilvl w:val="0"/>
          <w:numId w:val="9"/>
        </w:numPr>
        <w:shd w:val="clear" w:color="auto" w:fill="FFFFFF"/>
        <w:ind w:left="567" w:hanging="567"/>
        <w:rPr>
          <w:rFonts w:cs="Arial"/>
          <w:szCs w:val="24"/>
          <w:lang w:val="es-EC"/>
        </w:rPr>
      </w:pPr>
      <w:r w:rsidRPr="001E65D1">
        <w:rPr>
          <w:rFonts w:cs="Arial"/>
          <w:b/>
          <w:szCs w:val="24"/>
          <w:lang w:val="es-EC"/>
        </w:rPr>
        <w:t>Seguridad</w:t>
      </w:r>
    </w:p>
    <w:p w:rsidR="00482206" w:rsidRPr="005F2A9E" w:rsidRDefault="00482206" w:rsidP="005F2A9E">
      <w:pPr>
        <w:shd w:val="clear" w:color="auto" w:fill="FFFFFF"/>
        <w:rPr>
          <w:rFonts w:cs="Arial"/>
          <w:szCs w:val="24"/>
          <w:lang w:val="es-EC"/>
        </w:rPr>
      </w:pPr>
      <w:r w:rsidRPr="00482206">
        <w:rPr>
          <w:rFonts w:cs="Arial"/>
          <w:szCs w:val="24"/>
          <w:lang w:val="es-EC"/>
        </w:rPr>
        <w:t>Una vez recibido los materiales éstos deben almacenarse inmediatamente, y bajo los controles establecidos en las políticas internas de la organización, con el fin de evitar que personas no autorizadas tengan acceso a las mercancías o al despacho o robo de las mismas, por ello el acceso a la bodega debe ser restringido.</w:t>
      </w:r>
    </w:p>
    <w:p w:rsidR="00482206" w:rsidRPr="00482206" w:rsidRDefault="00726990" w:rsidP="00482206">
      <w:pPr>
        <w:pStyle w:val="Ttulo3"/>
        <w:rPr>
          <w:lang w:val="es-EC"/>
        </w:rPr>
      </w:pPr>
      <w:bookmarkStart w:id="68" w:name="_Toc356424609"/>
      <w:r w:rsidRPr="00482206">
        <w:rPr>
          <w:lang w:val="es-EC"/>
        </w:rPr>
        <w:lastRenderedPageBreak/>
        <w:t>2.3.8 Distribución Interna de una Bodega</w:t>
      </w:r>
      <w:bookmarkEnd w:id="68"/>
    </w:p>
    <w:p w:rsidR="00482206" w:rsidRPr="00482206" w:rsidRDefault="00482206" w:rsidP="00482206">
      <w:pPr>
        <w:shd w:val="clear" w:color="auto" w:fill="FFFFFF"/>
        <w:rPr>
          <w:rFonts w:cs="Arial"/>
          <w:szCs w:val="24"/>
          <w:lang w:val="es-EC"/>
        </w:rPr>
      </w:pPr>
      <w:r w:rsidRPr="00482206">
        <w:rPr>
          <w:rFonts w:cs="Arial"/>
          <w:szCs w:val="24"/>
          <w:lang w:val="es-EC"/>
        </w:rPr>
        <w:t>Para tener una buena organización en el área de almacenamiento es necesario distribuir los sectores de acuerdo a las actividades que se realizan en las mismas, tomando como referencia las principales:</w:t>
      </w:r>
    </w:p>
    <w:p w:rsidR="00482206" w:rsidRPr="00482206" w:rsidRDefault="00482206" w:rsidP="00482206">
      <w:pPr>
        <w:shd w:val="clear" w:color="auto" w:fill="FFFFFF"/>
        <w:rPr>
          <w:rFonts w:cs="Arial"/>
          <w:szCs w:val="24"/>
          <w:lang w:val="es-EC"/>
        </w:rPr>
      </w:pPr>
      <w:r w:rsidRPr="00482206">
        <w:rPr>
          <w:rFonts w:cs="Arial"/>
          <w:szCs w:val="24"/>
          <w:lang w:val="es-EC"/>
        </w:rPr>
        <w:t>a. Almacenamiento</w:t>
      </w:r>
    </w:p>
    <w:p w:rsidR="00482206" w:rsidRPr="00482206" w:rsidRDefault="00482206" w:rsidP="00482206">
      <w:pPr>
        <w:shd w:val="clear" w:color="auto" w:fill="FFFFFF"/>
        <w:rPr>
          <w:rFonts w:cs="Arial"/>
          <w:szCs w:val="24"/>
          <w:lang w:val="es-EC"/>
        </w:rPr>
      </w:pPr>
      <w:r w:rsidRPr="00482206">
        <w:rPr>
          <w:rFonts w:cs="Arial"/>
          <w:szCs w:val="24"/>
          <w:lang w:val="es-EC"/>
        </w:rPr>
        <w:t>b. Registro</w:t>
      </w:r>
    </w:p>
    <w:p w:rsidR="00482206" w:rsidRPr="00482206" w:rsidRDefault="00482206" w:rsidP="00482206">
      <w:pPr>
        <w:shd w:val="clear" w:color="auto" w:fill="FFFFFF"/>
        <w:rPr>
          <w:rFonts w:cs="Arial"/>
          <w:szCs w:val="24"/>
          <w:lang w:val="es-EC"/>
        </w:rPr>
      </w:pPr>
      <w:r w:rsidRPr="00482206">
        <w:rPr>
          <w:rFonts w:cs="Arial"/>
          <w:szCs w:val="24"/>
          <w:lang w:val="es-EC"/>
        </w:rPr>
        <w:t>c. Recepción</w:t>
      </w:r>
    </w:p>
    <w:p w:rsidR="00482206" w:rsidRPr="00482206" w:rsidRDefault="00482206" w:rsidP="00482206">
      <w:pPr>
        <w:shd w:val="clear" w:color="auto" w:fill="FFFFFF"/>
        <w:rPr>
          <w:rFonts w:cs="Arial"/>
          <w:szCs w:val="24"/>
          <w:lang w:val="es-EC"/>
        </w:rPr>
      </w:pPr>
      <w:r w:rsidRPr="00482206">
        <w:rPr>
          <w:rFonts w:cs="Arial"/>
          <w:szCs w:val="24"/>
          <w:lang w:val="es-EC"/>
        </w:rPr>
        <w:t>d. Entrega</w:t>
      </w:r>
    </w:p>
    <w:p w:rsidR="00482206" w:rsidRPr="00482206" w:rsidRDefault="00482206" w:rsidP="00482206">
      <w:pPr>
        <w:shd w:val="clear" w:color="auto" w:fill="FFFFFF"/>
        <w:rPr>
          <w:rFonts w:cs="Arial"/>
          <w:szCs w:val="24"/>
          <w:lang w:val="es-EC"/>
        </w:rPr>
      </w:pPr>
      <w:r w:rsidRPr="00482206">
        <w:rPr>
          <w:rFonts w:cs="Arial"/>
          <w:szCs w:val="24"/>
          <w:lang w:val="es-EC"/>
        </w:rPr>
        <w:t>Además de éstas áreas principales  debemos considerar los sigu</w:t>
      </w:r>
      <w:r>
        <w:rPr>
          <w:rFonts w:cs="Arial"/>
          <w:szCs w:val="24"/>
          <w:lang w:val="es-EC"/>
        </w:rPr>
        <w:t>ientes espacios complementarios:</w:t>
      </w:r>
    </w:p>
    <w:p w:rsidR="00482206" w:rsidRDefault="00482206" w:rsidP="003744AA">
      <w:pPr>
        <w:pStyle w:val="Prrafodelista"/>
        <w:numPr>
          <w:ilvl w:val="0"/>
          <w:numId w:val="9"/>
        </w:numPr>
        <w:shd w:val="clear" w:color="auto" w:fill="FFFFFF"/>
        <w:rPr>
          <w:rFonts w:cs="Arial"/>
          <w:szCs w:val="24"/>
          <w:lang w:val="es-EC"/>
        </w:rPr>
      </w:pPr>
      <w:r w:rsidRPr="00125CF5">
        <w:rPr>
          <w:rFonts w:cs="Arial"/>
          <w:szCs w:val="24"/>
          <w:lang w:val="es-EC"/>
        </w:rPr>
        <w:t>Espacio para los pasillos entre las mercanc</w:t>
      </w:r>
      <w:r>
        <w:rPr>
          <w:rFonts w:cs="Arial"/>
          <w:szCs w:val="24"/>
          <w:lang w:val="es-EC"/>
        </w:rPr>
        <w:t>ías a las cuales se tienen acceso directo.</w:t>
      </w:r>
    </w:p>
    <w:p w:rsidR="00482206" w:rsidRDefault="00482206" w:rsidP="003744AA">
      <w:pPr>
        <w:pStyle w:val="Prrafodelista"/>
        <w:numPr>
          <w:ilvl w:val="0"/>
          <w:numId w:val="9"/>
        </w:numPr>
        <w:shd w:val="clear" w:color="auto" w:fill="FFFFFF"/>
        <w:rPr>
          <w:rFonts w:cs="Arial"/>
          <w:szCs w:val="24"/>
          <w:lang w:val="es-EC"/>
        </w:rPr>
      </w:pPr>
      <w:r>
        <w:rPr>
          <w:rFonts w:cs="Arial"/>
          <w:szCs w:val="24"/>
          <w:lang w:val="es-EC"/>
        </w:rPr>
        <w:t xml:space="preserve">Pasillos transversales y perpendiculares </w:t>
      </w:r>
    </w:p>
    <w:p w:rsidR="00482206" w:rsidRDefault="00482206" w:rsidP="003744AA">
      <w:pPr>
        <w:pStyle w:val="Prrafodelista"/>
        <w:numPr>
          <w:ilvl w:val="0"/>
          <w:numId w:val="9"/>
        </w:numPr>
        <w:shd w:val="clear" w:color="auto" w:fill="FFFFFF"/>
        <w:rPr>
          <w:rFonts w:cs="Arial"/>
          <w:szCs w:val="24"/>
          <w:lang w:val="es-EC"/>
        </w:rPr>
      </w:pPr>
      <w:r>
        <w:rPr>
          <w:rFonts w:cs="Arial"/>
          <w:szCs w:val="24"/>
          <w:lang w:val="es-EC"/>
        </w:rPr>
        <w:t>Espacio para que los equipos existentes puedan circular en la bodega.</w:t>
      </w:r>
    </w:p>
    <w:p w:rsidR="00482206" w:rsidRPr="005F2A9E" w:rsidRDefault="00482206" w:rsidP="005F2A9E">
      <w:pPr>
        <w:pStyle w:val="Prrafodelista"/>
        <w:numPr>
          <w:ilvl w:val="0"/>
          <w:numId w:val="9"/>
        </w:numPr>
        <w:shd w:val="clear" w:color="auto" w:fill="FFFFFF"/>
        <w:rPr>
          <w:rFonts w:cs="Arial"/>
          <w:szCs w:val="24"/>
          <w:lang w:val="es-EC"/>
        </w:rPr>
      </w:pPr>
      <w:r>
        <w:rPr>
          <w:rFonts w:cs="Arial"/>
          <w:szCs w:val="24"/>
          <w:lang w:val="es-EC"/>
        </w:rPr>
        <w:t>Salidas de emergencias.</w:t>
      </w:r>
    </w:p>
    <w:p w:rsidR="00482206" w:rsidRPr="00482206" w:rsidRDefault="00482206" w:rsidP="00482206">
      <w:pPr>
        <w:shd w:val="clear" w:color="auto" w:fill="FFFFFF"/>
        <w:rPr>
          <w:rFonts w:cs="Arial"/>
          <w:szCs w:val="24"/>
          <w:lang w:val="es-EC"/>
        </w:rPr>
      </w:pPr>
      <w:r w:rsidRPr="00482206">
        <w:rPr>
          <w:rFonts w:cs="Arial"/>
          <w:szCs w:val="24"/>
          <w:lang w:val="es-EC"/>
        </w:rPr>
        <w:t xml:space="preserve">Las actividades antes mencionadas sirven de guía para distribuir los sectores que se van a necesitar en el área de bodega; sin embargo debe darse prioridad al área que requiere mayor capacidad que es la de almacenamiento.  Según estándares internacionales  muestran que se debe disponer entre un 60 y 75%  </w:t>
      </w:r>
      <w:r w:rsidRPr="00482206">
        <w:rPr>
          <w:rFonts w:cs="Arial"/>
          <w:szCs w:val="24"/>
          <w:lang w:val="es-EC"/>
        </w:rPr>
        <w:lastRenderedPageBreak/>
        <w:t xml:space="preserve">del área total de la bodega para el almacenamiento; quedando un 40 y 25% para el resto de actividades complementarias. </w:t>
      </w:r>
    </w:p>
    <w:p w:rsidR="00482206" w:rsidRPr="00482206" w:rsidRDefault="00482206" w:rsidP="00482206">
      <w:pPr>
        <w:shd w:val="clear" w:color="auto" w:fill="FFFFFF"/>
        <w:rPr>
          <w:rFonts w:cs="Arial"/>
          <w:szCs w:val="24"/>
          <w:lang w:val="es-EC"/>
        </w:rPr>
      </w:pPr>
    </w:p>
    <w:p w:rsidR="00482206" w:rsidRPr="00482206" w:rsidRDefault="00482206" w:rsidP="00482206">
      <w:pPr>
        <w:shd w:val="clear" w:color="auto" w:fill="FFFFFF"/>
        <w:rPr>
          <w:rFonts w:cs="Arial"/>
          <w:szCs w:val="24"/>
          <w:lang w:val="es-EC"/>
        </w:rPr>
      </w:pPr>
      <w:r w:rsidRPr="00482206">
        <w:rPr>
          <w:rFonts w:cs="Arial"/>
          <w:szCs w:val="24"/>
          <w:lang w:val="es-EC"/>
        </w:rPr>
        <w:t>La distribución de la bodega no debe interferir con una u otras actividades y debe ser lo más funcional posible.</w:t>
      </w:r>
    </w:p>
    <w:p w:rsidR="00482206" w:rsidRPr="00482206" w:rsidRDefault="00482206" w:rsidP="00482206">
      <w:pPr>
        <w:shd w:val="clear" w:color="auto" w:fill="FFFFFF"/>
        <w:rPr>
          <w:rFonts w:cs="Arial"/>
          <w:szCs w:val="24"/>
          <w:lang w:val="es-EC"/>
        </w:rPr>
      </w:pPr>
    </w:p>
    <w:p w:rsidR="00482206" w:rsidRPr="00482206" w:rsidRDefault="00482206" w:rsidP="00482206">
      <w:pPr>
        <w:shd w:val="clear" w:color="auto" w:fill="FFFFFF"/>
        <w:rPr>
          <w:rFonts w:cs="Arial"/>
          <w:b/>
          <w:szCs w:val="24"/>
          <w:lang w:val="es-EC"/>
        </w:rPr>
      </w:pPr>
      <w:r w:rsidRPr="00482206">
        <w:rPr>
          <w:rFonts w:cs="Arial"/>
          <w:b/>
          <w:szCs w:val="24"/>
          <w:lang w:val="es-EC"/>
        </w:rPr>
        <w:t xml:space="preserve">Espacio para la Recepción y Entrega de Mercancías </w:t>
      </w:r>
    </w:p>
    <w:p w:rsidR="00482206" w:rsidRPr="00482206" w:rsidRDefault="00482206" w:rsidP="00482206">
      <w:pPr>
        <w:shd w:val="clear" w:color="auto" w:fill="FFFFFF"/>
        <w:rPr>
          <w:rFonts w:cs="Arial"/>
          <w:szCs w:val="24"/>
          <w:lang w:val="es-EC"/>
        </w:rPr>
      </w:pPr>
      <w:r w:rsidRPr="00482206">
        <w:rPr>
          <w:rFonts w:cs="Arial"/>
          <w:szCs w:val="24"/>
          <w:lang w:val="es-EC"/>
        </w:rPr>
        <w:t>Para diseñar un almacén una de las áreas prioritarias y con mayor impacto son la de recepción y entrega; éstas deben estar ubicadas de tal forma que el transporte de carga pueda acceder a ellas fácilmente, la zona debe ser lo más optima posible ya que si es muy pequeña lo más probable es que existan cuellos de botellas que repercutirán en otras áreas de la institución.</w:t>
      </w:r>
    </w:p>
    <w:p w:rsidR="00482206" w:rsidRPr="00482206" w:rsidRDefault="00482206" w:rsidP="00482206">
      <w:pPr>
        <w:shd w:val="clear" w:color="auto" w:fill="FFFFFF"/>
        <w:rPr>
          <w:rFonts w:cs="Arial"/>
          <w:szCs w:val="24"/>
          <w:lang w:val="es-EC"/>
        </w:rPr>
      </w:pPr>
    </w:p>
    <w:p w:rsidR="00482206" w:rsidRPr="00482206" w:rsidRDefault="00482206" w:rsidP="00482206">
      <w:pPr>
        <w:shd w:val="clear" w:color="auto" w:fill="FFFFFF"/>
        <w:rPr>
          <w:rFonts w:cs="Arial"/>
          <w:b/>
          <w:szCs w:val="24"/>
          <w:lang w:val="es-EC"/>
        </w:rPr>
      </w:pPr>
      <w:r w:rsidRPr="00482206">
        <w:rPr>
          <w:rFonts w:cs="Arial"/>
          <w:b/>
          <w:szCs w:val="24"/>
          <w:lang w:val="es-EC"/>
        </w:rPr>
        <w:t xml:space="preserve">Otros Espacios </w:t>
      </w:r>
    </w:p>
    <w:p w:rsidR="00482206" w:rsidRPr="00482206" w:rsidRDefault="00482206" w:rsidP="00482206">
      <w:pPr>
        <w:shd w:val="clear" w:color="auto" w:fill="FFFFFF"/>
        <w:rPr>
          <w:rFonts w:cs="Arial"/>
          <w:szCs w:val="24"/>
          <w:lang w:val="es-EC"/>
        </w:rPr>
      </w:pPr>
      <w:r w:rsidRPr="00482206">
        <w:rPr>
          <w:rFonts w:cs="Arial"/>
          <w:szCs w:val="24"/>
          <w:lang w:val="es-EC"/>
        </w:rPr>
        <w:t xml:space="preserve">Se refiere a otras áreas destinadas para el trabajo como lo son los espacios para oficina y trabajo, baños, sector de embalaje, almacenamiento temporal; por lo general éstas zonas son tomadas en consideración en muy pocas ocasiones, es necesario hacer énfasis en que dichas áreas no deben restarle tamaño al área dirigida  para el almacenamiento </w:t>
      </w:r>
    </w:p>
    <w:p w:rsidR="00482206" w:rsidRPr="00482206" w:rsidRDefault="00482206" w:rsidP="00482206">
      <w:pPr>
        <w:shd w:val="clear" w:color="auto" w:fill="FFFFFF"/>
        <w:rPr>
          <w:rFonts w:cs="Arial"/>
          <w:b/>
          <w:szCs w:val="24"/>
          <w:lang w:val="es-EC"/>
        </w:rPr>
      </w:pPr>
    </w:p>
    <w:p w:rsidR="001E65D1" w:rsidRPr="001E65D1" w:rsidRDefault="00726990" w:rsidP="001E65D1">
      <w:pPr>
        <w:pStyle w:val="Ttulo3"/>
        <w:spacing w:line="360" w:lineRule="auto"/>
        <w:rPr>
          <w:lang w:val="es-EC"/>
        </w:rPr>
      </w:pPr>
      <w:bookmarkStart w:id="69" w:name="_Toc356424610"/>
      <w:r w:rsidRPr="00482206">
        <w:rPr>
          <w:lang w:val="es-EC"/>
        </w:rPr>
        <w:lastRenderedPageBreak/>
        <w:t>2</w:t>
      </w:r>
      <w:r>
        <w:rPr>
          <w:lang w:val="es-EC"/>
        </w:rPr>
        <w:t>.3.9 Pasos para la Identificación en el Á</w:t>
      </w:r>
      <w:r w:rsidRPr="00482206">
        <w:rPr>
          <w:lang w:val="es-EC"/>
        </w:rPr>
        <w:t>rea de Almacenamiento</w:t>
      </w:r>
      <w:bookmarkEnd w:id="69"/>
    </w:p>
    <w:p w:rsidR="00482206" w:rsidRPr="00482206" w:rsidRDefault="00482206" w:rsidP="00482206">
      <w:pPr>
        <w:tabs>
          <w:tab w:val="left" w:pos="4485"/>
        </w:tabs>
        <w:rPr>
          <w:rFonts w:cs="Arial"/>
          <w:szCs w:val="24"/>
          <w:lang w:val="es-EC"/>
        </w:rPr>
      </w:pPr>
      <w:r w:rsidRPr="00B966FC">
        <w:rPr>
          <w:rFonts w:cs="Arial" w:hint="eastAsia"/>
          <w:szCs w:val="24"/>
        </w:rPr>
        <w:t></w:t>
      </w:r>
      <w:r w:rsidRPr="00482206">
        <w:rPr>
          <w:rFonts w:cs="Arial"/>
          <w:szCs w:val="24"/>
          <w:lang w:val="es-EC"/>
        </w:rPr>
        <w:t xml:space="preserve"> Identificar las secciones mediante letras mayúsculas</w:t>
      </w:r>
    </w:p>
    <w:p w:rsidR="00482206" w:rsidRPr="00482206" w:rsidRDefault="00482206" w:rsidP="00482206">
      <w:pPr>
        <w:tabs>
          <w:tab w:val="left" w:pos="4485"/>
        </w:tabs>
        <w:rPr>
          <w:rFonts w:cs="Arial"/>
          <w:szCs w:val="24"/>
          <w:lang w:val="es-EC"/>
        </w:rPr>
      </w:pPr>
      <w:r w:rsidRPr="00B966FC">
        <w:rPr>
          <w:rFonts w:cs="Arial" w:hint="eastAsia"/>
          <w:szCs w:val="24"/>
        </w:rPr>
        <w:t></w:t>
      </w:r>
      <w:r w:rsidRPr="00482206">
        <w:rPr>
          <w:rFonts w:cs="Arial"/>
          <w:szCs w:val="24"/>
          <w:lang w:val="es-EC"/>
        </w:rPr>
        <w:t xml:space="preserve"> Identificar las estanterías con números dentro de cada sección</w:t>
      </w:r>
    </w:p>
    <w:p w:rsidR="00482206" w:rsidRPr="00482206" w:rsidRDefault="00482206" w:rsidP="00482206">
      <w:pPr>
        <w:tabs>
          <w:tab w:val="left" w:pos="4485"/>
        </w:tabs>
        <w:rPr>
          <w:rFonts w:cs="Arial"/>
          <w:szCs w:val="24"/>
          <w:lang w:val="es-EC"/>
        </w:rPr>
      </w:pPr>
      <w:r w:rsidRPr="00B966FC">
        <w:rPr>
          <w:rFonts w:cs="Arial" w:hint="eastAsia"/>
          <w:szCs w:val="24"/>
        </w:rPr>
        <w:t></w:t>
      </w:r>
      <w:r w:rsidRPr="00482206">
        <w:rPr>
          <w:rFonts w:cs="Arial"/>
          <w:szCs w:val="24"/>
          <w:lang w:val="es-EC"/>
        </w:rPr>
        <w:t xml:space="preserve"> Identificar las filas con letras mayúsculas dentro de cada estantería</w:t>
      </w:r>
    </w:p>
    <w:p w:rsidR="00482206" w:rsidRDefault="00482206" w:rsidP="00482206">
      <w:pPr>
        <w:tabs>
          <w:tab w:val="left" w:pos="4485"/>
        </w:tabs>
        <w:rPr>
          <w:rFonts w:cs="Arial"/>
          <w:szCs w:val="24"/>
          <w:lang w:val="es-EC"/>
        </w:rPr>
      </w:pPr>
      <w:r w:rsidRPr="00B966FC">
        <w:rPr>
          <w:rFonts w:cs="Arial" w:hint="eastAsia"/>
          <w:szCs w:val="24"/>
        </w:rPr>
        <w:t></w:t>
      </w:r>
      <w:r w:rsidRPr="00482206">
        <w:rPr>
          <w:rFonts w:cs="Arial"/>
          <w:szCs w:val="24"/>
          <w:lang w:val="es-EC"/>
        </w:rPr>
        <w:t xml:space="preserve"> Identificar las columnas con números dentro de cada estantería</w:t>
      </w:r>
    </w:p>
    <w:p w:rsidR="00AF553E" w:rsidRPr="00482206" w:rsidRDefault="00AF553E" w:rsidP="00482206">
      <w:pPr>
        <w:tabs>
          <w:tab w:val="left" w:pos="4485"/>
        </w:tabs>
        <w:rPr>
          <w:rFonts w:cs="Arial"/>
          <w:szCs w:val="24"/>
          <w:lang w:val="es-EC"/>
        </w:rPr>
      </w:pPr>
    </w:p>
    <w:p w:rsidR="00482206" w:rsidRPr="00482206" w:rsidRDefault="00726990" w:rsidP="00482206">
      <w:pPr>
        <w:pStyle w:val="Ttulo3"/>
        <w:rPr>
          <w:lang w:val="es-EC"/>
        </w:rPr>
      </w:pPr>
      <w:bookmarkStart w:id="70" w:name="_Toc356424611"/>
      <w:r w:rsidRPr="00482206">
        <w:rPr>
          <w:lang w:val="es-EC"/>
        </w:rPr>
        <w:t>2.3.10 Reglas para Ubicar la Identificación</w:t>
      </w:r>
      <w:bookmarkEnd w:id="70"/>
    </w:p>
    <w:p w:rsidR="00482206" w:rsidRPr="00482206" w:rsidRDefault="00482206" w:rsidP="00482206">
      <w:pPr>
        <w:autoSpaceDE w:val="0"/>
        <w:autoSpaceDN w:val="0"/>
        <w:adjustRightInd w:val="0"/>
        <w:rPr>
          <w:rFonts w:cs="Arial"/>
          <w:szCs w:val="24"/>
          <w:lang w:val="es-EC"/>
        </w:rPr>
      </w:pPr>
      <w:r w:rsidRPr="00B966FC">
        <w:rPr>
          <w:rFonts w:cs="Arial" w:hint="eastAsia"/>
          <w:szCs w:val="24"/>
        </w:rPr>
        <w:t></w:t>
      </w:r>
      <w:r w:rsidRPr="00482206">
        <w:rPr>
          <w:rFonts w:cs="Arial"/>
          <w:szCs w:val="24"/>
          <w:lang w:val="es-EC"/>
        </w:rPr>
        <w:t xml:space="preserve"> Del frente hacia el fondo</w:t>
      </w:r>
    </w:p>
    <w:p w:rsidR="00482206" w:rsidRPr="00482206" w:rsidRDefault="00482206" w:rsidP="00482206">
      <w:pPr>
        <w:autoSpaceDE w:val="0"/>
        <w:autoSpaceDN w:val="0"/>
        <w:adjustRightInd w:val="0"/>
        <w:rPr>
          <w:rFonts w:cs="Arial"/>
          <w:szCs w:val="24"/>
          <w:lang w:val="es-EC"/>
        </w:rPr>
      </w:pPr>
      <w:r w:rsidRPr="00B966FC">
        <w:rPr>
          <w:rFonts w:cs="Arial" w:hint="eastAsia"/>
          <w:szCs w:val="24"/>
        </w:rPr>
        <w:t></w:t>
      </w:r>
      <w:r w:rsidRPr="00482206">
        <w:rPr>
          <w:rFonts w:cs="Arial"/>
          <w:szCs w:val="24"/>
          <w:lang w:val="es-EC"/>
        </w:rPr>
        <w:t xml:space="preserve"> De izquierda a derecha</w:t>
      </w:r>
    </w:p>
    <w:p w:rsidR="00482206" w:rsidRDefault="00482206" w:rsidP="001E65D1">
      <w:pPr>
        <w:autoSpaceDE w:val="0"/>
        <w:autoSpaceDN w:val="0"/>
        <w:adjustRightInd w:val="0"/>
        <w:rPr>
          <w:rFonts w:cs="Arial"/>
          <w:szCs w:val="24"/>
          <w:lang w:val="es-EC"/>
        </w:rPr>
      </w:pPr>
      <w:r w:rsidRPr="00B966FC">
        <w:rPr>
          <w:rFonts w:cs="Arial" w:hint="eastAsia"/>
          <w:szCs w:val="24"/>
        </w:rPr>
        <w:t></w:t>
      </w:r>
      <w:r w:rsidR="001E65D1">
        <w:rPr>
          <w:rFonts w:cs="Arial"/>
          <w:szCs w:val="24"/>
          <w:lang w:val="es-EC"/>
        </w:rPr>
        <w:t xml:space="preserve"> De abajo hacia arriba</w:t>
      </w:r>
    </w:p>
    <w:p w:rsidR="001E65D1" w:rsidRPr="001E65D1" w:rsidRDefault="001E65D1" w:rsidP="001E65D1">
      <w:pPr>
        <w:autoSpaceDE w:val="0"/>
        <w:autoSpaceDN w:val="0"/>
        <w:adjustRightInd w:val="0"/>
        <w:rPr>
          <w:rFonts w:cs="Arial"/>
          <w:szCs w:val="24"/>
          <w:lang w:val="es-EC"/>
        </w:rPr>
      </w:pPr>
    </w:p>
    <w:p w:rsidR="00482206" w:rsidRPr="00482206" w:rsidRDefault="00726990" w:rsidP="00482206">
      <w:pPr>
        <w:pStyle w:val="Ttulo3"/>
        <w:rPr>
          <w:lang w:val="es-EC"/>
        </w:rPr>
      </w:pPr>
      <w:bookmarkStart w:id="71" w:name="_Toc356424612"/>
      <w:r w:rsidRPr="00482206">
        <w:rPr>
          <w:lang w:val="es-EC"/>
        </w:rPr>
        <w:t>2.3.11 Algunas Especificaciones Técnicas</w:t>
      </w:r>
      <w:bookmarkEnd w:id="71"/>
    </w:p>
    <w:p w:rsidR="00482206" w:rsidRPr="00482206" w:rsidRDefault="00482206" w:rsidP="00482206">
      <w:pPr>
        <w:shd w:val="clear" w:color="auto" w:fill="FFFFFF"/>
        <w:rPr>
          <w:rFonts w:cs="Arial"/>
          <w:szCs w:val="24"/>
          <w:lang w:val="es-EC"/>
        </w:rPr>
      </w:pPr>
      <w:r w:rsidRPr="00482206">
        <w:rPr>
          <w:rFonts w:cs="Arial"/>
          <w:szCs w:val="24"/>
          <w:lang w:val="es-EC"/>
        </w:rPr>
        <w:t>Para una buena organización dentro del área de almacenamiento se debe considerar la forma de distribuir las estanterías desde el punto de vista funcional, de tal manera que facilite la ubicación, recepción y entrega de materiales. Para este f</w:t>
      </w:r>
      <w:r w:rsidR="001E65D1">
        <w:rPr>
          <w:rFonts w:cs="Arial"/>
          <w:szCs w:val="24"/>
          <w:lang w:val="es-EC"/>
        </w:rPr>
        <w:t>in se considerará lo siguiente:</w:t>
      </w:r>
    </w:p>
    <w:p w:rsidR="00482206" w:rsidRPr="00482206" w:rsidRDefault="00482206" w:rsidP="00482206">
      <w:pPr>
        <w:shd w:val="clear" w:color="auto" w:fill="FFFFFF"/>
        <w:rPr>
          <w:rFonts w:cs="Arial"/>
          <w:b/>
          <w:szCs w:val="24"/>
          <w:lang w:val="es-EC"/>
        </w:rPr>
      </w:pPr>
      <w:r w:rsidRPr="00482206">
        <w:rPr>
          <w:rFonts w:cs="Arial"/>
          <w:b/>
          <w:szCs w:val="24"/>
          <w:lang w:val="es-EC"/>
        </w:rPr>
        <w:t>Pasillos Longitudinales</w:t>
      </w:r>
    </w:p>
    <w:p w:rsidR="00482206" w:rsidRPr="00482206" w:rsidRDefault="00482206" w:rsidP="00482206">
      <w:pPr>
        <w:shd w:val="clear" w:color="auto" w:fill="FFFFFF"/>
        <w:rPr>
          <w:rFonts w:cs="Arial"/>
          <w:szCs w:val="24"/>
          <w:lang w:val="es-EC"/>
        </w:rPr>
      </w:pPr>
      <w:r w:rsidRPr="00482206">
        <w:rPr>
          <w:rFonts w:cs="Arial"/>
          <w:szCs w:val="24"/>
          <w:lang w:val="es-EC"/>
        </w:rPr>
        <w:t xml:space="preserve">Este sistema nos permite ubicar las estanterías a lo largo del área destinada para el almacenamiento tomando como punto inicial el acceso a la misma, esto </w:t>
      </w:r>
      <w:r w:rsidRPr="00482206">
        <w:rPr>
          <w:rFonts w:cs="Arial"/>
          <w:szCs w:val="24"/>
          <w:lang w:val="es-EC"/>
        </w:rPr>
        <w:lastRenderedPageBreak/>
        <w:t>hace que el recorrido sea más fácil y ágil para el reconocimiento de los artículos ahorrando energía y tiempo.</w:t>
      </w:r>
    </w:p>
    <w:p w:rsidR="00482206" w:rsidRDefault="00482206" w:rsidP="00482206">
      <w:pPr>
        <w:shd w:val="clear" w:color="auto" w:fill="FFFFFF"/>
        <w:jc w:val="center"/>
        <w:rPr>
          <w:rFonts w:cs="Arial"/>
          <w:szCs w:val="24"/>
        </w:rPr>
      </w:pPr>
      <w:r>
        <w:rPr>
          <w:rFonts w:cs="Arial"/>
          <w:noProof/>
          <w:szCs w:val="24"/>
          <w:lang w:val="es-EC" w:eastAsia="es-EC" w:bidi="ar-SA"/>
        </w:rPr>
        <w:drawing>
          <wp:inline distT="0" distB="0" distL="0" distR="0">
            <wp:extent cx="3115339" cy="1554316"/>
            <wp:effectExtent l="0" t="0" r="0" b="8255"/>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l="18800" t="24885" r="12640" b="14286"/>
                    <a:stretch>
                      <a:fillRect/>
                    </a:stretch>
                  </pic:blipFill>
                  <pic:spPr bwMode="auto">
                    <a:xfrm>
                      <a:off x="0" y="0"/>
                      <a:ext cx="3118634" cy="1555960"/>
                    </a:xfrm>
                    <a:prstGeom prst="rect">
                      <a:avLst/>
                    </a:prstGeom>
                    <a:noFill/>
                    <a:ln w="9525">
                      <a:noFill/>
                      <a:miter lim="800000"/>
                      <a:headEnd/>
                      <a:tailEnd/>
                    </a:ln>
                  </pic:spPr>
                </pic:pic>
              </a:graphicData>
            </a:graphic>
          </wp:inline>
        </w:drawing>
      </w:r>
    </w:p>
    <w:p w:rsidR="00482206" w:rsidRPr="001E65D1" w:rsidRDefault="001E65D1" w:rsidP="001E65D1">
      <w:pPr>
        <w:pStyle w:val="Epgrafe"/>
        <w:jc w:val="center"/>
        <w:rPr>
          <w:rFonts w:cs="Arial"/>
          <w:b w:val="0"/>
          <w:szCs w:val="24"/>
          <w:lang w:val="es-EC"/>
        </w:rPr>
      </w:pPr>
      <w:bookmarkStart w:id="72" w:name="_Toc356424817"/>
      <w:r w:rsidRPr="001E65D1">
        <w:rPr>
          <w:lang w:val="es-EC"/>
        </w:rPr>
        <w:t xml:space="preserve">Ilustración </w:t>
      </w:r>
      <w:r w:rsidR="00A15684" w:rsidRPr="001E65D1">
        <w:rPr>
          <w:lang w:val="es-EC"/>
        </w:rPr>
        <w:fldChar w:fldCharType="begin"/>
      </w:r>
      <w:r w:rsidRPr="001E65D1">
        <w:rPr>
          <w:lang w:val="es-EC"/>
        </w:rPr>
        <w:instrText xml:space="preserve"> SEQ Ilustración \* ARABIC </w:instrText>
      </w:r>
      <w:r w:rsidR="00A15684" w:rsidRPr="001E65D1">
        <w:rPr>
          <w:lang w:val="es-EC"/>
        </w:rPr>
        <w:fldChar w:fldCharType="separate"/>
      </w:r>
      <w:r w:rsidR="00E84573">
        <w:rPr>
          <w:noProof/>
          <w:lang w:val="es-EC"/>
        </w:rPr>
        <w:t>4</w:t>
      </w:r>
      <w:r w:rsidR="00A15684" w:rsidRPr="001E65D1">
        <w:rPr>
          <w:lang w:val="es-EC"/>
        </w:rPr>
        <w:fldChar w:fldCharType="end"/>
      </w:r>
      <w:r w:rsidRPr="001E65D1">
        <w:rPr>
          <w:lang w:val="es-EC"/>
        </w:rPr>
        <w:t>: Pasillos Longitudinales</w:t>
      </w:r>
      <w:bookmarkEnd w:id="72"/>
    </w:p>
    <w:p w:rsidR="00DC6C7A" w:rsidRDefault="00DC6C7A" w:rsidP="00482206">
      <w:pPr>
        <w:shd w:val="clear" w:color="auto" w:fill="FFFFFF"/>
        <w:rPr>
          <w:rFonts w:cs="Arial"/>
          <w:b/>
          <w:szCs w:val="24"/>
          <w:lang w:val="es-EC"/>
        </w:rPr>
      </w:pPr>
    </w:p>
    <w:p w:rsidR="00DC6C7A" w:rsidRDefault="00DC6C7A" w:rsidP="00482206">
      <w:pPr>
        <w:shd w:val="clear" w:color="auto" w:fill="FFFFFF"/>
        <w:rPr>
          <w:rFonts w:cs="Arial"/>
          <w:b/>
          <w:szCs w:val="24"/>
          <w:lang w:val="es-EC"/>
        </w:rPr>
      </w:pPr>
    </w:p>
    <w:p w:rsidR="00DC6C7A" w:rsidRDefault="00DC6C7A" w:rsidP="00482206">
      <w:pPr>
        <w:shd w:val="clear" w:color="auto" w:fill="FFFFFF"/>
        <w:rPr>
          <w:rFonts w:cs="Arial"/>
          <w:b/>
          <w:szCs w:val="24"/>
          <w:lang w:val="es-EC"/>
        </w:rPr>
      </w:pPr>
    </w:p>
    <w:p w:rsidR="00482206" w:rsidRPr="00482206" w:rsidRDefault="00482206" w:rsidP="00482206">
      <w:pPr>
        <w:shd w:val="clear" w:color="auto" w:fill="FFFFFF"/>
        <w:rPr>
          <w:rFonts w:cs="Arial"/>
          <w:b/>
          <w:szCs w:val="24"/>
          <w:lang w:val="es-EC"/>
        </w:rPr>
      </w:pPr>
      <w:r w:rsidRPr="00482206">
        <w:rPr>
          <w:rFonts w:cs="Arial"/>
          <w:b/>
          <w:szCs w:val="24"/>
          <w:lang w:val="es-EC"/>
        </w:rPr>
        <w:t>Pasillos Transversales</w:t>
      </w:r>
    </w:p>
    <w:p w:rsidR="00482206" w:rsidRPr="00482206" w:rsidRDefault="00482206" w:rsidP="00482206">
      <w:pPr>
        <w:shd w:val="clear" w:color="auto" w:fill="FFFFFF"/>
        <w:rPr>
          <w:rFonts w:cs="Arial"/>
          <w:szCs w:val="24"/>
          <w:lang w:val="es-EC"/>
        </w:rPr>
      </w:pPr>
      <w:r w:rsidRPr="00482206">
        <w:rPr>
          <w:rFonts w:cs="Arial"/>
          <w:szCs w:val="24"/>
          <w:lang w:val="es-EC"/>
        </w:rPr>
        <w:t>A diferencia del anterior  este sistema procede a ubicar las estanterías a lo ancho del área destinada para el almacenamiento, así mismo facilit</w:t>
      </w:r>
      <w:r w:rsidR="001E65D1">
        <w:rPr>
          <w:rFonts w:cs="Arial"/>
          <w:szCs w:val="24"/>
          <w:lang w:val="es-EC"/>
        </w:rPr>
        <w:t>a el recorrido por los pasillos.</w:t>
      </w:r>
    </w:p>
    <w:p w:rsidR="00482206" w:rsidRDefault="00482206" w:rsidP="00482206">
      <w:pPr>
        <w:shd w:val="clear" w:color="auto" w:fill="FFFFFF"/>
        <w:jc w:val="center"/>
        <w:rPr>
          <w:rFonts w:cs="Arial"/>
          <w:szCs w:val="24"/>
        </w:rPr>
      </w:pPr>
      <w:r>
        <w:rPr>
          <w:rFonts w:cs="Arial"/>
          <w:noProof/>
          <w:szCs w:val="24"/>
          <w:lang w:val="es-EC" w:eastAsia="es-EC" w:bidi="ar-SA"/>
        </w:rPr>
        <w:drawing>
          <wp:inline distT="0" distB="0" distL="0" distR="0">
            <wp:extent cx="2732568" cy="1595568"/>
            <wp:effectExtent l="0" t="0" r="0" b="5080"/>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l="24242" t="26267" r="13668" b="9217"/>
                    <a:stretch>
                      <a:fillRect/>
                    </a:stretch>
                  </pic:blipFill>
                  <pic:spPr bwMode="auto">
                    <a:xfrm>
                      <a:off x="0" y="0"/>
                      <a:ext cx="2737838" cy="1598645"/>
                    </a:xfrm>
                    <a:prstGeom prst="rect">
                      <a:avLst/>
                    </a:prstGeom>
                    <a:noFill/>
                    <a:ln w="9525">
                      <a:noFill/>
                      <a:miter lim="800000"/>
                      <a:headEnd/>
                      <a:tailEnd/>
                    </a:ln>
                  </pic:spPr>
                </pic:pic>
              </a:graphicData>
            </a:graphic>
          </wp:inline>
        </w:drawing>
      </w:r>
    </w:p>
    <w:p w:rsidR="00482206" w:rsidRPr="001E65D1" w:rsidRDefault="001E65D1" w:rsidP="001E65D1">
      <w:pPr>
        <w:pStyle w:val="Epgrafe"/>
        <w:jc w:val="center"/>
        <w:rPr>
          <w:rFonts w:cs="Arial"/>
          <w:b w:val="0"/>
          <w:szCs w:val="24"/>
          <w:lang w:val="es-EC"/>
        </w:rPr>
      </w:pPr>
      <w:bookmarkStart w:id="73" w:name="_Toc356424818"/>
      <w:r w:rsidRPr="001E65D1">
        <w:rPr>
          <w:lang w:val="es-EC"/>
        </w:rPr>
        <w:t xml:space="preserve">Ilustración </w:t>
      </w:r>
      <w:r w:rsidR="00A15684" w:rsidRPr="001E65D1">
        <w:rPr>
          <w:lang w:val="es-EC"/>
        </w:rPr>
        <w:fldChar w:fldCharType="begin"/>
      </w:r>
      <w:r w:rsidRPr="001E65D1">
        <w:rPr>
          <w:lang w:val="es-EC"/>
        </w:rPr>
        <w:instrText xml:space="preserve"> SEQ Ilustración \* ARABIC </w:instrText>
      </w:r>
      <w:r w:rsidR="00A15684" w:rsidRPr="001E65D1">
        <w:rPr>
          <w:lang w:val="es-EC"/>
        </w:rPr>
        <w:fldChar w:fldCharType="separate"/>
      </w:r>
      <w:r w:rsidR="00E84573">
        <w:rPr>
          <w:noProof/>
          <w:lang w:val="es-EC"/>
        </w:rPr>
        <w:t>5</w:t>
      </w:r>
      <w:r w:rsidR="00A15684" w:rsidRPr="001E65D1">
        <w:rPr>
          <w:lang w:val="es-EC"/>
        </w:rPr>
        <w:fldChar w:fldCharType="end"/>
      </w:r>
      <w:r w:rsidRPr="001E65D1">
        <w:rPr>
          <w:lang w:val="es-EC"/>
        </w:rPr>
        <w:t>: Pasillos Transversales</w:t>
      </w:r>
      <w:bookmarkEnd w:id="73"/>
    </w:p>
    <w:p w:rsidR="00482206" w:rsidRPr="00482206" w:rsidRDefault="00482206" w:rsidP="00482206">
      <w:pPr>
        <w:shd w:val="clear" w:color="auto" w:fill="FFFFFF"/>
        <w:rPr>
          <w:rFonts w:cs="Arial"/>
          <w:b/>
          <w:szCs w:val="24"/>
          <w:lang w:val="es-EC"/>
        </w:rPr>
      </w:pPr>
      <w:r w:rsidRPr="00482206">
        <w:rPr>
          <w:rFonts w:cs="Arial"/>
          <w:b/>
          <w:szCs w:val="24"/>
          <w:lang w:val="es-EC"/>
        </w:rPr>
        <w:lastRenderedPageBreak/>
        <w:t>Pasillos Combinados</w:t>
      </w:r>
    </w:p>
    <w:p w:rsidR="00482206" w:rsidRPr="00482206" w:rsidRDefault="00482206" w:rsidP="00482206">
      <w:pPr>
        <w:shd w:val="clear" w:color="auto" w:fill="FFFFFF"/>
        <w:rPr>
          <w:rFonts w:cs="Arial"/>
          <w:szCs w:val="24"/>
          <w:lang w:val="es-EC"/>
        </w:rPr>
      </w:pPr>
      <w:r w:rsidRPr="00482206">
        <w:rPr>
          <w:rFonts w:cs="Arial"/>
          <w:szCs w:val="24"/>
          <w:lang w:val="es-EC"/>
        </w:rPr>
        <w:t>Se entiende como la mezcla del sistema transversal y longitudinal en las ubicaciones de las estanterías.</w:t>
      </w:r>
    </w:p>
    <w:p w:rsidR="00482206" w:rsidRDefault="00482206" w:rsidP="00482206">
      <w:pPr>
        <w:shd w:val="clear" w:color="auto" w:fill="FFFFFF"/>
        <w:jc w:val="center"/>
        <w:rPr>
          <w:rFonts w:cs="Arial"/>
          <w:b/>
          <w:szCs w:val="24"/>
        </w:rPr>
      </w:pPr>
      <w:r>
        <w:rPr>
          <w:rFonts w:cs="Arial"/>
          <w:b/>
          <w:noProof/>
          <w:szCs w:val="24"/>
          <w:lang w:val="es-EC" w:eastAsia="es-EC" w:bidi="ar-SA"/>
        </w:rPr>
        <w:drawing>
          <wp:inline distT="0" distB="0" distL="0" distR="0">
            <wp:extent cx="2732568" cy="1509494"/>
            <wp:effectExtent l="0" t="0" r="0" b="0"/>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l="21651" t="17972" r="15999" b="20737"/>
                    <a:stretch>
                      <a:fillRect/>
                    </a:stretch>
                  </pic:blipFill>
                  <pic:spPr bwMode="auto">
                    <a:xfrm>
                      <a:off x="0" y="0"/>
                      <a:ext cx="2740853" cy="1514071"/>
                    </a:xfrm>
                    <a:prstGeom prst="rect">
                      <a:avLst/>
                    </a:prstGeom>
                    <a:noFill/>
                    <a:ln w="9525">
                      <a:noFill/>
                      <a:miter lim="800000"/>
                      <a:headEnd/>
                      <a:tailEnd/>
                    </a:ln>
                  </pic:spPr>
                </pic:pic>
              </a:graphicData>
            </a:graphic>
          </wp:inline>
        </w:drawing>
      </w:r>
    </w:p>
    <w:p w:rsidR="00482206" w:rsidRPr="001E65D1" w:rsidRDefault="001E65D1" w:rsidP="001E65D1">
      <w:pPr>
        <w:pStyle w:val="Epgrafe"/>
        <w:jc w:val="center"/>
        <w:rPr>
          <w:rFonts w:cs="Arial"/>
          <w:b w:val="0"/>
          <w:szCs w:val="24"/>
          <w:lang w:val="es-EC"/>
        </w:rPr>
      </w:pPr>
      <w:bookmarkStart w:id="74" w:name="_Toc356424819"/>
      <w:r w:rsidRPr="001E65D1">
        <w:rPr>
          <w:lang w:val="es-EC"/>
        </w:rPr>
        <w:t xml:space="preserve">Ilustración </w:t>
      </w:r>
      <w:r w:rsidR="00A15684" w:rsidRPr="001E65D1">
        <w:rPr>
          <w:lang w:val="es-EC"/>
        </w:rPr>
        <w:fldChar w:fldCharType="begin"/>
      </w:r>
      <w:r w:rsidRPr="001E65D1">
        <w:rPr>
          <w:lang w:val="es-EC"/>
        </w:rPr>
        <w:instrText xml:space="preserve"> SEQ Ilustración \* ARABIC </w:instrText>
      </w:r>
      <w:r w:rsidR="00A15684" w:rsidRPr="001E65D1">
        <w:rPr>
          <w:lang w:val="es-EC"/>
        </w:rPr>
        <w:fldChar w:fldCharType="separate"/>
      </w:r>
      <w:r w:rsidR="00E84573">
        <w:rPr>
          <w:noProof/>
          <w:lang w:val="es-EC"/>
        </w:rPr>
        <w:t>6</w:t>
      </w:r>
      <w:r w:rsidR="00A15684" w:rsidRPr="001E65D1">
        <w:rPr>
          <w:lang w:val="es-EC"/>
        </w:rPr>
        <w:fldChar w:fldCharType="end"/>
      </w:r>
      <w:r w:rsidRPr="001E65D1">
        <w:rPr>
          <w:lang w:val="es-EC"/>
        </w:rPr>
        <w:t>: Pasillos Combinados</w:t>
      </w:r>
      <w:bookmarkEnd w:id="74"/>
    </w:p>
    <w:p w:rsidR="00DC6C7A" w:rsidRDefault="00DC6C7A" w:rsidP="00482206">
      <w:pPr>
        <w:shd w:val="clear" w:color="auto" w:fill="FFFFFF"/>
        <w:rPr>
          <w:rFonts w:cs="Arial"/>
          <w:b/>
          <w:szCs w:val="24"/>
          <w:lang w:val="es-EC"/>
        </w:rPr>
      </w:pPr>
    </w:p>
    <w:p w:rsidR="00DC6C7A" w:rsidRDefault="00DC6C7A" w:rsidP="00482206">
      <w:pPr>
        <w:shd w:val="clear" w:color="auto" w:fill="FFFFFF"/>
        <w:rPr>
          <w:rFonts w:cs="Arial"/>
          <w:b/>
          <w:szCs w:val="24"/>
          <w:lang w:val="es-EC"/>
        </w:rPr>
      </w:pPr>
    </w:p>
    <w:p w:rsidR="00482206" w:rsidRPr="00482206" w:rsidRDefault="00482206" w:rsidP="00482206">
      <w:pPr>
        <w:shd w:val="clear" w:color="auto" w:fill="FFFFFF"/>
        <w:rPr>
          <w:rFonts w:cs="Arial"/>
          <w:b/>
          <w:szCs w:val="24"/>
          <w:lang w:val="es-EC"/>
        </w:rPr>
      </w:pPr>
      <w:r w:rsidRPr="00482206">
        <w:rPr>
          <w:rFonts w:cs="Arial"/>
          <w:b/>
          <w:szCs w:val="24"/>
          <w:lang w:val="es-EC"/>
        </w:rPr>
        <w:t xml:space="preserve">Anchura de los Pasillos </w:t>
      </w:r>
    </w:p>
    <w:p w:rsidR="00482206" w:rsidRPr="00482206" w:rsidRDefault="00482206" w:rsidP="00482206">
      <w:pPr>
        <w:shd w:val="clear" w:color="auto" w:fill="FFFFFF"/>
        <w:rPr>
          <w:rFonts w:cs="Arial"/>
          <w:szCs w:val="24"/>
          <w:lang w:val="es-EC"/>
        </w:rPr>
      </w:pPr>
      <w:r w:rsidRPr="00482206">
        <w:rPr>
          <w:rFonts w:cs="Arial"/>
          <w:szCs w:val="24"/>
          <w:lang w:val="es-EC"/>
        </w:rPr>
        <w:t xml:space="preserve">Según estándares técnicos  internacionales se debe dejar un espacio periférico de 70 cm.  </w:t>
      </w:r>
      <w:r w:rsidR="00AF553E" w:rsidRPr="00482206">
        <w:rPr>
          <w:rFonts w:cs="Arial"/>
          <w:szCs w:val="24"/>
          <w:lang w:val="es-EC"/>
        </w:rPr>
        <w:t>Entre</w:t>
      </w:r>
      <w:r w:rsidRPr="00482206">
        <w:rPr>
          <w:rFonts w:cs="Arial"/>
          <w:szCs w:val="24"/>
          <w:lang w:val="es-EC"/>
        </w:rPr>
        <w:t xml:space="preserve"> las mercancías almacenadas y las paredes del almacén lo que facilita el recorrido por la zona al realizar inspecciones, mitigar los incendios y derrumbes.</w:t>
      </w:r>
    </w:p>
    <w:p w:rsidR="00482206" w:rsidRPr="00482206" w:rsidRDefault="00482206" w:rsidP="00482206">
      <w:pPr>
        <w:shd w:val="clear" w:color="auto" w:fill="FFFFFF"/>
        <w:rPr>
          <w:rFonts w:cs="Arial"/>
          <w:szCs w:val="24"/>
          <w:lang w:val="es-EC"/>
        </w:rPr>
      </w:pPr>
      <w:r w:rsidRPr="00482206">
        <w:rPr>
          <w:rFonts w:cs="Arial"/>
          <w:szCs w:val="24"/>
          <w:lang w:val="es-EC"/>
        </w:rPr>
        <w:t>El espacio entre los pasillos dependerá de las actividades que se realizan en ellos, é</w:t>
      </w:r>
      <w:r w:rsidR="001E65D1">
        <w:rPr>
          <w:rFonts w:cs="Arial"/>
          <w:szCs w:val="24"/>
          <w:lang w:val="es-EC"/>
        </w:rPr>
        <w:t>stos pueden ser de cuatro tipos:</w:t>
      </w:r>
    </w:p>
    <w:p w:rsidR="00482206" w:rsidRPr="00482206" w:rsidRDefault="00482206" w:rsidP="003744AA">
      <w:pPr>
        <w:numPr>
          <w:ilvl w:val="0"/>
          <w:numId w:val="27"/>
        </w:numPr>
        <w:autoSpaceDE w:val="0"/>
        <w:autoSpaceDN w:val="0"/>
        <w:adjustRightInd w:val="0"/>
        <w:rPr>
          <w:rFonts w:cs="Arial"/>
          <w:szCs w:val="24"/>
          <w:lang w:val="es-EC"/>
        </w:rPr>
      </w:pPr>
      <w:r w:rsidRPr="00482206">
        <w:rPr>
          <w:rFonts w:cs="Arial"/>
          <w:szCs w:val="24"/>
          <w:lang w:val="es-EC"/>
        </w:rPr>
        <w:t>Reposición o recogida de elementos utilizando el mismo pasillo y recorridos en un solo sentido.</w:t>
      </w:r>
    </w:p>
    <w:p w:rsidR="00482206" w:rsidRPr="00482206" w:rsidRDefault="00482206" w:rsidP="003744AA">
      <w:pPr>
        <w:numPr>
          <w:ilvl w:val="0"/>
          <w:numId w:val="27"/>
        </w:numPr>
        <w:autoSpaceDE w:val="0"/>
        <w:autoSpaceDN w:val="0"/>
        <w:adjustRightInd w:val="0"/>
        <w:rPr>
          <w:rFonts w:cs="Arial"/>
          <w:szCs w:val="24"/>
          <w:lang w:val="es-EC"/>
        </w:rPr>
      </w:pPr>
      <w:r w:rsidRPr="00482206">
        <w:rPr>
          <w:rFonts w:cs="Arial"/>
          <w:szCs w:val="24"/>
          <w:lang w:val="es-EC"/>
        </w:rPr>
        <w:lastRenderedPageBreak/>
        <w:t>Reposición y recogida de elementos utilizando el mismo pasillo y recorridos en ambos sentidos.</w:t>
      </w:r>
    </w:p>
    <w:p w:rsidR="00482206" w:rsidRPr="00482206" w:rsidRDefault="00482206" w:rsidP="003744AA">
      <w:pPr>
        <w:numPr>
          <w:ilvl w:val="0"/>
          <w:numId w:val="27"/>
        </w:numPr>
        <w:autoSpaceDE w:val="0"/>
        <w:autoSpaceDN w:val="0"/>
        <w:adjustRightInd w:val="0"/>
        <w:rPr>
          <w:rFonts w:cs="Arial"/>
          <w:szCs w:val="24"/>
          <w:lang w:val="es-EC"/>
        </w:rPr>
      </w:pPr>
      <w:r w:rsidRPr="00482206">
        <w:rPr>
          <w:rFonts w:cs="Arial"/>
          <w:szCs w:val="24"/>
          <w:lang w:val="es-EC"/>
        </w:rPr>
        <w:t>Reposición y recogida de elementos utilizando pasillos diferentes y recorridos en un solo sentido.</w:t>
      </w:r>
    </w:p>
    <w:p w:rsidR="00482206" w:rsidRDefault="00482206" w:rsidP="00AF553E">
      <w:pPr>
        <w:numPr>
          <w:ilvl w:val="0"/>
          <w:numId w:val="27"/>
        </w:numPr>
        <w:autoSpaceDE w:val="0"/>
        <w:autoSpaceDN w:val="0"/>
        <w:adjustRightInd w:val="0"/>
        <w:rPr>
          <w:rFonts w:cs="Arial"/>
          <w:szCs w:val="24"/>
          <w:lang w:val="es-EC"/>
        </w:rPr>
      </w:pPr>
      <w:r w:rsidRPr="00482206">
        <w:rPr>
          <w:rFonts w:cs="Arial"/>
          <w:szCs w:val="24"/>
          <w:lang w:val="es-EC"/>
        </w:rPr>
        <w:t>Reposición y recogida de elementos utilizando pasillos diferentes y recorridos en ambos sentidos.</w:t>
      </w:r>
    </w:p>
    <w:p w:rsidR="00DC6C7A" w:rsidRPr="00AF553E" w:rsidRDefault="00DC6C7A" w:rsidP="00DC6C7A">
      <w:pPr>
        <w:autoSpaceDE w:val="0"/>
        <w:autoSpaceDN w:val="0"/>
        <w:adjustRightInd w:val="0"/>
        <w:rPr>
          <w:rFonts w:cs="Arial"/>
          <w:szCs w:val="24"/>
          <w:lang w:val="es-EC"/>
        </w:rPr>
      </w:pPr>
    </w:p>
    <w:p w:rsidR="00482206" w:rsidRPr="00482206" w:rsidRDefault="00482206" w:rsidP="00482206">
      <w:pPr>
        <w:shd w:val="clear" w:color="auto" w:fill="FFFFFF"/>
        <w:rPr>
          <w:rFonts w:cs="Arial"/>
          <w:b/>
          <w:szCs w:val="24"/>
          <w:lang w:val="es-EC"/>
        </w:rPr>
      </w:pPr>
      <w:r w:rsidRPr="00482206">
        <w:rPr>
          <w:rFonts w:cs="Arial"/>
          <w:b/>
          <w:szCs w:val="24"/>
          <w:lang w:val="es-EC"/>
        </w:rPr>
        <w:t>Señalización</w:t>
      </w:r>
    </w:p>
    <w:p w:rsidR="00482206" w:rsidRPr="00482206" w:rsidRDefault="001E65D1" w:rsidP="00482206">
      <w:pPr>
        <w:autoSpaceDE w:val="0"/>
        <w:autoSpaceDN w:val="0"/>
        <w:adjustRightInd w:val="0"/>
        <w:rPr>
          <w:rFonts w:cs="Arial"/>
          <w:szCs w:val="24"/>
          <w:lang w:val="es-EC"/>
        </w:rPr>
      </w:pPr>
      <w:r>
        <w:rPr>
          <w:noProof/>
          <w:lang w:val="es-EC" w:eastAsia="es-EC" w:bidi="ar-SA"/>
        </w:rPr>
        <w:drawing>
          <wp:anchor distT="0" distB="0" distL="114300" distR="114300" simplePos="0" relativeHeight="251675648" behindDoc="0" locked="0" layoutInCell="1" allowOverlap="1">
            <wp:simplePos x="0" y="0"/>
            <wp:positionH relativeFrom="column">
              <wp:posOffset>1698625</wp:posOffset>
            </wp:positionH>
            <wp:positionV relativeFrom="paragraph">
              <wp:posOffset>1459865</wp:posOffset>
            </wp:positionV>
            <wp:extent cx="2073910" cy="1473835"/>
            <wp:effectExtent l="0" t="0" r="0" b="0"/>
            <wp:wrapTopAndBottom/>
            <wp:docPr id="9" name="Imagen 10" descr="http://2.bp.blogspot.com/_ENhzyy6bpVM/S365lB3hZZI/AAAAAAAAAD0/TO_-_sfRTQA/s400/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p.blogspot.com/_ENhzyy6bpVM/S365lB3hZZI/AAAAAAAAAD0/TO_-_sfRTQA/s400/S.1.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3910" cy="1473835"/>
                    </a:xfrm>
                    <a:prstGeom prst="rect">
                      <a:avLst/>
                    </a:prstGeom>
                    <a:noFill/>
                    <a:ln w="9525">
                      <a:noFill/>
                      <a:miter lim="800000"/>
                      <a:headEnd/>
                      <a:tailEnd/>
                    </a:ln>
                  </pic:spPr>
                </pic:pic>
              </a:graphicData>
            </a:graphic>
          </wp:anchor>
        </w:drawing>
      </w:r>
      <w:r w:rsidR="00482206" w:rsidRPr="00482206">
        <w:rPr>
          <w:rFonts w:cs="Arial"/>
          <w:szCs w:val="24"/>
          <w:lang w:val="es-EC"/>
        </w:rPr>
        <w:t xml:space="preserve">Es necesario que se coloque  carteles y/o avisos en los sitios de ubicación de los equipos de control como  incendios y primeros auxilios, así también las  salidas de emergencia, sitios y elementos que presenten riesgos como columnas, áreas de almacenamiento de materiales peligrosos y otros. </w:t>
      </w:r>
    </w:p>
    <w:p w:rsidR="00482206" w:rsidRPr="00AF553E" w:rsidRDefault="001E65D1" w:rsidP="00AF553E">
      <w:pPr>
        <w:pStyle w:val="Epgrafe"/>
        <w:jc w:val="center"/>
        <w:rPr>
          <w:rFonts w:cs="Arial"/>
          <w:szCs w:val="24"/>
          <w:lang w:val="es-EC"/>
        </w:rPr>
      </w:pPr>
      <w:bookmarkStart w:id="75" w:name="_Toc356424820"/>
      <w:r w:rsidRPr="001E65D1">
        <w:rPr>
          <w:lang w:val="es-EC"/>
        </w:rPr>
        <w:t xml:space="preserve">Ilustración </w:t>
      </w:r>
      <w:r w:rsidR="00A15684" w:rsidRPr="001E65D1">
        <w:rPr>
          <w:lang w:val="es-EC"/>
        </w:rPr>
        <w:fldChar w:fldCharType="begin"/>
      </w:r>
      <w:r w:rsidRPr="001E65D1">
        <w:rPr>
          <w:lang w:val="es-EC"/>
        </w:rPr>
        <w:instrText xml:space="preserve"> SEQ Ilustración \* ARABIC </w:instrText>
      </w:r>
      <w:r w:rsidR="00A15684" w:rsidRPr="001E65D1">
        <w:rPr>
          <w:lang w:val="es-EC"/>
        </w:rPr>
        <w:fldChar w:fldCharType="separate"/>
      </w:r>
      <w:r w:rsidR="00E84573">
        <w:rPr>
          <w:noProof/>
          <w:lang w:val="es-EC"/>
        </w:rPr>
        <w:t>7</w:t>
      </w:r>
      <w:r w:rsidR="00A15684" w:rsidRPr="001E65D1">
        <w:rPr>
          <w:lang w:val="es-EC"/>
        </w:rPr>
        <w:fldChar w:fldCharType="end"/>
      </w:r>
      <w:r w:rsidRPr="001E65D1">
        <w:rPr>
          <w:lang w:val="es-EC"/>
        </w:rPr>
        <w:t>: Señalización</w:t>
      </w:r>
      <w:bookmarkEnd w:id="75"/>
    </w:p>
    <w:p w:rsidR="00376173" w:rsidRDefault="00376173" w:rsidP="00482206">
      <w:pPr>
        <w:shd w:val="clear" w:color="auto" w:fill="FFFFFF"/>
        <w:rPr>
          <w:rFonts w:cs="Arial"/>
          <w:b/>
          <w:szCs w:val="24"/>
          <w:lang w:val="es-EC"/>
        </w:rPr>
      </w:pPr>
    </w:p>
    <w:p w:rsidR="00376173" w:rsidRDefault="00376173" w:rsidP="00482206">
      <w:pPr>
        <w:shd w:val="clear" w:color="auto" w:fill="FFFFFF"/>
        <w:rPr>
          <w:rFonts w:cs="Arial"/>
          <w:b/>
          <w:szCs w:val="24"/>
          <w:lang w:val="es-EC"/>
        </w:rPr>
      </w:pPr>
    </w:p>
    <w:p w:rsidR="00376173" w:rsidRDefault="00376173" w:rsidP="00482206">
      <w:pPr>
        <w:shd w:val="clear" w:color="auto" w:fill="FFFFFF"/>
        <w:rPr>
          <w:rFonts w:cs="Arial"/>
          <w:b/>
          <w:szCs w:val="24"/>
          <w:lang w:val="es-EC"/>
        </w:rPr>
      </w:pPr>
    </w:p>
    <w:p w:rsidR="00482206" w:rsidRPr="00482206" w:rsidRDefault="00482206" w:rsidP="00482206">
      <w:pPr>
        <w:shd w:val="clear" w:color="auto" w:fill="FFFFFF"/>
        <w:rPr>
          <w:rFonts w:cs="Arial"/>
          <w:b/>
          <w:szCs w:val="24"/>
          <w:lang w:val="es-EC"/>
        </w:rPr>
      </w:pPr>
      <w:r w:rsidRPr="00482206">
        <w:rPr>
          <w:rFonts w:cs="Arial"/>
          <w:b/>
          <w:szCs w:val="24"/>
          <w:lang w:val="es-EC"/>
        </w:rPr>
        <w:lastRenderedPageBreak/>
        <w:t>Demarcación</w:t>
      </w:r>
    </w:p>
    <w:p w:rsidR="00482206" w:rsidRPr="00482206" w:rsidRDefault="00482206" w:rsidP="001E65D1">
      <w:pPr>
        <w:autoSpaceDE w:val="0"/>
        <w:autoSpaceDN w:val="0"/>
        <w:adjustRightInd w:val="0"/>
        <w:rPr>
          <w:rFonts w:cs="Arial"/>
          <w:szCs w:val="24"/>
          <w:lang w:val="es-EC"/>
        </w:rPr>
      </w:pPr>
      <w:r w:rsidRPr="00482206">
        <w:rPr>
          <w:rFonts w:cs="Arial"/>
          <w:szCs w:val="24"/>
          <w:lang w:val="es-EC"/>
        </w:rPr>
        <w:t>Para las zonas de almacenamiento y la ubicación de los equipos de control de incendios y primeros auxilios se debe pintar una franja de 10 cm, con pintura amarilla en los pasillos.</w:t>
      </w:r>
    </w:p>
    <w:p w:rsidR="00482206" w:rsidRPr="00482206" w:rsidRDefault="00482206" w:rsidP="00482206">
      <w:pPr>
        <w:tabs>
          <w:tab w:val="left" w:pos="4485"/>
        </w:tabs>
        <w:rPr>
          <w:rFonts w:cs="Arial"/>
          <w:b/>
          <w:szCs w:val="24"/>
          <w:lang w:val="es-EC"/>
        </w:rPr>
      </w:pPr>
      <w:r w:rsidRPr="00482206">
        <w:rPr>
          <w:rFonts w:cs="Arial"/>
          <w:b/>
          <w:szCs w:val="24"/>
          <w:lang w:val="es-EC"/>
        </w:rPr>
        <w:t xml:space="preserve">Embalaje </w:t>
      </w:r>
    </w:p>
    <w:p w:rsidR="00482206" w:rsidRDefault="00482206" w:rsidP="00482206">
      <w:pPr>
        <w:tabs>
          <w:tab w:val="left" w:pos="4485"/>
        </w:tabs>
        <w:rPr>
          <w:rFonts w:cs="Arial"/>
          <w:szCs w:val="24"/>
          <w:lang w:val="es-EC"/>
        </w:rPr>
      </w:pPr>
      <w:r w:rsidRPr="00482206">
        <w:rPr>
          <w:rFonts w:cs="Arial"/>
          <w:szCs w:val="24"/>
          <w:lang w:val="es-EC"/>
        </w:rPr>
        <w:t xml:space="preserve">El embalaje ayuda a mantener compacta la carga ayudando a la </w:t>
      </w:r>
      <w:r w:rsidR="00AF553E" w:rsidRPr="00482206">
        <w:rPr>
          <w:rFonts w:cs="Arial"/>
          <w:szCs w:val="24"/>
          <w:lang w:val="es-EC"/>
        </w:rPr>
        <w:t>estabilidad,</w:t>
      </w:r>
      <w:r w:rsidRPr="00482206">
        <w:rPr>
          <w:rFonts w:cs="Arial"/>
          <w:szCs w:val="24"/>
          <w:lang w:val="es-EC"/>
        </w:rPr>
        <w:t xml:space="preserve"> resistencia y protección, se debe tomar especial cuidado con productos líquidos o granulados puesto que éstos se puede</w:t>
      </w:r>
      <w:r w:rsidR="00376173">
        <w:rPr>
          <w:rFonts w:cs="Arial"/>
          <w:szCs w:val="24"/>
          <w:lang w:val="es-EC"/>
        </w:rPr>
        <w:t>n vaciar.</w:t>
      </w:r>
    </w:p>
    <w:p w:rsidR="00DC6C7A" w:rsidRPr="00482206" w:rsidRDefault="00DC6C7A" w:rsidP="00482206">
      <w:pPr>
        <w:tabs>
          <w:tab w:val="left" w:pos="4485"/>
        </w:tabs>
        <w:rPr>
          <w:rFonts w:cs="Arial"/>
          <w:szCs w:val="24"/>
          <w:lang w:val="es-EC"/>
        </w:rPr>
      </w:pPr>
    </w:p>
    <w:p w:rsidR="00482206" w:rsidRPr="004A252E" w:rsidRDefault="00726990" w:rsidP="001E65D1">
      <w:pPr>
        <w:pStyle w:val="Ttulo3"/>
        <w:rPr>
          <w:lang w:val="es-EC"/>
        </w:rPr>
      </w:pPr>
      <w:bookmarkStart w:id="76" w:name="_Toc356424613"/>
      <w:r>
        <w:rPr>
          <w:lang w:val="es-EC"/>
        </w:rPr>
        <w:t>2.3.12 Té</w:t>
      </w:r>
      <w:r w:rsidRPr="004A252E">
        <w:rPr>
          <w:lang w:val="es-EC"/>
        </w:rPr>
        <w:t>cnicas De Almacenamiento</w:t>
      </w:r>
      <w:bookmarkEnd w:id="76"/>
    </w:p>
    <w:p w:rsidR="00482206" w:rsidRPr="004A252E" w:rsidRDefault="00482206" w:rsidP="004A252E">
      <w:pPr>
        <w:autoSpaceDE w:val="0"/>
        <w:autoSpaceDN w:val="0"/>
        <w:adjustRightInd w:val="0"/>
        <w:rPr>
          <w:rFonts w:cs="Arial"/>
          <w:b/>
          <w:szCs w:val="24"/>
          <w:lang w:val="es-EC"/>
        </w:rPr>
      </w:pPr>
      <w:r w:rsidRPr="004A252E">
        <w:rPr>
          <w:rFonts w:cs="Arial"/>
          <w:b/>
          <w:szCs w:val="24"/>
          <w:lang w:val="es-EC"/>
        </w:rPr>
        <w:t>Métodos y equipos convencionales de almacenamiento</w:t>
      </w:r>
    </w:p>
    <w:p w:rsidR="00482206" w:rsidRPr="00482206" w:rsidRDefault="00482206" w:rsidP="00482206">
      <w:pPr>
        <w:autoSpaceDE w:val="0"/>
        <w:autoSpaceDN w:val="0"/>
        <w:adjustRightInd w:val="0"/>
        <w:rPr>
          <w:rFonts w:cs="Arial"/>
          <w:szCs w:val="24"/>
          <w:lang w:val="es-EC"/>
        </w:rPr>
      </w:pPr>
      <w:r w:rsidRPr="00482206">
        <w:rPr>
          <w:rFonts w:cs="Arial"/>
          <w:szCs w:val="24"/>
          <w:lang w:val="es-EC"/>
        </w:rPr>
        <w:t>Estos métodos requieren un trabajador humano para acceder a los artículos almacenados por lo que el sistema de almacenamiento resulta estático, inmóvil.</w:t>
      </w:r>
    </w:p>
    <w:p w:rsidR="00482206" w:rsidRDefault="00482206" w:rsidP="00482206">
      <w:pPr>
        <w:autoSpaceDE w:val="0"/>
        <w:autoSpaceDN w:val="0"/>
        <w:adjustRightInd w:val="0"/>
        <w:rPr>
          <w:rFonts w:cs="Arial"/>
          <w:szCs w:val="24"/>
          <w:lang w:val="es-EC"/>
        </w:rPr>
      </w:pPr>
      <w:r w:rsidRPr="00482206">
        <w:rPr>
          <w:rFonts w:cs="Arial"/>
          <w:szCs w:val="24"/>
          <w:lang w:val="es-EC"/>
        </w:rPr>
        <w:t>Los métodos tradicionales o no autom</w:t>
      </w:r>
      <w:r w:rsidR="001E65D1">
        <w:rPr>
          <w:rFonts w:cs="Arial"/>
          <w:szCs w:val="24"/>
          <w:lang w:val="es-EC"/>
        </w:rPr>
        <w:t>atizados de almacenamiento son:</w:t>
      </w:r>
    </w:p>
    <w:p w:rsidR="004A252E" w:rsidRPr="001E65D1" w:rsidRDefault="004A252E" w:rsidP="00482206">
      <w:pPr>
        <w:autoSpaceDE w:val="0"/>
        <w:autoSpaceDN w:val="0"/>
        <w:adjustRightInd w:val="0"/>
        <w:rPr>
          <w:rFonts w:cs="Arial"/>
          <w:szCs w:val="24"/>
          <w:lang w:val="es-EC"/>
        </w:rPr>
      </w:pPr>
    </w:p>
    <w:p w:rsidR="00482206" w:rsidRPr="004A252E" w:rsidRDefault="00482206" w:rsidP="005175B3">
      <w:pPr>
        <w:pStyle w:val="Prrafodelista"/>
        <w:numPr>
          <w:ilvl w:val="0"/>
          <w:numId w:val="79"/>
        </w:numPr>
        <w:autoSpaceDE w:val="0"/>
        <w:autoSpaceDN w:val="0"/>
        <w:adjustRightInd w:val="0"/>
        <w:rPr>
          <w:rFonts w:cs="Arial"/>
          <w:b/>
          <w:szCs w:val="24"/>
          <w:lang w:val="es-EC"/>
        </w:rPr>
      </w:pPr>
      <w:r w:rsidRPr="004A252E">
        <w:rPr>
          <w:rFonts w:cs="Arial"/>
          <w:b/>
          <w:szCs w:val="24"/>
          <w:lang w:val="es-EC"/>
        </w:rPr>
        <w:t>Almacenamiento a granel</w:t>
      </w:r>
    </w:p>
    <w:p w:rsidR="00482206" w:rsidRDefault="00482206" w:rsidP="00482206">
      <w:pPr>
        <w:autoSpaceDE w:val="0"/>
        <w:autoSpaceDN w:val="0"/>
        <w:adjustRightInd w:val="0"/>
        <w:rPr>
          <w:rFonts w:cs="Arial"/>
          <w:szCs w:val="24"/>
          <w:lang w:val="es-EC"/>
        </w:rPr>
      </w:pPr>
      <w:r w:rsidRPr="00482206">
        <w:rPr>
          <w:rFonts w:cs="Arial"/>
          <w:szCs w:val="24"/>
          <w:lang w:val="es-EC"/>
        </w:rPr>
        <w:t>Son pilas de materiales sin empaquetar, en condiciones libres como: polvos, granos, escamas o productos originales.</w:t>
      </w:r>
    </w:p>
    <w:p w:rsidR="004A252E" w:rsidRPr="00482206" w:rsidRDefault="004A252E" w:rsidP="00482206">
      <w:pPr>
        <w:autoSpaceDE w:val="0"/>
        <w:autoSpaceDN w:val="0"/>
        <w:adjustRightInd w:val="0"/>
        <w:rPr>
          <w:rFonts w:cs="Arial"/>
          <w:szCs w:val="24"/>
          <w:lang w:val="es-EC"/>
        </w:rPr>
      </w:pPr>
    </w:p>
    <w:p w:rsidR="00482206" w:rsidRDefault="00482206" w:rsidP="00482206">
      <w:pPr>
        <w:autoSpaceDE w:val="0"/>
        <w:autoSpaceDN w:val="0"/>
        <w:adjustRightInd w:val="0"/>
        <w:rPr>
          <w:rFonts w:cs="Arial"/>
          <w:szCs w:val="24"/>
          <w:lang w:val="es-EC"/>
        </w:rPr>
      </w:pPr>
      <w:r w:rsidRPr="00482206">
        <w:rPr>
          <w:rFonts w:cs="Arial"/>
          <w:szCs w:val="24"/>
          <w:lang w:val="es-EC"/>
        </w:rPr>
        <w:lastRenderedPageBreak/>
        <w:t>En este tipo de almacenamiento existe la probabilidad de explosión sobre todo en las instalaciones donde se almacena grano, el cual con unas condiciones especiales de humedad, una determinada temperatura y con la presencia de una chispa,</w:t>
      </w:r>
      <w:r w:rsidR="001E65D1">
        <w:rPr>
          <w:rFonts w:cs="Arial"/>
          <w:szCs w:val="24"/>
          <w:lang w:val="es-EC"/>
        </w:rPr>
        <w:t xml:space="preserve"> pueden provocar una explosión.</w:t>
      </w:r>
    </w:p>
    <w:p w:rsidR="004A252E" w:rsidRPr="001E65D1" w:rsidRDefault="004A252E" w:rsidP="00482206">
      <w:pPr>
        <w:autoSpaceDE w:val="0"/>
        <w:autoSpaceDN w:val="0"/>
        <w:adjustRightInd w:val="0"/>
        <w:rPr>
          <w:rFonts w:cs="Arial"/>
          <w:szCs w:val="24"/>
          <w:lang w:val="es-EC"/>
        </w:rPr>
      </w:pPr>
    </w:p>
    <w:p w:rsidR="00482206" w:rsidRPr="004A252E" w:rsidRDefault="00482206" w:rsidP="005175B3">
      <w:pPr>
        <w:numPr>
          <w:ilvl w:val="0"/>
          <w:numId w:val="78"/>
        </w:numPr>
        <w:autoSpaceDE w:val="0"/>
        <w:autoSpaceDN w:val="0"/>
        <w:adjustRightInd w:val="0"/>
        <w:rPr>
          <w:rFonts w:cs="Arial"/>
          <w:b/>
          <w:szCs w:val="24"/>
          <w:lang w:val="es-EC"/>
        </w:rPr>
      </w:pPr>
      <w:r w:rsidRPr="004A252E">
        <w:rPr>
          <w:rFonts w:cs="Arial"/>
          <w:b/>
          <w:szCs w:val="24"/>
          <w:lang w:val="es-EC"/>
        </w:rPr>
        <w:t>Apilamiento Compacto</w:t>
      </w:r>
    </w:p>
    <w:p w:rsidR="00482206" w:rsidRPr="00482206" w:rsidRDefault="00482206" w:rsidP="00482206">
      <w:pPr>
        <w:autoSpaceDE w:val="0"/>
        <w:autoSpaceDN w:val="0"/>
        <w:adjustRightInd w:val="0"/>
        <w:rPr>
          <w:rFonts w:cs="Arial"/>
          <w:szCs w:val="24"/>
          <w:lang w:val="es-EC"/>
        </w:rPr>
      </w:pPr>
      <w:r w:rsidRPr="00482206">
        <w:rPr>
          <w:rFonts w:cs="Arial"/>
          <w:szCs w:val="24"/>
          <w:lang w:val="es-EC"/>
        </w:rPr>
        <w:t>Está formado por contenedores de cartón, cajas, pacas, bolsas, que están en estrecho contacto los unos con los otros. Solamente existen espacios de aire en los lugares donde el contacto no es perfecto.</w:t>
      </w:r>
    </w:p>
    <w:p w:rsidR="00482206" w:rsidRDefault="00482206" w:rsidP="00482206">
      <w:pPr>
        <w:autoSpaceDE w:val="0"/>
        <w:autoSpaceDN w:val="0"/>
        <w:adjustRightInd w:val="0"/>
        <w:rPr>
          <w:rFonts w:cs="Arial"/>
          <w:szCs w:val="24"/>
          <w:u w:val="single"/>
          <w:lang w:val="es-EC"/>
        </w:rPr>
      </w:pPr>
    </w:p>
    <w:p w:rsidR="00DC6C7A" w:rsidRPr="00482206" w:rsidRDefault="00DC6C7A" w:rsidP="00482206">
      <w:pPr>
        <w:autoSpaceDE w:val="0"/>
        <w:autoSpaceDN w:val="0"/>
        <w:adjustRightInd w:val="0"/>
        <w:rPr>
          <w:rFonts w:cs="Arial"/>
          <w:szCs w:val="24"/>
          <w:u w:val="single"/>
          <w:lang w:val="es-EC"/>
        </w:rPr>
      </w:pPr>
    </w:p>
    <w:p w:rsidR="00482206" w:rsidRPr="004A252E" w:rsidRDefault="00482206" w:rsidP="003744AA">
      <w:pPr>
        <w:numPr>
          <w:ilvl w:val="0"/>
          <w:numId w:val="28"/>
        </w:numPr>
        <w:autoSpaceDE w:val="0"/>
        <w:autoSpaceDN w:val="0"/>
        <w:adjustRightInd w:val="0"/>
        <w:rPr>
          <w:rFonts w:cs="Arial"/>
          <w:b/>
          <w:szCs w:val="24"/>
          <w:lang w:val="es-EC"/>
        </w:rPr>
      </w:pPr>
      <w:r w:rsidRPr="004A252E">
        <w:rPr>
          <w:rFonts w:cs="Arial"/>
          <w:b/>
          <w:szCs w:val="24"/>
          <w:lang w:val="es-EC"/>
        </w:rPr>
        <w:t>Almacenamiento en Estibas</w:t>
      </w:r>
    </w:p>
    <w:p w:rsidR="00482206" w:rsidRPr="00482206" w:rsidRDefault="00482206" w:rsidP="00482206">
      <w:pPr>
        <w:autoSpaceDE w:val="0"/>
        <w:autoSpaceDN w:val="0"/>
        <w:adjustRightInd w:val="0"/>
        <w:rPr>
          <w:rFonts w:cs="Arial"/>
          <w:szCs w:val="24"/>
          <w:lang w:val="es-EC"/>
        </w:rPr>
      </w:pPr>
      <w:r w:rsidRPr="00482206">
        <w:rPr>
          <w:rFonts w:cs="Arial"/>
          <w:szCs w:val="24"/>
          <w:lang w:val="es-EC"/>
        </w:rPr>
        <w:t>Pale tizar: Agrupar sobre una superficie (paleta o estiba) una cierta cantidad de objetos individualmente poco manejables, pesados o voluminosos; o bien objetos fáciles de desplazar pero numerosos.</w:t>
      </w:r>
    </w:p>
    <w:p w:rsidR="00482206" w:rsidRPr="00482206" w:rsidRDefault="004A252E" w:rsidP="004A252E">
      <w:pPr>
        <w:autoSpaceDE w:val="0"/>
        <w:autoSpaceDN w:val="0"/>
        <w:adjustRightInd w:val="0"/>
        <w:jc w:val="center"/>
        <w:rPr>
          <w:rFonts w:cs="Arial"/>
          <w:szCs w:val="24"/>
          <w:lang w:val="es-EC"/>
        </w:rPr>
      </w:pPr>
      <w:r>
        <w:rPr>
          <w:rFonts w:cs="Arial"/>
          <w:noProof/>
          <w:szCs w:val="24"/>
          <w:lang w:val="es-EC" w:eastAsia="es-EC" w:bidi="ar-SA"/>
        </w:rPr>
        <w:drawing>
          <wp:inline distT="0" distB="0" distL="0" distR="0">
            <wp:extent cx="2328530" cy="1138876"/>
            <wp:effectExtent l="0" t="0" r="0" b="4445"/>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7" cstate="print"/>
                    <a:srcRect/>
                    <a:stretch>
                      <a:fillRect/>
                    </a:stretch>
                  </pic:blipFill>
                  <pic:spPr bwMode="auto">
                    <a:xfrm>
                      <a:off x="0" y="0"/>
                      <a:ext cx="2328530" cy="1138876"/>
                    </a:xfrm>
                    <a:prstGeom prst="rect">
                      <a:avLst/>
                    </a:prstGeom>
                    <a:noFill/>
                    <a:ln w="9525">
                      <a:noFill/>
                      <a:miter lim="800000"/>
                      <a:headEnd/>
                      <a:tailEnd/>
                    </a:ln>
                  </pic:spPr>
                </pic:pic>
              </a:graphicData>
            </a:graphic>
          </wp:inline>
        </w:drawing>
      </w:r>
    </w:p>
    <w:p w:rsidR="00482206" w:rsidRPr="004A252E" w:rsidRDefault="004A252E" w:rsidP="004A252E">
      <w:pPr>
        <w:pStyle w:val="Epgrafe"/>
        <w:jc w:val="center"/>
        <w:rPr>
          <w:lang w:val="es-EC"/>
        </w:rPr>
      </w:pPr>
      <w:bookmarkStart w:id="77" w:name="_Toc356424821"/>
      <w:r w:rsidRPr="004A252E">
        <w:rPr>
          <w:lang w:val="es-EC"/>
        </w:rPr>
        <w:t xml:space="preserve">Ilustración </w:t>
      </w:r>
      <w:r w:rsidR="00A15684" w:rsidRPr="004A252E">
        <w:rPr>
          <w:lang w:val="es-EC"/>
        </w:rPr>
        <w:fldChar w:fldCharType="begin"/>
      </w:r>
      <w:r w:rsidRPr="004A252E">
        <w:rPr>
          <w:lang w:val="es-EC"/>
        </w:rPr>
        <w:instrText xml:space="preserve"> SEQ Ilustración \* ARABIC </w:instrText>
      </w:r>
      <w:r w:rsidR="00A15684" w:rsidRPr="004A252E">
        <w:rPr>
          <w:lang w:val="es-EC"/>
        </w:rPr>
        <w:fldChar w:fldCharType="separate"/>
      </w:r>
      <w:r w:rsidR="00E84573">
        <w:rPr>
          <w:noProof/>
          <w:lang w:val="es-EC"/>
        </w:rPr>
        <w:t>8</w:t>
      </w:r>
      <w:r w:rsidR="00A15684" w:rsidRPr="004A252E">
        <w:rPr>
          <w:lang w:val="es-EC"/>
        </w:rPr>
        <w:fldChar w:fldCharType="end"/>
      </w:r>
      <w:r w:rsidRPr="004A252E">
        <w:rPr>
          <w:lang w:val="es-EC"/>
        </w:rPr>
        <w:t>: Estibas</w:t>
      </w:r>
      <w:bookmarkEnd w:id="77"/>
    </w:p>
    <w:p w:rsidR="00482206" w:rsidRPr="00482206" w:rsidRDefault="00482206" w:rsidP="00482206">
      <w:pPr>
        <w:autoSpaceDE w:val="0"/>
        <w:autoSpaceDN w:val="0"/>
        <w:adjustRightInd w:val="0"/>
        <w:rPr>
          <w:rFonts w:cs="Arial"/>
          <w:szCs w:val="24"/>
          <w:lang w:val="es-EC"/>
        </w:rPr>
      </w:pPr>
      <w:r w:rsidRPr="00482206">
        <w:rPr>
          <w:rFonts w:cs="Arial"/>
          <w:szCs w:val="24"/>
          <w:lang w:val="es-EC"/>
        </w:rPr>
        <w:lastRenderedPageBreak/>
        <w:t xml:space="preserve">El sistema de </w:t>
      </w:r>
      <w:proofErr w:type="spellStart"/>
      <w:r>
        <w:rPr>
          <w:rFonts w:cs="Arial"/>
          <w:szCs w:val="24"/>
          <w:lang w:val="es-EC"/>
        </w:rPr>
        <w:t>pale</w:t>
      </w:r>
      <w:r w:rsidRPr="00482206">
        <w:rPr>
          <w:rFonts w:cs="Arial"/>
          <w:szCs w:val="24"/>
          <w:lang w:val="es-EC"/>
        </w:rPr>
        <w:t>tización</w:t>
      </w:r>
      <w:proofErr w:type="spellEnd"/>
      <w:r w:rsidRPr="00482206">
        <w:rPr>
          <w:rFonts w:cs="Arial"/>
          <w:szCs w:val="24"/>
          <w:lang w:val="es-EC"/>
        </w:rPr>
        <w:t xml:space="preserve"> busca optimizar el tiempo y reducir el esfuerzo durante el transporte y almacenamiento de materiales.</w:t>
      </w:r>
    </w:p>
    <w:p w:rsidR="00482206" w:rsidRPr="00482206" w:rsidRDefault="00482206" w:rsidP="00482206">
      <w:pPr>
        <w:autoSpaceDE w:val="0"/>
        <w:autoSpaceDN w:val="0"/>
        <w:adjustRightInd w:val="0"/>
        <w:rPr>
          <w:rFonts w:cs="Arial"/>
          <w:szCs w:val="24"/>
          <w:lang w:val="es-EC"/>
        </w:rPr>
      </w:pPr>
      <w:r w:rsidRPr="00482206">
        <w:rPr>
          <w:rFonts w:cs="Arial"/>
          <w:szCs w:val="24"/>
          <w:lang w:val="es-EC"/>
        </w:rPr>
        <w:t>Estiba: Bandeja, tablero o paleta, generalmente construida con tablones de madera, que se utiliza para apilar o arrumar materiales u facilitar su transporte</w:t>
      </w:r>
    </w:p>
    <w:p w:rsidR="00482206" w:rsidRPr="00482206" w:rsidRDefault="00482206" w:rsidP="00482206">
      <w:pPr>
        <w:autoSpaceDE w:val="0"/>
        <w:autoSpaceDN w:val="0"/>
        <w:adjustRightInd w:val="0"/>
        <w:rPr>
          <w:rFonts w:cs="Arial"/>
          <w:szCs w:val="24"/>
          <w:lang w:val="es-EC"/>
        </w:rPr>
      </w:pPr>
      <w:r w:rsidRPr="00482206">
        <w:rPr>
          <w:rFonts w:cs="Arial"/>
          <w:szCs w:val="24"/>
          <w:lang w:val="es-EC"/>
        </w:rPr>
        <w:t xml:space="preserve">En la </w:t>
      </w:r>
      <w:proofErr w:type="spellStart"/>
      <w:r w:rsidRPr="00482206">
        <w:rPr>
          <w:rFonts w:cs="Arial"/>
          <w:szCs w:val="24"/>
          <w:lang w:val="es-EC"/>
        </w:rPr>
        <w:t>paletización</w:t>
      </w:r>
      <w:proofErr w:type="spellEnd"/>
      <w:r w:rsidRPr="00482206">
        <w:rPr>
          <w:rFonts w:cs="Arial"/>
          <w:szCs w:val="24"/>
          <w:lang w:val="es-EC"/>
        </w:rPr>
        <w:t>, la calidad de la estiba es fundamental, ya  que ella soporta todo el trabajo realizado con la carga.</w:t>
      </w:r>
    </w:p>
    <w:p w:rsidR="00482206" w:rsidRPr="00482206" w:rsidRDefault="00482206" w:rsidP="00482206">
      <w:pPr>
        <w:autoSpaceDE w:val="0"/>
        <w:autoSpaceDN w:val="0"/>
        <w:adjustRightInd w:val="0"/>
        <w:rPr>
          <w:rFonts w:cs="Arial"/>
          <w:szCs w:val="24"/>
          <w:lang w:val="es-EC"/>
        </w:rPr>
      </w:pPr>
    </w:p>
    <w:p w:rsidR="00482206" w:rsidRPr="004A252E" w:rsidRDefault="00482206" w:rsidP="003744AA">
      <w:pPr>
        <w:numPr>
          <w:ilvl w:val="0"/>
          <w:numId w:val="28"/>
        </w:numPr>
        <w:autoSpaceDE w:val="0"/>
        <w:autoSpaceDN w:val="0"/>
        <w:adjustRightInd w:val="0"/>
        <w:rPr>
          <w:rFonts w:cs="Arial"/>
          <w:b/>
          <w:szCs w:val="24"/>
          <w:lang w:val="es-EC"/>
        </w:rPr>
      </w:pPr>
      <w:r w:rsidRPr="004A252E">
        <w:rPr>
          <w:rFonts w:cs="Arial"/>
          <w:b/>
          <w:szCs w:val="24"/>
          <w:lang w:val="es-EC"/>
        </w:rPr>
        <w:t>Almacenamiento de bulto (</w:t>
      </w:r>
      <w:proofErr w:type="spellStart"/>
      <w:r w:rsidRPr="004A252E">
        <w:rPr>
          <w:rFonts w:cs="Arial"/>
          <w:b/>
          <w:szCs w:val="24"/>
          <w:lang w:val="es-EC"/>
        </w:rPr>
        <w:t>Bulkstorage</w:t>
      </w:r>
      <w:proofErr w:type="spellEnd"/>
      <w:r w:rsidRPr="004A252E">
        <w:rPr>
          <w:rFonts w:cs="Arial"/>
          <w:b/>
          <w:szCs w:val="24"/>
          <w:lang w:val="es-EC"/>
        </w:rPr>
        <w:t>)</w:t>
      </w:r>
    </w:p>
    <w:p w:rsidR="00482206" w:rsidRPr="00482206" w:rsidRDefault="00482206" w:rsidP="00482206">
      <w:pPr>
        <w:autoSpaceDE w:val="0"/>
        <w:autoSpaceDN w:val="0"/>
        <w:adjustRightInd w:val="0"/>
        <w:rPr>
          <w:rFonts w:cs="Arial"/>
          <w:szCs w:val="24"/>
          <w:lang w:val="es-EC"/>
        </w:rPr>
      </w:pPr>
      <w:r w:rsidRPr="00482206">
        <w:rPr>
          <w:rFonts w:cs="Arial"/>
          <w:szCs w:val="24"/>
          <w:lang w:val="es-EC"/>
        </w:rPr>
        <w:t>Las unidades de carga (puestas sobre palés o contenidas en contenedores) se apilan una encima de la otra. De esta manera aumenta la densidad de almacenamiento.</w:t>
      </w:r>
    </w:p>
    <w:p w:rsidR="004A252E" w:rsidRDefault="004A252E" w:rsidP="004A252E">
      <w:pPr>
        <w:keepNext/>
        <w:autoSpaceDE w:val="0"/>
        <w:autoSpaceDN w:val="0"/>
        <w:adjustRightInd w:val="0"/>
        <w:jc w:val="center"/>
      </w:pPr>
      <w:r>
        <w:rPr>
          <w:rFonts w:cs="Arial"/>
          <w:noProof/>
          <w:szCs w:val="24"/>
          <w:lang w:val="es-EC" w:eastAsia="es-EC" w:bidi="ar-SA"/>
        </w:rPr>
        <w:drawing>
          <wp:inline distT="0" distB="0" distL="0" distR="0">
            <wp:extent cx="3738846" cy="1180214"/>
            <wp:effectExtent l="0" t="0" r="0" b="1270"/>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8" cstate="print"/>
                    <a:srcRect r="1471" b="25018"/>
                    <a:stretch>
                      <a:fillRect/>
                    </a:stretch>
                  </pic:blipFill>
                  <pic:spPr bwMode="auto">
                    <a:xfrm>
                      <a:off x="0" y="0"/>
                      <a:ext cx="3750165" cy="1183787"/>
                    </a:xfrm>
                    <a:prstGeom prst="rect">
                      <a:avLst/>
                    </a:prstGeom>
                    <a:noFill/>
                    <a:ln w="9525">
                      <a:noFill/>
                      <a:miter lim="800000"/>
                      <a:headEnd/>
                      <a:tailEnd/>
                    </a:ln>
                  </pic:spPr>
                </pic:pic>
              </a:graphicData>
            </a:graphic>
          </wp:inline>
        </w:drawing>
      </w:r>
    </w:p>
    <w:p w:rsidR="00482206" w:rsidRPr="004A252E" w:rsidRDefault="004A252E" w:rsidP="004A252E">
      <w:pPr>
        <w:pStyle w:val="Epgrafe"/>
        <w:jc w:val="center"/>
        <w:rPr>
          <w:rFonts w:cs="Arial"/>
          <w:szCs w:val="24"/>
          <w:lang w:val="es-EC"/>
        </w:rPr>
      </w:pPr>
      <w:bookmarkStart w:id="78" w:name="_Toc356424822"/>
      <w:r w:rsidRPr="004A252E">
        <w:rPr>
          <w:lang w:val="es-EC"/>
        </w:rPr>
        <w:t xml:space="preserve">Ilustración </w:t>
      </w:r>
      <w:r w:rsidR="00A15684" w:rsidRPr="004A252E">
        <w:rPr>
          <w:lang w:val="es-EC"/>
        </w:rPr>
        <w:fldChar w:fldCharType="begin"/>
      </w:r>
      <w:r w:rsidRPr="004A252E">
        <w:rPr>
          <w:lang w:val="es-EC"/>
        </w:rPr>
        <w:instrText xml:space="preserve"> SEQ Ilustración \* ARABIC </w:instrText>
      </w:r>
      <w:r w:rsidR="00A15684" w:rsidRPr="004A252E">
        <w:rPr>
          <w:lang w:val="es-EC"/>
        </w:rPr>
        <w:fldChar w:fldCharType="separate"/>
      </w:r>
      <w:r w:rsidR="00E84573">
        <w:rPr>
          <w:noProof/>
          <w:lang w:val="es-EC"/>
        </w:rPr>
        <w:t>9</w:t>
      </w:r>
      <w:r w:rsidR="00A15684" w:rsidRPr="004A252E">
        <w:rPr>
          <w:lang w:val="es-EC"/>
        </w:rPr>
        <w:fldChar w:fldCharType="end"/>
      </w:r>
      <w:r w:rsidRPr="004A252E">
        <w:rPr>
          <w:lang w:val="es-EC"/>
        </w:rPr>
        <w:t xml:space="preserve">: </w:t>
      </w:r>
      <w:proofErr w:type="spellStart"/>
      <w:r w:rsidRPr="004A252E">
        <w:rPr>
          <w:lang w:val="es-EC"/>
        </w:rPr>
        <w:t>Bulk</w:t>
      </w:r>
      <w:proofErr w:type="spellEnd"/>
      <w:r w:rsidRPr="004A252E">
        <w:rPr>
          <w:lang w:val="es-EC"/>
        </w:rPr>
        <w:t xml:space="preserve"> Storage</w:t>
      </w:r>
      <w:bookmarkEnd w:id="78"/>
    </w:p>
    <w:p w:rsidR="00482206" w:rsidRPr="00482206" w:rsidRDefault="00482206" w:rsidP="00482206">
      <w:pPr>
        <w:autoSpaceDE w:val="0"/>
        <w:autoSpaceDN w:val="0"/>
        <w:adjustRightInd w:val="0"/>
        <w:rPr>
          <w:rFonts w:cs="Arial"/>
          <w:szCs w:val="24"/>
          <w:lang w:val="es-EC"/>
        </w:rPr>
      </w:pPr>
      <w:r w:rsidRPr="00482206">
        <w:rPr>
          <w:rFonts w:cs="Arial"/>
          <w:szCs w:val="24"/>
          <w:lang w:val="es-EC"/>
        </w:rPr>
        <w:t xml:space="preserve">Aunque el almacenamiento de bulto </w:t>
      </w:r>
      <w:r w:rsidR="007A7128" w:rsidRPr="00482206">
        <w:rPr>
          <w:rFonts w:cs="Arial"/>
          <w:szCs w:val="24"/>
          <w:lang w:val="es-EC"/>
        </w:rPr>
        <w:t>está</w:t>
      </w:r>
      <w:r w:rsidRPr="00482206">
        <w:rPr>
          <w:rFonts w:cs="Arial"/>
          <w:szCs w:val="24"/>
          <w:lang w:val="es-EC"/>
        </w:rPr>
        <w:t xml:space="preserve"> caracterizado por la ausencia de equipo de almacenamiento especifico, para colocar materiales o recuperarlos de su lugar de almacenamiento se suelen utilizar carretas y carretillas.</w:t>
      </w:r>
    </w:p>
    <w:p w:rsidR="00AF553E" w:rsidRPr="00482206" w:rsidRDefault="00482206" w:rsidP="00482206">
      <w:pPr>
        <w:autoSpaceDE w:val="0"/>
        <w:autoSpaceDN w:val="0"/>
        <w:adjustRightInd w:val="0"/>
        <w:rPr>
          <w:rFonts w:cs="Arial"/>
          <w:szCs w:val="24"/>
          <w:lang w:val="es-EC"/>
        </w:rPr>
      </w:pPr>
      <w:r w:rsidRPr="00482206">
        <w:rPr>
          <w:rFonts w:cs="Arial"/>
          <w:szCs w:val="24"/>
          <w:lang w:val="es-EC"/>
        </w:rPr>
        <w:t>Por lo tanto el almacenamiento de bulto es utilizado para almacenar grandes stocks o cantidades de unidades de carga.</w:t>
      </w:r>
    </w:p>
    <w:p w:rsidR="00482206" w:rsidRPr="004A252E" w:rsidRDefault="00482206" w:rsidP="003744AA">
      <w:pPr>
        <w:numPr>
          <w:ilvl w:val="0"/>
          <w:numId w:val="28"/>
        </w:numPr>
        <w:autoSpaceDE w:val="0"/>
        <w:autoSpaceDN w:val="0"/>
        <w:adjustRightInd w:val="0"/>
        <w:rPr>
          <w:rFonts w:cs="Arial"/>
          <w:b/>
          <w:szCs w:val="24"/>
          <w:lang w:val="es-EC"/>
        </w:rPr>
      </w:pPr>
      <w:r w:rsidRPr="004A252E">
        <w:rPr>
          <w:rFonts w:cs="Arial"/>
          <w:b/>
          <w:szCs w:val="24"/>
          <w:lang w:val="es-EC"/>
        </w:rPr>
        <w:lastRenderedPageBreak/>
        <w:t xml:space="preserve">Sistemas de Estantes (Rack </w:t>
      </w:r>
      <w:proofErr w:type="spellStart"/>
      <w:r w:rsidRPr="004A252E">
        <w:rPr>
          <w:rFonts w:cs="Arial"/>
          <w:b/>
          <w:szCs w:val="24"/>
          <w:lang w:val="es-EC"/>
        </w:rPr>
        <w:t>Systems</w:t>
      </w:r>
      <w:proofErr w:type="spellEnd"/>
      <w:r w:rsidRPr="004A252E">
        <w:rPr>
          <w:rFonts w:cs="Arial"/>
          <w:b/>
          <w:szCs w:val="24"/>
          <w:lang w:val="es-EC"/>
        </w:rPr>
        <w:t>)</w:t>
      </w:r>
    </w:p>
    <w:p w:rsidR="00482206" w:rsidRPr="00482206" w:rsidRDefault="00482206" w:rsidP="00482206">
      <w:pPr>
        <w:autoSpaceDE w:val="0"/>
        <w:autoSpaceDN w:val="0"/>
        <w:adjustRightInd w:val="0"/>
        <w:rPr>
          <w:rFonts w:cs="Arial"/>
          <w:szCs w:val="24"/>
          <w:lang w:val="es-EC"/>
        </w:rPr>
      </w:pPr>
      <w:r w:rsidRPr="00482206">
        <w:rPr>
          <w:rFonts w:cs="Arial"/>
          <w:szCs w:val="24"/>
          <w:lang w:val="es-EC"/>
        </w:rPr>
        <w:t>Permiten el apilamiento de unidades de carga sin necesidad de que se apoyen las unas con las otras.</w:t>
      </w:r>
    </w:p>
    <w:p w:rsidR="00482206" w:rsidRPr="00482206" w:rsidRDefault="00482206" w:rsidP="00482206">
      <w:pPr>
        <w:autoSpaceDE w:val="0"/>
        <w:autoSpaceDN w:val="0"/>
        <w:adjustRightInd w:val="0"/>
        <w:rPr>
          <w:rFonts w:cs="Arial"/>
          <w:szCs w:val="24"/>
          <w:lang w:val="es-EC"/>
        </w:rPr>
      </w:pPr>
      <w:r w:rsidRPr="00482206">
        <w:rPr>
          <w:rFonts w:cs="Arial"/>
          <w:szCs w:val="24"/>
          <w:lang w:val="es-EC"/>
        </w:rPr>
        <w:t>Uno de los sistemas de estante más comunes es el formado por estantes de pales (plataformas), que consiste en una estructura que incluye vigas horizontales que sostienen las cargas.</w:t>
      </w:r>
    </w:p>
    <w:p w:rsidR="004A252E" w:rsidRDefault="004A252E" w:rsidP="004A252E">
      <w:pPr>
        <w:keepNext/>
        <w:autoSpaceDE w:val="0"/>
        <w:autoSpaceDN w:val="0"/>
        <w:adjustRightInd w:val="0"/>
        <w:jc w:val="center"/>
      </w:pPr>
      <w:r>
        <w:rPr>
          <w:rFonts w:cs="Arial"/>
          <w:noProof/>
          <w:szCs w:val="24"/>
          <w:lang w:val="es-EC" w:eastAsia="es-EC" w:bidi="ar-SA"/>
        </w:rPr>
        <w:drawing>
          <wp:inline distT="0" distB="0" distL="0" distR="0">
            <wp:extent cx="2147777" cy="953378"/>
            <wp:effectExtent l="0" t="0" r="5080" b="0"/>
            <wp:docPr id="1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9" cstate="print"/>
                    <a:srcRect r="4291" b="15845"/>
                    <a:stretch>
                      <a:fillRect/>
                    </a:stretch>
                  </pic:blipFill>
                  <pic:spPr bwMode="auto">
                    <a:xfrm>
                      <a:off x="0" y="0"/>
                      <a:ext cx="2161328" cy="959393"/>
                    </a:xfrm>
                    <a:prstGeom prst="rect">
                      <a:avLst/>
                    </a:prstGeom>
                    <a:noFill/>
                    <a:ln w="9525">
                      <a:noFill/>
                      <a:miter lim="800000"/>
                      <a:headEnd/>
                      <a:tailEnd/>
                    </a:ln>
                  </pic:spPr>
                </pic:pic>
              </a:graphicData>
            </a:graphic>
          </wp:inline>
        </w:drawing>
      </w:r>
    </w:p>
    <w:p w:rsidR="00482206" w:rsidRPr="004A252E" w:rsidRDefault="004A252E" w:rsidP="004A252E">
      <w:pPr>
        <w:pStyle w:val="Epgrafe"/>
        <w:jc w:val="center"/>
        <w:rPr>
          <w:rFonts w:cs="Arial"/>
          <w:szCs w:val="24"/>
          <w:lang w:val="es-EC"/>
        </w:rPr>
      </w:pPr>
      <w:bookmarkStart w:id="79" w:name="_Toc356424823"/>
      <w:r w:rsidRPr="004A252E">
        <w:rPr>
          <w:lang w:val="es-EC"/>
        </w:rPr>
        <w:t xml:space="preserve">Ilustración </w:t>
      </w:r>
      <w:r w:rsidR="00A15684" w:rsidRPr="004A252E">
        <w:rPr>
          <w:lang w:val="es-EC"/>
        </w:rPr>
        <w:fldChar w:fldCharType="begin"/>
      </w:r>
      <w:r w:rsidRPr="004A252E">
        <w:rPr>
          <w:lang w:val="es-EC"/>
        </w:rPr>
        <w:instrText xml:space="preserve"> SEQ Ilustración \* ARABIC </w:instrText>
      </w:r>
      <w:r w:rsidR="00A15684" w:rsidRPr="004A252E">
        <w:rPr>
          <w:lang w:val="es-EC"/>
        </w:rPr>
        <w:fldChar w:fldCharType="separate"/>
      </w:r>
      <w:r w:rsidR="00E84573">
        <w:rPr>
          <w:noProof/>
          <w:lang w:val="es-EC"/>
        </w:rPr>
        <w:t>10</w:t>
      </w:r>
      <w:r w:rsidR="00A15684" w:rsidRPr="004A252E">
        <w:rPr>
          <w:lang w:val="es-EC"/>
        </w:rPr>
        <w:fldChar w:fldCharType="end"/>
      </w:r>
      <w:r>
        <w:rPr>
          <w:lang w:val="es-EC"/>
        </w:rPr>
        <w:t>: Estantes</w:t>
      </w:r>
      <w:bookmarkEnd w:id="79"/>
    </w:p>
    <w:p w:rsidR="00376173" w:rsidRDefault="00482206" w:rsidP="00482206">
      <w:pPr>
        <w:tabs>
          <w:tab w:val="center" w:pos="4305"/>
        </w:tabs>
        <w:autoSpaceDE w:val="0"/>
        <w:autoSpaceDN w:val="0"/>
        <w:adjustRightInd w:val="0"/>
        <w:rPr>
          <w:rFonts w:cs="Arial"/>
          <w:szCs w:val="24"/>
          <w:lang w:val="es-EC"/>
        </w:rPr>
      </w:pPr>
      <w:r w:rsidRPr="00482206">
        <w:rPr>
          <w:rFonts w:cs="Arial"/>
          <w:szCs w:val="24"/>
          <w:lang w:val="es-EC"/>
        </w:rPr>
        <w:t>Otros sistemas de estante son:</w:t>
      </w:r>
    </w:p>
    <w:p w:rsidR="00482206" w:rsidRPr="00482206" w:rsidRDefault="00482206" w:rsidP="00482206">
      <w:pPr>
        <w:tabs>
          <w:tab w:val="center" w:pos="4305"/>
        </w:tabs>
        <w:autoSpaceDE w:val="0"/>
        <w:autoSpaceDN w:val="0"/>
        <w:adjustRightInd w:val="0"/>
        <w:rPr>
          <w:rFonts w:cs="Arial"/>
          <w:szCs w:val="24"/>
          <w:lang w:val="es-EC"/>
        </w:rPr>
      </w:pPr>
      <w:r w:rsidRPr="00482206">
        <w:rPr>
          <w:rFonts w:cs="Arial"/>
          <w:szCs w:val="24"/>
          <w:lang w:val="es-EC"/>
        </w:rPr>
        <w:tab/>
      </w:r>
    </w:p>
    <w:p w:rsidR="00482206" w:rsidRPr="004A252E" w:rsidRDefault="00482206" w:rsidP="003744AA">
      <w:pPr>
        <w:numPr>
          <w:ilvl w:val="0"/>
          <w:numId w:val="28"/>
        </w:numPr>
        <w:autoSpaceDE w:val="0"/>
        <w:autoSpaceDN w:val="0"/>
        <w:adjustRightInd w:val="0"/>
        <w:rPr>
          <w:rFonts w:cs="Arial"/>
          <w:b/>
          <w:szCs w:val="24"/>
          <w:lang w:val="es-EC"/>
        </w:rPr>
      </w:pPr>
      <w:proofErr w:type="spellStart"/>
      <w:r w:rsidRPr="004A252E">
        <w:rPr>
          <w:rFonts w:cs="Arial"/>
          <w:b/>
          <w:szCs w:val="24"/>
          <w:lang w:val="es-EC"/>
        </w:rPr>
        <w:t>Cantilever</w:t>
      </w:r>
      <w:proofErr w:type="spellEnd"/>
      <w:r w:rsidRPr="004A252E">
        <w:rPr>
          <w:rFonts w:cs="Arial"/>
          <w:b/>
          <w:szCs w:val="24"/>
          <w:lang w:val="es-EC"/>
        </w:rPr>
        <w:t xml:space="preserve"> racks(Estantes voladizos)</w:t>
      </w:r>
    </w:p>
    <w:p w:rsidR="00482206" w:rsidRPr="00482206" w:rsidRDefault="00482206" w:rsidP="00482206">
      <w:pPr>
        <w:autoSpaceDE w:val="0"/>
        <w:autoSpaceDN w:val="0"/>
        <w:adjustRightInd w:val="0"/>
        <w:rPr>
          <w:rFonts w:cs="Arial"/>
          <w:szCs w:val="24"/>
          <w:lang w:val="es-EC"/>
        </w:rPr>
      </w:pPr>
      <w:r w:rsidRPr="00482206">
        <w:rPr>
          <w:rFonts w:cs="Arial"/>
          <w:szCs w:val="24"/>
          <w:lang w:val="es-EC"/>
        </w:rPr>
        <w:t>Se eliminan las barras verticales de los laterales, dejando únicamente unas centrales, de la estructura por lo que se proporcionan tramos libres que facilitan el almacenamiento de materiales con varas, barras, tubos (Figura 3).</w:t>
      </w:r>
    </w:p>
    <w:p w:rsidR="00482206" w:rsidRPr="00482206" w:rsidRDefault="00482206" w:rsidP="00482206">
      <w:pPr>
        <w:autoSpaceDE w:val="0"/>
        <w:autoSpaceDN w:val="0"/>
        <w:adjustRightInd w:val="0"/>
        <w:ind w:left="360"/>
        <w:rPr>
          <w:rFonts w:cs="Arial"/>
          <w:b/>
          <w:szCs w:val="24"/>
          <w:u w:val="single"/>
          <w:lang w:val="es-EC"/>
        </w:rPr>
      </w:pPr>
    </w:p>
    <w:p w:rsidR="00482206" w:rsidRPr="004A252E" w:rsidRDefault="00482206" w:rsidP="003744AA">
      <w:pPr>
        <w:numPr>
          <w:ilvl w:val="0"/>
          <w:numId w:val="28"/>
        </w:numPr>
        <w:autoSpaceDE w:val="0"/>
        <w:autoSpaceDN w:val="0"/>
        <w:adjustRightInd w:val="0"/>
        <w:rPr>
          <w:rFonts w:cs="Arial"/>
          <w:b/>
          <w:szCs w:val="24"/>
          <w:lang w:val="es-EC"/>
        </w:rPr>
      </w:pPr>
      <w:proofErr w:type="spellStart"/>
      <w:r w:rsidRPr="004A252E">
        <w:rPr>
          <w:rFonts w:cs="Arial"/>
          <w:b/>
          <w:szCs w:val="24"/>
          <w:lang w:val="es-EC"/>
        </w:rPr>
        <w:t>Portale</w:t>
      </w:r>
      <w:proofErr w:type="spellEnd"/>
      <w:r w:rsidRPr="004A252E">
        <w:rPr>
          <w:rFonts w:cs="Arial"/>
          <w:b/>
          <w:szCs w:val="24"/>
          <w:lang w:val="es-EC"/>
        </w:rPr>
        <w:t xml:space="preserve"> rack(Estantes portátiles)</w:t>
      </w:r>
    </w:p>
    <w:p w:rsidR="00C60947" w:rsidRPr="00DC6C7A" w:rsidRDefault="00482206" w:rsidP="00482206">
      <w:pPr>
        <w:autoSpaceDE w:val="0"/>
        <w:autoSpaceDN w:val="0"/>
        <w:adjustRightInd w:val="0"/>
        <w:rPr>
          <w:rFonts w:cs="Arial"/>
          <w:szCs w:val="24"/>
          <w:lang w:val="es-EC"/>
        </w:rPr>
      </w:pPr>
      <w:r w:rsidRPr="004A252E">
        <w:rPr>
          <w:rFonts w:cs="Arial"/>
          <w:szCs w:val="24"/>
          <w:lang w:val="es-EC"/>
        </w:rPr>
        <w:t>Cons</w:t>
      </w:r>
      <w:r w:rsidR="00DC6C7A">
        <w:rPr>
          <w:rFonts w:cs="Arial"/>
          <w:szCs w:val="24"/>
          <w:lang w:val="es-EC"/>
        </w:rPr>
        <w:t>isten en estructuras portátiles</w:t>
      </w:r>
    </w:p>
    <w:p w:rsidR="00C60947" w:rsidRDefault="00C60947" w:rsidP="00482206">
      <w:pPr>
        <w:autoSpaceDE w:val="0"/>
        <w:autoSpaceDN w:val="0"/>
        <w:adjustRightInd w:val="0"/>
        <w:rPr>
          <w:rFonts w:cs="Arial"/>
          <w:szCs w:val="24"/>
        </w:rPr>
      </w:pPr>
    </w:p>
    <w:p w:rsidR="00376173" w:rsidRPr="00D528F4" w:rsidRDefault="00376173" w:rsidP="00482206">
      <w:pPr>
        <w:autoSpaceDE w:val="0"/>
        <w:autoSpaceDN w:val="0"/>
        <w:adjustRightInd w:val="0"/>
        <w:rPr>
          <w:rFonts w:cs="Arial"/>
          <w:szCs w:val="24"/>
        </w:rPr>
      </w:pPr>
    </w:p>
    <w:p w:rsidR="00482206" w:rsidRPr="004A252E" w:rsidRDefault="00482206" w:rsidP="003744AA">
      <w:pPr>
        <w:numPr>
          <w:ilvl w:val="0"/>
          <w:numId w:val="28"/>
        </w:numPr>
        <w:autoSpaceDE w:val="0"/>
        <w:autoSpaceDN w:val="0"/>
        <w:adjustRightInd w:val="0"/>
        <w:rPr>
          <w:rFonts w:cs="Arial"/>
          <w:b/>
          <w:szCs w:val="24"/>
          <w:lang w:val="es-EC"/>
        </w:rPr>
      </w:pPr>
      <w:r w:rsidRPr="004A252E">
        <w:rPr>
          <w:rFonts w:cs="Arial"/>
          <w:b/>
          <w:szCs w:val="24"/>
          <w:lang w:val="es-EC"/>
        </w:rPr>
        <w:lastRenderedPageBreak/>
        <w:t>Estanterías y arcas</w:t>
      </w:r>
    </w:p>
    <w:p w:rsidR="00482206" w:rsidRPr="00482206" w:rsidRDefault="00482206" w:rsidP="00482206">
      <w:pPr>
        <w:autoSpaceDE w:val="0"/>
        <w:autoSpaceDN w:val="0"/>
        <w:adjustRightInd w:val="0"/>
        <w:rPr>
          <w:rFonts w:cs="Arial"/>
          <w:szCs w:val="24"/>
          <w:lang w:val="es-EC"/>
        </w:rPr>
      </w:pPr>
      <w:r w:rsidRPr="00482206">
        <w:rPr>
          <w:rFonts w:cs="Arial"/>
          <w:szCs w:val="24"/>
          <w:lang w:val="es-EC"/>
        </w:rPr>
        <w:t>Calcular la capacidad y resistencia de la estantería para sostener los materiales por almacenar, teniendo en cuenta que la altura más apropiada la determina la capacidad portante del piso, la altura disponible al techo, la capacidad del alcance del equipo de manipulación y la altura media de la carga en los entrepaños. Los materiales más pesados, voluminosos y tóxicos, se deben almacenar en la parte baja. La mayoría de las estanterías tienen entre 6 y 7.5 cm.</w:t>
      </w:r>
    </w:p>
    <w:p w:rsidR="00482206" w:rsidRPr="00482206" w:rsidRDefault="00482206" w:rsidP="00482206">
      <w:pPr>
        <w:autoSpaceDE w:val="0"/>
        <w:autoSpaceDN w:val="0"/>
        <w:adjustRightInd w:val="0"/>
        <w:rPr>
          <w:rFonts w:cs="Arial"/>
          <w:szCs w:val="24"/>
          <w:lang w:val="es-EC"/>
        </w:rPr>
      </w:pPr>
      <w:r w:rsidRPr="00482206">
        <w:rPr>
          <w:rFonts w:cs="Arial"/>
          <w:szCs w:val="24"/>
          <w:lang w:val="es-EC"/>
        </w:rPr>
        <w:t>En apilamiento ordenado: Se debe tener en cuenta la resistencia, estabilidad y facilidad de manipulación del embalaje.</w:t>
      </w:r>
    </w:p>
    <w:p w:rsidR="00482206" w:rsidRPr="00482206" w:rsidRDefault="00482206" w:rsidP="00482206">
      <w:pPr>
        <w:autoSpaceDE w:val="0"/>
        <w:autoSpaceDN w:val="0"/>
        <w:adjustRightInd w:val="0"/>
        <w:rPr>
          <w:rFonts w:cs="Arial"/>
          <w:szCs w:val="24"/>
          <w:lang w:val="es-EC"/>
        </w:rPr>
      </w:pPr>
      <w:r w:rsidRPr="00482206">
        <w:rPr>
          <w:rFonts w:cs="Arial"/>
          <w:szCs w:val="24"/>
          <w:lang w:val="es-EC"/>
        </w:rPr>
        <w:t>Se debe cubrir y proteger el material cuando este lo requiera</w:t>
      </w:r>
    </w:p>
    <w:p w:rsidR="00482206" w:rsidRPr="00482206" w:rsidRDefault="00482206" w:rsidP="00482206">
      <w:pPr>
        <w:autoSpaceDE w:val="0"/>
        <w:autoSpaceDN w:val="0"/>
        <w:adjustRightInd w:val="0"/>
        <w:rPr>
          <w:rFonts w:cs="Arial"/>
          <w:szCs w:val="24"/>
          <w:lang w:val="es-EC"/>
        </w:rPr>
      </w:pPr>
    </w:p>
    <w:p w:rsidR="00482206" w:rsidRPr="0018239F" w:rsidRDefault="00482206" w:rsidP="00482206">
      <w:pPr>
        <w:autoSpaceDE w:val="0"/>
        <w:autoSpaceDN w:val="0"/>
        <w:adjustRightInd w:val="0"/>
        <w:rPr>
          <w:rFonts w:cs="Arial"/>
          <w:b/>
          <w:szCs w:val="24"/>
          <w:lang w:val="es-EC"/>
        </w:rPr>
      </w:pPr>
      <w:r w:rsidRPr="0018239F">
        <w:rPr>
          <w:rFonts w:cs="Arial"/>
          <w:b/>
          <w:szCs w:val="24"/>
          <w:lang w:val="es-EC"/>
        </w:rPr>
        <w:t>Sistemas automatizados de almacenamiento.</w:t>
      </w:r>
    </w:p>
    <w:p w:rsidR="00482206" w:rsidRPr="00482206" w:rsidRDefault="00482206" w:rsidP="00482206">
      <w:pPr>
        <w:autoSpaceDE w:val="0"/>
        <w:autoSpaceDN w:val="0"/>
        <w:adjustRightInd w:val="0"/>
        <w:rPr>
          <w:rFonts w:cs="Arial"/>
          <w:szCs w:val="24"/>
          <w:lang w:val="es-EC"/>
        </w:rPr>
      </w:pPr>
      <w:r w:rsidRPr="00482206">
        <w:rPr>
          <w:rFonts w:cs="Arial"/>
          <w:szCs w:val="24"/>
          <w:lang w:val="es-EC"/>
        </w:rPr>
        <w:t>Los sistemas automatizados de almacenamiento reducen o eliminan (según el grado de automatización) la cantidad de intervención humana requerida para manejar el sistema.</w:t>
      </w:r>
    </w:p>
    <w:p w:rsidR="00482206" w:rsidRPr="00482206" w:rsidRDefault="00482206" w:rsidP="00482206">
      <w:pPr>
        <w:autoSpaceDE w:val="0"/>
        <w:autoSpaceDN w:val="0"/>
        <w:adjustRightInd w:val="0"/>
        <w:rPr>
          <w:rFonts w:cs="Arial"/>
          <w:szCs w:val="24"/>
          <w:lang w:val="es-EC"/>
        </w:rPr>
      </w:pPr>
      <w:r w:rsidRPr="00482206">
        <w:rPr>
          <w:rFonts w:cs="Arial"/>
          <w:szCs w:val="24"/>
          <w:lang w:val="es-EC"/>
        </w:rPr>
        <w:t>Generalmente, los sistemas automatizados de almacenamiento se dividen en dos tipos:</w:t>
      </w:r>
    </w:p>
    <w:p w:rsidR="00482206" w:rsidRPr="00482206" w:rsidRDefault="00482206" w:rsidP="003744AA">
      <w:pPr>
        <w:numPr>
          <w:ilvl w:val="0"/>
          <w:numId w:val="29"/>
        </w:numPr>
        <w:autoSpaceDE w:val="0"/>
        <w:autoSpaceDN w:val="0"/>
        <w:adjustRightInd w:val="0"/>
        <w:rPr>
          <w:rFonts w:cs="Arial"/>
          <w:szCs w:val="24"/>
          <w:lang w:val="es-EC"/>
        </w:rPr>
      </w:pPr>
      <w:r w:rsidRPr="00482206">
        <w:rPr>
          <w:rFonts w:cs="Arial"/>
          <w:szCs w:val="24"/>
          <w:lang w:val="es-EC"/>
        </w:rPr>
        <w:t>Sistemas automatizados de almacenamiento/recuperación.</w:t>
      </w:r>
    </w:p>
    <w:p w:rsidR="00376173" w:rsidRPr="00376173" w:rsidRDefault="00482206" w:rsidP="00376173">
      <w:pPr>
        <w:numPr>
          <w:ilvl w:val="0"/>
          <w:numId w:val="29"/>
        </w:numPr>
        <w:autoSpaceDE w:val="0"/>
        <w:autoSpaceDN w:val="0"/>
        <w:adjustRightInd w:val="0"/>
        <w:rPr>
          <w:rFonts w:cs="Arial"/>
          <w:szCs w:val="24"/>
        </w:rPr>
      </w:pPr>
      <w:proofErr w:type="spellStart"/>
      <w:r w:rsidRPr="00D528F4">
        <w:rPr>
          <w:rFonts w:cs="Arial"/>
          <w:szCs w:val="24"/>
        </w:rPr>
        <w:t>Sistemas</w:t>
      </w:r>
      <w:proofErr w:type="spellEnd"/>
      <w:r w:rsidRPr="00D528F4">
        <w:rPr>
          <w:rFonts w:cs="Arial"/>
          <w:szCs w:val="24"/>
        </w:rPr>
        <w:t xml:space="preserve"> de </w:t>
      </w:r>
      <w:proofErr w:type="spellStart"/>
      <w:r w:rsidRPr="00D528F4">
        <w:rPr>
          <w:rFonts w:cs="Arial"/>
          <w:szCs w:val="24"/>
        </w:rPr>
        <w:t>carrusel</w:t>
      </w:r>
      <w:proofErr w:type="spellEnd"/>
      <w:r w:rsidRPr="00D528F4">
        <w:rPr>
          <w:rFonts w:cs="Arial"/>
          <w:szCs w:val="24"/>
        </w:rPr>
        <w:t>.</w:t>
      </w:r>
    </w:p>
    <w:p w:rsidR="00482206" w:rsidRPr="00376173" w:rsidRDefault="00726990" w:rsidP="00482206">
      <w:pPr>
        <w:pStyle w:val="Ttulo3"/>
        <w:rPr>
          <w:lang w:val="es-EC"/>
        </w:rPr>
      </w:pPr>
      <w:bookmarkStart w:id="80" w:name="_Toc356424614"/>
      <w:r w:rsidRPr="00376173">
        <w:rPr>
          <w:lang w:val="es-EC"/>
        </w:rPr>
        <w:lastRenderedPageBreak/>
        <w:t>2.3.13 Consideraciones del Manejo de Materiales</w:t>
      </w:r>
      <w:bookmarkEnd w:id="80"/>
    </w:p>
    <w:p w:rsidR="00482206" w:rsidRDefault="00482206" w:rsidP="00482206">
      <w:pPr>
        <w:tabs>
          <w:tab w:val="left" w:pos="4485"/>
        </w:tabs>
        <w:rPr>
          <w:rFonts w:cs="Arial"/>
          <w:szCs w:val="24"/>
          <w:lang w:val="es-EC"/>
        </w:rPr>
      </w:pPr>
      <w:r w:rsidRPr="00482206">
        <w:rPr>
          <w:rFonts w:cs="Arial"/>
          <w:szCs w:val="24"/>
          <w:lang w:val="es-EC"/>
        </w:rPr>
        <w:t>El  objetivo del manejo de materiales es reducir el costo de dichas actividades e incrementar la utilización del espacio. Para  mejorar la eficiencia en el manejo de materiales se debe tener en cuenta cuatro aspectos; agrupamiento de la carga  distribución del espacio de almacenamiento, elección del equipo de almacenamiento y elección del equipo de movimiento.</w:t>
      </w:r>
    </w:p>
    <w:p w:rsidR="00DC6C7A" w:rsidRPr="00482206" w:rsidRDefault="00DC6C7A" w:rsidP="00482206">
      <w:pPr>
        <w:tabs>
          <w:tab w:val="left" w:pos="4485"/>
        </w:tabs>
        <w:rPr>
          <w:rFonts w:cs="Arial"/>
          <w:szCs w:val="24"/>
          <w:lang w:val="es-EC"/>
        </w:rPr>
      </w:pPr>
    </w:p>
    <w:p w:rsidR="00482206" w:rsidRPr="0018239F" w:rsidRDefault="00482206" w:rsidP="003744AA">
      <w:pPr>
        <w:pStyle w:val="Prrafodelista"/>
        <w:numPr>
          <w:ilvl w:val="0"/>
          <w:numId w:val="25"/>
        </w:numPr>
        <w:tabs>
          <w:tab w:val="left" w:pos="4485"/>
        </w:tabs>
        <w:ind w:left="567" w:hanging="567"/>
        <w:rPr>
          <w:rFonts w:cs="Arial"/>
          <w:szCs w:val="24"/>
          <w:lang w:val="es-EC"/>
        </w:rPr>
      </w:pPr>
      <w:r w:rsidRPr="0018239F">
        <w:rPr>
          <w:rFonts w:cs="Arial"/>
          <w:b/>
          <w:szCs w:val="24"/>
          <w:lang w:val="es-EC"/>
        </w:rPr>
        <w:t>Agrupamiento de la carga</w:t>
      </w:r>
    </w:p>
    <w:p w:rsidR="00482206" w:rsidRPr="00482206" w:rsidRDefault="00482206" w:rsidP="00482206">
      <w:pPr>
        <w:tabs>
          <w:tab w:val="left" w:pos="4485"/>
        </w:tabs>
        <w:rPr>
          <w:rFonts w:cs="Arial"/>
          <w:szCs w:val="24"/>
          <w:lang w:val="es-EC"/>
        </w:rPr>
      </w:pPr>
      <w:r w:rsidRPr="00482206">
        <w:rPr>
          <w:rFonts w:cs="Arial"/>
          <w:szCs w:val="24"/>
          <w:lang w:val="es-EC"/>
        </w:rPr>
        <w:t xml:space="preserve">La eficiencia se puede mejora juntando pequeños paquetes en una sola carga,  de esta manera se reduce el número de trayectos que se necesita para almacenar cierta cantidad de bienes, también se relaciona con la mano de obra y  el tiempo del equipo utilizado en la actividad, todo esto permite una mejor economía. </w:t>
      </w:r>
    </w:p>
    <w:p w:rsidR="00482206" w:rsidRPr="00482206" w:rsidRDefault="00482206" w:rsidP="00482206">
      <w:pPr>
        <w:tabs>
          <w:tab w:val="left" w:pos="4485"/>
        </w:tabs>
        <w:rPr>
          <w:rFonts w:cs="Arial"/>
          <w:szCs w:val="24"/>
          <w:lang w:val="es-EC"/>
        </w:rPr>
      </w:pPr>
      <w:r w:rsidRPr="00482206">
        <w:rPr>
          <w:rFonts w:cs="Arial"/>
          <w:szCs w:val="24"/>
          <w:lang w:val="es-EC"/>
        </w:rPr>
        <w:t>El agrupamiento de carga se suele realizar por entarimado y mediante el uso de contenedores.</w:t>
      </w:r>
    </w:p>
    <w:p w:rsidR="00482206" w:rsidRPr="0018239F" w:rsidRDefault="00482206" w:rsidP="003744AA">
      <w:pPr>
        <w:pStyle w:val="Prrafodelista"/>
        <w:numPr>
          <w:ilvl w:val="0"/>
          <w:numId w:val="26"/>
        </w:numPr>
        <w:tabs>
          <w:tab w:val="left" w:pos="4485"/>
        </w:tabs>
        <w:rPr>
          <w:rFonts w:cs="Arial"/>
          <w:b/>
          <w:szCs w:val="24"/>
          <w:lang w:val="es-EC"/>
        </w:rPr>
      </w:pPr>
      <w:r w:rsidRPr="0018239F">
        <w:rPr>
          <w:rFonts w:cs="Arial"/>
          <w:b/>
          <w:szCs w:val="24"/>
          <w:lang w:val="es-EC"/>
        </w:rPr>
        <w:t>Entarimado</w:t>
      </w:r>
    </w:p>
    <w:p w:rsidR="00482206" w:rsidRPr="00482206" w:rsidRDefault="00482206" w:rsidP="00482206">
      <w:pPr>
        <w:tabs>
          <w:tab w:val="left" w:pos="4485"/>
        </w:tabs>
        <w:rPr>
          <w:rFonts w:cs="Arial"/>
          <w:szCs w:val="24"/>
          <w:lang w:val="es-EC"/>
        </w:rPr>
      </w:pPr>
      <w:r w:rsidRPr="00482206">
        <w:rPr>
          <w:rFonts w:cs="Arial"/>
          <w:szCs w:val="24"/>
          <w:lang w:val="es-EC"/>
        </w:rPr>
        <w:t>La  tarima es una plataforma portátil en la cual  se apilarán los bienes para su almacenamiento y transportación. Pueden ser del tamaño que la organización lo requiera. Este tipo de agrupamiento logra optimizar el espacio de almacenamiento.</w:t>
      </w:r>
    </w:p>
    <w:p w:rsidR="00482206" w:rsidRPr="0018239F" w:rsidRDefault="00482206" w:rsidP="003744AA">
      <w:pPr>
        <w:pStyle w:val="Prrafodelista"/>
        <w:numPr>
          <w:ilvl w:val="0"/>
          <w:numId w:val="26"/>
        </w:numPr>
        <w:tabs>
          <w:tab w:val="left" w:pos="4485"/>
        </w:tabs>
        <w:rPr>
          <w:rFonts w:cs="Arial"/>
          <w:b/>
          <w:szCs w:val="24"/>
          <w:lang w:val="es-EC"/>
        </w:rPr>
      </w:pPr>
      <w:r w:rsidRPr="0018239F">
        <w:rPr>
          <w:rFonts w:cs="Arial"/>
          <w:b/>
          <w:szCs w:val="24"/>
          <w:lang w:val="es-EC"/>
        </w:rPr>
        <w:lastRenderedPageBreak/>
        <w:t>Uso de contenedores</w:t>
      </w:r>
    </w:p>
    <w:p w:rsidR="0018239F" w:rsidRDefault="00482206" w:rsidP="00482206">
      <w:pPr>
        <w:tabs>
          <w:tab w:val="left" w:pos="4485"/>
        </w:tabs>
        <w:rPr>
          <w:rFonts w:cs="Arial"/>
          <w:szCs w:val="24"/>
          <w:lang w:val="es-EC"/>
        </w:rPr>
      </w:pPr>
      <w:r w:rsidRPr="00482206">
        <w:rPr>
          <w:rFonts w:cs="Arial"/>
          <w:szCs w:val="24"/>
          <w:lang w:val="es-EC"/>
        </w:rPr>
        <w:t xml:space="preserve">Los contenedores son lugares grandes  de almacenamiento que pueden ser transportados. Por lo general se utiliza un equipo estándar para el manejo de materiales. </w:t>
      </w:r>
    </w:p>
    <w:p w:rsidR="00482206" w:rsidRPr="00482206" w:rsidRDefault="00482206" w:rsidP="00482206">
      <w:pPr>
        <w:tabs>
          <w:tab w:val="left" w:pos="4485"/>
        </w:tabs>
        <w:rPr>
          <w:rFonts w:cs="Arial"/>
          <w:szCs w:val="24"/>
          <w:lang w:val="es-EC"/>
        </w:rPr>
      </w:pPr>
      <w:r w:rsidRPr="00482206">
        <w:rPr>
          <w:rFonts w:cs="Arial"/>
          <w:szCs w:val="24"/>
          <w:lang w:val="es-EC"/>
        </w:rPr>
        <w:tab/>
      </w:r>
    </w:p>
    <w:p w:rsidR="00482206" w:rsidRPr="0018239F" w:rsidRDefault="00482206" w:rsidP="003744AA">
      <w:pPr>
        <w:pStyle w:val="Prrafodelista"/>
        <w:numPr>
          <w:ilvl w:val="0"/>
          <w:numId w:val="25"/>
        </w:numPr>
        <w:tabs>
          <w:tab w:val="left" w:pos="4485"/>
        </w:tabs>
        <w:ind w:left="426" w:hanging="426"/>
        <w:rPr>
          <w:rFonts w:cs="Arial"/>
          <w:b/>
          <w:szCs w:val="24"/>
          <w:lang w:val="es-EC"/>
        </w:rPr>
      </w:pPr>
      <w:r w:rsidRPr="0018239F">
        <w:rPr>
          <w:rFonts w:cs="Arial"/>
          <w:b/>
          <w:szCs w:val="24"/>
          <w:lang w:val="es-EC"/>
        </w:rPr>
        <w:t>Distribución del espacio</w:t>
      </w:r>
    </w:p>
    <w:p w:rsidR="00482206" w:rsidRPr="00482206" w:rsidRDefault="00482206" w:rsidP="00482206">
      <w:pPr>
        <w:tabs>
          <w:tab w:val="left" w:pos="4485"/>
        </w:tabs>
        <w:rPr>
          <w:rFonts w:cs="Arial"/>
          <w:szCs w:val="24"/>
          <w:lang w:val="es-EC"/>
        </w:rPr>
      </w:pPr>
      <w:r w:rsidRPr="00482206">
        <w:rPr>
          <w:rFonts w:cs="Arial"/>
          <w:szCs w:val="24"/>
          <w:lang w:val="es-EC"/>
        </w:rPr>
        <w:t>En el diseño del almacén se considera el espacio de almacenamiento y la recogida de pedidos. Siendo la ubicación de los inventarios un factor que afecta directamente a los gastos de manejo de materiales, se intenta lograr un equilibrio entre los costos de manejo de materiales y el uso del espacio del almacén.</w:t>
      </w:r>
    </w:p>
    <w:p w:rsidR="00482206" w:rsidRPr="00482206" w:rsidRDefault="00482206" w:rsidP="00482206">
      <w:pPr>
        <w:tabs>
          <w:tab w:val="left" w:pos="4485"/>
        </w:tabs>
        <w:rPr>
          <w:rFonts w:cs="Arial"/>
          <w:szCs w:val="24"/>
          <w:lang w:val="es-EC"/>
        </w:rPr>
      </w:pPr>
    </w:p>
    <w:p w:rsidR="00482206" w:rsidRPr="0018239F" w:rsidRDefault="00482206" w:rsidP="003744AA">
      <w:pPr>
        <w:pStyle w:val="Prrafodelista"/>
        <w:numPr>
          <w:ilvl w:val="0"/>
          <w:numId w:val="26"/>
        </w:numPr>
        <w:tabs>
          <w:tab w:val="left" w:pos="4485"/>
        </w:tabs>
        <w:rPr>
          <w:rFonts w:cs="Arial"/>
          <w:b/>
          <w:szCs w:val="24"/>
          <w:lang w:val="es-EC"/>
        </w:rPr>
      </w:pPr>
      <w:r w:rsidRPr="0018239F">
        <w:rPr>
          <w:rFonts w:cs="Arial"/>
          <w:b/>
          <w:szCs w:val="24"/>
          <w:lang w:val="es-EC"/>
        </w:rPr>
        <w:t>Distribución para el almacenamiento</w:t>
      </w:r>
    </w:p>
    <w:p w:rsidR="00C60947" w:rsidRPr="00482206" w:rsidRDefault="00482206" w:rsidP="00605F9D">
      <w:pPr>
        <w:tabs>
          <w:tab w:val="left" w:pos="4485"/>
        </w:tabs>
        <w:rPr>
          <w:rFonts w:cs="Arial"/>
          <w:szCs w:val="24"/>
          <w:lang w:val="es-EC"/>
        </w:rPr>
      </w:pPr>
      <w:r w:rsidRPr="00482206">
        <w:rPr>
          <w:rFonts w:cs="Arial"/>
          <w:szCs w:val="24"/>
          <w:lang w:val="es-EC"/>
        </w:rPr>
        <w:t>Se tendrá en cuenta los niveles incremento o disminución  de rotación del inventario para poder realizar una correcta distribución de los ítems en el almacén.</w:t>
      </w:r>
    </w:p>
    <w:p w:rsidR="00482206" w:rsidRPr="00482206" w:rsidRDefault="00482206" w:rsidP="00482206">
      <w:pPr>
        <w:tabs>
          <w:tab w:val="left" w:pos="4485"/>
        </w:tabs>
        <w:rPr>
          <w:rFonts w:cs="Arial"/>
          <w:szCs w:val="24"/>
          <w:lang w:val="es-EC"/>
        </w:rPr>
      </w:pPr>
    </w:p>
    <w:p w:rsidR="00482206" w:rsidRPr="0018239F" w:rsidRDefault="00482206" w:rsidP="003744AA">
      <w:pPr>
        <w:pStyle w:val="Prrafodelista"/>
        <w:numPr>
          <w:ilvl w:val="0"/>
          <w:numId w:val="26"/>
        </w:numPr>
        <w:tabs>
          <w:tab w:val="left" w:pos="4485"/>
        </w:tabs>
        <w:rPr>
          <w:rFonts w:cs="Arial"/>
          <w:b/>
          <w:szCs w:val="24"/>
          <w:lang w:val="es-EC"/>
        </w:rPr>
      </w:pPr>
      <w:r w:rsidRPr="0018239F">
        <w:rPr>
          <w:rFonts w:cs="Arial"/>
          <w:b/>
          <w:szCs w:val="24"/>
          <w:lang w:val="es-EC"/>
        </w:rPr>
        <w:t>Distribución para recolección de pedidos</w:t>
      </w:r>
    </w:p>
    <w:p w:rsidR="00AF553E" w:rsidRDefault="00482206" w:rsidP="00605F9D">
      <w:pPr>
        <w:tabs>
          <w:tab w:val="left" w:pos="4485"/>
        </w:tabs>
        <w:rPr>
          <w:rFonts w:cs="Arial"/>
          <w:szCs w:val="24"/>
          <w:lang w:val="es-EC"/>
        </w:rPr>
      </w:pPr>
      <w:r w:rsidRPr="00482206">
        <w:rPr>
          <w:rFonts w:cs="Arial"/>
          <w:szCs w:val="24"/>
          <w:lang w:val="es-EC"/>
        </w:rPr>
        <w:t xml:space="preserve">Una de las formas más sencillas para la distribución del espacio para la recolección de pedidos es usar las zonas de almacenamiento existentes </w:t>
      </w:r>
      <w:r w:rsidRPr="00482206">
        <w:rPr>
          <w:rFonts w:cs="Arial"/>
          <w:szCs w:val="24"/>
          <w:lang w:val="es-EC"/>
        </w:rPr>
        <w:lastRenderedPageBreak/>
        <w:t xml:space="preserve">realizando algunas modificaciones para que sea más eficiente. Además se debe tener en cuenta disposición de los artículos  necesarios para un pedido, es decir su secuencia, la división en zonas que consiste en la asignación de recolectores individuales y el procesamiento en lote se refiere a la selección de mas de un pedido. </w:t>
      </w:r>
    </w:p>
    <w:p w:rsidR="00482206" w:rsidRPr="00482206" w:rsidRDefault="00482206" w:rsidP="00605F9D">
      <w:pPr>
        <w:tabs>
          <w:tab w:val="left" w:pos="4485"/>
        </w:tabs>
        <w:rPr>
          <w:rFonts w:cs="Arial"/>
          <w:szCs w:val="24"/>
          <w:lang w:val="es-EC"/>
        </w:rPr>
      </w:pPr>
      <w:r w:rsidRPr="00482206">
        <w:rPr>
          <w:rFonts w:cs="Arial"/>
          <w:szCs w:val="24"/>
          <w:lang w:val="es-EC"/>
        </w:rPr>
        <w:tab/>
      </w:r>
    </w:p>
    <w:p w:rsidR="00482206" w:rsidRPr="007651C1" w:rsidRDefault="00482206" w:rsidP="003744AA">
      <w:pPr>
        <w:pStyle w:val="Prrafodelista"/>
        <w:numPr>
          <w:ilvl w:val="0"/>
          <w:numId w:val="25"/>
        </w:numPr>
        <w:tabs>
          <w:tab w:val="left" w:pos="4485"/>
        </w:tabs>
        <w:ind w:left="426" w:hanging="426"/>
        <w:rPr>
          <w:rFonts w:cs="Arial"/>
          <w:b/>
          <w:szCs w:val="24"/>
          <w:lang w:val="es-EC"/>
        </w:rPr>
      </w:pPr>
      <w:r w:rsidRPr="007651C1">
        <w:rPr>
          <w:rFonts w:cs="Arial"/>
          <w:b/>
          <w:szCs w:val="24"/>
          <w:lang w:val="es-EC"/>
        </w:rPr>
        <w:t>Elección del equipo de almacenamiento</w:t>
      </w:r>
    </w:p>
    <w:p w:rsidR="00482206" w:rsidRPr="00482206" w:rsidRDefault="00482206" w:rsidP="00605F9D">
      <w:pPr>
        <w:tabs>
          <w:tab w:val="left" w:pos="4485"/>
        </w:tabs>
        <w:rPr>
          <w:rFonts w:cs="Arial"/>
          <w:szCs w:val="24"/>
          <w:lang w:val="es-EC"/>
        </w:rPr>
      </w:pPr>
      <w:r w:rsidRPr="00482206">
        <w:rPr>
          <w:rFonts w:cs="Arial"/>
          <w:szCs w:val="24"/>
          <w:lang w:val="es-EC"/>
        </w:rPr>
        <w:t>Los auxiliares de almacenamiento más significativos son las estanterías, cajas para anaquel, materiales para sujetar cargas horizontales y verticales, recipientes, bastidores, paneles,  ayudan a obtener un manejo ordenado de los productos.</w:t>
      </w:r>
    </w:p>
    <w:p w:rsidR="00482206" w:rsidRPr="00482206" w:rsidRDefault="00482206" w:rsidP="00482206">
      <w:pPr>
        <w:tabs>
          <w:tab w:val="left" w:pos="4485"/>
        </w:tabs>
        <w:rPr>
          <w:rFonts w:cs="Arial"/>
          <w:szCs w:val="24"/>
          <w:lang w:val="es-EC"/>
        </w:rPr>
      </w:pPr>
    </w:p>
    <w:p w:rsidR="00482206" w:rsidRPr="007651C1" w:rsidRDefault="00482206" w:rsidP="003744AA">
      <w:pPr>
        <w:pStyle w:val="Prrafodelista"/>
        <w:numPr>
          <w:ilvl w:val="0"/>
          <w:numId w:val="25"/>
        </w:numPr>
        <w:tabs>
          <w:tab w:val="left" w:pos="4485"/>
        </w:tabs>
        <w:ind w:left="426" w:hanging="426"/>
        <w:rPr>
          <w:rFonts w:cs="Arial"/>
          <w:b/>
          <w:szCs w:val="24"/>
          <w:lang w:val="es-EC"/>
        </w:rPr>
      </w:pPr>
      <w:r w:rsidRPr="007651C1">
        <w:rPr>
          <w:rFonts w:cs="Arial"/>
          <w:b/>
          <w:szCs w:val="24"/>
          <w:lang w:val="es-EC"/>
        </w:rPr>
        <w:t>Elección del equipo de movimiento</w:t>
      </w:r>
    </w:p>
    <w:p w:rsidR="00482206" w:rsidRPr="00482206" w:rsidRDefault="00482206" w:rsidP="00605F9D">
      <w:pPr>
        <w:tabs>
          <w:tab w:val="left" w:pos="4485"/>
        </w:tabs>
        <w:rPr>
          <w:rFonts w:cs="Arial"/>
          <w:szCs w:val="24"/>
          <w:lang w:val="es-EC"/>
        </w:rPr>
      </w:pPr>
      <w:r w:rsidRPr="00482206">
        <w:rPr>
          <w:rFonts w:cs="Arial"/>
          <w:szCs w:val="24"/>
          <w:lang w:val="es-EC"/>
        </w:rPr>
        <w:t>Actualmente existe una gran variedad de equipos mecánicos de carga y descarga, recolección de pedidos y traslado de bienes para el almacenamiento. Se diferencian tres categorías de equipos: equipo manual, el equipo asistido por motor y el equipo totalmente mecanizado. Las organizaciones no se limitan a la utilización de una de estas categorías sino una combinación de aquellas.</w:t>
      </w:r>
    </w:p>
    <w:p w:rsidR="00482206" w:rsidRDefault="00482206" w:rsidP="00482206">
      <w:pPr>
        <w:tabs>
          <w:tab w:val="left" w:pos="4485"/>
        </w:tabs>
        <w:rPr>
          <w:rFonts w:cs="Arial"/>
          <w:b/>
          <w:szCs w:val="24"/>
          <w:lang w:val="es-EC"/>
        </w:rPr>
      </w:pPr>
    </w:p>
    <w:p w:rsidR="00AF553E" w:rsidRPr="00482206" w:rsidRDefault="00AF553E" w:rsidP="00482206">
      <w:pPr>
        <w:tabs>
          <w:tab w:val="left" w:pos="4485"/>
        </w:tabs>
        <w:rPr>
          <w:rFonts w:cs="Arial"/>
          <w:b/>
          <w:szCs w:val="24"/>
          <w:lang w:val="es-EC"/>
        </w:rPr>
      </w:pPr>
    </w:p>
    <w:p w:rsidR="00482206" w:rsidRPr="007651C1" w:rsidRDefault="00726990" w:rsidP="007651C1">
      <w:pPr>
        <w:pStyle w:val="Ttulo3"/>
        <w:rPr>
          <w:lang w:val="es-EC"/>
        </w:rPr>
      </w:pPr>
      <w:bookmarkStart w:id="81" w:name="_Toc356424615"/>
      <w:r w:rsidRPr="00482206">
        <w:rPr>
          <w:lang w:val="es-EC"/>
        </w:rPr>
        <w:lastRenderedPageBreak/>
        <w:t>2.3.14 Método ABC como Técnica de Gestión de Inventario</w:t>
      </w:r>
      <w:bookmarkEnd w:id="81"/>
    </w:p>
    <w:p w:rsidR="00482206" w:rsidRPr="00D832D9" w:rsidRDefault="00726990" w:rsidP="007D0744">
      <w:pPr>
        <w:pStyle w:val="Ttulo4"/>
        <w:rPr>
          <w:lang w:val="es-EC"/>
        </w:rPr>
      </w:pPr>
      <w:r w:rsidRPr="00D832D9">
        <w:rPr>
          <w:lang w:val="es-EC"/>
        </w:rPr>
        <w:t>2.3.14.1 Generalidades</w:t>
      </w:r>
    </w:p>
    <w:p w:rsidR="007D0744" w:rsidRPr="00D832D9" w:rsidRDefault="007D0744" w:rsidP="007D0744">
      <w:pPr>
        <w:rPr>
          <w:lang w:val="es-EC"/>
        </w:rPr>
      </w:pPr>
    </w:p>
    <w:p w:rsidR="00482206" w:rsidRPr="00482206" w:rsidRDefault="00482206" w:rsidP="00482206">
      <w:pPr>
        <w:rPr>
          <w:rFonts w:cs="Arial"/>
          <w:szCs w:val="24"/>
          <w:lang w:val="es-EC"/>
        </w:rPr>
      </w:pPr>
      <w:r w:rsidRPr="00482206">
        <w:rPr>
          <w:rFonts w:cs="Arial"/>
          <w:szCs w:val="24"/>
          <w:lang w:val="es-EC"/>
        </w:rPr>
        <w:t>El método ABC, regla del 80/20 o ley del menos significativo es una herramienta que permite determinar de una manera simple y sencilla cuales son los ítems de mayor valor en una organización, optimizando la administración de recursos del inventario y logrando que se tomen decisiones oportunas.</w:t>
      </w:r>
    </w:p>
    <w:p w:rsidR="00C60947" w:rsidRPr="00FC7BA5" w:rsidRDefault="00482206" w:rsidP="00FC7BA5">
      <w:pPr>
        <w:autoSpaceDE w:val="0"/>
        <w:autoSpaceDN w:val="0"/>
        <w:adjustRightInd w:val="0"/>
        <w:rPr>
          <w:rFonts w:cs="Arial"/>
          <w:szCs w:val="24"/>
          <w:lang w:val="es-EC"/>
        </w:rPr>
      </w:pPr>
      <w:r w:rsidRPr="00482206">
        <w:rPr>
          <w:rFonts w:cs="Arial"/>
          <w:szCs w:val="24"/>
          <w:lang w:val="es-EC"/>
        </w:rPr>
        <w:t>Estos artículos no son precisamente los de mayor precio unitario, ni los que se consumen en mayor proporción, sino aquellos cuyas valorizaciones (precio unitario x consumo o demanda) constituyen porcentajes  elevados dentro del valor del inventario total. Aproximadamente el 20% del total de los artículos, representan un 80% del valor del inventario, mientras que el restante 80% del total de los artículos inventariados, obtiene el 20% del valor del inventario total.</w:t>
      </w:r>
    </w:p>
    <w:p w:rsidR="00C60947" w:rsidRDefault="00C60947" w:rsidP="00726990">
      <w:pPr>
        <w:rPr>
          <w:lang w:val="es-EC"/>
        </w:rPr>
      </w:pPr>
    </w:p>
    <w:p w:rsidR="007D0744" w:rsidRPr="007D0744" w:rsidRDefault="00726990" w:rsidP="007651C1">
      <w:pPr>
        <w:pStyle w:val="Ttulo4"/>
        <w:rPr>
          <w:lang w:val="es-EC"/>
        </w:rPr>
      </w:pPr>
      <w:r w:rsidRPr="00482206">
        <w:rPr>
          <w:lang w:val="es-EC"/>
        </w:rPr>
        <w:t xml:space="preserve">2.3.14.2 </w:t>
      </w:r>
      <w:r w:rsidRPr="00D832D9">
        <w:rPr>
          <w:lang w:val="es-EC"/>
        </w:rPr>
        <w:t>Categorías</w:t>
      </w:r>
    </w:p>
    <w:p w:rsidR="00482206" w:rsidRPr="00482206" w:rsidRDefault="00482206" w:rsidP="007D0744">
      <w:pPr>
        <w:rPr>
          <w:rFonts w:cs="Arial"/>
          <w:szCs w:val="24"/>
          <w:lang w:val="es-EC"/>
        </w:rPr>
      </w:pPr>
      <w:r w:rsidRPr="00482206">
        <w:rPr>
          <w:rFonts w:cs="Arial"/>
          <w:szCs w:val="24"/>
          <w:lang w:val="es-EC"/>
        </w:rPr>
        <w:t>El método clasifica por lo general en tres clases a los artículos mediante un orden de prioridad:</w:t>
      </w:r>
    </w:p>
    <w:p w:rsidR="00482206" w:rsidRPr="00482206" w:rsidRDefault="00482206" w:rsidP="00482206">
      <w:pPr>
        <w:rPr>
          <w:rFonts w:cs="Arial"/>
          <w:szCs w:val="24"/>
          <w:lang w:val="es-EC"/>
        </w:rPr>
      </w:pPr>
    </w:p>
    <w:p w:rsidR="00482206" w:rsidRPr="00482206" w:rsidRDefault="00482206" w:rsidP="007D0744">
      <w:pPr>
        <w:rPr>
          <w:rFonts w:cs="Arial"/>
          <w:szCs w:val="24"/>
          <w:lang w:val="es-EC"/>
        </w:rPr>
      </w:pPr>
      <w:r w:rsidRPr="00482206">
        <w:rPr>
          <w:rFonts w:cs="Arial"/>
          <w:b/>
          <w:szCs w:val="24"/>
          <w:lang w:val="es-EC"/>
        </w:rPr>
        <w:t>Artículos Clase A:</w:t>
      </w:r>
      <w:r w:rsidRPr="00482206">
        <w:rPr>
          <w:rFonts w:cs="Arial"/>
          <w:szCs w:val="24"/>
          <w:lang w:val="es-EC"/>
        </w:rPr>
        <w:t xml:space="preserve"> muy importantes. Número pequeño de artículos, pero de elevado costo, se deben disminuir los niveles de existencia en bodega y </w:t>
      </w:r>
      <w:r w:rsidRPr="00482206">
        <w:rPr>
          <w:rFonts w:cs="Arial"/>
          <w:szCs w:val="24"/>
          <w:lang w:val="es-EC"/>
        </w:rPr>
        <w:lastRenderedPageBreak/>
        <w:t>controlarlos detalladamente. No se recomiendan los stocks de seguridad, pero eso no quiere decir, que se deba caer en riesgos de posibles desabastecimientos. Representa el 70-80% del valor total de las existencias.</w:t>
      </w:r>
    </w:p>
    <w:p w:rsidR="00482206" w:rsidRPr="00482206" w:rsidRDefault="00482206" w:rsidP="00482206">
      <w:pPr>
        <w:rPr>
          <w:rFonts w:cs="Arial"/>
          <w:szCs w:val="24"/>
          <w:lang w:val="es-EC"/>
        </w:rPr>
      </w:pPr>
    </w:p>
    <w:p w:rsidR="00482206" w:rsidRPr="00482206" w:rsidRDefault="00482206" w:rsidP="007D0744">
      <w:pPr>
        <w:rPr>
          <w:rFonts w:cs="Arial"/>
          <w:szCs w:val="24"/>
          <w:lang w:val="es-EC"/>
        </w:rPr>
      </w:pPr>
      <w:r w:rsidRPr="00482206">
        <w:rPr>
          <w:rFonts w:cs="Arial"/>
          <w:b/>
          <w:szCs w:val="24"/>
          <w:lang w:val="es-EC"/>
        </w:rPr>
        <w:t xml:space="preserve">Artículos Clase B: </w:t>
      </w:r>
      <w:r w:rsidRPr="00482206">
        <w:rPr>
          <w:rFonts w:cs="Arial"/>
          <w:szCs w:val="24"/>
          <w:lang w:val="es-EC"/>
        </w:rPr>
        <w:t>de importancia secundaria.  Estos ítems constituyen aproximadamente un 30% de las existencias totales y el consumo anual respectivo en valor representa aproximadamente el mismo porcentaje del total. Se debe dar un control menos estricto que el de la clase anterior.</w:t>
      </w:r>
    </w:p>
    <w:p w:rsidR="00482206" w:rsidRPr="00482206" w:rsidRDefault="00482206" w:rsidP="00482206">
      <w:pPr>
        <w:rPr>
          <w:rFonts w:cs="Arial"/>
          <w:szCs w:val="24"/>
          <w:lang w:val="es-EC"/>
        </w:rPr>
      </w:pPr>
    </w:p>
    <w:p w:rsidR="00482206" w:rsidRPr="00482206" w:rsidRDefault="00482206" w:rsidP="007D0744">
      <w:pPr>
        <w:rPr>
          <w:rFonts w:cs="Arial"/>
          <w:szCs w:val="24"/>
          <w:lang w:val="es-EC"/>
        </w:rPr>
      </w:pPr>
      <w:r w:rsidRPr="00482206">
        <w:rPr>
          <w:rFonts w:cs="Arial"/>
          <w:b/>
          <w:szCs w:val="24"/>
          <w:lang w:val="es-EC"/>
        </w:rPr>
        <w:t>Artículos Clase C:</w:t>
      </w:r>
      <w:r w:rsidRPr="00482206">
        <w:rPr>
          <w:rFonts w:cs="Arial"/>
          <w:szCs w:val="24"/>
          <w:lang w:val="es-EC"/>
        </w:rPr>
        <w:t xml:space="preserve"> importancia reducida. Representan los ítems en bodega con un valor relativamente bajo. Para su control se utilizan métodos sencillos, representan en un 5-10% del total del almacén.</w:t>
      </w:r>
    </w:p>
    <w:p w:rsidR="00BD0C2A" w:rsidRDefault="00482206" w:rsidP="00BD0C2A">
      <w:pPr>
        <w:keepNext/>
        <w:jc w:val="center"/>
      </w:pPr>
      <w:r w:rsidRPr="002E4CA5">
        <w:rPr>
          <w:rFonts w:cs="Arial"/>
          <w:noProof/>
          <w:szCs w:val="24"/>
          <w:lang w:val="es-EC" w:eastAsia="es-EC" w:bidi="ar-SA"/>
        </w:rPr>
        <w:drawing>
          <wp:inline distT="0" distB="0" distL="0" distR="0">
            <wp:extent cx="3472802" cy="2326114"/>
            <wp:effectExtent l="0" t="0" r="0" b="0"/>
            <wp:docPr id="5" name="Imagen 5" descr="http://www.uco.es/~p42abluj/web/imagen/7imagen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co.es/~p42abluj/web/imagen/7imagen4.gif"/>
                    <pic:cNvPicPr>
                      <a:picLocks noChangeAspect="1" noChangeArrowheads="1"/>
                    </pic:cNvPicPr>
                  </pic:nvPicPr>
                  <pic:blipFill>
                    <a:blip r:embed="rId30" cstate="print"/>
                    <a:srcRect/>
                    <a:stretch>
                      <a:fillRect/>
                    </a:stretch>
                  </pic:blipFill>
                  <pic:spPr bwMode="auto">
                    <a:xfrm>
                      <a:off x="0" y="0"/>
                      <a:ext cx="3481683" cy="2332063"/>
                    </a:xfrm>
                    <a:prstGeom prst="rect">
                      <a:avLst/>
                    </a:prstGeom>
                    <a:noFill/>
                    <a:ln w="9525">
                      <a:noFill/>
                      <a:miter lim="800000"/>
                      <a:headEnd/>
                      <a:tailEnd/>
                    </a:ln>
                  </pic:spPr>
                </pic:pic>
              </a:graphicData>
            </a:graphic>
          </wp:inline>
        </w:drawing>
      </w:r>
    </w:p>
    <w:p w:rsidR="00B81258" w:rsidRDefault="00BD0C2A" w:rsidP="00B81258">
      <w:pPr>
        <w:pStyle w:val="Epgrafe"/>
        <w:jc w:val="center"/>
        <w:rPr>
          <w:lang w:val="es-EC"/>
        </w:rPr>
      </w:pPr>
      <w:bookmarkStart w:id="82" w:name="_Toc356424824"/>
      <w:r w:rsidRPr="00BD0C2A">
        <w:rPr>
          <w:lang w:val="es-EC"/>
        </w:rPr>
        <w:t xml:space="preserve">Ilustración </w:t>
      </w:r>
      <w:r w:rsidR="00A15684" w:rsidRPr="00BD0C2A">
        <w:rPr>
          <w:lang w:val="es-EC"/>
        </w:rPr>
        <w:fldChar w:fldCharType="begin"/>
      </w:r>
      <w:r w:rsidRPr="00BD0C2A">
        <w:rPr>
          <w:lang w:val="es-EC"/>
        </w:rPr>
        <w:instrText xml:space="preserve"> SEQ Ilustración \* ARABIC </w:instrText>
      </w:r>
      <w:r w:rsidR="00A15684" w:rsidRPr="00BD0C2A">
        <w:rPr>
          <w:lang w:val="es-EC"/>
        </w:rPr>
        <w:fldChar w:fldCharType="separate"/>
      </w:r>
      <w:r w:rsidR="00E84573">
        <w:rPr>
          <w:noProof/>
          <w:lang w:val="es-EC"/>
        </w:rPr>
        <w:t>11</w:t>
      </w:r>
      <w:r w:rsidR="00A15684" w:rsidRPr="00BD0C2A">
        <w:rPr>
          <w:lang w:val="es-EC"/>
        </w:rPr>
        <w:fldChar w:fldCharType="end"/>
      </w:r>
      <w:r w:rsidRPr="00BD0C2A">
        <w:rPr>
          <w:lang w:val="es-EC"/>
        </w:rPr>
        <w:t>: Método ABC</w:t>
      </w:r>
      <w:bookmarkEnd w:id="82"/>
    </w:p>
    <w:p w:rsidR="00DC6C7A" w:rsidRDefault="00B81258" w:rsidP="00195AED">
      <w:pPr>
        <w:pStyle w:val="Epgrafe"/>
        <w:jc w:val="center"/>
        <w:rPr>
          <w:lang w:val="es-EC"/>
        </w:rPr>
      </w:pPr>
      <w:r>
        <w:rPr>
          <w:lang w:val="es-EC"/>
        </w:rPr>
        <w:t xml:space="preserve">Fuente: </w:t>
      </w:r>
      <w:r w:rsidR="009E7F0D">
        <w:rPr>
          <w:lang w:val="es-EC"/>
        </w:rPr>
        <w:t xml:space="preserve">Lic. Elda </w:t>
      </w:r>
      <w:proofErr w:type="spellStart"/>
      <w:r w:rsidR="009E7F0D">
        <w:rPr>
          <w:lang w:val="es-EC"/>
        </w:rPr>
        <w:t>Monterroso</w:t>
      </w:r>
      <w:proofErr w:type="spellEnd"/>
      <w:r w:rsidR="009E7F0D">
        <w:rPr>
          <w:lang w:val="es-EC"/>
        </w:rPr>
        <w:t>, Junio 1999</w:t>
      </w:r>
    </w:p>
    <w:p w:rsidR="00482206" w:rsidRPr="00482206" w:rsidRDefault="00726990" w:rsidP="00482206">
      <w:pPr>
        <w:pStyle w:val="Ttulo4"/>
        <w:rPr>
          <w:lang w:val="es-EC"/>
        </w:rPr>
      </w:pPr>
      <w:r w:rsidRPr="00482206">
        <w:rPr>
          <w:lang w:val="es-EC"/>
        </w:rPr>
        <w:lastRenderedPageBreak/>
        <w:t>2.3.14.3 Ventajas de Clasificar el Inventario en Categorías</w:t>
      </w:r>
    </w:p>
    <w:p w:rsidR="00482206" w:rsidRPr="00FA5438" w:rsidRDefault="00482206" w:rsidP="003744AA">
      <w:pPr>
        <w:pStyle w:val="Prrafodelista"/>
        <w:numPr>
          <w:ilvl w:val="0"/>
          <w:numId w:val="26"/>
        </w:numPr>
        <w:tabs>
          <w:tab w:val="left" w:pos="4485"/>
        </w:tabs>
        <w:rPr>
          <w:rFonts w:cs="Arial"/>
          <w:szCs w:val="24"/>
          <w:lang w:val="es-EC"/>
        </w:rPr>
      </w:pPr>
      <w:r w:rsidRPr="00FA5438">
        <w:rPr>
          <w:rFonts w:cs="Arial"/>
          <w:szCs w:val="24"/>
          <w:lang w:val="es-EC"/>
        </w:rPr>
        <w:t>Mayor Eficiencia en el manejo de las existencias.</w:t>
      </w:r>
    </w:p>
    <w:p w:rsidR="00482206" w:rsidRPr="00FA5438" w:rsidRDefault="00482206" w:rsidP="003744AA">
      <w:pPr>
        <w:pStyle w:val="Prrafodelista"/>
        <w:numPr>
          <w:ilvl w:val="0"/>
          <w:numId w:val="26"/>
        </w:numPr>
        <w:rPr>
          <w:rFonts w:cs="Arial"/>
          <w:szCs w:val="24"/>
          <w:lang w:val="es-EC"/>
        </w:rPr>
      </w:pPr>
      <w:r w:rsidRPr="00FA5438">
        <w:rPr>
          <w:rFonts w:cs="Arial"/>
          <w:szCs w:val="24"/>
          <w:lang w:val="es-EC"/>
        </w:rPr>
        <w:t>Economía en el personal necesario para la administración y control de los inventarios.</w:t>
      </w:r>
    </w:p>
    <w:p w:rsidR="00482206" w:rsidRPr="00FA5438" w:rsidRDefault="00482206" w:rsidP="003744AA">
      <w:pPr>
        <w:pStyle w:val="Prrafodelista"/>
        <w:numPr>
          <w:ilvl w:val="0"/>
          <w:numId w:val="26"/>
        </w:numPr>
        <w:rPr>
          <w:rFonts w:cs="Arial"/>
          <w:szCs w:val="24"/>
          <w:lang w:val="es-EC"/>
        </w:rPr>
      </w:pPr>
      <w:r w:rsidRPr="00FA5438">
        <w:rPr>
          <w:rFonts w:cs="Arial"/>
          <w:szCs w:val="24"/>
          <w:lang w:val="es-EC"/>
        </w:rPr>
        <w:t>Menores posibilidades de casos de desabastecimiento de artículos causados por fallas internas de la organización.</w:t>
      </w:r>
    </w:p>
    <w:p w:rsidR="00482206" w:rsidRPr="00F915FC" w:rsidRDefault="00482206" w:rsidP="003744AA">
      <w:pPr>
        <w:pStyle w:val="Prrafodelista"/>
        <w:numPr>
          <w:ilvl w:val="0"/>
          <w:numId w:val="26"/>
        </w:numPr>
        <w:rPr>
          <w:rFonts w:cs="Arial"/>
          <w:szCs w:val="24"/>
          <w:lang w:val="es-EC"/>
        </w:rPr>
      </w:pPr>
      <w:r w:rsidRPr="00F915FC">
        <w:rPr>
          <w:rFonts w:cs="Arial"/>
          <w:szCs w:val="24"/>
          <w:lang w:val="es-EC"/>
        </w:rPr>
        <w:t>Puede crear una base informativa que facilite la implantación de un proceso de gestión de </w:t>
      </w:r>
      <w:hyperlink r:id="rId31" w:history="1">
        <w:r w:rsidRPr="00F915FC">
          <w:rPr>
            <w:rFonts w:cs="Arial"/>
            <w:szCs w:val="24"/>
            <w:lang w:val="es-EC"/>
          </w:rPr>
          <w:t>calidad total</w:t>
        </w:r>
      </w:hyperlink>
      <w:r w:rsidRPr="00F915FC">
        <w:rPr>
          <w:rFonts w:cs="Arial"/>
          <w:szCs w:val="24"/>
          <w:lang w:val="es-EC"/>
        </w:rPr>
        <w:t>, para superar los </w:t>
      </w:r>
      <w:hyperlink r:id="rId32" w:anchor="PLANT" w:history="1">
        <w:r w:rsidRPr="00F915FC">
          <w:rPr>
            <w:rFonts w:cs="Arial"/>
            <w:szCs w:val="24"/>
            <w:lang w:val="es-EC"/>
          </w:rPr>
          <w:t>problemas</w:t>
        </w:r>
      </w:hyperlink>
      <w:r w:rsidRPr="00F915FC">
        <w:rPr>
          <w:rFonts w:cs="Arial"/>
          <w:szCs w:val="24"/>
          <w:lang w:val="es-EC"/>
        </w:rPr>
        <w:t> que limitan los resultados actuales.</w:t>
      </w:r>
    </w:p>
    <w:p w:rsidR="00482206" w:rsidRPr="00FA5438" w:rsidRDefault="00482206" w:rsidP="003744AA">
      <w:pPr>
        <w:pStyle w:val="Prrafodelista"/>
        <w:numPr>
          <w:ilvl w:val="0"/>
          <w:numId w:val="26"/>
        </w:numPr>
        <w:rPr>
          <w:rFonts w:cs="Arial"/>
          <w:szCs w:val="24"/>
          <w:lang w:val="es-EC"/>
        </w:rPr>
      </w:pPr>
      <w:r w:rsidRPr="00FA5438">
        <w:rPr>
          <w:rFonts w:cs="Arial"/>
          <w:szCs w:val="24"/>
          <w:lang w:val="es-EC"/>
        </w:rPr>
        <w:t>Es aplicable a todo tipo de empresas.</w:t>
      </w:r>
      <w:r w:rsidRPr="00FA5438">
        <w:rPr>
          <w:rFonts w:cs="Arial"/>
          <w:szCs w:val="24"/>
          <w:lang w:val="es-EC"/>
        </w:rPr>
        <w:tab/>
      </w:r>
    </w:p>
    <w:p w:rsidR="00482206" w:rsidRPr="00FA5438" w:rsidRDefault="00482206" w:rsidP="003744AA">
      <w:pPr>
        <w:pStyle w:val="Prrafodelista"/>
        <w:numPr>
          <w:ilvl w:val="0"/>
          <w:numId w:val="26"/>
        </w:numPr>
        <w:rPr>
          <w:rFonts w:cs="Arial"/>
          <w:szCs w:val="24"/>
          <w:lang w:val="es-EC"/>
        </w:rPr>
      </w:pPr>
      <w:r w:rsidRPr="00FA5438">
        <w:rPr>
          <w:rFonts w:cs="Arial"/>
          <w:szCs w:val="24"/>
          <w:lang w:val="es-EC"/>
        </w:rPr>
        <w:t>Identifica clientes, productos, servicios u otros objetivos de costos</w:t>
      </w:r>
    </w:p>
    <w:p w:rsidR="00482206" w:rsidRPr="00F915FC" w:rsidRDefault="00482206" w:rsidP="003744AA">
      <w:pPr>
        <w:pStyle w:val="Prrafodelista"/>
        <w:numPr>
          <w:ilvl w:val="0"/>
          <w:numId w:val="26"/>
        </w:numPr>
        <w:rPr>
          <w:rFonts w:cs="Arial"/>
          <w:szCs w:val="24"/>
          <w:lang w:val="es-EC"/>
        </w:rPr>
      </w:pPr>
      <w:r w:rsidRPr="00F915FC">
        <w:rPr>
          <w:rFonts w:cs="Arial"/>
          <w:szCs w:val="24"/>
          <w:lang w:val="es-EC"/>
        </w:rPr>
        <w:t>Posibilita un mejor control y reducción de los costos indirectos, por la supresión de las actividades que no agregan valor y, en especial, por su vinculación con la técnica de </w:t>
      </w:r>
      <w:hyperlink r:id="rId33" w:history="1">
        <w:r w:rsidRPr="00F915FC">
          <w:rPr>
            <w:rFonts w:cs="Arial"/>
            <w:szCs w:val="24"/>
            <w:lang w:val="es-EC"/>
          </w:rPr>
          <w:t>la administración</w:t>
        </w:r>
      </w:hyperlink>
      <w:r w:rsidRPr="00F915FC">
        <w:rPr>
          <w:rFonts w:cs="Arial"/>
          <w:szCs w:val="24"/>
          <w:lang w:val="es-EC"/>
        </w:rPr>
        <w:t> del costo total.</w:t>
      </w:r>
    </w:p>
    <w:p w:rsidR="00482206" w:rsidRPr="00482206" w:rsidRDefault="00482206" w:rsidP="00482206">
      <w:pPr>
        <w:rPr>
          <w:rFonts w:cs="Arial"/>
          <w:szCs w:val="24"/>
          <w:lang w:val="es-EC"/>
        </w:rPr>
      </w:pPr>
    </w:p>
    <w:p w:rsidR="00BD0C2A" w:rsidRDefault="00482206" w:rsidP="007D0744">
      <w:pPr>
        <w:rPr>
          <w:rFonts w:cs="Arial"/>
          <w:szCs w:val="24"/>
          <w:lang w:val="es-EC"/>
        </w:rPr>
      </w:pPr>
      <w:r w:rsidRPr="00482206">
        <w:rPr>
          <w:rFonts w:cs="Arial"/>
          <w:szCs w:val="24"/>
          <w:lang w:val="es-EC"/>
        </w:rPr>
        <w:t>El ABC es muy útil en la etapa de </w:t>
      </w:r>
      <w:hyperlink r:id="rId34" w:history="1">
        <w:r w:rsidRPr="00482206">
          <w:rPr>
            <w:rFonts w:cs="Arial"/>
            <w:szCs w:val="24"/>
            <w:lang w:val="es-EC"/>
          </w:rPr>
          <w:t>planeación</w:t>
        </w:r>
      </w:hyperlink>
      <w:r w:rsidRPr="00482206">
        <w:rPr>
          <w:rFonts w:cs="Arial"/>
          <w:szCs w:val="24"/>
          <w:lang w:val="es-EC"/>
        </w:rPr>
        <w:t>, ya que suministra abundante información que sirve de guía para varias decisiones estratégicas tales como: fijación de precios, búsquedas de </w:t>
      </w:r>
      <w:hyperlink r:id="rId35" w:anchor="FUNC" w:history="1">
        <w:r w:rsidRPr="00482206">
          <w:rPr>
            <w:rFonts w:cs="Arial"/>
            <w:szCs w:val="24"/>
            <w:lang w:val="es-EC"/>
          </w:rPr>
          <w:t>fuentes</w:t>
        </w:r>
      </w:hyperlink>
      <w:r w:rsidRPr="00482206">
        <w:rPr>
          <w:rFonts w:cs="Arial"/>
          <w:szCs w:val="24"/>
          <w:lang w:val="es-EC"/>
        </w:rPr>
        <w:t>, </w:t>
      </w:r>
      <w:hyperlink r:id="rId36" w:history="1">
        <w:r w:rsidRPr="00482206">
          <w:rPr>
            <w:rFonts w:cs="Arial"/>
            <w:szCs w:val="24"/>
            <w:lang w:val="es-EC"/>
          </w:rPr>
          <w:t>introducción</w:t>
        </w:r>
      </w:hyperlink>
      <w:r w:rsidRPr="00482206">
        <w:rPr>
          <w:rFonts w:cs="Arial"/>
          <w:szCs w:val="24"/>
          <w:lang w:val="es-EC"/>
        </w:rPr>
        <w:t> de nuevos productos y </w:t>
      </w:r>
      <w:hyperlink r:id="rId37" w:history="1">
        <w:r w:rsidRPr="00482206">
          <w:rPr>
            <w:rFonts w:cs="Arial"/>
            <w:szCs w:val="24"/>
            <w:lang w:val="es-EC"/>
          </w:rPr>
          <w:t>adopción</w:t>
        </w:r>
      </w:hyperlink>
      <w:r w:rsidRPr="00482206">
        <w:rPr>
          <w:rFonts w:cs="Arial"/>
          <w:szCs w:val="24"/>
          <w:lang w:val="es-EC"/>
        </w:rPr>
        <w:t> de nuevos diseños o procesos de fabricación, entre otras.</w:t>
      </w:r>
    </w:p>
    <w:p w:rsidR="00C60947" w:rsidRPr="00482206" w:rsidRDefault="00C60947" w:rsidP="007D0744">
      <w:pPr>
        <w:rPr>
          <w:rFonts w:cs="Arial"/>
          <w:szCs w:val="24"/>
          <w:lang w:val="es-EC"/>
        </w:rPr>
      </w:pPr>
    </w:p>
    <w:p w:rsidR="007D0744" w:rsidRPr="00BD0C2A" w:rsidRDefault="00482206" w:rsidP="00BD0C2A">
      <w:pPr>
        <w:pStyle w:val="Ttulo2"/>
        <w:rPr>
          <w:shd w:val="clear" w:color="auto" w:fill="FFFFFF"/>
          <w:lang w:val="es-EC"/>
        </w:rPr>
      </w:pPr>
      <w:bookmarkStart w:id="83" w:name="_Toc356424616"/>
      <w:r w:rsidRPr="00482206">
        <w:rPr>
          <w:lang w:val="es-EC"/>
        </w:rPr>
        <w:lastRenderedPageBreak/>
        <w:t>2.4 PROCESO DE TRANSPORTE</w:t>
      </w:r>
      <w:bookmarkEnd w:id="83"/>
      <w:r w:rsidRPr="00482206">
        <w:rPr>
          <w:shd w:val="clear" w:color="auto" w:fill="FFFFFF"/>
          <w:lang w:val="es-EC"/>
        </w:rPr>
        <w:tab/>
      </w:r>
    </w:p>
    <w:p w:rsidR="00482206" w:rsidRPr="00482206" w:rsidRDefault="00726990" w:rsidP="00482206">
      <w:pPr>
        <w:pStyle w:val="Ttulo3"/>
        <w:rPr>
          <w:shd w:val="clear" w:color="auto" w:fill="FFFFFF"/>
          <w:lang w:val="es-EC"/>
        </w:rPr>
      </w:pPr>
      <w:bookmarkStart w:id="84" w:name="_Toc314049443"/>
      <w:bookmarkStart w:id="85" w:name="_Toc356424617"/>
      <w:r w:rsidRPr="00482206">
        <w:rPr>
          <w:shd w:val="clear" w:color="auto" w:fill="FFFFFF"/>
          <w:lang w:val="es-EC"/>
        </w:rPr>
        <w:t>2.4.1 Logística Empresarial</w:t>
      </w:r>
      <w:bookmarkEnd w:id="84"/>
      <w:bookmarkEnd w:id="85"/>
    </w:p>
    <w:p w:rsidR="00482206" w:rsidRPr="00D644E2" w:rsidRDefault="00482206" w:rsidP="00482206">
      <w:pPr>
        <w:pStyle w:val="Textoindependiente"/>
        <w:spacing w:after="0" w:line="480" w:lineRule="auto"/>
        <w:rPr>
          <w:rFonts w:ascii="Arial" w:hAnsi="Arial" w:cs="Arial"/>
          <w:szCs w:val="24"/>
          <w:shd w:val="clear" w:color="auto" w:fill="FFFFFF"/>
        </w:rPr>
      </w:pPr>
      <w:r w:rsidRPr="009E7F0D">
        <w:rPr>
          <w:rFonts w:ascii="Arial" w:hAnsi="Arial" w:cs="Arial"/>
          <w:szCs w:val="24"/>
          <w:shd w:val="clear" w:color="auto" w:fill="FFFFFF"/>
        </w:rPr>
        <w:t>Es una disciplina que form</w:t>
      </w:r>
      <w:r w:rsidRPr="009E7F0D">
        <w:rPr>
          <w:rFonts w:ascii="Arial" w:hAnsi="Arial" w:cs="Arial"/>
          <w:szCs w:val="24"/>
        </w:rPr>
        <w:t>a parte de la gestión de la Cadena de Suministro que planifica, implementa y controla el flujo</w:t>
      </w:r>
      <w:r w:rsidRPr="009E7F0D">
        <w:rPr>
          <w:rFonts w:ascii="Arial" w:hAnsi="Arial" w:cs="Arial"/>
          <w:szCs w:val="24"/>
          <w:shd w:val="clear" w:color="auto" w:fill="FFFFFF"/>
        </w:rPr>
        <w:t xml:space="preserve"> de materiales, energía e información; a un sistema que debe proveer los recursos necesarios para prestar el servicio o llevar el producto: en la cantidad requerida, con la calidad exigida, en el tiempo exigido, a un bajo costo y en beneficio de la comunidad  social</w:t>
      </w:r>
      <w:r w:rsidRPr="00D644E2">
        <w:rPr>
          <w:rFonts w:ascii="Arial" w:hAnsi="Arial" w:cs="Arial"/>
          <w:szCs w:val="24"/>
          <w:shd w:val="clear" w:color="auto" w:fill="FFFFFF"/>
        </w:rPr>
        <w:t>.</w:t>
      </w:r>
      <w:r w:rsidR="00041613">
        <w:rPr>
          <w:rStyle w:val="Refdenotaalpie"/>
          <w:rFonts w:ascii="Arial" w:hAnsi="Arial" w:cs="Arial"/>
          <w:szCs w:val="24"/>
          <w:shd w:val="clear" w:color="auto" w:fill="FFFFFF"/>
        </w:rPr>
        <w:footnoteReference w:id="16"/>
      </w:r>
    </w:p>
    <w:p w:rsidR="00482206" w:rsidRPr="002E4CA5" w:rsidRDefault="00482206" w:rsidP="00482206">
      <w:pPr>
        <w:pStyle w:val="Textoindependiente"/>
        <w:spacing w:after="0" w:line="480" w:lineRule="auto"/>
        <w:rPr>
          <w:rFonts w:ascii="Arial" w:hAnsi="Arial" w:cs="Arial"/>
          <w:szCs w:val="24"/>
          <w:shd w:val="clear" w:color="auto" w:fill="FFFFFF"/>
        </w:rPr>
      </w:pPr>
    </w:p>
    <w:p w:rsidR="00482206" w:rsidRPr="00482206" w:rsidRDefault="00726990" w:rsidP="00482206">
      <w:pPr>
        <w:pStyle w:val="Ttulo3"/>
        <w:rPr>
          <w:lang w:val="es-EC"/>
        </w:rPr>
      </w:pPr>
      <w:bookmarkStart w:id="86" w:name="_Toc314049444"/>
      <w:bookmarkStart w:id="87" w:name="_Toc356424618"/>
      <w:r w:rsidRPr="00482206">
        <w:rPr>
          <w:lang w:val="es-EC"/>
        </w:rPr>
        <w:t>2.4.2 Objetivos Principales</w:t>
      </w:r>
      <w:bookmarkEnd w:id="86"/>
      <w:bookmarkEnd w:id="87"/>
      <w:r w:rsidRPr="00482206">
        <w:rPr>
          <w:lang w:val="es-EC"/>
        </w:rPr>
        <w:tab/>
      </w:r>
    </w:p>
    <w:p w:rsidR="00482206" w:rsidRPr="00482206" w:rsidRDefault="00482206" w:rsidP="007D0744">
      <w:pPr>
        <w:rPr>
          <w:rFonts w:cs="Arial"/>
          <w:szCs w:val="24"/>
          <w:lang w:val="es-EC"/>
        </w:rPr>
      </w:pPr>
      <w:r w:rsidRPr="00482206">
        <w:rPr>
          <w:rFonts w:cs="Arial"/>
          <w:szCs w:val="24"/>
          <w:lang w:val="es-EC"/>
        </w:rPr>
        <w:t>La Logística Integral es el conjunto de </w:t>
      </w:r>
      <w:hyperlink r:id="rId38" w:history="1">
        <w:r w:rsidRPr="00482206">
          <w:rPr>
            <w:rFonts w:cs="Arial"/>
            <w:szCs w:val="24"/>
            <w:lang w:val="es-EC"/>
          </w:rPr>
          <w:t>técnicas</w:t>
        </w:r>
      </w:hyperlink>
      <w:r w:rsidRPr="00482206">
        <w:rPr>
          <w:rFonts w:cs="Arial"/>
          <w:szCs w:val="24"/>
          <w:lang w:val="es-EC"/>
        </w:rPr>
        <w:t> y </w:t>
      </w:r>
      <w:hyperlink r:id="rId39" w:history="1">
        <w:r w:rsidRPr="00482206">
          <w:rPr>
            <w:rFonts w:cs="Arial"/>
            <w:szCs w:val="24"/>
            <w:lang w:val="es-EC"/>
          </w:rPr>
          <w:t>medios</w:t>
        </w:r>
      </w:hyperlink>
      <w:r w:rsidRPr="00482206">
        <w:rPr>
          <w:rFonts w:cs="Arial"/>
          <w:szCs w:val="24"/>
          <w:lang w:val="es-EC"/>
        </w:rPr>
        <w:t> destinados a gestionar los flujos de </w:t>
      </w:r>
      <w:hyperlink r:id="rId40" w:history="1">
        <w:r w:rsidRPr="00482206">
          <w:rPr>
            <w:rFonts w:cs="Arial"/>
            <w:szCs w:val="24"/>
            <w:lang w:val="es-EC"/>
          </w:rPr>
          <w:t>materiales</w:t>
        </w:r>
      </w:hyperlink>
      <w:r w:rsidRPr="00482206">
        <w:rPr>
          <w:rFonts w:cs="Arial"/>
          <w:szCs w:val="24"/>
          <w:lang w:val="es-EC"/>
        </w:rPr>
        <w:t> e información, siendo su </w:t>
      </w:r>
      <w:hyperlink r:id="rId41" w:history="1">
        <w:r w:rsidRPr="00482206">
          <w:rPr>
            <w:rFonts w:cs="Arial"/>
            <w:szCs w:val="24"/>
            <w:lang w:val="es-EC"/>
          </w:rPr>
          <w:t>objetivo</w:t>
        </w:r>
      </w:hyperlink>
      <w:r w:rsidRPr="00482206">
        <w:rPr>
          <w:rFonts w:cs="Arial"/>
          <w:szCs w:val="24"/>
          <w:lang w:val="es-EC"/>
        </w:rPr>
        <w:t> fundamental la satisfacción de las necesidades en </w:t>
      </w:r>
      <w:hyperlink r:id="rId42" w:history="1">
        <w:r w:rsidRPr="00482206">
          <w:rPr>
            <w:rFonts w:cs="Arial"/>
            <w:szCs w:val="24"/>
            <w:lang w:val="es-EC"/>
          </w:rPr>
          <w:t>bienes</w:t>
        </w:r>
      </w:hyperlink>
      <w:r w:rsidRPr="00482206">
        <w:rPr>
          <w:rFonts w:cs="Arial"/>
          <w:szCs w:val="24"/>
          <w:lang w:val="es-EC"/>
        </w:rPr>
        <w:t> y servicios de un cliente y/o </w:t>
      </w:r>
      <w:hyperlink r:id="rId43" w:history="1">
        <w:r w:rsidRPr="00482206">
          <w:rPr>
            <w:rFonts w:cs="Arial"/>
            <w:szCs w:val="24"/>
            <w:lang w:val="es-EC"/>
          </w:rPr>
          <w:t>mercado</w:t>
        </w:r>
      </w:hyperlink>
      <w:r w:rsidRPr="00482206">
        <w:rPr>
          <w:rFonts w:cs="Arial"/>
          <w:szCs w:val="24"/>
          <w:lang w:val="es-EC"/>
        </w:rPr>
        <w:t>, en </w:t>
      </w:r>
      <w:hyperlink r:id="rId44" w:history="1">
        <w:r w:rsidRPr="00482206">
          <w:rPr>
            <w:rFonts w:cs="Arial"/>
            <w:szCs w:val="24"/>
            <w:lang w:val="es-EC"/>
          </w:rPr>
          <w:t>calidad</w:t>
        </w:r>
      </w:hyperlink>
      <w:r w:rsidRPr="00482206">
        <w:rPr>
          <w:rFonts w:cs="Arial"/>
          <w:szCs w:val="24"/>
          <w:lang w:val="es-EC"/>
        </w:rPr>
        <w:t>, cantidad, lugar y momento; maximizando la satisfacción del cliente y la flexibilidad de respuesta, y minimizando los tiempos de respuesta y los costes.</w:t>
      </w:r>
    </w:p>
    <w:p w:rsidR="00482206" w:rsidRPr="00482206" w:rsidRDefault="00482206" w:rsidP="00482206">
      <w:pPr>
        <w:rPr>
          <w:rFonts w:cs="Arial"/>
          <w:szCs w:val="24"/>
          <w:lang w:val="es-EC"/>
        </w:rPr>
      </w:pPr>
    </w:p>
    <w:p w:rsidR="00482206" w:rsidRPr="00787D71" w:rsidRDefault="00482206" w:rsidP="00787D71">
      <w:pPr>
        <w:rPr>
          <w:rFonts w:cs="Arial"/>
          <w:szCs w:val="24"/>
          <w:lang w:val="es-EC" w:eastAsia="es-EC"/>
        </w:rPr>
      </w:pPr>
      <w:r w:rsidRPr="00482206">
        <w:rPr>
          <w:rFonts w:cs="Arial"/>
          <w:szCs w:val="24"/>
          <w:lang w:val="es-EC" w:eastAsia="es-EC"/>
        </w:rPr>
        <w:t>Los objetivos de la logística es responder a la demanda, obteniendo un óptimo nivel de </w:t>
      </w:r>
      <w:hyperlink r:id="rId45" w:history="1">
        <w:r w:rsidRPr="00482206">
          <w:rPr>
            <w:rFonts w:cs="Arial"/>
            <w:szCs w:val="24"/>
            <w:lang w:val="es-EC" w:eastAsia="es-EC"/>
          </w:rPr>
          <w:t>servicio</w:t>
        </w:r>
      </w:hyperlink>
      <w:r w:rsidRPr="00482206">
        <w:rPr>
          <w:rFonts w:cs="Arial"/>
          <w:szCs w:val="24"/>
          <w:lang w:val="es-EC" w:eastAsia="es-EC"/>
        </w:rPr>
        <w:t xml:space="preserve"> al menor coste posible. </w:t>
      </w:r>
      <w:r w:rsidRPr="007D0744">
        <w:rPr>
          <w:rFonts w:cs="Arial"/>
          <w:szCs w:val="24"/>
          <w:lang w:val="es-EC" w:eastAsia="es-EC"/>
        </w:rPr>
        <w:t>Dentro de este gran objetivo, podemos señalar los siguientes:</w:t>
      </w:r>
    </w:p>
    <w:p w:rsidR="00482206" w:rsidRPr="002E4CA5" w:rsidRDefault="00482206" w:rsidP="00482206">
      <w:pPr>
        <w:pStyle w:val="Listaconvietas"/>
        <w:spacing w:after="0" w:line="480" w:lineRule="auto"/>
        <w:rPr>
          <w:rFonts w:ascii="Arial" w:hAnsi="Arial" w:cs="Arial"/>
          <w:szCs w:val="24"/>
          <w:lang w:eastAsia="es-EC"/>
        </w:rPr>
      </w:pPr>
      <w:r w:rsidRPr="002E4CA5">
        <w:rPr>
          <w:rFonts w:ascii="Arial" w:hAnsi="Arial" w:cs="Arial"/>
          <w:szCs w:val="24"/>
          <w:lang w:eastAsia="es-EC"/>
        </w:rPr>
        <w:lastRenderedPageBreak/>
        <w:t>Suministrar: los productos necesarios, en el momento oportuno, en las cantidades requeridas, con la calidad demandada y al mínimo coste.</w:t>
      </w:r>
    </w:p>
    <w:p w:rsidR="00482206" w:rsidRPr="002E4CA5" w:rsidRDefault="00482206" w:rsidP="00482206">
      <w:pPr>
        <w:pStyle w:val="Listaconvietas"/>
        <w:spacing w:after="0" w:line="480" w:lineRule="auto"/>
        <w:rPr>
          <w:rFonts w:ascii="Arial" w:eastAsia="Times New Roman" w:hAnsi="Arial" w:cs="Arial"/>
          <w:szCs w:val="24"/>
          <w:lang w:eastAsia="es-EC"/>
        </w:rPr>
      </w:pPr>
      <w:r w:rsidRPr="002E4CA5">
        <w:rPr>
          <w:rFonts w:ascii="Arial" w:eastAsia="Times New Roman" w:hAnsi="Arial" w:cs="Arial"/>
          <w:szCs w:val="24"/>
          <w:lang w:eastAsia="es-EC"/>
        </w:rPr>
        <w:t>Haciendo prioritarias las necesidades del </w:t>
      </w:r>
      <w:hyperlink r:id="rId46" w:history="1">
        <w:r w:rsidRPr="002E4CA5">
          <w:rPr>
            <w:rFonts w:ascii="Arial" w:eastAsia="Times New Roman" w:hAnsi="Arial" w:cs="Arial"/>
            <w:szCs w:val="24"/>
            <w:lang w:eastAsia="es-EC"/>
          </w:rPr>
          <w:t>cliente</w:t>
        </w:r>
      </w:hyperlink>
      <w:r w:rsidRPr="002E4CA5">
        <w:rPr>
          <w:rFonts w:ascii="Arial" w:eastAsia="Times New Roman" w:hAnsi="Arial" w:cs="Arial"/>
          <w:szCs w:val="24"/>
          <w:lang w:eastAsia="es-EC"/>
        </w:rPr>
        <w:t>.</w:t>
      </w:r>
    </w:p>
    <w:p w:rsidR="00482206" w:rsidRPr="002E4CA5" w:rsidRDefault="00482206" w:rsidP="00482206">
      <w:pPr>
        <w:pStyle w:val="Listaconvietas"/>
        <w:spacing w:after="0" w:line="480" w:lineRule="auto"/>
        <w:rPr>
          <w:rFonts w:ascii="Arial" w:hAnsi="Arial" w:cs="Arial"/>
          <w:szCs w:val="24"/>
          <w:lang w:eastAsia="es-EC"/>
        </w:rPr>
      </w:pPr>
      <w:r w:rsidRPr="002E4CA5">
        <w:rPr>
          <w:rFonts w:ascii="Arial" w:hAnsi="Arial" w:cs="Arial"/>
          <w:szCs w:val="24"/>
          <w:lang w:eastAsia="es-EC"/>
        </w:rPr>
        <w:t>Con la flexibilidad necesaria para cubrir las necesidades del </w:t>
      </w:r>
      <w:hyperlink r:id="rId47" w:history="1">
        <w:r w:rsidRPr="002E4CA5">
          <w:rPr>
            <w:rFonts w:ascii="Arial" w:hAnsi="Arial" w:cs="Arial"/>
            <w:szCs w:val="24"/>
            <w:lang w:eastAsia="es-EC"/>
          </w:rPr>
          <w:t>mercado</w:t>
        </w:r>
      </w:hyperlink>
      <w:r w:rsidRPr="002E4CA5">
        <w:rPr>
          <w:rFonts w:ascii="Arial" w:hAnsi="Arial" w:cs="Arial"/>
          <w:szCs w:val="24"/>
          <w:lang w:eastAsia="es-EC"/>
        </w:rPr>
        <w:t> cambiante.</w:t>
      </w:r>
    </w:p>
    <w:p w:rsidR="00482206" w:rsidRPr="002E4CA5" w:rsidRDefault="00482206" w:rsidP="00482206">
      <w:pPr>
        <w:pStyle w:val="Listaconvietas"/>
        <w:spacing w:after="0" w:line="480" w:lineRule="auto"/>
        <w:rPr>
          <w:rFonts w:ascii="Arial" w:hAnsi="Arial" w:cs="Arial"/>
          <w:szCs w:val="24"/>
          <w:lang w:eastAsia="es-EC"/>
        </w:rPr>
      </w:pPr>
      <w:r w:rsidRPr="002E4CA5">
        <w:rPr>
          <w:rFonts w:ascii="Arial" w:hAnsi="Arial" w:cs="Arial"/>
          <w:szCs w:val="24"/>
          <w:lang w:eastAsia="es-EC"/>
        </w:rPr>
        <w:t>Reaccionando rápidamente ante los pedidos del cliente.</w:t>
      </w:r>
    </w:p>
    <w:p w:rsidR="00482206" w:rsidRPr="00070F1A" w:rsidRDefault="00482206" w:rsidP="00482206">
      <w:pPr>
        <w:pStyle w:val="Listaconvietas"/>
        <w:spacing w:after="0" w:line="480" w:lineRule="auto"/>
        <w:rPr>
          <w:rFonts w:ascii="Arial" w:eastAsia="Times New Roman" w:hAnsi="Arial" w:cs="Arial"/>
          <w:szCs w:val="24"/>
          <w:lang w:eastAsia="es-EC"/>
        </w:rPr>
      </w:pPr>
      <w:r w:rsidRPr="002E4CA5">
        <w:rPr>
          <w:rFonts w:ascii="Arial" w:hAnsi="Arial" w:cs="Arial"/>
          <w:szCs w:val="24"/>
          <w:shd w:val="clear" w:color="auto" w:fill="FFFFFF"/>
        </w:rPr>
        <w:t>Eliminar todos los stocks innecesarios haciendo que en los pedidos del cliente “tiren” del proceso productivo.</w:t>
      </w:r>
    </w:p>
    <w:p w:rsidR="00482206" w:rsidRPr="002E4CA5" w:rsidRDefault="00482206" w:rsidP="00482206">
      <w:pPr>
        <w:pStyle w:val="Listaconvietas"/>
        <w:numPr>
          <w:ilvl w:val="0"/>
          <w:numId w:val="0"/>
        </w:numPr>
        <w:spacing w:after="0" w:line="480" w:lineRule="auto"/>
        <w:ind w:left="360"/>
        <w:rPr>
          <w:rFonts w:ascii="Arial" w:eastAsia="Times New Roman" w:hAnsi="Arial" w:cs="Arial"/>
          <w:szCs w:val="24"/>
          <w:lang w:eastAsia="es-EC"/>
        </w:rPr>
      </w:pPr>
    </w:p>
    <w:p w:rsidR="00482206" w:rsidRDefault="00482206" w:rsidP="00482206">
      <w:pPr>
        <w:pStyle w:val="Textoindependiente"/>
        <w:spacing w:after="0" w:line="480" w:lineRule="auto"/>
        <w:rPr>
          <w:rFonts w:ascii="Arial" w:eastAsia="Times New Roman" w:hAnsi="Arial" w:cs="Arial"/>
          <w:szCs w:val="24"/>
          <w:lang w:eastAsia="es-EC"/>
        </w:rPr>
      </w:pPr>
      <w:r w:rsidRPr="002E4CA5">
        <w:rPr>
          <w:rFonts w:ascii="Arial" w:eastAsia="Times New Roman" w:hAnsi="Arial" w:cs="Arial"/>
          <w:szCs w:val="24"/>
          <w:lang w:eastAsia="es-EC"/>
        </w:rPr>
        <w:t>La misión fundamental de la </w:t>
      </w:r>
      <w:r w:rsidRPr="00070F1A">
        <w:rPr>
          <w:rFonts w:ascii="Arial" w:eastAsia="Times New Roman" w:hAnsi="Arial" w:cs="Arial"/>
          <w:bCs/>
          <w:szCs w:val="24"/>
          <w:lang w:eastAsia="es-EC"/>
        </w:rPr>
        <w:t>Logística empresarial</w:t>
      </w:r>
      <w:r w:rsidRPr="002E4CA5">
        <w:rPr>
          <w:rFonts w:ascii="Arial" w:eastAsia="Times New Roman" w:hAnsi="Arial" w:cs="Arial"/>
          <w:szCs w:val="24"/>
          <w:lang w:eastAsia="es-EC"/>
        </w:rPr>
        <w:t> </w:t>
      </w:r>
      <w:r>
        <w:rPr>
          <w:rFonts w:ascii="Arial" w:eastAsia="Times New Roman" w:hAnsi="Arial" w:cs="Arial"/>
          <w:szCs w:val="24"/>
          <w:lang w:eastAsia="es-EC"/>
        </w:rPr>
        <w:t xml:space="preserve"> es</w:t>
      </w:r>
      <w:r w:rsidRPr="002E4CA5">
        <w:rPr>
          <w:rFonts w:ascii="Arial" w:eastAsia="Times New Roman" w:hAnsi="Arial" w:cs="Arial"/>
          <w:szCs w:val="24"/>
          <w:lang w:eastAsia="es-EC"/>
        </w:rPr>
        <w:t xml:space="preserve"> colocar los </w:t>
      </w:r>
      <w:hyperlink r:id="rId48" w:tooltip="Producto (marketing)" w:history="1">
        <w:r w:rsidRPr="002E4CA5">
          <w:rPr>
            <w:rFonts w:ascii="Arial" w:eastAsia="Times New Roman" w:hAnsi="Arial" w:cs="Arial"/>
            <w:szCs w:val="24"/>
            <w:lang w:eastAsia="es-EC"/>
          </w:rPr>
          <w:t>productos</w:t>
        </w:r>
      </w:hyperlink>
      <w:r w:rsidRPr="002E4CA5">
        <w:rPr>
          <w:rFonts w:ascii="Arial" w:eastAsia="Times New Roman" w:hAnsi="Arial" w:cs="Arial"/>
          <w:szCs w:val="24"/>
          <w:lang w:eastAsia="es-EC"/>
        </w:rPr>
        <w:t> adecuados (</w:t>
      </w:r>
      <w:hyperlink r:id="rId49" w:tooltip="Bien económico" w:history="1">
        <w:r w:rsidRPr="002E4CA5">
          <w:rPr>
            <w:rFonts w:ascii="Arial" w:eastAsia="Times New Roman" w:hAnsi="Arial" w:cs="Arial"/>
            <w:szCs w:val="24"/>
            <w:lang w:eastAsia="es-EC"/>
          </w:rPr>
          <w:t>bienes</w:t>
        </w:r>
      </w:hyperlink>
      <w:r w:rsidRPr="002E4CA5">
        <w:rPr>
          <w:rFonts w:ascii="Arial" w:eastAsia="Times New Roman" w:hAnsi="Arial" w:cs="Arial"/>
          <w:szCs w:val="24"/>
          <w:lang w:eastAsia="es-EC"/>
        </w:rPr>
        <w:t> y </w:t>
      </w:r>
      <w:hyperlink r:id="rId50" w:tooltip="Servicio" w:history="1">
        <w:r w:rsidRPr="002E4CA5">
          <w:rPr>
            <w:rFonts w:ascii="Arial" w:eastAsia="Times New Roman" w:hAnsi="Arial" w:cs="Arial"/>
            <w:szCs w:val="24"/>
            <w:lang w:eastAsia="es-EC"/>
          </w:rPr>
          <w:t>servicios</w:t>
        </w:r>
      </w:hyperlink>
      <w:r w:rsidRPr="002E4CA5">
        <w:rPr>
          <w:rFonts w:ascii="Arial" w:eastAsia="Times New Roman" w:hAnsi="Arial" w:cs="Arial"/>
          <w:szCs w:val="24"/>
          <w:lang w:eastAsia="es-EC"/>
        </w:rPr>
        <w:t>) en el lugar adecuado, en el momento preciso y en las condiciones deseadas, contribuyendo lo máximo posible a la rentabilidad de la empresa.</w:t>
      </w:r>
    </w:p>
    <w:p w:rsidR="00482206" w:rsidRPr="002E4CA5" w:rsidRDefault="00482206" w:rsidP="00482206">
      <w:pPr>
        <w:pStyle w:val="Textoindependiente"/>
        <w:spacing w:after="0" w:line="480" w:lineRule="auto"/>
        <w:rPr>
          <w:rFonts w:ascii="Arial" w:eastAsia="Times New Roman" w:hAnsi="Arial" w:cs="Arial"/>
          <w:szCs w:val="24"/>
          <w:lang w:eastAsia="es-EC"/>
        </w:rPr>
      </w:pPr>
    </w:p>
    <w:p w:rsidR="00482206" w:rsidRDefault="00482206" w:rsidP="003744AA">
      <w:pPr>
        <w:pStyle w:val="Prrafodelista"/>
        <w:numPr>
          <w:ilvl w:val="0"/>
          <w:numId w:val="11"/>
        </w:numPr>
        <w:shd w:val="clear" w:color="auto" w:fill="FFFFFF"/>
        <w:rPr>
          <w:rFonts w:eastAsia="Times New Roman" w:cs="Arial"/>
          <w:szCs w:val="24"/>
          <w:lang w:val="es-EC" w:eastAsia="es-EC"/>
        </w:rPr>
      </w:pPr>
      <w:r w:rsidRPr="002E4CA5">
        <w:rPr>
          <w:rFonts w:eastAsia="Times New Roman" w:cs="Arial"/>
          <w:szCs w:val="24"/>
          <w:lang w:val="es-EC" w:eastAsia="es-EC"/>
        </w:rPr>
        <w:t xml:space="preserve">Tiene como objetivo la satisfacción de la demanda en las mejores condiciones de servicio, costo y calidad. Se encarga de la gestión de los medios necesarios para alcanzar este objetivo (superficies, medios de transportes, informática…) y moviliza tanto los </w:t>
      </w:r>
      <w:hyperlink r:id="rId51" w:tooltip="Recursos humanos" w:history="1">
        <w:r w:rsidRPr="002E4CA5">
          <w:rPr>
            <w:rFonts w:eastAsia="Times New Roman" w:cs="Arial"/>
            <w:szCs w:val="24"/>
            <w:lang w:val="es-EC" w:eastAsia="es-EC"/>
          </w:rPr>
          <w:t>recursos humanos</w:t>
        </w:r>
      </w:hyperlink>
      <w:r w:rsidRPr="002E4CA5">
        <w:rPr>
          <w:rFonts w:eastAsia="Times New Roman" w:cs="Arial"/>
          <w:szCs w:val="24"/>
          <w:lang w:val="es-EC" w:eastAsia="es-EC"/>
        </w:rPr>
        <w:t> como los financieros que sean adecuados.</w:t>
      </w:r>
    </w:p>
    <w:p w:rsidR="00482206" w:rsidRPr="002E4CA5" w:rsidRDefault="00482206" w:rsidP="00482206">
      <w:pPr>
        <w:pStyle w:val="Prrafodelista"/>
        <w:shd w:val="clear" w:color="auto" w:fill="FFFFFF"/>
        <w:rPr>
          <w:rFonts w:eastAsia="Times New Roman" w:cs="Arial"/>
          <w:szCs w:val="24"/>
          <w:lang w:val="es-EC" w:eastAsia="es-EC"/>
        </w:rPr>
      </w:pPr>
    </w:p>
    <w:p w:rsidR="00482206" w:rsidRPr="002E4CA5" w:rsidRDefault="00482206" w:rsidP="003744AA">
      <w:pPr>
        <w:pStyle w:val="Prrafodelista"/>
        <w:numPr>
          <w:ilvl w:val="0"/>
          <w:numId w:val="11"/>
        </w:numPr>
        <w:shd w:val="clear" w:color="auto" w:fill="FFFFFF"/>
        <w:rPr>
          <w:rFonts w:eastAsia="Times New Roman" w:cs="Arial"/>
          <w:szCs w:val="24"/>
          <w:lang w:val="es-EC" w:eastAsia="es-EC"/>
        </w:rPr>
      </w:pPr>
      <w:r w:rsidRPr="002E4CA5">
        <w:rPr>
          <w:rFonts w:eastAsia="Times New Roman" w:cs="Arial"/>
          <w:szCs w:val="24"/>
          <w:lang w:val="es-EC" w:eastAsia="es-EC"/>
        </w:rPr>
        <w:lastRenderedPageBreak/>
        <w:t>Garantizar la calidad de servicio, es decir la conformidad con los requisitos de los clientes, da una ventaja competitiva a la empresa. Hacerlo a coste menor permite mejorar el </w:t>
      </w:r>
      <w:hyperlink r:id="rId52" w:tooltip="Margen de beneficio" w:history="1">
        <w:r w:rsidRPr="002E4CA5">
          <w:rPr>
            <w:rFonts w:eastAsia="Times New Roman" w:cs="Arial"/>
            <w:szCs w:val="24"/>
            <w:lang w:val="es-EC" w:eastAsia="es-EC"/>
          </w:rPr>
          <w:t>margen de beneficio</w:t>
        </w:r>
      </w:hyperlink>
      <w:r w:rsidRPr="002E4CA5">
        <w:rPr>
          <w:rFonts w:eastAsia="Times New Roman" w:cs="Arial"/>
          <w:szCs w:val="24"/>
          <w:lang w:val="es-EC" w:eastAsia="es-EC"/>
        </w:rPr>
        <w:t> de la empresa. Conseguirlo garantizando la seguridad permite a la empresa evitar sanciones pero también comunicar en temas actuales como el respeto del medio ambiente, los productos éticos</w:t>
      </w:r>
    </w:p>
    <w:p w:rsidR="00482206" w:rsidRPr="00482206" w:rsidRDefault="00482206" w:rsidP="00482206">
      <w:pPr>
        <w:rPr>
          <w:lang w:val="es-EC"/>
        </w:rPr>
      </w:pPr>
      <w:bookmarkStart w:id="88" w:name="_Toc314049445"/>
    </w:p>
    <w:p w:rsidR="00482206" w:rsidRPr="00482206" w:rsidRDefault="00726990" w:rsidP="00482206">
      <w:pPr>
        <w:pStyle w:val="Ttulo3"/>
        <w:rPr>
          <w:lang w:val="es-EC"/>
        </w:rPr>
      </w:pPr>
      <w:bookmarkStart w:id="89" w:name="_Toc356424619"/>
      <w:r w:rsidRPr="00482206">
        <w:rPr>
          <w:lang w:val="es-EC"/>
        </w:rPr>
        <w:t>2.4.3. Funciones Del Área De Logística</w:t>
      </w:r>
      <w:bookmarkEnd w:id="88"/>
      <w:bookmarkEnd w:id="89"/>
    </w:p>
    <w:p w:rsidR="00482206" w:rsidRPr="002E4CA5" w:rsidRDefault="00482206" w:rsidP="00482206">
      <w:pPr>
        <w:pStyle w:val="Textoindependiente"/>
        <w:spacing w:after="0" w:line="480" w:lineRule="auto"/>
        <w:rPr>
          <w:rFonts w:ascii="Arial" w:hAnsi="Arial" w:cs="Arial"/>
          <w:b/>
          <w:szCs w:val="24"/>
          <w:lang w:eastAsia="es-EC"/>
        </w:rPr>
      </w:pPr>
      <w:r w:rsidRPr="002E4CA5">
        <w:rPr>
          <w:rFonts w:ascii="Arial" w:hAnsi="Arial" w:cs="Arial"/>
          <w:szCs w:val="24"/>
          <w:lang w:eastAsia="es-EC"/>
        </w:rPr>
        <w:t>La función logística se encarga de la gestión de los flujos físicos (mater</w:t>
      </w:r>
      <w:r w:rsidR="00EB61BD">
        <w:rPr>
          <w:rFonts w:ascii="Arial" w:hAnsi="Arial" w:cs="Arial"/>
          <w:szCs w:val="24"/>
          <w:lang w:eastAsia="es-EC"/>
        </w:rPr>
        <w:t>ias primas, productos acabado,</w:t>
      </w:r>
      <w:r w:rsidRPr="002E4CA5">
        <w:rPr>
          <w:rFonts w:ascii="Arial" w:hAnsi="Arial" w:cs="Arial"/>
          <w:szCs w:val="24"/>
          <w:lang w:eastAsia="es-EC"/>
        </w:rPr>
        <w:t xml:space="preserve"> y se interesa a su entorno</w:t>
      </w:r>
      <w:r w:rsidR="00EB61BD">
        <w:rPr>
          <w:rFonts w:ascii="Arial" w:hAnsi="Arial" w:cs="Arial"/>
          <w:szCs w:val="24"/>
          <w:lang w:eastAsia="es-EC"/>
        </w:rPr>
        <w:t>)</w:t>
      </w:r>
      <w:r w:rsidRPr="002E4CA5">
        <w:rPr>
          <w:rFonts w:ascii="Arial" w:hAnsi="Arial" w:cs="Arial"/>
          <w:szCs w:val="24"/>
          <w:lang w:eastAsia="es-EC"/>
        </w:rPr>
        <w:t>. El entorno corresponde en este caso a:</w:t>
      </w:r>
    </w:p>
    <w:p w:rsidR="00482206" w:rsidRPr="002E4CA5" w:rsidRDefault="00482206" w:rsidP="003744AA">
      <w:pPr>
        <w:pStyle w:val="Lista"/>
        <w:numPr>
          <w:ilvl w:val="0"/>
          <w:numId w:val="12"/>
        </w:numPr>
        <w:spacing w:after="0" w:line="480" w:lineRule="auto"/>
        <w:rPr>
          <w:rFonts w:ascii="Arial" w:hAnsi="Arial" w:cs="Arial"/>
          <w:szCs w:val="24"/>
          <w:lang w:eastAsia="es-EC"/>
        </w:rPr>
      </w:pPr>
      <w:r w:rsidRPr="002E4CA5">
        <w:rPr>
          <w:rFonts w:ascii="Arial" w:hAnsi="Arial" w:cs="Arial"/>
          <w:szCs w:val="24"/>
          <w:lang w:eastAsia="es-EC"/>
        </w:rPr>
        <w:t>Recursos (huma</w:t>
      </w:r>
      <w:r w:rsidR="00EB61BD">
        <w:rPr>
          <w:rFonts w:ascii="Arial" w:hAnsi="Arial" w:cs="Arial"/>
          <w:szCs w:val="24"/>
          <w:lang w:eastAsia="es-EC"/>
        </w:rPr>
        <w:t>nos, consumibles, electricidad</w:t>
      </w:r>
      <w:r w:rsidR="00393699">
        <w:rPr>
          <w:rFonts w:ascii="Arial" w:hAnsi="Arial" w:cs="Arial"/>
          <w:szCs w:val="24"/>
          <w:lang w:eastAsia="es-EC"/>
        </w:rPr>
        <w:t>.</w:t>
      </w:r>
    </w:p>
    <w:p w:rsidR="00482206" w:rsidRPr="002E4CA5" w:rsidRDefault="00482206" w:rsidP="003744AA">
      <w:pPr>
        <w:pStyle w:val="Lista"/>
        <w:numPr>
          <w:ilvl w:val="0"/>
          <w:numId w:val="12"/>
        </w:numPr>
        <w:spacing w:after="0" w:line="480" w:lineRule="auto"/>
        <w:rPr>
          <w:rFonts w:ascii="Arial" w:hAnsi="Arial" w:cs="Arial"/>
          <w:szCs w:val="24"/>
          <w:lang w:eastAsia="es-EC"/>
        </w:rPr>
      </w:pPr>
      <w:r w:rsidRPr="002E4CA5">
        <w:rPr>
          <w:rFonts w:ascii="Arial" w:hAnsi="Arial" w:cs="Arial"/>
          <w:szCs w:val="24"/>
          <w:lang w:eastAsia="es-EC"/>
        </w:rPr>
        <w:t xml:space="preserve">Bienes necesarios a la realización de la prestación (almacenes propios, herramientas, camiones </w:t>
      </w:r>
      <w:r w:rsidR="00EB61BD">
        <w:rPr>
          <w:rFonts w:ascii="Arial" w:hAnsi="Arial" w:cs="Arial"/>
          <w:szCs w:val="24"/>
          <w:lang w:eastAsia="es-EC"/>
        </w:rPr>
        <w:t>propios, sistemas informáticos</w:t>
      </w:r>
      <w:r w:rsidR="00393699">
        <w:rPr>
          <w:rFonts w:ascii="Arial" w:hAnsi="Arial" w:cs="Arial"/>
          <w:szCs w:val="24"/>
          <w:lang w:eastAsia="es-EC"/>
        </w:rPr>
        <w:t>).</w:t>
      </w:r>
    </w:p>
    <w:p w:rsidR="00482206" w:rsidRDefault="00482206" w:rsidP="00731999">
      <w:pPr>
        <w:pStyle w:val="Lista"/>
        <w:numPr>
          <w:ilvl w:val="0"/>
          <w:numId w:val="12"/>
        </w:numPr>
        <w:spacing w:after="0" w:line="480" w:lineRule="auto"/>
        <w:rPr>
          <w:rFonts w:ascii="Arial" w:hAnsi="Arial" w:cs="Arial"/>
          <w:szCs w:val="24"/>
          <w:lang w:eastAsia="es-EC"/>
        </w:rPr>
      </w:pPr>
      <w:r w:rsidRPr="002E4CA5">
        <w:rPr>
          <w:rFonts w:ascii="Arial" w:hAnsi="Arial" w:cs="Arial"/>
          <w:szCs w:val="24"/>
          <w:lang w:eastAsia="es-EC"/>
        </w:rPr>
        <w:t>Servicios (transpo</w:t>
      </w:r>
      <w:r w:rsidR="00EB61BD">
        <w:rPr>
          <w:rFonts w:ascii="Arial" w:hAnsi="Arial" w:cs="Arial"/>
          <w:szCs w:val="24"/>
          <w:lang w:eastAsia="es-EC"/>
        </w:rPr>
        <w:t>rtes o almacén subcontratados</w:t>
      </w:r>
      <w:r w:rsidR="00393699">
        <w:rPr>
          <w:rFonts w:ascii="Arial" w:hAnsi="Arial" w:cs="Arial"/>
          <w:szCs w:val="24"/>
          <w:lang w:eastAsia="es-EC"/>
        </w:rPr>
        <w:t>).</w:t>
      </w:r>
    </w:p>
    <w:p w:rsidR="00731999" w:rsidRPr="00731999" w:rsidRDefault="00731999" w:rsidP="00731999">
      <w:pPr>
        <w:pStyle w:val="Lista"/>
        <w:spacing w:after="0" w:line="480" w:lineRule="auto"/>
        <w:ind w:left="720" w:firstLine="0"/>
        <w:rPr>
          <w:rFonts w:ascii="Arial" w:hAnsi="Arial" w:cs="Arial"/>
          <w:szCs w:val="24"/>
          <w:lang w:eastAsia="es-EC"/>
        </w:rPr>
      </w:pPr>
    </w:p>
    <w:p w:rsidR="007D0744" w:rsidRDefault="00482206" w:rsidP="00482206">
      <w:pPr>
        <w:pStyle w:val="Textoindependiente"/>
        <w:spacing w:after="0" w:line="480" w:lineRule="auto"/>
        <w:rPr>
          <w:rFonts w:ascii="Arial" w:hAnsi="Arial" w:cs="Arial"/>
          <w:szCs w:val="24"/>
          <w:lang w:eastAsia="es-EC"/>
        </w:rPr>
      </w:pPr>
      <w:r w:rsidRPr="002E4CA5">
        <w:rPr>
          <w:rFonts w:ascii="Arial" w:hAnsi="Arial" w:cs="Arial"/>
          <w:szCs w:val="24"/>
          <w:lang w:eastAsia="es-EC"/>
        </w:rPr>
        <w:t xml:space="preserve">La función logística gestiona directamente los flujos físicos e indirectamente los flujos financieros y de información asociados. Los flujos físicos son generalmente divididos entre los “de compra” (entre un proveedor y su cliente), </w:t>
      </w:r>
      <w:r w:rsidRPr="002E4CA5">
        <w:rPr>
          <w:rFonts w:ascii="Arial" w:hAnsi="Arial" w:cs="Arial"/>
          <w:szCs w:val="24"/>
          <w:lang w:eastAsia="es-EC"/>
        </w:rPr>
        <w:lastRenderedPageBreak/>
        <w:t>“de distribución” (entre un proveedor y el cliente final), “de devolución” (</w:t>
      </w:r>
      <w:hyperlink r:id="rId53" w:tooltip="Logística inversa" w:history="1">
        <w:r w:rsidRPr="002E4CA5">
          <w:rPr>
            <w:rFonts w:ascii="Arial" w:hAnsi="Arial" w:cs="Arial"/>
            <w:szCs w:val="24"/>
            <w:lang w:eastAsia="es-EC"/>
          </w:rPr>
          <w:t>logística inversa</w:t>
        </w:r>
      </w:hyperlink>
      <w:r w:rsidRPr="002E4CA5">
        <w:rPr>
          <w:rFonts w:ascii="Arial" w:hAnsi="Arial" w:cs="Arial"/>
          <w:szCs w:val="24"/>
          <w:lang w:eastAsia="es-EC"/>
        </w:rPr>
        <w:t>).</w:t>
      </w:r>
    </w:p>
    <w:p w:rsidR="00731999" w:rsidRPr="002E4CA5" w:rsidRDefault="00731999" w:rsidP="00482206">
      <w:pPr>
        <w:pStyle w:val="Textoindependiente"/>
        <w:spacing w:after="0" w:line="480" w:lineRule="auto"/>
        <w:rPr>
          <w:rFonts w:ascii="Arial" w:hAnsi="Arial" w:cs="Arial"/>
          <w:szCs w:val="24"/>
          <w:lang w:eastAsia="es-EC"/>
        </w:rPr>
      </w:pPr>
    </w:p>
    <w:p w:rsidR="00482206" w:rsidRDefault="00726990" w:rsidP="00482206">
      <w:pPr>
        <w:pStyle w:val="Ttulo3"/>
        <w:rPr>
          <w:lang w:val="es-EC"/>
        </w:rPr>
      </w:pPr>
      <w:bookmarkStart w:id="90" w:name="_Toc314049446"/>
      <w:bookmarkStart w:id="91" w:name="_Toc356424620"/>
      <w:r w:rsidRPr="00482206">
        <w:rPr>
          <w:lang w:val="es-EC"/>
        </w:rPr>
        <w:t>2.4.4 La Logística y su Interrelación con otros Departamentos</w:t>
      </w:r>
      <w:bookmarkEnd w:id="90"/>
      <w:bookmarkEnd w:id="91"/>
    </w:p>
    <w:p w:rsidR="00397E5C" w:rsidRPr="00856C6F" w:rsidRDefault="00397E5C" w:rsidP="003D12BA">
      <w:pPr>
        <w:rPr>
          <w:rFonts w:eastAsia="Times New Roman" w:cs="Arial"/>
          <w:b/>
          <w:bCs/>
          <w:szCs w:val="24"/>
          <w:lang w:val="es-EC" w:eastAsia="es-EC"/>
        </w:rPr>
        <w:sectPr w:rsidR="00397E5C" w:rsidRPr="00856C6F" w:rsidSect="00F20917">
          <w:footerReference w:type="default" r:id="rId54"/>
          <w:pgSz w:w="12240" w:h="15840"/>
          <w:pgMar w:top="2268" w:right="1361" w:bottom="2268" w:left="2268" w:header="709" w:footer="709" w:gutter="0"/>
          <w:cols w:space="708"/>
          <w:titlePg/>
          <w:docGrid w:linePitch="360"/>
        </w:sectPr>
      </w:pPr>
    </w:p>
    <w:p w:rsidR="003D12BA" w:rsidRPr="003D12BA" w:rsidRDefault="003D12BA" w:rsidP="003D12BA">
      <w:pPr>
        <w:rPr>
          <w:lang w:val="es-EC"/>
        </w:rPr>
      </w:pPr>
      <w:r w:rsidRPr="002E4CA5">
        <w:rPr>
          <w:rFonts w:eastAsia="Times New Roman" w:cs="Arial"/>
          <w:b/>
          <w:bCs/>
          <w:szCs w:val="24"/>
          <w:lang w:eastAsia="es-EC"/>
        </w:rPr>
        <w:lastRenderedPageBreak/>
        <w:t>Marketing</w:t>
      </w:r>
    </w:p>
    <w:p w:rsidR="003D12BA" w:rsidRPr="00EB5223" w:rsidRDefault="003D12BA" w:rsidP="003D12BA">
      <w:pPr>
        <w:shd w:val="clear" w:color="auto" w:fill="FFFFFF"/>
        <w:rPr>
          <w:rFonts w:eastAsia="Times New Roman" w:cs="Arial"/>
          <w:szCs w:val="24"/>
          <w:lang w:val="es-EC" w:eastAsia="es-EC"/>
        </w:rPr>
      </w:pPr>
      <w:r w:rsidRPr="00EB5223">
        <w:rPr>
          <w:rFonts w:eastAsia="Times New Roman" w:cs="Arial"/>
          <w:szCs w:val="24"/>
          <w:lang w:val="es-EC" w:eastAsia="es-EC"/>
        </w:rPr>
        <w:t>Mercados geográficos</w:t>
      </w:r>
    </w:p>
    <w:p w:rsidR="003D12BA" w:rsidRPr="00EB5223" w:rsidRDefault="003D12BA" w:rsidP="003744AA">
      <w:pPr>
        <w:numPr>
          <w:ilvl w:val="0"/>
          <w:numId w:val="13"/>
        </w:numPr>
        <w:ind w:left="400"/>
        <w:rPr>
          <w:rFonts w:eastAsia="Times New Roman" w:cs="Arial"/>
          <w:szCs w:val="24"/>
          <w:lang w:val="es-EC" w:eastAsia="es-EC"/>
        </w:rPr>
      </w:pPr>
      <w:r w:rsidRPr="00EB5223">
        <w:rPr>
          <w:rFonts w:eastAsia="Times New Roman" w:cs="Arial"/>
          <w:szCs w:val="24"/>
          <w:lang w:val="es-EC" w:eastAsia="es-EC"/>
        </w:rPr>
        <w:t>Localización puntos de entrega</w:t>
      </w:r>
    </w:p>
    <w:p w:rsidR="003D12BA" w:rsidRPr="00EB5223" w:rsidRDefault="003D12BA" w:rsidP="003744AA">
      <w:pPr>
        <w:numPr>
          <w:ilvl w:val="0"/>
          <w:numId w:val="13"/>
        </w:numPr>
        <w:ind w:left="400"/>
        <w:rPr>
          <w:rFonts w:eastAsia="Times New Roman" w:cs="Arial"/>
          <w:szCs w:val="24"/>
          <w:lang w:val="es-EC" w:eastAsia="es-EC"/>
        </w:rPr>
      </w:pPr>
      <w:r w:rsidRPr="00EB5223">
        <w:rPr>
          <w:rFonts w:eastAsia="Times New Roman" w:cs="Arial"/>
          <w:szCs w:val="24"/>
          <w:lang w:val="es-EC" w:eastAsia="es-EC"/>
        </w:rPr>
        <w:t>Costes de transporte</w:t>
      </w:r>
    </w:p>
    <w:p w:rsidR="003D12BA" w:rsidRPr="00EB5223" w:rsidRDefault="003D12BA" w:rsidP="003D12BA">
      <w:pPr>
        <w:shd w:val="clear" w:color="auto" w:fill="FFFFFF"/>
        <w:rPr>
          <w:rFonts w:eastAsia="Times New Roman" w:cs="Arial"/>
          <w:szCs w:val="24"/>
          <w:lang w:val="es-EC" w:eastAsia="es-EC"/>
        </w:rPr>
      </w:pPr>
      <w:r w:rsidRPr="00EB5223">
        <w:rPr>
          <w:rFonts w:eastAsia="Times New Roman" w:cs="Arial"/>
          <w:szCs w:val="24"/>
          <w:lang w:val="es-EC" w:eastAsia="es-EC"/>
        </w:rPr>
        <w:t>Unidades de venta</w:t>
      </w:r>
    </w:p>
    <w:p w:rsidR="003D12BA" w:rsidRPr="00EB5223" w:rsidRDefault="003D12BA" w:rsidP="003744AA">
      <w:pPr>
        <w:numPr>
          <w:ilvl w:val="0"/>
          <w:numId w:val="14"/>
        </w:numPr>
        <w:ind w:left="400"/>
        <w:rPr>
          <w:rFonts w:eastAsia="Times New Roman" w:cs="Arial"/>
          <w:szCs w:val="24"/>
          <w:lang w:val="es-EC" w:eastAsia="es-EC"/>
        </w:rPr>
      </w:pPr>
      <w:r w:rsidRPr="00EB5223">
        <w:rPr>
          <w:rFonts w:eastAsia="Times New Roman" w:cs="Arial"/>
          <w:szCs w:val="24"/>
          <w:lang w:val="es-EC" w:eastAsia="es-EC"/>
        </w:rPr>
        <w:t>Mínimos de entrega</w:t>
      </w:r>
    </w:p>
    <w:p w:rsidR="003D12BA" w:rsidRPr="00EB5223" w:rsidRDefault="003D12BA" w:rsidP="003744AA">
      <w:pPr>
        <w:numPr>
          <w:ilvl w:val="0"/>
          <w:numId w:val="14"/>
        </w:numPr>
        <w:ind w:left="400"/>
        <w:rPr>
          <w:rFonts w:eastAsia="Times New Roman" w:cs="Arial"/>
          <w:szCs w:val="24"/>
          <w:lang w:val="es-EC" w:eastAsia="es-EC"/>
        </w:rPr>
      </w:pPr>
      <w:r w:rsidRPr="00EB5223">
        <w:rPr>
          <w:rFonts w:eastAsia="Times New Roman" w:cs="Arial"/>
          <w:szCs w:val="24"/>
          <w:lang w:val="es-EC" w:eastAsia="es-EC"/>
        </w:rPr>
        <w:t>Tamaño de los pedidos</w:t>
      </w:r>
    </w:p>
    <w:p w:rsidR="003D12BA" w:rsidRPr="00EB5223" w:rsidRDefault="003D12BA" w:rsidP="003D12BA">
      <w:pPr>
        <w:shd w:val="clear" w:color="auto" w:fill="FFFFFF"/>
        <w:rPr>
          <w:rFonts w:eastAsia="Times New Roman" w:cs="Arial"/>
          <w:szCs w:val="24"/>
          <w:lang w:val="es-EC" w:eastAsia="es-EC"/>
        </w:rPr>
      </w:pPr>
      <w:r w:rsidRPr="00EB5223">
        <w:rPr>
          <w:rFonts w:eastAsia="Times New Roman" w:cs="Arial"/>
          <w:szCs w:val="24"/>
          <w:lang w:val="es-EC" w:eastAsia="es-EC"/>
        </w:rPr>
        <w:t>Tipo de canal de venta</w:t>
      </w:r>
    </w:p>
    <w:p w:rsidR="003D12BA" w:rsidRPr="00EB5223" w:rsidRDefault="003D12BA" w:rsidP="003744AA">
      <w:pPr>
        <w:numPr>
          <w:ilvl w:val="0"/>
          <w:numId w:val="15"/>
        </w:numPr>
        <w:ind w:left="400"/>
        <w:rPr>
          <w:rFonts w:eastAsia="Times New Roman" w:cs="Arial"/>
          <w:szCs w:val="24"/>
          <w:lang w:val="es-EC" w:eastAsia="es-EC"/>
        </w:rPr>
      </w:pPr>
      <w:r w:rsidRPr="00EB5223">
        <w:rPr>
          <w:rFonts w:eastAsia="Times New Roman" w:cs="Arial"/>
          <w:szCs w:val="24"/>
          <w:lang w:val="es-EC" w:eastAsia="es-EC"/>
        </w:rPr>
        <w:t>Tamaño de pedidos</w:t>
      </w:r>
    </w:p>
    <w:p w:rsidR="003D12BA" w:rsidRPr="00EB5223" w:rsidRDefault="003D12BA" w:rsidP="003744AA">
      <w:pPr>
        <w:numPr>
          <w:ilvl w:val="0"/>
          <w:numId w:val="15"/>
        </w:numPr>
        <w:ind w:left="400"/>
        <w:rPr>
          <w:rFonts w:eastAsia="Times New Roman" w:cs="Arial"/>
          <w:szCs w:val="24"/>
          <w:lang w:val="es-EC" w:eastAsia="es-EC"/>
        </w:rPr>
      </w:pPr>
      <w:r w:rsidRPr="00EB5223">
        <w:rPr>
          <w:rFonts w:eastAsia="Times New Roman" w:cs="Arial"/>
          <w:szCs w:val="24"/>
          <w:lang w:val="es-EC" w:eastAsia="es-EC"/>
        </w:rPr>
        <w:t>Costes de transporte</w:t>
      </w:r>
    </w:p>
    <w:p w:rsidR="003D12BA" w:rsidRPr="00EB5223" w:rsidRDefault="003D12BA" w:rsidP="003744AA">
      <w:pPr>
        <w:numPr>
          <w:ilvl w:val="0"/>
          <w:numId w:val="15"/>
        </w:numPr>
        <w:ind w:left="400"/>
        <w:rPr>
          <w:rFonts w:eastAsia="Times New Roman" w:cs="Arial"/>
          <w:szCs w:val="24"/>
          <w:lang w:val="es-EC" w:eastAsia="es-EC"/>
        </w:rPr>
      </w:pPr>
      <w:r w:rsidRPr="00EB5223">
        <w:rPr>
          <w:rFonts w:eastAsia="Times New Roman" w:cs="Arial"/>
          <w:szCs w:val="24"/>
          <w:lang w:val="es-EC" w:eastAsia="es-EC"/>
        </w:rPr>
        <w:t>Servicio exigido</w:t>
      </w:r>
    </w:p>
    <w:p w:rsidR="00397E5C" w:rsidRDefault="00397E5C" w:rsidP="003D12BA">
      <w:pPr>
        <w:shd w:val="clear" w:color="auto" w:fill="FFFFFF"/>
        <w:rPr>
          <w:rFonts w:eastAsia="Times New Roman" w:cs="Arial"/>
          <w:szCs w:val="24"/>
          <w:lang w:val="es-EC" w:eastAsia="es-EC"/>
        </w:rPr>
      </w:pPr>
      <w:r>
        <w:rPr>
          <w:rFonts w:eastAsia="Times New Roman" w:cs="Arial"/>
          <w:szCs w:val="24"/>
          <w:lang w:val="es-EC" w:eastAsia="es-EC"/>
        </w:rPr>
        <w:br w:type="column"/>
      </w:r>
    </w:p>
    <w:p w:rsidR="003D12BA" w:rsidRPr="00EB5223" w:rsidRDefault="003D12BA" w:rsidP="003D12BA">
      <w:pPr>
        <w:shd w:val="clear" w:color="auto" w:fill="FFFFFF"/>
        <w:rPr>
          <w:rFonts w:eastAsia="Times New Roman" w:cs="Arial"/>
          <w:szCs w:val="24"/>
          <w:lang w:val="es-EC" w:eastAsia="es-EC"/>
        </w:rPr>
      </w:pPr>
      <w:r w:rsidRPr="00EB5223">
        <w:rPr>
          <w:rFonts w:eastAsia="Times New Roman" w:cs="Arial"/>
          <w:szCs w:val="24"/>
          <w:lang w:val="es-EC" w:eastAsia="es-EC"/>
        </w:rPr>
        <w:t>Estacionalidad</w:t>
      </w:r>
    </w:p>
    <w:p w:rsidR="003D12BA" w:rsidRPr="00EB5223" w:rsidRDefault="003D12BA" w:rsidP="003744AA">
      <w:pPr>
        <w:numPr>
          <w:ilvl w:val="0"/>
          <w:numId w:val="16"/>
        </w:numPr>
        <w:ind w:left="400"/>
        <w:rPr>
          <w:rFonts w:eastAsia="Times New Roman" w:cs="Arial"/>
          <w:szCs w:val="24"/>
          <w:lang w:val="es-EC" w:eastAsia="es-EC"/>
        </w:rPr>
      </w:pPr>
      <w:r w:rsidRPr="00EB5223">
        <w:rPr>
          <w:rFonts w:eastAsia="Times New Roman" w:cs="Arial"/>
          <w:szCs w:val="24"/>
          <w:lang w:val="es-EC" w:eastAsia="es-EC"/>
        </w:rPr>
        <w:t>Campañas</w:t>
      </w:r>
    </w:p>
    <w:p w:rsidR="003D12BA" w:rsidRPr="00EB5223" w:rsidRDefault="003D12BA" w:rsidP="003D12BA">
      <w:pPr>
        <w:shd w:val="clear" w:color="auto" w:fill="FFFFFF"/>
        <w:rPr>
          <w:rFonts w:eastAsia="Times New Roman" w:cs="Arial"/>
          <w:szCs w:val="24"/>
          <w:lang w:val="es-EC" w:eastAsia="es-EC"/>
        </w:rPr>
      </w:pPr>
      <w:r w:rsidRPr="00EB5223">
        <w:rPr>
          <w:rFonts w:eastAsia="Times New Roman" w:cs="Arial"/>
          <w:szCs w:val="24"/>
          <w:lang w:val="es-EC" w:eastAsia="es-EC"/>
        </w:rPr>
        <w:t>Promociones</w:t>
      </w:r>
    </w:p>
    <w:p w:rsidR="003D12BA" w:rsidRPr="00EB5223" w:rsidRDefault="003D12BA" w:rsidP="003744AA">
      <w:pPr>
        <w:numPr>
          <w:ilvl w:val="0"/>
          <w:numId w:val="17"/>
        </w:numPr>
        <w:ind w:left="400"/>
        <w:rPr>
          <w:rFonts w:eastAsia="Times New Roman" w:cs="Arial"/>
          <w:szCs w:val="24"/>
          <w:lang w:val="es-EC" w:eastAsia="es-EC"/>
        </w:rPr>
      </w:pPr>
      <w:r w:rsidRPr="00EB5223">
        <w:rPr>
          <w:rFonts w:eastAsia="Times New Roman" w:cs="Arial"/>
          <w:szCs w:val="24"/>
          <w:lang w:val="es-EC" w:eastAsia="es-EC"/>
        </w:rPr>
        <w:t>Necesidad de medios</w:t>
      </w:r>
    </w:p>
    <w:p w:rsidR="003D12BA" w:rsidRPr="00EB5223" w:rsidRDefault="003D12BA" w:rsidP="003744AA">
      <w:pPr>
        <w:numPr>
          <w:ilvl w:val="0"/>
          <w:numId w:val="17"/>
        </w:numPr>
        <w:ind w:left="400"/>
        <w:rPr>
          <w:rFonts w:eastAsia="Times New Roman" w:cs="Arial"/>
          <w:szCs w:val="24"/>
          <w:lang w:val="es-EC" w:eastAsia="es-EC"/>
        </w:rPr>
      </w:pPr>
      <w:r w:rsidRPr="00EB5223">
        <w:rPr>
          <w:rFonts w:eastAsia="Times New Roman" w:cs="Arial"/>
          <w:szCs w:val="24"/>
          <w:lang w:val="es-EC" w:eastAsia="es-EC"/>
        </w:rPr>
        <w:t>Costes</w:t>
      </w:r>
    </w:p>
    <w:p w:rsidR="00397E5C" w:rsidRDefault="003D12BA" w:rsidP="003D12BA">
      <w:pPr>
        <w:rPr>
          <w:rFonts w:eastAsia="Times New Roman" w:cs="Arial"/>
          <w:szCs w:val="24"/>
          <w:lang w:val="es-EC" w:eastAsia="es-EC"/>
        </w:rPr>
      </w:pPr>
      <w:r w:rsidRPr="00EB5223">
        <w:rPr>
          <w:rFonts w:eastAsia="Times New Roman" w:cs="Arial"/>
          <w:szCs w:val="24"/>
          <w:lang w:val="es-EC" w:eastAsia="es-EC"/>
        </w:rPr>
        <w:t>Puntos de servicio</w:t>
      </w:r>
    </w:p>
    <w:p w:rsidR="00397E5C" w:rsidRPr="00397E5C" w:rsidRDefault="00397E5C" w:rsidP="003D12BA">
      <w:pPr>
        <w:rPr>
          <w:rFonts w:eastAsia="Times New Roman" w:cs="Arial"/>
          <w:szCs w:val="24"/>
          <w:lang w:val="es-EC" w:eastAsia="es-EC"/>
        </w:rPr>
        <w:sectPr w:rsidR="00397E5C" w:rsidRPr="00397E5C" w:rsidSect="00397E5C">
          <w:type w:val="continuous"/>
          <w:pgSz w:w="12240" w:h="15840"/>
          <w:pgMar w:top="2268" w:right="1361" w:bottom="2268" w:left="2268" w:header="709" w:footer="709" w:gutter="0"/>
          <w:cols w:num="2" w:space="708"/>
          <w:docGrid w:linePitch="360"/>
        </w:sectPr>
      </w:pPr>
    </w:p>
    <w:p w:rsidR="00731999" w:rsidRDefault="00731999">
      <w:pPr>
        <w:spacing w:line="240" w:lineRule="auto"/>
        <w:ind w:firstLine="360"/>
        <w:jc w:val="left"/>
        <w:rPr>
          <w:rFonts w:eastAsia="Times New Roman" w:cs="Arial"/>
          <w:b/>
          <w:bCs/>
          <w:szCs w:val="24"/>
          <w:lang w:eastAsia="es-EC"/>
        </w:rPr>
      </w:pPr>
      <w:r>
        <w:rPr>
          <w:rFonts w:eastAsia="Times New Roman" w:cs="Arial"/>
          <w:b/>
          <w:bCs/>
          <w:szCs w:val="24"/>
          <w:lang w:eastAsia="es-EC"/>
        </w:rPr>
        <w:lastRenderedPageBreak/>
        <w:br w:type="page"/>
      </w:r>
    </w:p>
    <w:p w:rsidR="00397E5C" w:rsidRDefault="00397E5C" w:rsidP="003D12BA">
      <w:pPr>
        <w:rPr>
          <w:rFonts w:eastAsia="Times New Roman" w:cs="Arial"/>
          <w:b/>
          <w:bCs/>
          <w:szCs w:val="24"/>
          <w:lang w:eastAsia="es-EC"/>
        </w:rPr>
        <w:sectPr w:rsidR="00397E5C" w:rsidSect="00397E5C">
          <w:type w:val="continuous"/>
          <w:pgSz w:w="12240" w:h="15840"/>
          <w:pgMar w:top="2268" w:right="1361" w:bottom="2268" w:left="2268" w:header="709" w:footer="709" w:gutter="0"/>
          <w:cols w:space="708"/>
          <w:docGrid w:linePitch="360"/>
        </w:sectPr>
      </w:pPr>
    </w:p>
    <w:p w:rsidR="003D12BA" w:rsidRPr="003D12BA" w:rsidRDefault="003D12BA" w:rsidP="003D12BA">
      <w:pPr>
        <w:rPr>
          <w:rFonts w:eastAsia="Times New Roman" w:cs="Arial"/>
          <w:b/>
          <w:bCs/>
          <w:szCs w:val="24"/>
          <w:lang w:val="es-EC" w:eastAsia="es-EC"/>
        </w:rPr>
      </w:pPr>
      <w:r w:rsidRPr="003D12BA">
        <w:rPr>
          <w:rFonts w:eastAsia="Times New Roman" w:cs="Arial"/>
          <w:b/>
          <w:bCs/>
          <w:szCs w:val="24"/>
          <w:lang w:val="es-EC" w:eastAsia="es-EC"/>
        </w:rPr>
        <w:lastRenderedPageBreak/>
        <w:t>Ventas</w:t>
      </w:r>
    </w:p>
    <w:p w:rsidR="003D12BA" w:rsidRPr="00EB5223" w:rsidRDefault="003D12BA" w:rsidP="003D12BA">
      <w:pPr>
        <w:shd w:val="clear" w:color="auto" w:fill="FFFFFF"/>
        <w:rPr>
          <w:rFonts w:eastAsia="Times New Roman" w:cs="Arial"/>
          <w:szCs w:val="24"/>
          <w:lang w:val="es-EC" w:eastAsia="es-EC"/>
        </w:rPr>
      </w:pPr>
      <w:r w:rsidRPr="00EB5223">
        <w:rPr>
          <w:rFonts w:eastAsia="Times New Roman" w:cs="Arial"/>
          <w:szCs w:val="24"/>
          <w:lang w:val="es-EC" w:eastAsia="es-EC"/>
        </w:rPr>
        <w:t>Previsiones de ventas</w:t>
      </w:r>
    </w:p>
    <w:p w:rsidR="003D12BA" w:rsidRPr="00EB5223" w:rsidRDefault="003D12BA" w:rsidP="003744AA">
      <w:pPr>
        <w:numPr>
          <w:ilvl w:val="0"/>
          <w:numId w:val="18"/>
        </w:numPr>
        <w:ind w:left="400"/>
        <w:rPr>
          <w:rFonts w:eastAsia="Times New Roman" w:cs="Arial"/>
          <w:szCs w:val="24"/>
          <w:lang w:val="es-EC" w:eastAsia="es-EC"/>
        </w:rPr>
      </w:pPr>
      <w:r w:rsidRPr="00EB5223">
        <w:rPr>
          <w:rFonts w:eastAsia="Times New Roman" w:cs="Arial"/>
          <w:szCs w:val="24"/>
          <w:lang w:val="es-EC" w:eastAsia="es-EC"/>
        </w:rPr>
        <w:t>Cálculo de necesidades</w:t>
      </w:r>
    </w:p>
    <w:p w:rsidR="003D12BA" w:rsidRPr="00EB5223" w:rsidRDefault="003D12BA" w:rsidP="003744AA">
      <w:pPr>
        <w:numPr>
          <w:ilvl w:val="0"/>
          <w:numId w:val="18"/>
        </w:numPr>
        <w:ind w:left="400"/>
        <w:rPr>
          <w:rFonts w:eastAsia="Times New Roman" w:cs="Arial"/>
          <w:szCs w:val="24"/>
          <w:lang w:val="es-EC" w:eastAsia="es-EC"/>
        </w:rPr>
      </w:pPr>
      <w:r w:rsidRPr="00EB5223">
        <w:rPr>
          <w:rFonts w:eastAsia="Times New Roman" w:cs="Arial"/>
          <w:szCs w:val="24"/>
          <w:lang w:val="es-EC" w:eastAsia="es-EC"/>
        </w:rPr>
        <w:t>Cobertura de stock</w:t>
      </w:r>
    </w:p>
    <w:p w:rsidR="003D12BA" w:rsidRDefault="003D12BA" w:rsidP="003D12BA">
      <w:pPr>
        <w:rPr>
          <w:rFonts w:eastAsia="Times New Roman" w:cs="Arial"/>
          <w:szCs w:val="24"/>
          <w:lang w:val="es-EC" w:eastAsia="es-EC"/>
        </w:rPr>
      </w:pPr>
      <w:r w:rsidRPr="00EB5223">
        <w:rPr>
          <w:rFonts w:eastAsia="Times New Roman" w:cs="Arial"/>
          <w:szCs w:val="24"/>
          <w:lang w:val="es-EC" w:eastAsia="es-EC"/>
        </w:rPr>
        <w:t>Servicios al cliente</w:t>
      </w:r>
    </w:p>
    <w:p w:rsidR="003D12BA" w:rsidRPr="003D12BA" w:rsidRDefault="003D12BA" w:rsidP="003D12BA">
      <w:pPr>
        <w:rPr>
          <w:rFonts w:eastAsia="Times New Roman" w:cs="Arial"/>
          <w:b/>
          <w:bCs/>
          <w:szCs w:val="24"/>
          <w:lang w:val="es-EC" w:eastAsia="es-EC"/>
        </w:rPr>
      </w:pPr>
      <w:r w:rsidRPr="003D12BA">
        <w:rPr>
          <w:rFonts w:eastAsia="Times New Roman" w:cs="Arial"/>
          <w:b/>
          <w:bCs/>
          <w:szCs w:val="24"/>
          <w:lang w:val="es-EC" w:eastAsia="es-EC"/>
        </w:rPr>
        <w:t>Compras</w:t>
      </w:r>
    </w:p>
    <w:p w:rsidR="003D12BA" w:rsidRPr="00EB5223" w:rsidRDefault="003D12BA" w:rsidP="003D12BA">
      <w:pPr>
        <w:shd w:val="clear" w:color="auto" w:fill="FFFFFF"/>
        <w:rPr>
          <w:rFonts w:eastAsia="Times New Roman" w:cs="Arial"/>
          <w:szCs w:val="24"/>
          <w:lang w:val="es-EC" w:eastAsia="es-EC"/>
        </w:rPr>
      </w:pPr>
      <w:r w:rsidRPr="00EB5223">
        <w:rPr>
          <w:rFonts w:eastAsia="Times New Roman" w:cs="Arial"/>
          <w:szCs w:val="24"/>
          <w:lang w:val="es-EC" w:eastAsia="es-EC"/>
        </w:rPr>
        <w:t>Planificación y gestión</w:t>
      </w:r>
    </w:p>
    <w:p w:rsidR="003D12BA" w:rsidRPr="00EB5223" w:rsidRDefault="003D12BA" w:rsidP="003744AA">
      <w:pPr>
        <w:numPr>
          <w:ilvl w:val="0"/>
          <w:numId w:val="19"/>
        </w:numPr>
        <w:ind w:left="400"/>
        <w:rPr>
          <w:rFonts w:eastAsia="Times New Roman" w:cs="Arial"/>
          <w:szCs w:val="24"/>
          <w:lang w:val="es-EC" w:eastAsia="es-EC"/>
        </w:rPr>
      </w:pPr>
      <w:r w:rsidRPr="00EB5223">
        <w:rPr>
          <w:rFonts w:eastAsia="Times New Roman" w:cs="Arial"/>
          <w:szCs w:val="24"/>
          <w:lang w:val="es-EC" w:eastAsia="es-EC"/>
        </w:rPr>
        <w:t>Recursos de Aprovisionamiento</w:t>
      </w:r>
    </w:p>
    <w:p w:rsidR="003D12BA" w:rsidRPr="00EB5223" w:rsidRDefault="003D12BA" w:rsidP="003744AA">
      <w:pPr>
        <w:numPr>
          <w:ilvl w:val="0"/>
          <w:numId w:val="19"/>
        </w:numPr>
        <w:ind w:left="400"/>
        <w:rPr>
          <w:rFonts w:eastAsia="Times New Roman" w:cs="Arial"/>
          <w:szCs w:val="24"/>
          <w:lang w:val="es-EC" w:eastAsia="es-EC"/>
        </w:rPr>
      </w:pPr>
      <w:r w:rsidRPr="00EB5223">
        <w:rPr>
          <w:rFonts w:eastAsia="Times New Roman" w:cs="Arial"/>
          <w:szCs w:val="24"/>
          <w:lang w:val="es-EC" w:eastAsia="es-EC"/>
        </w:rPr>
        <w:t>Transporte</w:t>
      </w:r>
    </w:p>
    <w:p w:rsidR="003D12BA" w:rsidRDefault="003D12BA" w:rsidP="003D12BA">
      <w:pPr>
        <w:rPr>
          <w:rFonts w:eastAsia="Times New Roman" w:cs="Arial"/>
          <w:szCs w:val="24"/>
          <w:lang w:val="es-EC" w:eastAsia="es-EC"/>
        </w:rPr>
      </w:pPr>
      <w:r w:rsidRPr="00EB5223">
        <w:rPr>
          <w:rFonts w:eastAsia="Times New Roman" w:cs="Arial"/>
          <w:szCs w:val="24"/>
          <w:lang w:val="es-EC" w:eastAsia="es-EC"/>
        </w:rPr>
        <w:t>Stocks de Materias Primas</w:t>
      </w:r>
    </w:p>
    <w:p w:rsidR="003D12BA" w:rsidRPr="003D12BA" w:rsidRDefault="00982FCF" w:rsidP="003D12BA">
      <w:pPr>
        <w:rPr>
          <w:rFonts w:eastAsia="Times New Roman" w:cs="Arial"/>
          <w:b/>
          <w:bCs/>
          <w:szCs w:val="24"/>
          <w:lang w:val="es-EC" w:eastAsia="es-EC"/>
        </w:rPr>
      </w:pPr>
      <w:r>
        <w:rPr>
          <w:rFonts w:eastAsia="Times New Roman" w:cs="Arial"/>
          <w:b/>
          <w:bCs/>
          <w:szCs w:val="24"/>
          <w:lang w:val="es-EC" w:eastAsia="es-EC"/>
        </w:rPr>
        <w:br w:type="column"/>
      </w:r>
      <w:r w:rsidR="003D12BA" w:rsidRPr="003D12BA">
        <w:rPr>
          <w:rFonts w:eastAsia="Times New Roman" w:cs="Arial"/>
          <w:b/>
          <w:bCs/>
          <w:szCs w:val="24"/>
          <w:lang w:val="es-EC" w:eastAsia="es-EC"/>
        </w:rPr>
        <w:lastRenderedPageBreak/>
        <w:t>Finanzas</w:t>
      </w:r>
    </w:p>
    <w:p w:rsidR="003D12BA" w:rsidRPr="00EB5223" w:rsidRDefault="003D12BA" w:rsidP="003D12BA">
      <w:pPr>
        <w:shd w:val="clear" w:color="auto" w:fill="FFFFFF"/>
        <w:rPr>
          <w:rFonts w:eastAsia="Times New Roman" w:cs="Arial"/>
          <w:szCs w:val="24"/>
          <w:lang w:val="es-EC" w:eastAsia="es-EC"/>
        </w:rPr>
      </w:pPr>
      <w:r w:rsidRPr="00EB5223">
        <w:rPr>
          <w:rFonts w:eastAsia="Times New Roman" w:cs="Arial"/>
          <w:szCs w:val="24"/>
          <w:lang w:val="es-EC" w:eastAsia="es-EC"/>
        </w:rPr>
        <w:t>Costes: </w:t>
      </w:r>
      <w:hyperlink r:id="rId55" w:history="1">
        <w:r w:rsidRPr="00EB5223">
          <w:rPr>
            <w:rFonts w:eastAsia="Times New Roman" w:cs="Arial"/>
            <w:szCs w:val="24"/>
            <w:lang w:val="es-EC" w:eastAsia="es-EC"/>
          </w:rPr>
          <w:t>Presupuestos</w:t>
        </w:r>
      </w:hyperlink>
      <w:r w:rsidRPr="00EB5223">
        <w:rPr>
          <w:rFonts w:eastAsia="Times New Roman" w:cs="Arial"/>
          <w:szCs w:val="24"/>
          <w:lang w:val="es-EC" w:eastAsia="es-EC"/>
        </w:rPr>
        <w:t> logísticos</w:t>
      </w:r>
    </w:p>
    <w:p w:rsidR="003D12BA" w:rsidRPr="00EB5223" w:rsidRDefault="003D12BA" w:rsidP="003D12BA">
      <w:pPr>
        <w:shd w:val="clear" w:color="auto" w:fill="FFFFFF"/>
        <w:rPr>
          <w:rFonts w:eastAsia="Times New Roman" w:cs="Arial"/>
          <w:szCs w:val="24"/>
          <w:lang w:val="es-EC" w:eastAsia="es-EC"/>
        </w:rPr>
      </w:pPr>
      <w:r w:rsidRPr="00EB5223">
        <w:rPr>
          <w:rFonts w:eastAsia="Times New Roman" w:cs="Arial"/>
          <w:szCs w:val="24"/>
          <w:lang w:val="es-EC" w:eastAsia="es-EC"/>
        </w:rPr>
        <w:t>Inversiones: </w:t>
      </w:r>
      <w:hyperlink r:id="rId56" w:history="1">
        <w:r w:rsidRPr="00EB5223">
          <w:rPr>
            <w:rFonts w:eastAsia="Times New Roman" w:cs="Arial"/>
            <w:szCs w:val="24"/>
            <w:lang w:val="es-EC" w:eastAsia="es-EC"/>
          </w:rPr>
          <w:t>Control</w:t>
        </w:r>
      </w:hyperlink>
      <w:r w:rsidRPr="00EB5223">
        <w:rPr>
          <w:rFonts w:eastAsia="Times New Roman" w:cs="Arial"/>
          <w:szCs w:val="24"/>
          <w:lang w:val="es-EC" w:eastAsia="es-EC"/>
        </w:rPr>
        <w:t> costes</w:t>
      </w:r>
    </w:p>
    <w:p w:rsidR="003D12BA" w:rsidRDefault="003D12BA" w:rsidP="003D12BA">
      <w:pPr>
        <w:rPr>
          <w:rFonts w:eastAsia="Times New Roman" w:cs="Arial"/>
          <w:szCs w:val="24"/>
          <w:lang w:val="es-EC" w:eastAsia="es-EC"/>
        </w:rPr>
      </w:pPr>
      <w:r w:rsidRPr="00EB5223">
        <w:rPr>
          <w:rFonts w:eastAsia="Times New Roman" w:cs="Arial"/>
          <w:szCs w:val="24"/>
          <w:lang w:val="es-EC" w:eastAsia="es-EC"/>
        </w:rPr>
        <w:t>Márgenes: Inmovilizados</w:t>
      </w:r>
    </w:p>
    <w:p w:rsidR="003D12BA" w:rsidRPr="0030387D" w:rsidRDefault="003D12BA" w:rsidP="003D12BA">
      <w:pPr>
        <w:rPr>
          <w:rFonts w:eastAsia="Times New Roman" w:cs="Arial"/>
          <w:b/>
          <w:bCs/>
          <w:szCs w:val="24"/>
          <w:lang w:val="es-EC" w:eastAsia="es-EC"/>
        </w:rPr>
      </w:pPr>
      <w:r w:rsidRPr="0030387D">
        <w:rPr>
          <w:rFonts w:eastAsia="Times New Roman" w:cs="Arial"/>
          <w:b/>
          <w:bCs/>
          <w:szCs w:val="24"/>
          <w:lang w:val="es-EC" w:eastAsia="es-EC"/>
        </w:rPr>
        <w:t>Bodega</w:t>
      </w:r>
    </w:p>
    <w:p w:rsidR="0030387D" w:rsidRDefault="003D12BA" w:rsidP="003D12BA">
      <w:pPr>
        <w:rPr>
          <w:rFonts w:eastAsia="Times New Roman" w:cs="Arial"/>
          <w:szCs w:val="24"/>
          <w:lang w:val="es-EC" w:eastAsia="es-EC"/>
        </w:rPr>
        <w:sectPr w:rsidR="0030387D" w:rsidSect="003D12BA">
          <w:type w:val="continuous"/>
          <w:pgSz w:w="12240" w:h="15840"/>
          <w:pgMar w:top="2268" w:right="1361" w:bottom="2268" w:left="2268" w:header="709" w:footer="709" w:gutter="0"/>
          <w:cols w:num="2" w:space="708"/>
          <w:docGrid w:linePitch="360"/>
        </w:sectPr>
      </w:pPr>
      <w:r w:rsidRPr="00EB5223">
        <w:rPr>
          <w:rFonts w:eastAsia="Times New Roman" w:cs="Arial"/>
          <w:szCs w:val="24"/>
          <w:lang w:val="es-EC" w:eastAsia="es-EC"/>
        </w:rPr>
        <w:t>Entrega al transportista documentos como guía de remisión  y factura p</w:t>
      </w:r>
      <w:r w:rsidR="00DC6C7A">
        <w:rPr>
          <w:rFonts w:eastAsia="Times New Roman" w:cs="Arial"/>
          <w:szCs w:val="24"/>
          <w:lang w:val="es-EC" w:eastAsia="es-EC"/>
        </w:rPr>
        <w:t>ara el traslado de la mercadería</w:t>
      </w:r>
      <w:r w:rsidR="0030387D">
        <w:rPr>
          <w:rFonts w:eastAsia="Times New Roman" w:cs="Arial"/>
          <w:szCs w:val="24"/>
          <w:lang w:val="es-EC" w:eastAsia="es-EC"/>
        </w:rPr>
        <w:t>.</w:t>
      </w:r>
    </w:p>
    <w:p w:rsidR="0030387D" w:rsidRPr="00663072" w:rsidRDefault="0030387D" w:rsidP="003D12BA">
      <w:pPr>
        <w:rPr>
          <w:rFonts w:cs="Arial"/>
          <w:szCs w:val="24"/>
          <w:shd w:val="clear" w:color="auto" w:fill="FFFFFF"/>
          <w:lang w:val="es-EC"/>
        </w:rPr>
      </w:pPr>
    </w:p>
    <w:p w:rsidR="0030387D" w:rsidRDefault="0030387D" w:rsidP="003D12BA">
      <w:pPr>
        <w:rPr>
          <w:rFonts w:eastAsia="Times New Roman" w:cs="Arial"/>
          <w:szCs w:val="24"/>
          <w:lang w:val="es-EC" w:eastAsia="es-EC"/>
        </w:rPr>
        <w:sectPr w:rsidR="0030387D" w:rsidSect="0030387D">
          <w:type w:val="continuous"/>
          <w:pgSz w:w="12240" w:h="15840"/>
          <w:pgMar w:top="2268" w:right="1361" w:bottom="2268" w:left="2268" w:header="709" w:footer="709" w:gutter="0"/>
          <w:cols w:space="708"/>
          <w:docGrid w:linePitch="360"/>
        </w:sectPr>
      </w:pPr>
      <w:r w:rsidRPr="0030387D">
        <w:rPr>
          <w:rFonts w:cs="Arial"/>
          <w:szCs w:val="24"/>
          <w:shd w:val="clear" w:color="auto" w:fill="FFFFFF"/>
          <w:lang w:val="es-EC"/>
        </w:rPr>
        <w:t>En la logística, la reducción de costes se plantea como objetivo básico, pero debe atenderse a que tal reducción no deteriore el nivel de servicio, buscando la mejora de costes a través de la reorganización de las actividades y mejorando la coordinación, pero por sobre todo mejorando de manera continua performance en materia de calidad y</w:t>
      </w:r>
      <w:r w:rsidRPr="0030387D">
        <w:rPr>
          <w:rStyle w:val="apple-converted-space"/>
          <w:rFonts w:cs="Arial"/>
          <w:szCs w:val="24"/>
          <w:shd w:val="clear" w:color="auto" w:fill="FFFFFF"/>
          <w:lang w:val="es-EC"/>
        </w:rPr>
        <w:t xml:space="preserve"> productividad </w:t>
      </w:r>
      <w:r w:rsidRPr="0030387D">
        <w:rPr>
          <w:rFonts w:cs="Arial"/>
          <w:szCs w:val="24"/>
          <w:shd w:val="clear" w:color="auto" w:fill="FFFFFF"/>
          <w:lang w:val="es-EC"/>
        </w:rPr>
        <w:t>para la empresa en su conjunto.</w:t>
      </w:r>
    </w:p>
    <w:p w:rsidR="00482206" w:rsidRPr="00464ED6" w:rsidRDefault="00726990" w:rsidP="00482206">
      <w:pPr>
        <w:pStyle w:val="Ttulo3"/>
        <w:rPr>
          <w:shd w:val="clear" w:color="auto" w:fill="FFFFFF"/>
        </w:rPr>
      </w:pPr>
      <w:bookmarkStart w:id="92" w:name="_Toc314049447"/>
      <w:bookmarkStart w:id="93" w:name="_Toc356424621"/>
      <w:r w:rsidRPr="00464ED6">
        <w:rPr>
          <w:shd w:val="clear" w:color="auto" w:fill="FFFFFF"/>
        </w:rPr>
        <w:lastRenderedPageBreak/>
        <w:t xml:space="preserve">2.4.5 </w:t>
      </w:r>
      <w:proofErr w:type="spellStart"/>
      <w:r w:rsidRPr="00464ED6">
        <w:rPr>
          <w:shd w:val="clear" w:color="auto" w:fill="FFFFFF"/>
        </w:rPr>
        <w:t>Tipos</w:t>
      </w:r>
      <w:proofErr w:type="spellEnd"/>
      <w:r w:rsidRPr="00464ED6">
        <w:rPr>
          <w:shd w:val="clear" w:color="auto" w:fill="FFFFFF"/>
        </w:rPr>
        <w:t xml:space="preserve"> de </w:t>
      </w:r>
      <w:proofErr w:type="spellStart"/>
      <w:r w:rsidRPr="00464ED6">
        <w:rPr>
          <w:shd w:val="clear" w:color="auto" w:fill="FFFFFF"/>
        </w:rPr>
        <w:t>Transportes</w:t>
      </w:r>
      <w:bookmarkEnd w:id="92"/>
      <w:bookmarkEnd w:id="93"/>
      <w:proofErr w:type="spellEnd"/>
    </w:p>
    <w:p w:rsidR="00482206" w:rsidRDefault="00482206" w:rsidP="0050627A">
      <w:pPr>
        <w:jc w:val="center"/>
        <w:rPr>
          <w:shd w:val="clear" w:color="auto" w:fill="FFFFFF"/>
        </w:rPr>
      </w:pPr>
      <w:r w:rsidRPr="002E4CA5">
        <w:rPr>
          <w:noProof/>
          <w:lang w:val="es-EC" w:eastAsia="es-EC" w:bidi="ar-SA"/>
        </w:rPr>
        <w:drawing>
          <wp:inline distT="0" distB="0" distL="0" distR="0">
            <wp:extent cx="3944679" cy="1935125"/>
            <wp:effectExtent l="171450" t="171450" r="189230" b="198755"/>
            <wp:docPr id="6"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l="16590" t="9025" r="18183" b="22383"/>
                    <a:stretch>
                      <a:fillRect/>
                    </a:stretch>
                  </pic:blipFill>
                  <pic:spPr bwMode="auto">
                    <a:xfrm>
                      <a:off x="0" y="0"/>
                      <a:ext cx="3951587" cy="193851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contourClr>
                        <a:srgbClr val="C0C0C0"/>
                      </a:contourClr>
                    </a:sp3d>
                  </pic:spPr>
                </pic:pic>
              </a:graphicData>
            </a:graphic>
          </wp:inline>
        </w:drawing>
      </w:r>
    </w:p>
    <w:p w:rsidR="00482206" w:rsidRPr="0050627A" w:rsidRDefault="0050627A" w:rsidP="0050627A">
      <w:pPr>
        <w:pStyle w:val="Epgrafe"/>
        <w:jc w:val="center"/>
        <w:rPr>
          <w:rFonts w:cs="Arial"/>
          <w:lang w:val="es-EC"/>
        </w:rPr>
      </w:pPr>
      <w:bookmarkStart w:id="94" w:name="_Toc356424825"/>
      <w:r w:rsidRPr="0050627A">
        <w:rPr>
          <w:lang w:val="es-EC"/>
        </w:rPr>
        <w:t xml:space="preserve">Ilustración </w:t>
      </w:r>
      <w:r w:rsidR="00A15684" w:rsidRPr="0050627A">
        <w:rPr>
          <w:lang w:val="es-EC"/>
        </w:rPr>
        <w:fldChar w:fldCharType="begin"/>
      </w:r>
      <w:r w:rsidRPr="0050627A">
        <w:rPr>
          <w:lang w:val="es-EC"/>
        </w:rPr>
        <w:instrText xml:space="preserve"> SEQ Ilustración \* ARABIC </w:instrText>
      </w:r>
      <w:r w:rsidR="00A15684" w:rsidRPr="0050627A">
        <w:rPr>
          <w:lang w:val="es-EC"/>
        </w:rPr>
        <w:fldChar w:fldCharType="separate"/>
      </w:r>
      <w:r w:rsidR="00E84573">
        <w:rPr>
          <w:noProof/>
          <w:lang w:val="es-EC"/>
        </w:rPr>
        <w:t>12</w:t>
      </w:r>
      <w:r w:rsidR="00A15684" w:rsidRPr="0050627A">
        <w:rPr>
          <w:lang w:val="es-EC"/>
        </w:rPr>
        <w:fldChar w:fldCharType="end"/>
      </w:r>
      <w:r w:rsidRPr="0050627A">
        <w:rPr>
          <w:lang w:val="es-EC"/>
        </w:rPr>
        <w:t>: Tipos de Transporte</w:t>
      </w:r>
      <w:bookmarkEnd w:id="94"/>
    </w:p>
    <w:p w:rsidR="0050627A" w:rsidRDefault="00482206" w:rsidP="00482206">
      <w:pPr>
        <w:pStyle w:val="Textoindependiente"/>
        <w:spacing w:after="0" w:line="480" w:lineRule="auto"/>
        <w:rPr>
          <w:rFonts w:ascii="Arial" w:hAnsi="Arial" w:cs="Arial"/>
          <w:szCs w:val="24"/>
          <w:shd w:val="clear" w:color="auto" w:fill="F6F6F6"/>
        </w:rPr>
      </w:pPr>
      <w:r w:rsidRPr="002E4CA5">
        <w:rPr>
          <w:rFonts w:ascii="Arial" w:hAnsi="Arial" w:cs="Arial"/>
          <w:szCs w:val="24"/>
        </w:rPr>
        <w:t>El transporte multimodal se refiere al traslado de mercancías desde su origen hasta su destino utilizando para ello diferentes medios de transporte</w:t>
      </w:r>
      <w:r w:rsidR="0030387D">
        <w:rPr>
          <w:rFonts w:ascii="Arial" w:hAnsi="Arial" w:cs="Arial"/>
          <w:szCs w:val="24"/>
          <w:shd w:val="clear" w:color="auto" w:fill="F6F6F6"/>
        </w:rPr>
        <w:t>.</w:t>
      </w:r>
    </w:p>
    <w:p w:rsidR="00553C60" w:rsidRPr="002E4CA5" w:rsidRDefault="00553C60" w:rsidP="00482206">
      <w:pPr>
        <w:pStyle w:val="Textoindependiente"/>
        <w:spacing w:after="0" w:line="480" w:lineRule="auto"/>
        <w:rPr>
          <w:rFonts w:ascii="Arial" w:hAnsi="Arial" w:cs="Arial"/>
          <w:szCs w:val="24"/>
          <w:shd w:val="clear" w:color="auto" w:fill="F6F6F6"/>
        </w:rPr>
      </w:pPr>
    </w:p>
    <w:p w:rsidR="00482206" w:rsidRPr="002E4CA5" w:rsidRDefault="00726990" w:rsidP="00482206">
      <w:pPr>
        <w:pStyle w:val="Ttulo3"/>
        <w:rPr>
          <w:lang w:val="es-AR"/>
        </w:rPr>
      </w:pPr>
      <w:bookmarkStart w:id="95" w:name="_Toc314049448"/>
      <w:bookmarkStart w:id="96" w:name="_Toc356424622"/>
      <w:r>
        <w:rPr>
          <w:lang w:val="es-AR"/>
        </w:rPr>
        <w:t xml:space="preserve">2.2.6 </w:t>
      </w:r>
      <w:r w:rsidRPr="002E4CA5">
        <w:rPr>
          <w:lang w:val="es-AR"/>
        </w:rPr>
        <w:t>Capacidad de un Sistema de Transporte</w:t>
      </w:r>
      <w:bookmarkEnd w:id="95"/>
      <w:bookmarkEnd w:id="96"/>
    </w:p>
    <w:p w:rsidR="007D0744" w:rsidRDefault="00482206" w:rsidP="00060256">
      <w:pPr>
        <w:pStyle w:val="Textoindependiente"/>
        <w:spacing w:after="0" w:line="480" w:lineRule="auto"/>
        <w:rPr>
          <w:rFonts w:ascii="Arial" w:hAnsi="Arial" w:cs="Arial"/>
          <w:szCs w:val="24"/>
          <w:lang w:val="es-AR"/>
        </w:rPr>
      </w:pPr>
      <w:r w:rsidRPr="002E4CA5">
        <w:rPr>
          <w:rFonts w:ascii="Arial" w:hAnsi="Arial" w:cs="Arial"/>
          <w:szCs w:val="24"/>
          <w:lang w:val="es-AR"/>
        </w:rPr>
        <w:t>La capacidad de un sistema de transporte es el número máximo de vehículos o unidades de tráfico (pasajeros, toneladas) que pueden pasar por un punto dad</w:t>
      </w:r>
      <w:r w:rsidR="0050627A">
        <w:rPr>
          <w:rFonts w:ascii="Arial" w:hAnsi="Arial" w:cs="Arial"/>
          <w:szCs w:val="24"/>
          <w:lang w:val="es-AR"/>
        </w:rPr>
        <w:t>o durante un período de tiempo.</w:t>
      </w:r>
    </w:p>
    <w:p w:rsidR="00D815CB" w:rsidRPr="00060256" w:rsidRDefault="00D815CB" w:rsidP="00060256">
      <w:pPr>
        <w:pStyle w:val="Textoindependiente"/>
        <w:spacing w:after="0" w:line="480" w:lineRule="auto"/>
        <w:rPr>
          <w:rFonts w:ascii="Arial" w:hAnsi="Arial" w:cs="Arial"/>
          <w:szCs w:val="24"/>
          <w:lang w:val="es-AR"/>
        </w:rPr>
      </w:pPr>
    </w:p>
    <w:p w:rsidR="00482206" w:rsidRPr="0064629B" w:rsidRDefault="00726990" w:rsidP="0064629B">
      <w:pPr>
        <w:pStyle w:val="Ttulo3"/>
        <w:rPr>
          <w:shd w:val="clear" w:color="auto" w:fill="FFFFFF"/>
          <w:lang w:val="es-EC"/>
        </w:rPr>
      </w:pPr>
      <w:bookmarkStart w:id="97" w:name="_Toc356424623"/>
      <w:r w:rsidRPr="007D0744">
        <w:rPr>
          <w:shd w:val="clear" w:color="auto" w:fill="FFFFFF"/>
          <w:lang w:val="es-EC"/>
        </w:rPr>
        <w:t>2.4.7 Actividades del Proceso de Transporte</w:t>
      </w:r>
      <w:bookmarkEnd w:id="97"/>
    </w:p>
    <w:p w:rsidR="00482206" w:rsidRPr="002E4CA5" w:rsidRDefault="00482206" w:rsidP="003744AA">
      <w:pPr>
        <w:pStyle w:val="Lista2"/>
        <w:numPr>
          <w:ilvl w:val="0"/>
          <w:numId w:val="21"/>
        </w:numPr>
        <w:spacing w:after="0" w:line="480" w:lineRule="auto"/>
        <w:rPr>
          <w:rFonts w:ascii="Arial" w:hAnsi="Arial" w:cs="Arial"/>
          <w:szCs w:val="24"/>
          <w:lang w:eastAsia="es-EC"/>
        </w:rPr>
      </w:pPr>
      <w:r w:rsidRPr="002E4CA5">
        <w:rPr>
          <w:rFonts w:ascii="Arial" w:hAnsi="Arial" w:cs="Arial"/>
          <w:szCs w:val="24"/>
          <w:lang w:eastAsia="es-EC"/>
        </w:rPr>
        <w:t>Selección del modo y medio de transporte.</w:t>
      </w:r>
    </w:p>
    <w:p w:rsidR="00482206" w:rsidRPr="002E4CA5" w:rsidRDefault="00482206" w:rsidP="003744AA">
      <w:pPr>
        <w:pStyle w:val="Lista2"/>
        <w:numPr>
          <w:ilvl w:val="0"/>
          <w:numId w:val="21"/>
        </w:numPr>
        <w:spacing w:after="0" w:line="480" w:lineRule="auto"/>
        <w:rPr>
          <w:rFonts w:ascii="Arial" w:hAnsi="Arial" w:cs="Arial"/>
          <w:szCs w:val="24"/>
          <w:lang w:eastAsia="es-EC"/>
        </w:rPr>
      </w:pPr>
      <w:r w:rsidRPr="002E4CA5">
        <w:rPr>
          <w:rFonts w:ascii="Arial" w:hAnsi="Arial" w:cs="Arial"/>
          <w:szCs w:val="24"/>
          <w:lang w:eastAsia="es-EC"/>
        </w:rPr>
        <w:t>Consolidación de envíos.</w:t>
      </w:r>
    </w:p>
    <w:p w:rsidR="00482206" w:rsidRPr="002E4CA5" w:rsidRDefault="00482206" w:rsidP="003744AA">
      <w:pPr>
        <w:pStyle w:val="Lista2"/>
        <w:numPr>
          <w:ilvl w:val="0"/>
          <w:numId w:val="21"/>
        </w:numPr>
        <w:spacing w:after="0" w:line="480" w:lineRule="auto"/>
        <w:rPr>
          <w:rFonts w:ascii="Arial" w:hAnsi="Arial" w:cs="Arial"/>
          <w:szCs w:val="24"/>
          <w:lang w:eastAsia="es-EC"/>
        </w:rPr>
      </w:pPr>
      <w:r w:rsidRPr="002E4CA5">
        <w:rPr>
          <w:rFonts w:ascii="Arial" w:hAnsi="Arial" w:cs="Arial"/>
          <w:szCs w:val="24"/>
          <w:lang w:eastAsia="es-EC"/>
        </w:rPr>
        <w:lastRenderedPageBreak/>
        <w:t>Establecimiento de rutas de transporte.</w:t>
      </w:r>
    </w:p>
    <w:p w:rsidR="00482206" w:rsidRPr="002E4CA5" w:rsidRDefault="00482206" w:rsidP="003744AA">
      <w:pPr>
        <w:pStyle w:val="Lista2"/>
        <w:numPr>
          <w:ilvl w:val="0"/>
          <w:numId w:val="21"/>
        </w:numPr>
        <w:spacing w:after="0" w:line="480" w:lineRule="auto"/>
        <w:rPr>
          <w:rFonts w:ascii="Arial" w:hAnsi="Arial" w:cs="Arial"/>
          <w:szCs w:val="24"/>
          <w:lang w:eastAsia="es-EC"/>
        </w:rPr>
      </w:pPr>
      <w:r w:rsidRPr="002E4CA5">
        <w:rPr>
          <w:rFonts w:ascii="Arial" w:hAnsi="Arial" w:cs="Arial"/>
          <w:szCs w:val="24"/>
          <w:lang w:eastAsia="es-EC"/>
        </w:rPr>
        <w:t>Distribución y planificación de los vehículos de transporte.</w:t>
      </w:r>
    </w:p>
    <w:p w:rsidR="00482206" w:rsidRPr="002E4CA5" w:rsidRDefault="00482206" w:rsidP="003744AA">
      <w:pPr>
        <w:pStyle w:val="Lista2"/>
        <w:numPr>
          <w:ilvl w:val="0"/>
          <w:numId w:val="21"/>
        </w:numPr>
        <w:spacing w:after="0" w:line="480" w:lineRule="auto"/>
        <w:rPr>
          <w:rFonts w:ascii="Arial" w:eastAsia="Times New Roman" w:hAnsi="Arial" w:cs="Arial"/>
          <w:szCs w:val="24"/>
          <w:lang w:eastAsia="es-EC"/>
        </w:rPr>
      </w:pPr>
      <w:r w:rsidRPr="002E4CA5">
        <w:rPr>
          <w:rFonts w:ascii="Arial" w:hAnsi="Arial" w:cs="Arial"/>
          <w:szCs w:val="24"/>
          <w:lang w:eastAsia="es-EC"/>
        </w:rPr>
        <w:t>Seguimiento del pedido (Control)</w:t>
      </w:r>
    </w:p>
    <w:p w:rsidR="00482206" w:rsidRPr="002E4CA5" w:rsidRDefault="00482206" w:rsidP="00482206">
      <w:pPr>
        <w:pStyle w:val="Lista2"/>
        <w:spacing w:after="0" w:line="480" w:lineRule="auto"/>
        <w:ind w:left="720" w:firstLine="0"/>
        <w:rPr>
          <w:rFonts w:ascii="Arial" w:eastAsia="Times New Roman" w:hAnsi="Arial" w:cs="Arial"/>
          <w:szCs w:val="24"/>
          <w:lang w:eastAsia="es-EC"/>
        </w:rPr>
      </w:pPr>
    </w:p>
    <w:p w:rsidR="007D0744" w:rsidRPr="00482206" w:rsidRDefault="00482206" w:rsidP="00482206">
      <w:pPr>
        <w:rPr>
          <w:rFonts w:cs="Arial"/>
          <w:b/>
          <w:szCs w:val="24"/>
          <w:lang w:val="es-EC" w:eastAsia="es-EC"/>
        </w:rPr>
      </w:pPr>
      <w:bookmarkStart w:id="98" w:name="_Toc314049450"/>
      <w:r w:rsidRPr="00482206">
        <w:rPr>
          <w:rFonts w:cs="Arial"/>
          <w:b/>
          <w:szCs w:val="24"/>
          <w:lang w:val="es-EC" w:eastAsia="es-EC"/>
        </w:rPr>
        <w:t>1.- Determinación del tipo de transporte o Flota</w:t>
      </w:r>
      <w:bookmarkEnd w:id="98"/>
    </w:p>
    <w:p w:rsidR="007D0744" w:rsidRPr="00060256" w:rsidRDefault="00482206" w:rsidP="00060256">
      <w:pPr>
        <w:pStyle w:val="Textoindependiente"/>
        <w:spacing w:after="0" w:line="480" w:lineRule="auto"/>
        <w:rPr>
          <w:rFonts w:ascii="Arial" w:hAnsi="Arial" w:cs="Arial"/>
          <w:szCs w:val="24"/>
          <w:lang w:val="es-ES" w:eastAsia="es-EC"/>
        </w:rPr>
      </w:pPr>
      <w:r w:rsidRPr="002E4CA5">
        <w:rPr>
          <w:rFonts w:ascii="Arial" w:hAnsi="Arial" w:cs="Arial"/>
          <w:szCs w:val="24"/>
          <w:lang w:val="es-ES" w:eastAsia="es-EC"/>
        </w:rPr>
        <w:t>En esta etapa es donde se define  qué  vehículo debe  de  usarse para  el transporte de las mercancías, esto puede lograrse por criterio de una persona especializada, conocedora de las características del vehículo y su capacidad de carga que optimizaría los recursos. En la actualidad muchas empresas cuentan con  un software de  apoyo  que ayuda a asignar  el vehículo que sea el más óptimo a  ser usado dependiendo del volumen y peso de</w:t>
      </w:r>
      <w:r w:rsidR="00060256">
        <w:rPr>
          <w:rFonts w:ascii="Arial" w:hAnsi="Arial" w:cs="Arial"/>
          <w:szCs w:val="24"/>
          <w:lang w:val="es-ES" w:eastAsia="es-EC"/>
        </w:rPr>
        <w:t xml:space="preserve"> la  carga  a ser transportada.</w:t>
      </w:r>
    </w:p>
    <w:p w:rsidR="00482206" w:rsidRPr="00482206" w:rsidRDefault="00482206" w:rsidP="00482206">
      <w:pPr>
        <w:rPr>
          <w:rFonts w:cs="Arial"/>
          <w:b/>
          <w:szCs w:val="24"/>
          <w:lang w:val="es-EC" w:eastAsia="es-EC"/>
        </w:rPr>
      </w:pPr>
      <w:bookmarkStart w:id="99" w:name="_Toc314049451"/>
      <w:r w:rsidRPr="00482206">
        <w:rPr>
          <w:rFonts w:cs="Arial"/>
          <w:b/>
          <w:szCs w:val="24"/>
          <w:lang w:val="es-EC" w:eastAsia="es-EC"/>
        </w:rPr>
        <w:t>2.- Consolidación de envíos</w:t>
      </w:r>
      <w:bookmarkEnd w:id="99"/>
    </w:p>
    <w:p w:rsidR="007D0744" w:rsidRPr="002E4CA5" w:rsidRDefault="00482206" w:rsidP="00482206">
      <w:pPr>
        <w:pStyle w:val="Textoindependiente"/>
        <w:spacing w:after="0" w:line="480" w:lineRule="auto"/>
        <w:rPr>
          <w:rFonts w:ascii="Arial" w:hAnsi="Arial" w:cs="Arial"/>
          <w:szCs w:val="24"/>
          <w:lang w:val="es-ES" w:eastAsia="es-EC"/>
        </w:rPr>
      </w:pPr>
      <w:r w:rsidRPr="002E4CA5">
        <w:rPr>
          <w:rFonts w:ascii="Arial" w:hAnsi="Arial" w:cs="Arial"/>
          <w:szCs w:val="24"/>
          <w:lang w:val="es-ES" w:eastAsia="es-EC"/>
        </w:rPr>
        <w:t>Consolidar los envíos es una parte fundamental para este proceso, en esta etapa se clasifican los envíos  o también llamados bultos de tal forma que puedan  ser trasladados conjuntamente dependiendo de muchos criterios como sector, tipo de envió, medio de transporte etc. Así, se podrán  trasladar  v</w:t>
      </w:r>
      <w:r w:rsidR="00060256">
        <w:rPr>
          <w:rFonts w:ascii="Arial" w:hAnsi="Arial" w:cs="Arial"/>
          <w:szCs w:val="24"/>
          <w:lang w:val="es-ES" w:eastAsia="es-EC"/>
        </w:rPr>
        <w:t>arios pedidos en un solo viaje.</w:t>
      </w:r>
    </w:p>
    <w:p w:rsidR="007D0744" w:rsidRPr="00482206" w:rsidRDefault="00482206" w:rsidP="00482206">
      <w:pPr>
        <w:rPr>
          <w:rFonts w:cs="Arial"/>
          <w:b/>
          <w:szCs w:val="24"/>
          <w:lang w:val="es-EC" w:eastAsia="es-EC"/>
        </w:rPr>
      </w:pPr>
      <w:bookmarkStart w:id="100" w:name="_Toc314049452"/>
      <w:r w:rsidRPr="00482206">
        <w:rPr>
          <w:rFonts w:cs="Arial"/>
          <w:b/>
          <w:szCs w:val="24"/>
          <w:lang w:val="es-EC" w:eastAsia="es-EC"/>
        </w:rPr>
        <w:t>3.- Definición de la ruta de distribución</w:t>
      </w:r>
      <w:bookmarkEnd w:id="100"/>
    </w:p>
    <w:p w:rsidR="00482206" w:rsidRPr="002E4CA5" w:rsidRDefault="00482206" w:rsidP="00482206">
      <w:pPr>
        <w:pStyle w:val="Textoindependiente"/>
        <w:spacing w:after="0" w:line="480" w:lineRule="auto"/>
        <w:rPr>
          <w:rFonts w:ascii="Arial" w:hAnsi="Arial" w:cs="Arial"/>
          <w:szCs w:val="24"/>
          <w:shd w:val="clear" w:color="auto" w:fill="FFFFFF"/>
        </w:rPr>
      </w:pPr>
      <w:r w:rsidRPr="002E4CA5">
        <w:rPr>
          <w:rFonts w:ascii="Arial" w:hAnsi="Arial" w:cs="Arial"/>
          <w:szCs w:val="24"/>
          <w:shd w:val="clear" w:color="auto" w:fill="FFFFFF"/>
        </w:rPr>
        <w:lastRenderedPageBreak/>
        <w:t>La creación de rutas de transporte implica servir a todos los clientes de una empresa de manera óptima de acuerdo a un criterio preseleccionado (coste, tiempo, atención y servicio al cliente, entre otros) con unos recursos limitados. La Investigación Operativa a través de la programación lineal ha tratado de solventar el problema de forma exacta, es decir, encontrando la solución óptima; que es aquélla que conseguía generar las rutas de transporte, invirtiendo para ello el menor coste posible o reduciendo al mínimo la distancia recorrida para servir a todos los clientes.</w:t>
      </w:r>
    </w:p>
    <w:p w:rsidR="007D0744" w:rsidRPr="00482206" w:rsidRDefault="00482206" w:rsidP="00482206">
      <w:pPr>
        <w:rPr>
          <w:rFonts w:cs="Arial"/>
          <w:b/>
          <w:szCs w:val="24"/>
          <w:lang w:val="es-EC" w:eastAsia="es-EC"/>
        </w:rPr>
      </w:pPr>
      <w:bookmarkStart w:id="101" w:name="_Toc314049453"/>
      <w:r w:rsidRPr="00482206">
        <w:rPr>
          <w:rFonts w:cs="Arial"/>
          <w:b/>
          <w:szCs w:val="24"/>
          <w:lang w:val="es-EC" w:eastAsia="es-EC"/>
        </w:rPr>
        <w:t>4.- Distribución y planificación de los  vehículos de transporte</w:t>
      </w:r>
      <w:bookmarkEnd w:id="101"/>
    </w:p>
    <w:p w:rsidR="00482206" w:rsidRPr="002E4CA5" w:rsidRDefault="00482206" w:rsidP="00482206">
      <w:pPr>
        <w:pStyle w:val="Textoindependiente"/>
        <w:spacing w:after="0" w:line="480" w:lineRule="auto"/>
        <w:rPr>
          <w:rFonts w:ascii="Arial" w:hAnsi="Arial" w:cs="Arial"/>
          <w:szCs w:val="24"/>
          <w:lang w:eastAsia="es-EC"/>
        </w:rPr>
      </w:pPr>
      <w:r w:rsidRPr="002E4CA5">
        <w:rPr>
          <w:rFonts w:ascii="Arial" w:hAnsi="Arial" w:cs="Arial"/>
          <w:szCs w:val="24"/>
          <w:lang w:eastAsia="es-EC"/>
        </w:rPr>
        <w:t>Hacer  una planificación de los vehículos de transporte sin lugar a dudas optimizara muchos recursos en la empresa, por ello en esta etapa se debe distribuir los transporte utilizando métodos y  herramientas de tal forma que se pueda cumplir con  lo planificado, cabe recalcar que las políticas de cada empresa proporcionan un lineamiento para  la distribución de los vehículos de transporte.</w:t>
      </w:r>
    </w:p>
    <w:p w:rsidR="00060256" w:rsidRDefault="00482206" w:rsidP="00060256">
      <w:pPr>
        <w:rPr>
          <w:rFonts w:cs="Arial"/>
          <w:b/>
          <w:szCs w:val="24"/>
          <w:lang w:val="es-EC" w:eastAsia="es-EC"/>
        </w:rPr>
      </w:pPr>
      <w:bookmarkStart w:id="102" w:name="_Toc314049454"/>
      <w:r w:rsidRPr="00482206">
        <w:rPr>
          <w:rFonts w:cs="Arial"/>
          <w:b/>
          <w:szCs w:val="24"/>
          <w:lang w:val="es-EC" w:eastAsia="es-EC"/>
        </w:rPr>
        <w:t>5.- Seguimiento del pedido (Control)</w:t>
      </w:r>
      <w:bookmarkEnd w:id="102"/>
    </w:p>
    <w:p w:rsidR="00482206" w:rsidRDefault="00482206" w:rsidP="00D815CB">
      <w:pPr>
        <w:rPr>
          <w:rFonts w:cs="Arial"/>
          <w:szCs w:val="24"/>
          <w:shd w:val="clear" w:color="auto" w:fill="FFFFFF"/>
          <w:lang w:val="es-EC"/>
        </w:rPr>
      </w:pPr>
      <w:r w:rsidRPr="00060256">
        <w:rPr>
          <w:rFonts w:cs="Arial"/>
          <w:szCs w:val="24"/>
          <w:shd w:val="clear" w:color="auto" w:fill="FFFFFF"/>
          <w:lang w:val="es-EC"/>
        </w:rPr>
        <w:t xml:space="preserve">Los planes logísticos se pueden organizar e implementar, para ello, es necesario pensar en otra  función: el control. </w:t>
      </w:r>
      <w:r w:rsidRPr="00856C6F">
        <w:rPr>
          <w:rFonts w:cs="Arial"/>
          <w:szCs w:val="24"/>
          <w:shd w:val="clear" w:color="auto" w:fill="FFFFFF"/>
          <w:lang w:val="es-EC"/>
        </w:rPr>
        <w:t xml:space="preserve">La función de control sirve para ajustar o mantener la ejecución planificada de un proceso dentro de los márgenes previstos. El proceso de control consiste en comparar los resultados </w:t>
      </w:r>
      <w:r w:rsidRPr="00856C6F">
        <w:rPr>
          <w:rFonts w:cs="Arial"/>
          <w:szCs w:val="24"/>
          <w:shd w:val="clear" w:color="auto" w:fill="FFFFFF"/>
          <w:lang w:val="es-EC"/>
        </w:rPr>
        <w:lastRenderedPageBreak/>
        <w:t>reales con los planificados, e iniciar una acción correctiva si es necesario aproximar más ambos resultados.</w:t>
      </w:r>
    </w:p>
    <w:p w:rsidR="00C55F9B" w:rsidRPr="00D815CB" w:rsidRDefault="00C55F9B" w:rsidP="00D815CB">
      <w:pPr>
        <w:rPr>
          <w:rFonts w:cs="Arial"/>
          <w:b/>
          <w:szCs w:val="24"/>
          <w:lang w:val="es-EC" w:eastAsia="es-EC"/>
        </w:rPr>
      </w:pPr>
    </w:p>
    <w:p w:rsidR="00482206" w:rsidRPr="00482206" w:rsidRDefault="00C55F9B" w:rsidP="00060256">
      <w:pPr>
        <w:pStyle w:val="Ttulo3"/>
        <w:rPr>
          <w:lang w:val="es-EC"/>
        </w:rPr>
      </w:pPr>
      <w:bookmarkStart w:id="103" w:name="_Toc314049455"/>
      <w:bookmarkStart w:id="104" w:name="_Toc356424624"/>
      <w:r w:rsidRPr="00482206">
        <w:rPr>
          <w:lang w:val="es-EC"/>
        </w:rPr>
        <w:t>2.4.8 Factores Influyentes en el Servicio de Transporte</w:t>
      </w:r>
      <w:bookmarkEnd w:id="103"/>
      <w:bookmarkEnd w:id="104"/>
    </w:p>
    <w:p w:rsidR="007D0744" w:rsidRPr="00482206" w:rsidRDefault="00482206" w:rsidP="00482206">
      <w:pPr>
        <w:rPr>
          <w:rFonts w:cs="Arial"/>
          <w:b/>
          <w:szCs w:val="24"/>
          <w:lang w:val="es-EC"/>
        </w:rPr>
      </w:pPr>
      <w:bookmarkStart w:id="105" w:name="_Toc314049456"/>
      <w:r w:rsidRPr="00482206">
        <w:rPr>
          <w:rFonts w:cs="Arial"/>
          <w:b/>
          <w:szCs w:val="24"/>
          <w:lang w:val="es-EC"/>
        </w:rPr>
        <w:t>Tiempo de entrega y su variabilidad.</w:t>
      </w:r>
      <w:bookmarkEnd w:id="105"/>
    </w:p>
    <w:p w:rsidR="00482206" w:rsidRDefault="00482206" w:rsidP="00482206">
      <w:pPr>
        <w:pStyle w:val="NormalWeb"/>
        <w:shd w:val="clear" w:color="auto" w:fill="FFFFFF"/>
        <w:spacing w:before="0" w:beforeAutospacing="0" w:after="0" w:afterAutospacing="0"/>
        <w:rPr>
          <w:rFonts w:ascii="Arial" w:hAnsi="Arial" w:cs="Arial"/>
        </w:rPr>
      </w:pPr>
      <w:r w:rsidRPr="002E4CA5">
        <w:rPr>
          <w:rStyle w:val="apple-converted-space"/>
          <w:rFonts w:ascii="Arial" w:eastAsiaTheme="majorEastAsia" w:hAnsi="Arial" w:cs="Arial"/>
        </w:rPr>
        <w:t> </w:t>
      </w:r>
      <w:r w:rsidRPr="002E4CA5">
        <w:rPr>
          <w:rFonts w:ascii="Arial" w:hAnsi="Arial" w:cs="Arial"/>
        </w:rPr>
        <w:t>Repetidos estudios e</w:t>
      </w:r>
      <w:r w:rsidRPr="002E4CA5">
        <w:rPr>
          <w:rStyle w:val="apple-converted-space"/>
          <w:rFonts w:ascii="Arial" w:eastAsiaTheme="majorEastAsia" w:hAnsi="Arial" w:cs="Arial"/>
        </w:rPr>
        <w:t xml:space="preserve"> investigaciones </w:t>
      </w:r>
      <w:r w:rsidRPr="002E4CA5">
        <w:rPr>
          <w:rFonts w:ascii="Arial" w:hAnsi="Arial" w:cs="Arial"/>
        </w:rPr>
        <w:t>han demostrado que el tiempo medio de entrega y su variabilidad es el factor más importante a la hora de definir y evaluar el funcionamiento de un servicio de transporte. Por tiempo de entrega se suele entender el tiempo medio que lleva trasladar un envío desde su punto de origen hasta su destino.</w:t>
      </w:r>
    </w:p>
    <w:p w:rsidR="00482206" w:rsidRPr="002E4CA5" w:rsidRDefault="00482206" w:rsidP="00482206">
      <w:pPr>
        <w:pStyle w:val="NormalWeb"/>
        <w:shd w:val="clear" w:color="auto" w:fill="FFFFFF"/>
        <w:spacing w:before="0" w:beforeAutospacing="0" w:after="0" w:afterAutospacing="0"/>
        <w:rPr>
          <w:rFonts w:ascii="Arial" w:hAnsi="Arial" w:cs="Arial"/>
        </w:rPr>
      </w:pPr>
    </w:p>
    <w:p w:rsidR="00482206" w:rsidRPr="002E4CA5" w:rsidRDefault="00482206" w:rsidP="00482206">
      <w:pPr>
        <w:pStyle w:val="NormalWeb"/>
        <w:shd w:val="clear" w:color="auto" w:fill="FFFFFF"/>
        <w:spacing w:before="0" w:beforeAutospacing="0" w:after="0" w:afterAutospacing="0"/>
        <w:rPr>
          <w:rFonts w:ascii="Arial" w:hAnsi="Arial" w:cs="Arial"/>
        </w:rPr>
      </w:pPr>
      <w:r w:rsidRPr="002E4CA5">
        <w:rPr>
          <w:rFonts w:ascii="Arial" w:hAnsi="Arial" w:cs="Arial"/>
        </w:rPr>
        <w:t>Los diferentes medios de transporte difieren en si proporcionan o no una conexión directa entre los puntos de origen y destino, como puede ser el transporte aéreo de una carga entre dos aeropuertos. No obstante, a efectos prácticos es más real medir el tiempo de entrega “puerta a puerta”, considerando todos los medios implicados en el transporte.</w:t>
      </w:r>
    </w:p>
    <w:p w:rsidR="00482206" w:rsidRDefault="00482206" w:rsidP="00482206">
      <w:pPr>
        <w:pStyle w:val="NormalWeb"/>
        <w:shd w:val="clear" w:color="auto" w:fill="FFFFFF"/>
        <w:spacing w:before="0" w:beforeAutospacing="0" w:after="0" w:afterAutospacing="0"/>
        <w:rPr>
          <w:rFonts w:ascii="Arial" w:hAnsi="Arial" w:cs="Arial"/>
        </w:rPr>
      </w:pPr>
      <w:r w:rsidRPr="002E4CA5">
        <w:rPr>
          <w:rFonts w:ascii="Arial" w:hAnsi="Arial" w:cs="Arial"/>
        </w:rPr>
        <w:t xml:space="preserve">La variabilidad se refiere a las diferencias normales que suele haber en el tiempo de entrega de los envíos. Incluso si tenemos una serie de mercancías con el mismo punto de origen y destino, y que van a ser transportadas por el mismo medio, el tiempo de tránsito no será necesariamente el mismo para cada </w:t>
      </w:r>
      <w:r w:rsidRPr="002E4CA5">
        <w:rPr>
          <w:rFonts w:ascii="Arial" w:hAnsi="Arial" w:cs="Arial"/>
        </w:rPr>
        <w:lastRenderedPageBreak/>
        <w:t>una de ellas. Esto se debe a diferencias en factores tales como el</w:t>
      </w:r>
      <w:r w:rsidRPr="002E4CA5">
        <w:rPr>
          <w:rStyle w:val="apple-converted-space"/>
          <w:rFonts w:ascii="Arial" w:eastAsiaTheme="majorEastAsia" w:hAnsi="Arial" w:cs="Arial"/>
        </w:rPr>
        <w:t> </w:t>
      </w:r>
      <w:r w:rsidRPr="002E4CA5">
        <w:rPr>
          <w:rFonts w:ascii="Arial" w:hAnsi="Arial" w:cs="Arial"/>
        </w:rPr>
        <w:t>clima, la congestión del tráfico, el número de paradas en el camino o el diferente tiempo de consolidación de los envíos. Por ello, la variabilidad del tiempo de tránsito es una medida de la incertidumbre del funcionamiento del servicio de transporte.</w:t>
      </w:r>
    </w:p>
    <w:p w:rsidR="00482206" w:rsidRPr="002E4CA5" w:rsidRDefault="00482206" w:rsidP="00482206">
      <w:pPr>
        <w:pStyle w:val="NormalWeb"/>
        <w:shd w:val="clear" w:color="auto" w:fill="FFFFFF"/>
        <w:spacing w:before="0" w:beforeAutospacing="0" w:after="0" w:afterAutospacing="0"/>
        <w:rPr>
          <w:rFonts w:ascii="Arial" w:hAnsi="Arial" w:cs="Arial"/>
        </w:rPr>
      </w:pPr>
    </w:p>
    <w:p w:rsidR="007D0744" w:rsidRPr="00482206" w:rsidRDefault="00482206" w:rsidP="00482206">
      <w:pPr>
        <w:rPr>
          <w:rFonts w:cs="Arial"/>
          <w:b/>
          <w:szCs w:val="24"/>
          <w:lang w:val="es-EC"/>
        </w:rPr>
      </w:pPr>
      <w:bookmarkStart w:id="106" w:name="_Toc314049457"/>
      <w:r w:rsidRPr="00482206">
        <w:rPr>
          <w:rFonts w:cs="Arial"/>
          <w:b/>
          <w:szCs w:val="24"/>
          <w:lang w:val="es-EC"/>
        </w:rPr>
        <w:t>Pérdidas y daños.</w:t>
      </w:r>
      <w:bookmarkEnd w:id="106"/>
      <w:r w:rsidRPr="00482206">
        <w:rPr>
          <w:rFonts w:cs="Arial"/>
          <w:b/>
          <w:szCs w:val="24"/>
          <w:lang w:val="es-EC"/>
        </w:rPr>
        <w:t> </w:t>
      </w:r>
    </w:p>
    <w:p w:rsidR="00482206" w:rsidRDefault="00482206" w:rsidP="00482206">
      <w:pPr>
        <w:pStyle w:val="NormalWeb"/>
        <w:shd w:val="clear" w:color="auto" w:fill="FFFFFF"/>
        <w:spacing w:before="0" w:beforeAutospacing="0" w:after="0" w:afterAutospacing="0"/>
        <w:rPr>
          <w:rFonts w:ascii="Arial" w:hAnsi="Arial" w:cs="Arial"/>
        </w:rPr>
      </w:pPr>
      <w:r w:rsidRPr="002E4CA5">
        <w:rPr>
          <w:rFonts w:ascii="Arial" w:hAnsi="Arial" w:cs="Arial"/>
        </w:rPr>
        <w:t>Dado que los diversos medios de transporte difieren también en su capacidad de llevar la carga sin pérdidas ni desperfectos, estos dos factores deben tenerse muy en cuenta a la hora de seleccionar el medio más apto para el transporte de los productos.</w:t>
      </w:r>
    </w:p>
    <w:p w:rsidR="007510AD" w:rsidRPr="002E4CA5" w:rsidRDefault="007510AD" w:rsidP="00482206">
      <w:pPr>
        <w:pStyle w:val="NormalWeb"/>
        <w:shd w:val="clear" w:color="auto" w:fill="FFFFFF"/>
        <w:spacing w:before="0" w:beforeAutospacing="0" w:after="0" w:afterAutospacing="0"/>
        <w:rPr>
          <w:rFonts w:ascii="Arial" w:hAnsi="Arial" w:cs="Arial"/>
        </w:rPr>
      </w:pPr>
    </w:p>
    <w:p w:rsidR="00482206" w:rsidRDefault="00482206" w:rsidP="00482206">
      <w:pPr>
        <w:pStyle w:val="NormalWeb"/>
        <w:shd w:val="clear" w:color="auto" w:fill="FFFFFF"/>
        <w:spacing w:before="0" w:beforeAutospacing="0" w:after="0" w:afterAutospacing="0"/>
        <w:rPr>
          <w:rFonts w:ascii="Arial" w:hAnsi="Arial" w:cs="Arial"/>
        </w:rPr>
      </w:pPr>
      <w:r w:rsidRPr="002E4CA5">
        <w:rPr>
          <w:rFonts w:ascii="Arial" w:hAnsi="Arial" w:cs="Arial"/>
        </w:rPr>
        <w:t>Las empresas de transporte tienen la obligación de llevar las mercancías con una prontitud razonable y de hacerlo con el suficiente cuidado de manera tal de evitar daños y desperfectos. Esta</w:t>
      </w:r>
      <w:r w:rsidRPr="002E4CA5">
        <w:rPr>
          <w:rStyle w:val="apple-converted-space"/>
          <w:rFonts w:ascii="Arial" w:eastAsiaTheme="majorEastAsia" w:hAnsi="Arial" w:cs="Arial"/>
        </w:rPr>
        <w:t> </w:t>
      </w:r>
      <w:r w:rsidRPr="002E4CA5">
        <w:rPr>
          <w:rFonts w:ascii="Arial" w:hAnsi="Arial" w:cs="Arial"/>
        </w:rPr>
        <w:t>responsabilidad</w:t>
      </w:r>
      <w:r w:rsidRPr="002E4CA5">
        <w:rPr>
          <w:rStyle w:val="apple-converted-space"/>
          <w:rFonts w:ascii="Arial" w:eastAsiaTheme="majorEastAsia" w:hAnsi="Arial" w:cs="Arial"/>
        </w:rPr>
        <w:t> </w:t>
      </w:r>
      <w:r w:rsidRPr="002E4CA5">
        <w:rPr>
          <w:rFonts w:ascii="Arial" w:hAnsi="Arial" w:cs="Arial"/>
        </w:rPr>
        <w:t xml:space="preserve">se ve mitigada si las pérdidas o los daños son la resultante del azar, fallos de quien envía los productos o por cualquier otra causa que esté fuera del control del transportista. Aunque normalmente las compañías de transporte, tras una presentación adecuada de un recurso por parte del cliente, asumen las pérdidas que pueda sufrir el envío, existen cientos costes que la compañía que va </w:t>
      </w:r>
      <w:r w:rsidR="00D815CB" w:rsidRPr="002E4CA5">
        <w:rPr>
          <w:rFonts w:ascii="Arial" w:hAnsi="Arial" w:cs="Arial"/>
        </w:rPr>
        <w:t>a</w:t>
      </w:r>
      <w:r w:rsidRPr="002E4CA5">
        <w:rPr>
          <w:rFonts w:ascii="Arial" w:hAnsi="Arial" w:cs="Arial"/>
        </w:rPr>
        <w:t xml:space="preserve"> hacer el envío debe conocer antes de elegir su medio de transporte.</w:t>
      </w:r>
    </w:p>
    <w:p w:rsidR="00482206" w:rsidRPr="002E4CA5" w:rsidRDefault="00482206" w:rsidP="00482206">
      <w:pPr>
        <w:pStyle w:val="NormalWeb"/>
        <w:shd w:val="clear" w:color="auto" w:fill="FFFFFF"/>
        <w:spacing w:before="0" w:beforeAutospacing="0" w:after="0" w:afterAutospacing="0"/>
        <w:ind w:left="360"/>
        <w:rPr>
          <w:rFonts w:ascii="Arial" w:hAnsi="Arial" w:cs="Arial"/>
        </w:rPr>
      </w:pPr>
    </w:p>
    <w:p w:rsidR="00482206" w:rsidRPr="002E4CA5" w:rsidRDefault="00482206" w:rsidP="00482206">
      <w:pPr>
        <w:pStyle w:val="NormalWeb"/>
        <w:shd w:val="clear" w:color="auto" w:fill="FFFFFF"/>
        <w:spacing w:before="0" w:beforeAutospacing="0" w:after="0" w:afterAutospacing="0"/>
        <w:rPr>
          <w:rFonts w:ascii="Arial" w:hAnsi="Arial" w:cs="Arial"/>
          <w:shd w:val="clear" w:color="auto" w:fill="FFFFFF"/>
        </w:rPr>
      </w:pPr>
      <w:r w:rsidRPr="002E4CA5">
        <w:rPr>
          <w:rFonts w:ascii="Arial" w:hAnsi="Arial" w:cs="Arial"/>
          <w:shd w:val="clear" w:color="auto" w:fill="FFFFFF"/>
        </w:rPr>
        <w:t>En cuanto a la</w:t>
      </w:r>
      <w:r w:rsidRPr="002E4CA5">
        <w:rPr>
          <w:rStyle w:val="apple-converted-space"/>
          <w:rFonts w:ascii="Arial" w:eastAsiaTheme="majorEastAsia" w:hAnsi="Arial" w:cs="Arial"/>
          <w:shd w:val="clear" w:color="auto" w:fill="FFFFFF"/>
        </w:rPr>
        <w:t xml:space="preserve"> probabilidad</w:t>
      </w:r>
      <w:r w:rsidRPr="002E4CA5">
        <w:rPr>
          <w:rFonts w:ascii="Arial" w:hAnsi="Arial" w:cs="Arial"/>
          <w:shd w:val="clear" w:color="auto" w:fill="FFFFFF"/>
        </w:rPr>
        <w:t xml:space="preserve"> de daños y desperfectos, si ésta es alta suele obligar a hacer un empaquetamiento de mayor protección del envío, con la incidencia que ello representa en el coste logístico.</w:t>
      </w:r>
    </w:p>
    <w:p w:rsidR="00482206" w:rsidRPr="00482206" w:rsidRDefault="00482206" w:rsidP="00482206">
      <w:pPr>
        <w:rPr>
          <w:lang w:val="es-EC"/>
        </w:rPr>
      </w:pPr>
      <w:bookmarkStart w:id="107" w:name="_Toc314049467"/>
    </w:p>
    <w:p w:rsidR="007D0744" w:rsidRPr="00482206" w:rsidRDefault="00482206" w:rsidP="00482206">
      <w:pPr>
        <w:rPr>
          <w:rFonts w:cs="Arial"/>
          <w:b/>
          <w:szCs w:val="24"/>
          <w:lang w:val="es-EC"/>
        </w:rPr>
      </w:pPr>
      <w:r w:rsidRPr="00482206">
        <w:rPr>
          <w:rFonts w:cs="Arial"/>
          <w:b/>
          <w:szCs w:val="24"/>
          <w:lang w:val="es-EC"/>
        </w:rPr>
        <w:t xml:space="preserve">Costos del servicio de transporte </w:t>
      </w:r>
      <w:bookmarkEnd w:id="107"/>
    </w:p>
    <w:p w:rsidR="00482206" w:rsidRPr="00E6268D" w:rsidRDefault="00482206" w:rsidP="00482206">
      <w:pPr>
        <w:pStyle w:val="NormalWeb"/>
        <w:shd w:val="clear" w:color="auto" w:fill="FFFFFF"/>
        <w:spacing w:before="0" w:beforeAutospacing="0" w:after="0" w:afterAutospacing="0"/>
        <w:rPr>
          <w:rFonts w:ascii="Arial" w:hAnsi="Arial" w:cs="Arial"/>
          <w:shd w:val="clear" w:color="auto" w:fill="FFFFFF"/>
        </w:rPr>
      </w:pPr>
      <w:r w:rsidRPr="00464ED6">
        <w:rPr>
          <w:rFonts w:ascii="Arial" w:hAnsi="Arial" w:cs="Arial"/>
          <w:shd w:val="clear" w:color="auto" w:fill="FFFFFF"/>
        </w:rPr>
        <w:t xml:space="preserve">La transportación es un área de decisiones clave en la mezcla de la logística. Exceptuando el costo de adquisiciones, la transportación absorbe, en promedio, un porcentaje más alto de los costos de logística que cualquier otra actividad logística. </w:t>
      </w:r>
    </w:p>
    <w:p w:rsidR="00482206" w:rsidRDefault="00482206" w:rsidP="00482206">
      <w:pPr>
        <w:pStyle w:val="Textoindependiente"/>
        <w:spacing w:after="0" w:line="480" w:lineRule="auto"/>
        <w:rPr>
          <w:rFonts w:ascii="Arial" w:hAnsi="Arial" w:cs="Arial"/>
          <w:szCs w:val="24"/>
        </w:rPr>
      </w:pPr>
      <w:r w:rsidRPr="002E4CA5">
        <w:rPr>
          <w:rFonts w:ascii="Arial" w:hAnsi="Arial" w:cs="Arial"/>
          <w:szCs w:val="24"/>
        </w:rPr>
        <w:t>La función de costo teórica de una empresa puede expresarse, en su forma causal, de acuerdo al siguiente modelo:</w:t>
      </w:r>
    </w:p>
    <w:p w:rsidR="00482206" w:rsidRPr="002E4CA5" w:rsidRDefault="00482206" w:rsidP="00482206">
      <w:pPr>
        <w:pStyle w:val="Textoindependiente"/>
        <w:spacing w:after="0" w:line="480" w:lineRule="auto"/>
        <w:rPr>
          <w:rFonts w:ascii="Arial" w:hAnsi="Arial" w:cs="Arial"/>
          <w:szCs w:val="24"/>
        </w:rPr>
      </w:pPr>
    </w:p>
    <w:p w:rsidR="00482206" w:rsidRPr="002E4CA5" w:rsidRDefault="00482206" w:rsidP="00482206">
      <w:pPr>
        <w:pStyle w:val="Textoindependiente"/>
        <w:pBdr>
          <w:top w:val="single" w:sz="4" w:space="1" w:color="auto"/>
          <w:left w:val="single" w:sz="4" w:space="4" w:color="auto"/>
          <w:bottom w:val="single" w:sz="4" w:space="1" w:color="auto"/>
          <w:right w:val="single" w:sz="4" w:space="4" w:color="auto"/>
        </w:pBdr>
        <w:spacing w:after="0" w:line="480" w:lineRule="auto"/>
        <w:jc w:val="center"/>
        <w:rPr>
          <w:rFonts w:ascii="Arial" w:hAnsi="Arial" w:cs="Arial"/>
          <w:b/>
          <w:i/>
          <w:szCs w:val="24"/>
        </w:rPr>
      </w:pPr>
      <w:r w:rsidRPr="002E4CA5">
        <w:rPr>
          <w:rFonts w:ascii="Arial" w:hAnsi="Arial" w:cs="Arial"/>
          <w:b/>
          <w:i/>
          <w:szCs w:val="24"/>
        </w:rPr>
        <w:t>COSTO TOTAL = (a)CFIJO + (b)CFC x NC + (c)CPK x KM +(d) CCAR x t + (e) CVIAJ x NV</w:t>
      </w:r>
    </w:p>
    <w:p w:rsidR="00482206" w:rsidRDefault="00482206" w:rsidP="00482206">
      <w:pPr>
        <w:pStyle w:val="Textoindependiente"/>
        <w:spacing w:after="0" w:line="480" w:lineRule="auto"/>
        <w:rPr>
          <w:rFonts w:ascii="Arial" w:hAnsi="Arial" w:cs="Arial"/>
          <w:szCs w:val="24"/>
        </w:rPr>
      </w:pPr>
    </w:p>
    <w:p w:rsidR="00482206" w:rsidRDefault="00482206" w:rsidP="00482206">
      <w:pPr>
        <w:pStyle w:val="Textoindependiente"/>
        <w:spacing w:after="0" w:line="480" w:lineRule="auto"/>
        <w:rPr>
          <w:rFonts w:ascii="Arial" w:hAnsi="Arial" w:cs="Arial"/>
          <w:szCs w:val="24"/>
        </w:rPr>
      </w:pPr>
      <w:r w:rsidRPr="002E4CA5">
        <w:rPr>
          <w:rFonts w:ascii="Arial" w:hAnsi="Arial" w:cs="Arial"/>
          <w:szCs w:val="24"/>
        </w:rPr>
        <w:t>En el segundo miembro de la ecuación anterior se distinguen:</w:t>
      </w:r>
    </w:p>
    <w:p w:rsidR="00482206" w:rsidRPr="002E4CA5" w:rsidRDefault="00482206" w:rsidP="00482206">
      <w:pPr>
        <w:pStyle w:val="Textoindependiente"/>
        <w:spacing w:after="0" w:line="480" w:lineRule="auto"/>
        <w:rPr>
          <w:rFonts w:ascii="Arial" w:hAnsi="Arial" w:cs="Arial"/>
          <w:szCs w:val="24"/>
        </w:rPr>
      </w:pPr>
    </w:p>
    <w:p w:rsidR="00482206" w:rsidRPr="00060256" w:rsidRDefault="00482206" w:rsidP="003744AA">
      <w:pPr>
        <w:pStyle w:val="Lista"/>
        <w:numPr>
          <w:ilvl w:val="1"/>
          <w:numId w:val="16"/>
        </w:numPr>
        <w:spacing w:after="0" w:line="480" w:lineRule="auto"/>
        <w:ind w:left="567" w:hanging="567"/>
        <w:rPr>
          <w:rFonts w:ascii="Arial" w:hAnsi="Arial" w:cs="Arial"/>
          <w:szCs w:val="24"/>
        </w:rPr>
      </w:pPr>
      <w:r w:rsidRPr="002E4CA5">
        <w:rPr>
          <w:rFonts w:ascii="Arial" w:hAnsi="Arial" w:cs="Arial"/>
          <w:szCs w:val="24"/>
        </w:rPr>
        <w:t>El costo fijo de la empresa, asociado a su planta física y a sus costos de administración, en el primer término.</w:t>
      </w:r>
    </w:p>
    <w:p w:rsidR="00482206" w:rsidRPr="001D5AC6" w:rsidRDefault="00482206" w:rsidP="003744AA">
      <w:pPr>
        <w:pStyle w:val="Lista"/>
        <w:numPr>
          <w:ilvl w:val="1"/>
          <w:numId w:val="16"/>
        </w:numPr>
        <w:spacing w:after="0" w:line="480" w:lineRule="auto"/>
        <w:ind w:left="567" w:hanging="567"/>
        <w:rPr>
          <w:rFonts w:ascii="Arial" w:hAnsi="Arial" w:cs="Arial"/>
          <w:szCs w:val="24"/>
        </w:rPr>
      </w:pPr>
      <w:r w:rsidRPr="002E4CA5">
        <w:rPr>
          <w:rFonts w:ascii="Arial" w:hAnsi="Arial" w:cs="Arial"/>
          <w:szCs w:val="24"/>
        </w:rPr>
        <w:lastRenderedPageBreak/>
        <w:t>Los diversos costos asociados a la propiedad y puesta en uso de los vehículos que varían, por lo tanto, con el número de ellos, en el segundo término.</w:t>
      </w:r>
    </w:p>
    <w:p w:rsidR="00482206" w:rsidRDefault="00482206" w:rsidP="003744AA">
      <w:pPr>
        <w:pStyle w:val="Lista"/>
        <w:numPr>
          <w:ilvl w:val="1"/>
          <w:numId w:val="16"/>
        </w:numPr>
        <w:spacing w:after="0" w:line="480" w:lineRule="auto"/>
        <w:ind w:left="567" w:hanging="567"/>
        <w:rPr>
          <w:rFonts w:ascii="Arial" w:hAnsi="Arial" w:cs="Arial"/>
          <w:szCs w:val="24"/>
        </w:rPr>
      </w:pPr>
      <w:r w:rsidRPr="002E4CA5">
        <w:rPr>
          <w:rFonts w:ascii="Arial" w:hAnsi="Arial" w:cs="Arial"/>
          <w:szCs w:val="24"/>
        </w:rPr>
        <w:t>Los costos variables de operación por vehículo. Kilómetro, en el tercer término.</w:t>
      </w:r>
    </w:p>
    <w:p w:rsidR="00482206" w:rsidRPr="001D5AC6" w:rsidRDefault="00482206" w:rsidP="003744AA">
      <w:pPr>
        <w:pStyle w:val="Lista"/>
        <w:numPr>
          <w:ilvl w:val="1"/>
          <w:numId w:val="16"/>
        </w:numPr>
        <w:spacing w:after="0" w:line="480" w:lineRule="auto"/>
        <w:ind w:left="567" w:hanging="567"/>
        <w:rPr>
          <w:rFonts w:ascii="Arial" w:hAnsi="Arial" w:cs="Arial"/>
          <w:szCs w:val="24"/>
        </w:rPr>
      </w:pPr>
      <w:r w:rsidRPr="002E4CA5">
        <w:rPr>
          <w:rFonts w:ascii="Arial" w:hAnsi="Arial" w:cs="Arial"/>
          <w:szCs w:val="24"/>
        </w:rPr>
        <w:t>Los costos asociados al volumen de carga movilizado (t), en el cuarto término.</w:t>
      </w:r>
    </w:p>
    <w:p w:rsidR="00482206" w:rsidRDefault="00482206" w:rsidP="003744AA">
      <w:pPr>
        <w:pStyle w:val="Lista"/>
        <w:numPr>
          <w:ilvl w:val="1"/>
          <w:numId w:val="16"/>
        </w:numPr>
        <w:spacing w:after="0" w:line="480" w:lineRule="auto"/>
        <w:ind w:left="567" w:hanging="567"/>
        <w:rPr>
          <w:rFonts w:ascii="Arial" w:hAnsi="Arial" w:cs="Arial"/>
          <w:szCs w:val="24"/>
        </w:rPr>
      </w:pPr>
      <w:r w:rsidRPr="002E4CA5">
        <w:rPr>
          <w:rFonts w:ascii="Arial" w:hAnsi="Arial" w:cs="Arial"/>
          <w:szCs w:val="24"/>
        </w:rPr>
        <w:t>Los costos del viaje, como los peajes, en el quinto y último término.</w:t>
      </w:r>
    </w:p>
    <w:p w:rsidR="00393699" w:rsidRDefault="00393699" w:rsidP="00482206">
      <w:pPr>
        <w:pStyle w:val="Textoindependiente"/>
        <w:spacing w:after="0" w:line="480" w:lineRule="auto"/>
        <w:rPr>
          <w:rFonts w:ascii="Arial" w:hAnsi="Arial" w:cs="Arial"/>
          <w:szCs w:val="24"/>
        </w:rPr>
      </w:pPr>
    </w:p>
    <w:p w:rsidR="00482206" w:rsidRPr="002E4CA5" w:rsidRDefault="00482206" w:rsidP="00482206">
      <w:pPr>
        <w:pStyle w:val="Textoindependiente"/>
        <w:spacing w:after="0" w:line="480" w:lineRule="auto"/>
        <w:rPr>
          <w:rFonts w:ascii="Arial" w:hAnsi="Arial" w:cs="Arial"/>
          <w:szCs w:val="24"/>
        </w:rPr>
      </w:pPr>
      <w:r w:rsidRPr="002E4CA5">
        <w:rPr>
          <w:rFonts w:ascii="Arial" w:hAnsi="Arial" w:cs="Arial"/>
          <w:szCs w:val="24"/>
        </w:rPr>
        <w:t>Además, existen costos asociados a las horas trabajadas, como el costo de las horas extraordinarias de labor del personal.</w:t>
      </w:r>
    </w:p>
    <w:p w:rsidR="00482206" w:rsidRPr="00786CBC" w:rsidRDefault="00482206" w:rsidP="00482206">
      <w:pPr>
        <w:pStyle w:val="Textoindependiente"/>
        <w:spacing w:after="0" w:line="480" w:lineRule="auto"/>
        <w:rPr>
          <w:rFonts w:ascii="Arial" w:hAnsi="Arial" w:cs="Arial"/>
          <w:szCs w:val="24"/>
          <w:vertAlign w:val="superscript"/>
        </w:rPr>
      </w:pPr>
      <w:r w:rsidRPr="002E4CA5">
        <w:rPr>
          <w:rFonts w:ascii="Arial" w:hAnsi="Arial" w:cs="Arial"/>
          <w:szCs w:val="24"/>
        </w:rPr>
        <w:t>La peculiaridad de expresar de esa forma los costos totales estriba en que el número de camiones, de kilómetros recorridos, de toneladas transportadas y de viajes realizados se multiplica por un factor fijo, en términos unitarios, que “contiene” a los costos variables.</w:t>
      </w:r>
      <w:r w:rsidR="007510AD">
        <w:rPr>
          <w:rStyle w:val="Refdenotaalpie"/>
          <w:rFonts w:ascii="Arial" w:hAnsi="Arial" w:cs="Arial"/>
          <w:szCs w:val="24"/>
        </w:rPr>
        <w:footnoteReference w:id="17"/>
      </w:r>
    </w:p>
    <w:p w:rsidR="00DF792D" w:rsidRDefault="00DF792D" w:rsidP="00F86C65">
      <w:pPr>
        <w:rPr>
          <w:lang w:val="es-EC"/>
        </w:rPr>
      </w:pPr>
    </w:p>
    <w:p w:rsidR="00482206" w:rsidRPr="00482206" w:rsidRDefault="00726990" w:rsidP="00482206">
      <w:pPr>
        <w:pStyle w:val="Ttulo3"/>
        <w:rPr>
          <w:lang w:val="es-EC"/>
        </w:rPr>
      </w:pPr>
      <w:bookmarkStart w:id="108" w:name="_Toc356424625"/>
      <w:r w:rsidRPr="00482206">
        <w:rPr>
          <w:lang w:val="es-EC"/>
        </w:rPr>
        <w:t>2.4.9 Importancia de un Sistema Eficaz de Transporte</w:t>
      </w:r>
      <w:bookmarkEnd w:id="108"/>
    </w:p>
    <w:p w:rsidR="00482206" w:rsidRPr="00482206" w:rsidRDefault="00DF792D" w:rsidP="00482206">
      <w:pPr>
        <w:rPr>
          <w:rFonts w:cs="Arial"/>
          <w:szCs w:val="24"/>
          <w:vertAlign w:val="superscript"/>
          <w:lang w:val="es-EC"/>
        </w:rPr>
      </w:pPr>
      <w:r>
        <w:rPr>
          <w:rFonts w:cs="Arial"/>
          <w:szCs w:val="24"/>
          <w:lang w:val="es-EC"/>
        </w:rPr>
        <w:t xml:space="preserve">Sólo se necesita comparar las </w:t>
      </w:r>
      <w:r w:rsidR="00482206" w:rsidRPr="00482206">
        <w:rPr>
          <w:rFonts w:cs="Arial"/>
          <w:szCs w:val="24"/>
          <w:lang w:val="es-EC"/>
        </w:rPr>
        <w:t xml:space="preserve">economías de una nación "desarrollada" con una "en desarrollo" para ver la participación que tiene el transporte en la creación de </w:t>
      </w:r>
      <w:r w:rsidR="00482206" w:rsidRPr="00482206">
        <w:rPr>
          <w:rFonts w:cs="Arial"/>
          <w:szCs w:val="24"/>
          <w:lang w:val="es-EC"/>
        </w:rPr>
        <w:lastRenderedPageBreak/>
        <w:t>un nivel alto de actividad económica. Es típico de la nación en desarrollo que la producción y el consumo tengan</w:t>
      </w:r>
      <w:r>
        <w:rPr>
          <w:rFonts w:cs="Arial"/>
          <w:szCs w:val="24"/>
          <w:lang w:val="es-EC"/>
        </w:rPr>
        <w:t xml:space="preserve"> lugar en un sitio cercano, que</w:t>
      </w:r>
      <w:r w:rsidR="00D644E2">
        <w:rPr>
          <w:rFonts w:cs="Arial"/>
          <w:szCs w:val="24"/>
          <w:lang w:val="es-EC"/>
        </w:rPr>
        <w:t xml:space="preserve"> </w:t>
      </w:r>
      <w:r w:rsidR="00482206" w:rsidRPr="00482206">
        <w:rPr>
          <w:rFonts w:cs="Arial"/>
          <w:szCs w:val="24"/>
          <w:lang w:val="es-EC"/>
        </w:rPr>
        <w:t>mucha de la fuerza de trabajo participe en la producción agrícola, y que una baja proporción  de la población  total vivas en áreas urbanas</w:t>
      </w:r>
      <w:r w:rsidR="00482206" w:rsidRPr="00D644E2">
        <w:rPr>
          <w:rFonts w:cs="Arial"/>
          <w:szCs w:val="24"/>
          <w:lang w:val="es-EC"/>
        </w:rPr>
        <w:t>.</w:t>
      </w:r>
      <w:r w:rsidR="007510AD">
        <w:rPr>
          <w:rStyle w:val="Refdenotaalpie"/>
          <w:rFonts w:cs="Arial"/>
          <w:szCs w:val="24"/>
          <w:lang w:val="es-EC"/>
        </w:rPr>
        <w:footnoteReference w:id="18"/>
      </w:r>
    </w:p>
    <w:p w:rsidR="00482206" w:rsidRPr="00482206" w:rsidRDefault="00482206" w:rsidP="00482206">
      <w:pPr>
        <w:rPr>
          <w:rFonts w:cs="Arial"/>
          <w:szCs w:val="24"/>
          <w:vertAlign w:val="superscript"/>
          <w:lang w:val="es-EC"/>
        </w:rPr>
      </w:pPr>
    </w:p>
    <w:p w:rsidR="00482206" w:rsidRDefault="00482206" w:rsidP="00482206">
      <w:pPr>
        <w:rPr>
          <w:rFonts w:cs="Arial"/>
          <w:szCs w:val="24"/>
          <w:lang w:val="es-EC"/>
        </w:rPr>
      </w:pPr>
      <w:r w:rsidRPr="00482206">
        <w:rPr>
          <w:rFonts w:cs="Arial"/>
          <w:szCs w:val="24"/>
          <w:lang w:val="es-EC"/>
        </w:rPr>
        <w:t>El sistema de transporte es el componente más importante para la mayoría de las organizaciones, debido a que el éxito de una cadena de abastecimiento está estrechamente relacionado con su diseño y uso adecuados. El transporte es el responsable de mover los productos terminados, materias primas e insumos, entre empresas y clientes que se encuentran dispersos geográficamente, y agrega valor a los productos transportados cuando estos son entregados a tiempo, sin daños y en las cantidades requeridas. Igualmente el transporte es uno de los puntos clave en la satisfacción del cliente. Sin embargo, es uno de los costos logísticos más elevados y constituye una proporción representativa de los precios de los productos. Los costos asociados con el transporte son altamente representativos en la cadena de abastecimiento y están involucrados directamente con la relación que se tiene con proveedores, cl</w:t>
      </w:r>
      <w:r w:rsidR="004767A0">
        <w:rPr>
          <w:rFonts w:cs="Arial"/>
          <w:szCs w:val="24"/>
          <w:lang w:val="es-EC"/>
        </w:rPr>
        <w:t>ientes y competidores.</w:t>
      </w:r>
    </w:p>
    <w:p w:rsidR="008D1EE3" w:rsidRPr="00482206" w:rsidRDefault="008D1EE3" w:rsidP="00482206">
      <w:pPr>
        <w:rPr>
          <w:rFonts w:cs="Arial"/>
          <w:szCs w:val="24"/>
          <w:lang w:val="es-EC"/>
        </w:rPr>
      </w:pPr>
    </w:p>
    <w:p w:rsidR="00482206" w:rsidRPr="00482206" w:rsidRDefault="00482206" w:rsidP="007D0744">
      <w:pPr>
        <w:rPr>
          <w:rFonts w:cs="Arial"/>
          <w:szCs w:val="24"/>
          <w:lang w:val="es-EC"/>
        </w:rPr>
      </w:pPr>
      <w:r w:rsidRPr="00482206">
        <w:rPr>
          <w:rFonts w:cs="Arial"/>
          <w:szCs w:val="24"/>
          <w:lang w:val="es-EC"/>
        </w:rPr>
        <w:lastRenderedPageBreak/>
        <w:t>En Ecuador al igual que en muchos países de América latina  no existe un debido tratamiento a los costos relacionados con el transporte, éstos no son atribuidos y valorados por lo que no se puede efectuar un control preciso de los mismos.</w:t>
      </w:r>
    </w:p>
    <w:p w:rsidR="00482206" w:rsidRPr="00482206" w:rsidRDefault="00482206" w:rsidP="00482206">
      <w:pPr>
        <w:rPr>
          <w:rFonts w:cs="Arial"/>
          <w:szCs w:val="24"/>
          <w:lang w:val="es-EC"/>
        </w:rPr>
      </w:pPr>
      <w:r w:rsidRPr="00482206">
        <w:rPr>
          <w:rFonts w:cs="Arial"/>
          <w:szCs w:val="24"/>
          <w:lang w:val="es-EC"/>
        </w:rPr>
        <w:t> </w:t>
      </w:r>
    </w:p>
    <w:p w:rsidR="00482206" w:rsidRPr="00482206" w:rsidRDefault="00726990" w:rsidP="00482206">
      <w:pPr>
        <w:pStyle w:val="Ttulo3"/>
        <w:rPr>
          <w:lang w:val="es-EC"/>
        </w:rPr>
      </w:pPr>
      <w:bookmarkStart w:id="109" w:name="_Toc356424626"/>
      <w:r w:rsidRPr="00482206">
        <w:rPr>
          <w:lang w:val="es-EC"/>
        </w:rPr>
        <w:t>2.4.10 Métodos De Programación Y Diseño De Rutas</w:t>
      </w:r>
      <w:bookmarkEnd w:id="109"/>
    </w:p>
    <w:p w:rsidR="00482206" w:rsidRPr="00482206" w:rsidRDefault="00482206" w:rsidP="00482206">
      <w:pPr>
        <w:rPr>
          <w:rFonts w:cs="Arial"/>
          <w:szCs w:val="24"/>
          <w:lang w:val="es-EC"/>
        </w:rPr>
      </w:pPr>
      <w:r w:rsidRPr="00482206">
        <w:rPr>
          <w:rFonts w:cs="Arial"/>
          <w:szCs w:val="24"/>
          <w:lang w:val="es-EC"/>
        </w:rPr>
        <w:t xml:space="preserve">“Las decisiones sobre el transporte se expresan en una variedad de formas, las principales son la selección del modo, el diseño de la ruta, la programación de los vehículos y la consolidación  del envío. Dado que los costos de transportación normalmente se hallan entre un tercio y dos tercios de los costos logísticos  totales, mejorar la eficiencia mediante la máxima utilización del equipo de transportación y de su personal es una preocupación importante. El tiempo durante el cual los artículos están en tránsito se refleja en el número de envíos que pueden hacerse con un vehículo en un periodo dado, así como en los costos totales de transportación para todos los envíos. Un problema frecuente en la toma de decisiones es reducir los costos de transportación y mejorar el servicio al cliente encontrando los mejores caminos que debería </w:t>
      </w:r>
      <w:r w:rsidRPr="00482206">
        <w:rPr>
          <w:rFonts w:cs="Arial"/>
          <w:szCs w:val="24"/>
          <w:lang w:val="es-EC"/>
        </w:rPr>
        <w:lastRenderedPageBreak/>
        <w:t>seguir un vehículo en una red de carreteras que minimicen el tiempo o la distancia</w:t>
      </w:r>
      <w:r w:rsidRPr="00786CBC">
        <w:rPr>
          <w:rFonts w:cs="Arial"/>
          <w:szCs w:val="24"/>
          <w:lang w:val="es-EC"/>
        </w:rPr>
        <w:t>”</w:t>
      </w:r>
      <w:r w:rsidR="00FC7BA5" w:rsidRPr="00FC7BA5">
        <w:rPr>
          <w:rFonts w:cs="Arial"/>
          <w:szCs w:val="24"/>
          <w:vertAlign w:val="superscript"/>
          <w:lang w:val="es-EC"/>
        </w:rPr>
        <w:t xml:space="preserve"> </w:t>
      </w:r>
      <w:r w:rsidR="007510AD">
        <w:rPr>
          <w:rStyle w:val="Refdenotaalpie"/>
          <w:rFonts w:cs="Arial"/>
          <w:szCs w:val="24"/>
          <w:lang w:val="es-EC"/>
        </w:rPr>
        <w:footnoteReference w:id="19"/>
      </w:r>
    </w:p>
    <w:p w:rsidR="00482206" w:rsidRPr="00482206" w:rsidRDefault="00482206" w:rsidP="00482206">
      <w:pPr>
        <w:rPr>
          <w:rFonts w:cs="Arial"/>
          <w:szCs w:val="24"/>
          <w:lang w:val="es-EC"/>
        </w:rPr>
      </w:pPr>
      <w:r w:rsidRPr="00482206">
        <w:rPr>
          <w:rFonts w:cs="Arial"/>
          <w:szCs w:val="24"/>
          <w:lang w:val="es-EC"/>
        </w:rPr>
        <w:t>Aunque hay muchas variaciones dentro de los problemas de diseño de rutas, podemos reducirlas a unos cuantos tipos básicos. Está el problema de cómo hallar un camino a través de una red donde el punto de origen es diferente al punto de destino. Hay un problema parecido cuando existen múltipl</w:t>
      </w:r>
      <w:r w:rsidR="004767A0">
        <w:rPr>
          <w:rFonts w:cs="Arial"/>
          <w:szCs w:val="24"/>
          <w:lang w:val="es-EC"/>
        </w:rPr>
        <w:t>es  puntos de origen y destino.</w:t>
      </w:r>
    </w:p>
    <w:p w:rsidR="00482206" w:rsidRPr="00482206" w:rsidRDefault="00482206" w:rsidP="007D0744">
      <w:pPr>
        <w:rPr>
          <w:rFonts w:cs="Arial"/>
          <w:szCs w:val="24"/>
          <w:lang w:val="es-EC"/>
        </w:rPr>
      </w:pPr>
      <w:r w:rsidRPr="00482206">
        <w:rPr>
          <w:rFonts w:cs="Arial"/>
          <w:szCs w:val="24"/>
          <w:lang w:val="es-EC"/>
        </w:rPr>
        <w:t>En esta ocasión ilustraremos los principales métodos para tratar estas decisiones, optimizando los recursos de la empresa.</w:t>
      </w:r>
    </w:p>
    <w:p w:rsidR="00482206" w:rsidRPr="00482206" w:rsidRDefault="00482206" w:rsidP="00482206">
      <w:pPr>
        <w:pStyle w:val="Sinespaciado"/>
        <w:rPr>
          <w:rFonts w:cs="Arial"/>
          <w:b/>
          <w:szCs w:val="24"/>
          <w:lang w:val="es-EC"/>
        </w:rPr>
      </w:pPr>
    </w:p>
    <w:p w:rsidR="00482206" w:rsidRPr="00482206" w:rsidRDefault="00482206" w:rsidP="00482206">
      <w:pPr>
        <w:pStyle w:val="Ttulo4"/>
        <w:rPr>
          <w:lang w:val="es-EC"/>
        </w:rPr>
      </w:pPr>
      <w:r w:rsidRPr="00482206">
        <w:rPr>
          <w:lang w:val="es-EC"/>
        </w:rPr>
        <w:t>2.4.10.1 MÉTODO DEL BARRIDO</w:t>
      </w:r>
      <w:r w:rsidRPr="00482206">
        <w:rPr>
          <w:lang w:val="es-EC"/>
        </w:rPr>
        <w:tab/>
      </w:r>
    </w:p>
    <w:p w:rsidR="00393699" w:rsidRPr="007810AE" w:rsidRDefault="00393699" w:rsidP="007810AE">
      <w:pPr>
        <w:pStyle w:val="Lista"/>
        <w:spacing w:after="0" w:line="480" w:lineRule="auto"/>
        <w:ind w:left="0" w:firstLine="0"/>
        <w:rPr>
          <w:rFonts w:ascii="Arial" w:hAnsi="Arial" w:cs="Arial"/>
          <w:szCs w:val="24"/>
          <w:vertAlign w:val="superscript"/>
        </w:rPr>
      </w:pPr>
      <w:r>
        <w:rPr>
          <w:rFonts w:ascii="Arial" w:hAnsi="Arial" w:cs="Arial"/>
          <w:bCs/>
          <w:color w:val="000000"/>
          <w:szCs w:val="24"/>
        </w:rPr>
        <w:t>"</w:t>
      </w:r>
      <w:r w:rsidR="00482206" w:rsidRPr="002E4CA5">
        <w:rPr>
          <w:rFonts w:ascii="Arial" w:hAnsi="Arial" w:cs="Arial"/>
          <w:bCs/>
          <w:color w:val="000000"/>
          <w:szCs w:val="24"/>
        </w:rPr>
        <w:t xml:space="preserve">Cuando se  programa en el software de la  computadora, este  método resuelve  los </w:t>
      </w:r>
      <w:r w:rsidR="00482206" w:rsidRPr="002E4CA5">
        <w:rPr>
          <w:rFonts w:ascii="Arial" w:hAnsi="Arial" w:cs="Arial"/>
          <w:szCs w:val="24"/>
        </w:rPr>
        <w:t xml:space="preserve">problemas rápido; para  cierto tipo de problemas la  precisión se  proyecta  para producir una tasa de error promedio de aproximadamente 10 %. Este nivel de error de cálculo puede ser aceptable cuando los resultados tienen  que  obtenerse en pedidos  cortos y necesitan buenas  soluciones. Los despachadores a menudo enfrentan la necesidad de generar patrones de diseño </w:t>
      </w:r>
      <w:r w:rsidR="00482206" w:rsidRPr="002E4CA5">
        <w:rPr>
          <w:rFonts w:ascii="Arial" w:hAnsi="Arial" w:cs="Arial"/>
          <w:szCs w:val="24"/>
        </w:rPr>
        <w:lastRenderedPageBreak/>
        <w:t>de rutas unas  horas  después de recibir los datos finales sobre las paradas que tienes que  hacer y sobre  su volumen</w:t>
      </w:r>
      <w:r w:rsidR="00482206" w:rsidRPr="00D644E2">
        <w:rPr>
          <w:rFonts w:ascii="Arial" w:hAnsi="Arial" w:cs="Arial"/>
          <w:szCs w:val="24"/>
        </w:rPr>
        <w:t>.</w:t>
      </w:r>
      <w:r w:rsidRPr="00D644E2">
        <w:rPr>
          <w:rFonts w:ascii="Arial" w:hAnsi="Arial" w:cs="Arial"/>
          <w:szCs w:val="24"/>
        </w:rPr>
        <w:t xml:space="preserve">" </w:t>
      </w:r>
      <w:r w:rsidR="007510AD">
        <w:rPr>
          <w:rStyle w:val="Refdenotaalpie"/>
          <w:rFonts w:ascii="Arial" w:hAnsi="Arial" w:cs="Arial"/>
          <w:szCs w:val="24"/>
        </w:rPr>
        <w:footnoteReference w:id="20"/>
      </w:r>
    </w:p>
    <w:p w:rsidR="00482206" w:rsidRPr="002E4CA5" w:rsidRDefault="00482206" w:rsidP="00482206">
      <w:pPr>
        <w:pStyle w:val="Textoindependienteprimerasangra"/>
        <w:spacing w:after="0" w:line="480" w:lineRule="auto"/>
        <w:ind w:firstLine="0"/>
        <w:rPr>
          <w:rFonts w:ascii="Arial" w:hAnsi="Arial" w:cs="Arial"/>
          <w:szCs w:val="24"/>
        </w:rPr>
      </w:pPr>
    </w:p>
    <w:p w:rsidR="00482206" w:rsidRPr="002E4CA5" w:rsidRDefault="00482206" w:rsidP="00482206">
      <w:pPr>
        <w:pStyle w:val="Textoindependienteprimerasangra"/>
        <w:spacing w:after="0" w:line="480" w:lineRule="auto"/>
        <w:ind w:firstLine="0"/>
        <w:rPr>
          <w:rFonts w:ascii="Arial" w:hAnsi="Arial" w:cs="Arial"/>
          <w:szCs w:val="24"/>
        </w:rPr>
      </w:pPr>
      <w:r w:rsidRPr="002E4CA5">
        <w:rPr>
          <w:rFonts w:ascii="Arial" w:hAnsi="Arial" w:cs="Arial"/>
          <w:szCs w:val="24"/>
        </w:rPr>
        <w:t>Las  desventajas del método tienen que  ver  con la manera en la que se forman las rutas. El proceso tiene  dos  etapas: primero las paradas se  asignan  a los vehículos y luego se determina la secuencia de las paradas dentro de las rutas. Dado este proceso de dos etapas, el tema de sincronización, como el tiempo total empleado en una ruta y el permiso de momento oportuno, no están bien manejados.</w:t>
      </w:r>
    </w:p>
    <w:p w:rsidR="00482206" w:rsidRPr="002E4CA5" w:rsidRDefault="00482206" w:rsidP="00482206">
      <w:pPr>
        <w:pStyle w:val="Textoindependienteprimerasangra"/>
        <w:spacing w:after="0" w:line="480" w:lineRule="auto"/>
        <w:ind w:firstLine="0"/>
        <w:rPr>
          <w:rFonts w:ascii="Arial" w:hAnsi="Arial" w:cs="Arial"/>
          <w:szCs w:val="24"/>
        </w:rPr>
      </w:pPr>
      <w:r w:rsidRPr="002E4CA5">
        <w:rPr>
          <w:rFonts w:ascii="Arial" w:hAnsi="Arial" w:cs="Arial"/>
          <w:szCs w:val="24"/>
        </w:rPr>
        <w:t>El método "de barrido" puede describirse como sigue:</w:t>
      </w:r>
    </w:p>
    <w:p w:rsidR="00482206" w:rsidRPr="002E4CA5" w:rsidRDefault="00482206" w:rsidP="003744AA">
      <w:pPr>
        <w:pStyle w:val="Textoindependienteprimerasangra"/>
        <w:numPr>
          <w:ilvl w:val="0"/>
          <w:numId w:val="22"/>
        </w:numPr>
        <w:spacing w:after="0" w:line="480" w:lineRule="auto"/>
        <w:rPr>
          <w:rFonts w:ascii="Arial" w:hAnsi="Arial" w:cs="Arial"/>
          <w:szCs w:val="24"/>
        </w:rPr>
      </w:pPr>
      <w:r w:rsidRPr="002E4CA5">
        <w:rPr>
          <w:rFonts w:ascii="Arial" w:hAnsi="Arial" w:cs="Arial"/>
          <w:szCs w:val="24"/>
        </w:rPr>
        <w:t>Localizar todas las paradas, incluyendo el depósito, sobre un mapa o cuadrícula.</w:t>
      </w:r>
    </w:p>
    <w:p w:rsidR="00482206" w:rsidRPr="002E4CA5" w:rsidRDefault="00482206" w:rsidP="003744AA">
      <w:pPr>
        <w:pStyle w:val="Textoindependienteprimerasangra"/>
        <w:numPr>
          <w:ilvl w:val="0"/>
          <w:numId w:val="22"/>
        </w:numPr>
        <w:spacing w:after="0" w:line="480" w:lineRule="auto"/>
        <w:rPr>
          <w:rFonts w:ascii="Arial" w:hAnsi="Arial" w:cs="Arial"/>
          <w:szCs w:val="24"/>
        </w:rPr>
      </w:pPr>
      <w:r w:rsidRPr="002E4CA5">
        <w:rPr>
          <w:rFonts w:ascii="Arial" w:hAnsi="Arial" w:cs="Arial"/>
          <w:szCs w:val="24"/>
        </w:rPr>
        <w:t>Trazar una línea recta desde el depósito en cualquier dirección. Girar la línea en el sentido de las manecillas del reloj, o en sentido contrario, hasta que intercepte una parada. Hacer la pregunta: Si la parada insertada está incluida en la ruta, se exc</w:t>
      </w:r>
      <w:r>
        <w:rPr>
          <w:rFonts w:ascii="Arial" w:hAnsi="Arial" w:cs="Arial"/>
          <w:szCs w:val="24"/>
        </w:rPr>
        <w:t>ederá la capacidad del vehículo.</w:t>
      </w:r>
      <w:r w:rsidRPr="002E4CA5">
        <w:rPr>
          <w:rFonts w:ascii="Arial" w:hAnsi="Arial" w:cs="Arial"/>
          <w:szCs w:val="24"/>
        </w:rPr>
        <w:t xml:space="preserve"> Si la respuesta es no, se procede con la rotación de la línea hasta interceptar la siguiente parada. Hacer la pregunta: Excederá la capacidad de</w:t>
      </w:r>
      <w:r w:rsidR="007A7128">
        <w:rPr>
          <w:rFonts w:ascii="Arial" w:hAnsi="Arial" w:cs="Arial"/>
          <w:szCs w:val="24"/>
        </w:rPr>
        <w:t>l vehículo el volumen acumulado.</w:t>
      </w:r>
      <w:r w:rsidRPr="002E4CA5">
        <w:rPr>
          <w:rFonts w:ascii="Arial" w:hAnsi="Arial" w:cs="Arial"/>
          <w:szCs w:val="24"/>
        </w:rPr>
        <w:t xml:space="preserve"> Se usan los camiones más grandes </w:t>
      </w:r>
      <w:r w:rsidRPr="002E4CA5">
        <w:rPr>
          <w:rFonts w:ascii="Arial" w:hAnsi="Arial" w:cs="Arial"/>
          <w:szCs w:val="24"/>
        </w:rPr>
        <w:lastRenderedPageBreak/>
        <w:t>primero. Si la respuesta es sí, se excluye el último punto y se define la ruta. Continuando el barrido de la línea, se empieza una nueva ruta con el último punto que fue excluido de la ruta previa. Se continúa con el barrido hasta que todos los puntos se hayan asignado a las rutas.</w:t>
      </w:r>
    </w:p>
    <w:p w:rsidR="00482206" w:rsidRPr="00A2064B" w:rsidRDefault="00482206" w:rsidP="003744AA">
      <w:pPr>
        <w:pStyle w:val="Textoindependienteprimerasangra"/>
        <w:numPr>
          <w:ilvl w:val="0"/>
          <w:numId w:val="22"/>
        </w:numPr>
        <w:spacing w:after="0" w:line="480" w:lineRule="auto"/>
        <w:rPr>
          <w:rFonts w:ascii="Arial" w:hAnsi="Arial" w:cs="Arial"/>
          <w:szCs w:val="24"/>
        </w:rPr>
      </w:pPr>
      <w:r w:rsidRPr="00A2064B">
        <w:rPr>
          <w:rFonts w:ascii="Arial" w:hAnsi="Arial" w:cs="Arial"/>
          <w:szCs w:val="24"/>
        </w:rPr>
        <w:t>Dentro de cada ruta se efectúa una secuencia de las paradas para minimizar la distancia. La secuencia puede lograrse aplicando el método de la gota de lágrima o usando cualquier algoritmo que resuelva el problema del "agente viajero".</w:t>
      </w:r>
    </w:p>
    <w:p w:rsidR="00482206" w:rsidRPr="00482206" w:rsidRDefault="00482206" w:rsidP="00482206">
      <w:pPr>
        <w:rPr>
          <w:rFonts w:cs="Arial"/>
          <w:b/>
          <w:szCs w:val="24"/>
          <w:lang w:val="es-EC"/>
        </w:rPr>
      </w:pPr>
    </w:p>
    <w:p w:rsidR="007D0744" w:rsidRPr="007D0744" w:rsidRDefault="00482206" w:rsidP="004767A0">
      <w:pPr>
        <w:pStyle w:val="Ttulo4"/>
        <w:rPr>
          <w:lang w:val="es-EC"/>
        </w:rPr>
      </w:pPr>
      <w:r w:rsidRPr="00482206">
        <w:rPr>
          <w:lang w:val="es-EC"/>
        </w:rPr>
        <w:t>2.4.10.2 MÉTODO DEL AHORRO</w:t>
      </w:r>
    </w:p>
    <w:p w:rsidR="00482206" w:rsidRPr="00435BE9" w:rsidRDefault="00482206" w:rsidP="00435BE9">
      <w:pPr>
        <w:pStyle w:val="Lista"/>
        <w:spacing w:after="0" w:line="480" w:lineRule="auto"/>
        <w:ind w:left="0" w:firstLine="0"/>
        <w:rPr>
          <w:rFonts w:ascii="Arial" w:hAnsi="Arial" w:cs="Arial"/>
          <w:szCs w:val="24"/>
          <w:vertAlign w:val="superscript"/>
        </w:rPr>
      </w:pPr>
      <w:r w:rsidRPr="002E4CA5">
        <w:rPr>
          <w:rFonts w:ascii="Arial" w:hAnsi="Arial" w:cs="Arial"/>
          <w:szCs w:val="24"/>
        </w:rPr>
        <w:t>El método puede manejar muchas restricciones  prácticas, principalmente porque es capaz de  formar  rutas y ordenar paradas</w:t>
      </w:r>
      <w:r>
        <w:rPr>
          <w:rFonts w:ascii="Arial" w:hAnsi="Arial" w:cs="Arial"/>
          <w:szCs w:val="24"/>
        </w:rPr>
        <w:t xml:space="preserve"> en las  rutas  simultáneamente</w:t>
      </w:r>
      <w:r w:rsidRPr="00D644E2">
        <w:rPr>
          <w:rFonts w:ascii="Arial" w:hAnsi="Arial" w:cs="Arial"/>
          <w:szCs w:val="24"/>
        </w:rPr>
        <w:t>.</w:t>
      </w:r>
      <w:r w:rsidR="00435BE9">
        <w:rPr>
          <w:rFonts w:ascii="Arial" w:hAnsi="Arial" w:cs="Arial"/>
          <w:szCs w:val="24"/>
          <w:vertAlign w:val="superscript"/>
        </w:rPr>
        <w:t xml:space="preserve"> </w:t>
      </w:r>
      <w:r w:rsidR="007510AD">
        <w:rPr>
          <w:rStyle w:val="Refdenotaalpie"/>
          <w:rFonts w:ascii="Arial" w:hAnsi="Arial" w:cs="Arial"/>
          <w:szCs w:val="24"/>
        </w:rPr>
        <w:footnoteReference w:id="21"/>
      </w:r>
    </w:p>
    <w:p w:rsidR="00482206" w:rsidRDefault="00482206" w:rsidP="00482206">
      <w:pPr>
        <w:pStyle w:val="Textoindependienteprimerasangra"/>
        <w:spacing w:after="0" w:line="480" w:lineRule="auto"/>
        <w:ind w:firstLine="0"/>
        <w:rPr>
          <w:rFonts w:ascii="Arial" w:hAnsi="Arial" w:cs="Arial"/>
          <w:szCs w:val="24"/>
        </w:rPr>
      </w:pPr>
      <w:r w:rsidRPr="002E4CA5">
        <w:rPr>
          <w:rFonts w:ascii="Arial" w:hAnsi="Arial" w:cs="Arial"/>
          <w:szCs w:val="24"/>
        </w:rPr>
        <w:t>El objetivo es minimizar la  distancia  total viajada por todos  los vehículos y minimizar indirectamente  el número de vehículos necesarios  para  atender todas las paradas. La lógica del método es empezar con un vehículo simulado que cubre cada parada  y que regresa al depósito.</w:t>
      </w:r>
    </w:p>
    <w:p w:rsidR="007510AD" w:rsidRPr="002E4CA5" w:rsidRDefault="007510AD" w:rsidP="00482206">
      <w:pPr>
        <w:pStyle w:val="Textoindependienteprimerasangra"/>
        <w:spacing w:after="0" w:line="480" w:lineRule="auto"/>
        <w:ind w:firstLine="0"/>
        <w:rPr>
          <w:rFonts w:ascii="Arial" w:hAnsi="Arial" w:cs="Arial"/>
          <w:szCs w:val="24"/>
        </w:rPr>
      </w:pPr>
    </w:p>
    <w:p w:rsidR="00482206" w:rsidRPr="002E4CA5" w:rsidRDefault="00482206" w:rsidP="00482206">
      <w:pPr>
        <w:pStyle w:val="Textoindependienteprimerasangra"/>
        <w:spacing w:after="0" w:line="480" w:lineRule="auto"/>
        <w:ind w:firstLine="0"/>
        <w:rPr>
          <w:rFonts w:ascii="Arial" w:hAnsi="Arial" w:cs="Arial"/>
          <w:szCs w:val="24"/>
        </w:rPr>
      </w:pPr>
      <w:r w:rsidRPr="002E4CA5">
        <w:rPr>
          <w:rFonts w:ascii="Arial" w:hAnsi="Arial" w:cs="Arial"/>
          <w:szCs w:val="24"/>
        </w:rPr>
        <w:t>El método de Ahorro puede describirse como sigue:</w:t>
      </w:r>
    </w:p>
    <w:p w:rsidR="00482206" w:rsidRPr="002E4CA5" w:rsidRDefault="00482206" w:rsidP="003744AA">
      <w:pPr>
        <w:pStyle w:val="Textoindependienteprimerasangra"/>
        <w:numPr>
          <w:ilvl w:val="0"/>
          <w:numId w:val="23"/>
        </w:numPr>
        <w:spacing w:after="0" w:line="480" w:lineRule="auto"/>
        <w:rPr>
          <w:rFonts w:ascii="Arial" w:hAnsi="Arial" w:cs="Arial"/>
          <w:szCs w:val="24"/>
        </w:rPr>
      </w:pPr>
      <w:r w:rsidRPr="002E4CA5">
        <w:rPr>
          <w:rFonts w:ascii="Arial" w:hAnsi="Arial" w:cs="Arial"/>
          <w:szCs w:val="24"/>
        </w:rPr>
        <w:lastRenderedPageBreak/>
        <w:t>Se empieza con un vehículo que cubre cada parada y regresa al depósito, esto da como resultado la distancia máxima.</w:t>
      </w:r>
    </w:p>
    <w:p w:rsidR="00482206" w:rsidRPr="002E4CA5" w:rsidRDefault="00482206" w:rsidP="003744AA">
      <w:pPr>
        <w:pStyle w:val="Textoindependienteprimerasangra"/>
        <w:numPr>
          <w:ilvl w:val="0"/>
          <w:numId w:val="23"/>
        </w:numPr>
        <w:spacing w:after="0" w:line="480" w:lineRule="auto"/>
        <w:rPr>
          <w:rFonts w:ascii="Arial" w:hAnsi="Arial" w:cs="Arial"/>
          <w:szCs w:val="24"/>
        </w:rPr>
      </w:pPr>
      <w:r w:rsidRPr="002E4CA5">
        <w:rPr>
          <w:rFonts w:ascii="Arial" w:hAnsi="Arial" w:cs="Arial"/>
          <w:szCs w:val="24"/>
        </w:rPr>
        <w:t>Se combinan dos paradas en la misma ruta para que un vehículo pueda eliminarse y la distancia del viajero se reduzca</w:t>
      </w:r>
    </w:p>
    <w:p w:rsidR="00482206" w:rsidRPr="002E4CA5" w:rsidRDefault="00482206" w:rsidP="003744AA">
      <w:pPr>
        <w:pStyle w:val="Textoindependienteprimerasangra"/>
        <w:numPr>
          <w:ilvl w:val="0"/>
          <w:numId w:val="23"/>
        </w:numPr>
        <w:spacing w:after="0" w:line="480" w:lineRule="auto"/>
        <w:rPr>
          <w:rStyle w:val="apple-converted-space"/>
          <w:rFonts w:ascii="Arial" w:hAnsi="Arial" w:cs="Arial"/>
          <w:szCs w:val="24"/>
        </w:rPr>
      </w:pPr>
      <w:r w:rsidRPr="002E4CA5">
        <w:rPr>
          <w:rFonts w:ascii="Arial" w:hAnsi="Arial" w:cs="Arial"/>
          <w:szCs w:val="24"/>
        </w:rPr>
        <w:t>Se calcula la distancia ahorrada, antes y después de la combinación de dos puntos (A y B); S= d</w:t>
      </w:r>
      <w:r w:rsidRPr="002E4CA5">
        <w:rPr>
          <w:rFonts w:ascii="Arial" w:hAnsi="Arial" w:cs="Arial"/>
          <w:i/>
          <w:szCs w:val="24"/>
          <w:vertAlign w:val="subscript"/>
        </w:rPr>
        <w:t>0A</w:t>
      </w:r>
      <w:r w:rsidRPr="002E4CA5">
        <w:rPr>
          <w:rFonts w:ascii="Arial" w:hAnsi="Arial" w:cs="Arial"/>
          <w:color w:val="000000"/>
          <w:szCs w:val="24"/>
          <w:shd w:val="clear" w:color="auto" w:fill="FFFFFF"/>
        </w:rPr>
        <w:t> +</w:t>
      </w:r>
      <w:r w:rsidRPr="002E4CA5">
        <w:rPr>
          <w:rStyle w:val="apple-converted-space"/>
          <w:rFonts w:ascii="Arial" w:hAnsi="Arial" w:cs="Arial"/>
          <w:color w:val="000000"/>
          <w:szCs w:val="24"/>
          <w:shd w:val="clear" w:color="auto" w:fill="FFFFFF"/>
        </w:rPr>
        <w:t>  d</w:t>
      </w:r>
      <w:r w:rsidRPr="002E4CA5">
        <w:rPr>
          <w:rStyle w:val="apple-converted-space"/>
          <w:rFonts w:ascii="Arial" w:hAnsi="Arial" w:cs="Arial"/>
          <w:color w:val="000000"/>
          <w:szCs w:val="24"/>
          <w:shd w:val="clear" w:color="auto" w:fill="FFFFFF"/>
          <w:vertAlign w:val="subscript"/>
        </w:rPr>
        <w:t>B0</w:t>
      </w:r>
      <w:r w:rsidRPr="002E4CA5">
        <w:rPr>
          <w:rStyle w:val="apple-converted-space"/>
          <w:rFonts w:ascii="Arial" w:hAnsi="Arial" w:cs="Arial"/>
          <w:color w:val="000000"/>
          <w:szCs w:val="24"/>
          <w:shd w:val="clear" w:color="auto" w:fill="FFFFFF"/>
        </w:rPr>
        <w:t xml:space="preserve"> - </w:t>
      </w:r>
      <w:proofErr w:type="spellStart"/>
      <w:r w:rsidRPr="002E4CA5">
        <w:rPr>
          <w:rStyle w:val="apple-converted-space"/>
          <w:rFonts w:ascii="Arial" w:hAnsi="Arial" w:cs="Arial"/>
          <w:color w:val="000000"/>
          <w:szCs w:val="24"/>
          <w:shd w:val="clear" w:color="auto" w:fill="FFFFFF"/>
        </w:rPr>
        <w:t>d</w:t>
      </w:r>
      <w:r w:rsidRPr="002E4CA5">
        <w:rPr>
          <w:rStyle w:val="apple-converted-space"/>
          <w:rFonts w:ascii="Arial" w:hAnsi="Arial" w:cs="Arial"/>
          <w:color w:val="000000"/>
          <w:szCs w:val="24"/>
          <w:shd w:val="clear" w:color="auto" w:fill="FFFFFF"/>
          <w:vertAlign w:val="subscript"/>
        </w:rPr>
        <w:t>AB</w:t>
      </w:r>
      <w:proofErr w:type="spellEnd"/>
    </w:p>
    <w:p w:rsidR="00482206" w:rsidRPr="002E4CA5" w:rsidRDefault="00482206" w:rsidP="003744AA">
      <w:pPr>
        <w:pStyle w:val="Textoindependienteprimerasangra"/>
        <w:numPr>
          <w:ilvl w:val="0"/>
          <w:numId w:val="23"/>
        </w:numPr>
        <w:spacing w:after="0" w:line="480" w:lineRule="auto"/>
        <w:rPr>
          <w:rStyle w:val="apple-converted-space"/>
          <w:rFonts w:ascii="Arial" w:hAnsi="Arial" w:cs="Arial"/>
          <w:szCs w:val="24"/>
        </w:rPr>
      </w:pPr>
      <w:r w:rsidRPr="002E4CA5">
        <w:rPr>
          <w:rStyle w:val="apple-converted-space"/>
          <w:rFonts w:ascii="Arial" w:hAnsi="Arial" w:cs="Arial"/>
          <w:color w:val="000000"/>
          <w:szCs w:val="24"/>
          <w:shd w:val="clear" w:color="auto" w:fill="FFFFFF"/>
        </w:rPr>
        <w:t xml:space="preserve">Este cálculo se realiza para todos los pares de paradas; el par de paradas con valor de ahorro más grande se selecciona para la combinación </w:t>
      </w:r>
    </w:p>
    <w:p w:rsidR="00482206" w:rsidRPr="002E4CA5" w:rsidRDefault="00A15684" w:rsidP="003744AA">
      <w:pPr>
        <w:pStyle w:val="Textoindependienteprimerasangra"/>
        <w:numPr>
          <w:ilvl w:val="0"/>
          <w:numId w:val="23"/>
        </w:numPr>
        <w:spacing w:after="0" w:line="480" w:lineRule="auto"/>
        <w:rPr>
          <w:rFonts w:ascii="Arial" w:hAnsi="Arial" w:cs="Arial"/>
          <w:szCs w:val="24"/>
        </w:rPr>
      </w:pPr>
      <w:r w:rsidRPr="00A15684">
        <w:rPr>
          <w:noProof/>
          <w:lang w:eastAsia="es-EC"/>
        </w:rPr>
        <w:pict>
          <v:shapetype id="_x0000_t202" coordsize="21600,21600" o:spt="202" path="m,l,21600r21600,l21600,xe">
            <v:stroke joinstyle="miter"/>
            <v:path gradientshapeok="t" o:connecttype="rect"/>
          </v:shapetype>
          <v:shape id="35 Cuadro de texto" o:spid="_x0000_s1041" type="#_x0000_t202" style="position:absolute;left:0;text-align:left;margin-left:20.5pt;margin-top:243.65pt;width:379.25pt;height:20.7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" stroked="f">
            <v:path arrowok="t"/>
            <v:textbox style="mso-next-textbox:#35 Cuadro de texto;mso-fit-shape-to-text:t" inset="0,0,0,0">
              <w:txbxContent>
                <w:p w:rsidR="007D2205" w:rsidRPr="00D011C0" w:rsidRDefault="007D2205" w:rsidP="00D011C0">
                  <w:pPr>
                    <w:pStyle w:val="Epgrafe"/>
                    <w:jc w:val="center"/>
                    <w:rPr>
                      <w:rFonts w:eastAsia="Calibri" w:cs="Arial"/>
                      <w:noProof/>
                      <w:sz w:val="24"/>
                      <w:szCs w:val="24"/>
                      <w:lang w:val="es-EC"/>
                    </w:rPr>
                  </w:pPr>
                  <w:bookmarkStart w:id="110" w:name="_Toc356424826"/>
                  <w:r w:rsidRPr="00D011C0">
                    <w:rPr>
                      <w:lang w:val="es-EC"/>
                    </w:rPr>
                    <w:t xml:space="preserve">Ilustración </w:t>
                  </w:r>
                  <w:r w:rsidRPr="00D011C0">
                    <w:rPr>
                      <w:lang w:val="es-EC"/>
                    </w:rPr>
                    <w:fldChar w:fldCharType="begin"/>
                  </w:r>
                  <w:r w:rsidRPr="00D011C0">
                    <w:rPr>
                      <w:lang w:val="es-EC"/>
                    </w:rPr>
                    <w:instrText xml:space="preserve"> SEQ Ilustración \* ARABIC </w:instrText>
                  </w:r>
                  <w:r w:rsidRPr="00D011C0">
                    <w:rPr>
                      <w:lang w:val="es-EC"/>
                    </w:rPr>
                    <w:fldChar w:fldCharType="separate"/>
                  </w:r>
                  <w:r>
                    <w:rPr>
                      <w:noProof/>
                      <w:lang w:val="es-EC"/>
                    </w:rPr>
                    <w:t>13</w:t>
                  </w:r>
                  <w:r w:rsidRPr="00D011C0">
                    <w:rPr>
                      <w:lang w:val="es-EC"/>
                    </w:rPr>
                    <w:fldChar w:fldCharType="end"/>
                  </w:r>
                  <w:r w:rsidRPr="00D011C0">
                    <w:rPr>
                      <w:lang w:val="es-EC"/>
                    </w:rPr>
                    <w:t xml:space="preserve"> : Método del Barrido</w:t>
                  </w:r>
                  <w:bookmarkEnd w:id="110"/>
                </w:p>
              </w:txbxContent>
            </v:textbox>
          </v:shape>
        </w:pict>
      </w:r>
      <w:r w:rsidR="004767A0" w:rsidRPr="00797C76">
        <w:rPr>
          <w:rFonts w:ascii="Arial" w:hAnsi="Arial" w:cs="Arial"/>
          <w:b/>
          <w:noProof/>
          <w:szCs w:val="24"/>
          <w:lang w:eastAsia="es-EC"/>
        </w:rPr>
        <w:drawing>
          <wp:anchor distT="0" distB="0" distL="114300" distR="114300" simplePos="0" relativeHeight="251664384" behindDoc="0" locked="0" layoutInCell="1" allowOverlap="1">
            <wp:simplePos x="0" y="0"/>
            <wp:positionH relativeFrom="column">
              <wp:posOffset>260350</wp:posOffset>
            </wp:positionH>
            <wp:positionV relativeFrom="paragraph">
              <wp:posOffset>772795</wp:posOffset>
            </wp:positionV>
            <wp:extent cx="4816475" cy="2264410"/>
            <wp:effectExtent l="0" t="0" r="3175" b="2540"/>
            <wp:wrapTopAndBottom/>
            <wp:docPr id="1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srcRect l="19857" t="18127" r="19017" b="28364"/>
                    <a:stretch>
                      <a:fillRect/>
                    </a:stretch>
                  </pic:blipFill>
                  <pic:spPr bwMode="auto">
                    <a:xfrm>
                      <a:off x="0" y="0"/>
                      <a:ext cx="4816475" cy="2264410"/>
                    </a:xfrm>
                    <a:prstGeom prst="rect">
                      <a:avLst/>
                    </a:prstGeom>
                    <a:noFill/>
                    <a:ln w="9525">
                      <a:noFill/>
                      <a:miter lim="800000"/>
                      <a:headEnd/>
                      <a:tailEnd/>
                    </a:ln>
                  </pic:spPr>
                </pic:pic>
              </a:graphicData>
            </a:graphic>
          </wp:anchor>
        </w:drawing>
      </w:r>
      <w:r w:rsidR="00482206" w:rsidRPr="002E4CA5">
        <w:rPr>
          <w:rStyle w:val="apple-converted-space"/>
          <w:rFonts w:ascii="Arial" w:hAnsi="Arial" w:cs="Arial"/>
          <w:color w:val="000000"/>
          <w:szCs w:val="24"/>
          <w:shd w:val="clear" w:color="auto" w:fill="FFFFFF"/>
        </w:rPr>
        <w:t>El proceso puede insertar otra parada en una ruta que contenga más de una parada.</w:t>
      </w:r>
    </w:p>
    <w:p w:rsidR="00482206" w:rsidRPr="002E4CA5" w:rsidRDefault="00482206" w:rsidP="00482206">
      <w:pPr>
        <w:pStyle w:val="Textoindependienteprimerasangra"/>
        <w:spacing w:after="0" w:line="480" w:lineRule="auto"/>
        <w:ind w:firstLine="0"/>
        <w:jc w:val="center"/>
        <w:rPr>
          <w:rFonts w:ascii="Arial" w:hAnsi="Arial" w:cs="Arial"/>
          <w:szCs w:val="24"/>
        </w:rPr>
      </w:pPr>
    </w:p>
    <w:p w:rsidR="005A162B" w:rsidRPr="00761B77" w:rsidRDefault="005A162B" w:rsidP="005A162B">
      <w:pPr>
        <w:pStyle w:val="Lista"/>
        <w:spacing w:after="0" w:line="480" w:lineRule="auto"/>
        <w:ind w:left="567" w:firstLine="0"/>
        <w:rPr>
          <w:rFonts w:ascii="Arial" w:hAnsi="Arial" w:cs="Arial"/>
          <w:sz w:val="20"/>
          <w:szCs w:val="20"/>
        </w:rPr>
      </w:pPr>
      <w:r w:rsidRPr="00761B77">
        <w:rPr>
          <w:rFonts w:eastAsiaTheme="majorEastAsia" w:cstheme="majorBidi"/>
          <w:b/>
          <w:bCs/>
          <w:iCs/>
          <w:sz w:val="20"/>
          <w:szCs w:val="20"/>
        </w:rPr>
        <w:t xml:space="preserve"> </w:t>
      </w:r>
      <w:r w:rsidRPr="00761B77">
        <w:rPr>
          <w:rFonts w:ascii="Arial" w:hAnsi="Arial" w:cs="Arial"/>
          <w:b/>
          <w:sz w:val="20"/>
          <w:szCs w:val="20"/>
        </w:rPr>
        <w:t>Fuente:</w:t>
      </w:r>
      <w:r w:rsidRPr="00761B77">
        <w:rPr>
          <w:rFonts w:ascii="Arial" w:hAnsi="Arial" w:cs="Arial"/>
          <w:sz w:val="20"/>
          <w:szCs w:val="20"/>
        </w:rPr>
        <w:t xml:space="preserve"> </w:t>
      </w:r>
      <w:proofErr w:type="spellStart"/>
      <w:r w:rsidRPr="00761B77">
        <w:rPr>
          <w:rFonts w:ascii="Arial" w:hAnsi="Arial" w:cs="Arial"/>
          <w:sz w:val="20"/>
          <w:szCs w:val="20"/>
        </w:rPr>
        <w:t>Ballou</w:t>
      </w:r>
      <w:proofErr w:type="spellEnd"/>
      <w:r w:rsidRPr="00761B77">
        <w:rPr>
          <w:rFonts w:ascii="Arial" w:hAnsi="Arial" w:cs="Arial"/>
          <w:sz w:val="20"/>
          <w:szCs w:val="20"/>
        </w:rPr>
        <w:t>. Logística. Administración de la Cadena de Suministro- Pág. 241</w:t>
      </w:r>
    </w:p>
    <w:p w:rsidR="007510AD" w:rsidRPr="00482206" w:rsidRDefault="007510AD" w:rsidP="007D0744">
      <w:pPr>
        <w:rPr>
          <w:rFonts w:eastAsiaTheme="majorEastAsia" w:cstheme="majorBidi"/>
          <w:b/>
          <w:bCs/>
          <w:iCs/>
          <w:lang w:val="es-EC"/>
        </w:rPr>
      </w:pPr>
    </w:p>
    <w:p w:rsidR="00482206" w:rsidRPr="00482206" w:rsidRDefault="00482206" w:rsidP="00482206">
      <w:pPr>
        <w:pStyle w:val="Ttulo2"/>
        <w:rPr>
          <w:lang w:val="es-EC"/>
        </w:rPr>
      </w:pPr>
      <w:bookmarkStart w:id="111" w:name="_Toc356424627"/>
      <w:r w:rsidRPr="00482206">
        <w:rPr>
          <w:lang w:val="es-EC"/>
        </w:rPr>
        <w:lastRenderedPageBreak/>
        <w:t>2.5 INDICADORES DE GESTIÓN</w:t>
      </w:r>
      <w:bookmarkEnd w:id="111"/>
    </w:p>
    <w:p w:rsidR="00D959E6" w:rsidRPr="00D466BF" w:rsidRDefault="00482206" w:rsidP="00482206">
      <w:pPr>
        <w:pStyle w:val="Textoindependienteprimerasangra"/>
        <w:spacing w:after="0" w:line="480" w:lineRule="auto"/>
        <w:ind w:firstLine="0"/>
        <w:rPr>
          <w:rFonts w:ascii="Arial" w:hAnsi="Arial" w:cs="Arial"/>
          <w:szCs w:val="24"/>
        </w:rPr>
      </w:pPr>
      <w:r w:rsidRPr="00D466BF">
        <w:rPr>
          <w:rFonts w:ascii="Arial" w:hAnsi="Arial" w:cs="Arial"/>
          <w:szCs w:val="24"/>
        </w:rPr>
        <w:t xml:space="preserve">Uno de los factores determinantes para que todo proceso se lleve a cabo con éxito, es implementar un sistema adecuado de indicadores para medir la gestión de los mismos, con el fin de que se puedan implementar indicadores en posiciones estratégicas que reflejen un resultado óptimo en el mediano y largo plazo, mediante un buen sistema de información que permita medir las diferentes etapas </w:t>
      </w:r>
      <w:r w:rsidR="00A2064B" w:rsidRPr="00D466BF">
        <w:rPr>
          <w:rFonts w:ascii="Arial" w:hAnsi="Arial" w:cs="Arial"/>
          <w:szCs w:val="24"/>
        </w:rPr>
        <w:t>de</w:t>
      </w:r>
      <w:r w:rsidRPr="00D466BF">
        <w:rPr>
          <w:rFonts w:ascii="Arial" w:hAnsi="Arial" w:cs="Arial"/>
          <w:szCs w:val="24"/>
        </w:rPr>
        <w:t xml:space="preserve"> los procesos</w:t>
      </w:r>
    </w:p>
    <w:p w:rsidR="00D959E6" w:rsidRPr="009735EB" w:rsidRDefault="00482206" w:rsidP="00482206">
      <w:pPr>
        <w:pStyle w:val="Textoindependienteprimerasangra"/>
        <w:spacing w:after="0" w:line="480" w:lineRule="auto"/>
        <w:ind w:firstLine="0"/>
        <w:rPr>
          <w:rFonts w:ascii="Arial" w:hAnsi="Arial" w:cs="Arial"/>
          <w:szCs w:val="24"/>
        </w:rPr>
      </w:pPr>
      <w:r w:rsidRPr="009735EB">
        <w:rPr>
          <w:rFonts w:ascii="Arial" w:hAnsi="Arial" w:cs="Arial"/>
          <w:szCs w:val="24"/>
        </w:rPr>
        <w:t xml:space="preserve">Los indicadores son relaciones entre las variables cuantitativas o cualitativas, y que por medio de estas permiten analizar y estudiar la situación y las tendencias de cambio generadas por un fenómeno determinado, respecto a unos objetivos y metas previstas o ya indicadas. </w:t>
      </w:r>
    </w:p>
    <w:p w:rsidR="00482206" w:rsidRPr="00797018" w:rsidRDefault="00482206" w:rsidP="00482206">
      <w:pPr>
        <w:pStyle w:val="Textoindependienteprimerasangra"/>
        <w:spacing w:after="0" w:line="480" w:lineRule="auto"/>
        <w:ind w:firstLine="0"/>
        <w:rPr>
          <w:rFonts w:ascii="Arial" w:hAnsi="Arial" w:cs="Arial"/>
          <w:szCs w:val="24"/>
        </w:rPr>
      </w:pPr>
      <w:r w:rsidRPr="00797018">
        <w:rPr>
          <w:rFonts w:ascii="Arial" w:hAnsi="Arial" w:cs="Arial"/>
          <w:szCs w:val="24"/>
        </w:rPr>
        <w:t>De tal manera se entiende que los indicadores de gestión pueden ser valores, unidades, índices, series estadísticas y entre otros; es decir, que es como la expresión cuantitativa del comportamiento o el desempeño de toda una organización o una de sus partes, cuya magnitud al ser comparada con algún nivel de referencia, puede estar señalando una desviación sobre la cual se tomaran acciones correctivas o preventivas según el caso.</w:t>
      </w:r>
    </w:p>
    <w:p w:rsidR="00482206" w:rsidRPr="00F20917" w:rsidRDefault="00F20917" w:rsidP="00F20917">
      <w:pPr>
        <w:spacing w:line="240" w:lineRule="auto"/>
        <w:ind w:firstLine="360"/>
        <w:jc w:val="left"/>
        <w:rPr>
          <w:rFonts w:eastAsia="Calibri" w:cs="Arial"/>
          <w:szCs w:val="24"/>
          <w:lang w:val="es-EC" w:bidi="ar-SA"/>
        </w:rPr>
      </w:pPr>
      <w:r w:rsidRPr="009E08B8">
        <w:rPr>
          <w:rFonts w:cs="Arial"/>
          <w:szCs w:val="24"/>
          <w:lang w:val="es-EC"/>
        </w:rPr>
        <w:br w:type="page"/>
      </w:r>
    </w:p>
    <w:p w:rsidR="00F20917" w:rsidRPr="00F20917" w:rsidRDefault="00C55F9B" w:rsidP="00F20917">
      <w:pPr>
        <w:pStyle w:val="Ttulo3"/>
      </w:pPr>
      <w:bookmarkStart w:id="112" w:name="_Toc356424628"/>
      <w:r>
        <w:lastRenderedPageBreak/>
        <w:t xml:space="preserve">2.5.1 </w:t>
      </w:r>
      <w:proofErr w:type="spellStart"/>
      <w:r w:rsidRPr="00D466BF">
        <w:t>Indicadores</w:t>
      </w:r>
      <w:proofErr w:type="spellEnd"/>
      <w:r w:rsidRPr="00D466BF">
        <w:t xml:space="preserve"> De </w:t>
      </w:r>
      <w:proofErr w:type="spellStart"/>
      <w:r w:rsidRPr="00D466BF">
        <w:t>Almacenamiento</w:t>
      </w:r>
      <w:bookmarkEnd w:id="112"/>
      <w:proofErr w:type="spellEnd"/>
    </w:p>
    <w:p w:rsidR="00482206" w:rsidRDefault="00482206" w:rsidP="003744AA">
      <w:pPr>
        <w:pStyle w:val="Textoindependienteprimerasangra"/>
        <w:numPr>
          <w:ilvl w:val="0"/>
          <w:numId w:val="30"/>
        </w:numPr>
        <w:spacing w:after="0" w:line="480" w:lineRule="auto"/>
        <w:rPr>
          <w:rFonts w:ascii="Arial" w:hAnsi="Arial" w:cs="Arial"/>
          <w:b/>
          <w:szCs w:val="24"/>
        </w:rPr>
      </w:pPr>
      <w:r w:rsidRPr="00D466BF">
        <w:rPr>
          <w:rFonts w:ascii="Arial" w:hAnsi="Arial" w:cs="Arial"/>
          <w:b/>
          <w:szCs w:val="24"/>
        </w:rPr>
        <w:t>Costo de Almacenamiento por Unidad</w:t>
      </w:r>
    </w:p>
    <w:p w:rsidR="00D011C0" w:rsidRDefault="00482206" w:rsidP="00482206">
      <w:pPr>
        <w:pStyle w:val="Textoindependienteprimerasangra"/>
        <w:spacing w:after="0" w:line="480" w:lineRule="auto"/>
        <w:ind w:firstLine="0"/>
        <w:rPr>
          <w:rFonts w:ascii="Arial" w:hAnsi="Arial" w:cs="Arial"/>
          <w:szCs w:val="24"/>
        </w:rPr>
      </w:pPr>
      <w:r w:rsidRPr="00D466BF">
        <w:rPr>
          <w:rFonts w:ascii="Arial" w:hAnsi="Arial" w:cs="Arial"/>
          <w:szCs w:val="24"/>
        </w:rPr>
        <w:t>Consiste en relacionar el costo del almacenamiento y el número de unidades almacenadas en un período determinado</w:t>
      </w:r>
      <w:r>
        <w:rPr>
          <w:rFonts w:ascii="Arial" w:hAnsi="Arial" w:cs="Arial"/>
          <w:szCs w:val="24"/>
        </w:rPr>
        <w:t>; s</w:t>
      </w:r>
      <w:r w:rsidRPr="00D466BF">
        <w:rPr>
          <w:rFonts w:ascii="Arial" w:hAnsi="Arial" w:cs="Arial"/>
          <w:szCs w:val="24"/>
        </w:rPr>
        <w:t>irve para comparar el costo por unidad almacenada y así decidir si es más rentable subcontratar el servicio de almacenamiento o tenerlo propiamente.</w:t>
      </w:r>
    </w:p>
    <w:p w:rsidR="008A0918" w:rsidRPr="00F20917" w:rsidRDefault="00A15684" w:rsidP="00D011C0">
      <w:pPr>
        <w:pStyle w:val="Textoindependienteprimerasangra"/>
        <w:spacing w:after="0" w:line="480" w:lineRule="auto"/>
        <w:ind w:firstLine="0"/>
        <w:rPr>
          <w:rFonts w:ascii="Arial" w:hAnsi="Arial" w:cs="Arial"/>
          <w:szCs w:val="24"/>
        </w:rPr>
      </w:pPr>
      <m:oMathPara>
        <m:oMath>
          <m:f>
            <m:fPr>
              <m:ctrlPr>
                <w:rPr>
                  <w:rFonts w:ascii="Cambria Math" w:hAnsi="Cambria Math" w:cs="Arial"/>
                  <w:szCs w:val="24"/>
                </w:rPr>
              </m:ctrlPr>
            </m:fPr>
            <m:num>
              <m:r>
                <m:rPr>
                  <m:sty m:val="p"/>
                </m:rPr>
                <w:rPr>
                  <w:rFonts w:ascii="Cambria Math" w:hAnsi="Cambria Math" w:cs="Arial"/>
                  <w:szCs w:val="24"/>
                </w:rPr>
                <m:t xml:space="preserve">Costo de Almacenamiento </m:t>
              </m:r>
            </m:num>
            <m:den>
              <m:r>
                <m:rPr>
                  <m:sty m:val="p"/>
                </m:rPr>
                <w:rPr>
                  <w:rFonts w:ascii="Cambria Math" w:hAnsi="Cambria Math" w:cs="Arial"/>
                  <w:szCs w:val="24"/>
                </w:rPr>
                <m:t>Número de unidades almacenadas</m:t>
              </m:r>
            </m:den>
          </m:f>
        </m:oMath>
      </m:oMathPara>
    </w:p>
    <w:p w:rsidR="00F20917" w:rsidRPr="00761B77" w:rsidRDefault="00F20917" w:rsidP="00D011C0">
      <w:pPr>
        <w:pStyle w:val="Textoindependienteprimerasangra"/>
        <w:spacing w:after="0" w:line="480" w:lineRule="auto"/>
        <w:ind w:firstLine="0"/>
        <w:rPr>
          <w:rFonts w:ascii="Arial" w:hAnsi="Arial" w:cs="Arial"/>
          <w:szCs w:val="24"/>
        </w:rPr>
      </w:pPr>
    </w:p>
    <w:p w:rsidR="00482206" w:rsidRPr="00D011C0" w:rsidRDefault="00482206" w:rsidP="003744AA">
      <w:pPr>
        <w:pStyle w:val="Textoindependienteprimerasangra"/>
        <w:numPr>
          <w:ilvl w:val="0"/>
          <w:numId w:val="30"/>
        </w:numPr>
        <w:spacing w:after="0" w:line="480" w:lineRule="auto"/>
        <w:rPr>
          <w:rFonts w:ascii="Arial" w:hAnsi="Arial" w:cs="Arial"/>
          <w:szCs w:val="24"/>
        </w:rPr>
      </w:pPr>
      <w:r w:rsidRPr="00D011C0">
        <w:rPr>
          <w:rFonts w:ascii="Arial" w:hAnsi="Arial" w:cs="Arial"/>
          <w:b/>
          <w:szCs w:val="24"/>
        </w:rPr>
        <w:t>Costo por Unidad Despachada</w:t>
      </w:r>
    </w:p>
    <w:p w:rsidR="00D011C0" w:rsidRDefault="00482206" w:rsidP="00482206">
      <w:pPr>
        <w:pStyle w:val="Textoindependienteprimerasangra"/>
        <w:spacing w:after="0" w:line="480" w:lineRule="auto"/>
        <w:ind w:firstLine="0"/>
        <w:rPr>
          <w:rFonts w:ascii="Arial" w:hAnsi="Arial" w:cs="Arial"/>
          <w:szCs w:val="24"/>
        </w:rPr>
      </w:pPr>
      <w:r w:rsidRPr="00D466BF">
        <w:rPr>
          <w:rFonts w:ascii="Arial" w:hAnsi="Arial" w:cs="Arial"/>
          <w:szCs w:val="24"/>
        </w:rPr>
        <w:t>Porcentaje de manejo por unidad sobre las gastos opera</w:t>
      </w:r>
      <w:r>
        <w:rPr>
          <w:rFonts w:ascii="Arial" w:hAnsi="Arial" w:cs="Arial"/>
          <w:szCs w:val="24"/>
        </w:rPr>
        <w:t xml:space="preserve">tivos del centro de distribución; </w:t>
      </w:r>
      <w:r w:rsidRPr="00C53ACB">
        <w:rPr>
          <w:rFonts w:ascii="Arial" w:hAnsi="Arial" w:cs="Arial"/>
          <w:szCs w:val="24"/>
        </w:rPr>
        <w:t>sirve para costear el porcentaje del costo de manipular una unidad de carga en la bodega o centro distribución.</w:t>
      </w:r>
    </w:p>
    <w:p w:rsidR="00482206" w:rsidRPr="00F20917" w:rsidRDefault="00A15684" w:rsidP="00482206">
      <w:pPr>
        <w:pStyle w:val="Textoindependienteprimerasangra"/>
        <w:spacing w:after="0" w:line="480" w:lineRule="auto"/>
        <w:ind w:firstLine="0"/>
        <w:rPr>
          <w:rFonts w:ascii="Arial" w:hAnsi="Arial" w:cs="Arial"/>
          <w:szCs w:val="24"/>
          <w:lang w:val="en-US" w:bidi="en-US"/>
        </w:rPr>
      </w:pPr>
      <m:oMathPara>
        <m:oMath>
          <m:f>
            <m:fPr>
              <m:ctrlPr>
                <w:rPr>
                  <w:rFonts w:ascii="Cambria Math" w:hAnsi="Cambria Math" w:cs="Arial"/>
                  <w:szCs w:val="24"/>
                  <w:lang w:val="en-US" w:bidi="en-US"/>
                </w:rPr>
              </m:ctrlPr>
            </m:fPr>
            <m:num>
              <m:r>
                <m:rPr>
                  <m:sty m:val="p"/>
                </m:rPr>
                <w:rPr>
                  <w:rFonts w:ascii="Cambria Math" w:hAnsi="Cambria Math" w:cs="Arial"/>
                  <w:szCs w:val="24"/>
                </w:rPr>
                <m:t xml:space="preserve">Costo total operativo de bodega </m:t>
              </m:r>
            </m:num>
            <m:den>
              <m:r>
                <m:rPr>
                  <m:sty m:val="p"/>
                </m:rPr>
                <w:rPr>
                  <w:rFonts w:ascii="Cambria Math" w:hAnsi="Cambria Math" w:cs="Arial"/>
                  <w:szCs w:val="24"/>
                </w:rPr>
                <m:t>Unidades Despachadas</m:t>
              </m:r>
            </m:den>
          </m:f>
        </m:oMath>
      </m:oMathPara>
    </w:p>
    <w:p w:rsidR="00F20917" w:rsidRPr="00DF5E03" w:rsidRDefault="00F20917" w:rsidP="00482206">
      <w:pPr>
        <w:pStyle w:val="Textoindependienteprimerasangra"/>
        <w:spacing w:after="0" w:line="480" w:lineRule="auto"/>
        <w:ind w:firstLine="0"/>
        <w:rPr>
          <w:rFonts w:ascii="Arial" w:hAnsi="Arial" w:cs="Arial"/>
          <w:szCs w:val="24"/>
        </w:rPr>
      </w:pPr>
    </w:p>
    <w:p w:rsidR="00482206" w:rsidRDefault="00482206" w:rsidP="005175B3">
      <w:pPr>
        <w:pStyle w:val="Textoindependienteprimerasangra"/>
        <w:numPr>
          <w:ilvl w:val="0"/>
          <w:numId w:val="80"/>
        </w:numPr>
        <w:spacing w:after="0" w:line="480" w:lineRule="auto"/>
        <w:rPr>
          <w:rFonts w:ascii="Arial" w:hAnsi="Arial" w:cs="Arial"/>
          <w:szCs w:val="24"/>
        </w:rPr>
      </w:pPr>
      <w:r w:rsidRPr="00C53ACB">
        <w:rPr>
          <w:rFonts w:ascii="Arial" w:hAnsi="Arial" w:cs="Arial"/>
          <w:b/>
          <w:szCs w:val="24"/>
        </w:rPr>
        <w:t>Nivel de Cumplimiento Del Despacho</w:t>
      </w:r>
    </w:p>
    <w:p w:rsidR="00482206" w:rsidRDefault="00482206" w:rsidP="00482206">
      <w:pPr>
        <w:pStyle w:val="Textoindependienteprimerasangra"/>
        <w:spacing w:after="0" w:line="480" w:lineRule="auto"/>
        <w:ind w:firstLine="0"/>
        <w:rPr>
          <w:rFonts w:ascii="Arial" w:hAnsi="Arial" w:cs="Arial"/>
          <w:szCs w:val="24"/>
        </w:rPr>
      </w:pPr>
      <w:r w:rsidRPr="00C53ACB">
        <w:rPr>
          <w:rFonts w:ascii="Arial" w:hAnsi="Arial" w:cs="Arial"/>
          <w:szCs w:val="24"/>
        </w:rPr>
        <w:t>Consiste en conocer el nivel de efectividad de los despachos de mercancías a los clientes en cuanto a los pedidos enviados en un período determinado</w:t>
      </w:r>
      <w:r>
        <w:rPr>
          <w:rFonts w:ascii="Arial" w:hAnsi="Arial" w:cs="Arial"/>
          <w:szCs w:val="24"/>
        </w:rPr>
        <w:t>; s</w:t>
      </w:r>
      <w:r w:rsidRPr="00C53ACB">
        <w:rPr>
          <w:rFonts w:ascii="Arial" w:hAnsi="Arial" w:cs="Arial"/>
          <w:szCs w:val="24"/>
        </w:rPr>
        <w:t>irve para medir el nivel de cumplimiento de los pedidos solicitados al centro de distribución y conocer el nivel de agotados que maneja la bodega</w:t>
      </w:r>
      <w:r>
        <w:rPr>
          <w:rFonts w:ascii="Arial" w:hAnsi="Arial" w:cs="Arial"/>
          <w:szCs w:val="24"/>
        </w:rPr>
        <w:t>.</w:t>
      </w:r>
    </w:p>
    <w:p w:rsidR="00482206" w:rsidRPr="00F20917" w:rsidRDefault="00A15684" w:rsidP="00482206">
      <w:pPr>
        <w:pStyle w:val="Textoindependienteprimerasangra"/>
        <w:spacing w:after="0" w:line="480" w:lineRule="auto"/>
        <w:ind w:firstLine="0"/>
        <w:rPr>
          <w:rFonts w:ascii="Arial" w:hAnsi="Arial" w:cs="Arial"/>
          <w:i/>
          <w:szCs w:val="24"/>
        </w:rPr>
      </w:pPr>
      <m:oMathPara>
        <m:oMath>
          <m:f>
            <m:fPr>
              <m:ctrlPr>
                <w:rPr>
                  <w:rFonts w:ascii="Cambria Math" w:hAnsi="Cambria Math" w:cs="Arial"/>
                  <w:i/>
                  <w:szCs w:val="24"/>
                </w:rPr>
              </m:ctrlPr>
            </m:fPr>
            <m:num>
              <m:r>
                <m:rPr>
                  <m:sty m:val="p"/>
                </m:rPr>
                <w:rPr>
                  <w:rFonts w:ascii="Cambria Math" w:hAnsi="Cambria Math" w:cs="Arial"/>
                  <w:szCs w:val="24"/>
                </w:rPr>
                <m:t>Número de despachos cumplidos x 100</m:t>
              </m:r>
            </m:num>
            <m:den>
              <m:r>
                <m:rPr>
                  <m:sty m:val="p"/>
                </m:rPr>
                <w:rPr>
                  <w:rFonts w:ascii="Cambria Math" w:hAnsi="Cambria Math" w:cs="Arial"/>
                  <w:szCs w:val="24"/>
                </w:rPr>
                <m:t>Número total de despachos requeridos</m:t>
              </m:r>
            </m:den>
          </m:f>
        </m:oMath>
      </m:oMathPara>
    </w:p>
    <w:p w:rsidR="00F20917" w:rsidRPr="00D959E6" w:rsidRDefault="00F20917" w:rsidP="00482206">
      <w:pPr>
        <w:pStyle w:val="Textoindependienteprimerasangra"/>
        <w:spacing w:after="0" w:line="480" w:lineRule="auto"/>
        <w:ind w:firstLine="0"/>
        <w:rPr>
          <w:rFonts w:ascii="Arial" w:hAnsi="Arial" w:cs="Arial"/>
          <w:i/>
          <w:szCs w:val="24"/>
        </w:rPr>
      </w:pPr>
    </w:p>
    <w:p w:rsidR="00482206" w:rsidRPr="00F466EC" w:rsidRDefault="00482206" w:rsidP="005175B3">
      <w:pPr>
        <w:pStyle w:val="Textoindependienteprimerasangra"/>
        <w:numPr>
          <w:ilvl w:val="0"/>
          <w:numId w:val="80"/>
        </w:numPr>
        <w:spacing w:after="0" w:line="480" w:lineRule="auto"/>
        <w:rPr>
          <w:rFonts w:ascii="Arial" w:hAnsi="Arial" w:cs="Arial"/>
          <w:b/>
          <w:szCs w:val="24"/>
        </w:rPr>
      </w:pPr>
      <w:r w:rsidRPr="00F466EC">
        <w:rPr>
          <w:rFonts w:ascii="Arial" w:hAnsi="Arial" w:cs="Arial"/>
          <w:b/>
          <w:szCs w:val="24"/>
        </w:rPr>
        <w:t>Costo por Metro Cuadrado</w:t>
      </w:r>
    </w:p>
    <w:p w:rsidR="00482206" w:rsidRDefault="00482206" w:rsidP="00482206">
      <w:pPr>
        <w:pStyle w:val="Textoindependienteprimerasangra"/>
        <w:spacing w:after="0" w:line="480" w:lineRule="auto"/>
        <w:ind w:firstLine="0"/>
        <w:rPr>
          <w:rFonts w:ascii="Arial" w:hAnsi="Arial" w:cs="Arial"/>
          <w:szCs w:val="24"/>
        </w:rPr>
      </w:pPr>
      <w:r w:rsidRPr="00C53ACB">
        <w:rPr>
          <w:rFonts w:ascii="Arial" w:hAnsi="Arial" w:cs="Arial"/>
          <w:szCs w:val="24"/>
        </w:rPr>
        <w:t>Consiste en conocer el valor de mantener un metro cuadrado de bodega; sirve para costear el valor unitario de metro cuadrado y así poder negociar valores de arrendamiento y comparar con otras cifras de bodegas similares.</w:t>
      </w:r>
    </w:p>
    <w:p w:rsidR="00482206" w:rsidRPr="00DF5E03" w:rsidRDefault="00A15684" w:rsidP="00482206">
      <w:pPr>
        <w:pStyle w:val="Textoindependienteprimerasangra"/>
        <w:spacing w:after="0" w:line="480" w:lineRule="auto"/>
        <w:ind w:firstLine="0"/>
        <w:rPr>
          <w:rFonts w:ascii="Arial" w:hAnsi="Arial" w:cs="Arial"/>
          <w:szCs w:val="24"/>
        </w:rPr>
      </w:pPr>
      <m:oMathPara>
        <m:oMath>
          <m:f>
            <m:fPr>
              <m:ctrlPr>
                <w:rPr>
                  <w:rFonts w:ascii="Cambria Math" w:hAnsi="Cambria Math" w:cs="Arial"/>
                  <w:i/>
                  <w:szCs w:val="24"/>
                </w:rPr>
              </m:ctrlPr>
            </m:fPr>
            <m:num>
              <m:r>
                <m:rPr>
                  <m:sty m:val="p"/>
                </m:rPr>
                <w:rPr>
                  <w:rFonts w:ascii="Cambria Math" w:hAnsi="Cambria Math" w:cs="Arial"/>
                  <w:szCs w:val="24"/>
                </w:rPr>
                <m:t xml:space="preserve">Costo Total Operativo Bodega x 100 </m:t>
              </m:r>
            </m:num>
            <m:den>
              <m:r>
                <m:rPr>
                  <m:sty m:val="p"/>
                </m:rPr>
                <w:rPr>
                  <w:rFonts w:ascii="Cambria Math" w:hAnsi="Cambria Math" w:cs="Arial"/>
                  <w:szCs w:val="24"/>
                </w:rPr>
                <m:t>Área de almacenamiento</m:t>
              </m:r>
            </m:den>
          </m:f>
        </m:oMath>
      </m:oMathPara>
    </w:p>
    <w:p w:rsidR="008A0918" w:rsidRDefault="008A0918" w:rsidP="00482206">
      <w:pPr>
        <w:pStyle w:val="Textoindependienteprimerasangra"/>
        <w:spacing w:after="0" w:line="480" w:lineRule="auto"/>
        <w:ind w:firstLine="0"/>
        <w:rPr>
          <w:rFonts w:ascii="Arial" w:hAnsi="Arial" w:cs="Arial"/>
          <w:szCs w:val="24"/>
        </w:rPr>
      </w:pPr>
    </w:p>
    <w:p w:rsidR="007D0744" w:rsidRPr="00DF5E03" w:rsidRDefault="00C55F9B" w:rsidP="00DF5E03">
      <w:pPr>
        <w:pStyle w:val="Ttulo3"/>
        <w:rPr>
          <w:lang w:val="es-EC"/>
        </w:rPr>
      </w:pPr>
      <w:bookmarkStart w:id="113" w:name="_Toc356424629"/>
      <w:r w:rsidRPr="00DF5E03">
        <w:rPr>
          <w:lang w:val="es-EC"/>
        </w:rPr>
        <w:t>2.5.2 Indicadores De Transporte</w:t>
      </w:r>
      <w:bookmarkEnd w:id="113"/>
    </w:p>
    <w:p w:rsidR="00482206" w:rsidRDefault="00482206" w:rsidP="003744AA">
      <w:pPr>
        <w:pStyle w:val="Textoindependienteprimerasangra"/>
        <w:numPr>
          <w:ilvl w:val="0"/>
          <w:numId w:val="31"/>
        </w:numPr>
        <w:spacing w:after="0" w:line="480" w:lineRule="auto"/>
        <w:rPr>
          <w:rFonts w:ascii="Arial" w:hAnsi="Arial" w:cs="Arial"/>
          <w:b/>
          <w:szCs w:val="24"/>
        </w:rPr>
      </w:pPr>
      <w:r w:rsidRPr="00D728F8">
        <w:rPr>
          <w:rFonts w:ascii="Arial" w:hAnsi="Arial" w:cs="Arial"/>
          <w:b/>
          <w:szCs w:val="24"/>
        </w:rPr>
        <w:t>Comparativo del Transporte (Rentabilidad Vs Gasto)</w:t>
      </w:r>
    </w:p>
    <w:p w:rsidR="00482206" w:rsidRDefault="00482206" w:rsidP="00482206">
      <w:pPr>
        <w:pStyle w:val="Textoindependienteprimerasangra"/>
        <w:spacing w:after="0" w:line="480" w:lineRule="auto"/>
        <w:ind w:firstLine="0"/>
        <w:rPr>
          <w:rFonts w:ascii="Arial" w:hAnsi="Arial" w:cs="Arial"/>
          <w:szCs w:val="24"/>
        </w:rPr>
      </w:pPr>
      <w:r w:rsidRPr="00D728F8">
        <w:rPr>
          <w:rFonts w:ascii="Arial" w:hAnsi="Arial" w:cs="Arial"/>
          <w:szCs w:val="24"/>
        </w:rPr>
        <w:t>Medir el costo unitario de transportar una unidad respecto al ofrecido por los transportadores del medio; sirve para tomar la decisión acerca de contratar el transporte de mercancías o asumir la distribución directa del mismo.</w:t>
      </w:r>
    </w:p>
    <w:p w:rsidR="00482206" w:rsidRPr="00F20917" w:rsidRDefault="00A15684" w:rsidP="00DF5E03">
      <w:pPr>
        <w:pStyle w:val="Textoindependienteprimerasangra"/>
        <w:spacing w:after="0" w:line="480" w:lineRule="auto"/>
        <w:ind w:firstLine="0"/>
        <w:rPr>
          <w:rFonts w:ascii="Arial" w:hAnsi="Arial" w:cs="Arial"/>
          <w:szCs w:val="24"/>
        </w:rPr>
      </w:pPr>
      <m:oMathPara>
        <m:oMath>
          <m:f>
            <m:fPr>
              <m:ctrlPr>
                <w:rPr>
                  <w:rFonts w:ascii="Cambria Math" w:hAnsi="Cambria Math" w:cs="Arial"/>
                  <w:szCs w:val="24"/>
                </w:rPr>
              </m:ctrlPr>
            </m:fPr>
            <m:num>
              <m:r>
                <m:rPr>
                  <m:sty m:val="p"/>
                </m:rPr>
                <w:rPr>
                  <w:rFonts w:ascii="Cambria Math" w:hAnsi="Cambria Math" w:cs="Arial"/>
                  <w:szCs w:val="24"/>
                </w:rPr>
                <m:t>Costo Transporte propio por unidad</m:t>
              </m:r>
            </m:num>
            <m:den>
              <m:r>
                <m:rPr>
                  <m:sty m:val="p"/>
                </m:rPr>
                <w:rPr>
                  <w:rFonts w:ascii="Cambria Math" w:hAnsi="Cambria Math" w:cs="Arial"/>
                  <w:szCs w:val="24"/>
                </w:rPr>
                <m:t>Costo de contratar transporte por unidad</m:t>
              </m:r>
            </m:den>
          </m:f>
        </m:oMath>
      </m:oMathPara>
    </w:p>
    <w:p w:rsidR="00F20917" w:rsidRPr="008D1EE3" w:rsidRDefault="00F20917" w:rsidP="00DF5E03">
      <w:pPr>
        <w:pStyle w:val="Textoindependienteprimerasangra"/>
        <w:spacing w:after="0" w:line="480" w:lineRule="auto"/>
        <w:ind w:firstLine="0"/>
        <w:rPr>
          <w:rFonts w:ascii="Arial" w:hAnsi="Arial" w:cs="Arial"/>
          <w:szCs w:val="24"/>
        </w:rPr>
      </w:pPr>
    </w:p>
    <w:p w:rsidR="00DF5E03" w:rsidRPr="00DF5E03" w:rsidRDefault="00482206" w:rsidP="003744AA">
      <w:pPr>
        <w:pStyle w:val="Textoindependienteprimerasangra"/>
        <w:numPr>
          <w:ilvl w:val="0"/>
          <w:numId w:val="31"/>
        </w:numPr>
        <w:spacing w:after="0" w:line="480" w:lineRule="auto"/>
        <w:rPr>
          <w:rFonts w:ascii="Arial" w:hAnsi="Arial" w:cs="Arial"/>
          <w:b/>
          <w:szCs w:val="24"/>
        </w:rPr>
      </w:pPr>
      <w:r w:rsidRPr="00D728F8">
        <w:rPr>
          <w:rFonts w:ascii="Arial" w:hAnsi="Arial" w:cs="Arial"/>
          <w:b/>
          <w:szCs w:val="24"/>
        </w:rPr>
        <w:t>Nivel de Utilización de los Camiones</w:t>
      </w:r>
    </w:p>
    <w:p w:rsidR="00482206" w:rsidRPr="00D728F8" w:rsidRDefault="00482206" w:rsidP="00482206">
      <w:pPr>
        <w:pStyle w:val="Textoindependienteprimerasangra"/>
        <w:spacing w:after="0" w:line="480" w:lineRule="auto"/>
        <w:ind w:firstLine="0"/>
        <w:rPr>
          <w:rFonts w:ascii="Arial" w:hAnsi="Arial" w:cs="Arial"/>
          <w:szCs w:val="24"/>
        </w:rPr>
      </w:pPr>
      <w:r w:rsidRPr="00D728F8">
        <w:rPr>
          <w:rFonts w:ascii="Arial" w:hAnsi="Arial" w:cs="Arial"/>
          <w:szCs w:val="24"/>
        </w:rPr>
        <w:t xml:space="preserve">Consiste en determinar la capacidad real de los camiones respecto a su capacidad instalada en volumen y peso; sirve para conocer el nivel de utilización </w:t>
      </w:r>
      <w:r w:rsidRPr="00D728F8">
        <w:rPr>
          <w:rFonts w:ascii="Arial" w:hAnsi="Arial" w:cs="Arial"/>
          <w:szCs w:val="24"/>
        </w:rPr>
        <w:lastRenderedPageBreak/>
        <w:t>real de los camiones y así determinar la necesidad de optimizar la capacidad instalada y/o evaluar la necesidad de contratar transporte contratado</w:t>
      </w:r>
    </w:p>
    <w:p w:rsidR="008D1EE3" w:rsidRPr="00F20917" w:rsidRDefault="00A15684" w:rsidP="008D1EE3">
      <w:pPr>
        <w:pStyle w:val="Textoindependienteprimerasangra"/>
        <w:spacing w:after="0" w:line="480" w:lineRule="auto"/>
        <w:ind w:firstLine="0"/>
        <w:jc w:val="center"/>
        <w:rPr>
          <w:rFonts w:ascii="Arial" w:hAnsi="Arial" w:cs="Arial"/>
          <w:szCs w:val="24"/>
        </w:rPr>
      </w:pPr>
      <m:oMathPara>
        <m:oMath>
          <m:f>
            <m:fPr>
              <m:ctrlPr>
                <w:rPr>
                  <w:rFonts w:ascii="Cambria Math" w:hAnsi="Cambria Math" w:cs="Arial"/>
                  <w:i/>
                  <w:szCs w:val="24"/>
                </w:rPr>
              </m:ctrlPr>
            </m:fPr>
            <m:num>
              <m:r>
                <m:rPr>
                  <m:sty m:val="p"/>
                </m:rPr>
                <w:rPr>
                  <w:rFonts w:ascii="Cambria Math" w:hAnsi="Cambria Math" w:cs="Arial"/>
                  <w:szCs w:val="24"/>
                </w:rPr>
                <m:t>Capacidad Real Utilizada</m:t>
              </m:r>
            </m:num>
            <m:den>
              <m:r>
                <m:rPr>
                  <m:sty m:val="p"/>
                </m:rPr>
                <w:rPr>
                  <w:rFonts w:ascii="Cambria Math" w:hAnsi="Cambria Math" w:cs="Arial"/>
                  <w:szCs w:val="24"/>
                </w:rPr>
                <m:t>Capacidad Real Camión (kg, mt3)</m:t>
              </m:r>
            </m:den>
          </m:f>
        </m:oMath>
      </m:oMathPara>
    </w:p>
    <w:p w:rsidR="00F20917" w:rsidRPr="008D1EE3" w:rsidRDefault="00F20917" w:rsidP="008D1EE3">
      <w:pPr>
        <w:pStyle w:val="Textoindependienteprimerasangra"/>
        <w:spacing w:after="0" w:line="480" w:lineRule="auto"/>
        <w:ind w:firstLine="0"/>
        <w:jc w:val="center"/>
        <w:rPr>
          <w:rFonts w:ascii="Arial" w:hAnsi="Arial" w:cs="Arial"/>
          <w:szCs w:val="24"/>
        </w:rPr>
      </w:pPr>
    </w:p>
    <w:p w:rsidR="00482206" w:rsidRDefault="00C55F9B" w:rsidP="00482206">
      <w:pPr>
        <w:pStyle w:val="Ttulo3"/>
      </w:pPr>
      <w:bookmarkStart w:id="114" w:name="_Toc356424630"/>
      <w:r>
        <w:t xml:space="preserve">2.5.3 </w:t>
      </w:r>
      <w:proofErr w:type="spellStart"/>
      <w:r>
        <w:t>Otros</w:t>
      </w:r>
      <w:proofErr w:type="spellEnd"/>
      <w:r>
        <w:t xml:space="preserve"> </w:t>
      </w:r>
      <w:proofErr w:type="spellStart"/>
      <w:r>
        <w:t>Indicadores</w:t>
      </w:r>
      <w:proofErr w:type="spellEnd"/>
      <w:r>
        <w:t xml:space="preserve"> </w:t>
      </w:r>
      <w:proofErr w:type="spellStart"/>
      <w:r>
        <w:t>Relacionados</w:t>
      </w:r>
      <w:bookmarkEnd w:id="114"/>
      <w:proofErr w:type="spellEnd"/>
    </w:p>
    <w:p w:rsidR="00482206" w:rsidRPr="00D728F8" w:rsidRDefault="00482206" w:rsidP="003744AA">
      <w:pPr>
        <w:pStyle w:val="Textoindependienteprimerasangra"/>
        <w:numPr>
          <w:ilvl w:val="0"/>
          <w:numId w:val="32"/>
        </w:numPr>
        <w:spacing w:after="0" w:line="480" w:lineRule="auto"/>
        <w:rPr>
          <w:rFonts w:ascii="Arial" w:hAnsi="Arial" w:cs="Arial"/>
          <w:szCs w:val="24"/>
        </w:rPr>
      </w:pPr>
      <w:r w:rsidRPr="00D728F8">
        <w:rPr>
          <w:rFonts w:ascii="Arial" w:hAnsi="Arial" w:cs="Arial"/>
          <w:szCs w:val="24"/>
        </w:rPr>
        <w:t>Calidad de los Pedidos Entregados</w:t>
      </w:r>
    </w:p>
    <w:p w:rsidR="00482206" w:rsidRDefault="00A15684" w:rsidP="00482206">
      <w:pPr>
        <w:pStyle w:val="Textoindependienteprimerasangra"/>
        <w:spacing w:after="0" w:line="480" w:lineRule="auto"/>
        <w:ind w:left="720" w:firstLine="0"/>
        <w:rPr>
          <w:rFonts w:ascii="Arial" w:hAnsi="Arial" w:cs="Arial"/>
          <w:szCs w:val="24"/>
        </w:rPr>
      </w:pPr>
      <m:oMathPara>
        <m:oMath>
          <m:f>
            <m:fPr>
              <m:ctrlPr>
                <w:rPr>
                  <w:rFonts w:ascii="Cambria Math" w:hAnsi="Cambria Math" w:cs="Arial"/>
                  <w:i/>
                  <w:szCs w:val="24"/>
                </w:rPr>
              </m:ctrlPr>
            </m:fPr>
            <m:num>
              <m:r>
                <m:rPr>
                  <m:sty m:val="p"/>
                </m:rPr>
                <w:rPr>
                  <w:rFonts w:ascii="Cambria Math" w:hAnsi="Cambria Math" w:cs="Arial"/>
                  <w:szCs w:val="24"/>
                </w:rPr>
                <m:t>Productos entregados sin Problemas x 100</m:t>
              </m:r>
            </m:num>
            <m:den>
              <m:r>
                <m:rPr>
                  <m:sty m:val="p"/>
                </m:rPr>
                <w:rPr>
                  <w:rFonts w:ascii="Cambria Math" w:hAnsi="Cambria Math" w:cs="Arial"/>
                  <w:szCs w:val="24"/>
                </w:rPr>
                <m:t>Total de pedidos entregados</m:t>
              </m:r>
            </m:den>
          </m:f>
        </m:oMath>
      </m:oMathPara>
    </w:p>
    <w:p w:rsidR="00EA452D" w:rsidRDefault="00EA452D" w:rsidP="00482206">
      <w:pPr>
        <w:pStyle w:val="Textoindependienteprimerasangra"/>
        <w:spacing w:after="0" w:line="480" w:lineRule="auto"/>
        <w:ind w:left="720" w:firstLine="0"/>
        <w:rPr>
          <w:rFonts w:ascii="Arial" w:hAnsi="Arial" w:cs="Arial"/>
          <w:szCs w:val="24"/>
        </w:rPr>
      </w:pPr>
    </w:p>
    <w:p w:rsidR="00482206" w:rsidRDefault="00482206" w:rsidP="003744AA">
      <w:pPr>
        <w:pStyle w:val="Textoindependienteprimerasangra"/>
        <w:numPr>
          <w:ilvl w:val="0"/>
          <w:numId w:val="32"/>
        </w:numPr>
        <w:spacing w:after="0" w:line="480" w:lineRule="auto"/>
        <w:rPr>
          <w:rFonts w:ascii="Arial" w:hAnsi="Arial" w:cs="Arial"/>
          <w:szCs w:val="24"/>
        </w:rPr>
      </w:pPr>
      <w:r w:rsidRPr="00D728F8">
        <w:rPr>
          <w:rFonts w:ascii="Arial" w:hAnsi="Arial" w:cs="Arial"/>
          <w:szCs w:val="24"/>
        </w:rPr>
        <w:t>Entregas perfectamente recibidas</w:t>
      </w:r>
    </w:p>
    <w:p w:rsidR="007D0744" w:rsidRPr="008D1EE3" w:rsidRDefault="00A15684" w:rsidP="008D1EE3">
      <w:pPr>
        <w:pStyle w:val="Textoindependienteprimerasangra"/>
        <w:spacing w:after="0" w:line="480" w:lineRule="auto"/>
        <w:ind w:firstLine="0"/>
        <w:rPr>
          <w:rFonts w:ascii="Arial" w:hAnsi="Arial" w:cs="Arial"/>
          <w:szCs w:val="24"/>
        </w:rPr>
      </w:pPr>
      <m:oMathPara>
        <m:oMath>
          <m:f>
            <m:fPr>
              <m:ctrlPr>
                <w:rPr>
                  <w:rFonts w:ascii="Cambria Math" w:hAnsi="Cambria Math" w:cs="Arial"/>
                  <w:i/>
                  <w:szCs w:val="24"/>
                </w:rPr>
              </m:ctrlPr>
            </m:fPr>
            <m:num>
              <m:r>
                <m:rPr>
                  <m:sty m:val="p"/>
                </m:rPr>
                <w:rPr>
                  <w:rFonts w:ascii="Cambria Math" w:hAnsi="Cambria Math" w:cs="Arial"/>
                  <w:szCs w:val="24"/>
                </w:rPr>
                <m:t>Pedidos Rechazados x 100</m:t>
              </m:r>
            </m:num>
            <m:den>
              <m:r>
                <m:rPr>
                  <m:sty m:val="p"/>
                </m:rPr>
                <w:rPr>
                  <w:rFonts w:ascii="Cambria Math" w:hAnsi="Cambria Math" w:cs="Arial"/>
                  <w:szCs w:val="24"/>
                </w:rPr>
                <m:t>Total de Órdenes de Despacho realizadas</m:t>
              </m:r>
            </m:den>
          </m:f>
        </m:oMath>
      </m:oMathPara>
    </w:p>
    <w:p w:rsidR="009E47A6" w:rsidRDefault="009E47A6" w:rsidP="009E47A6">
      <w:pPr>
        <w:rPr>
          <w:lang w:val="es-EC" w:bidi="ar-SA"/>
        </w:rPr>
      </w:pPr>
    </w:p>
    <w:p w:rsidR="009E47A6" w:rsidRDefault="009E47A6" w:rsidP="009E47A6">
      <w:pPr>
        <w:rPr>
          <w:lang w:val="es-EC" w:bidi="ar-SA"/>
        </w:rPr>
      </w:pPr>
    </w:p>
    <w:p w:rsidR="009E47A6" w:rsidRDefault="009E47A6" w:rsidP="009E47A6">
      <w:pPr>
        <w:rPr>
          <w:lang w:val="es-EC" w:bidi="ar-SA"/>
        </w:rPr>
      </w:pPr>
    </w:p>
    <w:p w:rsidR="009E47A6" w:rsidRDefault="009E47A6" w:rsidP="009E47A6">
      <w:pPr>
        <w:rPr>
          <w:lang w:val="es-EC" w:bidi="ar-SA"/>
        </w:rPr>
      </w:pPr>
    </w:p>
    <w:p w:rsidR="009E47A6" w:rsidRDefault="009E47A6" w:rsidP="009E47A6">
      <w:pPr>
        <w:rPr>
          <w:lang w:val="es-EC" w:bidi="ar-SA"/>
        </w:rPr>
      </w:pPr>
    </w:p>
    <w:p w:rsidR="009E47A6" w:rsidRDefault="009E47A6" w:rsidP="009E47A6">
      <w:pPr>
        <w:rPr>
          <w:lang w:val="es-EC" w:bidi="ar-SA"/>
        </w:rPr>
      </w:pPr>
    </w:p>
    <w:p w:rsidR="009E47A6" w:rsidRDefault="009E47A6" w:rsidP="009E47A6">
      <w:pPr>
        <w:rPr>
          <w:lang w:val="es-EC" w:bidi="ar-SA"/>
        </w:rPr>
      </w:pPr>
    </w:p>
    <w:p w:rsidR="00F20917" w:rsidRDefault="00F20917" w:rsidP="00F20917">
      <w:pPr>
        <w:rPr>
          <w:lang w:val="es-EC" w:bidi="ar-SA"/>
        </w:rPr>
      </w:pPr>
    </w:p>
    <w:p w:rsidR="00F20917" w:rsidRDefault="00F20917" w:rsidP="00F20917">
      <w:pPr>
        <w:rPr>
          <w:lang w:val="es-EC" w:bidi="ar-SA"/>
        </w:rPr>
      </w:pPr>
    </w:p>
    <w:p w:rsidR="007E7F7A" w:rsidRDefault="007E7F7A" w:rsidP="00F20917">
      <w:pPr>
        <w:rPr>
          <w:lang w:val="es-EC" w:bidi="ar-SA"/>
        </w:rPr>
        <w:sectPr w:rsidR="007E7F7A" w:rsidSect="00F20917">
          <w:footerReference w:type="default" r:id="rId59"/>
          <w:pgSz w:w="12240" w:h="15840"/>
          <w:pgMar w:top="2268" w:right="1361" w:bottom="2268" w:left="2268" w:header="709" w:footer="709" w:gutter="0"/>
          <w:cols w:space="708"/>
          <w:titlePg/>
          <w:docGrid w:linePitch="360"/>
        </w:sectPr>
      </w:pPr>
    </w:p>
    <w:p w:rsidR="00F20917" w:rsidRDefault="00F20917" w:rsidP="00F20917">
      <w:pPr>
        <w:rPr>
          <w:lang w:val="es-EC" w:bidi="ar-SA"/>
        </w:rPr>
      </w:pPr>
    </w:p>
    <w:p w:rsidR="00F20917" w:rsidRDefault="00F20917" w:rsidP="00F20917">
      <w:pPr>
        <w:rPr>
          <w:lang w:val="es-EC" w:bidi="ar-SA"/>
        </w:rPr>
      </w:pPr>
    </w:p>
    <w:p w:rsidR="00F20917" w:rsidRDefault="00F20917" w:rsidP="00F20917">
      <w:pPr>
        <w:rPr>
          <w:lang w:val="es-EC" w:bidi="ar-SA"/>
        </w:rPr>
      </w:pPr>
    </w:p>
    <w:p w:rsidR="00F20917" w:rsidRDefault="00F20917" w:rsidP="00F20917">
      <w:pPr>
        <w:rPr>
          <w:lang w:val="es-EC" w:bidi="ar-SA"/>
        </w:rPr>
      </w:pPr>
    </w:p>
    <w:p w:rsidR="00F20917" w:rsidRDefault="00F20917" w:rsidP="00F20917">
      <w:pPr>
        <w:rPr>
          <w:lang w:val="es-EC" w:bidi="ar-SA"/>
        </w:rPr>
      </w:pPr>
    </w:p>
    <w:p w:rsidR="00F20917" w:rsidRDefault="00F20917" w:rsidP="00F20917">
      <w:pPr>
        <w:rPr>
          <w:lang w:val="es-EC" w:bidi="ar-SA"/>
        </w:rPr>
      </w:pPr>
    </w:p>
    <w:p w:rsidR="00F20917" w:rsidRDefault="00F20917" w:rsidP="00F20917">
      <w:pPr>
        <w:rPr>
          <w:lang w:val="es-EC" w:bidi="ar-SA"/>
        </w:rPr>
      </w:pPr>
    </w:p>
    <w:p w:rsidR="007E7F7A" w:rsidRDefault="007E7F7A" w:rsidP="00F20917">
      <w:pPr>
        <w:rPr>
          <w:lang w:val="es-EC" w:bidi="ar-SA"/>
        </w:rPr>
      </w:pPr>
    </w:p>
    <w:p w:rsidR="007D0744" w:rsidRDefault="005A162B" w:rsidP="009E47A6">
      <w:pPr>
        <w:pStyle w:val="Ttulo1"/>
        <w:jc w:val="center"/>
        <w:rPr>
          <w:lang w:val="es-EC" w:bidi="ar-SA"/>
        </w:rPr>
      </w:pPr>
      <w:bookmarkStart w:id="115" w:name="_Toc356424631"/>
      <w:r>
        <w:rPr>
          <w:lang w:val="es-EC" w:bidi="ar-SA"/>
        </w:rPr>
        <w:t>CAPÍ</w:t>
      </w:r>
      <w:r w:rsidR="007D0744">
        <w:rPr>
          <w:lang w:val="es-EC" w:bidi="ar-SA"/>
        </w:rPr>
        <w:t xml:space="preserve">TULO </w:t>
      </w:r>
      <w:r w:rsidR="00E84573">
        <w:rPr>
          <w:lang w:val="es-EC" w:bidi="ar-SA"/>
        </w:rPr>
        <w:t>III</w:t>
      </w:r>
      <w:bookmarkEnd w:id="115"/>
    </w:p>
    <w:p w:rsidR="007D0744" w:rsidRPr="007D0744" w:rsidRDefault="007D0744" w:rsidP="007D0744">
      <w:pPr>
        <w:pStyle w:val="Ttulo2"/>
        <w:rPr>
          <w:lang w:val="es-EC" w:bidi="ar-SA"/>
        </w:rPr>
      </w:pPr>
      <w:bookmarkStart w:id="116" w:name="_Toc356424632"/>
      <w:r>
        <w:rPr>
          <w:lang w:val="es-EC" w:bidi="ar-SA"/>
        </w:rPr>
        <w:t xml:space="preserve">3.1 </w:t>
      </w:r>
      <w:r w:rsidRPr="00865712">
        <w:rPr>
          <w:lang w:val="es-EC" w:bidi="ar-SA"/>
        </w:rPr>
        <w:t>CONOCIMIENTO DEL NEGOCIO</w:t>
      </w:r>
      <w:bookmarkEnd w:id="116"/>
    </w:p>
    <w:p w:rsidR="007D0744" w:rsidRPr="00A8212B" w:rsidRDefault="00C55F9B" w:rsidP="007D0744">
      <w:pPr>
        <w:pStyle w:val="Ttulo3"/>
        <w:rPr>
          <w:lang w:val="es-EC" w:bidi="ar-SA"/>
        </w:rPr>
      </w:pPr>
      <w:bookmarkStart w:id="117" w:name="_Toc356424633"/>
      <w:r>
        <w:rPr>
          <w:lang w:val="es-EC" w:bidi="ar-SA"/>
        </w:rPr>
        <w:t xml:space="preserve">3.1.1 </w:t>
      </w:r>
      <w:r w:rsidRPr="00A8212B">
        <w:rPr>
          <w:lang w:val="es-EC" w:bidi="ar-SA"/>
        </w:rPr>
        <w:t>Historia</w:t>
      </w:r>
      <w:bookmarkEnd w:id="117"/>
    </w:p>
    <w:p w:rsidR="007D0744" w:rsidRPr="004700FD" w:rsidRDefault="00BD5FDC" w:rsidP="007D0744">
      <w:pPr>
        <w:rPr>
          <w:rFonts w:cs="Arial"/>
          <w:szCs w:val="24"/>
          <w:lang w:val="es-EC" w:bidi="ar-SA"/>
        </w:rPr>
      </w:pPr>
      <w:r>
        <w:rPr>
          <w:rFonts w:cs="Arial"/>
          <w:szCs w:val="24"/>
          <w:lang w:val="es-EC" w:bidi="ar-SA"/>
        </w:rPr>
        <w:t>La importadora de artículos ferreteros</w:t>
      </w:r>
      <w:r w:rsidR="007A7128">
        <w:rPr>
          <w:rFonts w:cs="Arial"/>
          <w:szCs w:val="24"/>
          <w:lang w:val="es-EC" w:bidi="ar-SA"/>
        </w:rPr>
        <w:t xml:space="preserve"> </w:t>
      </w:r>
      <w:r w:rsidR="007D0744">
        <w:rPr>
          <w:rFonts w:cs="Arial"/>
          <w:szCs w:val="24"/>
          <w:lang w:val="es-EC" w:bidi="ar-SA"/>
        </w:rPr>
        <w:t xml:space="preserve">es una empresa familiar fundada </w:t>
      </w:r>
      <w:r w:rsidR="007D0744" w:rsidRPr="004700FD">
        <w:rPr>
          <w:rFonts w:cs="Arial"/>
          <w:szCs w:val="24"/>
          <w:lang w:val="es-EC" w:bidi="ar-SA"/>
        </w:rPr>
        <w:t>por los esposos Barros hace más de 45 años, iniciando su actividad en el mercado de c</w:t>
      </w:r>
      <w:r>
        <w:rPr>
          <w:rFonts w:cs="Arial"/>
          <w:szCs w:val="24"/>
          <w:lang w:val="es-EC" w:bidi="ar-SA"/>
        </w:rPr>
        <w:t>ompra y venta de consumo masivo.</w:t>
      </w:r>
    </w:p>
    <w:p w:rsidR="007D0744" w:rsidRPr="00A8212B" w:rsidRDefault="007D0744" w:rsidP="007D0744">
      <w:pPr>
        <w:rPr>
          <w:rFonts w:cs="Arial"/>
          <w:szCs w:val="24"/>
          <w:lang w:val="es-EC" w:bidi="ar-SA"/>
        </w:rPr>
      </w:pPr>
      <w:r w:rsidRPr="00A8212B">
        <w:rPr>
          <w:rFonts w:cs="Arial"/>
          <w:szCs w:val="24"/>
          <w:lang w:val="es-EC" w:bidi="ar-SA"/>
        </w:rPr>
        <w:t>Esta empresa empezó como el mayor distribuidor de productos de consumo masivo en la zona de Pedro Pablo Gómez, luego debido a la regeneración urbana que llego con la alcaldía de Jaime Nebot, los comerciantes debían  ser trasladados al “mercado de transferencia de víveres”, que nunca funcionó.</w:t>
      </w:r>
    </w:p>
    <w:p w:rsidR="007D0744" w:rsidRPr="00A8212B" w:rsidRDefault="007D0744" w:rsidP="007D0744">
      <w:pPr>
        <w:rPr>
          <w:rFonts w:cs="Arial"/>
          <w:szCs w:val="24"/>
          <w:lang w:val="es-EC" w:bidi="ar-SA"/>
        </w:rPr>
      </w:pPr>
      <w:r w:rsidRPr="00A8212B">
        <w:rPr>
          <w:rFonts w:cs="Arial"/>
          <w:szCs w:val="24"/>
          <w:lang w:val="es-EC" w:bidi="ar-SA"/>
        </w:rPr>
        <w:t xml:space="preserve">Así poco a poco fueron desarrollándose los supermercados y este negocio fue decayendo debido a la gran competencia; con la salida del líder, incursionó su </w:t>
      </w:r>
      <w:r w:rsidRPr="00A8212B">
        <w:rPr>
          <w:rFonts w:cs="Arial"/>
          <w:szCs w:val="24"/>
          <w:lang w:val="es-EC" w:bidi="ar-SA"/>
        </w:rPr>
        <w:lastRenderedPageBreak/>
        <w:t xml:space="preserve">hijo mayor, el con su nueva visión se inclino más hacia los productos ferreteros y así empezó a trabajar con artículos importados y junto a su hermana, encargada del área administrativa, y él como nuevo líder de la empresa, dedicándose a los: productos, clientes, compra-venta, etc. Crearon </w:t>
      </w:r>
      <w:r w:rsidR="00BD5FDC">
        <w:rPr>
          <w:rFonts w:cs="Arial"/>
          <w:szCs w:val="24"/>
          <w:lang w:val="es-EC" w:bidi="ar-SA"/>
        </w:rPr>
        <w:t>la importadora.</w:t>
      </w:r>
    </w:p>
    <w:p w:rsidR="007D0744" w:rsidRPr="00A8212B" w:rsidRDefault="007D0744" w:rsidP="007D0744">
      <w:pPr>
        <w:rPr>
          <w:rFonts w:cs="Arial"/>
          <w:szCs w:val="24"/>
          <w:lang w:val="es-EC" w:bidi="ar-SA"/>
        </w:rPr>
      </w:pPr>
    </w:p>
    <w:p w:rsidR="007D0744" w:rsidRPr="00A8212B" w:rsidRDefault="007D0744" w:rsidP="007D0744">
      <w:pPr>
        <w:rPr>
          <w:rFonts w:cs="Arial"/>
          <w:szCs w:val="24"/>
          <w:lang w:val="es-EC" w:bidi="ar-SA"/>
        </w:rPr>
      </w:pPr>
      <w:r w:rsidRPr="00A8212B">
        <w:rPr>
          <w:rFonts w:cs="Arial"/>
          <w:szCs w:val="24"/>
          <w:lang w:val="es-EC" w:bidi="ar-SA"/>
        </w:rPr>
        <w:t xml:space="preserve"> A partir del 28 de julio de 1995 cambió su razón social a IMPORTADORA la misma que tiene como objetivo la compra, venta, distribución, comercialización , la importación, exportación de herramientas, artículos de ferretería, uso de la maquinaria agrícola y de hardware.</w:t>
      </w:r>
    </w:p>
    <w:p w:rsidR="007D0744" w:rsidRPr="00A8212B" w:rsidRDefault="007D0744" w:rsidP="007D0744">
      <w:pPr>
        <w:rPr>
          <w:rFonts w:cs="Arial"/>
          <w:szCs w:val="24"/>
          <w:lang w:val="es-EC" w:bidi="ar-SA"/>
        </w:rPr>
      </w:pPr>
    </w:p>
    <w:p w:rsidR="00B52788" w:rsidRPr="00B52788" w:rsidRDefault="00C55F9B" w:rsidP="00BD5FDC">
      <w:pPr>
        <w:pStyle w:val="Ttulo3"/>
        <w:rPr>
          <w:lang w:val="es-EC" w:bidi="ar-SA"/>
        </w:rPr>
      </w:pPr>
      <w:bookmarkStart w:id="118" w:name="_Toc314049487"/>
      <w:bookmarkStart w:id="119" w:name="_Toc356424634"/>
      <w:r>
        <w:rPr>
          <w:lang w:val="es-EC" w:bidi="ar-SA"/>
        </w:rPr>
        <w:t xml:space="preserve">3.1.2 </w:t>
      </w:r>
      <w:r w:rsidRPr="00A8212B">
        <w:rPr>
          <w:lang w:val="es-EC" w:bidi="ar-SA"/>
        </w:rPr>
        <w:t>Misión</w:t>
      </w:r>
      <w:bookmarkEnd w:id="118"/>
      <w:bookmarkEnd w:id="119"/>
    </w:p>
    <w:p w:rsidR="00BD5FDC" w:rsidRDefault="007D0744" w:rsidP="007D0744">
      <w:pPr>
        <w:rPr>
          <w:rFonts w:cs="Arial"/>
          <w:szCs w:val="24"/>
          <w:lang w:val="es-EC" w:bidi="ar-SA"/>
        </w:rPr>
      </w:pPr>
      <w:r w:rsidRPr="00A8212B">
        <w:rPr>
          <w:rFonts w:cs="Arial"/>
          <w:szCs w:val="24"/>
          <w:lang w:val="es-EC" w:bidi="ar-SA"/>
        </w:rPr>
        <w:t>Somos una empresa importadora y comercializadora de herramientas de marcas exclusivas de alta calidad para el sector agrícola, industrial, de la construcción y del hogar.</w:t>
      </w:r>
    </w:p>
    <w:p w:rsidR="00665566" w:rsidRPr="00A8212B" w:rsidRDefault="00665566" w:rsidP="007D0744">
      <w:pPr>
        <w:rPr>
          <w:rFonts w:cs="Arial"/>
          <w:szCs w:val="24"/>
          <w:lang w:val="es-EC" w:bidi="ar-SA"/>
        </w:rPr>
      </w:pPr>
    </w:p>
    <w:p w:rsidR="00BD5FDC" w:rsidRDefault="007D0744" w:rsidP="007D0744">
      <w:pPr>
        <w:rPr>
          <w:rFonts w:cs="Arial"/>
          <w:szCs w:val="24"/>
          <w:lang w:val="es-EC" w:bidi="ar-SA"/>
        </w:rPr>
      </w:pPr>
      <w:r w:rsidRPr="00A8212B">
        <w:rPr>
          <w:rFonts w:cs="Arial"/>
          <w:szCs w:val="24"/>
          <w:lang w:val="es-EC" w:bidi="ar-SA"/>
        </w:rPr>
        <w:t>Buscamos satisfacer permanentemente a nuestros clientes cumpliendo con los estándares de servicio ofrecidos y acordados.</w:t>
      </w:r>
    </w:p>
    <w:p w:rsidR="00665566" w:rsidRPr="00A8212B" w:rsidRDefault="00665566" w:rsidP="007D0744">
      <w:pPr>
        <w:rPr>
          <w:rFonts w:cs="Arial"/>
          <w:szCs w:val="24"/>
          <w:lang w:val="es-EC" w:bidi="ar-SA"/>
        </w:rPr>
      </w:pPr>
    </w:p>
    <w:p w:rsidR="007D0744" w:rsidRPr="00A8212B" w:rsidRDefault="007D0744" w:rsidP="007D0744">
      <w:pPr>
        <w:rPr>
          <w:rFonts w:cs="Arial"/>
          <w:szCs w:val="24"/>
          <w:lang w:val="es-EC" w:bidi="ar-SA"/>
        </w:rPr>
      </w:pPr>
      <w:r w:rsidRPr="00A8212B">
        <w:rPr>
          <w:rFonts w:cs="Arial"/>
          <w:szCs w:val="24"/>
          <w:lang w:val="es-EC" w:bidi="ar-SA"/>
        </w:rPr>
        <w:t>Aspiramos mejorar el trabajo y calidad de vida de los habitantes de nuestro país proveyéndoles de herramientas apropiadas a sus necesidades profesionales.</w:t>
      </w:r>
    </w:p>
    <w:p w:rsidR="00665566" w:rsidRDefault="007D0744" w:rsidP="007D0744">
      <w:pPr>
        <w:rPr>
          <w:rFonts w:cs="Arial"/>
          <w:szCs w:val="24"/>
          <w:lang w:val="es-EC" w:bidi="ar-SA"/>
        </w:rPr>
      </w:pPr>
      <w:r w:rsidRPr="00A8212B">
        <w:rPr>
          <w:rFonts w:cs="Arial"/>
          <w:szCs w:val="24"/>
          <w:lang w:val="es-EC" w:bidi="ar-SA"/>
        </w:rPr>
        <w:lastRenderedPageBreak/>
        <w:t xml:space="preserve"> Ser líderes en el mercado agrícola, de la construcción e industria aprovechando eficientemente los recursos humanos y financieros.</w:t>
      </w:r>
      <w:r w:rsidR="007A7128">
        <w:rPr>
          <w:rFonts w:cs="Arial"/>
          <w:szCs w:val="24"/>
          <w:lang w:val="es-EC" w:bidi="ar-SA"/>
        </w:rPr>
        <w:t xml:space="preserve"> </w:t>
      </w:r>
      <w:r w:rsidR="00B463AC">
        <w:rPr>
          <w:rFonts w:cs="Arial"/>
          <w:szCs w:val="24"/>
          <w:lang w:val="es-EC" w:bidi="ar-SA"/>
        </w:rPr>
        <w:t xml:space="preserve"> </w:t>
      </w:r>
      <w:r w:rsidRPr="00A8212B">
        <w:rPr>
          <w:rFonts w:cs="Arial"/>
          <w:szCs w:val="24"/>
          <w:lang w:val="es-EC" w:bidi="ar-SA"/>
        </w:rPr>
        <w:t> </w:t>
      </w:r>
      <w:r w:rsidRPr="00A8212B">
        <w:rPr>
          <w:rFonts w:cs="Arial"/>
          <w:szCs w:val="24"/>
          <w:lang w:val="es-EC" w:bidi="ar-SA"/>
        </w:rPr>
        <w:br/>
      </w:r>
      <w:r w:rsidRPr="00A8212B">
        <w:rPr>
          <w:rFonts w:cs="Arial"/>
          <w:szCs w:val="24"/>
          <w:lang w:val="es-EC" w:bidi="ar-SA"/>
        </w:rPr>
        <w:br/>
        <w:t>Atender a nuestros clientes con excelencia y generar un valor agregado a nuestros productos.</w:t>
      </w:r>
    </w:p>
    <w:p w:rsidR="007E7F7A" w:rsidRPr="007E7F7A" w:rsidRDefault="007E7F7A" w:rsidP="007D0744">
      <w:pPr>
        <w:rPr>
          <w:rFonts w:cs="Arial"/>
          <w:szCs w:val="24"/>
          <w:lang w:val="es-EC" w:bidi="ar-SA"/>
        </w:rPr>
      </w:pPr>
    </w:p>
    <w:p w:rsidR="007D0744" w:rsidRPr="00A8212B" w:rsidRDefault="00C55F9B" w:rsidP="00B52788">
      <w:pPr>
        <w:pStyle w:val="Ttulo3"/>
        <w:rPr>
          <w:lang w:val="es-EC" w:bidi="ar-SA"/>
        </w:rPr>
      </w:pPr>
      <w:bookmarkStart w:id="120" w:name="_Toc314049488"/>
      <w:bookmarkStart w:id="121" w:name="_Toc356424635"/>
      <w:r>
        <w:rPr>
          <w:lang w:val="es-EC" w:bidi="ar-SA"/>
        </w:rPr>
        <w:t xml:space="preserve">3.1.3 </w:t>
      </w:r>
      <w:r w:rsidRPr="00A8212B">
        <w:rPr>
          <w:lang w:val="es-EC" w:bidi="ar-SA"/>
        </w:rPr>
        <w:t>Visión</w:t>
      </w:r>
      <w:bookmarkEnd w:id="120"/>
      <w:bookmarkEnd w:id="121"/>
    </w:p>
    <w:p w:rsidR="007D0744" w:rsidRDefault="007D0744" w:rsidP="007D0744">
      <w:pPr>
        <w:rPr>
          <w:rFonts w:cs="Arial"/>
          <w:szCs w:val="24"/>
          <w:lang w:val="es-EC" w:bidi="ar-SA"/>
        </w:rPr>
      </w:pPr>
      <w:r w:rsidRPr="00A8212B">
        <w:rPr>
          <w:rFonts w:cs="Arial"/>
          <w:szCs w:val="24"/>
          <w:lang w:val="es-EC" w:bidi="ar-SA"/>
        </w:rPr>
        <w:t>Ser una empresa líder en las marcas actuales con sucursales en el país. Incrementar marcas propias de alta calidad y reconocimiento contando con una red de distribuido</w:t>
      </w:r>
      <w:r w:rsidR="00BD5FDC">
        <w:rPr>
          <w:rFonts w:cs="Arial"/>
          <w:szCs w:val="24"/>
          <w:lang w:val="es-EC" w:bidi="ar-SA"/>
        </w:rPr>
        <w:t>res en el mercado sudamericano.</w:t>
      </w:r>
    </w:p>
    <w:p w:rsidR="00BD5FDC" w:rsidRPr="00A8212B" w:rsidRDefault="00BD5FDC" w:rsidP="007D0744">
      <w:pPr>
        <w:rPr>
          <w:rFonts w:cs="Arial"/>
          <w:szCs w:val="24"/>
          <w:lang w:val="es-EC" w:bidi="ar-SA"/>
        </w:rPr>
      </w:pPr>
    </w:p>
    <w:p w:rsidR="007D0744" w:rsidRPr="00A8212B" w:rsidRDefault="00B52788" w:rsidP="00B52788">
      <w:pPr>
        <w:pStyle w:val="Ttulo3"/>
        <w:rPr>
          <w:lang w:val="es-EC" w:bidi="ar-SA"/>
        </w:rPr>
      </w:pPr>
      <w:bookmarkStart w:id="122" w:name="_Toc314049489"/>
      <w:bookmarkStart w:id="123" w:name="_Toc356424636"/>
      <w:r>
        <w:rPr>
          <w:lang w:val="es-EC" w:bidi="ar-SA"/>
        </w:rPr>
        <w:t xml:space="preserve">3.1.4 </w:t>
      </w:r>
      <w:r w:rsidR="00C55F9B" w:rsidRPr="00A8212B">
        <w:rPr>
          <w:lang w:val="es-EC" w:bidi="ar-SA"/>
        </w:rPr>
        <w:t>Organigrama</w:t>
      </w:r>
      <w:bookmarkEnd w:id="122"/>
      <w:bookmarkEnd w:id="123"/>
    </w:p>
    <w:p w:rsidR="007D0744" w:rsidRPr="00A8212B" w:rsidRDefault="007D0744" w:rsidP="007D0744">
      <w:pPr>
        <w:rPr>
          <w:rFonts w:cs="Arial"/>
          <w:szCs w:val="24"/>
          <w:lang w:val="es-EC" w:bidi="ar-SA"/>
        </w:rPr>
      </w:pPr>
      <w:r>
        <w:rPr>
          <w:rFonts w:cs="Arial"/>
          <w:szCs w:val="24"/>
          <w:lang w:val="es-EC" w:bidi="ar-SA"/>
        </w:rPr>
        <w:t xml:space="preserve">La empresa posee una organización estructural sencilla y fácil de comprender, cabe destacar que la misma es una empresa familiar; el total de empleados de la empresa es de 43 incluyendo  al gerente general;  la distribución </w:t>
      </w:r>
      <w:proofErr w:type="spellStart"/>
      <w:r>
        <w:rPr>
          <w:rFonts w:cs="Arial"/>
          <w:szCs w:val="24"/>
          <w:lang w:val="es-EC" w:bidi="ar-SA"/>
        </w:rPr>
        <w:t>organo</w:t>
      </w:r>
      <w:proofErr w:type="spellEnd"/>
      <w:r>
        <w:rPr>
          <w:rFonts w:cs="Arial"/>
          <w:szCs w:val="24"/>
          <w:lang w:val="es-EC" w:bidi="ar-SA"/>
        </w:rPr>
        <w:t>-funcional se muestra a continuación:</w:t>
      </w:r>
    </w:p>
    <w:p w:rsidR="00BD5FDC" w:rsidRDefault="007D0744" w:rsidP="00BD5FDC">
      <w:pPr>
        <w:keepNext/>
        <w:jc w:val="center"/>
      </w:pPr>
      <w:r>
        <w:rPr>
          <w:rFonts w:cs="Arial"/>
          <w:noProof/>
          <w:szCs w:val="24"/>
          <w:lang w:val="es-EC" w:eastAsia="es-EC" w:bidi="ar-SA"/>
        </w:rPr>
        <w:lastRenderedPageBreak/>
        <w:drawing>
          <wp:inline distT="0" distB="0" distL="0" distR="0">
            <wp:extent cx="5391150" cy="3028950"/>
            <wp:effectExtent l="19050" t="1905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14"/>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2165" r="-1186" b="-22331"/>
                    <a:stretch>
                      <a:fillRect/>
                    </a:stretch>
                  </pic:blipFill>
                  <pic:spPr bwMode="auto">
                    <a:xfrm>
                      <a:off x="0" y="0"/>
                      <a:ext cx="5427019" cy="3049102"/>
                    </a:xfrm>
                    <a:prstGeom prst="rect">
                      <a:avLst/>
                    </a:prstGeom>
                    <a:noFill/>
                    <a:ln w="19050" cmpd="sng">
                      <a:solidFill>
                        <a:srgbClr val="000000"/>
                      </a:solidFill>
                      <a:miter lim="800000"/>
                      <a:headEnd/>
                      <a:tailEnd/>
                    </a:ln>
                    <a:effectLst/>
                  </pic:spPr>
                </pic:pic>
              </a:graphicData>
            </a:graphic>
          </wp:inline>
        </w:drawing>
      </w:r>
    </w:p>
    <w:p w:rsidR="007D0744" w:rsidRDefault="00BD5FDC" w:rsidP="00BD5FDC">
      <w:pPr>
        <w:pStyle w:val="Epgrafe"/>
        <w:jc w:val="center"/>
        <w:rPr>
          <w:lang w:val="es-EC"/>
        </w:rPr>
      </w:pPr>
      <w:bookmarkStart w:id="124" w:name="_Toc356424827"/>
      <w:r w:rsidRPr="00BD5FDC">
        <w:rPr>
          <w:lang w:val="es-EC"/>
        </w:rPr>
        <w:t xml:space="preserve">Ilustración </w:t>
      </w:r>
      <w:r w:rsidR="00A15684" w:rsidRPr="00BD5FDC">
        <w:rPr>
          <w:lang w:val="es-EC"/>
        </w:rPr>
        <w:fldChar w:fldCharType="begin"/>
      </w:r>
      <w:r w:rsidRPr="00BD5FDC">
        <w:rPr>
          <w:lang w:val="es-EC"/>
        </w:rPr>
        <w:instrText xml:space="preserve"> SEQ Ilustración \* ARABIC </w:instrText>
      </w:r>
      <w:r w:rsidR="00A15684" w:rsidRPr="00BD5FDC">
        <w:rPr>
          <w:lang w:val="es-EC"/>
        </w:rPr>
        <w:fldChar w:fldCharType="separate"/>
      </w:r>
      <w:r w:rsidR="00E84573">
        <w:rPr>
          <w:noProof/>
          <w:lang w:val="es-EC"/>
        </w:rPr>
        <w:t>14</w:t>
      </w:r>
      <w:r w:rsidR="00A15684" w:rsidRPr="00BD5FDC">
        <w:rPr>
          <w:lang w:val="es-EC"/>
        </w:rPr>
        <w:fldChar w:fldCharType="end"/>
      </w:r>
      <w:r w:rsidRPr="00BD5FDC">
        <w:rPr>
          <w:lang w:val="es-EC"/>
        </w:rPr>
        <w:t>: Organigrama de la Importadora de Artículos ferreteros</w:t>
      </w:r>
      <w:bookmarkEnd w:id="124"/>
    </w:p>
    <w:p w:rsidR="005A162B" w:rsidRPr="005A162B" w:rsidRDefault="005A162B" w:rsidP="005A162B">
      <w:pPr>
        <w:pStyle w:val="Epgrafe"/>
        <w:jc w:val="center"/>
        <w:rPr>
          <w:lang w:val="es-EC"/>
        </w:rPr>
      </w:pPr>
      <w:r>
        <w:rPr>
          <w:lang w:val="es-EC"/>
        </w:rPr>
        <w:t xml:space="preserve">Elaborado por: Empresa </w:t>
      </w:r>
    </w:p>
    <w:p w:rsidR="007D0744" w:rsidRPr="00A8212B" w:rsidRDefault="00C55F9B" w:rsidP="00B52788">
      <w:pPr>
        <w:pStyle w:val="Ttulo3"/>
        <w:rPr>
          <w:lang w:val="es-EC" w:bidi="ar-SA"/>
        </w:rPr>
      </w:pPr>
      <w:bookmarkStart w:id="125" w:name="_Toc314049486"/>
      <w:bookmarkStart w:id="126" w:name="_Toc356424637"/>
      <w:bookmarkStart w:id="127" w:name="_Toc314049490"/>
      <w:r>
        <w:rPr>
          <w:lang w:val="es-EC" w:bidi="ar-SA"/>
        </w:rPr>
        <w:t xml:space="preserve">3.1.5 </w:t>
      </w:r>
      <w:r w:rsidRPr="00A8212B">
        <w:rPr>
          <w:lang w:val="es-EC" w:bidi="ar-SA"/>
        </w:rPr>
        <w:t>Filiales</w:t>
      </w:r>
      <w:bookmarkEnd w:id="125"/>
      <w:bookmarkEnd w:id="126"/>
    </w:p>
    <w:p w:rsidR="007D0744" w:rsidRPr="00A8212B" w:rsidRDefault="007D0744" w:rsidP="00BD5FDC">
      <w:pPr>
        <w:rPr>
          <w:rFonts w:cs="Arial"/>
          <w:szCs w:val="24"/>
          <w:lang w:val="es-EC" w:bidi="ar-SA"/>
        </w:rPr>
      </w:pPr>
      <w:r w:rsidRPr="00A8212B">
        <w:rPr>
          <w:rFonts w:cs="Arial"/>
          <w:szCs w:val="24"/>
          <w:lang w:val="es-EC" w:bidi="ar-SA"/>
        </w:rPr>
        <w:t>La empresa objeto a estudio tiene como filial una compañía importadora y distribuidora de materiales, herramientas y servicios para el mantenimiento de jardinería, industria, acabados de construcción y obras civiles.</w:t>
      </w:r>
      <w:r w:rsidRPr="00A8212B">
        <w:rPr>
          <w:rFonts w:cs="Arial"/>
          <w:szCs w:val="24"/>
          <w:lang w:val="es-EC" w:bidi="ar-SA"/>
        </w:rPr>
        <w:br/>
      </w:r>
      <w:r w:rsidRPr="00A8212B">
        <w:rPr>
          <w:rFonts w:cs="Arial"/>
          <w:szCs w:val="24"/>
          <w:lang w:val="es-EC" w:bidi="ar-SA"/>
        </w:rPr>
        <w:br/>
        <w:t>Poseemos una fuerza de ventas bien estructurada, logística, distribución y mercadeo cubriendo gran parte del mercado ecuatoriano, a más de una búsqueda constante de la excelencia en el servicio a nuestros clientes, tales como:</w:t>
      </w:r>
    </w:p>
    <w:p w:rsidR="00BD5FDC" w:rsidRDefault="007D0744" w:rsidP="00BD5FDC">
      <w:pPr>
        <w:jc w:val="left"/>
        <w:rPr>
          <w:rFonts w:cs="Arial"/>
          <w:szCs w:val="24"/>
          <w:lang w:val="es-EC" w:bidi="ar-SA"/>
        </w:rPr>
      </w:pPr>
      <w:r w:rsidRPr="00A8212B">
        <w:rPr>
          <w:rFonts w:cs="Arial"/>
          <w:szCs w:val="24"/>
          <w:lang w:val="es-EC" w:bidi="ar-SA"/>
        </w:rPr>
        <w:lastRenderedPageBreak/>
        <w:t>• Constructora Thalía Victoria</w:t>
      </w:r>
      <w:r w:rsidRPr="00A8212B">
        <w:rPr>
          <w:rFonts w:cs="Arial"/>
          <w:szCs w:val="24"/>
          <w:lang w:val="es-EC" w:bidi="ar-SA"/>
        </w:rPr>
        <w:br/>
        <w:t>• Construc</w:t>
      </w:r>
      <w:r w:rsidR="00BD5FDC">
        <w:rPr>
          <w:rFonts w:cs="Arial"/>
          <w:szCs w:val="24"/>
          <w:lang w:val="es-EC" w:bidi="ar-SA"/>
        </w:rPr>
        <w:t>tora Metrópolis </w:t>
      </w:r>
      <w:r w:rsidR="00BD5FDC">
        <w:rPr>
          <w:rFonts w:cs="Arial"/>
          <w:szCs w:val="24"/>
          <w:lang w:val="es-EC" w:bidi="ar-SA"/>
        </w:rPr>
        <w:br/>
        <w:t>• Entre otros.</w:t>
      </w:r>
    </w:p>
    <w:p w:rsidR="00BD5FDC" w:rsidRDefault="007D0744" w:rsidP="00BD5FDC">
      <w:pPr>
        <w:rPr>
          <w:rFonts w:cs="Arial"/>
          <w:szCs w:val="24"/>
          <w:lang w:val="es-EC" w:bidi="ar-SA"/>
        </w:rPr>
      </w:pPr>
      <w:r w:rsidRPr="00A8212B">
        <w:rPr>
          <w:rFonts w:cs="Arial"/>
          <w:szCs w:val="24"/>
          <w:lang w:val="es-EC" w:bidi="ar-SA"/>
        </w:rPr>
        <w:t>Los recursos materiales: contamos con un portafolio de Marcas de renombre tales como:</w:t>
      </w:r>
      <w:r w:rsidR="00B463AC">
        <w:rPr>
          <w:rFonts w:cs="Arial"/>
          <w:szCs w:val="24"/>
          <w:lang w:val="es-EC" w:bidi="ar-SA"/>
        </w:rPr>
        <w:t xml:space="preserve"> </w:t>
      </w:r>
      <w:proofErr w:type="spellStart"/>
      <w:r w:rsidRPr="00A8212B">
        <w:rPr>
          <w:rFonts w:cs="Arial"/>
          <w:szCs w:val="24"/>
          <w:lang w:val="es-EC" w:bidi="ar-SA"/>
        </w:rPr>
        <w:t>Rainbird</w:t>
      </w:r>
      <w:proofErr w:type="spellEnd"/>
      <w:r w:rsidRPr="00A8212B">
        <w:rPr>
          <w:rFonts w:cs="Arial"/>
          <w:szCs w:val="24"/>
          <w:lang w:val="es-EC" w:bidi="ar-SA"/>
        </w:rPr>
        <w:t>, Bellota, </w:t>
      </w:r>
      <w:proofErr w:type="spellStart"/>
      <w:r w:rsidRPr="00A8212B">
        <w:rPr>
          <w:rFonts w:cs="Arial"/>
          <w:szCs w:val="24"/>
          <w:lang w:val="es-EC" w:bidi="ar-SA"/>
        </w:rPr>
        <w:t>Nicholson</w:t>
      </w:r>
      <w:proofErr w:type="spellEnd"/>
      <w:r w:rsidRPr="00A8212B">
        <w:rPr>
          <w:rFonts w:cs="Arial"/>
          <w:szCs w:val="24"/>
          <w:lang w:val="es-EC" w:bidi="ar-SA"/>
        </w:rPr>
        <w:t>, </w:t>
      </w:r>
      <w:proofErr w:type="spellStart"/>
      <w:r w:rsidRPr="00A8212B">
        <w:rPr>
          <w:rFonts w:cs="Arial"/>
          <w:szCs w:val="24"/>
          <w:lang w:val="es-EC" w:bidi="ar-SA"/>
        </w:rPr>
        <w:t>Famastil</w:t>
      </w:r>
      <w:proofErr w:type="spellEnd"/>
      <w:r w:rsidRPr="00A8212B">
        <w:rPr>
          <w:rFonts w:cs="Arial"/>
          <w:szCs w:val="24"/>
          <w:lang w:val="es-EC" w:bidi="ar-SA"/>
        </w:rPr>
        <w:t>, entre otras, unidos al capital humano que tiene la empresa constituyen un ente rentable posicionado en el mercado con una cobertura en ventas nacional, con</w:t>
      </w:r>
      <w:r w:rsidR="00BD5FDC">
        <w:rPr>
          <w:rFonts w:cs="Arial"/>
          <w:szCs w:val="24"/>
          <w:lang w:val="es-EC" w:bidi="ar-SA"/>
        </w:rPr>
        <w:t xml:space="preserve"> un servicio Garantizado. </w:t>
      </w:r>
    </w:p>
    <w:p w:rsidR="007D0744" w:rsidRDefault="007D0744" w:rsidP="007D0744">
      <w:pPr>
        <w:rPr>
          <w:rFonts w:cs="Arial"/>
          <w:szCs w:val="24"/>
          <w:lang w:val="es-EC" w:bidi="ar-SA"/>
        </w:rPr>
      </w:pPr>
      <w:r w:rsidRPr="00A8212B">
        <w:rPr>
          <w:rFonts w:cs="Arial"/>
          <w:szCs w:val="24"/>
          <w:lang w:val="es-EC" w:bidi="ar-SA"/>
        </w:rPr>
        <w:t>La  seriedad de políticas y compromisos tanto con proveedores como con nuestros clientes, nos ha hecho acreedores de un nombre en el mercado y la garantía de nuestro trabajo nos segura de poderles satisfacer en todos sus requerimientos.</w:t>
      </w:r>
    </w:p>
    <w:p w:rsidR="007E7F7A" w:rsidRPr="00A8212B" w:rsidRDefault="007E7F7A" w:rsidP="007D0744">
      <w:pPr>
        <w:rPr>
          <w:rFonts w:cs="Arial"/>
          <w:szCs w:val="24"/>
          <w:lang w:val="es-EC" w:bidi="ar-SA"/>
        </w:rPr>
      </w:pPr>
    </w:p>
    <w:p w:rsidR="007D0744" w:rsidRPr="00A8212B" w:rsidRDefault="00C55F9B" w:rsidP="00B52788">
      <w:pPr>
        <w:pStyle w:val="Ttulo3"/>
        <w:rPr>
          <w:lang w:val="es-EC" w:bidi="ar-SA"/>
        </w:rPr>
      </w:pPr>
      <w:bookmarkStart w:id="128" w:name="_Toc356424638"/>
      <w:r>
        <w:rPr>
          <w:lang w:val="es-EC" w:bidi="ar-SA"/>
        </w:rPr>
        <w:t xml:space="preserve">3.1.6 </w:t>
      </w:r>
      <w:r w:rsidRPr="00A8212B">
        <w:rPr>
          <w:lang w:val="es-EC" w:bidi="ar-SA"/>
        </w:rPr>
        <w:t>Objetivos</w:t>
      </w:r>
      <w:bookmarkEnd w:id="127"/>
      <w:r>
        <w:rPr>
          <w:lang w:val="es-EC" w:bidi="ar-SA"/>
        </w:rPr>
        <w:t xml:space="preserve"> </w:t>
      </w:r>
      <w:r w:rsidR="007E7F7A">
        <w:rPr>
          <w:lang w:val="es-EC" w:bidi="ar-SA"/>
        </w:rPr>
        <w:t xml:space="preserve">y </w:t>
      </w:r>
      <w:r>
        <w:rPr>
          <w:lang w:val="es-EC" w:bidi="ar-SA"/>
        </w:rPr>
        <w:t>Plan Estratégicos</w:t>
      </w:r>
      <w:bookmarkEnd w:id="128"/>
    </w:p>
    <w:p w:rsidR="007D0744" w:rsidRPr="00A8212B" w:rsidRDefault="007D0744" w:rsidP="007D0744">
      <w:pPr>
        <w:rPr>
          <w:rFonts w:cs="Arial"/>
          <w:szCs w:val="24"/>
          <w:lang w:val="es-EC" w:bidi="ar-SA"/>
        </w:rPr>
      </w:pPr>
      <w:r w:rsidRPr="00A8212B">
        <w:rPr>
          <w:rFonts w:cs="Arial"/>
          <w:szCs w:val="24"/>
          <w:lang w:val="es-EC" w:bidi="ar-SA"/>
        </w:rPr>
        <w:t xml:space="preserve">La institución apunta en convertirse en una empresa referente  a nivel nacional, entre sus principales objetivos constan: </w:t>
      </w:r>
    </w:p>
    <w:p w:rsidR="007D0744" w:rsidRPr="00A8212B" w:rsidRDefault="007D0744" w:rsidP="003744AA">
      <w:pPr>
        <w:numPr>
          <w:ilvl w:val="0"/>
          <w:numId w:val="33"/>
        </w:numPr>
        <w:rPr>
          <w:rFonts w:cs="Arial"/>
          <w:szCs w:val="24"/>
          <w:lang w:val="es-EC" w:bidi="ar-SA"/>
        </w:rPr>
      </w:pPr>
      <w:r w:rsidRPr="00A8212B">
        <w:rPr>
          <w:rFonts w:cs="Arial"/>
          <w:szCs w:val="24"/>
          <w:lang w:val="es-EC" w:bidi="ar-SA"/>
        </w:rPr>
        <w:t>Mejorar el trabajo y calidad de los habitantes de nuestro país, proveyéndoles de herramientas apropiadas para sus labores profesionales</w:t>
      </w:r>
    </w:p>
    <w:p w:rsidR="007D0744" w:rsidRPr="00A8212B" w:rsidRDefault="007D0744" w:rsidP="003744AA">
      <w:pPr>
        <w:numPr>
          <w:ilvl w:val="0"/>
          <w:numId w:val="33"/>
        </w:numPr>
        <w:rPr>
          <w:rFonts w:cs="Arial"/>
          <w:szCs w:val="24"/>
          <w:lang w:val="es-EC" w:bidi="ar-SA"/>
        </w:rPr>
      </w:pPr>
      <w:r>
        <w:rPr>
          <w:rFonts w:cs="Arial"/>
          <w:szCs w:val="24"/>
          <w:lang w:val="es-EC" w:bidi="ar-SA"/>
        </w:rPr>
        <w:t>Satisfacer</w:t>
      </w:r>
      <w:r w:rsidRPr="00A8212B">
        <w:rPr>
          <w:rFonts w:cs="Arial"/>
          <w:szCs w:val="24"/>
          <w:lang w:val="es-EC" w:bidi="ar-SA"/>
        </w:rPr>
        <w:t xml:space="preserve"> las necesidades de nuestros clientes con productos de calidad, precios competitivos y una atención personalizada</w:t>
      </w:r>
    </w:p>
    <w:p w:rsidR="007D0744" w:rsidRPr="00A8212B" w:rsidRDefault="007D0744" w:rsidP="003744AA">
      <w:pPr>
        <w:numPr>
          <w:ilvl w:val="0"/>
          <w:numId w:val="33"/>
        </w:numPr>
        <w:rPr>
          <w:rFonts w:cs="Arial"/>
          <w:szCs w:val="24"/>
          <w:lang w:val="es-EC" w:bidi="ar-SA"/>
        </w:rPr>
      </w:pPr>
      <w:r w:rsidRPr="00A8212B">
        <w:rPr>
          <w:rFonts w:cs="Arial"/>
          <w:szCs w:val="24"/>
          <w:lang w:val="es-EC" w:bidi="ar-SA"/>
        </w:rPr>
        <w:lastRenderedPageBreak/>
        <w:t>Ser líder en el mercado agrícola, de la construcción e industria, aprovechando eficientemente los recursos humanos y financieros.</w:t>
      </w:r>
    </w:p>
    <w:p w:rsidR="007D0744" w:rsidRDefault="007D0744" w:rsidP="003744AA">
      <w:pPr>
        <w:numPr>
          <w:ilvl w:val="0"/>
          <w:numId w:val="33"/>
        </w:numPr>
        <w:rPr>
          <w:rFonts w:cs="Arial"/>
          <w:szCs w:val="24"/>
          <w:lang w:val="es-EC" w:bidi="ar-SA"/>
        </w:rPr>
      </w:pPr>
      <w:r w:rsidRPr="00A8212B">
        <w:rPr>
          <w:rFonts w:cs="Arial"/>
          <w:szCs w:val="24"/>
          <w:lang w:val="es-EC" w:bidi="ar-SA"/>
        </w:rPr>
        <w:t>Atender a nuestros clientes con excelencia y generar un valor agregado a nuestro producto.</w:t>
      </w:r>
    </w:p>
    <w:p w:rsidR="007D0744" w:rsidRPr="0061716E" w:rsidRDefault="007D0744" w:rsidP="007D0744">
      <w:pPr>
        <w:rPr>
          <w:rFonts w:cs="Arial"/>
          <w:szCs w:val="24"/>
          <w:lang w:val="es-EC" w:bidi="ar-SA"/>
        </w:rPr>
      </w:pPr>
      <w:r w:rsidRPr="0061716E">
        <w:rPr>
          <w:rFonts w:cs="Arial"/>
          <w:szCs w:val="24"/>
          <w:lang w:val="es-EC" w:bidi="ar-SA"/>
        </w:rPr>
        <w:t>La compañía no cuenta con una declaración formal de su plan estratégico, únicamente se maneja por disposiciones de la gerencia general</w:t>
      </w:r>
      <w:r>
        <w:rPr>
          <w:rFonts w:cs="Arial"/>
          <w:szCs w:val="24"/>
          <w:lang w:val="es-EC" w:bidi="ar-SA"/>
        </w:rPr>
        <w:t xml:space="preserve"> y en base a metas presupuestadas.</w:t>
      </w:r>
    </w:p>
    <w:p w:rsidR="007D0744" w:rsidRDefault="007D0744" w:rsidP="007D0744">
      <w:pPr>
        <w:rPr>
          <w:rFonts w:cs="Arial"/>
          <w:b/>
          <w:szCs w:val="24"/>
          <w:lang w:val="es-EC" w:bidi="ar-SA"/>
        </w:rPr>
      </w:pPr>
    </w:p>
    <w:p w:rsidR="007D0744" w:rsidRPr="00D832D9" w:rsidRDefault="00C55F9B" w:rsidP="00B52788">
      <w:pPr>
        <w:pStyle w:val="Ttulo3"/>
        <w:rPr>
          <w:lang w:val="es-EC"/>
        </w:rPr>
      </w:pPr>
      <w:bookmarkStart w:id="129" w:name="_Toc356424639"/>
      <w:r w:rsidRPr="00D832D9">
        <w:rPr>
          <w:lang w:val="es-EC"/>
        </w:rPr>
        <w:t>3.1.7 Proveedores</w:t>
      </w:r>
      <w:bookmarkEnd w:id="129"/>
    </w:p>
    <w:p w:rsidR="007D0744" w:rsidRDefault="007D0744" w:rsidP="007D0744">
      <w:pPr>
        <w:rPr>
          <w:rFonts w:cs="Arial"/>
          <w:szCs w:val="24"/>
          <w:lang w:val="es-EC" w:bidi="ar-SA"/>
        </w:rPr>
      </w:pPr>
      <w:r w:rsidRPr="00A8212B">
        <w:rPr>
          <w:rFonts w:cs="Arial"/>
          <w:szCs w:val="24"/>
          <w:lang w:val="es-EC" w:bidi="ar-SA"/>
        </w:rPr>
        <w:t xml:space="preserve"> Entre los cuales constan proveedores locales y Extranjeros para cubrir con la amplia gama de productos que se posee.</w:t>
      </w:r>
    </w:p>
    <w:p w:rsidR="00887F3A" w:rsidRPr="00A8212B" w:rsidRDefault="00887F3A" w:rsidP="007D0744">
      <w:pPr>
        <w:rPr>
          <w:rFonts w:cs="Arial"/>
          <w:szCs w:val="24"/>
          <w:lang w:val="es-EC" w:bidi="ar-SA"/>
        </w:rPr>
      </w:pPr>
    </w:p>
    <w:p w:rsidR="00887F3A" w:rsidRDefault="00887F3A" w:rsidP="007D0744">
      <w:pPr>
        <w:rPr>
          <w:rFonts w:cs="Arial"/>
          <w:b/>
          <w:szCs w:val="24"/>
          <w:lang w:val="es-EC" w:bidi="ar-SA"/>
        </w:rPr>
        <w:sectPr w:rsidR="00887F3A" w:rsidSect="00F20917">
          <w:pgSz w:w="12240" w:h="15840"/>
          <w:pgMar w:top="2268" w:right="1361" w:bottom="2268" w:left="2268" w:header="709" w:footer="709" w:gutter="0"/>
          <w:cols w:space="708"/>
          <w:titlePg/>
          <w:docGrid w:linePitch="360"/>
        </w:sectPr>
      </w:pPr>
      <w:bookmarkStart w:id="130" w:name="_Toc314049491"/>
    </w:p>
    <w:p w:rsidR="007D0744" w:rsidRPr="00A8212B" w:rsidRDefault="007D0744" w:rsidP="007D0744">
      <w:pPr>
        <w:rPr>
          <w:rFonts w:cs="Arial"/>
          <w:b/>
          <w:szCs w:val="24"/>
          <w:lang w:val="es-EC" w:bidi="ar-SA"/>
        </w:rPr>
      </w:pPr>
      <w:r w:rsidRPr="00A8212B">
        <w:rPr>
          <w:rFonts w:cs="Arial"/>
          <w:b/>
          <w:szCs w:val="24"/>
          <w:lang w:val="es-EC" w:bidi="ar-SA"/>
        </w:rPr>
        <w:lastRenderedPageBreak/>
        <w:t>Proveedores Locales</w:t>
      </w:r>
      <w:bookmarkEnd w:id="130"/>
    </w:p>
    <w:p w:rsidR="007D0744" w:rsidRPr="00A8212B" w:rsidRDefault="007D0744" w:rsidP="007D0744">
      <w:pPr>
        <w:rPr>
          <w:rFonts w:cs="Arial"/>
          <w:szCs w:val="24"/>
          <w:lang w:val="es-EC" w:bidi="ar-SA"/>
        </w:rPr>
      </w:pPr>
      <w:proofErr w:type="spellStart"/>
      <w:r w:rsidRPr="00A8212B">
        <w:rPr>
          <w:rFonts w:cs="Arial"/>
          <w:szCs w:val="24"/>
          <w:lang w:val="es-EC" w:bidi="ar-SA"/>
        </w:rPr>
        <w:t>Soyoda</w:t>
      </w:r>
      <w:proofErr w:type="spellEnd"/>
    </w:p>
    <w:p w:rsidR="007D0744" w:rsidRPr="00A8212B" w:rsidRDefault="007D0744" w:rsidP="007D0744">
      <w:pPr>
        <w:rPr>
          <w:rFonts w:cs="Arial"/>
          <w:szCs w:val="24"/>
          <w:lang w:val="es-EC" w:bidi="ar-SA"/>
        </w:rPr>
      </w:pPr>
      <w:proofErr w:type="spellStart"/>
      <w:r w:rsidRPr="00A8212B">
        <w:rPr>
          <w:rFonts w:cs="Arial"/>
          <w:szCs w:val="24"/>
          <w:lang w:val="es-EC" w:bidi="ar-SA"/>
        </w:rPr>
        <w:t>Ferremundo</w:t>
      </w:r>
      <w:proofErr w:type="spellEnd"/>
    </w:p>
    <w:p w:rsidR="007D0744" w:rsidRPr="00A8212B" w:rsidRDefault="007D0744" w:rsidP="007D0744">
      <w:pPr>
        <w:rPr>
          <w:rFonts w:cs="Arial"/>
          <w:szCs w:val="24"/>
          <w:lang w:val="es-EC" w:bidi="ar-SA"/>
        </w:rPr>
      </w:pPr>
      <w:proofErr w:type="spellStart"/>
      <w:r w:rsidRPr="00A8212B">
        <w:rPr>
          <w:rFonts w:cs="Arial"/>
          <w:szCs w:val="24"/>
          <w:lang w:val="es-EC" w:bidi="ar-SA"/>
        </w:rPr>
        <w:t>Disprocol</w:t>
      </w:r>
      <w:proofErr w:type="spellEnd"/>
    </w:p>
    <w:p w:rsidR="007D0744" w:rsidRPr="00A8212B" w:rsidRDefault="007D0744" w:rsidP="007D0744">
      <w:pPr>
        <w:rPr>
          <w:rFonts w:cs="Arial"/>
          <w:szCs w:val="24"/>
          <w:lang w:val="es-EC" w:bidi="ar-SA"/>
        </w:rPr>
      </w:pPr>
      <w:r w:rsidRPr="00A8212B">
        <w:rPr>
          <w:rFonts w:cs="Arial"/>
          <w:szCs w:val="24"/>
          <w:lang w:val="es-EC" w:bidi="ar-SA"/>
        </w:rPr>
        <w:t>Ruedas y Garruchos</w:t>
      </w:r>
    </w:p>
    <w:p w:rsidR="007D0744" w:rsidRPr="00A8212B" w:rsidRDefault="007D0744" w:rsidP="007D0744">
      <w:pPr>
        <w:rPr>
          <w:rFonts w:cs="Arial"/>
          <w:szCs w:val="24"/>
          <w:lang w:val="es-EC" w:bidi="ar-SA"/>
        </w:rPr>
      </w:pPr>
      <w:r w:rsidRPr="00A8212B">
        <w:rPr>
          <w:rFonts w:cs="Arial"/>
          <w:szCs w:val="24"/>
          <w:lang w:val="es-EC" w:bidi="ar-SA"/>
        </w:rPr>
        <w:t>Importadora Trujillo</w:t>
      </w:r>
    </w:p>
    <w:p w:rsidR="007D0744" w:rsidRDefault="007D0744" w:rsidP="007D0744">
      <w:pPr>
        <w:rPr>
          <w:rFonts w:cs="Arial"/>
          <w:b/>
          <w:szCs w:val="24"/>
          <w:lang w:val="es-EC" w:bidi="ar-SA"/>
        </w:rPr>
      </w:pPr>
    </w:p>
    <w:p w:rsidR="007E7F7A" w:rsidRPr="00A8212B" w:rsidRDefault="007E7F7A" w:rsidP="007D0744">
      <w:pPr>
        <w:rPr>
          <w:rFonts w:cs="Arial"/>
          <w:b/>
          <w:szCs w:val="24"/>
          <w:lang w:val="es-EC" w:bidi="ar-SA"/>
        </w:rPr>
      </w:pPr>
    </w:p>
    <w:p w:rsidR="007D0744" w:rsidRPr="00A8212B" w:rsidRDefault="00887F3A" w:rsidP="007D0744">
      <w:pPr>
        <w:rPr>
          <w:rFonts w:cs="Arial"/>
          <w:b/>
          <w:szCs w:val="24"/>
          <w:lang w:val="es-EC" w:bidi="ar-SA"/>
        </w:rPr>
      </w:pPr>
      <w:bookmarkStart w:id="131" w:name="_Toc314049492"/>
      <w:r>
        <w:rPr>
          <w:rFonts w:cs="Arial"/>
          <w:b/>
          <w:szCs w:val="24"/>
          <w:lang w:val="es-EC" w:bidi="ar-SA"/>
        </w:rPr>
        <w:br w:type="column"/>
      </w:r>
      <w:r w:rsidR="007D0744" w:rsidRPr="00A8212B">
        <w:rPr>
          <w:rFonts w:cs="Arial"/>
          <w:b/>
          <w:szCs w:val="24"/>
          <w:lang w:val="es-EC" w:bidi="ar-SA"/>
        </w:rPr>
        <w:lastRenderedPageBreak/>
        <w:t>Proveedores  Externos</w:t>
      </w:r>
      <w:bookmarkEnd w:id="131"/>
    </w:p>
    <w:p w:rsidR="007D0744" w:rsidRPr="00A8212B" w:rsidRDefault="007D0744" w:rsidP="007D0744">
      <w:pPr>
        <w:rPr>
          <w:rFonts w:cs="Arial"/>
          <w:szCs w:val="24"/>
          <w:lang w:val="es-EC" w:bidi="ar-SA"/>
        </w:rPr>
      </w:pPr>
      <w:r w:rsidRPr="00A8212B">
        <w:rPr>
          <w:rFonts w:cs="Arial"/>
          <w:szCs w:val="24"/>
          <w:lang w:val="es-EC" w:bidi="ar-SA"/>
        </w:rPr>
        <w:t>Mota</w:t>
      </w:r>
    </w:p>
    <w:p w:rsidR="007D0744" w:rsidRPr="00A8212B" w:rsidRDefault="007D0744" w:rsidP="007D0744">
      <w:pPr>
        <w:rPr>
          <w:rFonts w:cs="Arial"/>
          <w:szCs w:val="24"/>
          <w:lang w:val="es-EC" w:bidi="ar-SA"/>
        </w:rPr>
      </w:pPr>
      <w:r w:rsidRPr="00A8212B">
        <w:rPr>
          <w:rFonts w:cs="Arial"/>
          <w:szCs w:val="24"/>
          <w:lang w:val="es-EC" w:bidi="ar-SA"/>
        </w:rPr>
        <w:t>Bellota</w:t>
      </w:r>
    </w:p>
    <w:p w:rsidR="00887F3A" w:rsidRDefault="00887F3A" w:rsidP="007D0744">
      <w:pPr>
        <w:rPr>
          <w:rFonts w:cs="Arial"/>
          <w:szCs w:val="24"/>
          <w:lang w:val="es-EC" w:bidi="ar-SA"/>
        </w:rPr>
        <w:sectPr w:rsidR="00887F3A" w:rsidSect="00887F3A">
          <w:type w:val="continuous"/>
          <w:pgSz w:w="12240" w:h="15840"/>
          <w:pgMar w:top="2268" w:right="1361" w:bottom="2268" w:left="2268" w:header="709" w:footer="709" w:gutter="0"/>
          <w:cols w:num="2" w:space="708"/>
          <w:docGrid w:linePitch="360"/>
        </w:sectPr>
      </w:pPr>
    </w:p>
    <w:p w:rsidR="007E7F7A" w:rsidRDefault="007D0744" w:rsidP="007E7F7A">
      <w:pPr>
        <w:jc w:val="left"/>
        <w:rPr>
          <w:rFonts w:cs="Arial"/>
          <w:b/>
          <w:szCs w:val="24"/>
          <w:lang w:val="es-EC" w:bidi="ar-SA"/>
        </w:rPr>
      </w:pPr>
      <w:bookmarkStart w:id="132" w:name="_Toc314049493"/>
      <w:r w:rsidRPr="00A8212B">
        <w:rPr>
          <w:rFonts w:cs="Arial"/>
          <w:b/>
          <w:szCs w:val="24"/>
          <w:lang w:val="es-EC" w:bidi="ar-SA"/>
        </w:rPr>
        <w:lastRenderedPageBreak/>
        <w:t>Principales Clientes</w:t>
      </w:r>
      <w:bookmarkEnd w:id="132"/>
    </w:p>
    <w:p w:rsidR="007D0744" w:rsidRPr="00A8212B" w:rsidRDefault="007D0744" w:rsidP="007E7F7A">
      <w:pPr>
        <w:jc w:val="left"/>
        <w:rPr>
          <w:rFonts w:cs="Arial"/>
          <w:szCs w:val="24"/>
          <w:lang w:val="es-EC" w:bidi="ar-SA"/>
        </w:rPr>
      </w:pPr>
      <w:r w:rsidRPr="00A8212B">
        <w:rPr>
          <w:rFonts w:cs="Arial"/>
          <w:szCs w:val="24"/>
          <w:lang w:val="es-EC" w:bidi="ar-SA"/>
        </w:rPr>
        <w:t>Armijos Edwin (Machala)</w:t>
      </w:r>
    </w:p>
    <w:p w:rsidR="007D0744" w:rsidRPr="00A8212B" w:rsidRDefault="007D0744" w:rsidP="007D0744">
      <w:pPr>
        <w:rPr>
          <w:rFonts w:cs="Arial"/>
          <w:szCs w:val="24"/>
          <w:lang w:val="es-EC" w:bidi="ar-SA"/>
        </w:rPr>
      </w:pPr>
      <w:r w:rsidRPr="00A8212B">
        <w:rPr>
          <w:rFonts w:cs="Arial"/>
          <w:szCs w:val="24"/>
          <w:lang w:val="es-EC" w:bidi="ar-SA"/>
        </w:rPr>
        <w:t xml:space="preserve">Rosa Muso (Daule) </w:t>
      </w:r>
    </w:p>
    <w:p w:rsidR="007D0744" w:rsidRPr="00A8212B" w:rsidRDefault="007D0744" w:rsidP="007D0744">
      <w:pPr>
        <w:rPr>
          <w:rFonts w:cs="Arial"/>
          <w:szCs w:val="24"/>
          <w:lang w:val="es-EC" w:bidi="ar-SA"/>
        </w:rPr>
      </w:pPr>
      <w:r w:rsidRPr="00A8212B">
        <w:rPr>
          <w:rFonts w:cs="Arial"/>
          <w:szCs w:val="24"/>
          <w:lang w:val="es-EC" w:bidi="ar-SA"/>
        </w:rPr>
        <w:t xml:space="preserve">Casa Ferretera </w:t>
      </w:r>
      <w:proofErr w:type="spellStart"/>
      <w:r w:rsidRPr="00A8212B">
        <w:rPr>
          <w:rFonts w:cs="Arial"/>
          <w:szCs w:val="24"/>
          <w:lang w:val="es-EC" w:bidi="ar-SA"/>
        </w:rPr>
        <w:t>Fong</w:t>
      </w:r>
      <w:proofErr w:type="spellEnd"/>
      <w:r w:rsidRPr="00A8212B">
        <w:rPr>
          <w:rFonts w:cs="Arial"/>
          <w:szCs w:val="24"/>
          <w:lang w:val="es-EC" w:bidi="ar-SA"/>
        </w:rPr>
        <w:t xml:space="preserve"> (Quevedo)</w:t>
      </w:r>
    </w:p>
    <w:p w:rsidR="007D0744" w:rsidRPr="00A8212B" w:rsidRDefault="007D0744" w:rsidP="007D0744">
      <w:pPr>
        <w:rPr>
          <w:rFonts w:cs="Arial"/>
          <w:szCs w:val="24"/>
          <w:lang w:val="es-EC" w:bidi="ar-SA"/>
        </w:rPr>
      </w:pPr>
      <w:r w:rsidRPr="00A8212B">
        <w:rPr>
          <w:rFonts w:cs="Arial"/>
          <w:szCs w:val="24"/>
          <w:lang w:val="es-EC" w:bidi="ar-SA"/>
        </w:rPr>
        <w:t>Wilfrido Vargas (</w:t>
      </w:r>
      <w:proofErr w:type="spellStart"/>
      <w:r w:rsidRPr="00A8212B">
        <w:rPr>
          <w:rFonts w:cs="Arial"/>
          <w:szCs w:val="24"/>
          <w:lang w:val="es-EC" w:bidi="ar-SA"/>
        </w:rPr>
        <w:t>Huaquillas</w:t>
      </w:r>
      <w:proofErr w:type="spellEnd"/>
      <w:r w:rsidRPr="00A8212B">
        <w:rPr>
          <w:rFonts w:cs="Arial"/>
          <w:szCs w:val="24"/>
          <w:lang w:val="es-EC" w:bidi="ar-SA"/>
        </w:rPr>
        <w:t>)</w:t>
      </w:r>
    </w:p>
    <w:p w:rsidR="007D0744" w:rsidRPr="00541EEE" w:rsidRDefault="007D0744" w:rsidP="007D0744">
      <w:pPr>
        <w:rPr>
          <w:rFonts w:cs="Arial"/>
          <w:szCs w:val="24"/>
          <w:lang w:val="es-EC" w:bidi="ar-SA"/>
        </w:rPr>
      </w:pPr>
      <w:r w:rsidRPr="00541EEE">
        <w:rPr>
          <w:rFonts w:cs="Arial"/>
          <w:szCs w:val="24"/>
          <w:lang w:val="es-EC" w:bidi="ar-SA"/>
        </w:rPr>
        <w:t>Comercial V y V (Local)</w:t>
      </w:r>
    </w:p>
    <w:p w:rsidR="007D0744" w:rsidRPr="00541EEE" w:rsidRDefault="007D0744" w:rsidP="007D0744">
      <w:pPr>
        <w:rPr>
          <w:rFonts w:cs="Arial"/>
          <w:i/>
          <w:szCs w:val="24"/>
          <w:lang w:val="es-EC" w:bidi="ar-SA"/>
        </w:rPr>
      </w:pPr>
      <w:r w:rsidRPr="00541EEE">
        <w:rPr>
          <w:rFonts w:cs="Arial"/>
          <w:i/>
          <w:szCs w:val="24"/>
          <w:lang w:val="es-EC" w:bidi="ar-SA"/>
        </w:rPr>
        <w:t xml:space="preserve">Ferretería </w:t>
      </w:r>
      <w:proofErr w:type="spellStart"/>
      <w:r w:rsidRPr="00541EEE">
        <w:rPr>
          <w:rFonts w:cs="Arial"/>
          <w:i/>
          <w:szCs w:val="24"/>
          <w:lang w:val="es-EC" w:bidi="ar-SA"/>
        </w:rPr>
        <w:t>Jaida</w:t>
      </w:r>
      <w:proofErr w:type="spellEnd"/>
      <w:r w:rsidRPr="00541EEE">
        <w:rPr>
          <w:rFonts w:cs="Arial"/>
          <w:i/>
          <w:szCs w:val="24"/>
          <w:lang w:val="es-EC" w:bidi="ar-SA"/>
        </w:rPr>
        <w:t xml:space="preserve"> (Local)</w:t>
      </w:r>
    </w:p>
    <w:p w:rsidR="007D0744" w:rsidRPr="00A8212B" w:rsidRDefault="007D0744" w:rsidP="007D0744">
      <w:pPr>
        <w:rPr>
          <w:rFonts w:cs="Arial"/>
          <w:szCs w:val="24"/>
          <w:lang w:val="es-EC" w:bidi="ar-SA"/>
        </w:rPr>
      </w:pPr>
      <w:r w:rsidRPr="00A8212B">
        <w:rPr>
          <w:rFonts w:cs="Arial"/>
          <w:szCs w:val="24"/>
          <w:lang w:val="es-EC" w:bidi="ar-SA"/>
        </w:rPr>
        <w:t>Clemente Araujo (Local)</w:t>
      </w:r>
    </w:p>
    <w:p w:rsidR="007D0744" w:rsidRPr="00290546" w:rsidRDefault="007D0744" w:rsidP="007D0744">
      <w:pPr>
        <w:rPr>
          <w:rFonts w:cs="Arial"/>
          <w:szCs w:val="24"/>
          <w:lang w:bidi="ar-SA"/>
        </w:rPr>
      </w:pPr>
      <w:proofErr w:type="spellStart"/>
      <w:r w:rsidRPr="00290546">
        <w:rPr>
          <w:rFonts w:cs="Arial"/>
          <w:szCs w:val="24"/>
          <w:lang w:bidi="ar-SA"/>
        </w:rPr>
        <w:t>Magaly</w:t>
      </w:r>
      <w:proofErr w:type="spellEnd"/>
      <w:r w:rsidRPr="00290546">
        <w:rPr>
          <w:rFonts w:cs="Arial"/>
          <w:szCs w:val="24"/>
          <w:lang w:bidi="ar-SA"/>
        </w:rPr>
        <w:t xml:space="preserve"> Chang (Local)</w:t>
      </w:r>
    </w:p>
    <w:p w:rsidR="007E7F7A" w:rsidRDefault="00DE277A" w:rsidP="007E7F7A">
      <w:pPr>
        <w:ind w:right="1257"/>
        <w:rPr>
          <w:rFonts w:cs="Arial"/>
          <w:szCs w:val="24"/>
          <w:lang w:bidi="ar-SA"/>
        </w:rPr>
      </w:pPr>
      <w:r>
        <w:rPr>
          <w:rFonts w:cs="Arial"/>
          <w:szCs w:val="24"/>
          <w:lang w:bidi="ar-SA"/>
        </w:rPr>
        <w:t xml:space="preserve">Freddy </w:t>
      </w:r>
      <w:proofErr w:type="spellStart"/>
      <w:r>
        <w:rPr>
          <w:rFonts w:cs="Arial"/>
          <w:szCs w:val="24"/>
          <w:lang w:bidi="ar-SA"/>
        </w:rPr>
        <w:t>Quimís</w:t>
      </w:r>
      <w:proofErr w:type="spellEnd"/>
      <w:r>
        <w:rPr>
          <w:rFonts w:cs="Arial"/>
          <w:szCs w:val="24"/>
          <w:lang w:bidi="ar-SA"/>
        </w:rPr>
        <w:t xml:space="preserve"> </w:t>
      </w:r>
      <w:r w:rsidR="00A54CF8">
        <w:rPr>
          <w:rFonts w:cs="Arial"/>
          <w:szCs w:val="24"/>
          <w:lang w:bidi="ar-SA"/>
        </w:rPr>
        <w:t>(Local</w:t>
      </w:r>
      <w:bookmarkStart w:id="133" w:name="_Toc314049494"/>
    </w:p>
    <w:p w:rsidR="007E7F7A" w:rsidRDefault="007E7F7A" w:rsidP="007E7F7A">
      <w:pPr>
        <w:ind w:right="1257"/>
        <w:rPr>
          <w:rFonts w:cs="Arial"/>
          <w:szCs w:val="24"/>
          <w:lang w:bidi="ar-SA"/>
        </w:rPr>
      </w:pPr>
    </w:p>
    <w:p w:rsidR="007D0744" w:rsidRPr="00A8212B" w:rsidRDefault="00C55F9B" w:rsidP="007E7F7A">
      <w:pPr>
        <w:pStyle w:val="Ttulo3"/>
        <w:rPr>
          <w:lang w:val="es-EC" w:bidi="ar-SA"/>
        </w:rPr>
      </w:pPr>
      <w:bookmarkStart w:id="134" w:name="_Toc356424640"/>
      <w:r>
        <w:rPr>
          <w:lang w:val="es-EC" w:bidi="ar-SA"/>
        </w:rPr>
        <w:t xml:space="preserve">3.1.8 </w:t>
      </w:r>
      <w:r w:rsidRPr="00A8212B">
        <w:rPr>
          <w:lang w:val="es-EC" w:bidi="ar-SA"/>
        </w:rPr>
        <w:t>Competidores</w:t>
      </w:r>
      <w:bookmarkEnd w:id="133"/>
      <w:bookmarkEnd w:id="134"/>
    </w:p>
    <w:p w:rsidR="007D0744" w:rsidRPr="00A8212B" w:rsidRDefault="007D0744" w:rsidP="0076073E">
      <w:pPr>
        <w:tabs>
          <w:tab w:val="left" w:pos="567"/>
        </w:tabs>
        <w:rPr>
          <w:rFonts w:cs="Arial"/>
          <w:szCs w:val="24"/>
          <w:lang w:val="es-EC" w:bidi="ar-SA"/>
        </w:rPr>
      </w:pPr>
      <w:proofErr w:type="spellStart"/>
      <w:r w:rsidRPr="00A8212B">
        <w:rPr>
          <w:rFonts w:cs="Arial"/>
          <w:szCs w:val="24"/>
          <w:lang w:val="es-EC" w:bidi="ar-SA"/>
        </w:rPr>
        <w:t>Ferrisariato</w:t>
      </w:r>
      <w:proofErr w:type="spellEnd"/>
    </w:p>
    <w:p w:rsidR="007D0744" w:rsidRPr="00A8212B" w:rsidRDefault="007D0744" w:rsidP="0076073E">
      <w:pPr>
        <w:tabs>
          <w:tab w:val="left" w:pos="567"/>
        </w:tabs>
        <w:rPr>
          <w:rFonts w:cs="Arial"/>
          <w:szCs w:val="24"/>
          <w:lang w:val="es-EC" w:bidi="ar-SA"/>
        </w:rPr>
      </w:pPr>
      <w:proofErr w:type="spellStart"/>
      <w:r w:rsidRPr="00A8212B">
        <w:rPr>
          <w:rFonts w:cs="Arial"/>
          <w:szCs w:val="24"/>
          <w:lang w:val="es-EC" w:bidi="ar-SA"/>
        </w:rPr>
        <w:t>Kywi</w:t>
      </w:r>
      <w:proofErr w:type="spellEnd"/>
    </w:p>
    <w:p w:rsidR="007D0744" w:rsidRPr="00A8212B" w:rsidRDefault="007D0744" w:rsidP="0076073E">
      <w:pPr>
        <w:tabs>
          <w:tab w:val="left" w:pos="567"/>
        </w:tabs>
        <w:rPr>
          <w:rFonts w:cs="Arial"/>
          <w:szCs w:val="24"/>
          <w:lang w:val="es-EC" w:bidi="ar-SA"/>
        </w:rPr>
      </w:pPr>
      <w:r w:rsidRPr="00A8212B">
        <w:rPr>
          <w:rFonts w:cs="Arial"/>
          <w:szCs w:val="24"/>
          <w:lang w:val="es-EC" w:bidi="ar-SA"/>
        </w:rPr>
        <w:t>Promesa</w:t>
      </w:r>
    </w:p>
    <w:p w:rsidR="007D0744" w:rsidRPr="00A8212B" w:rsidRDefault="007D0744" w:rsidP="0076073E">
      <w:pPr>
        <w:tabs>
          <w:tab w:val="left" w:pos="567"/>
        </w:tabs>
        <w:rPr>
          <w:rFonts w:cs="Arial"/>
          <w:szCs w:val="24"/>
          <w:lang w:val="es-EC" w:bidi="ar-SA"/>
        </w:rPr>
      </w:pPr>
      <w:proofErr w:type="spellStart"/>
      <w:r w:rsidRPr="00A8212B">
        <w:rPr>
          <w:rFonts w:cs="Arial"/>
          <w:szCs w:val="24"/>
          <w:lang w:val="es-EC" w:bidi="ar-SA"/>
        </w:rPr>
        <w:t>Ferrimundo</w:t>
      </w:r>
      <w:proofErr w:type="spellEnd"/>
    </w:p>
    <w:p w:rsidR="007D0744" w:rsidRDefault="007D0744" w:rsidP="0076073E">
      <w:pPr>
        <w:tabs>
          <w:tab w:val="left" w:pos="567"/>
        </w:tabs>
        <w:rPr>
          <w:rFonts w:cs="Arial"/>
          <w:szCs w:val="24"/>
          <w:lang w:val="es-EC" w:bidi="ar-SA"/>
        </w:rPr>
      </w:pPr>
      <w:r w:rsidRPr="00A8212B">
        <w:rPr>
          <w:rFonts w:cs="Arial"/>
          <w:szCs w:val="24"/>
          <w:lang w:val="es-EC" w:bidi="ar-SA"/>
        </w:rPr>
        <w:t>Ferretera Espinoza</w:t>
      </w:r>
    </w:p>
    <w:p w:rsidR="007E7F7A" w:rsidRDefault="007E7F7A">
      <w:pPr>
        <w:spacing w:line="240" w:lineRule="auto"/>
        <w:ind w:firstLine="360"/>
        <w:jc w:val="left"/>
        <w:rPr>
          <w:rFonts w:cs="Arial"/>
          <w:szCs w:val="24"/>
          <w:lang w:val="es-EC" w:bidi="ar-SA"/>
        </w:rPr>
      </w:pPr>
      <w:r>
        <w:rPr>
          <w:rFonts w:cs="Arial"/>
          <w:szCs w:val="24"/>
          <w:lang w:val="es-EC" w:bidi="ar-SA"/>
        </w:rPr>
        <w:br w:type="page"/>
      </w:r>
    </w:p>
    <w:p w:rsidR="007D0744" w:rsidRDefault="00B52788" w:rsidP="007D0744">
      <w:pPr>
        <w:pStyle w:val="Ttulo2"/>
        <w:rPr>
          <w:lang w:val="es-EC" w:bidi="ar-SA"/>
        </w:rPr>
      </w:pPr>
      <w:bookmarkStart w:id="135" w:name="_Toc356424641"/>
      <w:r>
        <w:rPr>
          <w:lang w:val="es-EC" w:bidi="ar-SA"/>
        </w:rPr>
        <w:lastRenderedPageBreak/>
        <w:t xml:space="preserve">3.2 </w:t>
      </w:r>
      <w:r w:rsidR="005A162B">
        <w:rPr>
          <w:lang w:val="es-EC" w:bidi="ar-SA"/>
        </w:rPr>
        <w:t>ESTADÍ</w:t>
      </w:r>
      <w:r w:rsidR="007D0744" w:rsidRPr="00A34D83">
        <w:rPr>
          <w:lang w:val="es-EC" w:bidi="ar-SA"/>
        </w:rPr>
        <w:t>STICAS IMPORTANTES</w:t>
      </w:r>
      <w:bookmarkEnd w:id="135"/>
    </w:p>
    <w:p w:rsidR="00B52788" w:rsidRPr="00B52788" w:rsidRDefault="00C55F9B" w:rsidP="00541EEE">
      <w:pPr>
        <w:pStyle w:val="Ttulo3"/>
        <w:rPr>
          <w:lang w:val="es-EC" w:bidi="ar-SA"/>
        </w:rPr>
      </w:pPr>
      <w:bookmarkStart w:id="136" w:name="_Toc356424642"/>
      <w:r>
        <w:rPr>
          <w:lang w:val="es-EC" w:bidi="ar-SA"/>
        </w:rPr>
        <w:t>3.2.1 Ventas</w:t>
      </w:r>
      <w:bookmarkEnd w:id="136"/>
    </w:p>
    <w:p w:rsidR="007D0744" w:rsidRPr="0074636A" w:rsidRDefault="007D0744" w:rsidP="00B52788">
      <w:pPr>
        <w:rPr>
          <w:rFonts w:cs="Arial"/>
          <w:szCs w:val="24"/>
          <w:lang w:val="es-EC" w:bidi="ar-SA"/>
        </w:rPr>
      </w:pPr>
      <w:r>
        <w:rPr>
          <w:rFonts w:cs="Arial"/>
          <w:szCs w:val="24"/>
          <w:lang w:val="es-EC" w:bidi="ar-SA"/>
        </w:rPr>
        <w:t>Las ventas de la empresa se muestran en el siguiente diagrama de barras; en el podemos observar  el monto que le corresponde por ventas en dicho mes, siendo los meses de enero, febrero, marzo y abril los más bajos debido a la temporada invernal que causa una recesión en la industria de la construcción y por consiguiente afecta a la empresa.</w:t>
      </w:r>
    </w:p>
    <w:p w:rsidR="00541EEE" w:rsidRDefault="00541EEE" w:rsidP="00541EEE">
      <w:pPr>
        <w:keepNext/>
        <w:jc w:val="center"/>
      </w:pPr>
      <w:r>
        <w:rPr>
          <w:rFonts w:cs="Arial"/>
          <w:b/>
          <w:noProof/>
          <w:szCs w:val="24"/>
          <w:lang w:val="es-EC" w:eastAsia="es-EC" w:bidi="ar-SA"/>
        </w:rPr>
        <w:drawing>
          <wp:inline distT="0" distB="0" distL="0" distR="0">
            <wp:extent cx="4221125" cy="2179675"/>
            <wp:effectExtent l="19050" t="19050" r="27305" b="11430"/>
            <wp:docPr id="39" name="Imagen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2"/>
                    <pic:cNvPicPr>
                      <a:picLocks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6947" cy="2187845"/>
                    </a:xfrm>
                    <a:prstGeom prst="rect">
                      <a:avLst/>
                    </a:prstGeom>
                    <a:noFill/>
                    <a:ln w="19050" cmpd="sng">
                      <a:solidFill>
                        <a:srgbClr val="000000"/>
                      </a:solidFill>
                      <a:miter lim="800000"/>
                      <a:headEnd/>
                      <a:tailEnd/>
                    </a:ln>
                    <a:effectLst/>
                  </pic:spPr>
                </pic:pic>
              </a:graphicData>
            </a:graphic>
          </wp:inline>
        </w:drawing>
      </w:r>
    </w:p>
    <w:p w:rsidR="005A162B" w:rsidRDefault="00541EEE" w:rsidP="005A162B">
      <w:pPr>
        <w:pStyle w:val="Epgrafe"/>
        <w:jc w:val="center"/>
        <w:rPr>
          <w:lang w:val="es-EC"/>
        </w:rPr>
      </w:pPr>
      <w:bookmarkStart w:id="137" w:name="_Toc356424828"/>
      <w:r w:rsidRPr="00541EEE">
        <w:rPr>
          <w:lang w:val="es-EC"/>
        </w:rPr>
        <w:t xml:space="preserve">Ilustración </w:t>
      </w:r>
      <w:r w:rsidR="00A15684" w:rsidRPr="00541EEE">
        <w:rPr>
          <w:lang w:val="es-EC"/>
        </w:rPr>
        <w:fldChar w:fldCharType="begin"/>
      </w:r>
      <w:r w:rsidRPr="00541EEE">
        <w:rPr>
          <w:lang w:val="es-EC"/>
        </w:rPr>
        <w:instrText xml:space="preserve"> SEQ Ilustración \* ARABIC </w:instrText>
      </w:r>
      <w:r w:rsidR="00A15684" w:rsidRPr="00541EEE">
        <w:rPr>
          <w:lang w:val="es-EC"/>
        </w:rPr>
        <w:fldChar w:fldCharType="separate"/>
      </w:r>
      <w:r w:rsidR="00E84573">
        <w:rPr>
          <w:noProof/>
          <w:lang w:val="es-EC"/>
        </w:rPr>
        <w:t>15</w:t>
      </w:r>
      <w:r w:rsidR="00A15684" w:rsidRPr="00541EEE">
        <w:rPr>
          <w:lang w:val="es-EC"/>
        </w:rPr>
        <w:fldChar w:fldCharType="end"/>
      </w:r>
      <w:r w:rsidRPr="00541EEE">
        <w:rPr>
          <w:lang w:val="es-EC"/>
        </w:rPr>
        <w:t>: Ventas año2012</w:t>
      </w:r>
      <w:bookmarkEnd w:id="137"/>
    </w:p>
    <w:p w:rsidR="005A162B" w:rsidRPr="005A162B" w:rsidRDefault="005A162B" w:rsidP="005A162B">
      <w:pPr>
        <w:pStyle w:val="Epgrafe"/>
        <w:jc w:val="center"/>
        <w:rPr>
          <w:lang w:val="es-EC"/>
        </w:rPr>
      </w:pPr>
      <w:r>
        <w:rPr>
          <w:lang w:val="es-EC"/>
        </w:rPr>
        <w:t>Elaborado por: Los Autores</w:t>
      </w:r>
    </w:p>
    <w:p w:rsidR="007D0744" w:rsidRDefault="007D0744" w:rsidP="008E787D">
      <w:pPr>
        <w:rPr>
          <w:rFonts w:cs="Arial"/>
          <w:b/>
          <w:noProof/>
          <w:szCs w:val="24"/>
          <w:lang w:val="es-EC" w:eastAsia="es-EC" w:bidi="ar-SA"/>
        </w:rPr>
      </w:pPr>
    </w:p>
    <w:p w:rsidR="007D0744" w:rsidRDefault="00C55F9B" w:rsidP="00B52788">
      <w:pPr>
        <w:pStyle w:val="Ttulo3"/>
        <w:rPr>
          <w:lang w:val="es-EC" w:bidi="ar-SA"/>
        </w:rPr>
      </w:pPr>
      <w:bookmarkStart w:id="138" w:name="_Toc314049495"/>
      <w:bookmarkStart w:id="139" w:name="_Toc356424643"/>
      <w:r>
        <w:rPr>
          <w:lang w:val="es-EC" w:bidi="ar-SA"/>
        </w:rPr>
        <w:t xml:space="preserve">3.2.2 </w:t>
      </w:r>
      <w:r w:rsidRPr="00A8212B">
        <w:rPr>
          <w:lang w:val="es-EC" w:bidi="ar-SA"/>
        </w:rPr>
        <w:t>Productos Más Vendidos</w:t>
      </w:r>
      <w:bookmarkEnd w:id="138"/>
      <w:bookmarkEnd w:id="139"/>
    </w:p>
    <w:p w:rsidR="007D0744" w:rsidRPr="009145FF" w:rsidRDefault="007D0744" w:rsidP="007D0744">
      <w:pPr>
        <w:rPr>
          <w:rFonts w:cs="Arial"/>
          <w:szCs w:val="24"/>
          <w:lang w:val="es-EC" w:bidi="ar-SA"/>
        </w:rPr>
      </w:pPr>
      <w:r>
        <w:rPr>
          <w:rFonts w:cs="Arial"/>
          <w:szCs w:val="24"/>
          <w:lang w:val="es-EC" w:bidi="ar-SA"/>
        </w:rPr>
        <w:t xml:space="preserve">El diagrama de barras  a continuación muestra los productos que más se vendieron en el 2012, en necesario destacar que la empresa posee una amplia </w:t>
      </w:r>
      <w:r>
        <w:rPr>
          <w:rFonts w:cs="Arial"/>
          <w:szCs w:val="24"/>
          <w:lang w:val="es-EC" w:bidi="ar-SA"/>
        </w:rPr>
        <w:lastRenderedPageBreak/>
        <w:t xml:space="preserve">gama de productos por lo cual sólo mostraremos los más importantes según el volumen de venta. </w:t>
      </w:r>
    </w:p>
    <w:p w:rsidR="008E787D" w:rsidRDefault="008E787D" w:rsidP="008E787D">
      <w:pPr>
        <w:keepNext/>
      </w:pPr>
      <w:r>
        <w:rPr>
          <w:noProof/>
          <w:lang w:val="es-EC" w:eastAsia="es-EC" w:bidi="ar-SA"/>
        </w:rPr>
        <w:drawing>
          <wp:inline distT="0" distB="0" distL="0" distR="0">
            <wp:extent cx="5401340" cy="5348177"/>
            <wp:effectExtent l="0" t="0" r="27940" b="2413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7D0744" w:rsidRDefault="008E787D" w:rsidP="008E787D">
      <w:pPr>
        <w:pStyle w:val="Epgrafe"/>
        <w:jc w:val="center"/>
        <w:rPr>
          <w:lang w:val="es-EC"/>
        </w:rPr>
      </w:pPr>
      <w:bookmarkStart w:id="140" w:name="_Toc356424829"/>
      <w:r w:rsidRPr="008E787D">
        <w:rPr>
          <w:lang w:val="es-EC"/>
        </w:rPr>
        <w:t xml:space="preserve">Ilustración </w:t>
      </w:r>
      <w:r w:rsidR="00A15684" w:rsidRPr="008E787D">
        <w:rPr>
          <w:lang w:val="es-EC"/>
        </w:rPr>
        <w:fldChar w:fldCharType="begin"/>
      </w:r>
      <w:r w:rsidRPr="008E787D">
        <w:rPr>
          <w:lang w:val="es-EC"/>
        </w:rPr>
        <w:instrText xml:space="preserve"> SEQ Ilustración \* ARABIC </w:instrText>
      </w:r>
      <w:r w:rsidR="00A15684" w:rsidRPr="008E787D">
        <w:rPr>
          <w:lang w:val="es-EC"/>
        </w:rPr>
        <w:fldChar w:fldCharType="separate"/>
      </w:r>
      <w:r w:rsidR="00E84573">
        <w:rPr>
          <w:noProof/>
          <w:lang w:val="es-EC"/>
        </w:rPr>
        <w:t>16</w:t>
      </w:r>
      <w:r w:rsidR="00A15684" w:rsidRPr="008E787D">
        <w:rPr>
          <w:lang w:val="es-EC"/>
        </w:rPr>
        <w:fldChar w:fldCharType="end"/>
      </w:r>
      <w:r w:rsidRPr="008E787D">
        <w:rPr>
          <w:lang w:val="es-EC"/>
        </w:rPr>
        <w:t>: Productos más vendidos</w:t>
      </w:r>
      <w:r>
        <w:rPr>
          <w:lang w:val="es-EC"/>
        </w:rPr>
        <w:t xml:space="preserve"> 2012</w:t>
      </w:r>
      <w:bookmarkEnd w:id="140"/>
    </w:p>
    <w:p w:rsidR="005A162B" w:rsidRPr="005A162B" w:rsidRDefault="005A162B" w:rsidP="005A162B">
      <w:pPr>
        <w:pStyle w:val="Epgrafe"/>
        <w:jc w:val="center"/>
        <w:rPr>
          <w:lang w:val="es-EC"/>
        </w:rPr>
      </w:pPr>
      <w:r>
        <w:rPr>
          <w:lang w:val="es-EC"/>
        </w:rPr>
        <w:t>Elaborado por: Los Autores</w:t>
      </w:r>
    </w:p>
    <w:p w:rsidR="00610C06" w:rsidRDefault="00610C06" w:rsidP="00610C06">
      <w:pPr>
        <w:rPr>
          <w:lang w:val="es-EC"/>
        </w:rPr>
      </w:pPr>
    </w:p>
    <w:p w:rsidR="007D0744" w:rsidRPr="00A8212B" w:rsidRDefault="00B52788" w:rsidP="00B52788">
      <w:pPr>
        <w:pStyle w:val="Ttulo2"/>
        <w:rPr>
          <w:lang w:val="es-EC" w:bidi="ar-SA"/>
        </w:rPr>
      </w:pPr>
      <w:bookmarkStart w:id="141" w:name="_Toc356424644"/>
      <w:r>
        <w:rPr>
          <w:lang w:val="es-EC" w:bidi="ar-SA"/>
        </w:rPr>
        <w:lastRenderedPageBreak/>
        <w:t xml:space="preserve">3.3  </w:t>
      </w:r>
      <w:r w:rsidRPr="00A8212B">
        <w:rPr>
          <w:lang w:val="es-EC" w:bidi="ar-SA"/>
        </w:rPr>
        <w:t>VALORES INSTITUCIONALES</w:t>
      </w:r>
      <w:bookmarkEnd w:id="141"/>
    </w:p>
    <w:p w:rsidR="007D0744" w:rsidRPr="00A8212B" w:rsidRDefault="007D0744" w:rsidP="003744AA">
      <w:pPr>
        <w:numPr>
          <w:ilvl w:val="0"/>
          <w:numId w:val="34"/>
        </w:numPr>
        <w:rPr>
          <w:rFonts w:cs="Arial"/>
          <w:b/>
          <w:szCs w:val="24"/>
          <w:lang w:val="es-EC" w:bidi="ar-SA"/>
        </w:rPr>
      </w:pPr>
      <w:r w:rsidRPr="00A8212B">
        <w:rPr>
          <w:rFonts w:cs="Arial"/>
          <w:b/>
          <w:szCs w:val="24"/>
          <w:lang w:val="es-EC" w:bidi="ar-SA"/>
        </w:rPr>
        <w:t>Honestidad</w:t>
      </w:r>
    </w:p>
    <w:p w:rsidR="007D0744" w:rsidRPr="00A8212B" w:rsidRDefault="007D0744" w:rsidP="007D0744">
      <w:pPr>
        <w:rPr>
          <w:rFonts w:cs="Arial"/>
          <w:szCs w:val="24"/>
          <w:lang w:val="es-EC" w:bidi="ar-SA"/>
        </w:rPr>
      </w:pPr>
      <w:r w:rsidRPr="00A8212B">
        <w:rPr>
          <w:rFonts w:cs="Arial"/>
          <w:szCs w:val="24"/>
          <w:lang w:val="es-EC" w:bidi="ar-SA"/>
        </w:rPr>
        <w:t>Mantenemos este valor como una filosofía institucional desde la actividad más pequeña hasta la más grande incentivando a todo  nuestro personal y así  demostrar transp</w:t>
      </w:r>
      <w:r w:rsidR="009A0943">
        <w:rPr>
          <w:rFonts w:cs="Arial"/>
          <w:szCs w:val="24"/>
          <w:lang w:val="es-EC" w:bidi="ar-SA"/>
        </w:rPr>
        <w:t>arencia en todo lo que hacemos.</w:t>
      </w:r>
    </w:p>
    <w:p w:rsidR="007D0744" w:rsidRPr="00A8212B" w:rsidRDefault="007D0744" w:rsidP="003744AA">
      <w:pPr>
        <w:numPr>
          <w:ilvl w:val="0"/>
          <w:numId w:val="35"/>
        </w:numPr>
        <w:rPr>
          <w:rFonts w:cs="Arial"/>
          <w:b/>
          <w:szCs w:val="24"/>
          <w:lang w:val="es-EC" w:bidi="ar-SA"/>
        </w:rPr>
      </w:pPr>
      <w:r w:rsidRPr="00A8212B">
        <w:rPr>
          <w:rFonts w:cs="Arial"/>
          <w:b/>
          <w:szCs w:val="24"/>
          <w:lang w:val="es-EC" w:bidi="ar-SA"/>
        </w:rPr>
        <w:t>Respeto</w:t>
      </w:r>
    </w:p>
    <w:p w:rsidR="007D0744" w:rsidRPr="00A8212B" w:rsidRDefault="007D0744" w:rsidP="007D0744">
      <w:pPr>
        <w:rPr>
          <w:rFonts w:cs="Arial"/>
          <w:szCs w:val="24"/>
          <w:lang w:val="es-EC" w:bidi="ar-SA"/>
        </w:rPr>
      </w:pPr>
      <w:r w:rsidRPr="00290546">
        <w:rPr>
          <w:szCs w:val="24"/>
          <w:lang w:val="es-EC" w:bidi="ar-SA"/>
        </w:rPr>
        <w:t> </w:t>
      </w:r>
      <w:r w:rsidRPr="00A8212B">
        <w:rPr>
          <w:rFonts w:cs="Arial"/>
          <w:szCs w:val="24"/>
          <w:lang w:val="es-EC" w:bidi="ar-SA"/>
        </w:rPr>
        <w:t>Es el reconocimiento de la dignidad propia y la de los demás; traducido como el reconocimiento al valor de la vida, la naturaleza, así como la tolerancia a las distintas ideas y com</w:t>
      </w:r>
      <w:r w:rsidR="009A0943">
        <w:rPr>
          <w:rFonts w:cs="Arial"/>
          <w:szCs w:val="24"/>
          <w:lang w:val="es-EC" w:bidi="ar-SA"/>
        </w:rPr>
        <w:t>portamientos de sus semejantes.</w:t>
      </w:r>
    </w:p>
    <w:p w:rsidR="007D0744" w:rsidRPr="00A8212B" w:rsidRDefault="007D0744" w:rsidP="003744AA">
      <w:pPr>
        <w:numPr>
          <w:ilvl w:val="0"/>
          <w:numId w:val="35"/>
        </w:numPr>
        <w:rPr>
          <w:rFonts w:cs="Arial"/>
          <w:b/>
          <w:szCs w:val="24"/>
          <w:lang w:val="es-EC" w:bidi="ar-SA"/>
        </w:rPr>
      </w:pPr>
      <w:r w:rsidRPr="00A8212B">
        <w:rPr>
          <w:rFonts w:cs="Arial"/>
          <w:b/>
          <w:szCs w:val="24"/>
          <w:lang w:val="es-EC" w:bidi="ar-SA"/>
        </w:rPr>
        <w:t>Eficiencia</w:t>
      </w:r>
    </w:p>
    <w:p w:rsidR="007D0744" w:rsidRPr="009A0943" w:rsidRDefault="007D0744" w:rsidP="009A0943">
      <w:pPr>
        <w:rPr>
          <w:rFonts w:cs="Arial"/>
          <w:szCs w:val="24"/>
          <w:lang w:val="es-EC" w:bidi="ar-SA"/>
        </w:rPr>
      </w:pPr>
      <w:r w:rsidRPr="00A8212B">
        <w:rPr>
          <w:rFonts w:cs="Arial"/>
          <w:szCs w:val="24"/>
          <w:lang w:val="es-EC" w:bidi="ar-SA"/>
        </w:rPr>
        <w:t xml:space="preserve">Nos apoyamos en la  mejor utilización social y económica de los recursos administrativos, técnicos y financieros disponibles para que </w:t>
      </w:r>
      <w:r w:rsidR="00A54CF8" w:rsidRPr="00A8212B">
        <w:rPr>
          <w:rFonts w:cs="Arial"/>
          <w:szCs w:val="24"/>
          <w:lang w:val="es-EC" w:bidi="ar-SA"/>
        </w:rPr>
        <w:t>nuestros</w:t>
      </w:r>
      <w:r w:rsidRPr="00A8212B">
        <w:rPr>
          <w:rFonts w:cs="Arial"/>
          <w:szCs w:val="24"/>
          <w:lang w:val="es-EC" w:bidi="ar-SA"/>
        </w:rPr>
        <w:t xml:space="preserve"> clientes salgan </w:t>
      </w:r>
      <w:r w:rsidR="00B52788" w:rsidRPr="00A8212B">
        <w:rPr>
          <w:rFonts w:cs="Arial"/>
          <w:szCs w:val="24"/>
          <w:lang w:val="es-EC" w:bidi="ar-SA"/>
        </w:rPr>
        <w:t>satisfechos,</w:t>
      </w:r>
      <w:r w:rsidRPr="00A8212B">
        <w:rPr>
          <w:rFonts w:cs="Arial"/>
          <w:szCs w:val="24"/>
          <w:lang w:val="es-EC" w:bidi="ar-SA"/>
        </w:rPr>
        <w:t xml:space="preserve"> sean atendidos  en forma ad</w:t>
      </w:r>
      <w:r w:rsidR="009A0943">
        <w:rPr>
          <w:rFonts w:cs="Arial"/>
          <w:szCs w:val="24"/>
          <w:lang w:val="es-EC" w:bidi="ar-SA"/>
        </w:rPr>
        <w:t xml:space="preserve">ecuada, oportuna y suficiente. </w:t>
      </w:r>
    </w:p>
    <w:p w:rsidR="007D0744" w:rsidRPr="00A8212B" w:rsidRDefault="007D0744" w:rsidP="003744AA">
      <w:pPr>
        <w:numPr>
          <w:ilvl w:val="0"/>
          <w:numId w:val="35"/>
        </w:numPr>
        <w:rPr>
          <w:rFonts w:cs="Arial"/>
          <w:b/>
          <w:szCs w:val="24"/>
          <w:lang w:val="es-EC" w:bidi="ar-SA"/>
        </w:rPr>
      </w:pPr>
      <w:r w:rsidRPr="00A8212B">
        <w:rPr>
          <w:rFonts w:cs="Arial"/>
          <w:b/>
          <w:szCs w:val="24"/>
          <w:lang w:val="es-EC" w:bidi="ar-SA"/>
        </w:rPr>
        <w:t>Compromiso</w:t>
      </w:r>
    </w:p>
    <w:p w:rsidR="007D0744" w:rsidRPr="00A8212B" w:rsidRDefault="007D0744" w:rsidP="007D0744">
      <w:pPr>
        <w:rPr>
          <w:rFonts w:cs="Arial"/>
          <w:szCs w:val="24"/>
          <w:lang w:val="es-EC" w:bidi="ar-SA"/>
        </w:rPr>
      </w:pPr>
      <w:r w:rsidRPr="00A8212B">
        <w:rPr>
          <w:rFonts w:cs="Arial"/>
          <w:szCs w:val="24"/>
          <w:lang w:val="es-EC" w:bidi="ar-SA"/>
        </w:rPr>
        <w:t>Nos esforzamos cada día por trabajar en pro de nuestros clientes y trabajadores despertando el espíritu  de iniciativa y creatividad; buscando nuevas formas de servir y nuevas maneras de mejorar la atención al cliente.</w:t>
      </w:r>
    </w:p>
    <w:p w:rsidR="007D0744" w:rsidRDefault="007D0744" w:rsidP="003744AA">
      <w:pPr>
        <w:numPr>
          <w:ilvl w:val="0"/>
          <w:numId w:val="35"/>
        </w:numPr>
        <w:rPr>
          <w:rFonts w:cs="Arial"/>
          <w:b/>
          <w:szCs w:val="24"/>
          <w:lang w:val="es-EC" w:bidi="ar-SA"/>
        </w:rPr>
      </w:pPr>
      <w:r w:rsidRPr="00A8212B">
        <w:rPr>
          <w:rFonts w:cs="Arial"/>
          <w:b/>
          <w:szCs w:val="24"/>
          <w:lang w:val="es-EC" w:bidi="ar-SA"/>
        </w:rPr>
        <w:t>Lealtad</w:t>
      </w:r>
    </w:p>
    <w:p w:rsidR="007D0744" w:rsidRDefault="007D0744" w:rsidP="009A0943">
      <w:pPr>
        <w:rPr>
          <w:rFonts w:cs="Arial"/>
          <w:b/>
          <w:szCs w:val="24"/>
          <w:lang w:val="es-EC" w:bidi="ar-SA"/>
        </w:rPr>
      </w:pPr>
      <w:r w:rsidRPr="00A8212B">
        <w:rPr>
          <w:rFonts w:cs="Arial"/>
          <w:szCs w:val="24"/>
          <w:lang w:val="es-EC" w:bidi="ar-SA"/>
        </w:rPr>
        <w:t>Creemos en nuestra gente y en el potencial que hay en cada persona, por ellos nos direccionam</w:t>
      </w:r>
      <w:r w:rsidR="00610C06">
        <w:rPr>
          <w:rFonts w:cs="Arial"/>
          <w:szCs w:val="24"/>
          <w:lang w:val="es-EC" w:bidi="ar-SA"/>
        </w:rPr>
        <w:t>os a cumplir con nuestra misión.</w:t>
      </w:r>
    </w:p>
    <w:p w:rsidR="007D0744" w:rsidRPr="00A8212B" w:rsidRDefault="007D0744" w:rsidP="003744AA">
      <w:pPr>
        <w:numPr>
          <w:ilvl w:val="0"/>
          <w:numId w:val="35"/>
        </w:numPr>
        <w:rPr>
          <w:rFonts w:cs="Arial"/>
          <w:b/>
          <w:szCs w:val="24"/>
          <w:lang w:val="es-EC" w:bidi="ar-SA"/>
        </w:rPr>
      </w:pPr>
      <w:r w:rsidRPr="00A8212B">
        <w:rPr>
          <w:rFonts w:cs="Arial"/>
          <w:b/>
          <w:szCs w:val="24"/>
          <w:lang w:val="es-EC" w:bidi="ar-SA"/>
        </w:rPr>
        <w:lastRenderedPageBreak/>
        <w:t>Solidaridad</w:t>
      </w:r>
    </w:p>
    <w:p w:rsidR="007D0744" w:rsidRPr="00A8212B" w:rsidRDefault="007D0744" w:rsidP="007D0744">
      <w:pPr>
        <w:rPr>
          <w:rFonts w:cs="Arial"/>
          <w:szCs w:val="24"/>
          <w:lang w:val="es-EC" w:bidi="ar-SA"/>
        </w:rPr>
      </w:pPr>
      <w:r w:rsidRPr="00A8212B">
        <w:rPr>
          <w:rFonts w:cs="Arial"/>
          <w:szCs w:val="24"/>
          <w:lang w:val="es-EC" w:bidi="ar-SA"/>
        </w:rPr>
        <w:t>La solidaridad, como la capacidad para reconocer la dignidad humana, de entregar y  de participar del bienestar social.</w:t>
      </w:r>
    </w:p>
    <w:p w:rsidR="007D0744" w:rsidRPr="00A8212B" w:rsidRDefault="007D0744" w:rsidP="003744AA">
      <w:pPr>
        <w:numPr>
          <w:ilvl w:val="0"/>
          <w:numId w:val="35"/>
        </w:numPr>
        <w:rPr>
          <w:rFonts w:cs="Arial"/>
          <w:b/>
          <w:szCs w:val="24"/>
          <w:lang w:val="es-EC" w:bidi="ar-SA"/>
        </w:rPr>
      </w:pPr>
      <w:r w:rsidRPr="00A8212B">
        <w:rPr>
          <w:rFonts w:cs="Arial"/>
          <w:b/>
          <w:szCs w:val="24"/>
          <w:lang w:val="es-EC" w:bidi="ar-SA"/>
        </w:rPr>
        <w:t>Progreso</w:t>
      </w:r>
    </w:p>
    <w:p w:rsidR="007D0744" w:rsidRPr="00A8212B" w:rsidRDefault="007D0744" w:rsidP="007D0744">
      <w:pPr>
        <w:rPr>
          <w:rFonts w:cs="Arial"/>
          <w:szCs w:val="24"/>
          <w:lang w:val="es-EC" w:bidi="ar-SA"/>
        </w:rPr>
      </w:pPr>
      <w:r w:rsidRPr="00A8212B">
        <w:rPr>
          <w:rFonts w:cs="Arial"/>
          <w:szCs w:val="24"/>
          <w:lang w:val="es-EC" w:bidi="ar-SA"/>
        </w:rPr>
        <w:t>Estamos comprometidos con el desarrollo de nuestra institución y del país y es ésa  nuestra motivación para ser mejores cada día</w:t>
      </w:r>
    </w:p>
    <w:p w:rsidR="007D0744" w:rsidRDefault="007D0744" w:rsidP="007D0744">
      <w:pPr>
        <w:rPr>
          <w:rFonts w:cs="Arial"/>
          <w:b/>
          <w:szCs w:val="24"/>
          <w:lang w:val="es-EC" w:bidi="ar-SA"/>
        </w:rPr>
      </w:pPr>
    </w:p>
    <w:p w:rsidR="008E787D" w:rsidRPr="008E787D" w:rsidRDefault="00B52788" w:rsidP="00610C06">
      <w:pPr>
        <w:pStyle w:val="Ttulo2"/>
        <w:rPr>
          <w:lang w:val="es-EC"/>
        </w:rPr>
      </w:pPr>
      <w:bookmarkStart w:id="142" w:name="_Toc356424645"/>
      <w:r>
        <w:rPr>
          <w:lang w:val="es-EC"/>
        </w:rPr>
        <w:t xml:space="preserve">3.4 </w:t>
      </w:r>
      <w:r w:rsidR="007D0744" w:rsidRPr="00865712">
        <w:rPr>
          <w:lang w:val="es-EC"/>
        </w:rPr>
        <w:t>INFORMACIÓN GENERAL</w:t>
      </w:r>
      <w:bookmarkEnd w:id="142"/>
    </w:p>
    <w:p w:rsidR="007D0744" w:rsidRPr="00865712" w:rsidRDefault="007D0744" w:rsidP="007D0744">
      <w:pPr>
        <w:rPr>
          <w:rFonts w:cs="Arial"/>
          <w:szCs w:val="24"/>
          <w:lang w:val="es-EC"/>
        </w:rPr>
      </w:pPr>
      <w:r w:rsidRPr="00865712">
        <w:rPr>
          <w:rFonts w:cs="Arial"/>
          <w:b/>
          <w:szCs w:val="24"/>
          <w:lang w:val="es-EC"/>
        </w:rPr>
        <w:t>Tipo de compañía:</w:t>
      </w:r>
      <w:r w:rsidRPr="00865712">
        <w:rPr>
          <w:rFonts w:cs="Arial"/>
          <w:szCs w:val="24"/>
          <w:lang w:val="es-EC"/>
        </w:rPr>
        <w:tab/>
        <w:t xml:space="preserve"> Sociedad Anónima</w:t>
      </w:r>
    </w:p>
    <w:p w:rsidR="007D0744" w:rsidRPr="00865712" w:rsidRDefault="007D0744" w:rsidP="007D0744">
      <w:pPr>
        <w:rPr>
          <w:rFonts w:cs="Arial"/>
          <w:szCs w:val="24"/>
          <w:lang w:val="es-EC"/>
        </w:rPr>
      </w:pPr>
      <w:r w:rsidRPr="00865712">
        <w:rPr>
          <w:rFonts w:cs="Arial"/>
          <w:b/>
          <w:szCs w:val="24"/>
          <w:lang w:val="es-EC"/>
        </w:rPr>
        <w:t>Situación legal:</w:t>
      </w:r>
      <w:r w:rsidRPr="00865712">
        <w:rPr>
          <w:rFonts w:cs="Arial"/>
          <w:szCs w:val="24"/>
          <w:lang w:val="es-EC"/>
        </w:rPr>
        <w:tab/>
      </w:r>
      <w:r w:rsidRPr="00865712">
        <w:rPr>
          <w:rFonts w:cs="Arial"/>
          <w:szCs w:val="24"/>
          <w:lang w:val="es-EC"/>
        </w:rPr>
        <w:tab/>
        <w:t xml:space="preserve"> Activa</w:t>
      </w:r>
    </w:p>
    <w:p w:rsidR="007D0744" w:rsidRPr="00865712" w:rsidRDefault="007D0744" w:rsidP="007D0744">
      <w:pPr>
        <w:rPr>
          <w:rFonts w:cs="Arial"/>
          <w:szCs w:val="24"/>
          <w:lang w:val="es-EC"/>
        </w:rPr>
      </w:pPr>
      <w:r w:rsidRPr="00865712">
        <w:rPr>
          <w:rFonts w:cs="Arial"/>
          <w:b/>
          <w:szCs w:val="24"/>
          <w:lang w:val="es-EC"/>
        </w:rPr>
        <w:t xml:space="preserve">Estructura corporativa: </w:t>
      </w:r>
      <w:r w:rsidRPr="00865712">
        <w:rPr>
          <w:rFonts w:cs="Arial"/>
          <w:szCs w:val="24"/>
          <w:lang w:val="es-EC"/>
        </w:rPr>
        <w:t xml:space="preserve">  Privada</w:t>
      </w:r>
    </w:p>
    <w:p w:rsidR="007D0744" w:rsidRPr="00865712" w:rsidRDefault="007D0744" w:rsidP="007D0744">
      <w:pPr>
        <w:rPr>
          <w:rFonts w:cs="Arial"/>
          <w:szCs w:val="24"/>
          <w:lang w:val="es-EC"/>
        </w:rPr>
      </w:pPr>
      <w:r w:rsidRPr="00865712">
        <w:rPr>
          <w:rFonts w:cs="Arial"/>
          <w:b/>
          <w:szCs w:val="24"/>
          <w:lang w:val="es-EC"/>
        </w:rPr>
        <w:t>Fecha de constitución:</w:t>
      </w:r>
      <w:r w:rsidRPr="00865712">
        <w:rPr>
          <w:rFonts w:cs="Arial"/>
          <w:szCs w:val="24"/>
          <w:lang w:val="es-EC"/>
        </w:rPr>
        <w:t xml:space="preserve">   28/05/1995</w:t>
      </w:r>
    </w:p>
    <w:p w:rsidR="007D0744" w:rsidRPr="00865712" w:rsidRDefault="007D0744" w:rsidP="007D0744">
      <w:pPr>
        <w:rPr>
          <w:rFonts w:cs="Arial"/>
          <w:szCs w:val="24"/>
          <w:lang w:val="es-EC"/>
        </w:rPr>
      </w:pPr>
      <w:r w:rsidRPr="00865712">
        <w:rPr>
          <w:rFonts w:cs="Arial"/>
          <w:b/>
          <w:szCs w:val="24"/>
          <w:lang w:val="es-EC"/>
        </w:rPr>
        <w:t>Nacionalidad:</w:t>
      </w:r>
      <w:r w:rsidRPr="00865712">
        <w:rPr>
          <w:rFonts w:cs="Arial"/>
          <w:szCs w:val="24"/>
          <w:lang w:val="es-EC"/>
        </w:rPr>
        <w:tab/>
      </w:r>
      <w:r w:rsidRPr="00865712">
        <w:rPr>
          <w:rFonts w:cs="Arial"/>
          <w:szCs w:val="24"/>
          <w:lang w:val="es-EC"/>
        </w:rPr>
        <w:tab/>
        <w:t>Ecuador</w:t>
      </w:r>
    </w:p>
    <w:p w:rsidR="007D0744" w:rsidRDefault="007D0744" w:rsidP="007D0744">
      <w:pPr>
        <w:rPr>
          <w:rFonts w:cs="Arial"/>
          <w:szCs w:val="24"/>
          <w:lang w:val="es-EC"/>
        </w:rPr>
      </w:pPr>
      <w:r w:rsidRPr="00865712">
        <w:rPr>
          <w:rFonts w:cs="Arial"/>
          <w:b/>
          <w:szCs w:val="24"/>
          <w:lang w:val="es-EC"/>
        </w:rPr>
        <w:t>Provincia:</w:t>
      </w:r>
      <w:r w:rsidRPr="00865712">
        <w:rPr>
          <w:rFonts w:cs="Arial"/>
          <w:szCs w:val="24"/>
          <w:lang w:val="es-EC"/>
        </w:rPr>
        <w:tab/>
      </w:r>
      <w:r w:rsidRPr="00865712">
        <w:rPr>
          <w:rFonts w:cs="Arial"/>
          <w:szCs w:val="24"/>
          <w:lang w:val="es-EC"/>
        </w:rPr>
        <w:tab/>
      </w:r>
      <w:r w:rsidRPr="00865712">
        <w:rPr>
          <w:rFonts w:cs="Arial"/>
          <w:szCs w:val="24"/>
          <w:lang w:val="es-EC"/>
        </w:rPr>
        <w:tab/>
        <w:t xml:space="preserve">Guayas </w:t>
      </w:r>
      <w:r w:rsidRPr="00865712">
        <w:rPr>
          <w:rFonts w:cs="Arial"/>
          <w:szCs w:val="24"/>
          <w:lang w:val="es-EC"/>
        </w:rPr>
        <w:tab/>
      </w:r>
      <w:r w:rsidRPr="00865712">
        <w:rPr>
          <w:rFonts w:cs="Arial"/>
          <w:szCs w:val="24"/>
          <w:lang w:val="es-EC"/>
        </w:rPr>
        <w:tab/>
      </w:r>
      <w:r w:rsidRPr="00865712">
        <w:rPr>
          <w:rFonts w:cs="Arial"/>
          <w:b/>
          <w:szCs w:val="24"/>
          <w:lang w:val="es-EC"/>
        </w:rPr>
        <w:t>Ciudad:</w:t>
      </w:r>
      <w:r w:rsidRPr="00865712">
        <w:rPr>
          <w:rFonts w:cs="Arial"/>
          <w:szCs w:val="24"/>
          <w:lang w:val="es-EC"/>
        </w:rPr>
        <w:tab/>
        <w:t>Guayaquil</w:t>
      </w:r>
    </w:p>
    <w:p w:rsidR="007D0744" w:rsidRPr="00865712" w:rsidRDefault="007D0744" w:rsidP="007D0744">
      <w:pPr>
        <w:rPr>
          <w:rFonts w:cs="Arial"/>
          <w:szCs w:val="24"/>
          <w:lang w:val="es-EC"/>
        </w:rPr>
      </w:pPr>
    </w:p>
    <w:p w:rsidR="00B52788" w:rsidRPr="00B52788" w:rsidRDefault="00C55F9B" w:rsidP="00610C06">
      <w:pPr>
        <w:pStyle w:val="Ttulo3"/>
        <w:rPr>
          <w:lang w:val="es-EC"/>
        </w:rPr>
      </w:pPr>
      <w:bookmarkStart w:id="143" w:name="_Toc356424646"/>
      <w:r>
        <w:rPr>
          <w:lang w:val="es-EC"/>
        </w:rPr>
        <w:t>3.4.1</w:t>
      </w:r>
      <w:r w:rsidRPr="00865712">
        <w:rPr>
          <w:lang w:val="es-EC"/>
        </w:rPr>
        <w:t>información Del Capital</w:t>
      </w:r>
      <w:bookmarkEnd w:id="143"/>
    </w:p>
    <w:p w:rsidR="007D0744" w:rsidRPr="00865712" w:rsidRDefault="007D0744" w:rsidP="007D0744">
      <w:pPr>
        <w:rPr>
          <w:rFonts w:cs="Arial"/>
          <w:szCs w:val="24"/>
          <w:lang w:val="es-EC"/>
        </w:rPr>
      </w:pPr>
      <w:r w:rsidRPr="00865712">
        <w:rPr>
          <w:rFonts w:cs="Arial"/>
          <w:b/>
          <w:szCs w:val="24"/>
          <w:lang w:val="es-EC"/>
        </w:rPr>
        <w:t>Capital suscrito</w:t>
      </w:r>
      <w:r w:rsidRPr="00865712">
        <w:rPr>
          <w:rFonts w:cs="Arial"/>
          <w:szCs w:val="24"/>
          <w:lang w:val="es-EC"/>
        </w:rPr>
        <w:tab/>
        <w:t>$800.00</w:t>
      </w:r>
    </w:p>
    <w:p w:rsidR="007D0744" w:rsidRPr="00865712" w:rsidRDefault="007D0744" w:rsidP="007D0744">
      <w:pPr>
        <w:rPr>
          <w:rFonts w:cs="Arial"/>
          <w:szCs w:val="24"/>
          <w:lang w:val="es-EC"/>
        </w:rPr>
      </w:pPr>
      <w:r w:rsidRPr="00865712">
        <w:rPr>
          <w:rFonts w:cs="Arial"/>
          <w:b/>
          <w:szCs w:val="24"/>
          <w:lang w:val="es-EC"/>
        </w:rPr>
        <w:t>Capital pagado</w:t>
      </w:r>
      <w:r w:rsidRPr="00865712">
        <w:rPr>
          <w:rFonts w:cs="Arial"/>
          <w:szCs w:val="24"/>
          <w:lang w:val="es-EC"/>
        </w:rPr>
        <w:tab/>
        <w:t>$800.00</w:t>
      </w:r>
    </w:p>
    <w:p w:rsidR="007D0744" w:rsidRDefault="007D0744" w:rsidP="007D0744">
      <w:pPr>
        <w:rPr>
          <w:rFonts w:cs="Arial"/>
          <w:szCs w:val="24"/>
          <w:lang w:val="es-EC"/>
        </w:rPr>
      </w:pPr>
      <w:r w:rsidRPr="00865712">
        <w:rPr>
          <w:rFonts w:cs="Arial"/>
          <w:b/>
          <w:szCs w:val="24"/>
          <w:lang w:val="es-EC"/>
        </w:rPr>
        <w:t>Valor por acción:</w:t>
      </w:r>
      <w:r w:rsidRPr="00865712">
        <w:rPr>
          <w:rFonts w:cs="Arial"/>
          <w:szCs w:val="24"/>
          <w:lang w:val="es-EC"/>
        </w:rPr>
        <w:tab/>
        <w:t>$1.00</w:t>
      </w:r>
    </w:p>
    <w:p w:rsidR="00610C06" w:rsidRPr="009A0943" w:rsidRDefault="00610C06" w:rsidP="007D0744">
      <w:pPr>
        <w:rPr>
          <w:rFonts w:cs="Arial"/>
          <w:szCs w:val="24"/>
          <w:lang w:val="es-EC"/>
        </w:rPr>
      </w:pPr>
    </w:p>
    <w:p w:rsidR="007D0744" w:rsidRPr="008E787D" w:rsidRDefault="00C55F9B" w:rsidP="008E787D">
      <w:pPr>
        <w:pStyle w:val="Ttulo3"/>
        <w:rPr>
          <w:lang w:val="es-EC"/>
        </w:rPr>
      </w:pPr>
      <w:bookmarkStart w:id="144" w:name="_Toc356424647"/>
      <w:r>
        <w:rPr>
          <w:lang w:val="es-EC"/>
        </w:rPr>
        <w:lastRenderedPageBreak/>
        <w:t xml:space="preserve">3.4.2 </w:t>
      </w:r>
      <w:r w:rsidRPr="00865712">
        <w:rPr>
          <w:lang w:val="es-EC"/>
        </w:rPr>
        <w:t>Accionistas</w:t>
      </w:r>
      <w:bookmarkEnd w:id="144"/>
    </w:p>
    <w:p w:rsidR="007D0744" w:rsidRPr="00865712" w:rsidRDefault="007D0744" w:rsidP="007D0744">
      <w:pPr>
        <w:rPr>
          <w:rFonts w:cs="Arial"/>
          <w:szCs w:val="24"/>
          <w:lang w:val="es-EC" w:bidi="ar-SA"/>
        </w:rPr>
      </w:pPr>
      <w:r w:rsidRPr="00865712">
        <w:rPr>
          <w:rFonts w:cs="Arial"/>
          <w:szCs w:val="24"/>
          <w:lang w:val="es-EC" w:bidi="ar-SA"/>
        </w:rPr>
        <w:t>La organización cuenta con dos accionistas, el accionista A posee el 60% y el accionista B el 40% restante, representando $480.00 y $320.00 respectivamente del capital pagad</w:t>
      </w:r>
      <w:r w:rsidR="008E787D">
        <w:rPr>
          <w:rFonts w:cs="Arial"/>
          <w:szCs w:val="24"/>
          <w:lang w:val="es-EC" w:bidi="ar-SA"/>
        </w:rPr>
        <w:t>o.</w:t>
      </w:r>
    </w:p>
    <w:p w:rsidR="007D0744" w:rsidRPr="00865712" w:rsidRDefault="007D0744" w:rsidP="007D0744">
      <w:pPr>
        <w:rPr>
          <w:rFonts w:cs="Arial"/>
          <w:szCs w:val="24"/>
          <w:lang w:val="es-EC" w:bidi="ar-SA"/>
        </w:rPr>
      </w:pPr>
      <w:r w:rsidRPr="00865712">
        <w:rPr>
          <w:rFonts w:cs="Arial"/>
          <w:szCs w:val="24"/>
          <w:lang w:val="es-EC" w:bidi="ar-SA"/>
        </w:rPr>
        <w:t>Sus principales administradores son el presidente de la junta general de accionistas, el gerente general y el gerente de acuerdo con el último nombramiento dictaminado en Junio del 2012.</w:t>
      </w:r>
    </w:p>
    <w:p w:rsidR="007D0744" w:rsidRPr="00865712" w:rsidRDefault="007D0744" w:rsidP="007D0744">
      <w:pPr>
        <w:rPr>
          <w:rFonts w:cs="Arial"/>
          <w:szCs w:val="24"/>
          <w:lang w:val="es-EC"/>
        </w:rPr>
      </w:pPr>
    </w:p>
    <w:p w:rsidR="007D0744" w:rsidRPr="00DE306D" w:rsidRDefault="00C55F9B" w:rsidP="00DE306D">
      <w:pPr>
        <w:pStyle w:val="Ttulo3"/>
        <w:rPr>
          <w:lang w:val="es-EC"/>
        </w:rPr>
      </w:pPr>
      <w:bookmarkStart w:id="145" w:name="_Toc356424648"/>
      <w:r w:rsidRPr="00DE306D">
        <w:rPr>
          <w:lang w:val="es-EC"/>
        </w:rPr>
        <w:t>3.</w:t>
      </w:r>
      <w:r>
        <w:rPr>
          <w:lang w:val="es-EC"/>
        </w:rPr>
        <w:t xml:space="preserve">4.3 </w:t>
      </w:r>
      <w:r w:rsidRPr="00DE306D">
        <w:rPr>
          <w:lang w:val="es-EC"/>
        </w:rPr>
        <w:t>Base Legal</w:t>
      </w:r>
      <w:bookmarkEnd w:id="145"/>
    </w:p>
    <w:p w:rsidR="007D0744" w:rsidRPr="00DE306D" w:rsidRDefault="007D0744" w:rsidP="003744AA">
      <w:pPr>
        <w:pStyle w:val="Prrafodelista"/>
        <w:numPr>
          <w:ilvl w:val="0"/>
          <w:numId w:val="44"/>
        </w:numPr>
        <w:rPr>
          <w:rFonts w:cs="Arial"/>
          <w:szCs w:val="24"/>
          <w:lang w:val="es-EC"/>
        </w:rPr>
      </w:pPr>
      <w:r w:rsidRPr="00DE306D">
        <w:rPr>
          <w:rFonts w:cs="Arial"/>
          <w:szCs w:val="24"/>
          <w:lang w:val="es-EC"/>
        </w:rPr>
        <w:t xml:space="preserve">Código de Trabajo </w:t>
      </w:r>
    </w:p>
    <w:p w:rsidR="007D0744" w:rsidRPr="00DE306D" w:rsidRDefault="007D0744" w:rsidP="003744AA">
      <w:pPr>
        <w:pStyle w:val="Prrafodelista"/>
        <w:numPr>
          <w:ilvl w:val="0"/>
          <w:numId w:val="44"/>
        </w:numPr>
        <w:rPr>
          <w:rFonts w:cs="Arial"/>
          <w:szCs w:val="24"/>
          <w:lang w:val="es-EC"/>
        </w:rPr>
      </w:pPr>
      <w:r w:rsidRPr="00DE306D">
        <w:rPr>
          <w:rFonts w:cs="Arial"/>
          <w:szCs w:val="24"/>
          <w:lang w:val="es-EC"/>
        </w:rPr>
        <w:t xml:space="preserve">Ley de Compañías </w:t>
      </w:r>
    </w:p>
    <w:p w:rsidR="007D0744" w:rsidRPr="00DE306D" w:rsidRDefault="007D0744" w:rsidP="003744AA">
      <w:pPr>
        <w:pStyle w:val="Prrafodelista"/>
        <w:numPr>
          <w:ilvl w:val="0"/>
          <w:numId w:val="44"/>
        </w:numPr>
        <w:rPr>
          <w:rFonts w:cs="Arial"/>
          <w:szCs w:val="24"/>
          <w:lang w:val="es-EC"/>
        </w:rPr>
      </w:pPr>
      <w:r w:rsidRPr="00DE306D">
        <w:rPr>
          <w:rFonts w:cs="Arial"/>
          <w:szCs w:val="24"/>
          <w:lang w:val="es-EC"/>
        </w:rPr>
        <w:t>Ley de Seguridad Social</w:t>
      </w:r>
    </w:p>
    <w:p w:rsidR="007D0744" w:rsidRPr="00DE306D" w:rsidRDefault="007D0744" w:rsidP="003744AA">
      <w:pPr>
        <w:pStyle w:val="Prrafodelista"/>
        <w:numPr>
          <w:ilvl w:val="0"/>
          <w:numId w:val="44"/>
        </w:numPr>
        <w:rPr>
          <w:rFonts w:cs="Arial"/>
          <w:szCs w:val="24"/>
          <w:lang w:val="es-EC"/>
        </w:rPr>
      </w:pPr>
      <w:r w:rsidRPr="00DE306D">
        <w:rPr>
          <w:rFonts w:cs="Arial"/>
          <w:szCs w:val="24"/>
          <w:lang w:val="es-EC"/>
        </w:rPr>
        <w:t xml:space="preserve">Ley de Régimen Tributario Interno </w:t>
      </w:r>
    </w:p>
    <w:p w:rsidR="007D0744" w:rsidRDefault="007D0744" w:rsidP="003744AA">
      <w:pPr>
        <w:pStyle w:val="Prrafodelista"/>
        <w:numPr>
          <w:ilvl w:val="0"/>
          <w:numId w:val="45"/>
        </w:numPr>
        <w:rPr>
          <w:rFonts w:cs="Arial"/>
          <w:szCs w:val="24"/>
          <w:lang w:val="es-EC"/>
        </w:rPr>
      </w:pPr>
      <w:r w:rsidRPr="00865712">
        <w:rPr>
          <w:rFonts w:cs="Arial"/>
          <w:szCs w:val="24"/>
          <w:lang w:val="es-EC"/>
        </w:rPr>
        <w:t>Reglamento de Aplicación a la Ley de Régimen Tributario Interno</w:t>
      </w:r>
    </w:p>
    <w:p w:rsidR="0076073E" w:rsidRPr="008E787D" w:rsidRDefault="0076073E" w:rsidP="0076073E">
      <w:pPr>
        <w:pStyle w:val="Prrafodelista"/>
        <w:rPr>
          <w:rFonts w:cs="Arial"/>
          <w:szCs w:val="24"/>
          <w:lang w:val="es-EC"/>
        </w:rPr>
      </w:pPr>
    </w:p>
    <w:p w:rsidR="007D0744" w:rsidRPr="008E787D" w:rsidRDefault="007D0744" w:rsidP="003744AA">
      <w:pPr>
        <w:pStyle w:val="Prrafodelista"/>
        <w:numPr>
          <w:ilvl w:val="0"/>
          <w:numId w:val="39"/>
        </w:numPr>
        <w:rPr>
          <w:rFonts w:cs="Arial"/>
          <w:b/>
          <w:szCs w:val="24"/>
          <w:lang w:val="es-EC"/>
        </w:rPr>
      </w:pPr>
      <w:r w:rsidRPr="008E787D">
        <w:rPr>
          <w:rFonts w:cs="Arial"/>
          <w:b/>
          <w:szCs w:val="24"/>
          <w:lang w:val="es-EC"/>
        </w:rPr>
        <w:t>Obligaciones</w:t>
      </w:r>
    </w:p>
    <w:p w:rsidR="007D0744" w:rsidRPr="00865712" w:rsidRDefault="007D0744" w:rsidP="003744AA">
      <w:pPr>
        <w:pStyle w:val="Prrafodelista"/>
        <w:numPr>
          <w:ilvl w:val="0"/>
          <w:numId w:val="41"/>
        </w:numPr>
        <w:rPr>
          <w:rFonts w:cs="Arial"/>
          <w:szCs w:val="24"/>
          <w:lang w:val="es-EC"/>
        </w:rPr>
      </w:pPr>
      <w:r w:rsidRPr="00865712">
        <w:rPr>
          <w:rFonts w:cs="Arial"/>
          <w:szCs w:val="24"/>
          <w:lang w:val="es-EC"/>
        </w:rPr>
        <w:t>Contribución a la Superintendencia de Compañías</w:t>
      </w:r>
    </w:p>
    <w:p w:rsidR="007D0744" w:rsidRPr="008E787D" w:rsidRDefault="007D0744" w:rsidP="003744AA">
      <w:pPr>
        <w:pStyle w:val="Prrafodelista"/>
        <w:numPr>
          <w:ilvl w:val="0"/>
          <w:numId w:val="41"/>
        </w:numPr>
        <w:rPr>
          <w:rFonts w:cs="Arial"/>
          <w:szCs w:val="24"/>
          <w:lang w:val="es-EC"/>
        </w:rPr>
      </w:pPr>
      <w:r w:rsidRPr="008E787D">
        <w:rPr>
          <w:rFonts w:cs="Arial"/>
          <w:szCs w:val="24"/>
          <w:lang w:val="es-EC"/>
        </w:rPr>
        <w:t>Aportes al Instituto Ecuatoriano de Seguridad Social</w:t>
      </w:r>
    </w:p>
    <w:p w:rsidR="007D0744" w:rsidRPr="008E787D" w:rsidRDefault="007D0744" w:rsidP="003744AA">
      <w:pPr>
        <w:pStyle w:val="Prrafodelista"/>
        <w:numPr>
          <w:ilvl w:val="0"/>
          <w:numId w:val="41"/>
        </w:numPr>
        <w:rPr>
          <w:rFonts w:cs="Arial"/>
          <w:szCs w:val="24"/>
          <w:lang w:val="es-EC"/>
        </w:rPr>
      </w:pPr>
      <w:r w:rsidRPr="008E787D">
        <w:rPr>
          <w:rFonts w:cs="Arial"/>
          <w:szCs w:val="24"/>
          <w:lang w:val="es-EC"/>
        </w:rPr>
        <w:t>Impuesto 1.5 por Mil</w:t>
      </w:r>
    </w:p>
    <w:p w:rsidR="007D0744" w:rsidRPr="008E787D" w:rsidRDefault="007D0744" w:rsidP="007D0744">
      <w:pPr>
        <w:rPr>
          <w:rFonts w:cs="Arial"/>
          <w:szCs w:val="24"/>
          <w:lang w:val="es-EC"/>
        </w:rPr>
      </w:pPr>
    </w:p>
    <w:p w:rsidR="007D0744" w:rsidRPr="008E787D" w:rsidRDefault="007D0744" w:rsidP="003744AA">
      <w:pPr>
        <w:pStyle w:val="Prrafodelista"/>
        <w:numPr>
          <w:ilvl w:val="0"/>
          <w:numId w:val="40"/>
        </w:numPr>
        <w:rPr>
          <w:rFonts w:cs="Arial"/>
          <w:b/>
          <w:szCs w:val="24"/>
          <w:lang w:val="es-EC"/>
        </w:rPr>
      </w:pPr>
      <w:r w:rsidRPr="008E787D">
        <w:rPr>
          <w:rFonts w:cs="Arial"/>
          <w:b/>
          <w:szCs w:val="24"/>
          <w:lang w:val="es-EC"/>
        </w:rPr>
        <w:lastRenderedPageBreak/>
        <w:t>Obligaciones tributarias</w:t>
      </w:r>
    </w:p>
    <w:p w:rsidR="007D0744" w:rsidRPr="008E787D" w:rsidRDefault="007D0744" w:rsidP="003744AA">
      <w:pPr>
        <w:pStyle w:val="Prrafodelista"/>
        <w:numPr>
          <w:ilvl w:val="0"/>
          <w:numId w:val="42"/>
        </w:numPr>
        <w:rPr>
          <w:rFonts w:cs="Arial"/>
          <w:szCs w:val="24"/>
          <w:lang w:val="es-EC"/>
        </w:rPr>
      </w:pPr>
      <w:r w:rsidRPr="008E787D">
        <w:rPr>
          <w:rFonts w:cs="Arial"/>
          <w:szCs w:val="24"/>
          <w:lang w:val="es-EC"/>
        </w:rPr>
        <w:t>Declaración de Impuesto a la Renta Anual</w:t>
      </w:r>
    </w:p>
    <w:p w:rsidR="007D0744" w:rsidRPr="008E787D" w:rsidRDefault="007D0744" w:rsidP="003744AA">
      <w:pPr>
        <w:pStyle w:val="Prrafodelista"/>
        <w:numPr>
          <w:ilvl w:val="0"/>
          <w:numId w:val="42"/>
        </w:numPr>
        <w:rPr>
          <w:rFonts w:cs="Arial"/>
          <w:szCs w:val="24"/>
          <w:lang w:val="es-EC"/>
        </w:rPr>
      </w:pPr>
      <w:r w:rsidRPr="008E787D">
        <w:rPr>
          <w:rFonts w:cs="Arial"/>
          <w:szCs w:val="24"/>
          <w:lang w:val="es-EC"/>
        </w:rPr>
        <w:t>Declaración Mensual del IVA</w:t>
      </w:r>
    </w:p>
    <w:p w:rsidR="007D0744" w:rsidRPr="008E787D" w:rsidRDefault="007D0744" w:rsidP="003744AA">
      <w:pPr>
        <w:pStyle w:val="Prrafodelista"/>
        <w:numPr>
          <w:ilvl w:val="0"/>
          <w:numId w:val="42"/>
        </w:numPr>
        <w:rPr>
          <w:rFonts w:cs="Arial"/>
          <w:szCs w:val="24"/>
          <w:lang w:val="es-EC"/>
        </w:rPr>
      </w:pPr>
      <w:r w:rsidRPr="008E787D">
        <w:rPr>
          <w:rFonts w:cs="Arial"/>
          <w:szCs w:val="24"/>
          <w:lang w:val="es-EC"/>
        </w:rPr>
        <w:t>Declaración Mensual de Retenciones en la Fuente</w:t>
      </w:r>
    </w:p>
    <w:p w:rsidR="007D0744" w:rsidRPr="00A617B2" w:rsidRDefault="007D0744" w:rsidP="003744AA">
      <w:pPr>
        <w:pStyle w:val="Prrafodelista"/>
        <w:numPr>
          <w:ilvl w:val="0"/>
          <w:numId w:val="43"/>
        </w:numPr>
        <w:rPr>
          <w:rFonts w:cs="Arial"/>
          <w:szCs w:val="24"/>
        </w:rPr>
      </w:pPr>
      <w:r w:rsidRPr="008E787D">
        <w:rPr>
          <w:rFonts w:cs="Arial"/>
          <w:szCs w:val="24"/>
          <w:lang w:val="es-EC"/>
        </w:rPr>
        <w:t>Presentación Mensual de Anexo Transaccional</w:t>
      </w:r>
    </w:p>
    <w:p w:rsidR="007D0744" w:rsidRDefault="007D0744" w:rsidP="007D0744">
      <w:pPr>
        <w:rPr>
          <w:rFonts w:cs="Arial"/>
          <w:b/>
          <w:szCs w:val="24"/>
          <w:lang w:val="es-EC" w:bidi="ar-SA"/>
        </w:rPr>
      </w:pPr>
    </w:p>
    <w:p w:rsidR="007D0744" w:rsidRDefault="00B52788" w:rsidP="00B52788">
      <w:pPr>
        <w:pStyle w:val="Ttulo2"/>
        <w:rPr>
          <w:lang w:val="es-EC" w:bidi="ar-SA"/>
        </w:rPr>
      </w:pPr>
      <w:bookmarkStart w:id="146" w:name="_Toc356424649"/>
      <w:r>
        <w:rPr>
          <w:lang w:val="es-EC" w:bidi="ar-SA"/>
        </w:rPr>
        <w:t>3.</w:t>
      </w:r>
      <w:r w:rsidR="00DE306D">
        <w:rPr>
          <w:lang w:val="es-EC" w:bidi="ar-SA"/>
        </w:rPr>
        <w:t>5</w:t>
      </w:r>
      <w:r w:rsidR="005A162B">
        <w:rPr>
          <w:lang w:val="es-EC" w:bidi="ar-SA"/>
        </w:rPr>
        <w:t xml:space="preserve"> </w:t>
      </w:r>
      <w:r w:rsidR="007D0744" w:rsidRPr="0061716E">
        <w:rPr>
          <w:lang w:val="es-EC" w:bidi="ar-SA"/>
        </w:rPr>
        <w:t>PRINCIPALES FUNCIONES</w:t>
      </w:r>
      <w:bookmarkEnd w:id="146"/>
    </w:p>
    <w:p w:rsidR="007D0744" w:rsidRPr="00362819" w:rsidRDefault="007D0744" w:rsidP="003744AA">
      <w:pPr>
        <w:numPr>
          <w:ilvl w:val="0"/>
          <w:numId w:val="35"/>
        </w:numPr>
        <w:rPr>
          <w:rFonts w:cs="Arial"/>
          <w:b/>
          <w:szCs w:val="24"/>
          <w:lang w:val="es-EC" w:bidi="ar-SA"/>
        </w:rPr>
      </w:pPr>
      <w:r>
        <w:rPr>
          <w:rFonts w:cs="Arial"/>
          <w:b/>
          <w:szCs w:val="24"/>
          <w:lang w:val="es-EC" w:bidi="ar-SA"/>
        </w:rPr>
        <w:t xml:space="preserve">Gerente General:  </w:t>
      </w:r>
      <w:r>
        <w:rPr>
          <w:rFonts w:cs="Arial"/>
          <w:szCs w:val="24"/>
          <w:lang w:val="es-EC" w:bidi="ar-SA"/>
        </w:rPr>
        <w:t xml:space="preserve">Es la persona encargada de  desarrollar y planifica las metas a corto, mediano y largo plazo,  </w:t>
      </w:r>
      <w:r w:rsidRPr="0061716E">
        <w:rPr>
          <w:rFonts w:cs="Arial"/>
          <w:szCs w:val="24"/>
          <w:lang w:val="es-EC" w:bidi="ar-SA"/>
        </w:rPr>
        <w:t xml:space="preserve">presenta a la Junta Directiva los planes que se requieran para desarrollar los programas de la Entidad en cumplimiento de las políticas adoptadas; dirige, coordina y </w:t>
      </w:r>
      <w:r>
        <w:rPr>
          <w:rFonts w:cs="Arial"/>
          <w:szCs w:val="24"/>
          <w:lang w:val="es-EC" w:bidi="ar-SA"/>
        </w:rPr>
        <w:t xml:space="preserve">supervisa </w:t>
      </w:r>
      <w:r w:rsidRPr="0061716E">
        <w:rPr>
          <w:rFonts w:cs="Arial"/>
          <w:szCs w:val="24"/>
          <w:lang w:val="es-EC" w:bidi="ar-SA"/>
        </w:rPr>
        <w:t>mediante  evaluaciones periódicas a los diferentes departamentos</w:t>
      </w:r>
      <w:r>
        <w:rPr>
          <w:rFonts w:cs="Arial"/>
          <w:szCs w:val="24"/>
          <w:lang w:val="es-EC" w:bidi="ar-SA"/>
        </w:rPr>
        <w:t>.</w:t>
      </w:r>
    </w:p>
    <w:p w:rsidR="007D0744" w:rsidRDefault="007D0744" w:rsidP="003744AA">
      <w:pPr>
        <w:numPr>
          <w:ilvl w:val="0"/>
          <w:numId w:val="35"/>
        </w:numPr>
        <w:rPr>
          <w:rFonts w:cs="Arial"/>
          <w:szCs w:val="24"/>
          <w:lang w:val="es-EC" w:bidi="ar-SA"/>
        </w:rPr>
      </w:pPr>
      <w:r>
        <w:rPr>
          <w:rFonts w:cs="Arial"/>
          <w:b/>
          <w:szCs w:val="24"/>
          <w:lang w:val="es-EC" w:bidi="ar-SA"/>
        </w:rPr>
        <w:t>Gerente Administrativo:</w:t>
      </w:r>
      <w:r>
        <w:rPr>
          <w:rFonts w:cs="Arial"/>
          <w:szCs w:val="24"/>
          <w:lang w:val="es-EC" w:bidi="ar-SA"/>
        </w:rPr>
        <w:t xml:space="preserve"> Es la persona encargada de la gestión administrativa, de  e</w:t>
      </w:r>
      <w:r w:rsidRPr="00362819">
        <w:rPr>
          <w:rFonts w:cs="Arial"/>
          <w:szCs w:val="24"/>
          <w:lang w:val="es-EC" w:bidi="ar-SA"/>
        </w:rPr>
        <w:t>jecutar y controlar  la asignación de los recursos planificados y presupuestados para la institución.</w:t>
      </w:r>
      <w:r>
        <w:rPr>
          <w:rFonts w:cs="Arial"/>
          <w:szCs w:val="24"/>
          <w:lang w:val="es-EC" w:bidi="ar-SA"/>
        </w:rPr>
        <w:t xml:space="preserve"> Tiene bajo su responsabilidad la parte logística de la empresa.</w:t>
      </w:r>
    </w:p>
    <w:p w:rsidR="007D0744" w:rsidRDefault="007D0744" w:rsidP="003744AA">
      <w:pPr>
        <w:numPr>
          <w:ilvl w:val="0"/>
          <w:numId w:val="35"/>
        </w:numPr>
        <w:rPr>
          <w:rFonts w:cs="Arial"/>
          <w:szCs w:val="24"/>
          <w:lang w:val="es-EC" w:bidi="ar-SA"/>
        </w:rPr>
      </w:pPr>
      <w:r>
        <w:rPr>
          <w:rFonts w:cs="Arial"/>
          <w:b/>
          <w:szCs w:val="24"/>
          <w:lang w:val="es-EC" w:bidi="ar-SA"/>
        </w:rPr>
        <w:t>Jefe de Ventas</w:t>
      </w:r>
      <w:r w:rsidR="008E787D">
        <w:rPr>
          <w:rFonts w:cs="Arial"/>
          <w:b/>
          <w:szCs w:val="24"/>
          <w:lang w:val="es-EC" w:bidi="ar-SA"/>
        </w:rPr>
        <w:t>: Persona</w:t>
      </w:r>
      <w:r>
        <w:rPr>
          <w:rFonts w:cs="Arial"/>
          <w:szCs w:val="24"/>
          <w:lang w:val="es-EC" w:bidi="ar-SA"/>
        </w:rPr>
        <w:t xml:space="preserve"> encargada de gestionar las ventas a través de nuevos contactos con clientes, </w:t>
      </w:r>
      <w:r w:rsidRPr="0098067D">
        <w:rPr>
          <w:rFonts w:cs="Arial"/>
          <w:szCs w:val="24"/>
          <w:lang w:val="es-EC" w:bidi="ar-SA"/>
        </w:rPr>
        <w:t>organiza  a su equipo de Ventas (vendedores), estableciendo  objetivos de ventas de acuerdo a los intereses de la empresa.</w:t>
      </w:r>
    </w:p>
    <w:p w:rsidR="007D0744" w:rsidRDefault="007D0744" w:rsidP="003744AA">
      <w:pPr>
        <w:numPr>
          <w:ilvl w:val="0"/>
          <w:numId w:val="35"/>
        </w:numPr>
        <w:rPr>
          <w:rFonts w:cs="Arial"/>
          <w:szCs w:val="24"/>
          <w:lang w:val="es-EC" w:bidi="ar-SA"/>
        </w:rPr>
      </w:pPr>
      <w:r>
        <w:rPr>
          <w:rFonts w:cs="Arial"/>
          <w:b/>
          <w:szCs w:val="24"/>
          <w:lang w:val="es-EC" w:bidi="ar-SA"/>
        </w:rPr>
        <w:lastRenderedPageBreak/>
        <w:t xml:space="preserve">Jefe de Mercadeo: </w:t>
      </w:r>
      <w:r w:rsidRPr="00BB4218">
        <w:rPr>
          <w:rFonts w:cs="Arial"/>
          <w:szCs w:val="24"/>
          <w:lang w:val="es-EC" w:bidi="ar-SA"/>
        </w:rPr>
        <w:t>Es la persona encargada de  revisar la base de datos de los clientes, así como el mercado local, para determinar la demanda de productos y servicios ofrecidos por la empresa y la competencia de este. Promueve los servicios y productos de la empresa a través de publicidad y promociones.</w:t>
      </w:r>
    </w:p>
    <w:p w:rsidR="007D0744" w:rsidRDefault="007D0744" w:rsidP="003744AA">
      <w:pPr>
        <w:numPr>
          <w:ilvl w:val="0"/>
          <w:numId w:val="35"/>
        </w:numPr>
        <w:rPr>
          <w:rFonts w:cs="Arial"/>
          <w:szCs w:val="24"/>
          <w:lang w:val="es-EC" w:bidi="ar-SA"/>
        </w:rPr>
      </w:pPr>
      <w:r>
        <w:rPr>
          <w:rFonts w:cs="Arial"/>
          <w:b/>
          <w:szCs w:val="24"/>
          <w:lang w:val="es-EC" w:bidi="ar-SA"/>
        </w:rPr>
        <w:t>Jefe Financiero</w:t>
      </w:r>
      <w:r w:rsidR="00B52788">
        <w:rPr>
          <w:rFonts w:cs="Arial"/>
          <w:b/>
          <w:szCs w:val="24"/>
          <w:lang w:val="es-EC" w:bidi="ar-SA"/>
        </w:rPr>
        <w:t xml:space="preserve">: </w:t>
      </w:r>
      <w:r w:rsidR="00B52788">
        <w:rPr>
          <w:rFonts w:cs="Arial"/>
          <w:szCs w:val="24"/>
          <w:lang w:val="es-EC" w:bidi="ar-SA"/>
        </w:rPr>
        <w:t>Es</w:t>
      </w:r>
      <w:r>
        <w:rPr>
          <w:rFonts w:cs="Arial"/>
          <w:szCs w:val="24"/>
          <w:lang w:val="es-EC" w:bidi="ar-SA"/>
        </w:rPr>
        <w:t xml:space="preserve"> la persona encargada de realizar </w:t>
      </w:r>
      <w:r w:rsidR="008E787D">
        <w:rPr>
          <w:rFonts w:cs="Arial"/>
          <w:szCs w:val="24"/>
          <w:lang w:val="es-EC" w:bidi="ar-SA"/>
        </w:rPr>
        <w:t>el presupuesto</w:t>
      </w:r>
      <w:r w:rsidR="00B52788">
        <w:rPr>
          <w:rFonts w:cs="Arial"/>
          <w:szCs w:val="24"/>
          <w:lang w:val="es-EC" w:bidi="ar-SA"/>
        </w:rPr>
        <w:t>,</w:t>
      </w:r>
      <w:r>
        <w:rPr>
          <w:rFonts w:cs="Arial"/>
          <w:szCs w:val="24"/>
          <w:lang w:val="es-EC" w:bidi="ar-SA"/>
        </w:rPr>
        <w:t xml:space="preserve"> predicciones, manejo del efectivo y la administración crediticia, el análisis de inversiones y también estudia las posibilidades de capitalización.</w:t>
      </w:r>
    </w:p>
    <w:p w:rsidR="007D0744" w:rsidRPr="00E96F6B" w:rsidRDefault="007D0744" w:rsidP="003744AA">
      <w:pPr>
        <w:numPr>
          <w:ilvl w:val="0"/>
          <w:numId w:val="35"/>
        </w:numPr>
        <w:rPr>
          <w:rFonts w:cs="Arial"/>
          <w:b/>
          <w:szCs w:val="24"/>
          <w:lang w:val="es-EC" w:bidi="ar-SA"/>
        </w:rPr>
      </w:pPr>
      <w:r>
        <w:rPr>
          <w:rFonts w:cs="Arial"/>
          <w:b/>
          <w:szCs w:val="24"/>
          <w:lang w:val="es-EC" w:bidi="ar-SA"/>
        </w:rPr>
        <w:t xml:space="preserve">Jefe de </w:t>
      </w:r>
      <w:r w:rsidR="00B52788">
        <w:rPr>
          <w:rFonts w:cs="Arial"/>
          <w:b/>
          <w:szCs w:val="24"/>
          <w:lang w:val="es-EC" w:bidi="ar-SA"/>
        </w:rPr>
        <w:t>Contaduría:</w:t>
      </w:r>
      <w:r w:rsidR="007A7128">
        <w:rPr>
          <w:rFonts w:cs="Arial"/>
          <w:b/>
          <w:szCs w:val="24"/>
          <w:lang w:val="es-EC" w:bidi="ar-SA"/>
        </w:rPr>
        <w:t xml:space="preserve"> </w:t>
      </w:r>
      <w:r w:rsidRPr="00E96F6B">
        <w:rPr>
          <w:rFonts w:cs="Arial"/>
          <w:szCs w:val="24"/>
          <w:lang w:val="es-EC" w:bidi="ar-SA"/>
        </w:rPr>
        <w:t>Es la persona encargada de preparar los Estados Financieros para presentarlos a la Gerencia General.</w:t>
      </w:r>
    </w:p>
    <w:p w:rsidR="007D0744" w:rsidRPr="00E96F6B" w:rsidRDefault="007D0744" w:rsidP="003744AA">
      <w:pPr>
        <w:numPr>
          <w:ilvl w:val="0"/>
          <w:numId w:val="35"/>
        </w:numPr>
        <w:rPr>
          <w:rFonts w:cs="Arial"/>
          <w:b/>
          <w:szCs w:val="24"/>
          <w:lang w:val="es-EC" w:bidi="ar-SA"/>
        </w:rPr>
      </w:pPr>
      <w:r>
        <w:rPr>
          <w:rFonts w:cs="Arial"/>
          <w:b/>
          <w:szCs w:val="24"/>
          <w:lang w:val="es-EC" w:bidi="ar-SA"/>
        </w:rPr>
        <w:t>Jefe de sistemas</w:t>
      </w:r>
      <w:r w:rsidR="00B52788">
        <w:rPr>
          <w:rFonts w:cs="Arial"/>
          <w:b/>
          <w:szCs w:val="24"/>
          <w:lang w:val="es-EC" w:bidi="ar-SA"/>
        </w:rPr>
        <w:t xml:space="preserve">: </w:t>
      </w:r>
      <w:r w:rsidR="00B52788" w:rsidRPr="00E96F6B">
        <w:rPr>
          <w:rFonts w:cs="Arial"/>
          <w:szCs w:val="24"/>
          <w:lang w:val="es-EC" w:bidi="ar-SA"/>
        </w:rPr>
        <w:t>Planea</w:t>
      </w:r>
      <w:r>
        <w:rPr>
          <w:rFonts w:cs="Arial"/>
          <w:szCs w:val="24"/>
          <w:lang w:val="es-EC" w:bidi="ar-SA"/>
        </w:rPr>
        <w:t xml:space="preserve">, organiza, dirige y Controla </w:t>
      </w:r>
      <w:r w:rsidRPr="00E96F6B">
        <w:rPr>
          <w:rFonts w:cs="Arial"/>
          <w:szCs w:val="24"/>
          <w:lang w:val="es-EC" w:bidi="ar-SA"/>
        </w:rPr>
        <w:t xml:space="preserve"> el funcionamiento del Área de Sistemas.</w:t>
      </w:r>
    </w:p>
    <w:p w:rsidR="007D0744" w:rsidRPr="00E96F6B" w:rsidRDefault="007D0744" w:rsidP="003744AA">
      <w:pPr>
        <w:numPr>
          <w:ilvl w:val="0"/>
          <w:numId w:val="35"/>
        </w:numPr>
        <w:rPr>
          <w:rFonts w:cs="Arial"/>
          <w:b/>
          <w:szCs w:val="24"/>
          <w:lang w:val="es-EC" w:bidi="ar-SA"/>
        </w:rPr>
      </w:pPr>
      <w:r w:rsidRPr="00E96F6B">
        <w:rPr>
          <w:rFonts w:cs="Arial"/>
          <w:b/>
          <w:szCs w:val="24"/>
          <w:lang w:val="es-EC" w:bidi="ar-SA"/>
        </w:rPr>
        <w:t>Jefe de Logística</w:t>
      </w:r>
      <w:r w:rsidR="00B52788" w:rsidRPr="00E96F6B">
        <w:rPr>
          <w:rFonts w:cs="Arial"/>
          <w:b/>
          <w:szCs w:val="24"/>
          <w:lang w:val="es-EC" w:bidi="ar-SA"/>
        </w:rPr>
        <w:t>:</w:t>
      </w:r>
      <w:r w:rsidR="007A7128">
        <w:rPr>
          <w:rFonts w:cs="Arial"/>
          <w:b/>
          <w:szCs w:val="24"/>
          <w:lang w:val="es-EC" w:bidi="ar-SA"/>
        </w:rPr>
        <w:t xml:space="preserve"> </w:t>
      </w:r>
      <w:r w:rsidR="00B52788">
        <w:rPr>
          <w:rFonts w:cs="Arial"/>
          <w:szCs w:val="24"/>
          <w:lang w:val="es-EC" w:bidi="ar-SA"/>
        </w:rPr>
        <w:t>Persona</w:t>
      </w:r>
      <w:r>
        <w:rPr>
          <w:rFonts w:cs="Arial"/>
          <w:szCs w:val="24"/>
          <w:lang w:val="es-EC" w:bidi="ar-SA"/>
        </w:rPr>
        <w:t xml:space="preserve"> encargada de supervisar, controlar y planificar el inventario desde el momento de su ingreso a bodega hasta la entrega a los clientes, tiene a su cargo la bodega y quienes trabajan allí.</w:t>
      </w:r>
    </w:p>
    <w:p w:rsidR="007D0744" w:rsidRPr="00507E99" w:rsidRDefault="007D0744" w:rsidP="007D0744">
      <w:pPr>
        <w:rPr>
          <w:rFonts w:cs="Arial"/>
          <w:b/>
          <w:szCs w:val="24"/>
          <w:lang w:val="es-EC" w:bidi="ar-SA"/>
        </w:rPr>
      </w:pPr>
    </w:p>
    <w:p w:rsidR="007D0744" w:rsidRDefault="00B52788" w:rsidP="00B52788">
      <w:pPr>
        <w:pStyle w:val="Ttulo2"/>
        <w:rPr>
          <w:lang w:val="es-EC" w:bidi="ar-SA"/>
        </w:rPr>
      </w:pPr>
      <w:bookmarkStart w:id="147" w:name="_Toc356424650"/>
      <w:r>
        <w:rPr>
          <w:lang w:val="es-EC" w:bidi="ar-SA"/>
        </w:rPr>
        <w:t>3.</w:t>
      </w:r>
      <w:r w:rsidR="00DE306D">
        <w:rPr>
          <w:lang w:val="es-EC" w:bidi="ar-SA"/>
        </w:rPr>
        <w:t>6</w:t>
      </w:r>
      <w:r w:rsidR="005A162B">
        <w:rPr>
          <w:lang w:val="es-EC" w:bidi="ar-SA"/>
        </w:rPr>
        <w:t xml:space="preserve"> </w:t>
      </w:r>
      <w:r w:rsidR="007D0744" w:rsidRPr="00507E99">
        <w:rPr>
          <w:lang w:val="es-EC" w:bidi="ar-SA"/>
        </w:rPr>
        <w:t>MERCADO</w:t>
      </w:r>
      <w:bookmarkEnd w:id="147"/>
    </w:p>
    <w:p w:rsidR="007D0744" w:rsidRDefault="007D0744" w:rsidP="007D0744">
      <w:pPr>
        <w:rPr>
          <w:rFonts w:cs="Arial"/>
          <w:szCs w:val="24"/>
          <w:lang w:val="es-EC" w:bidi="ar-SA"/>
        </w:rPr>
      </w:pPr>
      <w:r>
        <w:rPr>
          <w:rFonts w:cs="Arial"/>
          <w:szCs w:val="24"/>
          <w:lang w:val="es-EC" w:bidi="ar-SA"/>
        </w:rPr>
        <w:t>El mercado de la empresa está direccionado a la industria de la construcción</w:t>
      </w:r>
      <w:r w:rsidRPr="00D528F4">
        <w:rPr>
          <w:rFonts w:cs="Arial"/>
          <w:szCs w:val="24"/>
          <w:lang w:val="es-EC" w:bidi="ar-SA"/>
        </w:rPr>
        <w:t xml:space="preserve">, </w:t>
      </w:r>
      <w:r>
        <w:rPr>
          <w:rFonts w:cs="Arial"/>
          <w:szCs w:val="24"/>
          <w:lang w:val="es-EC" w:bidi="ar-SA"/>
        </w:rPr>
        <w:t xml:space="preserve">ya sea a través  de </w:t>
      </w:r>
      <w:r w:rsidRPr="00D528F4">
        <w:rPr>
          <w:rFonts w:cs="Arial"/>
          <w:szCs w:val="24"/>
          <w:lang w:val="es-EC" w:bidi="ar-SA"/>
        </w:rPr>
        <w:t>remodelaciones,</w:t>
      </w:r>
      <w:r>
        <w:rPr>
          <w:rFonts w:cs="Arial"/>
          <w:szCs w:val="24"/>
          <w:lang w:val="es-EC" w:bidi="ar-SA"/>
        </w:rPr>
        <w:t xml:space="preserve"> trabajos de carpintería y </w:t>
      </w:r>
      <w:r w:rsidRPr="00D528F4">
        <w:rPr>
          <w:rFonts w:cs="Arial"/>
          <w:szCs w:val="24"/>
          <w:lang w:val="es-EC" w:bidi="ar-SA"/>
        </w:rPr>
        <w:t>empresarios</w:t>
      </w:r>
      <w:r>
        <w:rPr>
          <w:rFonts w:cs="Arial"/>
          <w:szCs w:val="24"/>
          <w:lang w:val="es-EC" w:bidi="ar-SA"/>
        </w:rPr>
        <w:t xml:space="preserve"> constructores; además de ello apunta hacia otras vertientes como  </w:t>
      </w:r>
      <w:r w:rsidR="007A7128">
        <w:rPr>
          <w:rFonts w:cs="Arial"/>
          <w:szCs w:val="24"/>
          <w:lang w:val="es-EC" w:bidi="ar-SA"/>
        </w:rPr>
        <w:t xml:space="preserve">maquinaria, </w:t>
      </w:r>
      <w:r w:rsidR="007A7128">
        <w:rPr>
          <w:rFonts w:cs="Arial"/>
          <w:szCs w:val="24"/>
          <w:lang w:val="es-EC" w:bidi="ar-SA"/>
        </w:rPr>
        <w:lastRenderedPageBreak/>
        <w:t>materiales</w:t>
      </w:r>
      <w:r>
        <w:rPr>
          <w:rFonts w:cs="Arial"/>
          <w:szCs w:val="24"/>
          <w:lang w:val="es-EC" w:bidi="ar-SA"/>
        </w:rPr>
        <w:t xml:space="preserve">, </w:t>
      </w:r>
      <w:r w:rsidRPr="00A8212B">
        <w:rPr>
          <w:rFonts w:cs="Arial"/>
          <w:szCs w:val="24"/>
          <w:lang w:val="es-EC" w:bidi="ar-SA"/>
        </w:rPr>
        <w:t>herramientas y servicios para el mantenimiento de jardinería</w:t>
      </w:r>
      <w:r>
        <w:rPr>
          <w:rFonts w:cs="Arial"/>
          <w:szCs w:val="24"/>
          <w:lang w:val="es-EC" w:bidi="ar-SA"/>
        </w:rPr>
        <w:t xml:space="preserve">, </w:t>
      </w:r>
      <w:r w:rsidR="007A7128" w:rsidRPr="00A8212B">
        <w:rPr>
          <w:rFonts w:cs="Arial"/>
          <w:szCs w:val="24"/>
          <w:lang w:val="es-EC" w:bidi="ar-SA"/>
        </w:rPr>
        <w:t>industria</w:t>
      </w:r>
      <w:r w:rsidR="007A7128">
        <w:rPr>
          <w:rFonts w:cs="Arial"/>
          <w:szCs w:val="24"/>
          <w:lang w:val="es-EC" w:bidi="ar-SA"/>
        </w:rPr>
        <w:t xml:space="preserve"> agrícola</w:t>
      </w:r>
      <w:r w:rsidRPr="00A8212B">
        <w:rPr>
          <w:rFonts w:cs="Arial"/>
          <w:szCs w:val="24"/>
          <w:lang w:val="es-EC" w:bidi="ar-SA"/>
        </w:rPr>
        <w:t>, acabados de construcción y obras civiles</w:t>
      </w:r>
      <w:r>
        <w:rPr>
          <w:rFonts w:cs="Arial"/>
          <w:szCs w:val="24"/>
          <w:lang w:val="es-EC" w:bidi="ar-SA"/>
        </w:rPr>
        <w:t>.</w:t>
      </w:r>
    </w:p>
    <w:p w:rsidR="007D0744" w:rsidRDefault="007D0744" w:rsidP="007D0744">
      <w:pPr>
        <w:rPr>
          <w:rFonts w:cs="Arial"/>
          <w:szCs w:val="24"/>
          <w:lang w:val="es-EC" w:bidi="ar-SA"/>
        </w:rPr>
      </w:pPr>
      <w:r>
        <w:rPr>
          <w:rFonts w:cs="Arial"/>
          <w:szCs w:val="24"/>
          <w:lang w:val="es-EC" w:bidi="ar-SA"/>
        </w:rPr>
        <w:t xml:space="preserve">La empresa posee varios clientes con los cuales efectúa contratos por ventas para grandes obras inmobiliarias; los  productos que ésta   ofrece están valorados </w:t>
      </w:r>
      <w:r w:rsidRPr="00D528F4">
        <w:rPr>
          <w:rFonts w:cs="Arial"/>
          <w:szCs w:val="24"/>
          <w:lang w:val="es-EC" w:bidi="ar-SA"/>
        </w:rPr>
        <w:t xml:space="preserve">a precios razonables para la economía del cliente y </w:t>
      </w:r>
      <w:r>
        <w:rPr>
          <w:rFonts w:cs="Arial"/>
          <w:szCs w:val="24"/>
          <w:lang w:val="es-EC" w:bidi="ar-SA"/>
        </w:rPr>
        <w:t>así poder atraer a un mayor número de ellos</w:t>
      </w:r>
      <w:r w:rsidRPr="00D528F4">
        <w:rPr>
          <w:rFonts w:cs="Arial"/>
          <w:szCs w:val="24"/>
          <w:lang w:val="es-EC" w:bidi="ar-SA"/>
        </w:rPr>
        <w:t xml:space="preserve"> que guarden fidelidad con </w:t>
      </w:r>
      <w:r>
        <w:rPr>
          <w:rFonts w:cs="Arial"/>
          <w:szCs w:val="24"/>
          <w:lang w:val="es-EC" w:bidi="ar-SA"/>
        </w:rPr>
        <w:t>la institución convirtiéndose en la cartera fija de clientes.</w:t>
      </w:r>
    </w:p>
    <w:p w:rsidR="007D0744" w:rsidRPr="005243D4" w:rsidRDefault="007D0744" w:rsidP="007D0744">
      <w:pPr>
        <w:rPr>
          <w:rFonts w:cs="Arial"/>
          <w:szCs w:val="24"/>
          <w:lang w:val="es-EC" w:bidi="ar-SA"/>
        </w:rPr>
      </w:pPr>
    </w:p>
    <w:p w:rsidR="007D0744" w:rsidRDefault="00B52788" w:rsidP="00B52788">
      <w:pPr>
        <w:pStyle w:val="Ttulo2"/>
        <w:rPr>
          <w:lang w:val="es-EC" w:bidi="ar-SA"/>
        </w:rPr>
      </w:pPr>
      <w:bookmarkStart w:id="148" w:name="_Toc356424651"/>
      <w:r>
        <w:rPr>
          <w:lang w:val="es-EC" w:bidi="ar-SA"/>
        </w:rPr>
        <w:t>3.</w:t>
      </w:r>
      <w:r w:rsidR="00DE306D">
        <w:rPr>
          <w:lang w:val="es-EC" w:bidi="ar-SA"/>
        </w:rPr>
        <w:t>7</w:t>
      </w:r>
      <w:r w:rsidR="005A162B">
        <w:rPr>
          <w:lang w:val="es-EC" w:bidi="ar-SA"/>
        </w:rPr>
        <w:t xml:space="preserve"> </w:t>
      </w:r>
      <w:r w:rsidR="007D0744" w:rsidRPr="005243D4">
        <w:rPr>
          <w:lang w:val="es-EC" w:bidi="ar-SA"/>
        </w:rPr>
        <w:t>ANÁLISIS FODA</w:t>
      </w:r>
      <w:bookmarkEnd w:id="148"/>
    </w:p>
    <w:p w:rsidR="003B5FC2" w:rsidRPr="003B5FC2" w:rsidRDefault="003B5FC2" w:rsidP="003B5FC2">
      <w:pPr>
        <w:pStyle w:val="Epgrafe"/>
        <w:jc w:val="center"/>
        <w:rPr>
          <w:rFonts w:cs="Arial"/>
          <w:b w:val="0"/>
          <w:szCs w:val="24"/>
          <w:lang w:val="es-EC" w:bidi="ar-SA"/>
        </w:rPr>
      </w:pPr>
      <w:bookmarkStart w:id="149" w:name="_Toc356424839"/>
      <w:r w:rsidRPr="003B5FC2">
        <w:rPr>
          <w:lang w:val="es-EC"/>
        </w:rPr>
        <w:t xml:space="preserve">Tabla </w:t>
      </w:r>
      <w:r w:rsidR="00A15684" w:rsidRPr="003B5FC2">
        <w:rPr>
          <w:lang w:val="es-EC"/>
        </w:rPr>
        <w:fldChar w:fldCharType="begin"/>
      </w:r>
      <w:r w:rsidRPr="003B5FC2">
        <w:rPr>
          <w:lang w:val="es-EC"/>
        </w:rPr>
        <w:instrText xml:space="preserve"> SEQ Tabla \* ARABIC </w:instrText>
      </w:r>
      <w:r w:rsidR="00A15684" w:rsidRPr="003B5FC2">
        <w:rPr>
          <w:lang w:val="es-EC"/>
        </w:rPr>
        <w:fldChar w:fldCharType="separate"/>
      </w:r>
      <w:r w:rsidR="00E84573">
        <w:rPr>
          <w:noProof/>
          <w:lang w:val="es-EC"/>
        </w:rPr>
        <w:t>1</w:t>
      </w:r>
      <w:r w:rsidR="00A15684" w:rsidRPr="003B5FC2">
        <w:rPr>
          <w:lang w:val="es-EC"/>
        </w:rPr>
        <w:fldChar w:fldCharType="end"/>
      </w:r>
      <w:r w:rsidRPr="003B5FC2">
        <w:rPr>
          <w:lang w:val="es-EC"/>
        </w:rPr>
        <w:t>: Análisis FODA</w:t>
      </w:r>
      <w:bookmarkEnd w:id="149"/>
    </w:p>
    <w:tbl>
      <w:tblPr>
        <w:tblW w:w="5000" w:type="pct"/>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tblPr>
      <w:tblGrid>
        <w:gridCol w:w="4451"/>
        <w:gridCol w:w="4376"/>
      </w:tblGrid>
      <w:tr w:rsidR="007D0744" w:rsidRPr="00290546" w:rsidTr="003B5FC2">
        <w:tc>
          <w:tcPr>
            <w:tcW w:w="2521" w:type="pct"/>
            <w:tcBorders>
              <w:top w:val="single" w:sz="8" w:space="0" w:color="8064A2"/>
              <w:left w:val="single" w:sz="8" w:space="0" w:color="8064A2"/>
              <w:bottom w:val="single" w:sz="18" w:space="0" w:color="8064A2"/>
              <w:right w:val="single" w:sz="8" w:space="0" w:color="8064A2"/>
            </w:tcBorders>
          </w:tcPr>
          <w:p w:rsidR="007D0744" w:rsidRPr="005243D4" w:rsidRDefault="007D0744" w:rsidP="00954752">
            <w:pPr>
              <w:rPr>
                <w:rFonts w:cs="Arial"/>
                <w:b/>
                <w:szCs w:val="24"/>
                <w:lang w:val="es-EC" w:bidi="ar-SA"/>
              </w:rPr>
            </w:pPr>
            <w:r w:rsidRPr="005243D4">
              <w:rPr>
                <w:rFonts w:cs="Arial"/>
                <w:b/>
                <w:szCs w:val="24"/>
                <w:lang w:val="es-EC" w:bidi="ar-SA"/>
              </w:rPr>
              <w:t>Fortalezas</w:t>
            </w:r>
          </w:p>
          <w:p w:rsidR="007D0744" w:rsidRPr="005243D4" w:rsidRDefault="007D0744" w:rsidP="003744AA">
            <w:pPr>
              <w:numPr>
                <w:ilvl w:val="0"/>
                <w:numId w:val="38"/>
              </w:numPr>
              <w:rPr>
                <w:rFonts w:cs="Arial"/>
                <w:szCs w:val="24"/>
                <w:lang w:val="es-EC" w:bidi="ar-SA"/>
              </w:rPr>
            </w:pPr>
            <w:r w:rsidRPr="005243D4">
              <w:rPr>
                <w:rFonts w:cs="Arial"/>
                <w:szCs w:val="24"/>
                <w:lang w:val="es-EC" w:bidi="ar-SA"/>
              </w:rPr>
              <w:t>Empresa Familiar</w:t>
            </w:r>
          </w:p>
          <w:p w:rsidR="007D0744" w:rsidRPr="005243D4" w:rsidRDefault="007D0744" w:rsidP="003744AA">
            <w:pPr>
              <w:numPr>
                <w:ilvl w:val="0"/>
                <w:numId w:val="38"/>
              </w:numPr>
              <w:rPr>
                <w:rFonts w:cs="Arial"/>
                <w:szCs w:val="24"/>
                <w:lang w:val="es-EC" w:bidi="ar-SA"/>
              </w:rPr>
            </w:pPr>
            <w:r w:rsidRPr="005243D4">
              <w:rPr>
                <w:rFonts w:cs="Arial"/>
                <w:szCs w:val="24"/>
                <w:lang w:val="es-EC" w:bidi="ar-SA"/>
              </w:rPr>
              <w:t>Personal experimentado y con alta formación académica</w:t>
            </w:r>
          </w:p>
          <w:p w:rsidR="007D0744" w:rsidRPr="005243D4" w:rsidRDefault="007D0744" w:rsidP="003744AA">
            <w:pPr>
              <w:numPr>
                <w:ilvl w:val="0"/>
                <w:numId w:val="38"/>
              </w:numPr>
              <w:rPr>
                <w:rFonts w:cs="Arial"/>
                <w:szCs w:val="24"/>
                <w:lang w:val="es-EC" w:bidi="ar-SA"/>
              </w:rPr>
            </w:pPr>
            <w:r w:rsidRPr="005243D4">
              <w:rPr>
                <w:rFonts w:cs="Arial"/>
                <w:szCs w:val="24"/>
                <w:lang w:val="es-EC" w:bidi="ar-SA"/>
              </w:rPr>
              <w:t>Poseen un ERP</w:t>
            </w:r>
          </w:p>
          <w:p w:rsidR="007D0744" w:rsidRPr="005243D4" w:rsidRDefault="007D0744" w:rsidP="003744AA">
            <w:pPr>
              <w:numPr>
                <w:ilvl w:val="0"/>
                <w:numId w:val="38"/>
              </w:numPr>
              <w:rPr>
                <w:rFonts w:cs="Arial"/>
                <w:szCs w:val="24"/>
                <w:lang w:val="es-EC" w:bidi="ar-SA"/>
              </w:rPr>
            </w:pPr>
            <w:r>
              <w:rPr>
                <w:rFonts w:cs="Arial"/>
                <w:szCs w:val="24"/>
                <w:lang w:val="es-EC" w:bidi="ar-SA"/>
              </w:rPr>
              <w:t>Asesoramiento continuo</w:t>
            </w:r>
          </w:p>
          <w:p w:rsidR="007D0744" w:rsidRPr="005243D4" w:rsidRDefault="007D0744" w:rsidP="003744AA">
            <w:pPr>
              <w:numPr>
                <w:ilvl w:val="0"/>
                <w:numId w:val="38"/>
              </w:numPr>
              <w:rPr>
                <w:rFonts w:cs="Arial"/>
                <w:szCs w:val="24"/>
                <w:lang w:val="es-EC" w:bidi="ar-SA"/>
              </w:rPr>
            </w:pPr>
            <w:r w:rsidRPr="005243D4">
              <w:rPr>
                <w:rFonts w:cs="Arial"/>
                <w:szCs w:val="24"/>
                <w:lang w:val="es-EC" w:bidi="ar-SA"/>
              </w:rPr>
              <w:t>Importadores directos de marcas conocidas a nivel mundial</w:t>
            </w:r>
          </w:p>
          <w:p w:rsidR="007D0744" w:rsidRPr="005243D4" w:rsidRDefault="007D0744" w:rsidP="003744AA">
            <w:pPr>
              <w:numPr>
                <w:ilvl w:val="0"/>
                <w:numId w:val="38"/>
              </w:numPr>
              <w:rPr>
                <w:rFonts w:cs="Arial"/>
                <w:szCs w:val="24"/>
                <w:lang w:val="es-EC" w:bidi="ar-SA"/>
              </w:rPr>
            </w:pPr>
            <w:r w:rsidRPr="005243D4">
              <w:rPr>
                <w:rFonts w:cs="Arial"/>
                <w:szCs w:val="24"/>
                <w:lang w:val="es-EC" w:bidi="ar-SA"/>
              </w:rPr>
              <w:t xml:space="preserve">Instalaciones muy bien estructuradas y bodega </w:t>
            </w:r>
            <w:r w:rsidRPr="005243D4">
              <w:rPr>
                <w:rFonts w:cs="Arial"/>
                <w:szCs w:val="24"/>
                <w:lang w:val="es-EC" w:bidi="ar-SA"/>
              </w:rPr>
              <w:lastRenderedPageBreak/>
              <w:t>sectorizada</w:t>
            </w:r>
          </w:p>
          <w:p w:rsidR="007D0744" w:rsidRPr="005243D4" w:rsidRDefault="007D0744" w:rsidP="003744AA">
            <w:pPr>
              <w:numPr>
                <w:ilvl w:val="0"/>
                <w:numId w:val="38"/>
              </w:numPr>
              <w:rPr>
                <w:rFonts w:cs="Arial"/>
                <w:szCs w:val="24"/>
                <w:lang w:val="es-EC" w:bidi="ar-SA"/>
              </w:rPr>
            </w:pPr>
            <w:r w:rsidRPr="005243D4">
              <w:rPr>
                <w:rFonts w:cs="Arial"/>
                <w:szCs w:val="24"/>
                <w:lang w:val="es-EC" w:bidi="ar-SA"/>
              </w:rPr>
              <w:t>El trabajo es constantemente monitoreado bajo indicadores de eficiencia</w:t>
            </w:r>
          </w:p>
        </w:tc>
        <w:tc>
          <w:tcPr>
            <w:tcW w:w="2479" w:type="pct"/>
            <w:tcBorders>
              <w:top w:val="single" w:sz="8" w:space="0" w:color="8064A2"/>
              <w:left w:val="single" w:sz="8" w:space="0" w:color="8064A2"/>
              <w:bottom w:val="single" w:sz="18" w:space="0" w:color="8064A2"/>
              <w:right w:val="single" w:sz="8" w:space="0" w:color="8064A2"/>
            </w:tcBorders>
          </w:tcPr>
          <w:p w:rsidR="007D0744" w:rsidRPr="005243D4" w:rsidRDefault="007D0744" w:rsidP="00954752">
            <w:pPr>
              <w:rPr>
                <w:rFonts w:cs="Arial"/>
                <w:b/>
                <w:szCs w:val="24"/>
                <w:lang w:val="es-EC" w:bidi="ar-SA"/>
              </w:rPr>
            </w:pPr>
            <w:r w:rsidRPr="005243D4">
              <w:rPr>
                <w:rFonts w:cs="Arial"/>
                <w:b/>
                <w:szCs w:val="24"/>
                <w:lang w:val="es-EC" w:bidi="ar-SA"/>
              </w:rPr>
              <w:lastRenderedPageBreak/>
              <w:t>Debilidades</w:t>
            </w:r>
          </w:p>
          <w:p w:rsidR="007D0744" w:rsidRPr="005243D4" w:rsidRDefault="007D0744" w:rsidP="003744AA">
            <w:pPr>
              <w:numPr>
                <w:ilvl w:val="0"/>
                <w:numId w:val="38"/>
              </w:numPr>
              <w:rPr>
                <w:rFonts w:cs="Arial"/>
                <w:szCs w:val="24"/>
                <w:lang w:val="es-EC" w:bidi="ar-SA"/>
              </w:rPr>
            </w:pPr>
            <w:r w:rsidRPr="005243D4">
              <w:rPr>
                <w:rFonts w:cs="Arial"/>
                <w:szCs w:val="24"/>
                <w:lang w:val="es-EC" w:bidi="ar-SA"/>
              </w:rPr>
              <w:t>No cuentan con un sistema de código de barra para los productos</w:t>
            </w:r>
          </w:p>
          <w:p w:rsidR="007D0744" w:rsidRPr="005243D4" w:rsidRDefault="007D0744" w:rsidP="003744AA">
            <w:pPr>
              <w:numPr>
                <w:ilvl w:val="0"/>
                <w:numId w:val="38"/>
              </w:numPr>
              <w:rPr>
                <w:rFonts w:cs="Arial"/>
                <w:szCs w:val="24"/>
                <w:lang w:val="es-EC" w:bidi="ar-SA"/>
              </w:rPr>
            </w:pPr>
            <w:r w:rsidRPr="005243D4">
              <w:rPr>
                <w:rFonts w:cs="Arial"/>
                <w:szCs w:val="24"/>
                <w:lang w:val="es-EC" w:bidi="ar-SA"/>
              </w:rPr>
              <w:t>Los operarios no poseen uniforme adecuado</w:t>
            </w:r>
          </w:p>
          <w:p w:rsidR="007D0744" w:rsidRPr="005243D4" w:rsidRDefault="007D0744" w:rsidP="003744AA">
            <w:pPr>
              <w:numPr>
                <w:ilvl w:val="0"/>
                <w:numId w:val="38"/>
              </w:numPr>
              <w:rPr>
                <w:rFonts w:cs="Arial"/>
                <w:szCs w:val="24"/>
                <w:lang w:val="es-EC" w:bidi="ar-SA"/>
              </w:rPr>
            </w:pPr>
            <w:r w:rsidRPr="005243D4">
              <w:rPr>
                <w:rFonts w:cs="Arial"/>
                <w:szCs w:val="24"/>
                <w:lang w:val="es-EC" w:bidi="ar-SA"/>
              </w:rPr>
              <w:t>Solo cuentan con un camión propio</w:t>
            </w:r>
          </w:p>
          <w:p w:rsidR="007D0744" w:rsidRPr="005243D4" w:rsidRDefault="007D0744" w:rsidP="003744AA">
            <w:pPr>
              <w:numPr>
                <w:ilvl w:val="0"/>
                <w:numId w:val="38"/>
              </w:numPr>
              <w:rPr>
                <w:rFonts w:cs="Arial"/>
                <w:szCs w:val="24"/>
                <w:lang w:val="es-EC" w:bidi="ar-SA"/>
              </w:rPr>
            </w:pPr>
            <w:r w:rsidRPr="005243D4">
              <w:rPr>
                <w:rFonts w:cs="Arial"/>
                <w:szCs w:val="24"/>
                <w:lang w:val="es-EC" w:bidi="ar-SA"/>
              </w:rPr>
              <w:t xml:space="preserve">La seguridad de la empresa tiene deficiencias en ciertas </w:t>
            </w:r>
            <w:r w:rsidRPr="005243D4">
              <w:rPr>
                <w:rFonts w:cs="Arial"/>
                <w:szCs w:val="24"/>
                <w:lang w:val="es-EC" w:bidi="ar-SA"/>
              </w:rPr>
              <w:lastRenderedPageBreak/>
              <w:t>áreas</w:t>
            </w:r>
          </w:p>
          <w:p w:rsidR="007D0744" w:rsidRDefault="007D0744" w:rsidP="003744AA">
            <w:pPr>
              <w:numPr>
                <w:ilvl w:val="0"/>
                <w:numId w:val="38"/>
              </w:numPr>
              <w:rPr>
                <w:rFonts w:cs="Arial"/>
                <w:szCs w:val="24"/>
                <w:lang w:val="es-EC" w:bidi="ar-SA"/>
              </w:rPr>
            </w:pPr>
            <w:r w:rsidRPr="005243D4">
              <w:rPr>
                <w:rFonts w:cs="Arial"/>
                <w:szCs w:val="24"/>
                <w:lang w:val="es-EC" w:bidi="ar-SA"/>
              </w:rPr>
              <w:t>No poseen manuales de procedimientos ni de funciones</w:t>
            </w:r>
          </w:p>
          <w:p w:rsidR="007D0744" w:rsidRPr="005243D4" w:rsidRDefault="007D0744" w:rsidP="003744AA">
            <w:pPr>
              <w:numPr>
                <w:ilvl w:val="0"/>
                <w:numId w:val="38"/>
              </w:numPr>
              <w:rPr>
                <w:rFonts w:cs="Arial"/>
                <w:szCs w:val="24"/>
                <w:lang w:val="es-EC" w:bidi="ar-SA"/>
              </w:rPr>
            </w:pPr>
            <w:r>
              <w:rPr>
                <w:rFonts w:cs="Arial"/>
                <w:szCs w:val="24"/>
                <w:lang w:val="es-EC" w:bidi="ar-SA"/>
              </w:rPr>
              <w:t>Desviación de clientes</w:t>
            </w:r>
          </w:p>
        </w:tc>
      </w:tr>
      <w:tr w:rsidR="007D0744" w:rsidRPr="00770609" w:rsidTr="003B5FC2">
        <w:tc>
          <w:tcPr>
            <w:tcW w:w="2521" w:type="pct"/>
            <w:tcBorders>
              <w:top w:val="single" w:sz="8" w:space="0" w:color="8064A2"/>
              <w:left w:val="single" w:sz="8" w:space="0" w:color="8064A2"/>
              <w:bottom w:val="single" w:sz="8" w:space="0" w:color="8064A2"/>
              <w:right w:val="single" w:sz="8" w:space="0" w:color="8064A2"/>
            </w:tcBorders>
            <w:shd w:val="clear" w:color="auto" w:fill="DFD8E8"/>
          </w:tcPr>
          <w:p w:rsidR="007D0744" w:rsidRPr="005243D4" w:rsidRDefault="007D0744" w:rsidP="00954752">
            <w:pPr>
              <w:rPr>
                <w:rFonts w:cs="Arial"/>
                <w:b/>
                <w:szCs w:val="24"/>
                <w:lang w:val="es-EC" w:bidi="ar-SA"/>
              </w:rPr>
            </w:pPr>
            <w:r w:rsidRPr="005243D4">
              <w:rPr>
                <w:rFonts w:cs="Arial"/>
                <w:b/>
                <w:szCs w:val="24"/>
                <w:lang w:val="es-EC" w:bidi="ar-SA"/>
              </w:rPr>
              <w:lastRenderedPageBreak/>
              <w:t>Oportunidades</w:t>
            </w:r>
          </w:p>
          <w:p w:rsidR="007D0744" w:rsidRPr="00770609" w:rsidRDefault="007D0744" w:rsidP="00954752">
            <w:pPr>
              <w:pStyle w:val="Sinespaciado"/>
              <w:rPr>
                <w:rFonts w:ascii="Times New Roman" w:hAnsi="Times New Roman"/>
                <w:b/>
                <w:bCs/>
              </w:rPr>
            </w:pPr>
          </w:p>
          <w:p w:rsidR="007D0744" w:rsidRPr="005243D4" w:rsidRDefault="007D0744" w:rsidP="003744AA">
            <w:pPr>
              <w:numPr>
                <w:ilvl w:val="0"/>
                <w:numId w:val="38"/>
              </w:numPr>
              <w:rPr>
                <w:rFonts w:cs="Arial"/>
                <w:szCs w:val="24"/>
                <w:lang w:val="es-EC" w:bidi="ar-SA"/>
              </w:rPr>
            </w:pPr>
            <w:r w:rsidRPr="005243D4">
              <w:rPr>
                <w:rFonts w:cs="Arial"/>
                <w:szCs w:val="24"/>
                <w:lang w:val="es-EC" w:bidi="ar-SA"/>
              </w:rPr>
              <w:t>El mercado ferretero está en crecimiento</w:t>
            </w:r>
          </w:p>
          <w:p w:rsidR="007D0744" w:rsidRPr="005243D4" w:rsidRDefault="007D0744" w:rsidP="003744AA">
            <w:pPr>
              <w:numPr>
                <w:ilvl w:val="0"/>
                <w:numId w:val="38"/>
              </w:numPr>
              <w:rPr>
                <w:rFonts w:cs="Arial"/>
                <w:szCs w:val="24"/>
                <w:lang w:val="es-EC" w:bidi="ar-SA"/>
              </w:rPr>
            </w:pPr>
            <w:r>
              <w:rPr>
                <w:rFonts w:cs="Arial"/>
                <w:szCs w:val="24"/>
                <w:lang w:val="es-EC" w:bidi="ar-SA"/>
              </w:rPr>
              <w:t>Aumento de la demanda en</w:t>
            </w:r>
            <w:r w:rsidRPr="005243D4">
              <w:rPr>
                <w:rFonts w:cs="Arial"/>
                <w:szCs w:val="24"/>
                <w:lang w:val="es-EC" w:bidi="ar-SA"/>
              </w:rPr>
              <w:t xml:space="preserve"> la industria constructora</w:t>
            </w:r>
          </w:p>
          <w:p w:rsidR="007D0744" w:rsidRPr="00770609" w:rsidRDefault="007D0744" w:rsidP="00954752">
            <w:pPr>
              <w:pStyle w:val="Sinespaciado"/>
              <w:ind w:left="720"/>
              <w:rPr>
                <w:rFonts w:ascii="Cambria" w:hAnsi="Cambria"/>
                <w:b/>
                <w:bCs/>
                <w:szCs w:val="24"/>
                <w:lang w:val="es-EC"/>
              </w:rPr>
            </w:pPr>
          </w:p>
        </w:tc>
        <w:tc>
          <w:tcPr>
            <w:tcW w:w="2479" w:type="pct"/>
            <w:tcBorders>
              <w:top w:val="single" w:sz="8" w:space="0" w:color="8064A2"/>
              <w:left w:val="single" w:sz="8" w:space="0" w:color="8064A2"/>
              <w:bottom w:val="single" w:sz="8" w:space="0" w:color="8064A2"/>
              <w:right w:val="single" w:sz="8" w:space="0" w:color="8064A2"/>
            </w:tcBorders>
            <w:shd w:val="clear" w:color="auto" w:fill="DFD8E8"/>
          </w:tcPr>
          <w:p w:rsidR="007D0744" w:rsidRPr="005243D4" w:rsidRDefault="007D0744" w:rsidP="00954752">
            <w:pPr>
              <w:rPr>
                <w:rFonts w:cs="Arial"/>
                <w:b/>
                <w:szCs w:val="24"/>
                <w:lang w:val="es-EC" w:bidi="ar-SA"/>
              </w:rPr>
            </w:pPr>
            <w:r w:rsidRPr="005243D4">
              <w:rPr>
                <w:rFonts w:cs="Arial"/>
                <w:b/>
                <w:szCs w:val="24"/>
                <w:lang w:val="es-EC" w:bidi="ar-SA"/>
              </w:rPr>
              <w:t>Amenazas</w:t>
            </w:r>
          </w:p>
          <w:p w:rsidR="007D0744" w:rsidRPr="00770609" w:rsidRDefault="007D0744" w:rsidP="00954752">
            <w:pPr>
              <w:pStyle w:val="Sinespaciado"/>
              <w:rPr>
                <w:rFonts w:ascii="Times New Roman" w:hAnsi="Times New Roman"/>
                <w:b/>
              </w:rPr>
            </w:pPr>
          </w:p>
          <w:p w:rsidR="007D0744" w:rsidRPr="005243D4" w:rsidRDefault="007D0744" w:rsidP="003744AA">
            <w:pPr>
              <w:numPr>
                <w:ilvl w:val="0"/>
                <w:numId w:val="38"/>
              </w:numPr>
              <w:rPr>
                <w:rFonts w:cs="Arial"/>
                <w:szCs w:val="24"/>
                <w:lang w:val="es-EC" w:bidi="ar-SA"/>
              </w:rPr>
            </w:pPr>
            <w:r w:rsidRPr="005243D4">
              <w:rPr>
                <w:rFonts w:cs="Arial"/>
                <w:szCs w:val="24"/>
                <w:lang w:val="es-EC" w:bidi="ar-SA"/>
              </w:rPr>
              <w:t>Mucha competencia en el mercado</w:t>
            </w:r>
          </w:p>
          <w:p w:rsidR="007D0744" w:rsidRPr="005243D4" w:rsidRDefault="007D0744" w:rsidP="003744AA">
            <w:pPr>
              <w:numPr>
                <w:ilvl w:val="0"/>
                <w:numId w:val="38"/>
              </w:numPr>
              <w:rPr>
                <w:rFonts w:cs="Arial"/>
                <w:szCs w:val="24"/>
                <w:lang w:val="es-EC" w:bidi="ar-SA"/>
              </w:rPr>
            </w:pPr>
            <w:r w:rsidRPr="005243D4">
              <w:rPr>
                <w:rFonts w:cs="Arial"/>
                <w:szCs w:val="24"/>
                <w:lang w:val="es-EC" w:bidi="ar-SA"/>
              </w:rPr>
              <w:t>Alza de impuestos a las importaciones</w:t>
            </w:r>
          </w:p>
          <w:p w:rsidR="007D0744" w:rsidRPr="005243D4" w:rsidRDefault="007D0744" w:rsidP="003744AA">
            <w:pPr>
              <w:numPr>
                <w:ilvl w:val="0"/>
                <w:numId w:val="38"/>
              </w:numPr>
              <w:rPr>
                <w:rFonts w:cs="Arial"/>
                <w:szCs w:val="24"/>
                <w:lang w:val="es-EC" w:bidi="ar-SA"/>
              </w:rPr>
            </w:pPr>
            <w:r w:rsidRPr="005243D4">
              <w:rPr>
                <w:rFonts w:cs="Arial"/>
                <w:szCs w:val="24"/>
                <w:lang w:val="es-EC" w:bidi="ar-SA"/>
              </w:rPr>
              <w:t>Inestabilidad económica del país</w:t>
            </w:r>
          </w:p>
        </w:tc>
      </w:tr>
    </w:tbl>
    <w:p w:rsidR="003B5FC2" w:rsidRDefault="005A162B" w:rsidP="007E7F7A">
      <w:pPr>
        <w:jc w:val="center"/>
        <w:rPr>
          <w:sz w:val="22"/>
          <w:lang w:val="es-EC" w:bidi="ar-SA"/>
        </w:rPr>
      </w:pPr>
      <w:r>
        <w:rPr>
          <w:b/>
          <w:sz w:val="22"/>
          <w:lang w:val="es-EC" w:bidi="ar-SA"/>
        </w:rPr>
        <w:t>Elaborado por</w:t>
      </w:r>
      <w:r w:rsidR="003B5FC2" w:rsidRPr="00E17B98">
        <w:rPr>
          <w:b/>
          <w:sz w:val="22"/>
          <w:lang w:val="es-EC" w:bidi="ar-SA"/>
        </w:rPr>
        <w:t>:</w:t>
      </w:r>
      <w:r w:rsidR="003B5FC2" w:rsidRPr="00E17B98">
        <w:rPr>
          <w:sz w:val="22"/>
          <w:lang w:val="es-EC" w:bidi="ar-SA"/>
        </w:rPr>
        <w:t xml:space="preserve"> Los Autores</w:t>
      </w:r>
    </w:p>
    <w:p w:rsidR="001C7DD2" w:rsidRPr="00E17B98" w:rsidRDefault="001C7DD2" w:rsidP="00E17B98">
      <w:pPr>
        <w:rPr>
          <w:sz w:val="22"/>
          <w:lang w:val="es-EC" w:bidi="ar-SA"/>
        </w:rPr>
      </w:pPr>
    </w:p>
    <w:p w:rsidR="007D0744" w:rsidRPr="00F07959" w:rsidRDefault="00B52788" w:rsidP="003B5FC2">
      <w:pPr>
        <w:pStyle w:val="Ttulo2"/>
        <w:rPr>
          <w:lang w:val="es-EC" w:bidi="ar-SA"/>
        </w:rPr>
      </w:pPr>
      <w:bookmarkStart w:id="150" w:name="_Toc356424652"/>
      <w:r>
        <w:rPr>
          <w:lang w:val="es-EC" w:bidi="ar-SA"/>
        </w:rPr>
        <w:t>3.</w:t>
      </w:r>
      <w:r w:rsidR="00DE306D">
        <w:rPr>
          <w:lang w:val="es-EC" w:bidi="ar-SA"/>
        </w:rPr>
        <w:t>8</w:t>
      </w:r>
      <w:r w:rsidR="00F731EB">
        <w:rPr>
          <w:lang w:val="es-EC" w:bidi="ar-SA"/>
        </w:rPr>
        <w:t xml:space="preserve"> </w:t>
      </w:r>
      <w:r w:rsidR="007D0744" w:rsidRPr="00F07959">
        <w:rPr>
          <w:lang w:val="es-EC" w:bidi="ar-SA"/>
        </w:rPr>
        <w:t>POLITICAS GENERALES</w:t>
      </w:r>
      <w:bookmarkEnd w:id="150"/>
    </w:p>
    <w:p w:rsidR="007D0744" w:rsidRPr="00F07959" w:rsidRDefault="007D0744" w:rsidP="007D0744">
      <w:pPr>
        <w:rPr>
          <w:rFonts w:cs="Arial"/>
          <w:szCs w:val="24"/>
          <w:lang w:val="es-EC" w:bidi="ar-SA"/>
        </w:rPr>
      </w:pPr>
      <w:r w:rsidRPr="00F07959">
        <w:rPr>
          <w:rFonts w:cs="Arial"/>
          <w:szCs w:val="24"/>
          <w:lang w:val="es-EC" w:bidi="ar-SA"/>
        </w:rPr>
        <w:t>La administración de la compañía ha establecido ciertas políticas generales y departamentales, los empleados tienen conocimiento de algunas de ellas, pero no se les proporciona una documentación solo son transmitidas de manera verbal.</w:t>
      </w:r>
    </w:p>
    <w:p w:rsidR="007D0744" w:rsidRPr="00F07959" w:rsidRDefault="007D0744" w:rsidP="007D0744">
      <w:pPr>
        <w:rPr>
          <w:rFonts w:cs="Arial"/>
          <w:szCs w:val="24"/>
          <w:lang w:val="es-EC"/>
        </w:rPr>
      </w:pPr>
    </w:p>
    <w:p w:rsidR="007D0744" w:rsidRPr="00F07959" w:rsidRDefault="007D0744" w:rsidP="007D0744">
      <w:pPr>
        <w:rPr>
          <w:rFonts w:cs="Arial"/>
          <w:szCs w:val="24"/>
          <w:lang w:val="es-EC" w:bidi="ar-SA"/>
        </w:rPr>
      </w:pPr>
      <w:r w:rsidRPr="00F07959">
        <w:rPr>
          <w:rFonts w:cs="Arial"/>
          <w:szCs w:val="24"/>
          <w:lang w:val="es-EC" w:bidi="ar-SA"/>
        </w:rPr>
        <w:lastRenderedPageBreak/>
        <w:t>A continuación se presentan algunas políticas para el buen funcionamiento de los  aspectos generales y operativos de la importadora ferretera:</w:t>
      </w:r>
    </w:p>
    <w:p w:rsidR="007D0744" w:rsidRPr="00F07959" w:rsidRDefault="007D0744" w:rsidP="003744AA">
      <w:pPr>
        <w:numPr>
          <w:ilvl w:val="0"/>
          <w:numId w:val="37"/>
        </w:numPr>
        <w:rPr>
          <w:rFonts w:cs="Arial"/>
          <w:szCs w:val="24"/>
          <w:lang w:val="es-EC" w:bidi="ar-SA"/>
        </w:rPr>
      </w:pPr>
      <w:r w:rsidRPr="00F07959">
        <w:rPr>
          <w:rFonts w:cs="Arial"/>
          <w:szCs w:val="24"/>
          <w:lang w:val="es-EC" w:bidi="ar-SA"/>
        </w:rPr>
        <w:t xml:space="preserve">Especializar a los empleados con el </w:t>
      </w:r>
      <w:hyperlink r:id="rId63" w:history="1">
        <w:r w:rsidRPr="00F07959">
          <w:rPr>
            <w:rFonts w:cs="Arial"/>
            <w:szCs w:val="24"/>
            <w:lang w:val="es-EC" w:bidi="ar-SA"/>
          </w:rPr>
          <w:t>mercado</w:t>
        </w:r>
      </w:hyperlink>
      <w:r w:rsidRPr="00F07959">
        <w:rPr>
          <w:rFonts w:cs="Arial"/>
          <w:szCs w:val="24"/>
          <w:lang w:val="es-EC" w:bidi="ar-SA"/>
        </w:rPr>
        <w:t xml:space="preserve"> que nos compete para conservar la excelencia en el servicio.</w:t>
      </w:r>
    </w:p>
    <w:p w:rsidR="007D0744" w:rsidRPr="00F07959" w:rsidRDefault="007D0744" w:rsidP="003744AA">
      <w:pPr>
        <w:numPr>
          <w:ilvl w:val="0"/>
          <w:numId w:val="37"/>
        </w:numPr>
        <w:rPr>
          <w:rFonts w:cs="Arial"/>
          <w:szCs w:val="24"/>
          <w:lang w:val="es-EC" w:bidi="ar-SA"/>
        </w:rPr>
      </w:pPr>
      <w:r w:rsidRPr="00F07959">
        <w:rPr>
          <w:rFonts w:cs="Arial"/>
          <w:szCs w:val="24"/>
          <w:lang w:val="es-EC" w:bidi="ar-SA"/>
        </w:rPr>
        <w:t xml:space="preserve">Asociarnos a </w:t>
      </w:r>
      <w:hyperlink r:id="rId64" w:anchor="influencia" w:history="1">
        <w:r w:rsidRPr="00F07959">
          <w:rPr>
            <w:rFonts w:cs="Arial"/>
            <w:szCs w:val="24"/>
            <w:lang w:val="es-EC" w:bidi="ar-SA"/>
          </w:rPr>
          <w:t>proveedores</w:t>
        </w:r>
      </w:hyperlink>
      <w:r w:rsidRPr="00F07959">
        <w:rPr>
          <w:rFonts w:cs="Arial"/>
          <w:szCs w:val="24"/>
          <w:lang w:val="es-EC" w:bidi="ar-SA"/>
        </w:rPr>
        <w:t xml:space="preserve"> reconocidos donde podamos conseguir la mejor </w:t>
      </w:r>
      <w:hyperlink r:id="rId65" w:history="1">
        <w:r w:rsidRPr="00F07959">
          <w:rPr>
            <w:rFonts w:cs="Arial"/>
            <w:szCs w:val="24"/>
            <w:lang w:val="es-EC" w:bidi="ar-SA"/>
          </w:rPr>
          <w:t>calidad</w:t>
        </w:r>
      </w:hyperlink>
      <w:r w:rsidRPr="00F07959">
        <w:rPr>
          <w:rFonts w:cs="Arial"/>
          <w:szCs w:val="24"/>
          <w:lang w:val="es-EC" w:bidi="ar-SA"/>
        </w:rPr>
        <w:t xml:space="preserve"> en </w:t>
      </w:r>
      <w:hyperlink r:id="rId66" w:history="1">
        <w:r w:rsidRPr="00F07959">
          <w:rPr>
            <w:rFonts w:cs="Arial"/>
            <w:szCs w:val="24"/>
            <w:lang w:val="es-EC" w:bidi="ar-SA"/>
          </w:rPr>
          <w:t>productos</w:t>
        </w:r>
      </w:hyperlink>
      <w:r w:rsidRPr="00F07959">
        <w:rPr>
          <w:rFonts w:cs="Arial"/>
          <w:szCs w:val="24"/>
          <w:lang w:val="es-EC" w:bidi="ar-SA"/>
        </w:rPr>
        <w:t>.</w:t>
      </w:r>
    </w:p>
    <w:p w:rsidR="007D0744" w:rsidRPr="00F07959" w:rsidRDefault="007D0744" w:rsidP="003744AA">
      <w:pPr>
        <w:numPr>
          <w:ilvl w:val="0"/>
          <w:numId w:val="37"/>
        </w:numPr>
        <w:rPr>
          <w:rFonts w:cs="Arial"/>
          <w:szCs w:val="24"/>
          <w:lang w:val="es-EC" w:bidi="ar-SA"/>
        </w:rPr>
      </w:pPr>
      <w:r w:rsidRPr="00F07959">
        <w:rPr>
          <w:rFonts w:cs="Arial"/>
          <w:szCs w:val="24"/>
          <w:lang w:val="es-EC" w:bidi="ar-SA"/>
        </w:rPr>
        <w:t>Cumplir con el horario laboral establecido  por la organización.</w:t>
      </w:r>
    </w:p>
    <w:p w:rsidR="007D0744" w:rsidRPr="00F07959" w:rsidRDefault="007D0744" w:rsidP="003744AA">
      <w:pPr>
        <w:numPr>
          <w:ilvl w:val="0"/>
          <w:numId w:val="37"/>
        </w:numPr>
        <w:rPr>
          <w:rFonts w:cs="Arial"/>
          <w:szCs w:val="24"/>
          <w:lang w:val="es-EC" w:bidi="ar-SA"/>
        </w:rPr>
      </w:pPr>
      <w:r w:rsidRPr="00F07959">
        <w:rPr>
          <w:rFonts w:cs="Arial"/>
          <w:szCs w:val="24"/>
          <w:lang w:val="es-EC" w:bidi="ar-SA"/>
        </w:rPr>
        <w:t xml:space="preserve">Estar dispuesto a resolver cualquier inquietud o reclamo que el cliente manifieste de una manera neutral. </w:t>
      </w:r>
    </w:p>
    <w:p w:rsidR="007D0744" w:rsidRPr="00F07959" w:rsidRDefault="007D0744" w:rsidP="003744AA">
      <w:pPr>
        <w:numPr>
          <w:ilvl w:val="0"/>
          <w:numId w:val="37"/>
        </w:numPr>
        <w:rPr>
          <w:rFonts w:cs="Arial"/>
          <w:szCs w:val="24"/>
          <w:lang w:val="es-EC" w:bidi="ar-SA"/>
        </w:rPr>
      </w:pPr>
      <w:r w:rsidRPr="00F07959">
        <w:rPr>
          <w:rFonts w:cs="Arial"/>
          <w:szCs w:val="24"/>
          <w:lang w:val="es-EC" w:bidi="ar-SA"/>
        </w:rPr>
        <w:t>Coordinar proyectos de apertura de nuevas líneas de negocios según las necesidades del cliente.</w:t>
      </w:r>
    </w:p>
    <w:p w:rsidR="007D0744" w:rsidRPr="00F07959" w:rsidRDefault="007D0744" w:rsidP="003744AA">
      <w:pPr>
        <w:numPr>
          <w:ilvl w:val="0"/>
          <w:numId w:val="37"/>
        </w:numPr>
        <w:rPr>
          <w:rFonts w:cs="Arial"/>
          <w:szCs w:val="24"/>
          <w:lang w:val="es-EC" w:bidi="ar-SA"/>
        </w:rPr>
      </w:pPr>
      <w:r w:rsidRPr="00F07959">
        <w:rPr>
          <w:rFonts w:cs="Arial"/>
          <w:szCs w:val="24"/>
          <w:lang w:val="es-EC" w:bidi="ar-SA"/>
        </w:rPr>
        <w:t>Cada área debe definir por escrito el tiempo máximo de respuesta a los requerimientos solicitados.</w:t>
      </w:r>
    </w:p>
    <w:p w:rsidR="007D0744" w:rsidRPr="00F07959" w:rsidRDefault="007D0744" w:rsidP="003744AA">
      <w:pPr>
        <w:numPr>
          <w:ilvl w:val="0"/>
          <w:numId w:val="37"/>
        </w:numPr>
        <w:rPr>
          <w:rFonts w:cs="Arial"/>
          <w:szCs w:val="24"/>
          <w:lang w:val="es-EC" w:bidi="ar-SA"/>
        </w:rPr>
      </w:pPr>
      <w:r w:rsidRPr="00F07959">
        <w:rPr>
          <w:rFonts w:cs="Arial"/>
          <w:szCs w:val="24"/>
          <w:lang w:val="es-EC" w:bidi="ar-SA"/>
        </w:rPr>
        <w:t>Realizar evaluaciones periódicas a los procesos de la organización.</w:t>
      </w:r>
    </w:p>
    <w:p w:rsidR="007D0744" w:rsidRPr="00F07959" w:rsidRDefault="007D0744" w:rsidP="003744AA">
      <w:pPr>
        <w:numPr>
          <w:ilvl w:val="0"/>
          <w:numId w:val="37"/>
        </w:numPr>
        <w:rPr>
          <w:rFonts w:cs="Arial"/>
          <w:szCs w:val="24"/>
          <w:lang w:val="es-EC" w:bidi="ar-SA"/>
        </w:rPr>
      </w:pPr>
      <w:r w:rsidRPr="00F07959">
        <w:rPr>
          <w:rFonts w:cs="Arial"/>
          <w:szCs w:val="24"/>
          <w:lang w:val="es-EC" w:bidi="ar-SA"/>
        </w:rPr>
        <w:t>El Gerente General es el único responsable de autorizar y programar cursos de capacitación.</w:t>
      </w:r>
    </w:p>
    <w:p w:rsidR="007D0744" w:rsidRPr="00F07959" w:rsidRDefault="007D0744" w:rsidP="003744AA">
      <w:pPr>
        <w:numPr>
          <w:ilvl w:val="0"/>
          <w:numId w:val="37"/>
        </w:numPr>
        <w:rPr>
          <w:rFonts w:cs="Arial"/>
          <w:szCs w:val="24"/>
          <w:lang w:val="es-EC" w:bidi="ar-SA"/>
        </w:rPr>
      </w:pPr>
      <w:r w:rsidRPr="00F07959">
        <w:rPr>
          <w:rFonts w:cs="Arial"/>
          <w:szCs w:val="24"/>
          <w:lang w:val="es-EC" w:bidi="ar-SA"/>
        </w:rPr>
        <w:t>No consumir alimentos en horarios laborales, por cuestiones de higiene y evitar eventualidades.</w:t>
      </w:r>
    </w:p>
    <w:p w:rsidR="007D0744" w:rsidRDefault="007D0744" w:rsidP="003744AA">
      <w:pPr>
        <w:numPr>
          <w:ilvl w:val="0"/>
          <w:numId w:val="37"/>
        </w:numPr>
        <w:rPr>
          <w:rFonts w:cs="Arial"/>
          <w:szCs w:val="24"/>
          <w:lang w:val="es-EC" w:bidi="ar-SA"/>
        </w:rPr>
      </w:pPr>
      <w:r w:rsidRPr="00F07959">
        <w:rPr>
          <w:rFonts w:cs="Arial"/>
          <w:szCs w:val="24"/>
          <w:lang w:val="es-EC" w:bidi="ar-SA"/>
        </w:rPr>
        <w:t>Velar  por la correcta administración y uso de los recursos de la empresa.</w:t>
      </w:r>
    </w:p>
    <w:p w:rsidR="007D0744" w:rsidRDefault="007D0744" w:rsidP="003744AA">
      <w:pPr>
        <w:numPr>
          <w:ilvl w:val="0"/>
          <w:numId w:val="37"/>
        </w:numPr>
        <w:rPr>
          <w:rFonts w:cs="Arial"/>
          <w:szCs w:val="24"/>
          <w:lang w:val="es-EC" w:bidi="ar-SA"/>
        </w:rPr>
      </w:pPr>
      <w:r w:rsidRPr="00D528F4">
        <w:rPr>
          <w:rFonts w:cs="Arial"/>
          <w:szCs w:val="24"/>
          <w:lang w:val="es-EC"/>
        </w:rPr>
        <w:lastRenderedPageBreak/>
        <w:t>El horario laboral de administración es de lunes a sábado de 08:00 a 17:00 horas</w:t>
      </w:r>
      <w:r>
        <w:rPr>
          <w:rFonts w:cs="Arial"/>
          <w:szCs w:val="24"/>
          <w:lang w:val="es-EC"/>
        </w:rPr>
        <w:t>, los días sábados es de  08:00 a 14</w:t>
      </w:r>
      <w:r w:rsidRPr="00D528F4">
        <w:rPr>
          <w:rFonts w:cs="Arial"/>
          <w:szCs w:val="24"/>
          <w:lang w:val="es-EC"/>
        </w:rPr>
        <w:t>:00</w:t>
      </w:r>
    </w:p>
    <w:p w:rsidR="007D0744" w:rsidRDefault="007D0744" w:rsidP="003744AA">
      <w:pPr>
        <w:numPr>
          <w:ilvl w:val="0"/>
          <w:numId w:val="37"/>
        </w:numPr>
        <w:rPr>
          <w:rFonts w:cs="Arial"/>
          <w:szCs w:val="24"/>
          <w:lang w:val="es-EC" w:bidi="ar-SA"/>
        </w:rPr>
      </w:pPr>
      <w:r>
        <w:rPr>
          <w:rFonts w:cs="Arial"/>
          <w:szCs w:val="24"/>
          <w:lang w:val="es-EC"/>
        </w:rPr>
        <w:t>Todo el personal tendrá un día de descanso y a una hora diaria para almorzar</w:t>
      </w:r>
    </w:p>
    <w:p w:rsidR="007D0744" w:rsidRDefault="007D0744" w:rsidP="003744AA">
      <w:pPr>
        <w:numPr>
          <w:ilvl w:val="0"/>
          <w:numId w:val="37"/>
        </w:numPr>
        <w:rPr>
          <w:rFonts w:cs="Arial"/>
          <w:szCs w:val="24"/>
          <w:lang w:val="es-EC" w:bidi="ar-SA"/>
        </w:rPr>
      </w:pPr>
      <w:r w:rsidRPr="00D528F4">
        <w:rPr>
          <w:rFonts w:cs="Arial"/>
          <w:szCs w:val="24"/>
          <w:lang w:val="es-EC"/>
        </w:rPr>
        <w:t>Los pagos de sueldos y salarios se realizan por medio</w:t>
      </w:r>
      <w:r>
        <w:rPr>
          <w:rFonts w:cs="Arial"/>
          <w:szCs w:val="24"/>
          <w:lang w:val="es-EC"/>
        </w:rPr>
        <w:t xml:space="preserve"> de crédito a sus cuentas bancarias.</w:t>
      </w:r>
    </w:p>
    <w:p w:rsidR="007D0744" w:rsidRDefault="007D0744" w:rsidP="003744AA">
      <w:pPr>
        <w:numPr>
          <w:ilvl w:val="0"/>
          <w:numId w:val="37"/>
        </w:numPr>
        <w:rPr>
          <w:rFonts w:cs="Arial"/>
          <w:szCs w:val="24"/>
          <w:lang w:val="es-EC" w:bidi="ar-SA"/>
        </w:rPr>
      </w:pPr>
      <w:r>
        <w:rPr>
          <w:rFonts w:cs="Arial"/>
          <w:szCs w:val="24"/>
          <w:lang w:val="es-EC"/>
        </w:rPr>
        <w:t>Un empleado nuevo estará a prueba por el lapso de tres meses, pasado éste tiempo y si así lo resolviese el jefe será contratado por un año.</w:t>
      </w:r>
    </w:p>
    <w:p w:rsidR="007D0744" w:rsidRPr="00F07959" w:rsidRDefault="007D0744" w:rsidP="003744AA">
      <w:pPr>
        <w:numPr>
          <w:ilvl w:val="0"/>
          <w:numId w:val="37"/>
        </w:numPr>
        <w:rPr>
          <w:rFonts w:cs="Arial"/>
          <w:szCs w:val="24"/>
          <w:lang w:val="es-EC" w:bidi="ar-SA"/>
        </w:rPr>
      </w:pPr>
      <w:r w:rsidRPr="00D528F4">
        <w:rPr>
          <w:rFonts w:cs="Arial"/>
          <w:szCs w:val="24"/>
          <w:lang w:val="es-EC"/>
        </w:rPr>
        <w:t>Los cheques emitidos deben ser firmados</w:t>
      </w:r>
      <w:r>
        <w:rPr>
          <w:rFonts w:cs="Arial"/>
          <w:szCs w:val="24"/>
          <w:lang w:val="es-EC"/>
        </w:rPr>
        <w:t xml:space="preserve"> únicamente  por la gerente administrativa , </w:t>
      </w:r>
      <w:r w:rsidRPr="00D528F4">
        <w:rPr>
          <w:rFonts w:cs="Arial"/>
          <w:szCs w:val="24"/>
          <w:lang w:val="es-EC"/>
        </w:rPr>
        <w:t xml:space="preserve">adjuntando las facturas a pagar y con un respectivo reporte </w:t>
      </w:r>
    </w:p>
    <w:p w:rsidR="007D0744" w:rsidRPr="005F53D9" w:rsidRDefault="007D0744" w:rsidP="007D0744">
      <w:pPr>
        <w:rPr>
          <w:rFonts w:cs="Arial"/>
          <w:b/>
          <w:szCs w:val="24"/>
          <w:lang w:val="es-EC" w:bidi="ar-SA"/>
        </w:rPr>
      </w:pPr>
    </w:p>
    <w:p w:rsidR="007D0744" w:rsidRPr="005F53D9" w:rsidRDefault="00C55F9B" w:rsidP="000B1652">
      <w:pPr>
        <w:pStyle w:val="Ttulo3"/>
        <w:rPr>
          <w:lang w:val="es-EC" w:bidi="ar-SA"/>
        </w:rPr>
      </w:pPr>
      <w:bookmarkStart w:id="151" w:name="_Toc356424653"/>
      <w:r>
        <w:rPr>
          <w:lang w:val="es-EC" w:bidi="ar-SA"/>
        </w:rPr>
        <w:t xml:space="preserve">3.8.1 </w:t>
      </w:r>
      <w:r w:rsidRPr="005F53D9">
        <w:rPr>
          <w:lang w:val="es-EC" w:bidi="ar-SA"/>
        </w:rPr>
        <w:t>Políticas Del Área De Logística</w:t>
      </w:r>
      <w:bookmarkEnd w:id="151"/>
    </w:p>
    <w:p w:rsidR="007D0744" w:rsidRPr="005F53D9" w:rsidRDefault="007D0744" w:rsidP="003744AA">
      <w:pPr>
        <w:numPr>
          <w:ilvl w:val="0"/>
          <w:numId w:val="37"/>
        </w:numPr>
        <w:rPr>
          <w:rFonts w:cs="Arial"/>
          <w:szCs w:val="24"/>
          <w:lang w:val="es-EC"/>
        </w:rPr>
      </w:pPr>
      <w:r w:rsidRPr="005F53D9">
        <w:rPr>
          <w:rFonts w:cs="Arial"/>
          <w:szCs w:val="24"/>
          <w:lang w:val="es-EC"/>
        </w:rPr>
        <w:t>Revisión a la salida de la jornada de trabajo de todo el personal que trabaja en bodega y transporte.</w:t>
      </w:r>
    </w:p>
    <w:p w:rsidR="007D0744" w:rsidRPr="005F53D9" w:rsidRDefault="007D0744" w:rsidP="003744AA">
      <w:pPr>
        <w:numPr>
          <w:ilvl w:val="0"/>
          <w:numId w:val="37"/>
        </w:numPr>
        <w:rPr>
          <w:rFonts w:cs="Arial"/>
          <w:szCs w:val="24"/>
          <w:lang w:val="es-EC"/>
        </w:rPr>
      </w:pPr>
      <w:r w:rsidRPr="005F53D9">
        <w:rPr>
          <w:rFonts w:cs="Arial"/>
          <w:szCs w:val="24"/>
          <w:lang w:val="es-EC"/>
        </w:rPr>
        <w:t>Si se llegase a descubrir la desaparición de algún producto, éste será cobrado  por medio del rol de pagos a los operarios que están dentro de la bodega.</w:t>
      </w:r>
    </w:p>
    <w:p w:rsidR="007D0744" w:rsidRPr="005F53D9" w:rsidRDefault="007D0744" w:rsidP="003744AA">
      <w:pPr>
        <w:numPr>
          <w:ilvl w:val="0"/>
          <w:numId w:val="37"/>
        </w:numPr>
        <w:rPr>
          <w:rFonts w:cs="Arial"/>
          <w:szCs w:val="24"/>
          <w:lang w:val="es-EC"/>
        </w:rPr>
      </w:pPr>
      <w:r w:rsidRPr="005F53D9">
        <w:rPr>
          <w:rFonts w:cs="Arial"/>
          <w:szCs w:val="24"/>
          <w:lang w:val="es-EC"/>
        </w:rPr>
        <w:lastRenderedPageBreak/>
        <w:t>La bodega debe estar distribuida de tal forma que lo más pesado este abajo y lo más liviano en los pisos de arriba, cada área está distribuida por códigos que se relacionan directamente con el producto.</w:t>
      </w:r>
    </w:p>
    <w:p w:rsidR="007D0744" w:rsidRPr="005F53D9" w:rsidRDefault="007D0744" w:rsidP="003744AA">
      <w:pPr>
        <w:numPr>
          <w:ilvl w:val="0"/>
          <w:numId w:val="37"/>
        </w:numPr>
        <w:rPr>
          <w:rFonts w:cs="Arial"/>
          <w:szCs w:val="24"/>
          <w:lang w:val="es-EC"/>
        </w:rPr>
      </w:pPr>
      <w:r w:rsidRPr="005F53D9">
        <w:rPr>
          <w:rFonts w:cs="Arial"/>
          <w:szCs w:val="24"/>
          <w:lang w:val="es-EC"/>
        </w:rPr>
        <w:t>Los costos incurridos en el transporte de mercadería por negligencia de los operarios serán cobrados directamente de su sueldo.</w:t>
      </w:r>
    </w:p>
    <w:p w:rsidR="007D0744" w:rsidRPr="005F53D9" w:rsidRDefault="007D0744" w:rsidP="003744AA">
      <w:pPr>
        <w:numPr>
          <w:ilvl w:val="0"/>
          <w:numId w:val="37"/>
        </w:numPr>
        <w:rPr>
          <w:rFonts w:cs="Arial"/>
          <w:szCs w:val="24"/>
          <w:lang w:val="es-EC"/>
        </w:rPr>
      </w:pPr>
      <w:r w:rsidRPr="005F53D9">
        <w:rPr>
          <w:rFonts w:cs="Arial"/>
          <w:szCs w:val="24"/>
          <w:lang w:val="es-EC"/>
        </w:rPr>
        <w:t>Los camiones de la compañía son de uso exclusivo para el transporte de la mercadería, bajo ningún otro concepto éstos deberán ser usados</w:t>
      </w:r>
    </w:p>
    <w:p w:rsidR="007D0744" w:rsidRPr="005F53D9" w:rsidRDefault="007D0744" w:rsidP="003744AA">
      <w:pPr>
        <w:numPr>
          <w:ilvl w:val="0"/>
          <w:numId w:val="37"/>
        </w:numPr>
        <w:rPr>
          <w:rFonts w:cs="Arial"/>
          <w:szCs w:val="24"/>
          <w:lang w:val="es-EC"/>
        </w:rPr>
      </w:pPr>
      <w:r w:rsidRPr="005F53D9">
        <w:rPr>
          <w:rFonts w:cs="Arial"/>
          <w:szCs w:val="24"/>
          <w:lang w:val="es-EC"/>
        </w:rPr>
        <w:t>Si un pedido es facturado de 9:00 -14:00PM, éste será entregado el día siguiente de 10:00 -14:00PM, así mismo si se factura de 14:00 -18:00PM se entregara el día siguiente 14:00 -18:00PM.</w:t>
      </w:r>
    </w:p>
    <w:p w:rsidR="007D0744" w:rsidRPr="005F53D9" w:rsidRDefault="007D0744" w:rsidP="003744AA">
      <w:pPr>
        <w:numPr>
          <w:ilvl w:val="0"/>
          <w:numId w:val="37"/>
        </w:numPr>
        <w:rPr>
          <w:rFonts w:cs="Arial"/>
          <w:szCs w:val="24"/>
          <w:lang w:val="es-EC"/>
        </w:rPr>
      </w:pPr>
      <w:r w:rsidRPr="005F53D9">
        <w:rPr>
          <w:rFonts w:cs="Arial"/>
          <w:szCs w:val="24"/>
          <w:lang w:val="es-EC"/>
        </w:rPr>
        <w:t>Los camiones harán dos recorridos máximos por días, llevando un promedio de 120 bultos como máximo.</w:t>
      </w:r>
    </w:p>
    <w:p w:rsidR="007D0744" w:rsidRPr="005F53D9" w:rsidRDefault="007D0744" w:rsidP="003744AA">
      <w:pPr>
        <w:numPr>
          <w:ilvl w:val="0"/>
          <w:numId w:val="37"/>
        </w:numPr>
        <w:rPr>
          <w:rFonts w:cs="Arial"/>
          <w:szCs w:val="24"/>
          <w:lang w:val="es-EC"/>
        </w:rPr>
      </w:pPr>
      <w:r w:rsidRPr="005F53D9">
        <w:rPr>
          <w:rFonts w:cs="Arial"/>
          <w:szCs w:val="24"/>
          <w:lang w:val="es-EC"/>
        </w:rPr>
        <w:t>El primer recorrido de los camiones es de 10:00 -14:00PM  y el segundo 14:00 -18:00PM</w:t>
      </w:r>
    </w:p>
    <w:p w:rsidR="007D0744" w:rsidRPr="005F53D9" w:rsidRDefault="007D0744" w:rsidP="003744AA">
      <w:pPr>
        <w:numPr>
          <w:ilvl w:val="0"/>
          <w:numId w:val="37"/>
        </w:numPr>
        <w:rPr>
          <w:rFonts w:cs="Arial"/>
          <w:szCs w:val="24"/>
          <w:lang w:val="es-EC"/>
        </w:rPr>
      </w:pPr>
      <w:r w:rsidRPr="005F53D9">
        <w:rPr>
          <w:rFonts w:cs="Arial"/>
          <w:szCs w:val="24"/>
          <w:lang w:val="es-EC"/>
        </w:rPr>
        <w:t>Si hay un retraso en la hora de llegada de los camiones, ésta deberá ser notificada al jefe de logística bajo justificación, caso contrario los choferes serán amonestados.</w:t>
      </w:r>
    </w:p>
    <w:p w:rsidR="007D0744" w:rsidRPr="005F53D9" w:rsidRDefault="007D0744" w:rsidP="003744AA">
      <w:pPr>
        <w:numPr>
          <w:ilvl w:val="0"/>
          <w:numId w:val="37"/>
        </w:numPr>
        <w:rPr>
          <w:rFonts w:cs="Arial"/>
          <w:szCs w:val="24"/>
          <w:lang w:val="es-EC"/>
        </w:rPr>
      </w:pPr>
      <w:r w:rsidRPr="005F53D9">
        <w:rPr>
          <w:rFonts w:cs="Arial"/>
          <w:szCs w:val="24"/>
          <w:lang w:val="es-EC"/>
        </w:rPr>
        <w:t>Los operarios nos podrán tardar más de 30 minutos en armar una orden de trabajo, salvo excepciones que sean autorizadas por el jefe de logística.</w:t>
      </w:r>
    </w:p>
    <w:p w:rsidR="007D0744" w:rsidRPr="005F53D9" w:rsidRDefault="007D0744" w:rsidP="003744AA">
      <w:pPr>
        <w:numPr>
          <w:ilvl w:val="0"/>
          <w:numId w:val="37"/>
        </w:numPr>
        <w:rPr>
          <w:rFonts w:cs="Arial"/>
          <w:szCs w:val="24"/>
          <w:lang w:val="es-EC"/>
        </w:rPr>
      </w:pPr>
      <w:r w:rsidRPr="005F53D9">
        <w:rPr>
          <w:rFonts w:cs="Arial"/>
          <w:szCs w:val="24"/>
          <w:lang w:val="es-EC"/>
        </w:rPr>
        <w:lastRenderedPageBreak/>
        <w:t>El mantenimiento de los camiones se efectuara los primeros días de cada mes, alternándose los camiones.</w:t>
      </w:r>
    </w:p>
    <w:p w:rsidR="007D0744" w:rsidRPr="005F53D9" w:rsidRDefault="007D0744" w:rsidP="003744AA">
      <w:pPr>
        <w:numPr>
          <w:ilvl w:val="0"/>
          <w:numId w:val="37"/>
        </w:numPr>
        <w:rPr>
          <w:rFonts w:cs="Arial"/>
          <w:szCs w:val="24"/>
          <w:lang w:val="es-EC"/>
        </w:rPr>
      </w:pPr>
      <w:r w:rsidRPr="005F53D9">
        <w:rPr>
          <w:rFonts w:cs="Arial"/>
          <w:szCs w:val="24"/>
          <w:lang w:val="es-EC"/>
        </w:rPr>
        <w:t>Para las temporadas de alta demanda, el jefe de logística  podrá contratar otros camiones para realizar las labores de entrega, esto deberá ser aprobado por la dirección administrativa de la empresa.</w:t>
      </w:r>
    </w:p>
    <w:p w:rsidR="007D0744" w:rsidRPr="005F53D9" w:rsidRDefault="007D0744" w:rsidP="003744AA">
      <w:pPr>
        <w:numPr>
          <w:ilvl w:val="0"/>
          <w:numId w:val="37"/>
        </w:numPr>
        <w:rPr>
          <w:rFonts w:cs="Arial"/>
          <w:szCs w:val="24"/>
          <w:lang w:val="es-EC"/>
        </w:rPr>
      </w:pPr>
      <w:r w:rsidRPr="005F53D9">
        <w:rPr>
          <w:rFonts w:cs="Arial"/>
          <w:szCs w:val="24"/>
          <w:lang w:val="es-EC"/>
        </w:rPr>
        <w:t>Esta estrictamente prohibido el ingreso de personas ajenas o sin autorización a las instalaciones en la bodega o a los camiones.</w:t>
      </w:r>
    </w:p>
    <w:p w:rsidR="007D0744" w:rsidRDefault="007D0744" w:rsidP="003744AA">
      <w:pPr>
        <w:numPr>
          <w:ilvl w:val="0"/>
          <w:numId w:val="37"/>
        </w:numPr>
        <w:rPr>
          <w:rFonts w:cs="Arial"/>
          <w:szCs w:val="24"/>
          <w:lang w:val="es-EC"/>
        </w:rPr>
      </w:pPr>
      <w:r w:rsidRPr="005F53D9">
        <w:rPr>
          <w:rFonts w:cs="Arial"/>
          <w:szCs w:val="24"/>
          <w:lang w:val="es-EC"/>
        </w:rPr>
        <w:t>Ningún bulto podrá salir sin antes ser verificado y sellado por el asistente de logística.</w:t>
      </w:r>
    </w:p>
    <w:p w:rsidR="007D0744" w:rsidRPr="00AB4B05" w:rsidRDefault="00185130" w:rsidP="00185130">
      <w:pPr>
        <w:spacing w:line="240" w:lineRule="auto"/>
        <w:ind w:firstLine="360"/>
        <w:jc w:val="left"/>
        <w:rPr>
          <w:rFonts w:cs="Arial"/>
          <w:szCs w:val="24"/>
          <w:lang w:val="es-EC"/>
        </w:rPr>
      </w:pPr>
      <w:r>
        <w:rPr>
          <w:rFonts w:cs="Arial"/>
          <w:szCs w:val="24"/>
          <w:lang w:val="es-EC"/>
        </w:rPr>
        <w:br w:type="page"/>
      </w:r>
    </w:p>
    <w:p w:rsidR="007D0744" w:rsidRDefault="00DE306D" w:rsidP="00185130">
      <w:pPr>
        <w:pStyle w:val="Ttulo2"/>
        <w:rPr>
          <w:lang w:val="es-EC" w:bidi="ar-SA"/>
        </w:rPr>
      </w:pPr>
      <w:bookmarkStart w:id="152" w:name="_Toc356424654"/>
      <w:r>
        <w:rPr>
          <w:lang w:val="es-EC" w:bidi="ar-SA"/>
        </w:rPr>
        <w:lastRenderedPageBreak/>
        <w:t xml:space="preserve">3.9 </w:t>
      </w:r>
      <w:r w:rsidR="007D0744">
        <w:rPr>
          <w:lang w:val="es-EC" w:bidi="ar-SA"/>
        </w:rPr>
        <w:t>ASPECTOS ADMINISTRATIVOS</w:t>
      </w:r>
      <w:bookmarkEnd w:id="152"/>
    </w:p>
    <w:p w:rsidR="00185130" w:rsidRPr="00185130" w:rsidRDefault="00224C9C" w:rsidP="00224C9C">
      <w:pPr>
        <w:pStyle w:val="Epgrafe"/>
        <w:jc w:val="center"/>
        <w:rPr>
          <w:lang w:val="es-EC" w:bidi="ar-SA"/>
        </w:rPr>
      </w:pPr>
      <w:bookmarkStart w:id="153" w:name="_Toc356424840"/>
      <w:r w:rsidRPr="00224C9C">
        <w:rPr>
          <w:lang w:val="es-EC"/>
        </w:rPr>
        <w:t xml:space="preserve">Tabla </w:t>
      </w:r>
      <w:r w:rsidR="00A15684">
        <w:fldChar w:fldCharType="begin"/>
      </w:r>
      <w:r w:rsidRPr="00224C9C">
        <w:rPr>
          <w:lang w:val="es-EC"/>
        </w:rPr>
        <w:instrText xml:space="preserve"> SEQ Tabla \* ARABIC </w:instrText>
      </w:r>
      <w:r w:rsidR="00A15684">
        <w:fldChar w:fldCharType="separate"/>
      </w:r>
      <w:r w:rsidR="00E84573">
        <w:rPr>
          <w:noProof/>
          <w:lang w:val="es-EC"/>
        </w:rPr>
        <w:t>2</w:t>
      </w:r>
      <w:r w:rsidR="00A15684">
        <w:fldChar w:fldCharType="end"/>
      </w:r>
      <w:r>
        <w:rPr>
          <w:lang w:val="es-EC"/>
        </w:rPr>
        <w:t>: Indicadores de gestión</w:t>
      </w:r>
      <w:r w:rsidRPr="00224C9C">
        <w:rPr>
          <w:lang w:val="es-EC"/>
        </w:rPr>
        <w:t xml:space="preserve">  y administrativo</w:t>
      </w:r>
      <w:bookmarkEnd w:id="153"/>
    </w:p>
    <w:p w:rsidR="00F5089E" w:rsidRDefault="00F5089E" w:rsidP="005A162B">
      <w:pPr>
        <w:pStyle w:val="Epgrafe"/>
        <w:jc w:val="center"/>
        <w:rPr>
          <w:lang w:val="es-EC"/>
        </w:rPr>
      </w:pPr>
      <w:r>
        <w:rPr>
          <w:noProof/>
          <w:lang w:val="es-EC" w:eastAsia="es-EC" w:bidi="ar-SA"/>
        </w:rPr>
        <w:drawing>
          <wp:inline distT="0" distB="0" distL="0" distR="0">
            <wp:extent cx="5147511" cy="5753100"/>
            <wp:effectExtent l="0" t="0" r="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dores 1.png"/>
                    <pic:cNvPicPr/>
                  </pic:nvPicPr>
                  <pic:blipFill rotWithShape="1">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1474" b="33732"/>
                    <a:stretch/>
                  </pic:blipFill>
                  <pic:spPr bwMode="auto">
                    <a:xfrm>
                      <a:off x="0" y="0"/>
                      <a:ext cx="5153872" cy="57602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5089E" w:rsidRDefault="00F5089E" w:rsidP="005A162B">
      <w:pPr>
        <w:pStyle w:val="Epgrafe"/>
        <w:jc w:val="center"/>
        <w:rPr>
          <w:lang w:val="es-EC"/>
        </w:rPr>
      </w:pPr>
    </w:p>
    <w:p w:rsidR="007D0744" w:rsidRDefault="005A162B" w:rsidP="005A162B">
      <w:pPr>
        <w:pStyle w:val="Epgrafe"/>
        <w:jc w:val="center"/>
        <w:rPr>
          <w:lang w:val="es-EC"/>
        </w:rPr>
      </w:pPr>
      <w:r>
        <w:rPr>
          <w:lang w:val="es-EC"/>
        </w:rPr>
        <w:t>Elaborado por: Los Autores</w:t>
      </w:r>
    </w:p>
    <w:p w:rsidR="007D0744" w:rsidRDefault="007D0744" w:rsidP="007D0744">
      <w:pPr>
        <w:rPr>
          <w:rFonts w:cs="Arial"/>
          <w:b/>
          <w:szCs w:val="24"/>
          <w:lang w:val="es-EC" w:bidi="ar-SA"/>
        </w:rPr>
      </w:pPr>
      <w:r>
        <w:rPr>
          <w:rFonts w:cs="Arial"/>
          <w:b/>
          <w:szCs w:val="24"/>
          <w:lang w:val="es-EC" w:bidi="ar-SA"/>
        </w:rPr>
        <w:lastRenderedPageBreak/>
        <w:t>Observaciones:</w:t>
      </w:r>
    </w:p>
    <w:p w:rsidR="007D0744" w:rsidRDefault="007D0744" w:rsidP="003744AA">
      <w:pPr>
        <w:numPr>
          <w:ilvl w:val="0"/>
          <w:numId w:val="59"/>
        </w:numPr>
        <w:rPr>
          <w:rFonts w:cs="Arial"/>
          <w:szCs w:val="24"/>
          <w:lang w:val="es-EC" w:bidi="ar-SA"/>
        </w:rPr>
      </w:pPr>
      <w:r>
        <w:rPr>
          <w:rFonts w:cs="Arial"/>
          <w:szCs w:val="24"/>
          <w:lang w:val="es-EC" w:bidi="ar-SA"/>
        </w:rPr>
        <w:t>En la empresa existen políticas establecidas por la administración para el lineamiento de los objetivos, sin embargo como podemos observar sólo el 65% de los empleados conocen las políticas mientras que el 35% no; esto se debe a la mala comunicación y falta de compromiso por parte de la alta gerencia en difundirla.</w:t>
      </w:r>
    </w:p>
    <w:p w:rsidR="007D0744" w:rsidRDefault="007D0744" w:rsidP="003744AA">
      <w:pPr>
        <w:numPr>
          <w:ilvl w:val="0"/>
          <w:numId w:val="59"/>
        </w:numPr>
        <w:rPr>
          <w:rFonts w:cs="Arial"/>
          <w:szCs w:val="24"/>
          <w:lang w:val="es-EC" w:bidi="ar-SA"/>
        </w:rPr>
      </w:pPr>
      <w:r>
        <w:rPr>
          <w:rFonts w:cs="Arial"/>
          <w:szCs w:val="24"/>
          <w:lang w:val="es-EC" w:bidi="ar-SA"/>
        </w:rPr>
        <w:t>En la organización se han identificado nueve procesos principales,  de los cuales tres pertenecen a procesos logísticos. El proceso logístico comprende varios subprocesos: Recepción de mercadería, Preparación y despacho de pedido y,  por último el Transporte. Cada subproceso que termina constituye una entrada para el siguiente. Sólo se observó dos procedimientos de control, es necesario que para cada subproceso exista un control.</w:t>
      </w:r>
    </w:p>
    <w:p w:rsidR="007D0744" w:rsidRDefault="007D0744" w:rsidP="003744AA">
      <w:pPr>
        <w:numPr>
          <w:ilvl w:val="0"/>
          <w:numId w:val="59"/>
        </w:numPr>
        <w:rPr>
          <w:rFonts w:cs="Arial"/>
          <w:szCs w:val="24"/>
          <w:lang w:val="es-EC" w:bidi="ar-SA"/>
        </w:rPr>
      </w:pPr>
      <w:r>
        <w:rPr>
          <w:rFonts w:cs="Arial"/>
          <w:szCs w:val="24"/>
          <w:lang w:val="es-EC" w:bidi="ar-SA"/>
        </w:rPr>
        <w:t>El recurso humano en la empresa está dividida de la siguiente manera: el 79% de los empleados pertenecen al nivel operativo, el 14% de nivel intermedio y el 7% de nivel directivo.  El personal de nivel directivo corresponde al Presidente Ejecutivo al Gerente General y Gerente Administrativo. El personal de mandos medios está compuesto por  jefe de ventas, mercadeo, financiero, contaduría general y sistemas.</w:t>
      </w:r>
    </w:p>
    <w:p w:rsidR="007D0744" w:rsidRDefault="007D0744" w:rsidP="007D0744">
      <w:pPr>
        <w:ind w:left="720"/>
        <w:rPr>
          <w:rFonts w:cs="Arial"/>
          <w:szCs w:val="24"/>
          <w:lang w:val="es-EC" w:bidi="ar-SA"/>
        </w:rPr>
      </w:pPr>
      <w:r>
        <w:rPr>
          <w:rFonts w:cs="Arial"/>
          <w:szCs w:val="24"/>
          <w:lang w:val="es-EC" w:bidi="ar-SA"/>
        </w:rPr>
        <w:lastRenderedPageBreak/>
        <w:t>El personal operativo  en su mayoría son quienes laboran en el área logística, allí también se encuentran agrupados otros cargos como asistentes.</w:t>
      </w:r>
    </w:p>
    <w:p w:rsidR="007D0744" w:rsidRDefault="007D0744" w:rsidP="003744AA">
      <w:pPr>
        <w:numPr>
          <w:ilvl w:val="0"/>
          <w:numId w:val="59"/>
        </w:numPr>
        <w:rPr>
          <w:rFonts w:cs="Arial"/>
          <w:szCs w:val="24"/>
          <w:lang w:val="es-EC" w:bidi="ar-SA"/>
        </w:rPr>
      </w:pPr>
      <w:r>
        <w:rPr>
          <w:rFonts w:cs="Arial"/>
          <w:szCs w:val="24"/>
          <w:lang w:val="es-EC" w:bidi="ar-SA"/>
        </w:rPr>
        <w:t>Existen 22 funciones de las cuales solo 7 de ellas están definidas formalmente representando el 33% del total, esto se debe a que muchas de las funciones se realizan de manera empírica.</w:t>
      </w:r>
    </w:p>
    <w:p w:rsidR="007D0744" w:rsidRDefault="007D0744" w:rsidP="003744AA">
      <w:pPr>
        <w:numPr>
          <w:ilvl w:val="0"/>
          <w:numId w:val="59"/>
        </w:numPr>
        <w:rPr>
          <w:rFonts w:cs="Arial"/>
          <w:szCs w:val="24"/>
          <w:lang w:val="es-EC" w:bidi="ar-SA"/>
        </w:rPr>
      </w:pPr>
      <w:r>
        <w:rPr>
          <w:rFonts w:cs="Arial"/>
          <w:szCs w:val="24"/>
          <w:lang w:val="es-EC" w:bidi="ar-SA"/>
        </w:rPr>
        <w:t xml:space="preserve">Existen  cuatro tipos  de canales de comunicación en la empresa: verbal, memorandos, fax y mediante correos electrónicos </w:t>
      </w:r>
    </w:p>
    <w:p w:rsidR="007D0744" w:rsidRDefault="007D0744" w:rsidP="007D0744">
      <w:pPr>
        <w:ind w:left="720"/>
        <w:rPr>
          <w:rFonts w:cs="Arial"/>
          <w:szCs w:val="24"/>
          <w:lang w:val="es-EC" w:bidi="ar-SA"/>
        </w:rPr>
      </w:pPr>
      <w:r>
        <w:rPr>
          <w:rFonts w:cs="Arial"/>
          <w:szCs w:val="24"/>
          <w:lang w:val="es-EC" w:bidi="ar-SA"/>
        </w:rPr>
        <w:t>Cerca del 65% de los trabajadores afirma que la comunicación en la empresa se realiza de manera verbal, no hay documentación que soporte aquello; claro ejemplo son los objetivos planteados por parte de la alta gerencia, disposiciones específicas, tareas encomendadas a trabajadores, acciones por parte de la gerencia media.</w:t>
      </w:r>
    </w:p>
    <w:p w:rsidR="007D0744" w:rsidRDefault="007D0744" w:rsidP="003744AA">
      <w:pPr>
        <w:numPr>
          <w:ilvl w:val="0"/>
          <w:numId w:val="59"/>
        </w:numPr>
        <w:rPr>
          <w:rFonts w:cs="Arial"/>
          <w:szCs w:val="24"/>
          <w:lang w:val="es-EC" w:bidi="ar-SA"/>
        </w:rPr>
      </w:pPr>
      <w:r>
        <w:rPr>
          <w:rFonts w:cs="Arial"/>
          <w:szCs w:val="24"/>
          <w:lang w:val="es-EC" w:bidi="ar-SA"/>
        </w:rPr>
        <w:t>Los controles preventivos son muy pocos representan el 42% del total de controles lo que favorece la existencias de  desviaciones e inconsistencias.</w:t>
      </w:r>
    </w:p>
    <w:p w:rsidR="00F5089E" w:rsidRPr="00B72B1F" w:rsidRDefault="00F5089E" w:rsidP="00F5089E">
      <w:pPr>
        <w:ind w:left="360"/>
        <w:rPr>
          <w:rFonts w:cs="Arial"/>
          <w:szCs w:val="24"/>
          <w:lang w:val="es-EC" w:bidi="ar-SA"/>
        </w:rPr>
      </w:pPr>
    </w:p>
    <w:p w:rsidR="007D0744" w:rsidRDefault="00DE306D" w:rsidP="00DE306D">
      <w:pPr>
        <w:pStyle w:val="Ttulo2"/>
        <w:rPr>
          <w:lang w:val="es-EC" w:bidi="ar-SA"/>
        </w:rPr>
      </w:pPr>
      <w:bookmarkStart w:id="154" w:name="_Toc356424655"/>
      <w:r>
        <w:rPr>
          <w:lang w:val="es-EC" w:bidi="ar-SA"/>
        </w:rPr>
        <w:t xml:space="preserve">3.10 </w:t>
      </w:r>
      <w:r w:rsidR="007D0744">
        <w:rPr>
          <w:lang w:val="es-EC" w:bidi="ar-SA"/>
        </w:rPr>
        <w:t>ASPECTOS FINANCIEROS</w:t>
      </w:r>
      <w:bookmarkEnd w:id="154"/>
    </w:p>
    <w:p w:rsidR="007D0744" w:rsidRPr="001A1C0A" w:rsidRDefault="007D0744" w:rsidP="007D0744">
      <w:pPr>
        <w:rPr>
          <w:rFonts w:cs="Arial"/>
          <w:b/>
          <w:szCs w:val="24"/>
          <w:lang w:val="es-EC" w:bidi="ar-SA"/>
        </w:rPr>
      </w:pPr>
      <w:r>
        <w:rPr>
          <w:rFonts w:cs="Arial"/>
          <w:szCs w:val="24"/>
          <w:lang w:val="es-EC" w:bidi="ar-SA"/>
        </w:rPr>
        <w:t xml:space="preserve">A continuación se presentan de una manera sencilla los estados financieros de la importadora de artículos ferreteros, conociendo cuanto representa el activo, </w:t>
      </w:r>
      <w:r>
        <w:rPr>
          <w:rFonts w:cs="Arial"/>
          <w:szCs w:val="24"/>
          <w:lang w:val="es-EC" w:bidi="ar-SA"/>
        </w:rPr>
        <w:lastRenderedPageBreak/>
        <w:t>pasivo y patrimonio, al igual que sus ingresos y gastos. Cabe recalcar que nuestro propósito no es evaluarlos, debido a que nuestro objetivo principal es la efectividad de los procesos.</w:t>
      </w:r>
    </w:p>
    <w:tbl>
      <w:tblPr>
        <w:tblpPr w:leftFromText="141" w:rightFromText="141" w:vertAnchor="text" w:horzAnchor="margin" w:tblpXSpec="center" w:tblpY="437"/>
        <w:tblOverlap w:val="never"/>
        <w:tblW w:w="7334"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tblPr>
      <w:tblGrid>
        <w:gridCol w:w="5353"/>
        <w:gridCol w:w="146"/>
        <w:gridCol w:w="1835"/>
      </w:tblGrid>
      <w:tr w:rsidR="007D0744" w:rsidRPr="00DC0147" w:rsidTr="00547245">
        <w:trPr>
          <w:trHeight w:val="453"/>
        </w:trPr>
        <w:tc>
          <w:tcPr>
            <w:tcW w:w="7334" w:type="dxa"/>
            <w:gridSpan w:val="3"/>
            <w:shd w:val="clear" w:color="auto" w:fill="auto"/>
            <w:noWrap/>
            <w:vAlign w:val="bottom"/>
            <w:hideMark/>
          </w:tcPr>
          <w:p w:rsidR="007D0744" w:rsidRPr="00224C9C" w:rsidRDefault="007D0744" w:rsidP="00C91F90">
            <w:pPr>
              <w:spacing w:line="276" w:lineRule="auto"/>
              <w:jc w:val="center"/>
              <w:rPr>
                <w:rFonts w:eastAsia="Times New Roman" w:cs="Arial"/>
                <w:b/>
                <w:bCs/>
                <w:color w:val="000000"/>
                <w:lang w:val="es-EC" w:eastAsia="es-EC" w:bidi="ar-SA"/>
              </w:rPr>
            </w:pPr>
            <w:r w:rsidRPr="00224C9C">
              <w:rPr>
                <w:rFonts w:eastAsia="Times New Roman" w:cs="Arial"/>
                <w:b/>
                <w:bCs/>
                <w:color w:val="000000"/>
                <w:sz w:val="22"/>
                <w:lang w:val="es-EC" w:eastAsia="es-EC" w:bidi="ar-SA"/>
              </w:rPr>
              <w:t>IMPORTADORA S.A.</w:t>
            </w:r>
          </w:p>
        </w:tc>
      </w:tr>
      <w:tr w:rsidR="007D0744" w:rsidRPr="00DC0147" w:rsidTr="00547245">
        <w:trPr>
          <w:trHeight w:val="306"/>
        </w:trPr>
        <w:tc>
          <w:tcPr>
            <w:tcW w:w="7334" w:type="dxa"/>
            <w:gridSpan w:val="3"/>
            <w:shd w:val="clear" w:color="auto" w:fill="auto"/>
            <w:noWrap/>
            <w:vAlign w:val="bottom"/>
            <w:hideMark/>
          </w:tcPr>
          <w:p w:rsidR="007D0744" w:rsidRPr="00224C9C" w:rsidRDefault="007D0744" w:rsidP="00C91F90">
            <w:pPr>
              <w:spacing w:line="276" w:lineRule="auto"/>
              <w:jc w:val="center"/>
              <w:rPr>
                <w:rFonts w:eastAsia="Times New Roman" w:cs="Arial"/>
                <w:b/>
                <w:bCs/>
                <w:color w:val="000000"/>
                <w:lang w:val="es-EC" w:eastAsia="es-EC" w:bidi="ar-SA"/>
              </w:rPr>
            </w:pPr>
            <w:r w:rsidRPr="00224C9C">
              <w:rPr>
                <w:rFonts w:eastAsia="Times New Roman" w:cs="Arial"/>
                <w:b/>
                <w:bCs/>
                <w:color w:val="000000"/>
                <w:sz w:val="22"/>
                <w:lang w:val="es-EC" w:eastAsia="es-EC" w:bidi="ar-SA"/>
              </w:rPr>
              <w:t>BALANCE GENERAL</w:t>
            </w:r>
          </w:p>
        </w:tc>
      </w:tr>
      <w:tr w:rsidR="007D0744" w:rsidRPr="007D2205" w:rsidTr="00547245">
        <w:trPr>
          <w:trHeight w:val="333"/>
        </w:trPr>
        <w:tc>
          <w:tcPr>
            <w:tcW w:w="7334" w:type="dxa"/>
            <w:gridSpan w:val="3"/>
            <w:shd w:val="clear" w:color="auto" w:fill="auto"/>
            <w:noWrap/>
            <w:vAlign w:val="bottom"/>
            <w:hideMark/>
          </w:tcPr>
          <w:p w:rsidR="007D0744" w:rsidRPr="00224C9C" w:rsidRDefault="007D0744" w:rsidP="00C91F90">
            <w:pPr>
              <w:spacing w:line="276" w:lineRule="auto"/>
              <w:jc w:val="center"/>
              <w:rPr>
                <w:rFonts w:eastAsia="Times New Roman" w:cs="Arial"/>
                <w:b/>
                <w:bCs/>
                <w:color w:val="000000"/>
                <w:lang w:val="es-EC" w:eastAsia="es-EC" w:bidi="ar-SA"/>
              </w:rPr>
            </w:pPr>
            <w:r w:rsidRPr="00224C9C">
              <w:rPr>
                <w:rFonts w:eastAsia="Times New Roman" w:cs="Arial"/>
                <w:b/>
                <w:bCs/>
                <w:color w:val="000000"/>
                <w:sz w:val="22"/>
                <w:lang w:val="es-EC" w:eastAsia="es-EC" w:bidi="ar-SA"/>
              </w:rPr>
              <w:t>DEL 01 AL 31 DE DICIEMBRE DEL 2012</w:t>
            </w:r>
          </w:p>
        </w:tc>
      </w:tr>
      <w:tr w:rsidR="007D0744" w:rsidRPr="00DC0147" w:rsidTr="00547245">
        <w:trPr>
          <w:trHeight w:val="333"/>
        </w:trPr>
        <w:tc>
          <w:tcPr>
            <w:tcW w:w="5353" w:type="dxa"/>
            <w:shd w:val="clear" w:color="auto" w:fill="auto"/>
            <w:noWrap/>
            <w:vAlign w:val="bottom"/>
            <w:hideMark/>
          </w:tcPr>
          <w:p w:rsidR="007D0744" w:rsidRPr="00224C9C" w:rsidRDefault="007D0744" w:rsidP="00C91F90">
            <w:pPr>
              <w:spacing w:line="276" w:lineRule="auto"/>
              <w:rPr>
                <w:rFonts w:eastAsia="Times New Roman" w:cs="Arial"/>
                <w:b/>
                <w:bCs/>
                <w:color w:val="000000"/>
                <w:lang w:val="es-EC" w:eastAsia="es-EC" w:bidi="ar-SA"/>
              </w:rPr>
            </w:pPr>
            <w:r w:rsidRPr="00224C9C">
              <w:rPr>
                <w:rFonts w:eastAsia="Times New Roman" w:cs="Arial"/>
                <w:b/>
                <w:bCs/>
                <w:color w:val="000000"/>
                <w:sz w:val="22"/>
                <w:lang w:val="es-EC" w:eastAsia="es-EC" w:bidi="ar-SA"/>
              </w:rPr>
              <w:t>ACTIVO</w:t>
            </w:r>
          </w:p>
        </w:tc>
        <w:tc>
          <w:tcPr>
            <w:tcW w:w="146" w:type="dxa"/>
            <w:shd w:val="clear" w:color="auto" w:fill="auto"/>
            <w:noWrap/>
            <w:vAlign w:val="bottom"/>
            <w:hideMark/>
          </w:tcPr>
          <w:p w:rsidR="007D0744" w:rsidRPr="00224C9C" w:rsidRDefault="007D0744" w:rsidP="00C91F90">
            <w:pPr>
              <w:spacing w:line="276" w:lineRule="auto"/>
              <w:rPr>
                <w:rFonts w:eastAsia="Times New Roman" w:cs="Arial"/>
                <w:color w:val="000000"/>
                <w:lang w:val="es-EC" w:eastAsia="es-EC" w:bidi="ar-SA"/>
              </w:rPr>
            </w:pPr>
          </w:p>
        </w:tc>
        <w:tc>
          <w:tcPr>
            <w:tcW w:w="1835" w:type="dxa"/>
            <w:shd w:val="clear" w:color="auto" w:fill="auto"/>
            <w:noWrap/>
            <w:vAlign w:val="bottom"/>
            <w:hideMark/>
          </w:tcPr>
          <w:p w:rsidR="007D0744" w:rsidRPr="00224C9C" w:rsidRDefault="007D0744" w:rsidP="00C91F90">
            <w:pPr>
              <w:spacing w:line="276" w:lineRule="auto"/>
              <w:rPr>
                <w:rFonts w:eastAsia="Times New Roman" w:cs="Arial"/>
                <w:color w:val="000000"/>
                <w:lang w:val="es-EC" w:eastAsia="es-EC" w:bidi="ar-SA"/>
              </w:rPr>
            </w:pPr>
          </w:p>
        </w:tc>
      </w:tr>
      <w:tr w:rsidR="007D0744" w:rsidRPr="00DC0147" w:rsidTr="00547245">
        <w:trPr>
          <w:trHeight w:val="333"/>
        </w:trPr>
        <w:tc>
          <w:tcPr>
            <w:tcW w:w="5353" w:type="dxa"/>
            <w:shd w:val="clear" w:color="auto" w:fill="auto"/>
            <w:noWrap/>
            <w:vAlign w:val="bottom"/>
            <w:hideMark/>
          </w:tcPr>
          <w:p w:rsidR="007D0744" w:rsidRPr="00224C9C" w:rsidRDefault="007D0744" w:rsidP="00C91F90">
            <w:pPr>
              <w:spacing w:line="276" w:lineRule="auto"/>
              <w:rPr>
                <w:rFonts w:eastAsia="Times New Roman" w:cs="Arial"/>
                <w:color w:val="000000"/>
                <w:lang w:val="es-EC" w:eastAsia="es-EC" w:bidi="ar-SA"/>
              </w:rPr>
            </w:pPr>
            <w:r w:rsidRPr="00224C9C">
              <w:rPr>
                <w:rFonts w:eastAsia="Times New Roman" w:cs="Arial"/>
                <w:color w:val="000000"/>
                <w:sz w:val="22"/>
                <w:lang w:val="es-EC" w:eastAsia="es-EC" w:bidi="ar-SA"/>
              </w:rPr>
              <w:t>Activo Corriente</w:t>
            </w:r>
          </w:p>
        </w:tc>
        <w:tc>
          <w:tcPr>
            <w:tcW w:w="146" w:type="dxa"/>
            <w:shd w:val="clear" w:color="auto" w:fill="auto"/>
            <w:noWrap/>
            <w:vAlign w:val="bottom"/>
            <w:hideMark/>
          </w:tcPr>
          <w:p w:rsidR="007D0744" w:rsidRPr="00224C9C" w:rsidRDefault="007D0744" w:rsidP="00C91F90">
            <w:pPr>
              <w:spacing w:line="276" w:lineRule="auto"/>
              <w:rPr>
                <w:rFonts w:eastAsia="Times New Roman" w:cs="Arial"/>
                <w:color w:val="000000"/>
                <w:lang w:val="es-EC" w:eastAsia="es-EC" w:bidi="ar-SA"/>
              </w:rPr>
            </w:pPr>
          </w:p>
        </w:tc>
        <w:tc>
          <w:tcPr>
            <w:tcW w:w="1835" w:type="dxa"/>
            <w:shd w:val="clear" w:color="auto" w:fill="auto"/>
            <w:noWrap/>
            <w:vAlign w:val="bottom"/>
            <w:hideMark/>
          </w:tcPr>
          <w:p w:rsidR="007D0744" w:rsidRPr="00224C9C" w:rsidRDefault="007D0744" w:rsidP="00C91F90">
            <w:pPr>
              <w:spacing w:line="276" w:lineRule="auto"/>
              <w:jc w:val="right"/>
              <w:rPr>
                <w:rFonts w:eastAsia="Times New Roman" w:cs="Arial"/>
                <w:b/>
                <w:bCs/>
                <w:color w:val="000000"/>
                <w:lang w:val="es-EC" w:eastAsia="es-EC" w:bidi="ar-SA"/>
              </w:rPr>
            </w:pPr>
            <w:r w:rsidRPr="00224C9C">
              <w:rPr>
                <w:rFonts w:eastAsia="Times New Roman" w:cs="Arial"/>
                <w:b/>
                <w:bCs/>
                <w:color w:val="000000"/>
                <w:sz w:val="22"/>
                <w:lang w:val="es-EC" w:eastAsia="es-EC" w:bidi="ar-SA"/>
              </w:rPr>
              <w:t>$ 190.289,45</w:t>
            </w:r>
          </w:p>
        </w:tc>
      </w:tr>
      <w:tr w:rsidR="007D0744" w:rsidRPr="00DC0147" w:rsidTr="00547245">
        <w:trPr>
          <w:trHeight w:val="349"/>
        </w:trPr>
        <w:tc>
          <w:tcPr>
            <w:tcW w:w="5353" w:type="dxa"/>
            <w:shd w:val="clear" w:color="auto" w:fill="auto"/>
            <w:noWrap/>
            <w:vAlign w:val="bottom"/>
            <w:hideMark/>
          </w:tcPr>
          <w:p w:rsidR="007D0744" w:rsidRPr="00224C9C" w:rsidRDefault="007D0744" w:rsidP="00C91F90">
            <w:pPr>
              <w:spacing w:line="276" w:lineRule="auto"/>
              <w:rPr>
                <w:rFonts w:eastAsia="Times New Roman" w:cs="Arial"/>
                <w:color w:val="000000"/>
                <w:lang w:val="es-EC" w:eastAsia="es-EC" w:bidi="ar-SA"/>
              </w:rPr>
            </w:pPr>
            <w:r w:rsidRPr="00224C9C">
              <w:rPr>
                <w:rFonts w:eastAsia="Times New Roman" w:cs="Arial"/>
                <w:color w:val="000000"/>
                <w:sz w:val="22"/>
                <w:lang w:val="es-EC" w:eastAsia="es-EC" w:bidi="ar-SA"/>
              </w:rPr>
              <w:t>Activo Fijo</w:t>
            </w:r>
          </w:p>
        </w:tc>
        <w:tc>
          <w:tcPr>
            <w:tcW w:w="146" w:type="dxa"/>
            <w:shd w:val="clear" w:color="auto" w:fill="auto"/>
            <w:noWrap/>
            <w:vAlign w:val="bottom"/>
            <w:hideMark/>
          </w:tcPr>
          <w:p w:rsidR="007D0744" w:rsidRPr="00224C9C" w:rsidRDefault="007D0744" w:rsidP="00C91F90">
            <w:pPr>
              <w:spacing w:line="276" w:lineRule="auto"/>
              <w:rPr>
                <w:rFonts w:eastAsia="Times New Roman" w:cs="Arial"/>
                <w:color w:val="000000"/>
                <w:lang w:val="es-EC" w:eastAsia="es-EC" w:bidi="ar-SA"/>
              </w:rPr>
            </w:pPr>
          </w:p>
        </w:tc>
        <w:tc>
          <w:tcPr>
            <w:tcW w:w="1835" w:type="dxa"/>
            <w:shd w:val="clear" w:color="auto" w:fill="auto"/>
            <w:noWrap/>
            <w:vAlign w:val="bottom"/>
            <w:hideMark/>
          </w:tcPr>
          <w:p w:rsidR="007D0744" w:rsidRPr="00224C9C" w:rsidRDefault="007D0744" w:rsidP="00C91F90">
            <w:pPr>
              <w:spacing w:line="276" w:lineRule="auto"/>
              <w:jc w:val="right"/>
              <w:rPr>
                <w:rFonts w:eastAsia="Times New Roman" w:cs="Arial"/>
                <w:b/>
                <w:bCs/>
                <w:color w:val="000000"/>
                <w:lang w:val="es-EC" w:eastAsia="es-EC" w:bidi="ar-SA"/>
              </w:rPr>
            </w:pPr>
            <w:r w:rsidRPr="00224C9C">
              <w:rPr>
                <w:rFonts w:eastAsia="Times New Roman" w:cs="Arial"/>
                <w:b/>
                <w:bCs/>
                <w:color w:val="000000"/>
                <w:sz w:val="22"/>
                <w:lang w:val="es-EC" w:eastAsia="es-EC" w:bidi="ar-SA"/>
              </w:rPr>
              <w:t>$ 109.227,87</w:t>
            </w:r>
          </w:p>
        </w:tc>
      </w:tr>
      <w:tr w:rsidR="007D0744" w:rsidRPr="00DC0147" w:rsidTr="00547245">
        <w:trPr>
          <w:trHeight w:val="349"/>
        </w:trPr>
        <w:tc>
          <w:tcPr>
            <w:tcW w:w="5353" w:type="dxa"/>
            <w:shd w:val="clear" w:color="auto" w:fill="auto"/>
            <w:noWrap/>
            <w:vAlign w:val="bottom"/>
            <w:hideMark/>
          </w:tcPr>
          <w:p w:rsidR="007D0744" w:rsidRPr="00224C9C" w:rsidRDefault="007D0744" w:rsidP="00C91F90">
            <w:pPr>
              <w:spacing w:line="276" w:lineRule="auto"/>
              <w:rPr>
                <w:rFonts w:eastAsia="Times New Roman" w:cs="Arial"/>
                <w:b/>
                <w:bCs/>
                <w:color w:val="000000"/>
                <w:lang w:val="es-EC" w:eastAsia="es-EC" w:bidi="ar-SA"/>
              </w:rPr>
            </w:pPr>
            <w:r w:rsidRPr="00224C9C">
              <w:rPr>
                <w:rFonts w:eastAsia="Times New Roman" w:cs="Arial"/>
                <w:b/>
                <w:bCs/>
                <w:color w:val="000000"/>
                <w:sz w:val="22"/>
                <w:lang w:val="es-EC" w:eastAsia="es-EC" w:bidi="ar-SA"/>
              </w:rPr>
              <w:t>TOTAL DEL ACTIVO</w:t>
            </w:r>
          </w:p>
        </w:tc>
        <w:tc>
          <w:tcPr>
            <w:tcW w:w="146" w:type="dxa"/>
            <w:shd w:val="clear" w:color="auto" w:fill="auto"/>
            <w:noWrap/>
            <w:vAlign w:val="bottom"/>
            <w:hideMark/>
          </w:tcPr>
          <w:p w:rsidR="007D0744" w:rsidRPr="00224C9C" w:rsidRDefault="007D0744" w:rsidP="00C91F90">
            <w:pPr>
              <w:spacing w:line="276" w:lineRule="auto"/>
              <w:rPr>
                <w:rFonts w:eastAsia="Times New Roman" w:cs="Arial"/>
                <w:color w:val="000000"/>
                <w:lang w:val="es-EC" w:eastAsia="es-EC" w:bidi="ar-SA"/>
              </w:rPr>
            </w:pPr>
          </w:p>
        </w:tc>
        <w:tc>
          <w:tcPr>
            <w:tcW w:w="1835" w:type="dxa"/>
            <w:shd w:val="clear" w:color="auto" w:fill="auto"/>
            <w:noWrap/>
            <w:vAlign w:val="bottom"/>
            <w:hideMark/>
          </w:tcPr>
          <w:p w:rsidR="007D0744" w:rsidRPr="00224C9C" w:rsidRDefault="007D0744" w:rsidP="00C91F90">
            <w:pPr>
              <w:spacing w:line="276" w:lineRule="auto"/>
              <w:jc w:val="right"/>
              <w:rPr>
                <w:rFonts w:eastAsia="Times New Roman" w:cs="Arial"/>
                <w:b/>
                <w:bCs/>
                <w:color w:val="000000"/>
                <w:lang w:val="es-EC" w:eastAsia="es-EC" w:bidi="ar-SA"/>
              </w:rPr>
            </w:pPr>
            <w:r w:rsidRPr="00224C9C">
              <w:rPr>
                <w:rFonts w:eastAsia="Times New Roman" w:cs="Arial"/>
                <w:b/>
                <w:bCs/>
                <w:color w:val="000000"/>
                <w:sz w:val="22"/>
                <w:lang w:val="es-EC" w:eastAsia="es-EC" w:bidi="ar-SA"/>
              </w:rPr>
              <w:t>$ 299.517,32</w:t>
            </w:r>
          </w:p>
        </w:tc>
      </w:tr>
      <w:tr w:rsidR="007D0744" w:rsidRPr="00DC0147" w:rsidTr="00547245">
        <w:trPr>
          <w:trHeight w:val="333"/>
        </w:trPr>
        <w:tc>
          <w:tcPr>
            <w:tcW w:w="5353" w:type="dxa"/>
            <w:shd w:val="clear" w:color="auto" w:fill="auto"/>
            <w:noWrap/>
            <w:vAlign w:val="bottom"/>
            <w:hideMark/>
          </w:tcPr>
          <w:p w:rsidR="007D0744" w:rsidRPr="00224C9C" w:rsidRDefault="007D0744" w:rsidP="00C91F90">
            <w:pPr>
              <w:spacing w:line="276" w:lineRule="auto"/>
              <w:rPr>
                <w:rFonts w:eastAsia="Times New Roman" w:cs="Arial"/>
                <w:b/>
                <w:bCs/>
                <w:color w:val="000000"/>
                <w:lang w:val="es-EC" w:eastAsia="es-EC" w:bidi="ar-SA"/>
              </w:rPr>
            </w:pPr>
            <w:r w:rsidRPr="00224C9C">
              <w:rPr>
                <w:rFonts w:eastAsia="Times New Roman" w:cs="Arial"/>
                <w:b/>
                <w:bCs/>
                <w:color w:val="000000"/>
                <w:sz w:val="22"/>
                <w:lang w:val="es-EC" w:eastAsia="es-EC" w:bidi="ar-SA"/>
              </w:rPr>
              <w:t xml:space="preserve">PASIVO </w:t>
            </w:r>
          </w:p>
        </w:tc>
        <w:tc>
          <w:tcPr>
            <w:tcW w:w="146" w:type="dxa"/>
            <w:shd w:val="clear" w:color="auto" w:fill="auto"/>
            <w:noWrap/>
            <w:vAlign w:val="bottom"/>
            <w:hideMark/>
          </w:tcPr>
          <w:p w:rsidR="007D0744" w:rsidRPr="00224C9C" w:rsidRDefault="007D0744" w:rsidP="00C91F90">
            <w:pPr>
              <w:spacing w:line="276" w:lineRule="auto"/>
              <w:rPr>
                <w:rFonts w:eastAsia="Times New Roman" w:cs="Arial"/>
                <w:color w:val="000000"/>
                <w:lang w:val="es-EC" w:eastAsia="es-EC" w:bidi="ar-SA"/>
              </w:rPr>
            </w:pPr>
          </w:p>
        </w:tc>
        <w:tc>
          <w:tcPr>
            <w:tcW w:w="1835" w:type="dxa"/>
            <w:shd w:val="clear" w:color="auto" w:fill="auto"/>
            <w:noWrap/>
            <w:vAlign w:val="bottom"/>
            <w:hideMark/>
          </w:tcPr>
          <w:p w:rsidR="007D0744" w:rsidRPr="00224C9C" w:rsidRDefault="007D0744" w:rsidP="00C91F90">
            <w:pPr>
              <w:spacing w:line="276" w:lineRule="auto"/>
              <w:rPr>
                <w:rFonts w:eastAsia="Times New Roman" w:cs="Arial"/>
                <w:b/>
                <w:bCs/>
                <w:color w:val="000000"/>
                <w:lang w:val="es-EC" w:eastAsia="es-EC" w:bidi="ar-SA"/>
              </w:rPr>
            </w:pPr>
          </w:p>
        </w:tc>
      </w:tr>
      <w:tr w:rsidR="007D0744" w:rsidRPr="00DC0147" w:rsidTr="00547245">
        <w:trPr>
          <w:trHeight w:val="333"/>
        </w:trPr>
        <w:tc>
          <w:tcPr>
            <w:tcW w:w="5353" w:type="dxa"/>
            <w:shd w:val="clear" w:color="auto" w:fill="auto"/>
            <w:noWrap/>
            <w:vAlign w:val="bottom"/>
            <w:hideMark/>
          </w:tcPr>
          <w:p w:rsidR="007D0744" w:rsidRPr="00224C9C" w:rsidRDefault="007D0744" w:rsidP="00C91F90">
            <w:pPr>
              <w:spacing w:line="276" w:lineRule="auto"/>
              <w:rPr>
                <w:rFonts w:eastAsia="Times New Roman" w:cs="Arial"/>
                <w:color w:val="000000"/>
                <w:lang w:val="es-EC" w:eastAsia="es-EC" w:bidi="ar-SA"/>
              </w:rPr>
            </w:pPr>
            <w:r w:rsidRPr="00224C9C">
              <w:rPr>
                <w:rFonts w:eastAsia="Times New Roman" w:cs="Arial"/>
                <w:color w:val="000000"/>
                <w:sz w:val="22"/>
                <w:lang w:val="es-EC" w:eastAsia="es-EC" w:bidi="ar-SA"/>
              </w:rPr>
              <w:t>Pasivo Corriente</w:t>
            </w:r>
          </w:p>
        </w:tc>
        <w:tc>
          <w:tcPr>
            <w:tcW w:w="146" w:type="dxa"/>
            <w:shd w:val="clear" w:color="auto" w:fill="auto"/>
            <w:noWrap/>
            <w:vAlign w:val="bottom"/>
            <w:hideMark/>
          </w:tcPr>
          <w:p w:rsidR="007D0744" w:rsidRPr="00224C9C" w:rsidRDefault="007D0744" w:rsidP="00C91F90">
            <w:pPr>
              <w:spacing w:line="276" w:lineRule="auto"/>
              <w:rPr>
                <w:rFonts w:eastAsia="Times New Roman" w:cs="Arial"/>
                <w:color w:val="000000"/>
                <w:lang w:val="es-EC" w:eastAsia="es-EC" w:bidi="ar-SA"/>
              </w:rPr>
            </w:pPr>
          </w:p>
        </w:tc>
        <w:tc>
          <w:tcPr>
            <w:tcW w:w="1835" w:type="dxa"/>
            <w:shd w:val="clear" w:color="auto" w:fill="auto"/>
            <w:noWrap/>
            <w:vAlign w:val="bottom"/>
            <w:hideMark/>
          </w:tcPr>
          <w:p w:rsidR="007D0744" w:rsidRPr="00224C9C" w:rsidRDefault="007D0744" w:rsidP="00C91F90">
            <w:pPr>
              <w:spacing w:line="276" w:lineRule="auto"/>
              <w:jc w:val="right"/>
              <w:rPr>
                <w:rFonts w:eastAsia="Times New Roman" w:cs="Arial"/>
                <w:b/>
                <w:bCs/>
                <w:color w:val="000000"/>
                <w:lang w:val="es-EC" w:eastAsia="es-EC" w:bidi="ar-SA"/>
              </w:rPr>
            </w:pPr>
            <w:r w:rsidRPr="00224C9C">
              <w:rPr>
                <w:rFonts w:eastAsia="Times New Roman" w:cs="Arial"/>
                <w:b/>
                <w:bCs/>
                <w:color w:val="000000"/>
                <w:sz w:val="22"/>
                <w:lang w:val="es-EC" w:eastAsia="es-EC" w:bidi="ar-SA"/>
              </w:rPr>
              <w:t>$ 62.793,33</w:t>
            </w:r>
          </w:p>
        </w:tc>
      </w:tr>
      <w:tr w:rsidR="007D0744" w:rsidRPr="00DC0147" w:rsidTr="00547245">
        <w:trPr>
          <w:trHeight w:val="349"/>
        </w:trPr>
        <w:tc>
          <w:tcPr>
            <w:tcW w:w="5353" w:type="dxa"/>
            <w:shd w:val="clear" w:color="auto" w:fill="auto"/>
            <w:noWrap/>
            <w:vAlign w:val="bottom"/>
            <w:hideMark/>
          </w:tcPr>
          <w:p w:rsidR="007D0744" w:rsidRPr="00224C9C" w:rsidRDefault="007D0744" w:rsidP="00C91F90">
            <w:pPr>
              <w:spacing w:line="276" w:lineRule="auto"/>
              <w:rPr>
                <w:rFonts w:eastAsia="Times New Roman" w:cs="Arial"/>
                <w:color w:val="000000"/>
                <w:lang w:val="es-EC" w:eastAsia="es-EC" w:bidi="ar-SA"/>
              </w:rPr>
            </w:pPr>
            <w:r w:rsidRPr="00224C9C">
              <w:rPr>
                <w:rFonts w:eastAsia="Times New Roman" w:cs="Arial"/>
                <w:color w:val="000000"/>
                <w:sz w:val="22"/>
                <w:lang w:val="es-EC" w:eastAsia="es-EC" w:bidi="ar-SA"/>
              </w:rPr>
              <w:t>Pasivo a Largo Plazo</w:t>
            </w:r>
          </w:p>
        </w:tc>
        <w:tc>
          <w:tcPr>
            <w:tcW w:w="146" w:type="dxa"/>
            <w:shd w:val="clear" w:color="auto" w:fill="auto"/>
            <w:noWrap/>
            <w:vAlign w:val="bottom"/>
            <w:hideMark/>
          </w:tcPr>
          <w:p w:rsidR="007D0744" w:rsidRPr="00224C9C" w:rsidRDefault="007D0744" w:rsidP="00C91F90">
            <w:pPr>
              <w:spacing w:line="276" w:lineRule="auto"/>
              <w:rPr>
                <w:rFonts w:eastAsia="Times New Roman" w:cs="Arial"/>
                <w:color w:val="000000"/>
                <w:lang w:val="es-EC" w:eastAsia="es-EC" w:bidi="ar-SA"/>
              </w:rPr>
            </w:pPr>
          </w:p>
        </w:tc>
        <w:tc>
          <w:tcPr>
            <w:tcW w:w="1835" w:type="dxa"/>
            <w:shd w:val="clear" w:color="auto" w:fill="auto"/>
            <w:noWrap/>
            <w:vAlign w:val="bottom"/>
            <w:hideMark/>
          </w:tcPr>
          <w:p w:rsidR="007D0744" w:rsidRPr="00224C9C" w:rsidRDefault="007D0744" w:rsidP="00C91F90">
            <w:pPr>
              <w:spacing w:line="276" w:lineRule="auto"/>
              <w:jc w:val="right"/>
              <w:rPr>
                <w:rFonts w:eastAsia="Times New Roman" w:cs="Arial"/>
                <w:b/>
                <w:bCs/>
                <w:color w:val="000000"/>
                <w:lang w:val="es-EC" w:eastAsia="es-EC" w:bidi="ar-SA"/>
              </w:rPr>
            </w:pPr>
            <w:r w:rsidRPr="00224C9C">
              <w:rPr>
                <w:rFonts w:eastAsia="Times New Roman" w:cs="Arial"/>
                <w:b/>
                <w:bCs/>
                <w:color w:val="000000"/>
                <w:sz w:val="22"/>
                <w:lang w:val="es-EC" w:eastAsia="es-EC" w:bidi="ar-SA"/>
              </w:rPr>
              <w:t>$ 46.268,65</w:t>
            </w:r>
          </w:p>
        </w:tc>
      </w:tr>
      <w:tr w:rsidR="007D0744" w:rsidRPr="00DC0147" w:rsidTr="00547245">
        <w:trPr>
          <w:trHeight w:val="333"/>
        </w:trPr>
        <w:tc>
          <w:tcPr>
            <w:tcW w:w="5353" w:type="dxa"/>
            <w:shd w:val="clear" w:color="auto" w:fill="auto"/>
            <w:noWrap/>
            <w:vAlign w:val="bottom"/>
            <w:hideMark/>
          </w:tcPr>
          <w:p w:rsidR="007D0744" w:rsidRPr="00224C9C" w:rsidRDefault="007D0744" w:rsidP="00C91F90">
            <w:pPr>
              <w:spacing w:line="276" w:lineRule="auto"/>
              <w:rPr>
                <w:rFonts w:eastAsia="Times New Roman" w:cs="Arial"/>
                <w:color w:val="000000"/>
                <w:lang w:val="es-EC" w:eastAsia="es-EC" w:bidi="ar-SA"/>
              </w:rPr>
            </w:pPr>
            <w:r w:rsidRPr="00224C9C">
              <w:rPr>
                <w:rFonts w:eastAsia="Times New Roman" w:cs="Arial"/>
                <w:color w:val="000000"/>
                <w:sz w:val="22"/>
                <w:lang w:val="es-EC" w:eastAsia="es-EC" w:bidi="ar-SA"/>
              </w:rPr>
              <w:t>Total del Pasivo</w:t>
            </w:r>
          </w:p>
        </w:tc>
        <w:tc>
          <w:tcPr>
            <w:tcW w:w="146" w:type="dxa"/>
            <w:shd w:val="clear" w:color="auto" w:fill="auto"/>
            <w:noWrap/>
            <w:vAlign w:val="bottom"/>
            <w:hideMark/>
          </w:tcPr>
          <w:p w:rsidR="007D0744" w:rsidRPr="00224C9C" w:rsidRDefault="007D0744" w:rsidP="00C91F90">
            <w:pPr>
              <w:spacing w:line="276" w:lineRule="auto"/>
              <w:rPr>
                <w:rFonts w:eastAsia="Times New Roman" w:cs="Arial"/>
                <w:color w:val="000000"/>
                <w:lang w:val="es-EC" w:eastAsia="es-EC" w:bidi="ar-SA"/>
              </w:rPr>
            </w:pPr>
          </w:p>
        </w:tc>
        <w:tc>
          <w:tcPr>
            <w:tcW w:w="1835" w:type="dxa"/>
            <w:shd w:val="clear" w:color="auto" w:fill="auto"/>
            <w:noWrap/>
            <w:vAlign w:val="bottom"/>
            <w:hideMark/>
          </w:tcPr>
          <w:p w:rsidR="007D0744" w:rsidRPr="00224C9C" w:rsidRDefault="007D0744" w:rsidP="00C91F90">
            <w:pPr>
              <w:spacing w:line="276" w:lineRule="auto"/>
              <w:jc w:val="right"/>
              <w:rPr>
                <w:rFonts w:eastAsia="Times New Roman" w:cs="Arial"/>
                <w:b/>
                <w:bCs/>
                <w:color w:val="000000"/>
                <w:lang w:val="es-EC" w:eastAsia="es-EC" w:bidi="ar-SA"/>
              </w:rPr>
            </w:pPr>
            <w:r w:rsidRPr="00224C9C">
              <w:rPr>
                <w:rFonts w:eastAsia="Times New Roman" w:cs="Arial"/>
                <w:b/>
                <w:bCs/>
                <w:color w:val="000000"/>
                <w:sz w:val="22"/>
                <w:lang w:val="es-EC" w:eastAsia="es-EC" w:bidi="ar-SA"/>
              </w:rPr>
              <w:t>$ 109.061,98</w:t>
            </w:r>
          </w:p>
        </w:tc>
      </w:tr>
      <w:tr w:rsidR="007D0744" w:rsidRPr="00DC0147" w:rsidTr="00547245">
        <w:trPr>
          <w:trHeight w:val="349"/>
        </w:trPr>
        <w:tc>
          <w:tcPr>
            <w:tcW w:w="5353" w:type="dxa"/>
            <w:shd w:val="clear" w:color="auto" w:fill="auto"/>
            <w:noWrap/>
            <w:vAlign w:val="bottom"/>
            <w:hideMark/>
          </w:tcPr>
          <w:p w:rsidR="007D0744" w:rsidRPr="00224C9C" w:rsidRDefault="007D0744" w:rsidP="00C91F90">
            <w:pPr>
              <w:spacing w:line="276" w:lineRule="auto"/>
              <w:rPr>
                <w:rFonts w:eastAsia="Times New Roman" w:cs="Arial"/>
                <w:b/>
                <w:bCs/>
                <w:color w:val="000000"/>
                <w:lang w:val="es-EC" w:eastAsia="es-EC" w:bidi="ar-SA"/>
              </w:rPr>
            </w:pPr>
            <w:r w:rsidRPr="00224C9C">
              <w:rPr>
                <w:rFonts w:eastAsia="Times New Roman" w:cs="Arial"/>
                <w:b/>
                <w:bCs/>
                <w:color w:val="000000"/>
                <w:sz w:val="22"/>
                <w:lang w:val="es-EC" w:eastAsia="es-EC" w:bidi="ar-SA"/>
              </w:rPr>
              <w:t>PATRIMONIO</w:t>
            </w:r>
          </w:p>
        </w:tc>
        <w:tc>
          <w:tcPr>
            <w:tcW w:w="146" w:type="dxa"/>
            <w:shd w:val="clear" w:color="auto" w:fill="auto"/>
            <w:noWrap/>
            <w:vAlign w:val="bottom"/>
            <w:hideMark/>
          </w:tcPr>
          <w:p w:rsidR="007D0744" w:rsidRPr="00224C9C" w:rsidRDefault="007D0744" w:rsidP="00C91F90">
            <w:pPr>
              <w:spacing w:line="276" w:lineRule="auto"/>
              <w:rPr>
                <w:rFonts w:eastAsia="Times New Roman" w:cs="Arial"/>
                <w:color w:val="000000"/>
                <w:lang w:val="es-EC" w:eastAsia="es-EC" w:bidi="ar-SA"/>
              </w:rPr>
            </w:pPr>
          </w:p>
        </w:tc>
        <w:tc>
          <w:tcPr>
            <w:tcW w:w="1835" w:type="dxa"/>
            <w:shd w:val="clear" w:color="auto" w:fill="auto"/>
            <w:noWrap/>
            <w:vAlign w:val="bottom"/>
            <w:hideMark/>
          </w:tcPr>
          <w:p w:rsidR="007D0744" w:rsidRPr="00224C9C" w:rsidRDefault="007D0744" w:rsidP="00C91F90">
            <w:pPr>
              <w:spacing w:line="276" w:lineRule="auto"/>
              <w:jc w:val="right"/>
              <w:rPr>
                <w:rFonts w:eastAsia="Times New Roman" w:cs="Arial"/>
                <w:b/>
                <w:bCs/>
                <w:color w:val="000000"/>
                <w:lang w:val="es-EC" w:eastAsia="es-EC" w:bidi="ar-SA"/>
              </w:rPr>
            </w:pPr>
            <w:r w:rsidRPr="00224C9C">
              <w:rPr>
                <w:rFonts w:eastAsia="Times New Roman" w:cs="Arial"/>
                <w:b/>
                <w:bCs/>
                <w:color w:val="000000"/>
                <w:sz w:val="22"/>
                <w:lang w:val="es-EC" w:eastAsia="es-EC" w:bidi="ar-SA"/>
              </w:rPr>
              <w:t>$ 190.455,34</w:t>
            </w:r>
          </w:p>
        </w:tc>
      </w:tr>
      <w:tr w:rsidR="007D0744" w:rsidRPr="00DC0147" w:rsidTr="00547245">
        <w:trPr>
          <w:trHeight w:val="90"/>
        </w:trPr>
        <w:tc>
          <w:tcPr>
            <w:tcW w:w="5353" w:type="dxa"/>
            <w:shd w:val="clear" w:color="auto" w:fill="auto"/>
            <w:noWrap/>
            <w:vAlign w:val="bottom"/>
            <w:hideMark/>
          </w:tcPr>
          <w:p w:rsidR="007D0744" w:rsidRPr="00224C9C" w:rsidRDefault="007D0744" w:rsidP="00C91F90">
            <w:pPr>
              <w:spacing w:line="276" w:lineRule="auto"/>
              <w:rPr>
                <w:rFonts w:eastAsia="Times New Roman" w:cs="Arial"/>
                <w:b/>
                <w:bCs/>
                <w:color w:val="000000"/>
                <w:lang w:val="es-EC" w:eastAsia="es-EC" w:bidi="ar-SA"/>
              </w:rPr>
            </w:pPr>
            <w:r w:rsidRPr="00224C9C">
              <w:rPr>
                <w:rFonts w:eastAsia="Times New Roman" w:cs="Arial"/>
                <w:b/>
                <w:bCs/>
                <w:color w:val="000000"/>
                <w:sz w:val="22"/>
                <w:lang w:val="es-EC" w:eastAsia="es-EC" w:bidi="ar-SA"/>
              </w:rPr>
              <w:t>TOTAL DEL PASIVO Y PATRIMONIO</w:t>
            </w:r>
          </w:p>
        </w:tc>
        <w:tc>
          <w:tcPr>
            <w:tcW w:w="146" w:type="dxa"/>
            <w:shd w:val="clear" w:color="auto" w:fill="auto"/>
            <w:noWrap/>
            <w:vAlign w:val="bottom"/>
            <w:hideMark/>
          </w:tcPr>
          <w:p w:rsidR="007D0744" w:rsidRPr="00224C9C" w:rsidRDefault="007D0744" w:rsidP="00C91F90">
            <w:pPr>
              <w:spacing w:line="276" w:lineRule="auto"/>
              <w:rPr>
                <w:rFonts w:eastAsia="Times New Roman" w:cs="Arial"/>
                <w:color w:val="000000"/>
                <w:lang w:val="es-EC" w:eastAsia="es-EC" w:bidi="ar-SA"/>
              </w:rPr>
            </w:pPr>
          </w:p>
        </w:tc>
        <w:tc>
          <w:tcPr>
            <w:tcW w:w="1835" w:type="dxa"/>
            <w:shd w:val="clear" w:color="auto" w:fill="auto"/>
            <w:noWrap/>
            <w:vAlign w:val="bottom"/>
            <w:hideMark/>
          </w:tcPr>
          <w:p w:rsidR="007D0744" w:rsidRPr="00224C9C" w:rsidRDefault="007D0744" w:rsidP="00C91F90">
            <w:pPr>
              <w:spacing w:line="276" w:lineRule="auto"/>
              <w:jc w:val="right"/>
              <w:rPr>
                <w:rFonts w:eastAsia="Times New Roman" w:cs="Arial"/>
                <w:b/>
                <w:bCs/>
                <w:color w:val="000000"/>
                <w:lang w:val="es-EC" w:eastAsia="es-EC" w:bidi="ar-SA"/>
              </w:rPr>
            </w:pPr>
            <w:r w:rsidRPr="00224C9C">
              <w:rPr>
                <w:rFonts w:eastAsia="Times New Roman" w:cs="Arial"/>
                <w:b/>
                <w:bCs/>
                <w:color w:val="000000"/>
                <w:sz w:val="22"/>
                <w:lang w:val="es-EC" w:eastAsia="es-EC" w:bidi="ar-SA"/>
              </w:rPr>
              <w:t>$ 299.517,32</w:t>
            </w:r>
          </w:p>
        </w:tc>
      </w:tr>
    </w:tbl>
    <w:p w:rsidR="00547245" w:rsidRPr="00547245" w:rsidRDefault="00547245" w:rsidP="00547245">
      <w:pPr>
        <w:pStyle w:val="Epgrafe"/>
        <w:jc w:val="center"/>
        <w:rPr>
          <w:lang w:val="es-EC"/>
        </w:rPr>
      </w:pPr>
      <w:bookmarkStart w:id="155" w:name="_Toc356424841"/>
      <w:r w:rsidRPr="00547245">
        <w:rPr>
          <w:lang w:val="es-EC"/>
        </w:rPr>
        <w:t xml:space="preserve">Tabla </w:t>
      </w:r>
      <w:r w:rsidR="00A15684" w:rsidRPr="00547245">
        <w:rPr>
          <w:lang w:val="es-EC"/>
        </w:rPr>
        <w:fldChar w:fldCharType="begin"/>
      </w:r>
      <w:r w:rsidRPr="00547245">
        <w:rPr>
          <w:lang w:val="es-EC"/>
        </w:rPr>
        <w:instrText xml:space="preserve"> SEQ Tabla \* ARABIC </w:instrText>
      </w:r>
      <w:r w:rsidR="00A15684" w:rsidRPr="00547245">
        <w:rPr>
          <w:lang w:val="es-EC"/>
        </w:rPr>
        <w:fldChar w:fldCharType="separate"/>
      </w:r>
      <w:r w:rsidR="00E84573">
        <w:rPr>
          <w:noProof/>
          <w:lang w:val="es-EC"/>
        </w:rPr>
        <w:t>3</w:t>
      </w:r>
      <w:r w:rsidR="00A15684" w:rsidRPr="00547245">
        <w:rPr>
          <w:lang w:val="es-EC"/>
        </w:rPr>
        <w:fldChar w:fldCharType="end"/>
      </w:r>
      <w:r w:rsidRPr="00547245">
        <w:rPr>
          <w:lang w:val="es-EC"/>
        </w:rPr>
        <w:t>: Balance General Resumido</w:t>
      </w:r>
      <w:bookmarkEnd w:id="155"/>
    </w:p>
    <w:p w:rsidR="00547245" w:rsidRDefault="00547245" w:rsidP="00547245">
      <w:pPr>
        <w:pStyle w:val="Epgrafe"/>
      </w:pPr>
    </w:p>
    <w:p w:rsidR="00547245" w:rsidRDefault="00547245" w:rsidP="00547245">
      <w:pPr>
        <w:pStyle w:val="Epgrafe"/>
      </w:pPr>
      <w:r>
        <w:rPr>
          <w:rFonts w:cs="Arial"/>
          <w:szCs w:val="24"/>
          <w:lang w:val="es-EC" w:bidi="ar-SA"/>
        </w:rPr>
        <w:br w:type="textWrapping" w:clear="all"/>
      </w:r>
    </w:p>
    <w:p w:rsidR="00C91F90" w:rsidRDefault="00C91F90" w:rsidP="00547245">
      <w:pPr>
        <w:pStyle w:val="Epgrafe"/>
        <w:jc w:val="center"/>
        <w:rPr>
          <w:lang w:val="es-EC"/>
        </w:rPr>
      </w:pPr>
    </w:p>
    <w:p w:rsidR="007D0744" w:rsidRDefault="00547245" w:rsidP="00547245">
      <w:pPr>
        <w:pStyle w:val="Epgrafe"/>
        <w:jc w:val="center"/>
        <w:rPr>
          <w:rFonts w:cs="Arial"/>
          <w:szCs w:val="24"/>
          <w:lang w:val="es-EC" w:bidi="ar-SA"/>
        </w:rPr>
      </w:pPr>
      <w:bookmarkStart w:id="156" w:name="_Toc356424842"/>
      <w:r w:rsidRPr="00547245">
        <w:rPr>
          <w:lang w:val="es-EC"/>
        </w:rPr>
        <w:t xml:space="preserve">Tabla </w:t>
      </w:r>
      <w:r w:rsidR="00A15684">
        <w:fldChar w:fldCharType="begin"/>
      </w:r>
      <w:r w:rsidRPr="00547245">
        <w:rPr>
          <w:lang w:val="es-EC"/>
        </w:rPr>
        <w:instrText xml:space="preserve"> SEQ Tabla \* ARABIC </w:instrText>
      </w:r>
      <w:r w:rsidR="00A15684">
        <w:fldChar w:fldCharType="separate"/>
      </w:r>
      <w:r w:rsidR="00E84573">
        <w:rPr>
          <w:noProof/>
          <w:lang w:val="es-EC"/>
        </w:rPr>
        <w:t>4</w:t>
      </w:r>
      <w:r w:rsidR="00A15684">
        <w:fldChar w:fldCharType="end"/>
      </w:r>
      <w:r w:rsidRPr="00547245">
        <w:rPr>
          <w:lang w:val="es-EC"/>
        </w:rPr>
        <w:t>: Estado de Resultados Resumido</w:t>
      </w:r>
      <w:bookmarkEnd w:id="156"/>
    </w:p>
    <w:tbl>
      <w:tblPr>
        <w:tblW w:w="7492" w:type="dxa"/>
        <w:jc w:val="center"/>
        <w:tblInd w:w="55"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tblPr>
      <w:tblGrid>
        <w:gridCol w:w="4657"/>
        <w:gridCol w:w="146"/>
        <w:gridCol w:w="2689"/>
      </w:tblGrid>
      <w:tr w:rsidR="007D0744" w:rsidRPr="00DE6542" w:rsidTr="00224C9C">
        <w:trPr>
          <w:trHeight w:val="315"/>
          <w:jc w:val="center"/>
        </w:trPr>
        <w:tc>
          <w:tcPr>
            <w:tcW w:w="7492" w:type="dxa"/>
            <w:gridSpan w:val="3"/>
            <w:shd w:val="clear" w:color="auto" w:fill="auto"/>
            <w:noWrap/>
            <w:vAlign w:val="bottom"/>
            <w:hideMark/>
          </w:tcPr>
          <w:p w:rsidR="007D0744" w:rsidRPr="00224C9C" w:rsidRDefault="007D0744" w:rsidP="00954752">
            <w:pPr>
              <w:jc w:val="center"/>
              <w:rPr>
                <w:rFonts w:eastAsia="Times New Roman" w:cs="Arial"/>
                <w:b/>
                <w:bCs/>
                <w:color w:val="000000"/>
                <w:lang w:val="es-EC" w:eastAsia="es-EC" w:bidi="ar-SA"/>
              </w:rPr>
            </w:pPr>
            <w:r w:rsidRPr="00224C9C">
              <w:rPr>
                <w:rFonts w:eastAsia="Times New Roman" w:cs="Arial"/>
                <w:b/>
                <w:bCs/>
                <w:color w:val="000000"/>
                <w:sz w:val="22"/>
                <w:lang w:val="es-EC" w:eastAsia="es-EC" w:bidi="ar-SA"/>
              </w:rPr>
              <w:t>IMPORTADORA S.A.</w:t>
            </w:r>
          </w:p>
        </w:tc>
      </w:tr>
      <w:tr w:rsidR="007D0744" w:rsidRPr="00DE6542" w:rsidTr="00224C9C">
        <w:trPr>
          <w:trHeight w:val="315"/>
          <w:jc w:val="center"/>
        </w:trPr>
        <w:tc>
          <w:tcPr>
            <w:tcW w:w="7492" w:type="dxa"/>
            <w:gridSpan w:val="3"/>
            <w:shd w:val="clear" w:color="auto" w:fill="auto"/>
            <w:noWrap/>
            <w:vAlign w:val="bottom"/>
            <w:hideMark/>
          </w:tcPr>
          <w:p w:rsidR="007D0744" w:rsidRPr="00224C9C" w:rsidRDefault="007D0744" w:rsidP="00954752">
            <w:pPr>
              <w:jc w:val="center"/>
              <w:rPr>
                <w:rFonts w:eastAsia="Times New Roman" w:cs="Arial"/>
                <w:b/>
                <w:bCs/>
                <w:color w:val="000000"/>
                <w:lang w:val="es-EC" w:eastAsia="es-EC" w:bidi="ar-SA"/>
              </w:rPr>
            </w:pPr>
            <w:r w:rsidRPr="00224C9C">
              <w:rPr>
                <w:rFonts w:eastAsia="Times New Roman" w:cs="Arial"/>
                <w:b/>
                <w:bCs/>
                <w:color w:val="000000"/>
                <w:sz w:val="22"/>
                <w:lang w:val="es-EC" w:eastAsia="es-EC" w:bidi="ar-SA"/>
              </w:rPr>
              <w:t>ESTADO DE RESULTADOS INTEGRAL</w:t>
            </w:r>
          </w:p>
        </w:tc>
      </w:tr>
      <w:tr w:rsidR="007D0744" w:rsidRPr="007D2205" w:rsidTr="00224C9C">
        <w:trPr>
          <w:trHeight w:val="315"/>
          <w:jc w:val="center"/>
        </w:trPr>
        <w:tc>
          <w:tcPr>
            <w:tcW w:w="7492" w:type="dxa"/>
            <w:gridSpan w:val="3"/>
            <w:shd w:val="clear" w:color="auto" w:fill="auto"/>
            <w:noWrap/>
            <w:vAlign w:val="bottom"/>
            <w:hideMark/>
          </w:tcPr>
          <w:p w:rsidR="007D0744" w:rsidRPr="00224C9C" w:rsidRDefault="007D0744" w:rsidP="00954752">
            <w:pPr>
              <w:jc w:val="center"/>
              <w:rPr>
                <w:rFonts w:eastAsia="Times New Roman" w:cs="Arial"/>
                <w:b/>
                <w:bCs/>
                <w:color w:val="000000"/>
                <w:lang w:val="es-EC" w:eastAsia="es-EC" w:bidi="ar-SA"/>
              </w:rPr>
            </w:pPr>
            <w:r w:rsidRPr="00224C9C">
              <w:rPr>
                <w:rFonts w:eastAsia="Times New Roman" w:cs="Arial"/>
                <w:b/>
                <w:bCs/>
                <w:color w:val="000000"/>
                <w:sz w:val="22"/>
                <w:lang w:val="es-EC" w:eastAsia="es-EC" w:bidi="ar-SA"/>
              </w:rPr>
              <w:t>DEL 01 AL 31 DE DICIEMBRE DEL 2012</w:t>
            </w:r>
          </w:p>
        </w:tc>
      </w:tr>
      <w:tr w:rsidR="007D0744" w:rsidRPr="00DE6542" w:rsidTr="00224C9C">
        <w:trPr>
          <w:trHeight w:val="315"/>
          <w:jc w:val="center"/>
        </w:trPr>
        <w:tc>
          <w:tcPr>
            <w:tcW w:w="4657" w:type="dxa"/>
            <w:shd w:val="clear" w:color="auto" w:fill="auto"/>
            <w:noWrap/>
            <w:vAlign w:val="bottom"/>
            <w:hideMark/>
          </w:tcPr>
          <w:p w:rsidR="007D0744" w:rsidRPr="00224C9C" w:rsidRDefault="007D0744" w:rsidP="00954752">
            <w:pPr>
              <w:rPr>
                <w:rFonts w:eastAsia="Times New Roman" w:cs="Arial"/>
                <w:b/>
                <w:bCs/>
                <w:color w:val="000000"/>
                <w:lang w:val="es-EC" w:eastAsia="es-EC" w:bidi="ar-SA"/>
              </w:rPr>
            </w:pPr>
            <w:r w:rsidRPr="00224C9C">
              <w:rPr>
                <w:rFonts w:eastAsia="Times New Roman" w:cs="Arial"/>
                <w:b/>
                <w:bCs/>
                <w:color w:val="000000"/>
                <w:sz w:val="22"/>
                <w:lang w:val="es-EC" w:eastAsia="es-EC" w:bidi="ar-SA"/>
              </w:rPr>
              <w:t>INGRESOS</w:t>
            </w:r>
          </w:p>
        </w:tc>
        <w:tc>
          <w:tcPr>
            <w:tcW w:w="146" w:type="dxa"/>
            <w:shd w:val="clear" w:color="auto" w:fill="auto"/>
            <w:noWrap/>
            <w:vAlign w:val="bottom"/>
            <w:hideMark/>
          </w:tcPr>
          <w:p w:rsidR="007D0744" w:rsidRPr="00224C9C" w:rsidRDefault="007D0744" w:rsidP="00954752">
            <w:pPr>
              <w:rPr>
                <w:rFonts w:eastAsia="Times New Roman" w:cs="Arial"/>
                <w:b/>
                <w:bCs/>
                <w:color w:val="000000"/>
                <w:lang w:val="es-EC" w:eastAsia="es-EC" w:bidi="ar-SA"/>
              </w:rPr>
            </w:pPr>
          </w:p>
        </w:tc>
        <w:tc>
          <w:tcPr>
            <w:tcW w:w="2689" w:type="dxa"/>
            <w:shd w:val="clear" w:color="000000" w:fill="FFFFFF"/>
            <w:noWrap/>
            <w:vAlign w:val="bottom"/>
            <w:hideMark/>
          </w:tcPr>
          <w:p w:rsidR="007D0744" w:rsidRPr="00224C9C" w:rsidRDefault="007D0744" w:rsidP="00954752">
            <w:pPr>
              <w:rPr>
                <w:rFonts w:eastAsia="Times New Roman" w:cs="Arial"/>
                <w:b/>
                <w:bCs/>
                <w:lang w:val="es-EC" w:eastAsia="es-EC" w:bidi="ar-SA"/>
              </w:rPr>
            </w:pPr>
            <w:r w:rsidRPr="00224C9C">
              <w:rPr>
                <w:rFonts w:eastAsia="Times New Roman" w:cs="Arial"/>
                <w:b/>
                <w:bCs/>
                <w:sz w:val="22"/>
                <w:lang w:val="es-EC" w:eastAsia="es-EC" w:bidi="ar-SA"/>
              </w:rPr>
              <w:t xml:space="preserve">    $  1.682.786,66 </w:t>
            </w:r>
          </w:p>
        </w:tc>
      </w:tr>
      <w:tr w:rsidR="007D0744" w:rsidRPr="007353BF" w:rsidTr="00224C9C">
        <w:trPr>
          <w:trHeight w:val="330"/>
          <w:jc w:val="center"/>
        </w:trPr>
        <w:tc>
          <w:tcPr>
            <w:tcW w:w="4657" w:type="dxa"/>
            <w:shd w:val="clear" w:color="auto" w:fill="auto"/>
            <w:noWrap/>
            <w:vAlign w:val="bottom"/>
            <w:hideMark/>
          </w:tcPr>
          <w:p w:rsidR="007D0744" w:rsidRPr="00224C9C" w:rsidRDefault="007D0744" w:rsidP="00954752">
            <w:pPr>
              <w:rPr>
                <w:rFonts w:eastAsia="Times New Roman" w:cs="Arial"/>
                <w:b/>
                <w:bCs/>
                <w:color w:val="000000"/>
                <w:lang w:val="es-EC" w:eastAsia="es-EC" w:bidi="ar-SA"/>
              </w:rPr>
            </w:pPr>
            <w:r w:rsidRPr="00224C9C">
              <w:rPr>
                <w:rFonts w:eastAsia="Times New Roman" w:cs="Arial"/>
                <w:b/>
                <w:bCs/>
                <w:color w:val="000000"/>
                <w:sz w:val="22"/>
                <w:lang w:val="es-EC" w:eastAsia="es-EC" w:bidi="ar-SA"/>
              </w:rPr>
              <w:t>COSTOS Y GASTOS</w:t>
            </w:r>
          </w:p>
        </w:tc>
        <w:tc>
          <w:tcPr>
            <w:tcW w:w="146" w:type="dxa"/>
            <w:shd w:val="clear" w:color="auto" w:fill="auto"/>
            <w:noWrap/>
            <w:vAlign w:val="bottom"/>
            <w:hideMark/>
          </w:tcPr>
          <w:p w:rsidR="007D0744" w:rsidRPr="00224C9C" w:rsidRDefault="007D0744" w:rsidP="00954752">
            <w:pPr>
              <w:rPr>
                <w:rFonts w:eastAsia="Times New Roman" w:cs="Arial"/>
                <w:b/>
                <w:bCs/>
                <w:color w:val="000000"/>
                <w:lang w:val="es-EC" w:eastAsia="es-EC" w:bidi="ar-SA"/>
              </w:rPr>
            </w:pPr>
          </w:p>
        </w:tc>
        <w:tc>
          <w:tcPr>
            <w:tcW w:w="2689" w:type="dxa"/>
            <w:shd w:val="clear" w:color="000000" w:fill="FFFFFF"/>
            <w:noWrap/>
            <w:vAlign w:val="bottom"/>
            <w:hideMark/>
          </w:tcPr>
          <w:p w:rsidR="007D0744" w:rsidRPr="00224C9C" w:rsidRDefault="007D0744" w:rsidP="00954752">
            <w:pPr>
              <w:rPr>
                <w:rFonts w:eastAsia="Times New Roman" w:cs="Arial"/>
                <w:b/>
                <w:bCs/>
                <w:lang w:val="es-EC" w:eastAsia="es-EC" w:bidi="ar-SA"/>
              </w:rPr>
            </w:pPr>
            <w:r w:rsidRPr="00224C9C">
              <w:rPr>
                <w:rFonts w:eastAsia="Times New Roman" w:cs="Arial"/>
                <w:b/>
                <w:bCs/>
                <w:sz w:val="22"/>
                <w:lang w:val="es-EC" w:eastAsia="es-EC" w:bidi="ar-SA"/>
              </w:rPr>
              <w:t xml:space="preserve">     $ 1.479.628,34 </w:t>
            </w:r>
          </w:p>
        </w:tc>
      </w:tr>
      <w:tr w:rsidR="007D0744" w:rsidRPr="007353BF" w:rsidTr="00224C9C">
        <w:trPr>
          <w:trHeight w:val="330"/>
          <w:jc w:val="center"/>
        </w:trPr>
        <w:tc>
          <w:tcPr>
            <w:tcW w:w="4657" w:type="dxa"/>
            <w:shd w:val="clear" w:color="auto" w:fill="auto"/>
            <w:noWrap/>
            <w:vAlign w:val="bottom"/>
            <w:hideMark/>
          </w:tcPr>
          <w:p w:rsidR="007D0744" w:rsidRPr="00224C9C" w:rsidRDefault="007D0744" w:rsidP="00954752">
            <w:pPr>
              <w:rPr>
                <w:rFonts w:eastAsia="Times New Roman" w:cs="Arial"/>
                <w:b/>
                <w:bCs/>
                <w:color w:val="000000"/>
                <w:lang w:val="es-EC" w:eastAsia="es-EC" w:bidi="ar-SA"/>
              </w:rPr>
            </w:pPr>
            <w:r w:rsidRPr="00224C9C">
              <w:rPr>
                <w:rFonts w:eastAsia="Times New Roman" w:cs="Arial"/>
                <w:b/>
                <w:bCs/>
                <w:color w:val="000000"/>
                <w:sz w:val="22"/>
                <w:lang w:val="es-EC" w:eastAsia="es-EC" w:bidi="ar-SA"/>
              </w:rPr>
              <w:t>UTILIDAD DEL EJERCICIO</w:t>
            </w:r>
          </w:p>
        </w:tc>
        <w:tc>
          <w:tcPr>
            <w:tcW w:w="146" w:type="dxa"/>
            <w:shd w:val="clear" w:color="auto" w:fill="auto"/>
            <w:noWrap/>
            <w:vAlign w:val="bottom"/>
            <w:hideMark/>
          </w:tcPr>
          <w:p w:rsidR="007D0744" w:rsidRPr="00224C9C" w:rsidRDefault="007D0744" w:rsidP="00954752">
            <w:pPr>
              <w:rPr>
                <w:rFonts w:eastAsia="Times New Roman" w:cs="Arial"/>
                <w:b/>
                <w:bCs/>
                <w:color w:val="000000"/>
                <w:lang w:val="es-EC" w:eastAsia="es-EC" w:bidi="ar-SA"/>
              </w:rPr>
            </w:pPr>
          </w:p>
        </w:tc>
        <w:tc>
          <w:tcPr>
            <w:tcW w:w="2689" w:type="dxa"/>
            <w:shd w:val="clear" w:color="auto" w:fill="auto"/>
            <w:noWrap/>
            <w:vAlign w:val="bottom"/>
            <w:hideMark/>
          </w:tcPr>
          <w:p w:rsidR="007D0744" w:rsidRPr="00224C9C" w:rsidRDefault="007D0744" w:rsidP="00954752">
            <w:pPr>
              <w:rPr>
                <w:rFonts w:eastAsia="Times New Roman" w:cs="Arial"/>
                <w:b/>
                <w:bCs/>
                <w:color w:val="000000"/>
                <w:lang w:val="es-EC" w:eastAsia="es-EC" w:bidi="ar-SA"/>
              </w:rPr>
            </w:pPr>
            <w:r w:rsidRPr="00224C9C">
              <w:rPr>
                <w:rFonts w:eastAsia="Times New Roman" w:cs="Arial"/>
                <w:b/>
                <w:bCs/>
                <w:color w:val="000000"/>
                <w:sz w:val="22"/>
                <w:lang w:val="es-EC" w:eastAsia="es-EC" w:bidi="ar-SA"/>
              </w:rPr>
              <w:t xml:space="preserve">    $     203.158,32 </w:t>
            </w:r>
          </w:p>
        </w:tc>
      </w:tr>
    </w:tbl>
    <w:p w:rsidR="00C91F90" w:rsidRDefault="00C91F90" w:rsidP="007D0744">
      <w:pPr>
        <w:rPr>
          <w:rFonts w:cs="Arial"/>
          <w:b/>
          <w:szCs w:val="24"/>
          <w:lang w:val="es-EC" w:bidi="ar-SA"/>
        </w:rPr>
      </w:pPr>
    </w:p>
    <w:p w:rsidR="007D0744" w:rsidRDefault="00DE306D" w:rsidP="00DE306D">
      <w:pPr>
        <w:pStyle w:val="Ttulo2"/>
        <w:rPr>
          <w:lang w:val="es-EC" w:bidi="ar-SA"/>
        </w:rPr>
      </w:pPr>
      <w:bookmarkStart w:id="157" w:name="_Toc356424656"/>
      <w:r>
        <w:rPr>
          <w:lang w:val="es-EC" w:bidi="ar-SA"/>
        </w:rPr>
        <w:lastRenderedPageBreak/>
        <w:t xml:space="preserve">3.11 </w:t>
      </w:r>
      <w:r w:rsidR="007D0744">
        <w:rPr>
          <w:lang w:val="es-EC" w:bidi="ar-SA"/>
        </w:rPr>
        <w:t>INDICADORES FINANCIEROS</w:t>
      </w:r>
      <w:bookmarkEnd w:id="157"/>
    </w:p>
    <w:p w:rsidR="005751B7" w:rsidRPr="005751B7" w:rsidRDefault="005751B7" w:rsidP="005751B7">
      <w:pPr>
        <w:pStyle w:val="Epgrafe"/>
        <w:jc w:val="center"/>
        <w:rPr>
          <w:lang w:val="es-EC" w:bidi="ar-SA"/>
        </w:rPr>
      </w:pPr>
      <w:bookmarkStart w:id="158" w:name="_Toc356424843"/>
      <w:r w:rsidRPr="005751B7">
        <w:rPr>
          <w:lang w:val="es-EC"/>
        </w:rPr>
        <w:t xml:space="preserve">Tabla </w:t>
      </w:r>
      <w:r w:rsidR="00A15684" w:rsidRPr="005751B7">
        <w:rPr>
          <w:lang w:val="es-EC"/>
        </w:rPr>
        <w:fldChar w:fldCharType="begin"/>
      </w:r>
      <w:r w:rsidRPr="005751B7">
        <w:rPr>
          <w:lang w:val="es-EC"/>
        </w:rPr>
        <w:instrText xml:space="preserve"> SEQ Tabla \* ARABIC </w:instrText>
      </w:r>
      <w:r w:rsidR="00A15684" w:rsidRPr="005751B7">
        <w:rPr>
          <w:lang w:val="es-EC"/>
        </w:rPr>
        <w:fldChar w:fldCharType="separate"/>
      </w:r>
      <w:r w:rsidR="00E84573">
        <w:rPr>
          <w:noProof/>
          <w:lang w:val="es-EC"/>
        </w:rPr>
        <w:t>5</w:t>
      </w:r>
      <w:r w:rsidR="00A15684" w:rsidRPr="005751B7">
        <w:rPr>
          <w:lang w:val="es-EC"/>
        </w:rPr>
        <w:fldChar w:fldCharType="end"/>
      </w:r>
      <w:r w:rsidRPr="005751B7">
        <w:rPr>
          <w:lang w:val="es-EC"/>
        </w:rPr>
        <w:t>: Indicadores Financieros</w:t>
      </w:r>
      <w:bookmarkEnd w:id="158"/>
    </w:p>
    <w:p w:rsidR="007D0744" w:rsidRPr="00C91F90" w:rsidRDefault="00C91F90" w:rsidP="00C91F90">
      <w:pPr>
        <w:pStyle w:val="Epgrafe"/>
        <w:jc w:val="center"/>
        <w:rPr>
          <w:lang w:val="es-EC"/>
        </w:rPr>
      </w:pPr>
      <w:r>
        <w:rPr>
          <w:rFonts w:cs="Arial"/>
          <w:b w:val="0"/>
          <w:noProof/>
          <w:szCs w:val="24"/>
          <w:lang w:val="es-EC" w:eastAsia="es-EC" w:bidi="ar-SA"/>
        </w:rPr>
        <w:drawing>
          <wp:inline distT="0" distB="0" distL="0" distR="0">
            <wp:extent cx="5263084" cy="5943600"/>
            <wp:effectExtent l="0" t="0" r="0" b="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dores 2.png"/>
                    <pic:cNvPicPr/>
                  </pic:nvPicPr>
                  <pic:blipFill rotWithShape="1">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3982" b="36255"/>
                    <a:stretch/>
                  </pic:blipFill>
                  <pic:spPr bwMode="auto">
                    <a:xfrm>
                      <a:off x="0" y="0"/>
                      <a:ext cx="5272183" cy="59538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5751B7">
        <w:rPr>
          <w:rFonts w:cs="Arial"/>
          <w:b w:val="0"/>
          <w:szCs w:val="24"/>
          <w:lang w:val="es-EC" w:bidi="ar-SA"/>
        </w:rPr>
        <w:br w:type="textWrapping" w:clear="all"/>
      </w:r>
      <w:r w:rsidR="005A162B">
        <w:rPr>
          <w:lang w:val="es-EC"/>
        </w:rPr>
        <w:t>Elaborado por: Los Autores</w:t>
      </w:r>
    </w:p>
    <w:p w:rsidR="007D0744" w:rsidRDefault="007D0744" w:rsidP="007D0744">
      <w:pPr>
        <w:rPr>
          <w:rFonts w:cs="Arial"/>
          <w:szCs w:val="24"/>
          <w:lang w:val="es-EC" w:bidi="ar-SA"/>
        </w:rPr>
      </w:pPr>
      <w:r>
        <w:rPr>
          <w:rFonts w:cs="Arial"/>
          <w:b/>
          <w:szCs w:val="24"/>
          <w:lang w:val="es-EC" w:bidi="ar-SA"/>
        </w:rPr>
        <w:lastRenderedPageBreak/>
        <w:t xml:space="preserve">1. </w:t>
      </w:r>
      <w:r>
        <w:rPr>
          <w:rFonts w:cs="Arial"/>
          <w:szCs w:val="24"/>
          <w:lang w:val="es-EC" w:bidi="ar-SA"/>
        </w:rPr>
        <w:t>La organización refleja un índice de liquidez aceptable, tiene la capacidad de satisfacer las obligaciones a corto plazo, debido a que por cuenta con $$3.03 para pagar $1.00  de dichas obligaciones.</w:t>
      </w:r>
    </w:p>
    <w:p w:rsidR="007D0744" w:rsidRDefault="007D0744" w:rsidP="007D0744">
      <w:pPr>
        <w:rPr>
          <w:rFonts w:cs="Arial"/>
          <w:szCs w:val="24"/>
          <w:lang w:val="es-EC" w:bidi="ar-SA"/>
        </w:rPr>
      </w:pPr>
      <w:r>
        <w:rPr>
          <w:rFonts w:cs="Arial"/>
          <w:b/>
          <w:szCs w:val="24"/>
          <w:lang w:val="es-EC" w:bidi="ar-SA"/>
        </w:rPr>
        <w:t>2.</w:t>
      </w:r>
      <w:r>
        <w:rPr>
          <w:rFonts w:cs="Arial"/>
          <w:szCs w:val="24"/>
          <w:lang w:val="es-EC" w:bidi="ar-SA"/>
        </w:rPr>
        <w:t xml:space="preserve"> La empresa no debe recurrir a la venta de  inventario para satisfacer el pago de obligaciones a corto plazo, por cada dólar que debe pagar cuenta con $2.48 de fácil realización. La solidez de la empresa es razonablemente aceptable.</w:t>
      </w:r>
    </w:p>
    <w:p w:rsidR="007D0744" w:rsidRDefault="007D0744" w:rsidP="007D0744">
      <w:pPr>
        <w:rPr>
          <w:rFonts w:cs="Arial"/>
          <w:szCs w:val="24"/>
          <w:lang w:val="es-EC" w:bidi="ar-SA"/>
        </w:rPr>
      </w:pPr>
      <w:r w:rsidRPr="009636FD">
        <w:rPr>
          <w:rFonts w:cs="Arial"/>
          <w:b/>
          <w:szCs w:val="24"/>
          <w:lang w:val="es-EC" w:bidi="ar-SA"/>
        </w:rPr>
        <w:t>3</w:t>
      </w:r>
      <w:r>
        <w:rPr>
          <w:rFonts w:cs="Arial"/>
          <w:b/>
          <w:szCs w:val="24"/>
          <w:lang w:val="es-EC" w:bidi="ar-SA"/>
        </w:rPr>
        <w:t>.</w:t>
      </w:r>
      <w:r>
        <w:rPr>
          <w:rFonts w:cs="Arial"/>
          <w:szCs w:val="24"/>
          <w:lang w:val="es-EC" w:bidi="ar-SA"/>
        </w:rPr>
        <w:t xml:space="preserve"> Al efectuar las operaciones del año la empresa obtuvo un déficit de $ 127.496,12, considerando solo sus activos y pasivos corrientes.</w:t>
      </w:r>
    </w:p>
    <w:p w:rsidR="007D0744" w:rsidRDefault="007D0744" w:rsidP="007D0744">
      <w:pPr>
        <w:rPr>
          <w:rFonts w:cs="Arial"/>
          <w:szCs w:val="24"/>
          <w:lang w:val="es-EC" w:bidi="ar-SA"/>
        </w:rPr>
      </w:pPr>
      <w:r>
        <w:rPr>
          <w:rFonts w:cs="Arial"/>
          <w:b/>
          <w:szCs w:val="24"/>
          <w:lang w:val="es-EC" w:bidi="ar-SA"/>
        </w:rPr>
        <w:t>4.</w:t>
      </w:r>
      <w:r>
        <w:rPr>
          <w:rFonts w:cs="Arial"/>
          <w:szCs w:val="24"/>
          <w:lang w:val="es-EC" w:bidi="ar-SA"/>
        </w:rPr>
        <w:t xml:space="preserve"> El indicador financiero muestra que por cada dólar que la empresa vende obtiene como ganancia neta aproximada $0.12.</w:t>
      </w:r>
    </w:p>
    <w:p w:rsidR="007D0744" w:rsidRDefault="007D0744" w:rsidP="007D0744">
      <w:pPr>
        <w:rPr>
          <w:rFonts w:cs="Arial"/>
          <w:szCs w:val="24"/>
          <w:lang w:val="es-EC" w:bidi="ar-SA"/>
        </w:rPr>
      </w:pPr>
      <w:r>
        <w:rPr>
          <w:rFonts w:cs="Arial"/>
          <w:b/>
          <w:szCs w:val="24"/>
          <w:lang w:val="es-EC" w:bidi="ar-SA"/>
        </w:rPr>
        <w:t>5.</w:t>
      </w:r>
      <w:r>
        <w:rPr>
          <w:rFonts w:cs="Arial"/>
          <w:szCs w:val="24"/>
          <w:lang w:val="es-EC" w:bidi="ar-SA"/>
        </w:rPr>
        <w:t xml:space="preserve"> Los accionistas de la compañía consiguieron un rendimiento sobre la inversión realizada en el patrimonio del  107%.</w:t>
      </w:r>
    </w:p>
    <w:p w:rsidR="007D0744" w:rsidRDefault="007D0744" w:rsidP="007D0744">
      <w:pPr>
        <w:rPr>
          <w:rFonts w:cs="Arial"/>
          <w:szCs w:val="24"/>
          <w:lang w:val="es-EC" w:bidi="ar-SA"/>
        </w:rPr>
      </w:pPr>
      <w:r>
        <w:rPr>
          <w:rFonts w:cs="Arial"/>
          <w:b/>
          <w:szCs w:val="24"/>
          <w:lang w:val="es-EC" w:bidi="ar-SA"/>
        </w:rPr>
        <w:t xml:space="preserve">6. </w:t>
      </w:r>
      <w:r>
        <w:rPr>
          <w:rFonts w:cs="Arial"/>
          <w:szCs w:val="24"/>
          <w:lang w:val="es-EC" w:bidi="ar-SA"/>
        </w:rPr>
        <w:t>El rendimiento obtenido por cada dólar invertido en los activos de la compañía fue aproximadamente de un 68% considerado bueno para la organización pero no aceptable.</w:t>
      </w:r>
    </w:p>
    <w:p w:rsidR="007D0744" w:rsidRDefault="007D0744" w:rsidP="007D0744">
      <w:pPr>
        <w:rPr>
          <w:rFonts w:cs="Arial"/>
          <w:szCs w:val="24"/>
          <w:lang w:val="es-EC" w:bidi="ar-SA"/>
        </w:rPr>
      </w:pPr>
      <w:r>
        <w:rPr>
          <w:rFonts w:cs="Arial"/>
          <w:b/>
          <w:szCs w:val="24"/>
          <w:lang w:val="es-EC" w:bidi="ar-SA"/>
        </w:rPr>
        <w:t xml:space="preserve">7. </w:t>
      </w:r>
      <w:r>
        <w:rPr>
          <w:rFonts w:cs="Arial"/>
          <w:szCs w:val="24"/>
          <w:lang w:val="es-EC" w:bidi="ar-SA"/>
        </w:rPr>
        <w:t>Las cuentas por cobrar de la compañía tienen una rotación aproximada de 74 veces en el año.</w:t>
      </w:r>
    </w:p>
    <w:p w:rsidR="007D0744" w:rsidRDefault="007D0744" w:rsidP="007D0744">
      <w:pPr>
        <w:rPr>
          <w:rFonts w:cs="Arial"/>
          <w:szCs w:val="24"/>
          <w:lang w:val="es-EC" w:bidi="ar-SA"/>
        </w:rPr>
      </w:pPr>
      <w:r>
        <w:rPr>
          <w:rFonts w:cs="Arial"/>
          <w:b/>
          <w:szCs w:val="24"/>
          <w:lang w:val="es-EC" w:bidi="ar-SA"/>
        </w:rPr>
        <w:t xml:space="preserve">8. </w:t>
      </w:r>
      <w:r>
        <w:rPr>
          <w:rFonts w:cs="Arial"/>
          <w:szCs w:val="24"/>
          <w:lang w:val="es-EC" w:bidi="ar-SA"/>
        </w:rPr>
        <w:t xml:space="preserve">El cobro de las cuentas pendientes es aceptable se convierten en efectivo cada 5 días. </w:t>
      </w:r>
    </w:p>
    <w:p w:rsidR="007D0744" w:rsidRDefault="007D0744" w:rsidP="007D0744">
      <w:pPr>
        <w:rPr>
          <w:rFonts w:cs="Arial"/>
          <w:szCs w:val="24"/>
          <w:lang w:val="es-EC" w:bidi="ar-SA"/>
        </w:rPr>
      </w:pPr>
      <w:r>
        <w:rPr>
          <w:rFonts w:cs="Arial"/>
          <w:b/>
          <w:szCs w:val="24"/>
          <w:lang w:val="es-EC" w:bidi="ar-SA"/>
        </w:rPr>
        <w:lastRenderedPageBreak/>
        <w:t xml:space="preserve">9. </w:t>
      </w:r>
      <w:r>
        <w:rPr>
          <w:rFonts w:cs="Arial"/>
          <w:szCs w:val="24"/>
          <w:lang w:val="es-EC" w:bidi="ar-SA"/>
        </w:rPr>
        <w:t>La empresa dispuso  en el mercado 15 veces el valor que se invirtió en los activos fijos.</w:t>
      </w:r>
    </w:p>
    <w:p w:rsidR="007D0744" w:rsidRDefault="007D0744" w:rsidP="007D0744">
      <w:pPr>
        <w:rPr>
          <w:rFonts w:cs="Arial"/>
          <w:szCs w:val="24"/>
          <w:lang w:val="es-EC" w:bidi="ar-SA"/>
        </w:rPr>
      </w:pPr>
      <w:r w:rsidRPr="00BA7218">
        <w:rPr>
          <w:rFonts w:cs="Arial"/>
          <w:b/>
          <w:szCs w:val="24"/>
          <w:lang w:val="es-EC" w:bidi="ar-SA"/>
        </w:rPr>
        <w:t>10</w:t>
      </w:r>
      <w:r>
        <w:rPr>
          <w:rFonts w:cs="Arial"/>
          <w:b/>
          <w:szCs w:val="24"/>
          <w:lang w:val="es-EC" w:bidi="ar-SA"/>
        </w:rPr>
        <w:t xml:space="preserve">. </w:t>
      </w:r>
      <w:r>
        <w:rPr>
          <w:rFonts w:cs="Arial"/>
          <w:szCs w:val="24"/>
          <w:lang w:val="es-EC" w:bidi="ar-SA"/>
        </w:rPr>
        <w:t>La rotación del inventario durante el año fue de 35 veces.</w:t>
      </w:r>
    </w:p>
    <w:p w:rsidR="007D0744" w:rsidRDefault="007D0744" w:rsidP="007D0744">
      <w:pPr>
        <w:rPr>
          <w:rFonts w:cs="Arial"/>
          <w:szCs w:val="24"/>
          <w:lang w:val="es-EC" w:bidi="ar-SA"/>
        </w:rPr>
      </w:pPr>
      <w:r>
        <w:rPr>
          <w:rFonts w:cs="Arial"/>
          <w:b/>
          <w:szCs w:val="24"/>
          <w:lang w:val="es-EC" w:bidi="ar-SA"/>
        </w:rPr>
        <w:t xml:space="preserve">11. </w:t>
      </w:r>
      <w:r>
        <w:rPr>
          <w:rFonts w:cs="Arial"/>
          <w:szCs w:val="24"/>
          <w:lang w:val="es-EC" w:bidi="ar-SA"/>
        </w:rPr>
        <w:t>El pago a sus proveedores la empresa los realiza aproximadamente en 30 en días.</w:t>
      </w:r>
    </w:p>
    <w:p w:rsidR="007D0744" w:rsidRDefault="007D0744" w:rsidP="007D0744">
      <w:pPr>
        <w:rPr>
          <w:rFonts w:cs="Arial"/>
          <w:szCs w:val="24"/>
          <w:lang w:val="es-EC" w:bidi="ar-SA"/>
        </w:rPr>
      </w:pPr>
      <w:r w:rsidRPr="00346739">
        <w:rPr>
          <w:rFonts w:cs="Arial"/>
          <w:b/>
          <w:szCs w:val="24"/>
          <w:lang w:val="es-EC" w:bidi="ar-SA"/>
        </w:rPr>
        <w:t>12.</w:t>
      </w:r>
      <w:r>
        <w:rPr>
          <w:rFonts w:cs="Arial"/>
          <w:szCs w:val="24"/>
          <w:lang w:val="es-EC" w:bidi="ar-SA"/>
        </w:rPr>
        <w:t xml:space="preserve"> El nivel de endeudamiento representa un 36% es decir que por cada dólar que se invierte activos $0.36 son financiados por los bancos, accionistas.</w:t>
      </w:r>
    </w:p>
    <w:p w:rsidR="007D0744" w:rsidRDefault="007D0744" w:rsidP="007D0744">
      <w:pPr>
        <w:rPr>
          <w:rFonts w:cs="Arial"/>
          <w:szCs w:val="24"/>
          <w:lang w:val="es-EC" w:bidi="ar-SA"/>
        </w:rPr>
      </w:pPr>
      <w:r w:rsidRPr="00346739">
        <w:rPr>
          <w:rFonts w:cs="Arial"/>
          <w:b/>
          <w:szCs w:val="24"/>
          <w:lang w:val="es-EC" w:bidi="ar-SA"/>
        </w:rPr>
        <w:t>13.</w:t>
      </w:r>
      <w:r>
        <w:rPr>
          <w:rFonts w:cs="Arial"/>
          <w:szCs w:val="24"/>
          <w:lang w:val="es-EC" w:bidi="ar-SA"/>
        </w:rPr>
        <w:t xml:space="preserve"> El 57.58% de la deuda total corresponde a las obligaciones que han sido contraídas a corto plazo.</w:t>
      </w:r>
    </w:p>
    <w:p w:rsidR="007D0744" w:rsidRPr="00CD63B9" w:rsidRDefault="007D0744" w:rsidP="007D0744">
      <w:pPr>
        <w:rPr>
          <w:rFonts w:cs="Arial"/>
          <w:szCs w:val="24"/>
          <w:lang w:val="es-EC" w:bidi="ar-SA"/>
        </w:rPr>
      </w:pPr>
      <w:r w:rsidRPr="00346739">
        <w:rPr>
          <w:rFonts w:cs="Arial"/>
          <w:b/>
          <w:szCs w:val="24"/>
          <w:lang w:val="es-EC" w:bidi="ar-SA"/>
        </w:rPr>
        <w:t>14.</w:t>
      </w:r>
      <w:r>
        <w:rPr>
          <w:rFonts w:cs="Arial"/>
          <w:szCs w:val="24"/>
          <w:lang w:val="es-EC" w:bidi="ar-SA"/>
        </w:rPr>
        <w:t xml:space="preserve"> en el año el 57.26% representan las aportaciones de terceros por cada unidad monetaria invertida por los accionistas.</w:t>
      </w:r>
    </w:p>
    <w:p w:rsidR="007D0744" w:rsidRDefault="007D0744" w:rsidP="007D0744">
      <w:pPr>
        <w:rPr>
          <w:rFonts w:cs="Arial"/>
          <w:b/>
          <w:szCs w:val="24"/>
          <w:lang w:val="es-EC" w:bidi="ar-SA"/>
        </w:rPr>
      </w:pPr>
    </w:p>
    <w:p w:rsidR="007D0744" w:rsidRPr="00865712" w:rsidRDefault="00DE306D" w:rsidP="005751B7">
      <w:pPr>
        <w:pStyle w:val="Ttulo2"/>
        <w:rPr>
          <w:lang w:val="es-EC" w:bidi="ar-SA"/>
        </w:rPr>
      </w:pPr>
      <w:bookmarkStart w:id="159" w:name="_Toc356424657"/>
      <w:r>
        <w:rPr>
          <w:lang w:val="es-EC" w:bidi="ar-SA"/>
        </w:rPr>
        <w:t xml:space="preserve">3.12 </w:t>
      </w:r>
      <w:r w:rsidR="007D0744">
        <w:rPr>
          <w:lang w:val="es-EC" w:bidi="ar-SA"/>
        </w:rPr>
        <w:t>SELECCIÓ</w:t>
      </w:r>
      <w:r w:rsidR="007D0744" w:rsidRPr="00865712">
        <w:rPr>
          <w:lang w:val="es-EC" w:bidi="ar-SA"/>
        </w:rPr>
        <w:t>N DE AREAS CRÍTICAS</w:t>
      </w:r>
      <w:bookmarkEnd w:id="159"/>
    </w:p>
    <w:p w:rsidR="007D0744" w:rsidRPr="005751B7" w:rsidRDefault="007D0744" w:rsidP="007D0744">
      <w:pPr>
        <w:rPr>
          <w:rFonts w:cs="Arial"/>
          <w:szCs w:val="24"/>
          <w:lang w:val="es-EC" w:bidi="ar-SA"/>
        </w:rPr>
      </w:pPr>
      <w:r w:rsidRPr="00865712">
        <w:rPr>
          <w:rFonts w:cs="Arial"/>
          <w:szCs w:val="24"/>
          <w:lang w:val="es-EC" w:bidi="ar-SA"/>
        </w:rPr>
        <w:t xml:space="preserve">Debido a la petición de los administradores de la organización, las áreas críticas en las cuales enfocaremos </w:t>
      </w:r>
      <w:r w:rsidR="00530671">
        <w:rPr>
          <w:rFonts w:cs="Arial"/>
          <w:szCs w:val="24"/>
          <w:lang w:val="es-EC" w:bidi="ar-SA"/>
        </w:rPr>
        <w:t>este</w:t>
      </w:r>
      <w:r w:rsidRPr="00865712">
        <w:rPr>
          <w:rFonts w:cs="Arial"/>
          <w:szCs w:val="24"/>
          <w:lang w:val="es-EC" w:bidi="ar-SA"/>
        </w:rPr>
        <w:t xml:space="preserve"> estudio</w:t>
      </w:r>
      <w:r w:rsidR="00B208F9">
        <w:rPr>
          <w:rFonts w:cs="Arial"/>
          <w:szCs w:val="24"/>
          <w:lang w:val="es-EC" w:bidi="ar-SA"/>
        </w:rPr>
        <w:t xml:space="preserve"> y análisis mediante la Auditorí</w:t>
      </w:r>
      <w:r w:rsidRPr="00865712">
        <w:rPr>
          <w:rFonts w:cs="Arial"/>
          <w:szCs w:val="24"/>
          <w:lang w:val="es-EC" w:bidi="ar-SA"/>
        </w:rPr>
        <w:t>a Operacional comprenderá el Área de Logística que abarca el almacenamiento desde su recepción  de los diversos productos y la respectiva preparación para su despacho y entrega de</w:t>
      </w:r>
      <w:r w:rsidR="007A7128">
        <w:rPr>
          <w:rFonts w:cs="Arial"/>
          <w:szCs w:val="24"/>
          <w:lang w:val="es-EC" w:bidi="ar-SA"/>
        </w:rPr>
        <w:t xml:space="preserve"> </w:t>
      </w:r>
      <w:r w:rsidRPr="00865712">
        <w:rPr>
          <w:rFonts w:cs="Arial"/>
          <w:szCs w:val="24"/>
          <w:lang w:val="es-EC" w:bidi="ar-SA"/>
        </w:rPr>
        <w:t>los productos a  los clientes. Los administradores indican que esta área tiene mayor riesgo y han observado problemas en las operaciones.</w:t>
      </w:r>
    </w:p>
    <w:p w:rsidR="007D0744" w:rsidRPr="005042FF" w:rsidRDefault="00DE306D" w:rsidP="005751B7">
      <w:pPr>
        <w:pStyle w:val="Ttulo2"/>
        <w:rPr>
          <w:lang w:val="es-EC" w:bidi="ar-SA"/>
        </w:rPr>
      </w:pPr>
      <w:bookmarkStart w:id="160" w:name="_Toc356424658"/>
      <w:r>
        <w:rPr>
          <w:lang w:val="es-EC" w:bidi="ar-SA"/>
        </w:rPr>
        <w:lastRenderedPageBreak/>
        <w:t xml:space="preserve">3.13 </w:t>
      </w:r>
      <w:r w:rsidR="005A162B">
        <w:rPr>
          <w:lang w:val="es-EC" w:bidi="ar-SA"/>
        </w:rPr>
        <w:t>DESARROLLO DE LA AUDITORÍ</w:t>
      </w:r>
      <w:r w:rsidR="007D0744" w:rsidRPr="005042FF">
        <w:rPr>
          <w:lang w:val="es-EC" w:bidi="ar-SA"/>
        </w:rPr>
        <w:t>A</w:t>
      </w:r>
      <w:bookmarkEnd w:id="160"/>
    </w:p>
    <w:p w:rsidR="007D0744" w:rsidRPr="005042FF" w:rsidRDefault="007D0744" w:rsidP="007D0744">
      <w:pPr>
        <w:rPr>
          <w:rFonts w:cs="Arial"/>
          <w:szCs w:val="24"/>
          <w:lang w:val="es-EC" w:bidi="ar-SA"/>
        </w:rPr>
      </w:pPr>
      <w:r w:rsidRPr="005042FF">
        <w:rPr>
          <w:rFonts w:cs="Arial"/>
          <w:szCs w:val="24"/>
          <w:lang w:val="es-EC" w:bidi="ar-SA"/>
        </w:rPr>
        <w:t>Se establece un trabajo de auditoría como propuesta a mejorar la gestión de las operaciones en las cuales la organización ha mencionado que atraviesa algunos problemas, se realizará un examen detallado a todas las operaciones involucradas en el área de logística, área critica de la entidad, permitiendo identificar las actividades que no agregan valor o afectan a la eficiencia, eficacia y economía de los recursos y operaciones implementados.</w:t>
      </w:r>
    </w:p>
    <w:p w:rsidR="007D0744" w:rsidRPr="005042FF" w:rsidRDefault="007D0744" w:rsidP="007D0744">
      <w:pPr>
        <w:rPr>
          <w:rFonts w:cs="Arial"/>
          <w:szCs w:val="24"/>
          <w:lang w:val="es-EC" w:bidi="ar-SA"/>
        </w:rPr>
      </w:pPr>
    </w:p>
    <w:p w:rsidR="007D0744" w:rsidRPr="005042FF" w:rsidRDefault="005A162B" w:rsidP="007D0744">
      <w:pPr>
        <w:rPr>
          <w:rFonts w:cs="Arial"/>
          <w:szCs w:val="24"/>
          <w:lang w:val="es-EC" w:bidi="ar-SA"/>
        </w:rPr>
      </w:pPr>
      <w:r>
        <w:rPr>
          <w:rFonts w:cs="Arial"/>
          <w:szCs w:val="24"/>
          <w:lang w:val="es-EC" w:bidi="ar-SA"/>
        </w:rPr>
        <w:t>La ejecución de la auditorí</w:t>
      </w:r>
      <w:r w:rsidR="007D0744" w:rsidRPr="005042FF">
        <w:rPr>
          <w:rFonts w:cs="Arial"/>
          <w:szCs w:val="24"/>
          <w:lang w:val="es-EC" w:bidi="ar-SA"/>
        </w:rPr>
        <w:t>a se basa en las necesidades y requerimientos de la importadora de artículos ferreteros de acuerdo con lineamientos de normas adaptables como las Normas Internacionales de A</w:t>
      </w:r>
      <w:r w:rsidR="005751B7">
        <w:rPr>
          <w:rFonts w:cs="Arial"/>
          <w:szCs w:val="24"/>
          <w:lang w:val="es-EC" w:bidi="ar-SA"/>
        </w:rPr>
        <w:t>uditor</w:t>
      </w:r>
      <w:r w:rsidR="00B208F9">
        <w:rPr>
          <w:rFonts w:cs="Arial"/>
          <w:szCs w:val="24"/>
          <w:lang w:val="es-EC" w:bidi="ar-SA"/>
        </w:rPr>
        <w:t>í</w:t>
      </w:r>
      <w:r w:rsidR="005751B7">
        <w:rPr>
          <w:rFonts w:cs="Arial"/>
          <w:szCs w:val="24"/>
          <w:lang w:val="es-EC" w:bidi="ar-SA"/>
        </w:rPr>
        <w:t>a.</w:t>
      </w:r>
    </w:p>
    <w:p w:rsidR="007D0744" w:rsidRDefault="005A162B" w:rsidP="007D0744">
      <w:pPr>
        <w:rPr>
          <w:rFonts w:cs="Arial"/>
          <w:szCs w:val="24"/>
          <w:lang w:val="es-EC" w:bidi="ar-SA"/>
        </w:rPr>
      </w:pPr>
      <w:r>
        <w:rPr>
          <w:rFonts w:cs="Arial"/>
          <w:szCs w:val="24"/>
          <w:lang w:val="es-EC" w:bidi="ar-SA"/>
        </w:rPr>
        <w:t>La metodología de la auditorí</w:t>
      </w:r>
      <w:r w:rsidR="007D0744" w:rsidRPr="005042FF">
        <w:rPr>
          <w:rFonts w:cs="Arial"/>
          <w:szCs w:val="24"/>
          <w:lang w:val="es-EC" w:bidi="ar-SA"/>
        </w:rPr>
        <w:t>a operacional utilizada en cada una de las fases se presenta  en los papeles de trabajo y cédulas dando soporte a los hallazgos, conclusiones y recomendaciones presentadas al final del trabajo.</w:t>
      </w:r>
    </w:p>
    <w:p w:rsidR="007D0744" w:rsidRPr="00865712" w:rsidRDefault="007D0744" w:rsidP="007D0744">
      <w:pPr>
        <w:rPr>
          <w:rFonts w:cs="Arial"/>
          <w:szCs w:val="24"/>
          <w:lang w:val="es-EC" w:bidi="ar-SA"/>
        </w:rPr>
      </w:pPr>
    </w:p>
    <w:p w:rsidR="007D0744" w:rsidRDefault="00DE306D" w:rsidP="00DE306D">
      <w:pPr>
        <w:pStyle w:val="Ttulo2"/>
        <w:rPr>
          <w:lang w:val="es-EC" w:bidi="ar-SA"/>
        </w:rPr>
      </w:pPr>
      <w:bookmarkStart w:id="161" w:name="_Toc356424659"/>
      <w:r>
        <w:rPr>
          <w:lang w:val="es-EC" w:bidi="ar-SA"/>
        </w:rPr>
        <w:t xml:space="preserve">3.14 </w:t>
      </w:r>
      <w:r w:rsidR="005A162B">
        <w:rPr>
          <w:lang w:val="es-EC" w:bidi="ar-SA"/>
        </w:rPr>
        <w:t>PLANEACIÓN DE LA AUDITORÍ</w:t>
      </w:r>
      <w:r w:rsidR="007D0744" w:rsidRPr="005042FF">
        <w:rPr>
          <w:lang w:val="es-EC" w:bidi="ar-SA"/>
        </w:rPr>
        <w:t>A</w:t>
      </w:r>
      <w:bookmarkEnd w:id="161"/>
    </w:p>
    <w:p w:rsidR="007D0744" w:rsidRDefault="007D0744" w:rsidP="007D0744">
      <w:pPr>
        <w:rPr>
          <w:rFonts w:cs="Arial"/>
          <w:szCs w:val="24"/>
          <w:lang w:val="es-EC" w:bidi="ar-SA"/>
        </w:rPr>
      </w:pPr>
      <w:r>
        <w:rPr>
          <w:rFonts w:cs="Arial"/>
          <w:szCs w:val="24"/>
          <w:lang w:val="es-EC" w:bidi="ar-SA"/>
        </w:rPr>
        <w:t xml:space="preserve">En los capítulos anteriores mencionamos las áreas de riesgos a ser auditadas, éstas fueron almacenamiento y transporte;  por ello los </w:t>
      </w:r>
      <w:r w:rsidR="00DE306D">
        <w:rPr>
          <w:rFonts w:cs="Arial"/>
          <w:szCs w:val="24"/>
          <w:lang w:val="es-EC" w:bidi="ar-SA"/>
        </w:rPr>
        <w:t>esfuerzos</w:t>
      </w:r>
      <w:r>
        <w:rPr>
          <w:rFonts w:cs="Arial"/>
          <w:szCs w:val="24"/>
          <w:lang w:val="es-EC" w:bidi="ar-SA"/>
        </w:rPr>
        <w:t xml:space="preserve"> de nuestra auditoría estarán dirigidos a las mismas, incluyendo los procesos inmersos como son:</w:t>
      </w:r>
    </w:p>
    <w:p w:rsidR="007D0744" w:rsidRDefault="007D0744" w:rsidP="003744AA">
      <w:pPr>
        <w:numPr>
          <w:ilvl w:val="0"/>
          <w:numId w:val="46"/>
        </w:numPr>
        <w:rPr>
          <w:rFonts w:cs="Arial"/>
          <w:szCs w:val="24"/>
          <w:lang w:val="es-EC" w:bidi="ar-SA"/>
        </w:rPr>
      </w:pPr>
      <w:r>
        <w:rPr>
          <w:rFonts w:cs="Arial"/>
          <w:szCs w:val="24"/>
          <w:lang w:val="es-EC" w:bidi="ar-SA"/>
        </w:rPr>
        <w:lastRenderedPageBreak/>
        <w:t>Almacenamiento</w:t>
      </w:r>
    </w:p>
    <w:p w:rsidR="007D0744" w:rsidRDefault="007D0744" w:rsidP="003744AA">
      <w:pPr>
        <w:numPr>
          <w:ilvl w:val="0"/>
          <w:numId w:val="46"/>
        </w:numPr>
        <w:rPr>
          <w:rFonts w:cs="Arial"/>
          <w:szCs w:val="24"/>
          <w:lang w:val="es-EC" w:bidi="ar-SA"/>
        </w:rPr>
      </w:pPr>
      <w:r>
        <w:rPr>
          <w:rFonts w:cs="Arial"/>
          <w:szCs w:val="24"/>
          <w:lang w:val="es-EC" w:bidi="ar-SA"/>
        </w:rPr>
        <w:t>Preparación de Pedido</w:t>
      </w:r>
    </w:p>
    <w:p w:rsidR="007D0744" w:rsidRDefault="007D0744" w:rsidP="003744AA">
      <w:pPr>
        <w:numPr>
          <w:ilvl w:val="0"/>
          <w:numId w:val="46"/>
        </w:numPr>
        <w:rPr>
          <w:rFonts w:cs="Arial"/>
          <w:szCs w:val="24"/>
          <w:lang w:val="es-EC" w:bidi="ar-SA"/>
        </w:rPr>
      </w:pPr>
      <w:r>
        <w:rPr>
          <w:rFonts w:cs="Arial"/>
          <w:szCs w:val="24"/>
          <w:lang w:val="es-EC" w:bidi="ar-SA"/>
        </w:rPr>
        <w:t>Despacho de Pedido</w:t>
      </w:r>
    </w:p>
    <w:p w:rsidR="007D0744" w:rsidRDefault="007D0744" w:rsidP="003744AA">
      <w:pPr>
        <w:numPr>
          <w:ilvl w:val="0"/>
          <w:numId w:val="46"/>
        </w:numPr>
        <w:rPr>
          <w:rFonts w:cs="Arial"/>
          <w:szCs w:val="24"/>
          <w:lang w:val="es-EC" w:bidi="ar-SA"/>
        </w:rPr>
      </w:pPr>
      <w:r>
        <w:rPr>
          <w:rFonts w:cs="Arial"/>
          <w:szCs w:val="24"/>
          <w:lang w:val="es-EC" w:bidi="ar-SA"/>
        </w:rPr>
        <w:t>Transporte</w:t>
      </w:r>
    </w:p>
    <w:p w:rsidR="007D0744" w:rsidRDefault="007D0744" w:rsidP="007D0744">
      <w:pPr>
        <w:rPr>
          <w:rFonts w:cs="Arial"/>
          <w:b/>
          <w:szCs w:val="24"/>
          <w:lang w:val="es-EC" w:bidi="ar-SA"/>
        </w:rPr>
      </w:pPr>
    </w:p>
    <w:p w:rsidR="007D0744" w:rsidRDefault="00C55F9B" w:rsidP="00DE306D">
      <w:pPr>
        <w:pStyle w:val="Ttulo3"/>
        <w:rPr>
          <w:lang w:val="es-EC" w:bidi="ar-SA"/>
        </w:rPr>
      </w:pPr>
      <w:bookmarkStart w:id="162" w:name="_Toc356424660"/>
      <w:r>
        <w:rPr>
          <w:lang w:val="es-EC" w:bidi="ar-SA"/>
        </w:rPr>
        <w:t xml:space="preserve">3.14.1 </w:t>
      </w:r>
      <w:r w:rsidRPr="00B00333">
        <w:rPr>
          <w:lang w:val="es-EC" w:bidi="ar-SA"/>
        </w:rPr>
        <w:t>Plan General De Auditoría</w:t>
      </w:r>
      <w:bookmarkEnd w:id="162"/>
      <w:r w:rsidRPr="00B00333">
        <w:rPr>
          <w:lang w:val="es-EC" w:bidi="ar-SA"/>
        </w:rPr>
        <w:tab/>
      </w:r>
    </w:p>
    <w:p w:rsidR="007D0744" w:rsidRDefault="007D0744" w:rsidP="007D0744">
      <w:pPr>
        <w:rPr>
          <w:rFonts w:cs="Arial"/>
          <w:szCs w:val="24"/>
          <w:lang w:val="es-EC" w:bidi="ar-SA"/>
        </w:rPr>
      </w:pPr>
      <w:r>
        <w:rPr>
          <w:rFonts w:cs="Arial"/>
          <w:szCs w:val="24"/>
          <w:lang w:val="es-EC" w:bidi="ar-SA"/>
        </w:rPr>
        <w:t>La evaluación preliminar  que se efectuó nos proporcionó varias directrices;  en ellas se pudieron observar que la empresa no ejerce un debido control sobre el inventario en almacenamiento debido a la amplia variedad del mismo; es difícil mantener un adecuado control sobre todo y cada uno de ellos, además no cuenta con un sistema adecuado de almacenamiento lo que impide conocer  las existencias exactas y el lugar en que se encuentran.</w:t>
      </w:r>
    </w:p>
    <w:p w:rsidR="007D0744" w:rsidRDefault="007D0744" w:rsidP="007D0744">
      <w:pPr>
        <w:rPr>
          <w:rFonts w:cs="Arial"/>
          <w:szCs w:val="24"/>
          <w:lang w:val="es-EC" w:bidi="ar-SA"/>
        </w:rPr>
      </w:pPr>
    </w:p>
    <w:p w:rsidR="007D0744" w:rsidRPr="00B00333" w:rsidRDefault="007D0744" w:rsidP="007D0744">
      <w:pPr>
        <w:rPr>
          <w:rFonts w:cs="Arial"/>
          <w:szCs w:val="24"/>
          <w:lang w:val="es-EC" w:bidi="ar-SA"/>
        </w:rPr>
      </w:pPr>
      <w:r>
        <w:rPr>
          <w:rFonts w:cs="Arial"/>
          <w:szCs w:val="24"/>
          <w:lang w:val="es-EC" w:bidi="ar-SA"/>
        </w:rPr>
        <w:t xml:space="preserve"> El proceso de transporte se realiza de forma empírica sin análisis alguno lo que hace incurrir en costos adicionales en muchas ocasiones.</w:t>
      </w:r>
    </w:p>
    <w:p w:rsidR="007D0744" w:rsidRDefault="007D0744" w:rsidP="007D0744">
      <w:pPr>
        <w:rPr>
          <w:rFonts w:cs="Arial"/>
          <w:b/>
          <w:szCs w:val="24"/>
          <w:lang w:val="es-EC" w:bidi="ar-SA"/>
        </w:rPr>
      </w:pPr>
    </w:p>
    <w:p w:rsidR="007D0744" w:rsidRPr="005C18BC" w:rsidRDefault="007D0744" w:rsidP="007D0744">
      <w:pPr>
        <w:rPr>
          <w:rFonts w:cs="Arial"/>
          <w:b/>
          <w:szCs w:val="24"/>
          <w:lang w:val="es-EC" w:bidi="ar-SA"/>
        </w:rPr>
      </w:pPr>
      <w:r w:rsidRPr="005C18BC">
        <w:rPr>
          <w:rFonts w:cs="Arial"/>
          <w:b/>
          <w:szCs w:val="24"/>
          <w:lang w:val="es-EC" w:bidi="ar-SA"/>
        </w:rPr>
        <w:t>INTRODUCCIÓN:</w:t>
      </w:r>
    </w:p>
    <w:p w:rsidR="007D0744" w:rsidRDefault="007D0744" w:rsidP="007D0744">
      <w:pPr>
        <w:rPr>
          <w:rFonts w:cs="Arial"/>
          <w:szCs w:val="24"/>
          <w:lang w:val="es-EC"/>
        </w:rPr>
      </w:pPr>
      <w:r w:rsidRPr="00D528F4">
        <w:rPr>
          <w:rFonts w:cs="Arial"/>
          <w:szCs w:val="24"/>
          <w:lang w:val="es-EC"/>
        </w:rPr>
        <w:t>Este plan se elabora como parte de la planificación de la auditoría operacional</w:t>
      </w:r>
      <w:r>
        <w:rPr>
          <w:rFonts w:cs="Arial"/>
          <w:szCs w:val="24"/>
          <w:lang w:val="es-EC"/>
        </w:rPr>
        <w:t xml:space="preserve"> aplicada </w:t>
      </w:r>
      <w:r w:rsidRPr="00D528F4">
        <w:rPr>
          <w:rFonts w:cs="Arial"/>
          <w:szCs w:val="24"/>
          <w:lang w:val="es-EC"/>
        </w:rPr>
        <w:t xml:space="preserve"> al área de </w:t>
      </w:r>
      <w:r>
        <w:rPr>
          <w:rFonts w:cs="Arial"/>
          <w:szCs w:val="24"/>
          <w:lang w:val="es-EC"/>
        </w:rPr>
        <w:t xml:space="preserve">Almacenamiento y Transporte inmersos en el Departamento de Logística de la empresa; el mismo  nos proporcionará información para </w:t>
      </w:r>
      <w:r>
        <w:rPr>
          <w:rFonts w:cs="Arial"/>
          <w:szCs w:val="24"/>
          <w:lang w:val="es-EC"/>
        </w:rPr>
        <w:lastRenderedPageBreak/>
        <w:t xml:space="preserve">conocer las  </w:t>
      </w:r>
      <w:r w:rsidRPr="00D528F4">
        <w:rPr>
          <w:rFonts w:cs="Arial"/>
          <w:szCs w:val="24"/>
          <w:lang w:val="es-EC"/>
        </w:rPr>
        <w:t xml:space="preserve"> actividades que se deberán realizar, los responsables, tiempos, áreas específicas a evaluar, información a recop</w:t>
      </w:r>
      <w:r>
        <w:rPr>
          <w:rFonts w:cs="Arial"/>
          <w:szCs w:val="24"/>
          <w:lang w:val="es-EC"/>
        </w:rPr>
        <w:t>ilar y otros aspectos que se necesite conocer.</w:t>
      </w:r>
    </w:p>
    <w:p w:rsidR="007E7F7A" w:rsidRDefault="007E7F7A" w:rsidP="007D0744">
      <w:pPr>
        <w:rPr>
          <w:rFonts w:cs="Arial"/>
          <w:szCs w:val="24"/>
          <w:lang w:val="es-EC"/>
        </w:rPr>
      </w:pPr>
    </w:p>
    <w:p w:rsidR="007D0744" w:rsidRPr="00D55F3A" w:rsidRDefault="00C55F9B" w:rsidP="00DE306D">
      <w:pPr>
        <w:pStyle w:val="Ttulo3"/>
        <w:rPr>
          <w:lang w:val="es-EC" w:bidi="ar-SA"/>
        </w:rPr>
      </w:pPr>
      <w:bookmarkStart w:id="163" w:name="_Toc356424661"/>
      <w:r>
        <w:rPr>
          <w:lang w:val="es-EC" w:bidi="ar-SA"/>
        </w:rPr>
        <w:t xml:space="preserve">3.14.2 </w:t>
      </w:r>
      <w:r w:rsidRPr="00D55F3A">
        <w:rPr>
          <w:lang w:val="es-EC" w:bidi="ar-SA"/>
        </w:rPr>
        <w:t>Objetivos de la Auditoría:</w:t>
      </w:r>
      <w:bookmarkEnd w:id="163"/>
    </w:p>
    <w:p w:rsidR="007D0744" w:rsidRDefault="005A162B" w:rsidP="007D0744">
      <w:pPr>
        <w:rPr>
          <w:rFonts w:cs="Arial"/>
          <w:szCs w:val="24"/>
          <w:lang w:val="es-EC" w:bidi="ar-SA"/>
        </w:rPr>
      </w:pPr>
      <w:r>
        <w:rPr>
          <w:rFonts w:cs="Arial"/>
          <w:szCs w:val="24"/>
          <w:lang w:val="es-EC" w:bidi="ar-SA"/>
        </w:rPr>
        <w:t>El</w:t>
      </w:r>
      <w:r w:rsidR="007D0744">
        <w:rPr>
          <w:rFonts w:cs="Arial"/>
          <w:szCs w:val="24"/>
          <w:lang w:val="es-EC" w:bidi="ar-SA"/>
        </w:rPr>
        <w:t xml:space="preserve"> trabajo como  auditores independientes consistirá en revisar los flujos operativos de Almacenamiento y Transporte de la empresa en el lapso comprendido entre el 1 de enero y 31 de diciem</w:t>
      </w:r>
      <w:r w:rsidR="005751B7">
        <w:rPr>
          <w:rFonts w:cs="Arial"/>
          <w:szCs w:val="24"/>
          <w:lang w:val="es-EC" w:bidi="ar-SA"/>
        </w:rPr>
        <w:t>bre del  2012 con el objetivo de</w:t>
      </w:r>
      <w:r w:rsidR="007D0744">
        <w:rPr>
          <w:rFonts w:cs="Arial"/>
          <w:szCs w:val="24"/>
          <w:lang w:val="es-EC" w:bidi="ar-SA"/>
        </w:rPr>
        <w:t>:</w:t>
      </w:r>
    </w:p>
    <w:p w:rsidR="007D0744" w:rsidRPr="00D528F4" w:rsidRDefault="007D0744" w:rsidP="003744AA">
      <w:pPr>
        <w:numPr>
          <w:ilvl w:val="0"/>
          <w:numId w:val="47"/>
        </w:numPr>
        <w:rPr>
          <w:rFonts w:cs="Arial"/>
          <w:szCs w:val="24"/>
          <w:lang w:val="es-EC" w:bidi="ar-SA"/>
        </w:rPr>
      </w:pPr>
      <w:r w:rsidRPr="00D528F4">
        <w:rPr>
          <w:rFonts w:cs="Arial"/>
          <w:szCs w:val="24"/>
          <w:lang w:val="es-EC" w:bidi="ar-SA"/>
        </w:rPr>
        <w:t>Identificar las actividades y procedimientos que sean ineficac</w:t>
      </w:r>
      <w:r>
        <w:rPr>
          <w:rFonts w:cs="Arial"/>
          <w:szCs w:val="24"/>
          <w:lang w:val="es-EC" w:bidi="ar-SA"/>
        </w:rPr>
        <w:t xml:space="preserve">es, </w:t>
      </w:r>
      <w:r w:rsidRPr="00D528F4">
        <w:rPr>
          <w:rFonts w:cs="Arial"/>
          <w:szCs w:val="24"/>
          <w:lang w:val="es-EC" w:bidi="ar-SA"/>
        </w:rPr>
        <w:t xml:space="preserve"> que no </w:t>
      </w:r>
      <w:r>
        <w:rPr>
          <w:rFonts w:cs="Arial"/>
          <w:szCs w:val="24"/>
          <w:lang w:val="es-EC" w:bidi="ar-SA"/>
        </w:rPr>
        <w:t xml:space="preserve">agreguen valor y no </w:t>
      </w:r>
      <w:r w:rsidRPr="00D528F4">
        <w:rPr>
          <w:rFonts w:cs="Arial"/>
          <w:szCs w:val="24"/>
          <w:lang w:val="es-EC" w:bidi="ar-SA"/>
        </w:rPr>
        <w:t xml:space="preserve">contribuyan </w:t>
      </w:r>
      <w:r>
        <w:rPr>
          <w:rFonts w:cs="Arial"/>
          <w:szCs w:val="24"/>
          <w:lang w:val="es-EC" w:bidi="ar-SA"/>
        </w:rPr>
        <w:t xml:space="preserve">para </w:t>
      </w:r>
      <w:r w:rsidRPr="00D528F4">
        <w:rPr>
          <w:rFonts w:cs="Arial"/>
          <w:szCs w:val="24"/>
          <w:lang w:val="es-EC" w:bidi="ar-SA"/>
        </w:rPr>
        <w:t>mejora</w:t>
      </w:r>
      <w:r>
        <w:rPr>
          <w:rFonts w:cs="Arial"/>
          <w:szCs w:val="24"/>
          <w:lang w:val="es-EC" w:bidi="ar-SA"/>
        </w:rPr>
        <w:t xml:space="preserve">r </w:t>
      </w:r>
      <w:r w:rsidRPr="00D528F4">
        <w:rPr>
          <w:rFonts w:cs="Arial"/>
          <w:szCs w:val="24"/>
          <w:lang w:val="es-EC" w:bidi="ar-SA"/>
        </w:rPr>
        <w:t xml:space="preserve">el desempeño de la </w:t>
      </w:r>
      <w:r>
        <w:rPr>
          <w:rFonts w:cs="Arial"/>
          <w:szCs w:val="24"/>
          <w:lang w:val="es-EC" w:bidi="ar-SA"/>
        </w:rPr>
        <w:t xml:space="preserve">institución </w:t>
      </w:r>
      <w:r w:rsidRPr="00D528F4">
        <w:rPr>
          <w:rFonts w:cs="Arial"/>
          <w:szCs w:val="24"/>
          <w:lang w:val="es-EC" w:bidi="ar-SA"/>
        </w:rPr>
        <w:t xml:space="preserve">con </w:t>
      </w:r>
      <w:r>
        <w:rPr>
          <w:rFonts w:cs="Arial"/>
          <w:szCs w:val="24"/>
          <w:lang w:val="es-EC" w:bidi="ar-SA"/>
        </w:rPr>
        <w:t xml:space="preserve">la finalidad </w:t>
      </w:r>
      <w:r w:rsidRPr="00D528F4">
        <w:rPr>
          <w:rFonts w:cs="Arial"/>
          <w:szCs w:val="24"/>
          <w:lang w:val="es-EC" w:bidi="ar-SA"/>
        </w:rPr>
        <w:t xml:space="preserve"> de </w:t>
      </w:r>
      <w:r>
        <w:rPr>
          <w:rFonts w:cs="Arial"/>
          <w:szCs w:val="24"/>
          <w:lang w:val="es-EC" w:bidi="ar-SA"/>
        </w:rPr>
        <w:t xml:space="preserve">proponer </w:t>
      </w:r>
      <w:r w:rsidRPr="00D528F4">
        <w:rPr>
          <w:rFonts w:cs="Arial"/>
          <w:szCs w:val="24"/>
          <w:lang w:val="es-EC" w:bidi="ar-SA"/>
        </w:rPr>
        <w:t>mejora</w:t>
      </w:r>
      <w:r>
        <w:rPr>
          <w:rFonts w:cs="Arial"/>
          <w:szCs w:val="24"/>
          <w:lang w:val="es-EC" w:bidi="ar-SA"/>
        </w:rPr>
        <w:t>s para dichas  áreas</w:t>
      </w:r>
      <w:r w:rsidRPr="00D528F4">
        <w:rPr>
          <w:rFonts w:cs="Arial"/>
          <w:szCs w:val="24"/>
          <w:lang w:val="es-EC" w:bidi="ar-SA"/>
        </w:rPr>
        <w:t xml:space="preserve">, optimizando los recursos </w:t>
      </w:r>
      <w:r>
        <w:rPr>
          <w:rFonts w:cs="Arial"/>
          <w:szCs w:val="24"/>
          <w:lang w:val="es-EC" w:bidi="ar-SA"/>
        </w:rPr>
        <w:t xml:space="preserve">existentes ya sean </w:t>
      </w:r>
      <w:r w:rsidRPr="00D528F4">
        <w:rPr>
          <w:rFonts w:cs="Arial"/>
          <w:szCs w:val="24"/>
          <w:lang w:val="es-EC" w:bidi="ar-SA"/>
        </w:rPr>
        <w:t>humanos</w:t>
      </w:r>
      <w:r>
        <w:rPr>
          <w:rFonts w:cs="Arial"/>
          <w:szCs w:val="24"/>
          <w:lang w:val="es-EC" w:bidi="ar-SA"/>
        </w:rPr>
        <w:t xml:space="preserve">, </w:t>
      </w:r>
      <w:r w:rsidRPr="00D528F4">
        <w:rPr>
          <w:rFonts w:cs="Arial"/>
          <w:szCs w:val="24"/>
          <w:lang w:val="es-EC" w:bidi="ar-SA"/>
        </w:rPr>
        <w:t xml:space="preserve"> materiales, económicos, y </w:t>
      </w:r>
      <w:r>
        <w:rPr>
          <w:rFonts w:cs="Arial"/>
          <w:szCs w:val="24"/>
          <w:lang w:val="es-EC" w:bidi="ar-SA"/>
        </w:rPr>
        <w:t xml:space="preserve">tecnológicos. </w:t>
      </w:r>
    </w:p>
    <w:p w:rsidR="007D0744" w:rsidRDefault="00FE2938" w:rsidP="003744AA">
      <w:pPr>
        <w:numPr>
          <w:ilvl w:val="0"/>
          <w:numId w:val="47"/>
        </w:numPr>
        <w:rPr>
          <w:rFonts w:cs="Arial"/>
          <w:szCs w:val="24"/>
          <w:lang w:val="es-EC" w:bidi="ar-SA"/>
        </w:rPr>
      </w:pPr>
      <w:r>
        <w:rPr>
          <w:rFonts w:cs="Arial"/>
          <w:szCs w:val="24"/>
          <w:lang w:val="es-EC" w:bidi="ar-SA"/>
        </w:rPr>
        <w:t>En base al diagnó</w:t>
      </w:r>
      <w:r w:rsidR="007D0744" w:rsidRPr="00D528F4">
        <w:rPr>
          <w:rFonts w:cs="Arial"/>
          <w:szCs w:val="24"/>
          <w:lang w:val="es-EC" w:bidi="ar-SA"/>
        </w:rPr>
        <w:t>stico de auditoría o</w:t>
      </w:r>
      <w:r w:rsidR="007D0744">
        <w:rPr>
          <w:rFonts w:cs="Arial"/>
          <w:szCs w:val="24"/>
          <w:lang w:val="es-EC" w:bidi="ar-SA"/>
        </w:rPr>
        <w:t xml:space="preserve">peracional aplicado </w:t>
      </w:r>
      <w:r w:rsidR="007D0744" w:rsidRPr="00D528F4">
        <w:rPr>
          <w:rFonts w:cs="Arial"/>
          <w:szCs w:val="24"/>
          <w:lang w:val="es-EC" w:bidi="ar-SA"/>
        </w:rPr>
        <w:t>al área de almacenamiento</w:t>
      </w:r>
      <w:r w:rsidR="007D0744">
        <w:rPr>
          <w:rFonts w:cs="Arial"/>
          <w:szCs w:val="24"/>
          <w:lang w:val="es-EC" w:bidi="ar-SA"/>
        </w:rPr>
        <w:t xml:space="preserve"> y transporte </w:t>
      </w:r>
      <w:r w:rsidR="007D0744" w:rsidRPr="00D528F4">
        <w:rPr>
          <w:rFonts w:cs="Arial"/>
          <w:szCs w:val="24"/>
          <w:lang w:val="es-EC" w:bidi="ar-SA"/>
        </w:rPr>
        <w:t xml:space="preserve">, los resultados </w:t>
      </w:r>
      <w:r w:rsidR="007D0744">
        <w:rPr>
          <w:rFonts w:cs="Arial"/>
          <w:szCs w:val="24"/>
          <w:lang w:val="es-EC" w:bidi="ar-SA"/>
        </w:rPr>
        <w:t xml:space="preserve">de </w:t>
      </w:r>
      <w:r w:rsidR="007D0744" w:rsidRPr="00D528F4">
        <w:rPr>
          <w:rFonts w:cs="Arial"/>
          <w:szCs w:val="24"/>
          <w:lang w:val="es-EC" w:bidi="ar-SA"/>
        </w:rPr>
        <w:t xml:space="preserve"> los papeles de trabajo obtenidos de los procedimientos de auditoría</w:t>
      </w:r>
      <w:r w:rsidR="007D0744">
        <w:rPr>
          <w:rFonts w:cs="Arial"/>
          <w:szCs w:val="24"/>
          <w:lang w:val="es-EC" w:bidi="ar-SA"/>
        </w:rPr>
        <w:t xml:space="preserve"> que se aplicaron,  se realizará</w:t>
      </w:r>
      <w:r w:rsidR="007D0744" w:rsidRPr="00D528F4">
        <w:rPr>
          <w:rFonts w:cs="Arial"/>
          <w:szCs w:val="24"/>
          <w:lang w:val="es-EC" w:bidi="ar-SA"/>
        </w:rPr>
        <w:t xml:space="preserve"> el informe definitivo para la gerencia de la empresa, el mismo que contendrá las propuestas de mejora para los procesos que optimizaran los procedimiento</w:t>
      </w:r>
      <w:r w:rsidR="007D0744">
        <w:rPr>
          <w:rFonts w:cs="Arial"/>
          <w:szCs w:val="24"/>
          <w:lang w:val="es-EC" w:bidi="ar-SA"/>
        </w:rPr>
        <w:t xml:space="preserve">s y </w:t>
      </w:r>
      <w:r w:rsidR="007D0744" w:rsidRPr="00D528F4">
        <w:rPr>
          <w:rFonts w:cs="Arial"/>
          <w:szCs w:val="24"/>
          <w:lang w:val="es-EC" w:bidi="ar-SA"/>
        </w:rPr>
        <w:t xml:space="preserve"> controles.</w:t>
      </w:r>
    </w:p>
    <w:p w:rsidR="007D0744" w:rsidRPr="0067386C" w:rsidRDefault="007D0744" w:rsidP="003744AA">
      <w:pPr>
        <w:numPr>
          <w:ilvl w:val="0"/>
          <w:numId w:val="47"/>
        </w:numPr>
        <w:rPr>
          <w:rFonts w:cs="Arial"/>
          <w:szCs w:val="24"/>
          <w:lang w:val="es-EC" w:bidi="ar-SA"/>
        </w:rPr>
      </w:pPr>
      <w:r>
        <w:rPr>
          <w:rFonts w:cs="Arial"/>
          <w:szCs w:val="24"/>
          <w:lang w:val="es-EC" w:bidi="ar-SA"/>
        </w:rPr>
        <w:lastRenderedPageBreak/>
        <w:t xml:space="preserve">Promover la eficiencia, eficacia y economía en las actividades de almacenamiento y transporte contribuyendo con esto al progreso de las demás operaciones en la  administración de la cadena de valor.  </w:t>
      </w:r>
    </w:p>
    <w:p w:rsidR="007D0744" w:rsidRDefault="007D0744" w:rsidP="007D0744">
      <w:pPr>
        <w:rPr>
          <w:rFonts w:cs="Arial"/>
          <w:b/>
          <w:szCs w:val="24"/>
          <w:lang w:val="es-EC" w:bidi="ar-SA"/>
        </w:rPr>
      </w:pPr>
    </w:p>
    <w:p w:rsidR="007D0744" w:rsidRPr="001A1C0A" w:rsidRDefault="00C55F9B" w:rsidP="00DE306D">
      <w:pPr>
        <w:pStyle w:val="Ttulo3"/>
        <w:rPr>
          <w:lang w:val="es-EC" w:bidi="ar-SA"/>
        </w:rPr>
      </w:pPr>
      <w:bookmarkStart w:id="164" w:name="_Toc356424662"/>
      <w:r>
        <w:rPr>
          <w:lang w:val="es-EC" w:bidi="ar-SA"/>
        </w:rPr>
        <w:t xml:space="preserve">3.14.3 </w:t>
      </w:r>
      <w:r w:rsidRPr="001A1C0A">
        <w:rPr>
          <w:lang w:val="es-EC" w:bidi="ar-SA"/>
        </w:rPr>
        <w:t>Equipo de Trabajo y Tiempos Estimados</w:t>
      </w:r>
      <w:bookmarkEnd w:id="164"/>
    </w:p>
    <w:p w:rsidR="007D0744" w:rsidRPr="001A1C0A" w:rsidRDefault="007D0744" w:rsidP="007D0744">
      <w:pPr>
        <w:rPr>
          <w:rFonts w:cs="Arial"/>
          <w:szCs w:val="24"/>
          <w:lang w:val="es-EC" w:bidi="ar-SA"/>
        </w:rPr>
      </w:pPr>
      <w:r w:rsidRPr="001A1C0A">
        <w:rPr>
          <w:rFonts w:cs="Arial"/>
          <w:szCs w:val="24"/>
          <w:lang w:val="es-EC" w:bidi="ar-SA"/>
        </w:rPr>
        <w:t>Pa</w:t>
      </w:r>
      <w:r w:rsidR="005A162B">
        <w:rPr>
          <w:rFonts w:cs="Arial"/>
          <w:szCs w:val="24"/>
          <w:lang w:val="es-EC" w:bidi="ar-SA"/>
        </w:rPr>
        <w:t>ra la realización de la auditorí</w:t>
      </w:r>
      <w:r w:rsidRPr="001A1C0A">
        <w:rPr>
          <w:rFonts w:cs="Arial"/>
          <w:szCs w:val="24"/>
          <w:lang w:val="es-EC" w:bidi="ar-SA"/>
        </w:rPr>
        <w:t xml:space="preserve">a operativa en el trabajo de campo de cada se contará con un equipo auditor guiados por un supervisor para la elaboración de los papeles de trabajo y análisis de la información, obteniendo un informe con los principales problemas encontrados en las procesos de la organización.  </w:t>
      </w:r>
      <w:r w:rsidRPr="001A1C0A">
        <w:rPr>
          <w:rFonts w:cs="Arial"/>
          <w:szCs w:val="24"/>
          <w:lang w:val="es-EC" w:bidi="ar-SA"/>
        </w:rPr>
        <w:tab/>
      </w:r>
    </w:p>
    <w:p w:rsidR="007D0744" w:rsidRPr="001A1C0A" w:rsidRDefault="007D0744" w:rsidP="007D0744">
      <w:pPr>
        <w:rPr>
          <w:rFonts w:cs="Arial"/>
          <w:szCs w:val="24"/>
          <w:lang w:val="es-EC" w:bidi="ar-SA"/>
        </w:rPr>
      </w:pPr>
      <w:r w:rsidRPr="001A1C0A">
        <w:rPr>
          <w:rFonts w:cs="Arial"/>
          <w:szCs w:val="24"/>
          <w:lang w:val="es-EC" w:bidi="ar-SA"/>
        </w:rPr>
        <w:t xml:space="preserve">Se ha estimado un tiempo </w:t>
      </w:r>
      <w:r w:rsidR="005A162B">
        <w:rPr>
          <w:rFonts w:cs="Arial"/>
          <w:szCs w:val="24"/>
          <w:lang w:val="es-EC" w:bidi="ar-SA"/>
        </w:rPr>
        <w:t>para la ejecución de la auditorí</w:t>
      </w:r>
      <w:r w:rsidRPr="001A1C0A">
        <w:rPr>
          <w:rFonts w:cs="Arial"/>
          <w:szCs w:val="24"/>
          <w:lang w:val="es-EC" w:bidi="ar-SA"/>
        </w:rPr>
        <w:t xml:space="preserve">a </w:t>
      </w:r>
      <w:r w:rsidR="00B208F9" w:rsidRPr="001A1C0A">
        <w:rPr>
          <w:rFonts w:cs="Arial"/>
          <w:szCs w:val="24"/>
          <w:lang w:val="es-EC" w:bidi="ar-SA"/>
        </w:rPr>
        <w:t>en,</w:t>
      </w:r>
      <w:r w:rsidRPr="001A1C0A">
        <w:rPr>
          <w:rFonts w:cs="Arial"/>
          <w:szCs w:val="24"/>
          <w:lang w:val="es-EC" w:bidi="ar-SA"/>
        </w:rPr>
        <w:t xml:space="preserve"> considerando la contribución de información que realice la organización y  su cumplimiento dependerá de la diligencia del personal de la misma.</w:t>
      </w:r>
    </w:p>
    <w:tbl>
      <w:tblPr>
        <w:tblW w:w="6440" w:type="dxa"/>
        <w:jc w:val="center"/>
        <w:tblInd w:w="55" w:type="dxa"/>
        <w:tblCellMar>
          <w:left w:w="70" w:type="dxa"/>
          <w:right w:w="70" w:type="dxa"/>
        </w:tblCellMar>
        <w:tblLook w:val="04A0"/>
      </w:tblPr>
      <w:tblGrid>
        <w:gridCol w:w="4108"/>
        <w:gridCol w:w="2332"/>
      </w:tblGrid>
      <w:tr w:rsidR="007D0744" w:rsidRPr="007D2205" w:rsidTr="005751B7">
        <w:trPr>
          <w:trHeight w:val="306"/>
          <w:jc w:val="center"/>
        </w:trPr>
        <w:tc>
          <w:tcPr>
            <w:tcW w:w="6440" w:type="dxa"/>
            <w:gridSpan w:val="2"/>
            <w:tcBorders>
              <w:top w:val="nil"/>
              <w:left w:val="nil"/>
              <w:bottom w:val="nil"/>
              <w:right w:val="nil"/>
            </w:tcBorders>
            <w:shd w:val="clear" w:color="auto" w:fill="auto"/>
            <w:noWrap/>
            <w:vAlign w:val="bottom"/>
            <w:hideMark/>
          </w:tcPr>
          <w:p w:rsidR="007D0744" w:rsidRPr="00B44FE4" w:rsidRDefault="003E3B1E" w:rsidP="00954752">
            <w:pPr>
              <w:jc w:val="center"/>
              <w:rPr>
                <w:rFonts w:eastAsia="Times New Roman" w:cs="Arial"/>
                <w:b/>
                <w:bCs/>
                <w:color w:val="000000"/>
                <w:szCs w:val="24"/>
                <w:lang w:val="es-EC" w:eastAsia="es-EC" w:bidi="ar-SA"/>
              </w:rPr>
            </w:pPr>
            <w:proofErr w:type="spellStart"/>
            <w:r>
              <w:rPr>
                <w:rFonts w:eastAsia="Times New Roman" w:cs="Arial"/>
                <w:b/>
                <w:bCs/>
                <w:color w:val="000000"/>
                <w:szCs w:val="24"/>
                <w:lang w:val="es-EC" w:eastAsia="es-EC" w:bidi="ar-SA"/>
              </w:rPr>
              <w:t>AUDITORí</w:t>
            </w:r>
            <w:r w:rsidR="007D0744">
              <w:rPr>
                <w:rFonts w:eastAsia="Times New Roman" w:cs="Arial"/>
                <w:b/>
                <w:bCs/>
                <w:color w:val="000000"/>
                <w:szCs w:val="24"/>
                <w:lang w:val="es-EC" w:eastAsia="es-EC" w:bidi="ar-SA"/>
              </w:rPr>
              <w:t>A</w:t>
            </w:r>
            <w:proofErr w:type="spellEnd"/>
            <w:r w:rsidR="007D0744">
              <w:rPr>
                <w:rFonts w:eastAsia="Times New Roman" w:cs="Arial"/>
                <w:b/>
                <w:bCs/>
                <w:color w:val="000000"/>
                <w:szCs w:val="24"/>
                <w:lang w:val="es-EC" w:eastAsia="es-EC" w:bidi="ar-SA"/>
              </w:rPr>
              <w:t xml:space="preserve"> A IMPORTADORA</w:t>
            </w:r>
            <w:r w:rsidR="007D0744" w:rsidRPr="00B44FE4">
              <w:rPr>
                <w:rFonts w:eastAsia="Times New Roman" w:cs="Arial"/>
                <w:b/>
                <w:bCs/>
                <w:color w:val="000000"/>
                <w:szCs w:val="24"/>
                <w:lang w:val="es-EC" w:eastAsia="es-EC" w:bidi="ar-SA"/>
              </w:rPr>
              <w:t xml:space="preserve"> S.A</w:t>
            </w:r>
          </w:p>
        </w:tc>
      </w:tr>
      <w:tr w:rsidR="007D0744" w:rsidRPr="00B44FE4" w:rsidTr="005751B7">
        <w:trPr>
          <w:trHeight w:val="306"/>
          <w:jc w:val="center"/>
        </w:trPr>
        <w:tc>
          <w:tcPr>
            <w:tcW w:w="6440" w:type="dxa"/>
            <w:gridSpan w:val="2"/>
            <w:tcBorders>
              <w:top w:val="nil"/>
              <w:left w:val="nil"/>
              <w:bottom w:val="nil"/>
              <w:right w:val="nil"/>
            </w:tcBorders>
            <w:shd w:val="clear" w:color="auto" w:fill="auto"/>
            <w:noWrap/>
            <w:vAlign w:val="bottom"/>
            <w:hideMark/>
          </w:tcPr>
          <w:p w:rsidR="007D0744" w:rsidRPr="00B44FE4" w:rsidRDefault="007D0744" w:rsidP="00954752">
            <w:pPr>
              <w:jc w:val="center"/>
              <w:rPr>
                <w:rFonts w:eastAsia="Times New Roman" w:cs="Arial"/>
                <w:b/>
                <w:bCs/>
                <w:color w:val="000000"/>
                <w:szCs w:val="24"/>
                <w:lang w:val="es-EC" w:eastAsia="es-EC" w:bidi="ar-SA"/>
              </w:rPr>
            </w:pPr>
            <w:r w:rsidRPr="00B44FE4">
              <w:rPr>
                <w:rFonts w:eastAsia="Times New Roman" w:cs="Arial"/>
                <w:b/>
                <w:bCs/>
                <w:color w:val="000000"/>
                <w:szCs w:val="24"/>
                <w:lang w:val="es-EC" w:eastAsia="es-EC" w:bidi="ar-SA"/>
              </w:rPr>
              <w:t>AÑO 2012</w:t>
            </w:r>
          </w:p>
        </w:tc>
      </w:tr>
      <w:tr w:rsidR="007D0744" w:rsidRPr="00B44FE4" w:rsidTr="005751B7">
        <w:trPr>
          <w:trHeight w:val="306"/>
          <w:jc w:val="center"/>
        </w:trPr>
        <w:tc>
          <w:tcPr>
            <w:tcW w:w="6440" w:type="dxa"/>
            <w:gridSpan w:val="2"/>
            <w:tcBorders>
              <w:top w:val="nil"/>
              <w:left w:val="nil"/>
              <w:bottom w:val="nil"/>
              <w:right w:val="nil"/>
            </w:tcBorders>
            <w:shd w:val="clear" w:color="auto" w:fill="auto"/>
            <w:noWrap/>
            <w:vAlign w:val="bottom"/>
            <w:hideMark/>
          </w:tcPr>
          <w:p w:rsidR="007D0744" w:rsidRPr="00B44FE4" w:rsidRDefault="007D0744" w:rsidP="00954752">
            <w:pPr>
              <w:jc w:val="center"/>
              <w:rPr>
                <w:rFonts w:eastAsia="Times New Roman" w:cs="Arial"/>
                <w:b/>
                <w:bCs/>
                <w:color w:val="000000"/>
                <w:szCs w:val="24"/>
                <w:lang w:val="es-EC" w:eastAsia="es-EC" w:bidi="ar-SA"/>
              </w:rPr>
            </w:pPr>
            <w:r w:rsidRPr="00B44FE4">
              <w:rPr>
                <w:rFonts w:eastAsia="Times New Roman" w:cs="Arial"/>
                <w:b/>
                <w:bCs/>
                <w:color w:val="000000"/>
                <w:szCs w:val="24"/>
                <w:lang w:val="es-EC" w:eastAsia="es-EC" w:bidi="ar-SA"/>
              </w:rPr>
              <w:t>EQUIPO AUDITOR</w:t>
            </w:r>
          </w:p>
        </w:tc>
      </w:tr>
      <w:tr w:rsidR="007D0744" w:rsidRPr="00B44FE4" w:rsidTr="005751B7">
        <w:trPr>
          <w:trHeight w:val="320"/>
          <w:jc w:val="center"/>
        </w:trPr>
        <w:tc>
          <w:tcPr>
            <w:tcW w:w="4108" w:type="dxa"/>
            <w:tcBorders>
              <w:top w:val="nil"/>
              <w:left w:val="nil"/>
              <w:bottom w:val="nil"/>
              <w:right w:val="nil"/>
            </w:tcBorders>
            <w:shd w:val="clear" w:color="auto" w:fill="auto"/>
            <w:noWrap/>
            <w:vAlign w:val="bottom"/>
            <w:hideMark/>
          </w:tcPr>
          <w:p w:rsidR="007D0744" w:rsidRPr="00B44FE4" w:rsidRDefault="007D0744" w:rsidP="00954752">
            <w:pPr>
              <w:rPr>
                <w:rFonts w:eastAsia="Times New Roman" w:cs="Arial"/>
                <w:color w:val="000000"/>
                <w:szCs w:val="24"/>
                <w:lang w:val="es-EC" w:eastAsia="es-EC" w:bidi="ar-SA"/>
              </w:rPr>
            </w:pPr>
          </w:p>
        </w:tc>
        <w:tc>
          <w:tcPr>
            <w:tcW w:w="2331" w:type="dxa"/>
            <w:tcBorders>
              <w:top w:val="nil"/>
              <w:left w:val="nil"/>
              <w:bottom w:val="nil"/>
              <w:right w:val="nil"/>
            </w:tcBorders>
            <w:shd w:val="clear" w:color="auto" w:fill="auto"/>
            <w:noWrap/>
            <w:vAlign w:val="bottom"/>
            <w:hideMark/>
          </w:tcPr>
          <w:p w:rsidR="007D0744" w:rsidRPr="00B44FE4" w:rsidRDefault="007D0744" w:rsidP="00954752">
            <w:pPr>
              <w:rPr>
                <w:rFonts w:eastAsia="Times New Roman" w:cs="Arial"/>
                <w:color w:val="000000"/>
                <w:szCs w:val="24"/>
                <w:lang w:val="es-EC" w:eastAsia="es-EC" w:bidi="ar-SA"/>
              </w:rPr>
            </w:pPr>
          </w:p>
        </w:tc>
      </w:tr>
      <w:tr w:rsidR="007D0744" w:rsidRPr="00B44FE4" w:rsidTr="005751B7">
        <w:trPr>
          <w:trHeight w:val="320"/>
          <w:jc w:val="center"/>
        </w:trPr>
        <w:tc>
          <w:tcPr>
            <w:tcW w:w="410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D0744" w:rsidRPr="00B44FE4" w:rsidRDefault="007D0744" w:rsidP="00954752">
            <w:pPr>
              <w:rPr>
                <w:rFonts w:eastAsia="Times New Roman" w:cs="Arial"/>
                <w:color w:val="000000"/>
                <w:szCs w:val="24"/>
                <w:lang w:val="es-EC" w:eastAsia="es-EC" w:bidi="ar-SA"/>
              </w:rPr>
            </w:pPr>
            <w:proofErr w:type="spellStart"/>
            <w:r>
              <w:rPr>
                <w:rFonts w:eastAsia="Times New Roman" w:cs="Arial"/>
                <w:color w:val="000000"/>
                <w:szCs w:val="24"/>
                <w:lang w:val="es-EC" w:eastAsia="es-EC" w:bidi="ar-SA"/>
              </w:rPr>
              <w:t>Msc</w:t>
            </w:r>
            <w:r w:rsidRPr="00B44FE4">
              <w:rPr>
                <w:rFonts w:eastAsia="Times New Roman" w:cs="Arial"/>
                <w:color w:val="000000"/>
                <w:szCs w:val="24"/>
                <w:lang w:val="es-EC" w:eastAsia="es-EC" w:bidi="ar-SA"/>
              </w:rPr>
              <w:t>.</w:t>
            </w:r>
            <w:proofErr w:type="spellEnd"/>
            <w:r w:rsidRPr="00B44FE4">
              <w:rPr>
                <w:rFonts w:eastAsia="Times New Roman" w:cs="Arial"/>
                <w:color w:val="000000"/>
                <w:szCs w:val="24"/>
                <w:lang w:val="es-EC" w:eastAsia="es-EC" w:bidi="ar-SA"/>
              </w:rPr>
              <w:t xml:space="preserve"> Antonio Márquez</w:t>
            </w:r>
          </w:p>
        </w:tc>
        <w:tc>
          <w:tcPr>
            <w:tcW w:w="2331" w:type="dxa"/>
            <w:tcBorders>
              <w:top w:val="single" w:sz="8" w:space="0" w:color="auto"/>
              <w:left w:val="nil"/>
              <w:bottom w:val="single" w:sz="8" w:space="0" w:color="auto"/>
              <w:right w:val="single" w:sz="8" w:space="0" w:color="auto"/>
            </w:tcBorders>
            <w:shd w:val="clear" w:color="auto" w:fill="auto"/>
            <w:noWrap/>
            <w:vAlign w:val="bottom"/>
            <w:hideMark/>
          </w:tcPr>
          <w:p w:rsidR="007D0744" w:rsidRPr="00B44FE4" w:rsidRDefault="007D0744" w:rsidP="00954752">
            <w:pPr>
              <w:rPr>
                <w:rFonts w:eastAsia="Times New Roman" w:cs="Arial"/>
                <w:b/>
                <w:bCs/>
                <w:color w:val="000000"/>
                <w:szCs w:val="24"/>
                <w:lang w:val="es-EC" w:eastAsia="es-EC" w:bidi="ar-SA"/>
              </w:rPr>
            </w:pPr>
            <w:r w:rsidRPr="00B44FE4">
              <w:rPr>
                <w:rFonts w:eastAsia="Times New Roman" w:cs="Arial"/>
                <w:b/>
                <w:bCs/>
                <w:color w:val="000000"/>
                <w:szCs w:val="24"/>
                <w:lang w:val="es-EC" w:eastAsia="es-EC" w:bidi="ar-SA"/>
              </w:rPr>
              <w:t>Supervisor</w:t>
            </w:r>
          </w:p>
        </w:tc>
      </w:tr>
      <w:tr w:rsidR="007D0744" w:rsidRPr="00B44FE4" w:rsidTr="005751B7">
        <w:trPr>
          <w:trHeight w:val="320"/>
          <w:jc w:val="center"/>
        </w:trPr>
        <w:tc>
          <w:tcPr>
            <w:tcW w:w="4108" w:type="dxa"/>
            <w:tcBorders>
              <w:top w:val="nil"/>
              <w:left w:val="single" w:sz="8" w:space="0" w:color="auto"/>
              <w:bottom w:val="single" w:sz="8" w:space="0" w:color="auto"/>
              <w:right w:val="single" w:sz="8" w:space="0" w:color="auto"/>
            </w:tcBorders>
            <w:shd w:val="clear" w:color="auto" w:fill="auto"/>
            <w:noWrap/>
            <w:vAlign w:val="bottom"/>
            <w:hideMark/>
          </w:tcPr>
          <w:p w:rsidR="007D0744" w:rsidRPr="00B44FE4" w:rsidRDefault="007D0744" w:rsidP="00954752">
            <w:pPr>
              <w:rPr>
                <w:rFonts w:eastAsia="Times New Roman" w:cs="Arial"/>
                <w:color w:val="000000"/>
                <w:szCs w:val="24"/>
                <w:lang w:val="es-EC" w:eastAsia="es-EC" w:bidi="ar-SA"/>
              </w:rPr>
            </w:pPr>
            <w:r w:rsidRPr="00B44FE4">
              <w:rPr>
                <w:rFonts w:eastAsia="Times New Roman" w:cs="Arial"/>
                <w:color w:val="000000"/>
                <w:szCs w:val="24"/>
                <w:lang w:val="es-EC" w:eastAsia="es-EC" w:bidi="ar-SA"/>
              </w:rPr>
              <w:t>Sr. Eduardo Perero Venegas</w:t>
            </w:r>
          </w:p>
        </w:tc>
        <w:tc>
          <w:tcPr>
            <w:tcW w:w="2331" w:type="dxa"/>
            <w:tcBorders>
              <w:top w:val="nil"/>
              <w:left w:val="nil"/>
              <w:bottom w:val="single" w:sz="8" w:space="0" w:color="auto"/>
              <w:right w:val="single" w:sz="8" w:space="0" w:color="auto"/>
            </w:tcBorders>
            <w:shd w:val="clear" w:color="auto" w:fill="auto"/>
            <w:noWrap/>
            <w:vAlign w:val="bottom"/>
            <w:hideMark/>
          </w:tcPr>
          <w:p w:rsidR="007D0744" w:rsidRPr="00B44FE4" w:rsidRDefault="007D0744" w:rsidP="00954752">
            <w:pPr>
              <w:rPr>
                <w:rFonts w:eastAsia="Times New Roman" w:cs="Arial"/>
                <w:b/>
                <w:bCs/>
                <w:color w:val="000000"/>
                <w:szCs w:val="24"/>
                <w:lang w:val="es-EC" w:eastAsia="es-EC" w:bidi="ar-SA"/>
              </w:rPr>
            </w:pPr>
            <w:r w:rsidRPr="00B44FE4">
              <w:rPr>
                <w:rFonts w:eastAsia="Times New Roman" w:cs="Arial"/>
                <w:b/>
                <w:bCs/>
                <w:color w:val="000000"/>
                <w:szCs w:val="24"/>
                <w:lang w:val="es-EC" w:eastAsia="es-EC" w:bidi="ar-SA"/>
              </w:rPr>
              <w:t xml:space="preserve">Auditor </w:t>
            </w:r>
            <w:proofErr w:type="spellStart"/>
            <w:r w:rsidRPr="00B44FE4">
              <w:rPr>
                <w:rFonts w:eastAsia="Times New Roman" w:cs="Arial"/>
                <w:b/>
                <w:bCs/>
                <w:color w:val="000000"/>
                <w:szCs w:val="24"/>
                <w:lang w:val="es-EC" w:eastAsia="es-EC" w:bidi="ar-SA"/>
              </w:rPr>
              <w:t>Senior</w:t>
            </w:r>
            <w:proofErr w:type="spellEnd"/>
          </w:p>
        </w:tc>
      </w:tr>
      <w:tr w:rsidR="007D0744" w:rsidRPr="00B44FE4" w:rsidTr="005751B7">
        <w:trPr>
          <w:trHeight w:val="320"/>
          <w:jc w:val="center"/>
        </w:trPr>
        <w:tc>
          <w:tcPr>
            <w:tcW w:w="4108" w:type="dxa"/>
            <w:tcBorders>
              <w:top w:val="nil"/>
              <w:left w:val="single" w:sz="8" w:space="0" w:color="auto"/>
              <w:bottom w:val="single" w:sz="8" w:space="0" w:color="auto"/>
              <w:right w:val="single" w:sz="8" w:space="0" w:color="auto"/>
            </w:tcBorders>
            <w:shd w:val="clear" w:color="auto" w:fill="auto"/>
            <w:noWrap/>
            <w:vAlign w:val="bottom"/>
            <w:hideMark/>
          </w:tcPr>
          <w:p w:rsidR="007D0744" w:rsidRPr="00B44FE4" w:rsidRDefault="007D0744" w:rsidP="00954752">
            <w:pPr>
              <w:rPr>
                <w:rFonts w:eastAsia="Times New Roman" w:cs="Arial"/>
                <w:color w:val="000000"/>
                <w:szCs w:val="24"/>
                <w:lang w:val="es-EC" w:eastAsia="es-EC" w:bidi="ar-SA"/>
              </w:rPr>
            </w:pPr>
            <w:r w:rsidRPr="00B44FE4">
              <w:rPr>
                <w:rFonts w:eastAsia="Times New Roman" w:cs="Arial"/>
                <w:color w:val="000000"/>
                <w:szCs w:val="24"/>
                <w:lang w:val="es-EC" w:eastAsia="es-EC" w:bidi="ar-SA"/>
              </w:rPr>
              <w:t>Sr</w:t>
            </w:r>
            <w:r>
              <w:rPr>
                <w:rFonts w:eastAsia="Times New Roman" w:cs="Arial"/>
                <w:color w:val="000000"/>
                <w:szCs w:val="24"/>
                <w:lang w:val="es-EC" w:eastAsia="es-EC" w:bidi="ar-SA"/>
              </w:rPr>
              <w:t>ta</w:t>
            </w:r>
            <w:r w:rsidRPr="00B44FE4">
              <w:rPr>
                <w:rFonts w:eastAsia="Times New Roman" w:cs="Arial"/>
                <w:color w:val="000000"/>
                <w:szCs w:val="24"/>
                <w:lang w:val="es-EC" w:eastAsia="es-EC" w:bidi="ar-SA"/>
              </w:rPr>
              <w:t>. Lissette Guale De Los Santos</w:t>
            </w:r>
          </w:p>
        </w:tc>
        <w:tc>
          <w:tcPr>
            <w:tcW w:w="2331" w:type="dxa"/>
            <w:tcBorders>
              <w:top w:val="nil"/>
              <w:left w:val="nil"/>
              <w:bottom w:val="single" w:sz="8" w:space="0" w:color="auto"/>
              <w:right w:val="single" w:sz="8" w:space="0" w:color="auto"/>
            </w:tcBorders>
            <w:shd w:val="clear" w:color="auto" w:fill="auto"/>
            <w:noWrap/>
            <w:vAlign w:val="bottom"/>
            <w:hideMark/>
          </w:tcPr>
          <w:p w:rsidR="007D0744" w:rsidRPr="00B44FE4" w:rsidRDefault="007D0744" w:rsidP="00954752">
            <w:pPr>
              <w:rPr>
                <w:rFonts w:eastAsia="Times New Roman" w:cs="Arial"/>
                <w:b/>
                <w:bCs/>
                <w:color w:val="000000"/>
                <w:szCs w:val="24"/>
                <w:lang w:val="es-EC" w:eastAsia="es-EC" w:bidi="ar-SA"/>
              </w:rPr>
            </w:pPr>
            <w:r w:rsidRPr="00B44FE4">
              <w:rPr>
                <w:rFonts w:eastAsia="Times New Roman" w:cs="Arial"/>
                <w:b/>
                <w:bCs/>
                <w:color w:val="000000"/>
                <w:szCs w:val="24"/>
                <w:lang w:val="es-EC" w:eastAsia="es-EC" w:bidi="ar-SA"/>
              </w:rPr>
              <w:t xml:space="preserve">Auditor </w:t>
            </w:r>
            <w:proofErr w:type="spellStart"/>
            <w:r w:rsidRPr="00B44FE4">
              <w:rPr>
                <w:rFonts w:eastAsia="Times New Roman" w:cs="Arial"/>
                <w:b/>
                <w:bCs/>
                <w:color w:val="000000"/>
                <w:szCs w:val="24"/>
                <w:lang w:val="es-EC" w:eastAsia="es-EC" w:bidi="ar-SA"/>
              </w:rPr>
              <w:t>Senior</w:t>
            </w:r>
            <w:proofErr w:type="spellEnd"/>
          </w:p>
        </w:tc>
      </w:tr>
    </w:tbl>
    <w:p w:rsidR="007D0744" w:rsidRDefault="007D0744" w:rsidP="007D0744">
      <w:pPr>
        <w:rPr>
          <w:rFonts w:cs="Arial"/>
          <w:b/>
          <w:szCs w:val="24"/>
          <w:lang w:val="es-EC" w:bidi="ar-SA"/>
        </w:rPr>
      </w:pPr>
    </w:p>
    <w:p w:rsidR="005751B7" w:rsidRPr="001A1C0A" w:rsidRDefault="005751B7" w:rsidP="007D0744">
      <w:pPr>
        <w:rPr>
          <w:rFonts w:cs="Arial"/>
          <w:b/>
          <w:szCs w:val="24"/>
          <w:lang w:val="es-EC" w:bidi="ar-SA"/>
        </w:rPr>
      </w:pPr>
    </w:p>
    <w:p w:rsidR="007D0744" w:rsidRPr="007E7F7A" w:rsidRDefault="00C55F9B" w:rsidP="007E7F7A">
      <w:pPr>
        <w:pStyle w:val="Ttulo3"/>
        <w:rPr>
          <w:lang w:val="es-EC" w:bidi="ar-SA"/>
        </w:rPr>
      </w:pPr>
      <w:bookmarkStart w:id="165" w:name="_Toc356424663"/>
      <w:r>
        <w:rPr>
          <w:lang w:val="es-EC" w:bidi="ar-SA"/>
        </w:rPr>
        <w:lastRenderedPageBreak/>
        <w:t xml:space="preserve">3.14.4 </w:t>
      </w:r>
      <w:r w:rsidRPr="001A1C0A">
        <w:rPr>
          <w:lang w:val="es-EC" w:bidi="ar-SA"/>
        </w:rPr>
        <w:t>Recursos Materiales y Financieros</w:t>
      </w:r>
      <w:bookmarkEnd w:id="165"/>
    </w:p>
    <w:p w:rsidR="007D0744" w:rsidRDefault="007D0744" w:rsidP="005751B7">
      <w:pPr>
        <w:rPr>
          <w:rFonts w:cs="Arial"/>
          <w:szCs w:val="24"/>
          <w:lang w:val="es-EC" w:bidi="ar-SA"/>
        </w:rPr>
      </w:pPr>
      <w:r w:rsidRPr="001A1C0A">
        <w:rPr>
          <w:rFonts w:cs="Arial"/>
          <w:szCs w:val="24"/>
          <w:lang w:val="es-EC" w:bidi="ar-SA"/>
        </w:rPr>
        <w:t>Los recursos materiales  que se requieren para la realización de la Audito</w:t>
      </w:r>
      <w:r w:rsidR="00FC358F">
        <w:rPr>
          <w:rFonts w:cs="Arial"/>
          <w:szCs w:val="24"/>
          <w:lang w:val="es-EC" w:bidi="ar-SA"/>
        </w:rPr>
        <w:t>rí</w:t>
      </w:r>
      <w:r w:rsidR="005751B7">
        <w:rPr>
          <w:rFonts w:cs="Arial"/>
          <w:szCs w:val="24"/>
          <w:lang w:val="es-EC" w:bidi="ar-SA"/>
        </w:rPr>
        <w:t>a se detallan a continuación:</w:t>
      </w:r>
    </w:p>
    <w:p w:rsidR="005751B7" w:rsidRPr="005751B7" w:rsidRDefault="005751B7" w:rsidP="005751B7">
      <w:pPr>
        <w:pStyle w:val="Epgrafe"/>
        <w:jc w:val="center"/>
        <w:rPr>
          <w:rFonts w:cs="Arial"/>
          <w:szCs w:val="24"/>
          <w:lang w:val="es-EC" w:bidi="ar-SA"/>
        </w:rPr>
      </w:pPr>
      <w:bookmarkStart w:id="166" w:name="_Toc356424844"/>
      <w:r w:rsidRPr="005751B7">
        <w:rPr>
          <w:lang w:val="es-EC"/>
        </w:rPr>
        <w:t xml:space="preserve">Tabla </w:t>
      </w:r>
      <w:r w:rsidR="00A15684" w:rsidRPr="005751B7">
        <w:rPr>
          <w:lang w:val="es-EC"/>
        </w:rPr>
        <w:fldChar w:fldCharType="begin"/>
      </w:r>
      <w:r w:rsidRPr="005751B7">
        <w:rPr>
          <w:lang w:val="es-EC"/>
        </w:rPr>
        <w:instrText xml:space="preserve"> SEQ Tabla \* ARABIC </w:instrText>
      </w:r>
      <w:r w:rsidR="00A15684" w:rsidRPr="005751B7">
        <w:rPr>
          <w:lang w:val="es-EC"/>
        </w:rPr>
        <w:fldChar w:fldCharType="separate"/>
      </w:r>
      <w:r w:rsidR="00E84573">
        <w:rPr>
          <w:noProof/>
          <w:lang w:val="es-EC"/>
        </w:rPr>
        <w:t>6</w:t>
      </w:r>
      <w:r w:rsidR="00A15684" w:rsidRPr="005751B7">
        <w:rPr>
          <w:lang w:val="es-EC"/>
        </w:rPr>
        <w:fldChar w:fldCharType="end"/>
      </w:r>
      <w:r w:rsidRPr="005751B7">
        <w:rPr>
          <w:lang w:val="es-EC"/>
        </w:rPr>
        <w:t>: Recursos Financieros</w:t>
      </w:r>
      <w:bookmarkEnd w:id="166"/>
    </w:p>
    <w:tbl>
      <w:tblPr>
        <w:tblW w:w="6389" w:type="dxa"/>
        <w:jc w:val="center"/>
        <w:tblInd w:w="55" w:type="dxa"/>
        <w:tblCellMar>
          <w:left w:w="70" w:type="dxa"/>
          <w:right w:w="70" w:type="dxa"/>
        </w:tblCellMar>
        <w:tblLook w:val="04A0"/>
      </w:tblPr>
      <w:tblGrid>
        <w:gridCol w:w="1682"/>
        <w:gridCol w:w="1198"/>
        <w:gridCol w:w="2342"/>
        <w:gridCol w:w="1167"/>
      </w:tblGrid>
      <w:tr w:rsidR="007D0744" w:rsidRPr="00B44FE4" w:rsidTr="005751B7">
        <w:trPr>
          <w:trHeight w:val="330"/>
          <w:jc w:val="center"/>
        </w:trPr>
        <w:tc>
          <w:tcPr>
            <w:tcW w:w="2880"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D0744" w:rsidRPr="00B44FE4" w:rsidRDefault="007D0744" w:rsidP="00954752">
            <w:pPr>
              <w:jc w:val="center"/>
              <w:rPr>
                <w:rFonts w:eastAsia="Times New Roman" w:cs="Arial"/>
                <w:b/>
                <w:bCs/>
                <w:color w:val="000000"/>
                <w:szCs w:val="24"/>
                <w:lang w:val="es-EC" w:eastAsia="es-EC" w:bidi="ar-SA"/>
              </w:rPr>
            </w:pPr>
            <w:r w:rsidRPr="00B44FE4">
              <w:rPr>
                <w:rFonts w:eastAsia="Times New Roman" w:cs="Arial"/>
                <w:b/>
                <w:bCs/>
                <w:color w:val="000000"/>
                <w:szCs w:val="24"/>
                <w:lang w:val="es-EC" w:eastAsia="es-EC" w:bidi="ar-SA"/>
              </w:rPr>
              <w:t>EQUIPOS</w:t>
            </w:r>
          </w:p>
        </w:tc>
        <w:tc>
          <w:tcPr>
            <w:tcW w:w="3509" w:type="dxa"/>
            <w:gridSpan w:val="2"/>
            <w:tcBorders>
              <w:top w:val="single" w:sz="8" w:space="0" w:color="auto"/>
              <w:left w:val="nil"/>
              <w:bottom w:val="single" w:sz="8" w:space="0" w:color="auto"/>
              <w:right w:val="single" w:sz="8" w:space="0" w:color="auto"/>
            </w:tcBorders>
            <w:shd w:val="clear" w:color="auto" w:fill="auto"/>
            <w:noWrap/>
            <w:vAlign w:val="bottom"/>
            <w:hideMark/>
          </w:tcPr>
          <w:p w:rsidR="007D0744" w:rsidRPr="00B44FE4" w:rsidRDefault="007D0744" w:rsidP="00954752">
            <w:pPr>
              <w:jc w:val="center"/>
              <w:rPr>
                <w:rFonts w:eastAsia="Times New Roman" w:cs="Arial"/>
                <w:b/>
                <w:bCs/>
                <w:color w:val="000000"/>
                <w:szCs w:val="24"/>
                <w:lang w:val="es-EC" w:eastAsia="es-EC" w:bidi="ar-SA"/>
              </w:rPr>
            </w:pPr>
            <w:r w:rsidRPr="00B44FE4">
              <w:rPr>
                <w:rFonts w:eastAsia="Times New Roman" w:cs="Arial"/>
                <w:b/>
                <w:bCs/>
                <w:color w:val="000000"/>
                <w:szCs w:val="24"/>
                <w:lang w:val="es-EC" w:eastAsia="es-EC" w:bidi="ar-SA"/>
              </w:rPr>
              <w:t>MATERIALES</w:t>
            </w:r>
          </w:p>
        </w:tc>
      </w:tr>
      <w:tr w:rsidR="007D0744" w:rsidRPr="00B44FE4" w:rsidTr="005751B7">
        <w:trPr>
          <w:trHeight w:val="330"/>
          <w:jc w:val="center"/>
        </w:trPr>
        <w:tc>
          <w:tcPr>
            <w:tcW w:w="1682" w:type="dxa"/>
            <w:tcBorders>
              <w:top w:val="nil"/>
              <w:left w:val="single" w:sz="8" w:space="0" w:color="auto"/>
              <w:bottom w:val="single" w:sz="8" w:space="0" w:color="auto"/>
              <w:right w:val="single" w:sz="8" w:space="0" w:color="auto"/>
            </w:tcBorders>
            <w:shd w:val="clear" w:color="auto" w:fill="auto"/>
            <w:noWrap/>
            <w:vAlign w:val="bottom"/>
            <w:hideMark/>
          </w:tcPr>
          <w:p w:rsidR="007D0744" w:rsidRPr="00B44FE4" w:rsidRDefault="007D0744" w:rsidP="00954752">
            <w:pPr>
              <w:jc w:val="center"/>
              <w:rPr>
                <w:rFonts w:eastAsia="Times New Roman" w:cs="Arial"/>
                <w:b/>
                <w:bCs/>
                <w:color w:val="000000"/>
                <w:szCs w:val="24"/>
                <w:lang w:val="es-EC" w:eastAsia="es-EC" w:bidi="ar-SA"/>
              </w:rPr>
            </w:pPr>
            <w:r w:rsidRPr="00B44FE4">
              <w:rPr>
                <w:rFonts w:eastAsia="Times New Roman" w:cs="Arial"/>
                <w:b/>
                <w:bCs/>
                <w:color w:val="000000"/>
                <w:szCs w:val="24"/>
                <w:lang w:val="es-EC" w:eastAsia="es-EC" w:bidi="ar-SA"/>
              </w:rPr>
              <w:t>De</w:t>
            </w:r>
            <w:r>
              <w:rPr>
                <w:rFonts w:eastAsia="Times New Roman" w:cs="Arial"/>
                <w:b/>
                <w:bCs/>
                <w:color w:val="000000"/>
                <w:szCs w:val="24"/>
                <w:lang w:val="es-EC" w:eastAsia="es-EC" w:bidi="ar-SA"/>
              </w:rPr>
              <w:t>s</w:t>
            </w:r>
            <w:r w:rsidRPr="00B44FE4">
              <w:rPr>
                <w:rFonts w:eastAsia="Times New Roman" w:cs="Arial"/>
                <w:b/>
                <w:bCs/>
                <w:color w:val="000000"/>
                <w:szCs w:val="24"/>
                <w:lang w:val="es-EC" w:eastAsia="es-EC" w:bidi="ar-SA"/>
              </w:rPr>
              <w:t>cripción</w:t>
            </w:r>
          </w:p>
        </w:tc>
        <w:tc>
          <w:tcPr>
            <w:tcW w:w="1198" w:type="dxa"/>
            <w:tcBorders>
              <w:top w:val="nil"/>
              <w:left w:val="nil"/>
              <w:bottom w:val="single" w:sz="8" w:space="0" w:color="auto"/>
              <w:right w:val="single" w:sz="8" w:space="0" w:color="auto"/>
            </w:tcBorders>
            <w:shd w:val="clear" w:color="auto" w:fill="auto"/>
            <w:noWrap/>
            <w:vAlign w:val="bottom"/>
            <w:hideMark/>
          </w:tcPr>
          <w:p w:rsidR="007D0744" w:rsidRPr="00B44FE4" w:rsidRDefault="007D0744" w:rsidP="00954752">
            <w:pPr>
              <w:jc w:val="center"/>
              <w:rPr>
                <w:rFonts w:eastAsia="Times New Roman" w:cs="Arial"/>
                <w:b/>
                <w:bCs/>
                <w:color w:val="000000"/>
                <w:szCs w:val="24"/>
                <w:lang w:val="es-EC" w:eastAsia="es-EC" w:bidi="ar-SA"/>
              </w:rPr>
            </w:pPr>
            <w:r w:rsidRPr="00B44FE4">
              <w:rPr>
                <w:rFonts w:eastAsia="Times New Roman" w:cs="Arial"/>
                <w:b/>
                <w:bCs/>
                <w:color w:val="000000"/>
                <w:szCs w:val="24"/>
                <w:lang w:val="es-EC" w:eastAsia="es-EC" w:bidi="ar-SA"/>
              </w:rPr>
              <w:t>Cantidad</w:t>
            </w:r>
          </w:p>
        </w:tc>
        <w:tc>
          <w:tcPr>
            <w:tcW w:w="2342" w:type="dxa"/>
            <w:tcBorders>
              <w:top w:val="nil"/>
              <w:left w:val="nil"/>
              <w:bottom w:val="single" w:sz="8" w:space="0" w:color="auto"/>
              <w:right w:val="single" w:sz="8" w:space="0" w:color="auto"/>
            </w:tcBorders>
            <w:shd w:val="clear" w:color="auto" w:fill="auto"/>
            <w:noWrap/>
            <w:vAlign w:val="bottom"/>
            <w:hideMark/>
          </w:tcPr>
          <w:p w:rsidR="007D0744" w:rsidRPr="00B44FE4" w:rsidRDefault="007D0744" w:rsidP="00954752">
            <w:pPr>
              <w:jc w:val="center"/>
              <w:rPr>
                <w:rFonts w:eastAsia="Times New Roman" w:cs="Arial"/>
                <w:b/>
                <w:bCs/>
                <w:color w:val="000000"/>
                <w:szCs w:val="24"/>
                <w:lang w:val="es-EC" w:eastAsia="es-EC" w:bidi="ar-SA"/>
              </w:rPr>
            </w:pPr>
            <w:r w:rsidRPr="00B44FE4">
              <w:rPr>
                <w:rFonts w:eastAsia="Times New Roman" w:cs="Arial"/>
                <w:b/>
                <w:bCs/>
                <w:color w:val="000000"/>
                <w:szCs w:val="24"/>
                <w:lang w:val="es-EC" w:eastAsia="es-EC" w:bidi="ar-SA"/>
              </w:rPr>
              <w:t>Descripción</w:t>
            </w:r>
          </w:p>
        </w:tc>
        <w:tc>
          <w:tcPr>
            <w:tcW w:w="1167" w:type="dxa"/>
            <w:tcBorders>
              <w:top w:val="nil"/>
              <w:left w:val="nil"/>
              <w:bottom w:val="single" w:sz="8" w:space="0" w:color="auto"/>
              <w:right w:val="single" w:sz="8" w:space="0" w:color="auto"/>
            </w:tcBorders>
            <w:shd w:val="clear" w:color="auto" w:fill="auto"/>
            <w:noWrap/>
            <w:vAlign w:val="bottom"/>
            <w:hideMark/>
          </w:tcPr>
          <w:p w:rsidR="007D0744" w:rsidRPr="00B44FE4" w:rsidRDefault="007D0744" w:rsidP="00954752">
            <w:pPr>
              <w:jc w:val="center"/>
              <w:rPr>
                <w:rFonts w:eastAsia="Times New Roman" w:cs="Arial"/>
                <w:b/>
                <w:bCs/>
                <w:color w:val="000000"/>
                <w:szCs w:val="24"/>
                <w:lang w:val="es-EC" w:eastAsia="es-EC" w:bidi="ar-SA"/>
              </w:rPr>
            </w:pPr>
            <w:r w:rsidRPr="00B44FE4">
              <w:rPr>
                <w:rFonts w:eastAsia="Times New Roman" w:cs="Arial"/>
                <w:b/>
                <w:bCs/>
                <w:color w:val="000000"/>
                <w:szCs w:val="24"/>
                <w:lang w:val="es-EC" w:eastAsia="es-EC" w:bidi="ar-SA"/>
              </w:rPr>
              <w:t>Cantidad</w:t>
            </w:r>
          </w:p>
        </w:tc>
      </w:tr>
      <w:tr w:rsidR="007D0744" w:rsidRPr="00B44FE4" w:rsidTr="005751B7">
        <w:trPr>
          <w:trHeight w:val="330"/>
          <w:jc w:val="center"/>
        </w:trPr>
        <w:tc>
          <w:tcPr>
            <w:tcW w:w="1682" w:type="dxa"/>
            <w:tcBorders>
              <w:top w:val="nil"/>
              <w:left w:val="single" w:sz="8" w:space="0" w:color="auto"/>
              <w:bottom w:val="single" w:sz="8" w:space="0" w:color="auto"/>
              <w:right w:val="single" w:sz="8" w:space="0" w:color="auto"/>
            </w:tcBorders>
            <w:shd w:val="clear" w:color="auto" w:fill="auto"/>
            <w:noWrap/>
            <w:vAlign w:val="bottom"/>
            <w:hideMark/>
          </w:tcPr>
          <w:p w:rsidR="007D0744" w:rsidRPr="00B44FE4" w:rsidRDefault="007D0744" w:rsidP="005751B7">
            <w:pPr>
              <w:jc w:val="left"/>
              <w:rPr>
                <w:rFonts w:eastAsia="Times New Roman" w:cs="Arial"/>
                <w:color w:val="000000"/>
                <w:szCs w:val="24"/>
                <w:lang w:val="es-EC" w:eastAsia="es-EC" w:bidi="ar-SA"/>
              </w:rPr>
            </w:pPr>
            <w:r w:rsidRPr="00B44FE4">
              <w:rPr>
                <w:rFonts w:eastAsia="Times New Roman" w:cs="Arial"/>
                <w:color w:val="000000"/>
                <w:szCs w:val="24"/>
                <w:lang w:val="es-EC" w:eastAsia="es-EC" w:bidi="ar-SA"/>
              </w:rPr>
              <w:t>Computadora</w:t>
            </w:r>
          </w:p>
        </w:tc>
        <w:tc>
          <w:tcPr>
            <w:tcW w:w="1198" w:type="dxa"/>
            <w:tcBorders>
              <w:top w:val="nil"/>
              <w:left w:val="nil"/>
              <w:bottom w:val="single" w:sz="8" w:space="0" w:color="auto"/>
              <w:right w:val="single" w:sz="8" w:space="0" w:color="auto"/>
            </w:tcBorders>
            <w:shd w:val="clear" w:color="auto" w:fill="auto"/>
            <w:noWrap/>
            <w:vAlign w:val="bottom"/>
            <w:hideMark/>
          </w:tcPr>
          <w:p w:rsidR="007D0744" w:rsidRPr="00B44FE4" w:rsidRDefault="007D0744" w:rsidP="00954752">
            <w:pPr>
              <w:jc w:val="center"/>
              <w:rPr>
                <w:rFonts w:eastAsia="Times New Roman" w:cs="Arial"/>
                <w:color w:val="000000"/>
                <w:szCs w:val="24"/>
                <w:lang w:val="es-EC" w:eastAsia="es-EC" w:bidi="ar-SA"/>
              </w:rPr>
            </w:pPr>
            <w:r w:rsidRPr="00B44FE4">
              <w:rPr>
                <w:rFonts w:eastAsia="Times New Roman" w:cs="Arial"/>
                <w:color w:val="000000"/>
                <w:szCs w:val="24"/>
                <w:lang w:val="es-EC" w:eastAsia="es-EC" w:bidi="ar-SA"/>
              </w:rPr>
              <w:t>2</w:t>
            </w:r>
          </w:p>
        </w:tc>
        <w:tc>
          <w:tcPr>
            <w:tcW w:w="2342" w:type="dxa"/>
            <w:tcBorders>
              <w:top w:val="nil"/>
              <w:left w:val="nil"/>
              <w:bottom w:val="single" w:sz="8" w:space="0" w:color="auto"/>
              <w:right w:val="single" w:sz="8" w:space="0" w:color="auto"/>
            </w:tcBorders>
            <w:shd w:val="clear" w:color="auto" w:fill="auto"/>
            <w:noWrap/>
            <w:vAlign w:val="bottom"/>
            <w:hideMark/>
          </w:tcPr>
          <w:p w:rsidR="007D0744" w:rsidRPr="00B44FE4" w:rsidRDefault="007D0744" w:rsidP="005751B7">
            <w:pPr>
              <w:jc w:val="left"/>
              <w:rPr>
                <w:rFonts w:eastAsia="Times New Roman" w:cs="Arial"/>
                <w:color w:val="000000"/>
                <w:szCs w:val="24"/>
                <w:lang w:val="es-EC" w:eastAsia="es-EC" w:bidi="ar-SA"/>
              </w:rPr>
            </w:pPr>
            <w:r w:rsidRPr="00B44FE4">
              <w:rPr>
                <w:rFonts w:eastAsia="Times New Roman" w:cs="Arial"/>
                <w:color w:val="000000"/>
                <w:szCs w:val="24"/>
                <w:lang w:val="es-EC" w:eastAsia="es-EC" w:bidi="ar-SA"/>
              </w:rPr>
              <w:t>Esferográfico</w:t>
            </w:r>
          </w:p>
        </w:tc>
        <w:tc>
          <w:tcPr>
            <w:tcW w:w="1167" w:type="dxa"/>
            <w:tcBorders>
              <w:top w:val="nil"/>
              <w:left w:val="nil"/>
              <w:bottom w:val="single" w:sz="8" w:space="0" w:color="auto"/>
              <w:right w:val="single" w:sz="8" w:space="0" w:color="auto"/>
            </w:tcBorders>
            <w:shd w:val="clear" w:color="auto" w:fill="auto"/>
            <w:noWrap/>
            <w:vAlign w:val="bottom"/>
            <w:hideMark/>
          </w:tcPr>
          <w:p w:rsidR="007D0744" w:rsidRPr="00B44FE4" w:rsidRDefault="007D0744" w:rsidP="00954752">
            <w:pPr>
              <w:jc w:val="center"/>
              <w:rPr>
                <w:rFonts w:eastAsia="Times New Roman" w:cs="Arial"/>
                <w:color w:val="000000"/>
                <w:szCs w:val="24"/>
                <w:lang w:val="es-EC" w:eastAsia="es-EC" w:bidi="ar-SA"/>
              </w:rPr>
            </w:pPr>
            <w:r w:rsidRPr="00B44FE4">
              <w:rPr>
                <w:rFonts w:eastAsia="Times New Roman" w:cs="Arial"/>
                <w:color w:val="000000"/>
                <w:szCs w:val="24"/>
                <w:lang w:val="es-EC" w:eastAsia="es-EC" w:bidi="ar-SA"/>
              </w:rPr>
              <w:t>4</w:t>
            </w:r>
          </w:p>
        </w:tc>
      </w:tr>
      <w:tr w:rsidR="007D0744" w:rsidRPr="00B44FE4" w:rsidTr="005751B7">
        <w:trPr>
          <w:trHeight w:val="330"/>
          <w:jc w:val="center"/>
        </w:trPr>
        <w:tc>
          <w:tcPr>
            <w:tcW w:w="1682" w:type="dxa"/>
            <w:tcBorders>
              <w:top w:val="nil"/>
              <w:left w:val="single" w:sz="8" w:space="0" w:color="auto"/>
              <w:bottom w:val="single" w:sz="8" w:space="0" w:color="auto"/>
              <w:right w:val="single" w:sz="8" w:space="0" w:color="auto"/>
            </w:tcBorders>
            <w:shd w:val="clear" w:color="auto" w:fill="auto"/>
            <w:noWrap/>
            <w:vAlign w:val="bottom"/>
            <w:hideMark/>
          </w:tcPr>
          <w:p w:rsidR="007D0744" w:rsidRPr="00B44FE4" w:rsidRDefault="007D0744" w:rsidP="005751B7">
            <w:pPr>
              <w:jc w:val="left"/>
              <w:rPr>
                <w:rFonts w:eastAsia="Times New Roman" w:cs="Arial"/>
                <w:color w:val="000000"/>
                <w:szCs w:val="24"/>
                <w:lang w:val="es-EC" w:eastAsia="es-EC" w:bidi="ar-SA"/>
              </w:rPr>
            </w:pPr>
            <w:r w:rsidRPr="00B44FE4">
              <w:rPr>
                <w:rFonts w:eastAsia="Times New Roman" w:cs="Arial"/>
                <w:color w:val="000000"/>
                <w:szCs w:val="24"/>
                <w:lang w:val="es-EC" w:eastAsia="es-EC" w:bidi="ar-SA"/>
              </w:rPr>
              <w:t>Impresora</w:t>
            </w:r>
          </w:p>
        </w:tc>
        <w:tc>
          <w:tcPr>
            <w:tcW w:w="1198" w:type="dxa"/>
            <w:tcBorders>
              <w:top w:val="nil"/>
              <w:left w:val="nil"/>
              <w:bottom w:val="single" w:sz="8" w:space="0" w:color="auto"/>
              <w:right w:val="single" w:sz="8" w:space="0" w:color="auto"/>
            </w:tcBorders>
            <w:shd w:val="clear" w:color="auto" w:fill="auto"/>
            <w:noWrap/>
            <w:vAlign w:val="bottom"/>
            <w:hideMark/>
          </w:tcPr>
          <w:p w:rsidR="007D0744" w:rsidRPr="00B44FE4" w:rsidRDefault="007D0744" w:rsidP="00954752">
            <w:pPr>
              <w:jc w:val="center"/>
              <w:rPr>
                <w:rFonts w:eastAsia="Times New Roman" w:cs="Arial"/>
                <w:color w:val="000000"/>
                <w:szCs w:val="24"/>
                <w:lang w:val="es-EC" w:eastAsia="es-EC" w:bidi="ar-SA"/>
              </w:rPr>
            </w:pPr>
            <w:r w:rsidRPr="00B44FE4">
              <w:rPr>
                <w:rFonts w:eastAsia="Times New Roman" w:cs="Arial"/>
                <w:color w:val="000000"/>
                <w:szCs w:val="24"/>
                <w:lang w:val="es-EC" w:eastAsia="es-EC" w:bidi="ar-SA"/>
              </w:rPr>
              <w:t>1</w:t>
            </w:r>
          </w:p>
        </w:tc>
        <w:tc>
          <w:tcPr>
            <w:tcW w:w="2342" w:type="dxa"/>
            <w:tcBorders>
              <w:top w:val="nil"/>
              <w:left w:val="nil"/>
              <w:bottom w:val="single" w:sz="8" w:space="0" w:color="auto"/>
              <w:right w:val="single" w:sz="8" w:space="0" w:color="auto"/>
            </w:tcBorders>
            <w:shd w:val="clear" w:color="auto" w:fill="auto"/>
            <w:noWrap/>
            <w:vAlign w:val="bottom"/>
            <w:hideMark/>
          </w:tcPr>
          <w:p w:rsidR="007D0744" w:rsidRPr="00B44FE4" w:rsidRDefault="007D0744" w:rsidP="005751B7">
            <w:pPr>
              <w:jc w:val="left"/>
              <w:rPr>
                <w:rFonts w:eastAsia="Times New Roman" w:cs="Arial"/>
                <w:color w:val="000000"/>
                <w:szCs w:val="24"/>
                <w:lang w:val="es-EC" w:eastAsia="es-EC" w:bidi="ar-SA"/>
              </w:rPr>
            </w:pPr>
            <w:r w:rsidRPr="00B44FE4">
              <w:rPr>
                <w:rFonts w:eastAsia="Times New Roman" w:cs="Arial"/>
                <w:color w:val="000000"/>
                <w:szCs w:val="24"/>
                <w:lang w:val="es-EC" w:eastAsia="es-EC" w:bidi="ar-SA"/>
              </w:rPr>
              <w:t>Cartucho</w:t>
            </w:r>
          </w:p>
        </w:tc>
        <w:tc>
          <w:tcPr>
            <w:tcW w:w="1167" w:type="dxa"/>
            <w:tcBorders>
              <w:top w:val="nil"/>
              <w:left w:val="nil"/>
              <w:bottom w:val="single" w:sz="8" w:space="0" w:color="auto"/>
              <w:right w:val="single" w:sz="8" w:space="0" w:color="auto"/>
            </w:tcBorders>
            <w:shd w:val="clear" w:color="auto" w:fill="auto"/>
            <w:noWrap/>
            <w:vAlign w:val="bottom"/>
            <w:hideMark/>
          </w:tcPr>
          <w:p w:rsidR="007D0744" w:rsidRPr="00B44FE4" w:rsidRDefault="007D0744" w:rsidP="00954752">
            <w:pPr>
              <w:jc w:val="center"/>
              <w:rPr>
                <w:rFonts w:eastAsia="Times New Roman" w:cs="Arial"/>
                <w:color w:val="000000"/>
                <w:szCs w:val="24"/>
                <w:lang w:val="es-EC" w:eastAsia="es-EC" w:bidi="ar-SA"/>
              </w:rPr>
            </w:pPr>
            <w:r w:rsidRPr="00B44FE4">
              <w:rPr>
                <w:rFonts w:eastAsia="Times New Roman" w:cs="Arial"/>
                <w:color w:val="000000"/>
                <w:szCs w:val="24"/>
                <w:lang w:val="es-EC" w:eastAsia="es-EC" w:bidi="ar-SA"/>
              </w:rPr>
              <w:t>2</w:t>
            </w:r>
          </w:p>
        </w:tc>
      </w:tr>
      <w:tr w:rsidR="007D0744" w:rsidRPr="00B44FE4" w:rsidTr="005751B7">
        <w:trPr>
          <w:trHeight w:val="330"/>
          <w:jc w:val="center"/>
        </w:trPr>
        <w:tc>
          <w:tcPr>
            <w:tcW w:w="1682" w:type="dxa"/>
            <w:tcBorders>
              <w:top w:val="nil"/>
              <w:left w:val="single" w:sz="8" w:space="0" w:color="auto"/>
              <w:bottom w:val="single" w:sz="8" w:space="0" w:color="auto"/>
              <w:right w:val="single" w:sz="8" w:space="0" w:color="auto"/>
            </w:tcBorders>
            <w:shd w:val="clear" w:color="auto" w:fill="auto"/>
            <w:noWrap/>
            <w:vAlign w:val="bottom"/>
            <w:hideMark/>
          </w:tcPr>
          <w:p w:rsidR="007D0744" w:rsidRPr="00B44FE4" w:rsidRDefault="007D0744" w:rsidP="005751B7">
            <w:pPr>
              <w:jc w:val="left"/>
              <w:rPr>
                <w:rFonts w:eastAsia="Times New Roman" w:cs="Arial"/>
                <w:color w:val="000000"/>
                <w:szCs w:val="24"/>
                <w:lang w:val="es-EC" w:eastAsia="es-EC" w:bidi="ar-SA"/>
              </w:rPr>
            </w:pPr>
            <w:r w:rsidRPr="00B44FE4">
              <w:rPr>
                <w:rFonts w:eastAsia="Times New Roman" w:cs="Arial"/>
                <w:color w:val="000000"/>
                <w:szCs w:val="24"/>
                <w:lang w:val="es-EC" w:eastAsia="es-EC" w:bidi="ar-SA"/>
              </w:rPr>
              <w:t>Pen drive</w:t>
            </w:r>
          </w:p>
        </w:tc>
        <w:tc>
          <w:tcPr>
            <w:tcW w:w="1198" w:type="dxa"/>
            <w:tcBorders>
              <w:top w:val="nil"/>
              <w:left w:val="nil"/>
              <w:bottom w:val="single" w:sz="8" w:space="0" w:color="auto"/>
              <w:right w:val="single" w:sz="8" w:space="0" w:color="auto"/>
            </w:tcBorders>
            <w:shd w:val="clear" w:color="auto" w:fill="auto"/>
            <w:noWrap/>
            <w:vAlign w:val="bottom"/>
            <w:hideMark/>
          </w:tcPr>
          <w:p w:rsidR="007D0744" w:rsidRPr="00B44FE4" w:rsidRDefault="007D0744" w:rsidP="00954752">
            <w:pPr>
              <w:jc w:val="center"/>
              <w:rPr>
                <w:rFonts w:eastAsia="Times New Roman" w:cs="Arial"/>
                <w:color w:val="000000"/>
                <w:szCs w:val="24"/>
                <w:lang w:val="es-EC" w:eastAsia="es-EC" w:bidi="ar-SA"/>
              </w:rPr>
            </w:pPr>
            <w:r w:rsidRPr="00B44FE4">
              <w:rPr>
                <w:rFonts w:eastAsia="Times New Roman" w:cs="Arial"/>
                <w:color w:val="000000"/>
                <w:szCs w:val="24"/>
                <w:lang w:val="es-EC" w:eastAsia="es-EC" w:bidi="ar-SA"/>
              </w:rPr>
              <w:t>2</w:t>
            </w:r>
          </w:p>
        </w:tc>
        <w:tc>
          <w:tcPr>
            <w:tcW w:w="2342" w:type="dxa"/>
            <w:tcBorders>
              <w:top w:val="nil"/>
              <w:left w:val="nil"/>
              <w:bottom w:val="single" w:sz="8" w:space="0" w:color="auto"/>
              <w:right w:val="single" w:sz="8" w:space="0" w:color="auto"/>
            </w:tcBorders>
            <w:shd w:val="clear" w:color="auto" w:fill="auto"/>
            <w:noWrap/>
            <w:vAlign w:val="bottom"/>
            <w:hideMark/>
          </w:tcPr>
          <w:p w:rsidR="007D0744" w:rsidRPr="00B44FE4" w:rsidRDefault="007D0744" w:rsidP="005751B7">
            <w:pPr>
              <w:jc w:val="left"/>
              <w:rPr>
                <w:rFonts w:eastAsia="Times New Roman" w:cs="Arial"/>
                <w:color w:val="000000"/>
                <w:szCs w:val="24"/>
                <w:lang w:val="es-EC" w:eastAsia="es-EC" w:bidi="ar-SA"/>
              </w:rPr>
            </w:pPr>
            <w:r>
              <w:rPr>
                <w:rFonts w:eastAsia="Times New Roman" w:cs="Arial"/>
                <w:color w:val="000000"/>
                <w:szCs w:val="24"/>
                <w:lang w:val="es-EC" w:eastAsia="es-EC" w:bidi="ar-SA"/>
              </w:rPr>
              <w:t>Papel Bond/</w:t>
            </w:r>
            <w:r w:rsidRPr="00B44FE4">
              <w:rPr>
                <w:rFonts w:eastAsia="Times New Roman" w:cs="Arial"/>
                <w:color w:val="000000"/>
                <w:szCs w:val="24"/>
                <w:lang w:val="es-EC" w:eastAsia="es-EC" w:bidi="ar-SA"/>
              </w:rPr>
              <w:t>Resma</w:t>
            </w:r>
          </w:p>
        </w:tc>
        <w:tc>
          <w:tcPr>
            <w:tcW w:w="1167" w:type="dxa"/>
            <w:tcBorders>
              <w:top w:val="nil"/>
              <w:left w:val="nil"/>
              <w:bottom w:val="single" w:sz="8" w:space="0" w:color="auto"/>
              <w:right w:val="single" w:sz="8" w:space="0" w:color="auto"/>
            </w:tcBorders>
            <w:shd w:val="clear" w:color="auto" w:fill="auto"/>
            <w:noWrap/>
            <w:vAlign w:val="bottom"/>
            <w:hideMark/>
          </w:tcPr>
          <w:p w:rsidR="007D0744" w:rsidRPr="00B44FE4" w:rsidRDefault="007D0744" w:rsidP="00954752">
            <w:pPr>
              <w:jc w:val="center"/>
              <w:rPr>
                <w:rFonts w:eastAsia="Times New Roman" w:cs="Arial"/>
                <w:color w:val="000000"/>
                <w:szCs w:val="24"/>
                <w:lang w:val="es-EC" w:eastAsia="es-EC" w:bidi="ar-SA"/>
              </w:rPr>
            </w:pPr>
            <w:r w:rsidRPr="00B44FE4">
              <w:rPr>
                <w:rFonts w:eastAsia="Times New Roman" w:cs="Arial"/>
                <w:color w:val="000000"/>
                <w:szCs w:val="24"/>
                <w:lang w:val="es-EC" w:eastAsia="es-EC" w:bidi="ar-SA"/>
              </w:rPr>
              <w:t>5</w:t>
            </w:r>
          </w:p>
        </w:tc>
      </w:tr>
    </w:tbl>
    <w:p w:rsidR="007D0744" w:rsidRPr="001A1C0A" w:rsidRDefault="007D0744" w:rsidP="007D0744">
      <w:pPr>
        <w:pStyle w:val="Prrafodelista"/>
        <w:rPr>
          <w:lang w:val="es-EC" w:bidi="ar-SA"/>
        </w:rPr>
      </w:pPr>
    </w:p>
    <w:p w:rsidR="007D0744" w:rsidRDefault="007D0744" w:rsidP="007D0744">
      <w:pPr>
        <w:rPr>
          <w:rFonts w:cs="Arial"/>
          <w:szCs w:val="24"/>
          <w:lang w:val="es-EC" w:bidi="ar-SA"/>
        </w:rPr>
      </w:pPr>
      <w:r w:rsidRPr="001A1C0A">
        <w:rPr>
          <w:rFonts w:cs="Arial"/>
          <w:szCs w:val="24"/>
          <w:lang w:val="es-EC" w:bidi="ar-SA"/>
        </w:rPr>
        <w:t>Los pagos de los honorarios por el contrat</w:t>
      </w:r>
      <w:r w:rsidR="00FC358F">
        <w:rPr>
          <w:rFonts w:cs="Arial"/>
          <w:szCs w:val="24"/>
          <w:lang w:val="es-EC" w:bidi="ar-SA"/>
        </w:rPr>
        <w:t>o de la ejecución de la auditorí</w:t>
      </w:r>
      <w:r w:rsidRPr="001A1C0A">
        <w:rPr>
          <w:rFonts w:cs="Arial"/>
          <w:szCs w:val="24"/>
          <w:lang w:val="es-EC" w:bidi="ar-SA"/>
        </w:rPr>
        <w:t>a y gastos incurridos por el desarrollo de la misma representan los diferentes desembolsos de recursos financieros.</w:t>
      </w:r>
    </w:p>
    <w:p w:rsidR="005751B7" w:rsidRDefault="005751B7" w:rsidP="007D0744">
      <w:pPr>
        <w:rPr>
          <w:rFonts w:cs="Arial"/>
          <w:szCs w:val="24"/>
          <w:lang w:val="es-EC" w:bidi="ar-SA"/>
        </w:rPr>
      </w:pPr>
    </w:p>
    <w:p w:rsidR="005751B7" w:rsidRDefault="005751B7" w:rsidP="007D0744">
      <w:pPr>
        <w:rPr>
          <w:rFonts w:cs="Arial"/>
          <w:szCs w:val="24"/>
          <w:lang w:val="es-EC" w:bidi="ar-SA"/>
        </w:rPr>
      </w:pPr>
    </w:p>
    <w:p w:rsidR="005751B7" w:rsidRDefault="005751B7" w:rsidP="007D0744">
      <w:pPr>
        <w:rPr>
          <w:rFonts w:cs="Arial"/>
          <w:szCs w:val="24"/>
          <w:lang w:val="es-EC" w:bidi="ar-SA"/>
        </w:rPr>
      </w:pPr>
    </w:p>
    <w:p w:rsidR="005751B7" w:rsidRDefault="005751B7" w:rsidP="007D0744">
      <w:pPr>
        <w:rPr>
          <w:rFonts w:cs="Arial"/>
          <w:szCs w:val="24"/>
          <w:lang w:val="es-EC" w:bidi="ar-SA"/>
        </w:rPr>
      </w:pPr>
    </w:p>
    <w:p w:rsidR="005751B7" w:rsidRDefault="005751B7" w:rsidP="007D0744">
      <w:pPr>
        <w:rPr>
          <w:rFonts w:cs="Arial"/>
          <w:szCs w:val="24"/>
          <w:lang w:val="es-EC" w:bidi="ar-SA"/>
        </w:rPr>
      </w:pPr>
    </w:p>
    <w:p w:rsidR="005751B7" w:rsidRDefault="005751B7" w:rsidP="007D0744">
      <w:pPr>
        <w:rPr>
          <w:rFonts w:cs="Arial"/>
          <w:szCs w:val="24"/>
          <w:lang w:val="es-EC" w:bidi="ar-SA"/>
        </w:rPr>
      </w:pPr>
    </w:p>
    <w:p w:rsidR="005751B7" w:rsidRPr="00F204AF" w:rsidRDefault="005751B7" w:rsidP="007D0744">
      <w:pPr>
        <w:rPr>
          <w:rFonts w:cs="Arial"/>
          <w:szCs w:val="24"/>
          <w:lang w:val="es-EC" w:bidi="ar-SA"/>
        </w:rPr>
      </w:pPr>
    </w:p>
    <w:p w:rsidR="007D0744" w:rsidRPr="005751B7" w:rsidRDefault="00C55F9B" w:rsidP="005751B7">
      <w:pPr>
        <w:pStyle w:val="Ttulo3"/>
        <w:rPr>
          <w:lang w:val="es-EC" w:bidi="ar-SA"/>
        </w:rPr>
      </w:pPr>
      <w:bookmarkStart w:id="167" w:name="_Toc356424664"/>
      <w:r>
        <w:rPr>
          <w:lang w:val="es-EC" w:bidi="ar-SA"/>
        </w:rPr>
        <w:lastRenderedPageBreak/>
        <w:t xml:space="preserve">3.14.5 </w:t>
      </w:r>
      <w:r w:rsidRPr="00904161">
        <w:rPr>
          <w:lang w:val="es-EC" w:bidi="ar-SA"/>
        </w:rPr>
        <w:t>Cronograma de Actividades</w:t>
      </w:r>
      <w:bookmarkEnd w:id="167"/>
    </w:p>
    <w:p w:rsidR="007D0744" w:rsidRPr="00904161" w:rsidRDefault="007D0744" w:rsidP="007D0744">
      <w:pPr>
        <w:rPr>
          <w:rFonts w:cs="Arial"/>
          <w:szCs w:val="24"/>
          <w:lang w:val="es-EC" w:bidi="ar-SA"/>
        </w:rPr>
      </w:pPr>
      <w:r w:rsidRPr="00904161">
        <w:rPr>
          <w:rFonts w:cs="Arial"/>
          <w:b/>
          <w:szCs w:val="24"/>
          <w:lang w:val="es-EC" w:bidi="ar-SA"/>
        </w:rPr>
        <w:t>Periodo a revisar:</w:t>
      </w:r>
      <w:r w:rsidR="00FC358F">
        <w:rPr>
          <w:rFonts w:cs="Arial"/>
          <w:szCs w:val="24"/>
          <w:lang w:val="es-EC" w:bidi="ar-SA"/>
        </w:rPr>
        <w:t xml:space="preserve"> 1 de Enero al 31 de Diciembre</w:t>
      </w:r>
      <w:r w:rsidRPr="00904161">
        <w:rPr>
          <w:rFonts w:cs="Arial"/>
          <w:szCs w:val="24"/>
          <w:lang w:val="es-EC" w:bidi="ar-SA"/>
        </w:rPr>
        <w:t xml:space="preserve"> de 2012</w:t>
      </w:r>
    </w:p>
    <w:p w:rsidR="007D0744" w:rsidRPr="00904161" w:rsidRDefault="007D0744" w:rsidP="007D0744">
      <w:pPr>
        <w:rPr>
          <w:rFonts w:cs="Arial"/>
          <w:szCs w:val="24"/>
          <w:lang w:val="es-EC" w:bidi="ar-SA"/>
        </w:rPr>
      </w:pPr>
      <w:r w:rsidRPr="00904161">
        <w:rPr>
          <w:rFonts w:cs="Arial"/>
          <w:b/>
          <w:szCs w:val="24"/>
          <w:lang w:val="es-EC" w:bidi="ar-SA"/>
        </w:rPr>
        <w:t>Visita Exploratoria</w:t>
      </w:r>
      <w:r w:rsidRPr="00904161">
        <w:rPr>
          <w:rFonts w:cs="Arial"/>
          <w:szCs w:val="24"/>
          <w:lang w:val="es-EC" w:bidi="ar-SA"/>
        </w:rPr>
        <w:t xml:space="preserve">: </w:t>
      </w:r>
    </w:p>
    <w:p w:rsidR="007D0744" w:rsidRDefault="007D0744" w:rsidP="007D0744">
      <w:pPr>
        <w:rPr>
          <w:rFonts w:cs="Arial"/>
          <w:b/>
          <w:szCs w:val="24"/>
          <w:lang w:val="es-EC" w:bidi="ar-SA"/>
        </w:rPr>
      </w:pPr>
      <w:r w:rsidRPr="00904161">
        <w:rPr>
          <w:rFonts w:cs="Arial"/>
          <w:b/>
          <w:szCs w:val="24"/>
          <w:lang w:val="es-EC" w:bidi="ar-SA"/>
        </w:rPr>
        <w:t xml:space="preserve">Entrega del Informe: </w:t>
      </w:r>
    </w:p>
    <w:p w:rsidR="007D0744" w:rsidRPr="005751B7" w:rsidRDefault="005751B7" w:rsidP="005751B7">
      <w:pPr>
        <w:pStyle w:val="Epgrafe"/>
        <w:jc w:val="center"/>
        <w:rPr>
          <w:rFonts w:cs="Arial"/>
          <w:b w:val="0"/>
          <w:szCs w:val="24"/>
          <w:lang w:val="es-EC" w:bidi="ar-SA"/>
        </w:rPr>
      </w:pPr>
      <w:bookmarkStart w:id="168" w:name="_Toc356424845"/>
      <w:r w:rsidRPr="005751B7">
        <w:rPr>
          <w:lang w:val="es-EC"/>
        </w:rPr>
        <w:t xml:space="preserve">Tabla </w:t>
      </w:r>
      <w:r w:rsidR="00A15684" w:rsidRPr="005751B7">
        <w:rPr>
          <w:lang w:val="es-EC"/>
        </w:rPr>
        <w:fldChar w:fldCharType="begin"/>
      </w:r>
      <w:r w:rsidRPr="005751B7">
        <w:rPr>
          <w:lang w:val="es-EC"/>
        </w:rPr>
        <w:instrText xml:space="preserve"> SEQ Tabla \* ARABIC </w:instrText>
      </w:r>
      <w:r w:rsidR="00A15684" w:rsidRPr="005751B7">
        <w:rPr>
          <w:lang w:val="es-EC"/>
        </w:rPr>
        <w:fldChar w:fldCharType="separate"/>
      </w:r>
      <w:r w:rsidR="00E84573">
        <w:rPr>
          <w:noProof/>
          <w:lang w:val="es-EC"/>
        </w:rPr>
        <w:t>7</w:t>
      </w:r>
      <w:r w:rsidR="00A15684" w:rsidRPr="005751B7">
        <w:rPr>
          <w:lang w:val="es-EC"/>
        </w:rPr>
        <w:fldChar w:fldCharType="end"/>
      </w:r>
      <w:r w:rsidRPr="005751B7">
        <w:rPr>
          <w:lang w:val="es-EC"/>
        </w:rPr>
        <w:t>: Cronograma de Actividades</w:t>
      </w:r>
      <w:bookmarkEnd w:id="1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02"/>
        <w:gridCol w:w="1010"/>
        <w:gridCol w:w="897"/>
        <w:gridCol w:w="1418"/>
      </w:tblGrid>
      <w:tr w:rsidR="007D0744" w:rsidRPr="007D2205" w:rsidTr="00163CBC">
        <w:trPr>
          <w:cantSplit/>
          <w:trHeight w:val="403"/>
        </w:trPr>
        <w:tc>
          <w:tcPr>
            <w:tcW w:w="5000" w:type="pct"/>
            <w:gridSpan w:val="4"/>
            <w:shd w:val="clear" w:color="auto" w:fill="C6D9F1"/>
            <w:vAlign w:val="center"/>
          </w:tcPr>
          <w:p w:rsidR="007D0744" w:rsidRPr="006741F7" w:rsidRDefault="002441E9" w:rsidP="00954752">
            <w:pPr>
              <w:autoSpaceDE w:val="0"/>
              <w:autoSpaceDN w:val="0"/>
              <w:adjustRightInd w:val="0"/>
              <w:ind w:left="113" w:right="113"/>
              <w:jc w:val="center"/>
              <w:rPr>
                <w:rFonts w:cs="Arial"/>
                <w:b/>
                <w:szCs w:val="24"/>
                <w:lang w:val="es-EC"/>
              </w:rPr>
            </w:pPr>
            <w:r>
              <w:rPr>
                <w:rFonts w:cs="Arial"/>
                <w:b/>
                <w:szCs w:val="24"/>
                <w:lang w:val="es-EC"/>
              </w:rPr>
              <w:t>AUDITORÍ</w:t>
            </w:r>
            <w:r w:rsidR="007D0744">
              <w:rPr>
                <w:rFonts w:cs="Arial"/>
                <w:b/>
                <w:szCs w:val="24"/>
                <w:lang w:val="es-EC"/>
              </w:rPr>
              <w:t>A OPERACIONAL EN EL AREA DE LOGÍSTICA</w:t>
            </w:r>
          </w:p>
        </w:tc>
      </w:tr>
      <w:tr w:rsidR="007D0744" w:rsidRPr="006741F7" w:rsidTr="00163CBC">
        <w:trPr>
          <w:cantSplit/>
          <w:trHeight w:val="409"/>
        </w:trPr>
        <w:tc>
          <w:tcPr>
            <w:tcW w:w="5000" w:type="pct"/>
            <w:gridSpan w:val="4"/>
            <w:shd w:val="clear" w:color="auto" w:fill="C6D9F1"/>
            <w:vAlign w:val="center"/>
          </w:tcPr>
          <w:p w:rsidR="007D0744" w:rsidRPr="006741F7" w:rsidRDefault="007D0744" w:rsidP="00954752">
            <w:pPr>
              <w:autoSpaceDE w:val="0"/>
              <w:autoSpaceDN w:val="0"/>
              <w:adjustRightInd w:val="0"/>
              <w:ind w:left="113" w:right="113"/>
              <w:jc w:val="center"/>
              <w:rPr>
                <w:rFonts w:cs="Arial"/>
                <w:b/>
                <w:szCs w:val="24"/>
                <w:lang w:val="es-EC"/>
              </w:rPr>
            </w:pPr>
            <w:r>
              <w:rPr>
                <w:rFonts w:cs="Arial"/>
                <w:b/>
                <w:szCs w:val="24"/>
                <w:lang w:val="es-EC"/>
              </w:rPr>
              <w:t>IMPORTADORA DE ARTÍCULOS FERRETEROS</w:t>
            </w:r>
          </w:p>
        </w:tc>
      </w:tr>
      <w:tr w:rsidR="007D0744" w:rsidRPr="006741F7" w:rsidTr="00163CBC">
        <w:trPr>
          <w:cantSplit/>
          <w:trHeight w:val="403"/>
        </w:trPr>
        <w:tc>
          <w:tcPr>
            <w:tcW w:w="5000" w:type="pct"/>
            <w:gridSpan w:val="4"/>
            <w:shd w:val="clear" w:color="auto" w:fill="C6D9F1"/>
            <w:vAlign w:val="center"/>
          </w:tcPr>
          <w:p w:rsidR="007D0744" w:rsidRPr="006741F7" w:rsidRDefault="007D0744" w:rsidP="00954752">
            <w:pPr>
              <w:autoSpaceDE w:val="0"/>
              <w:autoSpaceDN w:val="0"/>
              <w:adjustRightInd w:val="0"/>
              <w:ind w:left="113" w:right="113"/>
              <w:jc w:val="center"/>
              <w:rPr>
                <w:rFonts w:cs="Arial"/>
                <w:b/>
                <w:szCs w:val="24"/>
                <w:lang w:val="es-EC"/>
              </w:rPr>
            </w:pPr>
            <w:r>
              <w:rPr>
                <w:rFonts w:cs="Arial"/>
                <w:b/>
                <w:szCs w:val="24"/>
                <w:lang w:val="es-EC"/>
              </w:rPr>
              <w:t>AL 31 DE DICIEMBRE DEL 2012</w:t>
            </w:r>
          </w:p>
        </w:tc>
      </w:tr>
      <w:tr w:rsidR="007D0744" w:rsidRPr="006741F7" w:rsidTr="00163CBC">
        <w:trPr>
          <w:cantSplit/>
          <w:trHeight w:val="1493"/>
        </w:trPr>
        <w:tc>
          <w:tcPr>
            <w:tcW w:w="3159" w:type="pct"/>
            <w:shd w:val="clear" w:color="auto" w:fill="C6D9F1"/>
            <w:vAlign w:val="center"/>
          </w:tcPr>
          <w:p w:rsidR="007D0744" w:rsidRPr="006741F7" w:rsidRDefault="007D0744" w:rsidP="00163CBC">
            <w:pPr>
              <w:jc w:val="center"/>
              <w:rPr>
                <w:rFonts w:cs="Arial"/>
                <w:b/>
                <w:color w:val="000000"/>
                <w:szCs w:val="24"/>
                <w:lang w:val="es-EC"/>
              </w:rPr>
            </w:pPr>
            <w:r w:rsidRPr="006741F7">
              <w:rPr>
                <w:rFonts w:cs="Arial"/>
                <w:b/>
                <w:color w:val="000000"/>
                <w:szCs w:val="24"/>
                <w:lang w:val="es-EC"/>
              </w:rPr>
              <w:t>Descripción del Trabajo</w:t>
            </w:r>
          </w:p>
        </w:tc>
        <w:tc>
          <w:tcPr>
            <w:tcW w:w="572" w:type="pct"/>
            <w:shd w:val="clear" w:color="auto" w:fill="C6D9F1"/>
            <w:vAlign w:val="center"/>
          </w:tcPr>
          <w:p w:rsidR="007D0744" w:rsidRPr="006741F7" w:rsidRDefault="00163CBC" w:rsidP="00163CBC">
            <w:pPr>
              <w:autoSpaceDE w:val="0"/>
              <w:autoSpaceDN w:val="0"/>
              <w:adjustRightInd w:val="0"/>
              <w:jc w:val="center"/>
              <w:rPr>
                <w:rFonts w:cs="Arial"/>
                <w:b/>
                <w:szCs w:val="24"/>
                <w:lang w:val="es-EC"/>
              </w:rPr>
            </w:pPr>
            <w:r>
              <w:rPr>
                <w:rFonts w:cs="Arial"/>
                <w:b/>
                <w:szCs w:val="24"/>
                <w:lang w:val="es-EC"/>
              </w:rPr>
              <w:t>Hor</w:t>
            </w:r>
            <w:r w:rsidR="003D4825">
              <w:rPr>
                <w:rFonts w:cs="Arial"/>
                <w:b/>
                <w:szCs w:val="24"/>
                <w:lang w:val="es-EC"/>
              </w:rPr>
              <w:t>as</w:t>
            </w:r>
          </w:p>
          <w:p w:rsidR="007D0744" w:rsidRPr="006741F7" w:rsidRDefault="007D0744" w:rsidP="00954752">
            <w:pPr>
              <w:autoSpaceDE w:val="0"/>
              <w:autoSpaceDN w:val="0"/>
              <w:adjustRightInd w:val="0"/>
              <w:jc w:val="center"/>
              <w:rPr>
                <w:rFonts w:cs="Arial"/>
                <w:b/>
                <w:szCs w:val="24"/>
                <w:lang w:val="es-EC"/>
              </w:rPr>
            </w:pPr>
            <w:proofErr w:type="spellStart"/>
            <w:r w:rsidRPr="006741F7">
              <w:rPr>
                <w:rFonts w:cs="Arial"/>
                <w:b/>
                <w:szCs w:val="24"/>
                <w:lang w:val="es-EC"/>
              </w:rPr>
              <w:t>Est.</w:t>
            </w:r>
            <w:proofErr w:type="spellEnd"/>
          </w:p>
        </w:tc>
        <w:tc>
          <w:tcPr>
            <w:tcW w:w="508" w:type="pct"/>
            <w:shd w:val="clear" w:color="auto" w:fill="C6D9F1"/>
            <w:vAlign w:val="center"/>
          </w:tcPr>
          <w:p w:rsidR="007D0744" w:rsidRPr="006741F7" w:rsidRDefault="007D0744" w:rsidP="00163CBC">
            <w:pPr>
              <w:autoSpaceDE w:val="0"/>
              <w:autoSpaceDN w:val="0"/>
              <w:adjustRightInd w:val="0"/>
              <w:jc w:val="center"/>
              <w:rPr>
                <w:rFonts w:cs="Arial"/>
                <w:b/>
                <w:szCs w:val="24"/>
                <w:lang w:val="es-EC"/>
              </w:rPr>
            </w:pPr>
            <w:r w:rsidRPr="006741F7">
              <w:rPr>
                <w:rFonts w:cs="Arial"/>
                <w:b/>
                <w:szCs w:val="24"/>
                <w:lang w:val="es-EC"/>
              </w:rPr>
              <w:t>Horas</w:t>
            </w:r>
          </w:p>
          <w:p w:rsidR="007D0744" w:rsidRPr="00163CBC" w:rsidRDefault="00163CBC" w:rsidP="00163CBC">
            <w:pPr>
              <w:autoSpaceDE w:val="0"/>
              <w:autoSpaceDN w:val="0"/>
              <w:adjustRightInd w:val="0"/>
              <w:ind w:left="113"/>
              <w:jc w:val="center"/>
              <w:rPr>
                <w:rFonts w:cs="Arial"/>
                <w:b/>
                <w:szCs w:val="24"/>
                <w:lang w:val="es-EC"/>
              </w:rPr>
            </w:pPr>
            <w:r>
              <w:rPr>
                <w:rFonts w:cs="Arial"/>
                <w:b/>
                <w:szCs w:val="24"/>
                <w:lang w:val="es-EC"/>
              </w:rPr>
              <w:t>Real</w:t>
            </w:r>
          </w:p>
        </w:tc>
        <w:tc>
          <w:tcPr>
            <w:tcW w:w="761" w:type="pct"/>
            <w:shd w:val="clear" w:color="auto" w:fill="C6D9F1"/>
            <w:vAlign w:val="center"/>
          </w:tcPr>
          <w:p w:rsidR="007D0744" w:rsidRPr="00163CBC" w:rsidRDefault="007D0744" w:rsidP="00163CBC">
            <w:pPr>
              <w:autoSpaceDE w:val="0"/>
              <w:autoSpaceDN w:val="0"/>
              <w:adjustRightInd w:val="0"/>
              <w:jc w:val="center"/>
              <w:rPr>
                <w:rFonts w:cs="Arial"/>
                <w:b/>
                <w:szCs w:val="24"/>
                <w:lang w:val="es-EC"/>
              </w:rPr>
            </w:pPr>
            <w:r w:rsidRPr="006741F7">
              <w:rPr>
                <w:rFonts w:cs="Arial"/>
                <w:b/>
                <w:szCs w:val="24"/>
                <w:lang w:val="es-EC"/>
              </w:rPr>
              <w:t>Fecha</w:t>
            </w:r>
          </w:p>
        </w:tc>
      </w:tr>
      <w:tr w:rsidR="007D0744" w:rsidRPr="00AF553E" w:rsidTr="00163CBC">
        <w:trPr>
          <w:trHeight w:val="2127"/>
        </w:trPr>
        <w:tc>
          <w:tcPr>
            <w:tcW w:w="3159" w:type="pct"/>
            <w:tcBorders>
              <w:bottom w:val="single" w:sz="4" w:space="0" w:color="000000"/>
            </w:tcBorders>
          </w:tcPr>
          <w:p w:rsidR="007D0744" w:rsidRPr="00901DA5" w:rsidRDefault="005751B7" w:rsidP="00954752">
            <w:pPr>
              <w:autoSpaceDE w:val="0"/>
              <w:autoSpaceDN w:val="0"/>
              <w:adjustRightInd w:val="0"/>
              <w:rPr>
                <w:rFonts w:cs="Arial"/>
                <w:b/>
                <w:bCs/>
                <w:lang w:val="es-EC"/>
              </w:rPr>
            </w:pPr>
            <w:r>
              <w:rPr>
                <w:rFonts w:cs="Arial"/>
                <w:b/>
                <w:bCs/>
                <w:lang w:val="es-EC"/>
              </w:rPr>
              <w:t>FAMILIARIZACIÓN</w:t>
            </w:r>
          </w:p>
          <w:p w:rsidR="007D0744" w:rsidRPr="00901DA5" w:rsidRDefault="007D0744" w:rsidP="00954752">
            <w:pPr>
              <w:autoSpaceDE w:val="0"/>
              <w:autoSpaceDN w:val="0"/>
              <w:adjustRightInd w:val="0"/>
              <w:rPr>
                <w:rFonts w:cs="Arial"/>
                <w:b/>
                <w:bCs/>
                <w:lang w:val="es-EC"/>
              </w:rPr>
            </w:pPr>
            <w:r w:rsidRPr="00901DA5">
              <w:rPr>
                <w:rFonts w:cs="Arial"/>
                <w:b/>
                <w:bCs/>
                <w:lang w:val="es-EC"/>
              </w:rPr>
              <w:t xml:space="preserve">  a) Estudio Ambiental</w:t>
            </w:r>
          </w:p>
          <w:p w:rsidR="00163CBC" w:rsidRPr="00901DA5" w:rsidRDefault="007D0744" w:rsidP="009A0D43">
            <w:pPr>
              <w:autoSpaceDE w:val="0"/>
              <w:autoSpaceDN w:val="0"/>
              <w:adjustRightInd w:val="0"/>
              <w:spacing w:line="276" w:lineRule="auto"/>
              <w:rPr>
                <w:rFonts w:cs="Arial"/>
                <w:lang w:val="es-EC"/>
              </w:rPr>
            </w:pPr>
            <w:r w:rsidRPr="00901DA5">
              <w:rPr>
                <w:rFonts w:cs="Arial"/>
                <w:lang w:val="es-EC"/>
              </w:rPr>
              <w:t>Solicitar información para establecer y valorar la rotación  de inventarios, razones financieras, estructura organizacional, procedimientos y políticas operacionales, verifique y recopile información sobre normativ</w:t>
            </w:r>
            <w:r w:rsidR="00163CBC">
              <w:rPr>
                <w:rFonts w:cs="Arial"/>
                <w:lang w:val="es-EC"/>
              </w:rPr>
              <w:t>a y  procedimientos estándares.</w:t>
            </w:r>
          </w:p>
          <w:p w:rsidR="007D0744" w:rsidRPr="00901DA5" w:rsidRDefault="007D0744" w:rsidP="009A0D43">
            <w:pPr>
              <w:autoSpaceDE w:val="0"/>
              <w:autoSpaceDN w:val="0"/>
              <w:adjustRightInd w:val="0"/>
              <w:spacing w:line="276" w:lineRule="auto"/>
              <w:rPr>
                <w:rFonts w:cs="Arial"/>
                <w:b/>
                <w:bCs/>
                <w:lang w:val="es-EC"/>
              </w:rPr>
            </w:pPr>
            <w:r w:rsidRPr="00901DA5">
              <w:rPr>
                <w:rFonts w:cs="Arial"/>
                <w:b/>
                <w:bCs/>
                <w:lang w:val="es-EC"/>
              </w:rPr>
              <w:t xml:space="preserve"> b) Visitas</w:t>
            </w:r>
          </w:p>
          <w:p w:rsidR="007D0744" w:rsidRDefault="007D0744" w:rsidP="009A0D43">
            <w:pPr>
              <w:autoSpaceDE w:val="0"/>
              <w:autoSpaceDN w:val="0"/>
              <w:adjustRightInd w:val="0"/>
              <w:spacing w:line="276" w:lineRule="auto"/>
              <w:rPr>
                <w:rFonts w:cs="Arial"/>
                <w:lang w:val="es-EC"/>
              </w:rPr>
            </w:pPr>
            <w:r w:rsidRPr="00901DA5">
              <w:rPr>
                <w:rFonts w:cs="Arial"/>
                <w:lang w:val="es-EC"/>
              </w:rPr>
              <w:t xml:space="preserve">Observar detalladamente cada proceso concerniente a la administración del área </w:t>
            </w:r>
            <w:r w:rsidR="00163CBC">
              <w:rPr>
                <w:rFonts w:cs="Arial"/>
                <w:lang w:val="es-EC"/>
              </w:rPr>
              <w:t>de logística de la importadora</w:t>
            </w:r>
          </w:p>
          <w:p w:rsidR="009A0D43" w:rsidRPr="00163CBC" w:rsidRDefault="009A0D43" w:rsidP="009A0D43">
            <w:pPr>
              <w:autoSpaceDE w:val="0"/>
              <w:autoSpaceDN w:val="0"/>
              <w:adjustRightInd w:val="0"/>
              <w:spacing w:line="276" w:lineRule="auto"/>
              <w:rPr>
                <w:rFonts w:cs="Arial"/>
                <w:lang w:val="es-EC"/>
              </w:rPr>
            </w:pPr>
          </w:p>
        </w:tc>
        <w:tc>
          <w:tcPr>
            <w:tcW w:w="572" w:type="pct"/>
            <w:tcBorders>
              <w:bottom w:val="single" w:sz="4" w:space="0" w:color="000000"/>
            </w:tcBorders>
          </w:tcPr>
          <w:p w:rsidR="001C7DD2" w:rsidRDefault="001C7DD2" w:rsidP="009A0D43">
            <w:pPr>
              <w:rPr>
                <w:rFonts w:cs="Calibri"/>
                <w:b/>
                <w:color w:val="000000"/>
                <w:szCs w:val="24"/>
                <w:lang w:val="es-EC"/>
              </w:rPr>
            </w:pPr>
          </w:p>
          <w:p w:rsidR="001C7DD2" w:rsidRDefault="001C7DD2" w:rsidP="001C7DD2">
            <w:pPr>
              <w:rPr>
                <w:rFonts w:cs="Calibri"/>
                <w:szCs w:val="24"/>
                <w:lang w:val="es-EC"/>
              </w:rPr>
            </w:pPr>
          </w:p>
          <w:p w:rsidR="007D0744" w:rsidRPr="001C7DD2" w:rsidRDefault="001C7DD2" w:rsidP="001C7DD2">
            <w:pPr>
              <w:rPr>
                <w:rFonts w:cs="Calibri"/>
                <w:szCs w:val="24"/>
                <w:lang w:val="es-EC"/>
              </w:rPr>
            </w:pPr>
            <w:r>
              <w:rPr>
                <w:rFonts w:cs="Calibri"/>
                <w:szCs w:val="24"/>
                <w:lang w:val="es-EC"/>
              </w:rPr>
              <w:t>12</w:t>
            </w:r>
          </w:p>
        </w:tc>
        <w:tc>
          <w:tcPr>
            <w:tcW w:w="508" w:type="pct"/>
            <w:tcBorders>
              <w:bottom w:val="single" w:sz="4" w:space="0" w:color="000000"/>
            </w:tcBorders>
          </w:tcPr>
          <w:p w:rsidR="001C7DD2" w:rsidRDefault="001C7DD2" w:rsidP="009A0D43">
            <w:pPr>
              <w:rPr>
                <w:rFonts w:cs="Calibri"/>
                <w:b/>
                <w:color w:val="000000"/>
                <w:szCs w:val="24"/>
                <w:lang w:val="es-EC"/>
              </w:rPr>
            </w:pPr>
          </w:p>
          <w:p w:rsidR="001C7DD2" w:rsidRDefault="001C7DD2" w:rsidP="001C7DD2">
            <w:pPr>
              <w:rPr>
                <w:rFonts w:cs="Calibri"/>
                <w:szCs w:val="24"/>
                <w:lang w:val="es-EC"/>
              </w:rPr>
            </w:pPr>
          </w:p>
          <w:p w:rsidR="007D0744" w:rsidRPr="001C7DD2" w:rsidRDefault="001C7DD2" w:rsidP="001C7DD2">
            <w:pPr>
              <w:rPr>
                <w:rFonts w:cs="Calibri"/>
                <w:szCs w:val="24"/>
                <w:lang w:val="es-EC"/>
              </w:rPr>
            </w:pPr>
            <w:r>
              <w:rPr>
                <w:rFonts w:cs="Calibri"/>
                <w:szCs w:val="24"/>
                <w:lang w:val="es-EC"/>
              </w:rPr>
              <w:t>12</w:t>
            </w:r>
          </w:p>
        </w:tc>
        <w:tc>
          <w:tcPr>
            <w:tcW w:w="761" w:type="pct"/>
            <w:tcBorders>
              <w:bottom w:val="single" w:sz="4" w:space="0" w:color="000000"/>
            </w:tcBorders>
          </w:tcPr>
          <w:p w:rsidR="007D0744" w:rsidRPr="006741F7" w:rsidRDefault="007D0744" w:rsidP="00954752">
            <w:pPr>
              <w:jc w:val="center"/>
              <w:rPr>
                <w:rFonts w:cs="Calibri"/>
                <w:b/>
                <w:color w:val="000000"/>
                <w:szCs w:val="24"/>
                <w:lang w:val="es-EC"/>
              </w:rPr>
            </w:pPr>
          </w:p>
          <w:p w:rsidR="001C7DD2" w:rsidRDefault="001C7DD2" w:rsidP="009A0D43">
            <w:pPr>
              <w:rPr>
                <w:rFonts w:cs="Calibri"/>
                <w:b/>
                <w:color w:val="000000"/>
                <w:szCs w:val="24"/>
                <w:lang w:val="es-EC"/>
              </w:rPr>
            </w:pPr>
          </w:p>
          <w:p w:rsidR="007D0744" w:rsidRPr="001C7DD2" w:rsidRDefault="001C7DD2" w:rsidP="001C7DD2">
            <w:pPr>
              <w:rPr>
                <w:rFonts w:cs="Calibri"/>
                <w:szCs w:val="24"/>
                <w:lang w:val="es-EC"/>
              </w:rPr>
            </w:pPr>
            <w:r>
              <w:rPr>
                <w:rFonts w:cs="Calibri"/>
                <w:szCs w:val="24"/>
                <w:lang w:val="es-EC"/>
              </w:rPr>
              <w:t>26/11/2012</w:t>
            </w:r>
          </w:p>
        </w:tc>
      </w:tr>
      <w:tr w:rsidR="007D0744" w:rsidRPr="006741F7" w:rsidTr="00163CBC">
        <w:trPr>
          <w:cantSplit/>
          <w:trHeight w:val="961"/>
        </w:trPr>
        <w:tc>
          <w:tcPr>
            <w:tcW w:w="3159" w:type="pct"/>
            <w:tcBorders>
              <w:top w:val="single" w:sz="4" w:space="0" w:color="000000"/>
            </w:tcBorders>
            <w:shd w:val="clear" w:color="auto" w:fill="C6D9F1"/>
            <w:vAlign w:val="center"/>
          </w:tcPr>
          <w:p w:rsidR="007D0744" w:rsidRPr="006741F7" w:rsidRDefault="007D0744" w:rsidP="00954752">
            <w:pPr>
              <w:jc w:val="center"/>
              <w:rPr>
                <w:rFonts w:cs="Arial"/>
                <w:b/>
                <w:color w:val="000000"/>
                <w:szCs w:val="24"/>
                <w:lang w:val="es-EC"/>
              </w:rPr>
            </w:pPr>
            <w:r w:rsidRPr="006741F7">
              <w:rPr>
                <w:rFonts w:cs="Arial"/>
                <w:b/>
                <w:color w:val="000000"/>
                <w:szCs w:val="24"/>
                <w:lang w:val="es-EC"/>
              </w:rPr>
              <w:lastRenderedPageBreak/>
              <w:t>Descripción del Trabajo</w:t>
            </w:r>
          </w:p>
        </w:tc>
        <w:tc>
          <w:tcPr>
            <w:tcW w:w="572" w:type="pct"/>
            <w:tcBorders>
              <w:top w:val="single" w:sz="4" w:space="0" w:color="000000"/>
            </w:tcBorders>
            <w:shd w:val="clear" w:color="auto" w:fill="C6D9F1"/>
            <w:vAlign w:val="center"/>
          </w:tcPr>
          <w:p w:rsidR="007D0744" w:rsidRPr="00163CBC" w:rsidRDefault="007D0744" w:rsidP="00954752">
            <w:pPr>
              <w:autoSpaceDE w:val="0"/>
              <w:autoSpaceDN w:val="0"/>
              <w:adjustRightInd w:val="0"/>
              <w:ind w:left="113"/>
              <w:jc w:val="center"/>
              <w:rPr>
                <w:rFonts w:cs="Arial"/>
                <w:b/>
                <w:color w:val="000000"/>
                <w:szCs w:val="24"/>
                <w:lang w:val="es-EC"/>
              </w:rPr>
            </w:pPr>
            <w:r w:rsidRPr="00163CBC">
              <w:rPr>
                <w:rFonts w:cs="Arial"/>
                <w:b/>
                <w:color w:val="000000"/>
                <w:szCs w:val="24"/>
                <w:lang w:val="es-EC"/>
              </w:rPr>
              <w:t>Horas</w:t>
            </w:r>
          </w:p>
          <w:p w:rsidR="007D0744" w:rsidRPr="00163CBC" w:rsidRDefault="007D0744" w:rsidP="00163CBC">
            <w:pPr>
              <w:autoSpaceDE w:val="0"/>
              <w:autoSpaceDN w:val="0"/>
              <w:adjustRightInd w:val="0"/>
              <w:jc w:val="center"/>
              <w:rPr>
                <w:rFonts w:cs="Arial"/>
                <w:b/>
                <w:color w:val="000000"/>
                <w:szCs w:val="24"/>
                <w:lang w:val="es-EC"/>
              </w:rPr>
            </w:pPr>
            <w:proofErr w:type="spellStart"/>
            <w:r w:rsidRPr="00163CBC">
              <w:rPr>
                <w:rFonts w:cs="Arial"/>
                <w:b/>
                <w:color w:val="000000"/>
                <w:szCs w:val="24"/>
                <w:lang w:val="es-EC"/>
              </w:rPr>
              <w:t>Est.</w:t>
            </w:r>
            <w:proofErr w:type="spellEnd"/>
          </w:p>
        </w:tc>
        <w:tc>
          <w:tcPr>
            <w:tcW w:w="508" w:type="pct"/>
            <w:tcBorders>
              <w:top w:val="single" w:sz="4" w:space="0" w:color="000000"/>
            </w:tcBorders>
            <w:shd w:val="clear" w:color="auto" w:fill="C6D9F1"/>
            <w:vAlign w:val="center"/>
          </w:tcPr>
          <w:p w:rsidR="007D0744" w:rsidRPr="00163CBC" w:rsidRDefault="007D0744" w:rsidP="00163CBC">
            <w:pPr>
              <w:autoSpaceDE w:val="0"/>
              <w:autoSpaceDN w:val="0"/>
              <w:adjustRightInd w:val="0"/>
              <w:rPr>
                <w:rFonts w:cs="Arial"/>
                <w:b/>
                <w:color w:val="000000"/>
                <w:szCs w:val="24"/>
                <w:lang w:val="es-EC"/>
              </w:rPr>
            </w:pPr>
            <w:r w:rsidRPr="00163CBC">
              <w:rPr>
                <w:rFonts w:cs="Arial"/>
                <w:b/>
                <w:color w:val="000000"/>
                <w:szCs w:val="24"/>
                <w:lang w:val="es-EC"/>
              </w:rPr>
              <w:t>Horas</w:t>
            </w:r>
          </w:p>
          <w:p w:rsidR="007D0744" w:rsidRPr="006741F7" w:rsidRDefault="00163CBC" w:rsidP="00163CBC">
            <w:pPr>
              <w:autoSpaceDE w:val="0"/>
              <w:autoSpaceDN w:val="0"/>
              <w:adjustRightInd w:val="0"/>
              <w:ind w:left="113"/>
              <w:jc w:val="center"/>
              <w:rPr>
                <w:rFonts w:cs="Arial"/>
                <w:b/>
                <w:color w:val="000000"/>
                <w:szCs w:val="24"/>
                <w:lang w:val="es-EC"/>
              </w:rPr>
            </w:pPr>
            <w:r>
              <w:rPr>
                <w:rFonts w:cs="Arial"/>
                <w:b/>
                <w:color w:val="000000"/>
                <w:szCs w:val="24"/>
                <w:lang w:val="es-EC"/>
              </w:rPr>
              <w:t>Real</w:t>
            </w:r>
          </w:p>
        </w:tc>
        <w:tc>
          <w:tcPr>
            <w:tcW w:w="761" w:type="pct"/>
            <w:tcBorders>
              <w:top w:val="single" w:sz="4" w:space="0" w:color="000000"/>
            </w:tcBorders>
            <w:shd w:val="clear" w:color="auto" w:fill="C6D9F1"/>
            <w:vAlign w:val="center"/>
          </w:tcPr>
          <w:p w:rsidR="007D0744" w:rsidRPr="006741F7" w:rsidRDefault="00163CBC" w:rsidP="00163CBC">
            <w:pPr>
              <w:autoSpaceDE w:val="0"/>
              <w:autoSpaceDN w:val="0"/>
              <w:adjustRightInd w:val="0"/>
              <w:jc w:val="center"/>
              <w:rPr>
                <w:rFonts w:cs="Arial"/>
                <w:b/>
                <w:color w:val="000000"/>
                <w:szCs w:val="24"/>
                <w:lang w:val="es-EC"/>
              </w:rPr>
            </w:pPr>
            <w:r>
              <w:rPr>
                <w:rFonts w:cs="Arial"/>
                <w:b/>
                <w:color w:val="000000"/>
                <w:szCs w:val="24"/>
                <w:lang w:val="es-EC"/>
              </w:rPr>
              <w:t>Fecha</w:t>
            </w:r>
          </w:p>
        </w:tc>
      </w:tr>
      <w:tr w:rsidR="007D0744" w:rsidRPr="00AF553E" w:rsidTr="00163CBC">
        <w:trPr>
          <w:trHeight w:val="77"/>
        </w:trPr>
        <w:tc>
          <w:tcPr>
            <w:tcW w:w="3159" w:type="pct"/>
            <w:tcBorders>
              <w:bottom w:val="single" w:sz="4" w:space="0" w:color="auto"/>
            </w:tcBorders>
          </w:tcPr>
          <w:p w:rsidR="007D0744" w:rsidRPr="00901DA5" w:rsidRDefault="00163CBC" w:rsidP="00954752">
            <w:pPr>
              <w:autoSpaceDE w:val="0"/>
              <w:autoSpaceDN w:val="0"/>
              <w:adjustRightInd w:val="0"/>
              <w:rPr>
                <w:rFonts w:cs="Arial"/>
                <w:b/>
                <w:bCs/>
                <w:lang w:val="es-EC"/>
              </w:rPr>
            </w:pPr>
            <w:r>
              <w:rPr>
                <w:rFonts w:cs="Arial"/>
                <w:b/>
                <w:bCs/>
                <w:lang w:val="es-EC"/>
              </w:rPr>
              <w:t>INVESTIGACIÓN Y ANÁLISIS</w:t>
            </w:r>
          </w:p>
          <w:p w:rsidR="007D0744" w:rsidRPr="00901DA5" w:rsidRDefault="007D0744" w:rsidP="00954752">
            <w:pPr>
              <w:autoSpaceDE w:val="0"/>
              <w:autoSpaceDN w:val="0"/>
              <w:adjustRightInd w:val="0"/>
              <w:rPr>
                <w:rFonts w:cs="Arial"/>
                <w:b/>
                <w:lang w:val="es-EC"/>
              </w:rPr>
            </w:pPr>
            <w:r w:rsidRPr="00901DA5">
              <w:rPr>
                <w:rFonts w:cs="Arial"/>
                <w:b/>
                <w:bCs/>
                <w:lang w:val="es-EC"/>
              </w:rPr>
              <w:t xml:space="preserve"> c) </w:t>
            </w:r>
            <w:r w:rsidRPr="00901DA5">
              <w:rPr>
                <w:rFonts w:cs="Arial"/>
                <w:b/>
                <w:lang w:val="es-EC"/>
              </w:rPr>
              <w:t xml:space="preserve">Entrevistas </w:t>
            </w:r>
          </w:p>
          <w:p w:rsidR="00163CBC" w:rsidRDefault="007D0744" w:rsidP="009A0D43">
            <w:pPr>
              <w:autoSpaceDE w:val="0"/>
              <w:autoSpaceDN w:val="0"/>
              <w:adjustRightInd w:val="0"/>
              <w:spacing w:line="276" w:lineRule="auto"/>
              <w:rPr>
                <w:rFonts w:cs="Arial"/>
                <w:lang w:val="es-EC"/>
              </w:rPr>
            </w:pPr>
            <w:r w:rsidRPr="00901DA5">
              <w:rPr>
                <w:rFonts w:cs="Arial"/>
                <w:lang w:val="es-EC"/>
              </w:rPr>
              <w:t>Efectuar cuestionarios y reuniones con el personal operativo y gerencial con el propósito de recopilar información sobre los procesos involucr</w:t>
            </w:r>
            <w:r w:rsidR="00163CBC">
              <w:rPr>
                <w:rFonts w:cs="Arial"/>
                <w:lang w:val="es-EC"/>
              </w:rPr>
              <w:t>ados en el área de logística.</w:t>
            </w:r>
          </w:p>
          <w:p w:rsidR="009A0D43" w:rsidRPr="00901DA5" w:rsidRDefault="009A0D43" w:rsidP="009A0D43">
            <w:pPr>
              <w:autoSpaceDE w:val="0"/>
              <w:autoSpaceDN w:val="0"/>
              <w:adjustRightInd w:val="0"/>
              <w:spacing w:line="276" w:lineRule="auto"/>
              <w:rPr>
                <w:rFonts w:cs="Arial"/>
                <w:lang w:val="es-EC"/>
              </w:rPr>
            </w:pPr>
          </w:p>
          <w:p w:rsidR="007D0744" w:rsidRPr="00901DA5" w:rsidRDefault="007D0744" w:rsidP="009A0D43">
            <w:pPr>
              <w:autoSpaceDE w:val="0"/>
              <w:autoSpaceDN w:val="0"/>
              <w:adjustRightInd w:val="0"/>
              <w:spacing w:line="276" w:lineRule="auto"/>
              <w:rPr>
                <w:rFonts w:cs="Arial"/>
                <w:b/>
                <w:lang w:val="es-EC"/>
              </w:rPr>
            </w:pPr>
            <w:r w:rsidRPr="00901DA5">
              <w:rPr>
                <w:rFonts w:cs="Arial"/>
                <w:b/>
                <w:lang w:val="es-EC"/>
              </w:rPr>
              <w:t xml:space="preserve"> Análisis de procesos</w:t>
            </w:r>
          </w:p>
          <w:p w:rsidR="007D0744" w:rsidRPr="00901DA5" w:rsidRDefault="007D0744" w:rsidP="009A0D43">
            <w:pPr>
              <w:autoSpaceDE w:val="0"/>
              <w:autoSpaceDN w:val="0"/>
              <w:adjustRightInd w:val="0"/>
              <w:spacing w:line="276" w:lineRule="auto"/>
              <w:rPr>
                <w:rFonts w:cs="Arial"/>
                <w:lang w:val="es-EC"/>
              </w:rPr>
            </w:pPr>
            <w:r w:rsidRPr="00901DA5">
              <w:rPr>
                <w:rFonts w:cs="Arial"/>
                <w:lang w:val="es-EC"/>
              </w:rPr>
              <w:t>Análisis de los procedimientos y las actividades, mediante la evaluación del control interno:</w:t>
            </w:r>
          </w:p>
          <w:p w:rsidR="007D0744" w:rsidRPr="00901DA5" w:rsidRDefault="007D0744" w:rsidP="003744AA">
            <w:pPr>
              <w:numPr>
                <w:ilvl w:val="0"/>
                <w:numId w:val="58"/>
              </w:numPr>
              <w:autoSpaceDE w:val="0"/>
              <w:autoSpaceDN w:val="0"/>
              <w:adjustRightInd w:val="0"/>
              <w:spacing w:line="276" w:lineRule="auto"/>
              <w:rPr>
                <w:rFonts w:cs="Arial"/>
                <w:lang w:val="es-EC"/>
              </w:rPr>
            </w:pPr>
            <w:r w:rsidRPr="00901DA5">
              <w:rPr>
                <w:rFonts w:cs="Arial"/>
                <w:lang w:val="es-EC"/>
              </w:rPr>
              <w:t>Observación directa de procesos</w:t>
            </w:r>
          </w:p>
          <w:p w:rsidR="007D0744" w:rsidRPr="006741F7" w:rsidRDefault="007D0744" w:rsidP="003744AA">
            <w:pPr>
              <w:numPr>
                <w:ilvl w:val="0"/>
                <w:numId w:val="58"/>
              </w:numPr>
              <w:autoSpaceDE w:val="0"/>
              <w:autoSpaceDN w:val="0"/>
              <w:adjustRightInd w:val="0"/>
              <w:spacing w:line="276" w:lineRule="auto"/>
              <w:rPr>
                <w:rFonts w:cs="Calibri"/>
                <w:szCs w:val="24"/>
                <w:lang w:val="es-EC"/>
              </w:rPr>
            </w:pPr>
            <w:r>
              <w:rPr>
                <w:rFonts w:cs="Calibri"/>
                <w:szCs w:val="24"/>
                <w:lang w:val="es-EC"/>
              </w:rPr>
              <w:t xml:space="preserve">Revisión de </w:t>
            </w:r>
            <w:proofErr w:type="spellStart"/>
            <w:r>
              <w:rPr>
                <w:rFonts w:cs="Calibri"/>
                <w:szCs w:val="24"/>
                <w:lang w:val="es-EC"/>
              </w:rPr>
              <w:t>flujogramas</w:t>
            </w:r>
            <w:proofErr w:type="spellEnd"/>
          </w:p>
          <w:p w:rsidR="007D0744" w:rsidRPr="006741F7" w:rsidRDefault="007D0744" w:rsidP="003744AA">
            <w:pPr>
              <w:numPr>
                <w:ilvl w:val="0"/>
                <w:numId w:val="58"/>
              </w:numPr>
              <w:autoSpaceDE w:val="0"/>
              <w:autoSpaceDN w:val="0"/>
              <w:adjustRightInd w:val="0"/>
              <w:spacing w:line="276" w:lineRule="auto"/>
              <w:rPr>
                <w:rFonts w:cs="Calibri"/>
                <w:szCs w:val="24"/>
                <w:lang w:val="es-EC"/>
              </w:rPr>
            </w:pPr>
            <w:r w:rsidRPr="006741F7">
              <w:rPr>
                <w:rFonts w:cs="Calibri"/>
                <w:szCs w:val="24"/>
                <w:lang w:val="es-EC"/>
              </w:rPr>
              <w:t>Reproceso de procedimientos o controles</w:t>
            </w:r>
          </w:p>
          <w:p w:rsidR="007D0744" w:rsidRDefault="007D0744" w:rsidP="003744AA">
            <w:pPr>
              <w:numPr>
                <w:ilvl w:val="0"/>
                <w:numId w:val="58"/>
              </w:numPr>
              <w:autoSpaceDE w:val="0"/>
              <w:autoSpaceDN w:val="0"/>
              <w:adjustRightInd w:val="0"/>
              <w:spacing w:line="276" w:lineRule="auto"/>
              <w:rPr>
                <w:rFonts w:cs="Arial"/>
                <w:lang w:val="es-EC"/>
              </w:rPr>
            </w:pPr>
            <w:r w:rsidRPr="00901DA5">
              <w:rPr>
                <w:rFonts w:cs="Arial"/>
                <w:lang w:val="es-EC"/>
              </w:rPr>
              <w:t>Revisión de información del sistema</w:t>
            </w:r>
          </w:p>
          <w:p w:rsidR="009A0D43" w:rsidRPr="00901DA5" w:rsidRDefault="009A0D43" w:rsidP="009A0D43">
            <w:pPr>
              <w:autoSpaceDE w:val="0"/>
              <w:autoSpaceDN w:val="0"/>
              <w:adjustRightInd w:val="0"/>
              <w:rPr>
                <w:rFonts w:cs="Arial"/>
                <w:b/>
                <w:bCs/>
                <w:lang w:val="es-EC"/>
              </w:rPr>
            </w:pPr>
            <w:r w:rsidRPr="00901DA5">
              <w:rPr>
                <w:rFonts w:cs="Arial"/>
                <w:b/>
                <w:bCs/>
                <w:lang w:val="es-EC"/>
              </w:rPr>
              <w:t>d) Evaluación de la Gestión Administrativa</w:t>
            </w:r>
          </w:p>
          <w:p w:rsidR="009A0D43" w:rsidRPr="00901DA5" w:rsidRDefault="009A0D43" w:rsidP="009A0D43">
            <w:pPr>
              <w:autoSpaceDE w:val="0"/>
              <w:autoSpaceDN w:val="0"/>
              <w:adjustRightInd w:val="0"/>
              <w:spacing w:line="276" w:lineRule="auto"/>
              <w:rPr>
                <w:rFonts w:cs="Arial"/>
                <w:lang w:val="es-EC"/>
              </w:rPr>
            </w:pPr>
            <w:r w:rsidRPr="00901DA5">
              <w:rPr>
                <w:rFonts w:cs="Arial"/>
                <w:lang w:val="es-EC"/>
              </w:rPr>
              <w:t>Con la información recopilada se identificará la efectividad de la administración para resolver los problemas, y conocer si la estructura organizacional es adecuada para el área a evaluar.</w:t>
            </w:r>
          </w:p>
          <w:p w:rsidR="009A0D43" w:rsidRPr="00901DA5" w:rsidRDefault="009A0D43" w:rsidP="009A0D43">
            <w:pPr>
              <w:autoSpaceDE w:val="0"/>
              <w:autoSpaceDN w:val="0"/>
              <w:adjustRightInd w:val="0"/>
              <w:rPr>
                <w:rFonts w:cs="Arial"/>
                <w:b/>
                <w:bCs/>
                <w:lang w:val="es-EC"/>
              </w:rPr>
            </w:pPr>
            <w:r w:rsidRPr="00901DA5">
              <w:rPr>
                <w:rFonts w:cs="Arial"/>
                <w:b/>
                <w:bCs/>
                <w:lang w:val="es-EC"/>
              </w:rPr>
              <w:t xml:space="preserve"> Examen de Documentación</w:t>
            </w:r>
          </w:p>
          <w:p w:rsidR="009A0D43" w:rsidRPr="00F70652" w:rsidRDefault="009A0D43" w:rsidP="009A0D43">
            <w:pPr>
              <w:autoSpaceDE w:val="0"/>
              <w:autoSpaceDN w:val="0"/>
              <w:adjustRightInd w:val="0"/>
              <w:spacing w:line="276" w:lineRule="auto"/>
              <w:rPr>
                <w:rFonts w:cs="Arial"/>
                <w:lang w:val="es-EC"/>
              </w:rPr>
            </w:pPr>
            <w:r w:rsidRPr="00901DA5">
              <w:rPr>
                <w:rFonts w:cs="Arial"/>
                <w:lang w:val="es-EC"/>
              </w:rPr>
              <w:t xml:space="preserve">Identificar los hallazgos de </w:t>
            </w:r>
            <w:r w:rsidR="007A7128" w:rsidRPr="00901DA5">
              <w:rPr>
                <w:rFonts w:cs="Arial"/>
                <w:lang w:val="es-EC"/>
              </w:rPr>
              <w:t>auditoría</w:t>
            </w:r>
            <w:r w:rsidRPr="00901DA5">
              <w:rPr>
                <w:rFonts w:cs="Arial"/>
                <w:lang w:val="es-EC"/>
              </w:rPr>
              <w:t xml:space="preserve"> c</w:t>
            </w:r>
            <w:r>
              <w:rPr>
                <w:rFonts w:cs="Arial"/>
                <w:lang w:val="es-EC"/>
              </w:rPr>
              <w:t>on las diferencias encontradas.</w:t>
            </w:r>
          </w:p>
        </w:tc>
        <w:tc>
          <w:tcPr>
            <w:tcW w:w="572" w:type="pct"/>
            <w:tcBorders>
              <w:bottom w:val="single" w:sz="4" w:space="0" w:color="auto"/>
            </w:tcBorders>
          </w:tcPr>
          <w:p w:rsidR="001C7DD2" w:rsidRDefault="001C7DD2" w:rsidP="00954752">
            <w:pPr>
              <w:rPr>
                <w:rFonts w:cs="Calibri"/>
                <w:b/>
                <w:szCs w:val="24"/>
                <w:lang w:val="es-EC"/>
              </w:rPr>
            </w:pPr>
          </w:p>
          <w:p w:rsidR="001C7DD2" w:rsidRDefault="001C7DD2" w:rsidP="00954752">
            <w:pPr>
              <w:rPr>
                <w:rFonts w:cs="Calibri"/>
                <w:b/>
                <w:szCs w:val="24"/>
                <w:lang w:val="es-EC"/>
              </w:rPr>
            </w:pPr>
          </w:p>
          <w:p w:rsidR="001C7DD2" w:rsidRDefault="001C7DD2" w:rsidP="00954752">
            <w:pPr>
              <w:rPr>
                <w:rFonts w:cs="Calibri"/>
                <w:b/>
                <w:szCs w:val="24"/>
                <w:lang w:val="es-EC"/>
              </w:rPr>
            </w:pPr>
          </w:p>
          <w:p w:rsidR="001C7DD2" w:rsidRDefault="001C7DD2" w:rsidP="00954752">
            <w:pPr>
              <w:rPr>
                <w:rFonts w:cs="Calibri"/>
                <w:b/>
                <w:szCs w:val="24"/>
                <w:lang w:val="es-EC"/>
              </w:rPr>
            </w:pPr>
          </w:p>
          <w:p w:rsidR="007D0744" w:rsidRPr="00816ADA" w:rsidRDefault="001C7DD2" w:rsidP="00954752">
            <w:pPr>
              <w:rPr>
                <w:rFonts w:cs="Calibri"/>
                <w:szCs w:val="24"/>
                <w:lang w:val="es-EC"/>
              </w:rPr>
            </w:pPr>
            <w:r w:rsidRPr="00816ADA">
              <w:rPr>
                <w:rFonts w:cs="Calibri"/>
                <w:szCs w:val="24"/>
                <w:lang w:val="es-EC"/>
              </w:rPr>
              <w:t>52</w:t>
            </w:r>
          </w:p>
        </w:tc>
        <w:tc>
          <w:tcPr>
            <w:tcW w:w="508" w:type="pct"/>
            <w:tcBorders>
              <w:bottom w:val="single" w:sz="4" w:space="0" w:color="auto"/>
            </w:tcBorders>
          </w:tcPr>
          <w:p w:rsidR="001C7DD2" w:rsidRDefault="001C7DD2" w:rsidP="00954752">
            <w:pPr>
              <w:rPr>
                <w:rFonts w:cs="Calibri"/>
                <w:b/>
                <w:szCs w:val="24"/>
                <w:lang w:val="es-EC"/>
              </w:rPr>
            </w:pPr>
          </w:p>
          <w:p w:rsidR="001C7DD2" w:rsidRPr="001C7DD2" w:rsidRDefault="001C7DD2" w:rsidP="001C7DD2">
            <w:pPr>
              <w:rPr>
                <w:rFonts w:cs="Calibri"/>
                <w:szCs w:val="24"/>
                <w:lang w:val="es-EC"/>
              </w:rPr>
            </w:pPr>
          </w:p>
          <w:p w:rsidR="001C7DD2" w:rsidRDefault="001C7DD2" w:rsidP="001C7DD2">
            <w:pPr>
              <w:rPr>
                <w:rFonts w:cs="Calibri"/>
                <w:szCs w:val="24"/>
                <w:lang w:val="es-EC"/>
              </w:rPr>
            </w:pPr>
          </w:p>
          <w:p w:rsidR="001C7DD2" w:rsidRDefault="001C7DD2" w:rsidP="001C7DD2">
            <w:pPr>
              <w:rPr>
                <w:rFonts w:cs="Calibri"/>
                <w:szCs w:val="24"/>
                <w:lang w:val="es-EC"/>
              </w:rPr>
            </w:pPr>
          </w:p>
          <w:p w:rsidR="007D0744" w:rsidRPr="001C7DD2" w:rsidRDefault="001C7DD2" w:rsidP="001C7DD2">
            <w:pPr>
              <w:rPr>
                <w:rFonts w:cs="Calibri"/>
                <w:szCs w:val="24"/>
                <w:lang w:val="es-EC"/>
              </w:rPr>
            </w:pPr>
            <w:r>
              <w:rPr>
                <w:rFonts w:cs="Calibri"/>
                <w:szCs w:val="24"/>
                <w:lang w:val="es-EC"/>
              </w:rPr>
              <w:t>56</w:t>
            </w:r>
          </w:p>
        </w:tc>
        <w:tc>
          <w:tcPr>
            <w:tcW w:w="761" w:type="pct"/>
            <w:tcBorders>
              <w:bottom w:val="single" w:sz="4" w:space="0" w:color="auto"/>
            </w:tcBorders>
          </w:tcPr>
          <w:p w:rsidR="001C7DD2" w:rsidRDefault="001C7DD2" w:rsidP="00954752">
            <w:pPr>
              <w:rPr>
                <w:rFonts w:cs="Calibri"/>
                <w:szCs w:val="24"/>
                <w:lang w:val="es-EC"/>
              </w:rPr>
            </w:pPr>
          </w:p>
          <w:p w:rsidR="001C7DD2" w:rsidRPr="001C7DD2" w:rsidRDefault="001C7DD2" w:rsidP="001C7DD2">
            <w:pPr>
              <w:rPr>
                <w:rFonts w:cs="Calibri"/>
                <w:szCs w:val="24"/>
                <w:lang w:val="es-EC"/>
              </w:rPr>
            </w:pPr>
          </w:p>
          <w:p w:rsidR="001C7DD2" w:rsidRPr="001C7DD2" w:rsidRDefault="001C7DD2" w:rsidP="001C7DD2">
            <w:pPr>
              <w:rPr>
                <w:rFonts w:cs="Calibri"/>
                <w:szCs w:val="24"/>
                <w:lang w:val="es-EC"/>
              </w:rPr>
            </w:pPr>
          </w:p>
          <w:p w:rsidR="001C7DD2" w:rsidRDefault="001C7DD2" w:rsidP="001C7DD2">
            <w:pPr>
              <w:rPr>
                <w:rFonts w:cs="Calibri"/>
                <w:szCs w:val="24"/>
                <w:lang w:val="es-EC"/>
              </w:rPr>
            </w:pPr>
          </w:p>
          <w:p w:rsidR="007D0744" w:rsidRPr="001C7DD2" w:rsidRDefault="001C7DD2" w:rsidP="001C7DD2">
            <w:pPr>
              <w:jc w:val="center"/>
              <w:rPr>
                <w:rFonts w:cs="Calibri"/>
                <w:szCs w:val="24"/>
                <w:lang w:val="es-EC"/>
              </w:rPr>
            </w:pPr>
            <w:r>
              <w:rPr>
                <w:rFonts w:cs="Calibri"/>
                <w:szCs w:val="24"/>
                <w:lang w:val="es-EC"/>
              </w:rPr>
              <w:t>5/12/2012</w:t>
            </w:r>
          </w:p>
        </w:tc>
      </w:tr>
    </w:tbl>
    <w:tbl>
      <w:tblPr>
        <w:tblpPr w:leftFromText="141" w:rightFromText="141" w:vertAnchor="text" w:horzAnchor="margin" w:tblpY="-207"/>
        <w:tblW w:w="49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3"/>
        <w:gridCol w:w="1077"/>
        <w:gridCol w:w="944"/>
        <w:gridCol w:w="1531"/>
      </w:tblGrid>
      <w:tr w:rsidR="00F70652" w:rsidRPr="006741F7" w:rsidTr="00F70652">
        <w:trPr>
          <w:cantSplit/>
          <w:trHeight w:val="104"/>
        </w:trPr>
        <w:tc>
          <w:tcPr>
            <w:tcW w:w="3055" w:type="pct"/>
            <w:tcBorders>
              <w:top w:val="single" w:sz="4" w:space="0" w:color="000000"/>
            </w:tcBorders>
            <w:shd w:val="clear" w:color="auto" w:fill="C6D9F1"/>
            <w:vAlign w:val="center"/>
          </w:tcPr>
          <w:p w:rsidR="00163CBC" w:rsidRPr="006741F7" w:rsidRDefault="00163CBC" w:rsidP="00F70652">
            <w:pPr>
              <w:jc w:val="center"/>
              <w:rPr>
                <w:rFonts w:cs="Calibri"/>
                <w:b/>
                <w:color w:val="000000"/>
                <w:szCs w:val="24"/>
                <w:lang w:val="es-EC"/>
              </w:rPr>
            </w:pPr>
            <w:r w:rsidRPr="006741F7">
              <w:rPr>
                <w:rFonts w:cs="Arial"/>
                <w:b/>
                <w:color w:val="000000"/>
                <w:szCs w:val="24"/>
                <w:lang w:val="es-EC"/>
              </w:rPr>
              <w:lastRenderedPageBreak/>
              <w:t>Descripción del Trabajo</w:t>
            </w:r>
          </w:p>
        </w:tc>
        <w:tc>
          <w:tcPr>
            <w:tcW w:w="687" w:type="pct"/>
            <w:tcBorders>
              <w:top w:val="single" w:sz="4" w:space="0" w:color="000000"/>
              <w:bottom w:val="single" w:sz="4" w:space="0" w:color="auto"/>
            </w:tcBorders>
            <w:shd w:val="clear" w:color="auto" w:fill="C6D9F1"/>
            <w:vAlign w:val="center"/>
          </w:tcPr>
          <w:p w:rsidR="00163CBC" w:rsidRPr="006741F7" w:rsidRDefault="00163CBC" w:rsidP="00F70652">
            <w:pPr>
              <w:autoSpaceDE w:val="0"/>
              <w:autoSpaceDN w:val="0"/>
              <w:adjustRightInd w:val="0"/>
              <w:ind w:left="113"/>
              <w:jc w:val="center"/>
              <w:rPr>
                <w:rFonts w:cs="Arial"/>
                <w:b/>
                <w:szCs w:val="24"/>
                <w:lang w:val="es-EC"/>
              </w:rPr>
            </w:pPr>
            <w:r w:rsidRPr="006741F7">
              <w:rPr>
                <w:rFonts w:cs="Arial"/>
                <w:b/>
                <w:szCs w:val="24"/>
                <w:lang w:val="es-EC"/>
              </w:rPr>
              <w:t>Horas</w:t>
            </w:r>
          </w:p>
          <w:p w:rsidR="00163CBC" w:rsidRPr="003D4825" w:rsidRDefault="00163CBC" w:rsidP="00F70652">
            <w:pPr>
              <w:autoSpaceDE w:val="0"/>
              <w:autoSpaceDN w:val="0"/>
              <w:adjustRightInd w:val="0"/>
              <w:jc w:val="center"/>
              <w:rPr>
                <w:rFonts w:cs="Arial"/>
                <w:b/>
                <w:szCs w:val="24"/>
                <w:lang w:val="es-EC"/>
              </w:rPr>
            </w:pPr>
            <w:proofErr w:type="spellStart"/>
            <w:r w:rsidRPr="006741F7">
              <w:rPr>
                <w:rFonts w:cs="Arial"/>
                <w:b/>
                <w:szCs w:val="24"/>
                <w:lang w:val="es-EC"/>
              </w:rPr>
              <w:t>Est.</w:t>
            </w:r>
            <w:proofErr w:type="spellEnd"/>
          </w:p>
        </w:tc>
        <w:tc>
          <w:tcPr>
            <w:tcW w:w="611" w:type="pct"/>
            <w:tcBorders>
              <w:top w:val="single" w:sz="4" w:space="0" w:color="000000"/>
              <w:bottom w:val="single" w:sz="4" w:space="0" w:color="auto"/>
            </w:tcBorders>
            <w:shd w:val="clear" w:color="auto" w:fill="C6D9F1"/>
            <w:vAlign w:val="center"/>
          </w:tcPr>
          <w:p w:rsidR="00163CBC" w:rsidRPr="006741F7" w:rsidRDefault="00163CBC" w:rsidP="00F70652">
            <w:pPr>
              <w:autoSpaceDE w:val="0"/>
              <w:autoSpaceDN w:val="0"/>
              <w:adjustRightInd w:val="0"/>
              <w:jc w:val="center"/>
              <w:rPr>
                <w:rFonts w:cs="Arial"/>
                <w:b/>
                <w:szCs w:val="24"/>
                <w:lang w:val="es-EC"/>
              </w:rPr>
            </w:pPr>
            <w:r w:rsidRPr="006741F7">
              <w:rPr>
                <w:rFonts w:cs="Arial"/>
                <w:b/>
                <w:szCs w:val="24"/>
                <w:lang w:val="es-EC"/>
              </w:rPr>
              <w:t>Horas</w:t>
            </w:r>
          </w:p>
          <w:p w:rsidR="00163CBC" w:rsidRPr="003D4825" w:rsidRDefault="003D4825" w:rsidP="00F70652">
            <w:pPr>
              <w:autoSpaceDE w:val="0"/>
              <w:autoSpaceDN w:val="0"/>
              <w:adjustRightInd w:val="0"/>
              <w:ind w:left="113"/>
              <w:jc w:val="center"/>
              <w:rPr>
                <w:rFonts w:cs="Arial"/>
                <w:b/>
                <w:szCs w:val="24"/>
                <w:lang w:val="es-EC"/>
              </w:rPr>
            </w:pPr>
            <w:r>
              <w:rPr>
                <w:rFonts w:cs="Arial"/>
                <w:b/>
                <w:szCs w:val="24"/>
                <w:lang w:val="es-EC"/>
              </w:rPr>
              <w:t>Real</w:t>
            </w:r>
          </w:p>
        </w:tc>
        <w:tc>
          <w:tcPr>
            <w:tcW w:w="647" w:type="pct"/>
            <w:tcBorders>
              <w:top w:val="single" w:sz="4" w:space="0" w:color="000000"/>
              <w:bottom w:val="single" w:sz="4" w:space="0" w:color="auto"/>
            </w:tcBorders>
            <w:shd w:val="clear" w:color="auto" w:fill="C6D9F1"/>
            <w:vAlign w:val="center"/>
          </w:tcPr>
          <w:p w:rsidR="00163CBC" w:rsidRPr="003D4825" w:rsidRDefault="003D4825" w:rsidP="00F70652">
            <w:pPr>
              <w:autoSpaceDE w:val="0"/>
              <w:autoSpaceDN w:val="0"/>
              <w:adjustRightInd w:val="0"/>
              <w:jc w:val="center"/>
              <w:rPr>
                <w:rFonts w:cs="Arial"/>
                <w:b/>
                <w:szCs w:val="24"/>
                <w:lang w:val="es-EC"/>
              </w:rPr>
            </w:pPr>
            <w:r>
              <w:rPr>
                <w:rFonts w:cs="Arial"/>
                <w:b/>
                <w:szCs w:val="24"/>
                <w:lang w:val="es-EC"/>
              </w:rPr>
              <w:t>Fecha</w:t>
            </w:r>
          </w:p>
        </w:tc>
      </w:tr>
      <w:tr w:rsidR="00F70652" w:rsidRPr="00AF553E" w:rsidTr="00F70652">
        <w:trPr>
          <w:cantSplit/>
          <w:trHeight w:val="4396"/>
        </w:trPr>
        <w:tc>
          <w:tcPr>
            <w:tcW w:w="3055" w:type="pct"/>
            <w:tcBorders>
              <w:bottom w:val="single" w:sz="4" w:space="0" w:color="auto"/>
            </w:tcBorders>
            <w:shd w:val="clear" w:color="auto" w:fill="FFFFFF"/>
            <w:vAlign w:val="center"/>
          </w:tcPr>
          <w:p w:rsidR="00163CBC" w:rsidRPr="00901DA5" w:rsidRDefault="00163CBC" w:rsidP="00163CBC">
            <w:pPr>
              <w:autoSpaceDE w:val="0"/>
              <w:autoSpaceDN w:val="0"/>
              <w:adjustRightInd w:val="0"/>
              <w:rPr>
                <w:rFonts w:cs="Arial"/>
                <w:b/>
                <w:bCs/>
                <w:lang w:val="es-EC"/>
              </w:rPr>
            </w:pPr>
            <w:r w:rsidRPr="00901DA5">
              <w:rPr>
                <w:rFonts w:cs="Arial"/>
                <w:b/>
                <w:bCs/>
                <w:lang w:val="es-EC"/>
              </w:rPr>
              <w:t>DIAGNÓSTICO</w:t>
            </w:r>
          </w:p>
          <w:p w:rsidR="00163CBC" w:rsidRPr="00901DA5" w:rsidRDefault="00163CBC" w:rsidP="00163CBC">
            <w:pPr>
              <w:autoSpaceDE w:val="0"/>
              <w:autoSpaceDN w:val="0"/>
              <w:adjustRightInd w:val="0"/>
              <w:rPr>
                <w:rFonts w:cs="Arial"/>
                <w:b/>
                <w:bCs/>
                <w:lang w:val="es-EC"/>
              </w:rPr>
            </w:pPr>
            <w:r w:rsidRPr="00901DA5">
              <w:rPr>
                <w:rFonts w:cs="Arial"/>
                <w:b/>
                <w:bCs/>
                <w:lang w:val="es-EC"/>
              </w:rPr>
              <w:t xml:space="preserve"> C) Fase Creativa</w:t>
            </w:r>
          </w:p>
          <w:p w:rsidR="00163CBC" w:rsidRPr="00901DA5" w:rsidRDefault="00163CBC" w:rsidP="009A0D43">
            <w:pPr>
              <w:autoSpaceDE w:val="0"/>
              <w:autoSpaceDN w:val="0"/>
              <w:adjustRightInd w:val="0"/>
              <w:spacing w:line="276" w:lineRule="auto"/>
              <w:rPr>
                <w:rFonts w:cs="Arial"/>
                <w:lang w:val="es-EC"/>
              </w:rPr>
            </w:pPr>
            <w:r w:rsidRPr="00901DA5">
              <w:rPr>
                <w:rFonts w:cs="Arial"/>
                <w:lang w:val="es-EC"/>
              </w:rPr>
              <w:t xml:space="preserve"> Establecer un orden de  prioridad a los hallazgos de auditoría operacional.</w:t>
            </w:r>
          </w:p>
          <w:p w:rsidR="00163CBC" w:rsidRPr="00901DA5" w:rsidRDefault="00163CBC" w:rsidP="009A0D43">
            <w:pPr>
              <w:autoSpaceDE w:val="0"/>
              <w:autoSpaceDN w:val="0"/>
              <w:adjustRightInd w:val="0"/>
              <w:spacing w:line="276" w:lineRule="auto"/>
              <w:rPr>
                <w:rFonts w:cs="Arial"/>
                <w:lang w:val="es-EC"/>
              </w:rPr>
            </w:pPr>
            <w:r w:rsidRPr="00901DA5">
              <w:rPr>
                <w:rFonts w:cs="Arial"/>
                <w:lang w:val="es-EC"/>
              </w:rPr>
              <w:t>Establecer estrategias administrativas b</w:t>
            </w:r>
            <w:r w:rsidR="00F70652">
              <w:rPr>
                <w:rFonts w:cs="Arial"/>
                <w:lang w:val="es-EC"/>
              </w:rPr>
              <w:t>eneficiosas para los hallazgos.</w:t>
            </w:r>
          </w:p>
          <w:p w:rsidR="00163CBC" w:rsidRPr="00901DA5" w:rsidRDefault="00163CBC" w:rsidP="00163CBC">
            <w:pPr>
              <w:autoSpaceDE w:val="0"/>
              <w:autoSpaceDN w:val="0"/>
              <w:adjustRightInd w:val="0"/>
              <w:rPr>
                <w:rFonts w:cs="Arial"/>
                <w:b/>
                <w:bCs/>
                <w:lang w:val="es-EC"/>
              </w:rPr>
            </w:pPr>
            <w:r w:rsidRPr="00901DA5">
              <w:rPr>
                <w:rFonts w:cs="Arial"/>
                <w:b/>
                <w:bCs/>
                <w:lang w:val="es-EC"/>
              </w:rPr>
              <w:t xml:space="preserve"> D) Revisión de Hallazgos</w:t>
            </w:r>
          </w:p>
          <w:p w:rsidR="00163CBC" w:rsidRPr="00901DA5" w:rsidRDefault="00163CBC" w:rsidP="009A0D43">
            <w:pPr>
              <w:autoSpaceDE w:val="0"/>
              <w:autoSpaceDN w:val="0"/>
              <w:adjustRightInd w:val="0"/>
              <w:spacing w:line="276" w:lineRule="auto"/>
              <w:rPr>
                <w:rFonts w:cs="Arial"/>
                <w:lang w:val="es-EC"/>
              </w:rPr>
            </w:pPr>
            <w:r w:rsidRPr="00901DA5">
              <w:rPr>
                <w:rFonts w:cs="Arial"/>
                <w:lang w:val="es-EC"/>
              </w:rPr>
              <w:t>Comparar esquema con modelo existente y asegurar la importancia del hallazgo.</w:t>
            </w:r>
          </w:p>
          <w:p w:rsidR="00163CBC" w:rsidRPr="00901DA5" w:rsidRDefault="00163CBC" w:rsidP="009A0D43">
            <w:pPr>
              <w:autoSpaceDE w:val="0"/>
              <w:autoSpaceDN w:val="0"/>
              <w:adjustRightInd w:val="0"/>
              <w:spacing w:line="276" w:lineRule="auto"/>
              <w:rPr>
                <w:rFonts w:cs="Arial"/>
                <w:lang w:val="es-EC"/>
              </w:rPr>
            </w:pPr>
            <w:r w:rsidRPr="00901DA5">
              <w:rPr>
                <w:rFonts w:cs="Arial"/>
                <w:lang w:val="es-EC"/>
              </w:rPr>
              <w:t>Listar las diferencias encontradas.</w:t>
            </w:r>
          </w:p>
          <w:p w:rsidR="00163CBC" w:rsidRPr="00F70652" w:rsidRDefault="00F70652" w:rsidP="009A0D43">
            <w:pPr>
              <w:autoSpaceDE w:val="0"/>
              <w:autoSpaceDN w:val="0"/>
              <w:adjustRightInd w:val="0"/>
              <w:spacing w:line="276" w:lineRule="auto"/>
              <w:rPr>
                <w:rFonts w:cs="Arial"/>
                <w:lang w:val="es-EC"/>
              </w:rPr>
            </w:pPr>
            <w:r>
              <w:rPr>
                <w:rFonts w:cs="Arial"/>
                <w:lang w:val="es-EC"/>
              </w:rPr>
              <w:t>Analizar hallazgos con las personas involucradas.</w:t>
            </w:r>
          </w:p>
        </w:tc>
        <w:tc>
          <w:tcPr>
            <w:tcW w:w="687" w:type="pct"/>
            <w:tcBorders>
              <w:bottom w:val="single" w:sz="4" w:space="0" w:color="auto"/>
            </w:tcBorders>
            <w:shd w:val="clear" w:color="auto" w:fill="FFFFFF"/>
            <w:vAlign w:val="center"/>
          </w:tcPr>
          <w:p w:rsidR="00163CBC" w:rsidRPr="00816ADA" w:rsidRDefault="001C7DD2" w:rsidP="009A0D43">
            <w:pPr>
              <w:autoSpaceDE w:val="0"/>
              <w:autoSpaceDN w:val="0"/>
              <w:adjustRightInd w:val="0"/>
              <w:rPr>
                <w:rFonts w:cs="Calibri"/>
                <w:szCs w:val="24"/>
                <w:lang w:val="es-EC"/>
              </w:rPr>
            </w:pPr>
            <w:r w:rsidRPr="00816ADA">
              <w:rPr>
                <w:rFonts w:cs="Calibri"/>
                <w:szCs w:val="24"/>
                <w:lang w:val="es-EC"/>
              </w:rPr>
              <w:t>24</w:t>
            </w:r>
          </w:p>
        </w:tc>
        <w:tc>
          <w:tcPr>
            <w:tcW w:w="611" w:type="pct"/>
            <w:tcBorders>
              <w:bottom w:val="single" w:sz="4" w:space="0" w:color="auto"/>
            </w:tcBorders>
            <w:shd w:val="clear" w:color="auto" w:fill="FFFFFF"/>
            <w:vAlign w:val="center"/>
          </w:tcPr>
          <w:p w:rsidR="00163CBC" w:rsidRPr="00816ADA" w:rsidRDefault="001C7DD2" w:rsidP="00163CBC">
            <w:pPr>
              <w:autoSpaceDE w:val="0"/>
              <w:autoSpaceDN w:val="0"/>
              <w:adjustRightInd w:val="0"/>
              <w:ind w:left="113"/>
              <w:rPr>
                <w:rFonts w:cs="Calibri"/>
                <w:szCs w:val="24"/>
                <w:lang w:val="es-EC"/>
              </w:rPr>
            </w:pPr>
            <w:r w:rsidRPr="00816ADA">
              <w:rPr>
                <w:rFonts w:cs="Calibri"/>
                <w:szCs w:val="24"/>
                <w:lang w:val="es-EC"/>
              </w:rPr>
              <w:t>24</w:t>
            </w:r>
          </w:p>
        </w:tc>
        <w:tc>
          <w:tcPr>
            <w:tcW w:w="647" w:type="pct"/>
            <w:tcBorders>
              <w:bottom w:val="single" w:sz="4" w:space="0" w:color="auto"/>
            </w:tcBorders>
            <w:shd w:val="clear" w:color="auto" w:fill="FFFFFF"/>
            <w:vAlign w:val="center"/>
          </w:tcPr>
          <w:p w:rsidR="00163CBC" w:rsidRPr="00816ADA" w:rsidRDefault="001C7DD2" w:rsidP="00163CBC">
            <w:pPr>
              <w:autoSpaceDE w:val="0"/>
              <w:autoSpaceDN w:val="0"/>
              <w:adjustRightInd w:val="0"/>
              <w:ind w:left="113"/>
              <w:rPr>
                <w:rFonts w:cs="Calibri"/>
                <w:szCs w:val="24"/>
                <w:lang w:val="es-EC"/>
              </w:rPr>
            </w:pPr>
            <w:r w:rsidRPr="00816ADA">
              <w:rPr>
                <w:rFonts w:cs="Calibri"/>
                <w:szCs w:val="24"/>
                <w:lang w:val="es-EC"/>
              </w:rPr>
              <w:t>20/02/2013</w:t>
            </w:r>
          </w:p>
        </w:tc>
      </w:tr>
    </w:tbl>
    <w:p w:rsidR="007D0744" w:rsidRDefault="007D0744" w:rsidP="007D0744">
      <w:pPr>
        <w:rPr>
          <w:rFonts w:cs="Arial"/>
          <w:b/>
          <w:szCs w:val="24"/>
          <w:lang w:val="es-EC" w:bidi="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7"/>
        <w:gridCol w:w="1305"/>
        <w:gridCol w:w="1103"/>
        <w:gridCol w:w="966"/>
        <w:gridCol w:w="1516"/>
      </w:tblGrid>
      <w:tr w:rsidR="007D0744" w:rsidRPr="00087B45" w:rsidTr="00954752">
        <w:trPr>
          <w:cantSplit/>
          <w:trHeight w:val="1134"/>
        </w:trPr>
        <w:tc>
          <w:tcPr>
            <w:tcW w:w="2969" w:type="pct"/>
            <w:gridSpan w:val="2"/>
            <w:tcBorders>
              <w:top w:val="single" w:sz="4" w:space="0" w:color="auto"/>
              <w:left w:val="single" w:sz="4" w:space="0" w:color="auto"/>
              <w:bottom w:val="single" w:sz="4" w:space="0" w:color="auto"/>
              <w:right w:val="single" w:sz="4" w:space="0" w:color="auto"/>
            </w:tcBorders>
            <w:shd w:val="clear" w:color="auto" w:fill="C6D9F1"/>
            <w:vAlign w:val="center"/>
          </w:tcPr>
          <w:p w:rsidR="007D0744" w:rsidRPr="00474794" w:rsidRDefault="007D0744" w:rsidP="00F70652">
            <w:pPr>
              <w:autoSpaceDE w:val="0"/>
              <w:autoSpaceDN w:val="0"/>
              <w:adjustRightInd w:val="0"/>
              <w:jc w:val="center"/>
              <w:rPr>
                <w:rFonts w:cs="Arial"/>
                <w:b/>
                <w:bCs/>
                <w:szCs w:val="24"/>
                <w:lang w:val="es-EC"/>
              </w:rPr>
            </w:pPr>
            <w:r w:rsidRPr="00474794">
              <w:rPr>
                <w:rFonts w:cs="Arial"/>
                <w:b/>
                <w:bCs/>
                <w:szCs w:val="24"/>
                <w:lang w:val="es-EC"/>
              </w:rPr>
              <w:t>Descripción del Trabajo</w:t>
            </w:r>
          </w:p>
        </w:tc>
        <w:tc>
          <w:tcPr>
            <w:tcW w:w="625" w:type="pct"/>
            <w:tcBorders>
              <w:top w:val="single" w:sz="4" w:space="0" w:color="auto"/>
              <w:left w:val="single" w:sz="4" w:space="0" w:color="auto"/>
              <w:bottom w:val="single" w:sz="4" w:space="0" w:color="auto"/>
              <w:right w:val="single" w:sz="4" w:space="0" w:color="auto"/>
            </w:tcBorders>
            <w:shd w:val="clear" w:color="auto" w:fill="C6D9F1"/>
            <w:vAlign w:val="center"/>
          </w:tcPr>
          <w:p w:rsidR="007D0744" w:rsidRPr="006741F7" w:rsidRDefault="007D0744" w:rsidP="00F70652">
            <w:pPr>
              <w:autoSpaceDE w:val="0"/>
              <w:autoSpaceDN w:val="0"/>
              <w:adjustRightInd w:val="0"/>
              <w:jc w:val="center"/>
              <w:rPr>
                <w:rFonts w:cs="Arial"/>
                <w:b/>
                <w:szCs w:val="24"/>
                <w:lang w:val="es-EC"/>
              </w:rPr>
            </w:pPr>
            <w:r w:rsidRPr="006741F7">
              <w:rPr>
                <w:rFonts w:cs="Arial"/>
                <w:b/>
                <w:szCs w:val="24"/>
                <w:lang w:val="es-EC"/>
              </w:rPr>
              <w:t>Horas</w:t>
            </w:r>
          </w:p>
          <w:p w:rsidR="007D0744" w:rsidRPr="00F70652" w:rsidRDefault="007D0744" w:rsidP="00F70652">
            <w:pPr>
              <w:autoSpaceDE w:val="0"/>
              <w:autoSpaceDN w:val="0"/>
              <w:adjustRightInd w:val="0"/>
              <w:jc w:val="center"/>
              <w:rPr>
                <w:rFonts w:cs="Arial"/>
                <w:b/>
                <w:szCs w:val="24"/>
                <w:lang w:val="es-EC"/>
              </w:rPr>
            </w:pPr>
            <w:proofErr w:type="spellStart"/>
            <w:r w:rsidRPr="006741F7">
              <w:rPr>
                <w:rFonts w:cs="Arial"/>
                <w:b/>
                <w:szCs w:val="24"/>
                <w:lang w:val="es-EC"/>
              </w:rPr>
              <w:t>Est.</w:t>
            </w:r>
            <w:proofErr w:type="spellEnd"/>
          </w:p>
        </w:tc>
        <w:tc>
          <w:tcPr>
            <w:tcW w:w="547" w:type="pct"/>
            <w:tcBorders>
              <w:top w:val="single" w:sz="4" w:space="0" w:color="auto"/>
              <w:left w:val="single" w:sz="4" w:space="0" w:color="auto"/>
              <w:bottom w:val="single" w:sz="4" w:space="0" w:color="auto"/>
              <w:right w:val="single" w:sz="4" w:space="0" w:color="auto"/>
            </w:tcBorders>
            <w:shd w:val="clear" w:color="auto" w:fill="C6D9F1"/>
            <w:vAlign w:val="center"/>
          </w:tcPr>
          <w:p w:rsidR="007D0744" w:rsidRPr="006741F7" w:rsidRDefault="007D0744" w:rsidP="00F70652">
            <w:pPr>
              <w:autoSpaceDE w:val="0"/>
              <w:autoSpaceDN w:val="0"/>
              <w:adjustRightInd w:val="0"/>
              <w:jc w:val="center"/>
              <w:rPr>
                <w:rFonts w:cs="Arial"/>
                <w:b/>
                <w:szCs w:val="24"/>
                <w:lang w:val="es-EC"/>
              </w:rPr>
            </w:pPr>
            <w:r w:rsidRPr="006741F7">
              <w:rPr>
                <w:rFonts w:cs="Arial"/>
                <w:b/>
                <w:szCs w:val="24"/>
                <w:lang w:val="es-EC"/>
              </w:rPr>
              <w:t>Horas</w:t>
            </w:r>
          </w:p>
          <w:p w:rsidR="007D0744" w:rsidRPr="00F70652" w:rsidRDefault="00F70652" w:rsidP="00F70652">
            <w:pPr>
              <w:autoSpaceDE w:val="0"/>
              <w:autoSpaceDN w:val="0"/>
              <w:adjustRightInd w:val="0"/>
              <w:ind w:left="113"/>
              <w:jc w:val="center"/>
              <w:rPr>
                <w:rFonts w:cs="Arial"/>
                <w:b/>
                <w:szCs w:val="24"/>
                <w:lang w:val="es-EC"/>
              </w:rPr>
            </w:pPr>
            <w:r>
              <w:rPr>
                <w:rFonts w:cs="Arial"/>
                <w:b/>
                <w:szCs w:val="24"/>
                <w:lang w:val="es-EC"/>
              </w:rPr>
              <w:t>Real</w:t>
            </w:r>
          </w:p>
        </w:tc>
        <w:tc>
          <w:tcPr>
            <w:tcW w:w="859" w:type="pct"/>
            <w:tcBorders>
              <w:top w:val="single" w:sz="4" w:space="0" w:color="auto"/>
              <w:left w:val="single" w:sz="4" w:space="0" w:color="auto"/>
              <w:bottom w:val="single" w:sz="4" w:space="0" w:color="auto"/>
              <w:right w:val="single" w:sz="4" w:space="0" w:color="auto"/>
            </w:tcBorders>
            <w:shd w:val="clear" w:color="auto" w:fill="C6D9F1"/>
            <w:vAlign w:val="center"/>
          </w:tcPr>
          <w:p w:rsidR="007D0744" w:rsidRPr="00F70652" w:rsidRDefault="00F70652" w:rsidP="00F70652">
            <w:pPr>
              <w:autoSpaceDE w:val="0"/>
              <w:autoSpaceDN w:val="0"/>
              <w:adjustRightInd w:val="0"/>
              <w:jc w:val="center"/>
              <w:rPr>
                <w:rFonts w:cs="Arial"/>
                <w:b/>
                <w:szCs w:val="24"/>
                <w:lang w:val="es-EC"/>
              </w:rPr>
            </w:pPr>
            <w:r>
              <w:rPr>
                <w:rFonts w:cs="Arial"/>
                <w:b/>
                <w:szCs w:val="24"/>
                <w:lang w:val="es-EC"/>
              </w:rPr>
              <w:t>Fecha</w:t>
            </w:r>
          </w:p>
        </w:tc>
      </w:tr>
      <w:tr w:rsidR="007D0744" w:rsidRPr="00AF553E" w:rsidTr="00954752">
        <w:trPr>
          <w:cantSplit/>
          <w:trHeight w:val="1134"/>
        </w:trPr>
        <w:tc>
          <w:tcPr>
            <w:tcW w:w="296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D0744" w:rsidRPr="00901DA5" w:rsidRDefault="007D0744" w:rsidP="00954752">
            <w:pPr>
              <w:autoSpaceDE w:val="0"/>
              <w:autoSpaceDN w:val="0"/>
              <w:adjustRightInd w:val="0"/>
              <w:rPr>
                <w:rFonts w:cs="Arial"/>
                <w:b/>
                <w:bCs/>
                <w:lang w:val="es-EC"/>
              </w:rPr>
            </w:pPr>
            <w:r w:rsidRPr="00901DA5">
              <w:rPr>
                <w:rFonts w:cs="Arial"/>
                <w:b/>
                <w:bCs/>
                <w:lang w:val="es-EC"/>
              </w:rPr>
              <w:t>INFORME DE AUDITORÍA</w:t>
            </w:r>
          </w:p>
          <w:p w:rsidR="007D0744" w:rsidRPr="00901DA5" w:rsidRDefault="007D0744" w:rsidP="009A0D43">
            <w:pPr>
              <w:autoSpaceDE w:val="0"/>
              <w:autoSpaceDN w:val="0"/>
              <w:adjustRightInd w:val="0"/>
              <w:spacing w:line="276" w:lineRule="auto"/>
              <w:rPr>
                <w:rFonts w:cs="Arial"/>
                <w:bCs/>
                <w:lang w:val="es-EC"/>
              </w:rPr>
            </w:pPr>
            <w:r w:rsidRPr="00901DA5">
              <w:rPr>
                <w:rFonts w:cs="Arial"/>
                <w:bCs/>
                <w:lang w:val="es-EC"/>
              </w:rPr>
              <w:t>Elaborar un Borrador del informe</w:t>
            </w:r>
          </w:p>
          <w:p w:rsidR="007D0744" w:rsidRPr="00901DA5" w:rsidRDefault="007D0744" w:rsidP="009A0D43">
            <w:pPr>
              <w:autoSpaceDE w:val="0"/>
              <w:autoSpaceDN w:val="0"/>
              <w:adjustRightInd w:val="0"/>
              <w:spacing w:line="276" w:lineRule="auto"/>
              <w:rPr>
                <w:rFonts w:cs="Arial"/>
                <w:bCs/>
                <w:lang w:val="es-EC"/>
              </w:rPr>
            </w:pPr>
            <w:r w:rsidRPr="00901DA5">
              <w:rPr>
                <w:rFonts w:cs="Arial"/>
                <w:bCs/>
                <w:lang w:val="es-EC"/>
              </w:rPr>
              <w:t>Discutir el informe con las personas involucradas.</w:t>
            </w:r>
          </w:p>
          <w:p w:rsidR="007D0744" w:rsidRPr="00087B45" w:rsidRDefault="007D0744" w:rsidP="009A0D43">
            <w:pPr>
              <w:autoSpaceDE w:val="0"/>
              <w:autoSpaceDN w:val="0"/>
              <w:adjustRightInd w:val="0"/>
              <w:spacing w:line="276" w:lineRule="auto"/>
              <w:rPr>
                <w:rFonts w:cs="Calibri"/>
                <w:b/>
                <w:bCs/>
                <w:szCs w:val="24"/>
                <w:lang w:val="es-EC"/>
              </w:rPr>
            </w:pPr>
            <w:r w:rsidRPr="00901DA5">
              <w:rPr>
                <w:rFonts w:cs="Arial"/>
                <w:bCs/>
                <w:lang w:val="es-EC"/>
              </w:rPr>
              <w:t>Redactar el informe final para la Gerencia</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rsidR="007D0744" w:rsidRPr="00816ADA" w:rsidRDefault="001C7DD2" w:rsidP="00954752">
            <w:pPr>
              <w:autoSpaceDE w:val="0"/>
              <w:autoSpaceDN w:val="0"/>
              <w:adjustRightInd w:val="0"/>
              <w:ind w:left="113"/>
              <w:rPr>
                <w:rFonts w:cs="Calibri"/>
                <w:szCs w:val="24"/>
                <w:lang w:val="es-EC"/>
              </w:rPr>
            </w:pPr>
            <w:r w:rsidRPr="00816ADA">
              <w:rPr>
                <w:rFonts w:cs="Calibri"/>
                <w:szCs w:val="24"/>
                <w:lang w:val="es-EC"/>
              </w:rPr>
              <w:t>4</w:t>
            </w:r>
          </w:p>
        </w:tc>
        <w:tc>
          <w:tcPr>
            <w:tcW w:w="547" w:type="pct"/>
            <w:tcBorders>
              <w:top w:val="single" w:sz="4" w:space="0" w:color="auto"/>
              <w:left w:val="single" w:sz="4" w:space="0" w:color="auto"/>
              <w:bottom w:val="single" w:sz="4" w:space="0" w:color="auto"/>
              <w:right w:val="single" w:sz="4" w:space="0" w:color="auto"/>
            </w:tcBorders>
            <w:shd w:val="clear" w:color="auto" w:fill="FFFFFF"/>
            <w:vAlign w:val="center"/>
          </w:tcPr>
          <w:p w:rsidR="007D0744" w:rsidRPr="00816ADA" w:rsidRDefault="001C7DD2" w:rsidP="00954752">
            <w:pPr>
              <w:autoSpaceDE w:val="0"/>
              <w:autoSpaceDN w:val="0"/>
              <w:adjustRightInd w:val="0"/>
              <w:ind w:left="113"/>
              <w:rPr>
                <w:rFonts w:cs="Calibri"/>
                <w:szCs w:val="24"/>
                <w:lang w:val="es-EC"/>
              </w:rPr>
            </w:pPr>
            <w:r w:rsidRPr="00816ADA">
              <w:rPr>
                <w:rFonts w:cs="Calibri"/>
                <w:szCs w:val="24"/>
                <w:lang w:val="es-EC"/>
              </w:rPr>
              <w:t>3</w:t>
            </w:r>
          </w:p>
        </w:tc>
        <w:tc>
          <w:tcPr>
            <w:tcW w:w="859" w:type="pct"/>
            <w:tcBorders>
              <w:top w:val="single" w:sz="4" w:space="0" w:color="auto"/>
              <w:left w:val="single" w:sz="4" w:space="0" w:color="auto"/>
              <w:bottom w:val="single" w:sz="4" w:space="0" w:color="auto"/>
              <w:right w:val="single" w:sz="4" w:space="0" w:color="auto"/>
            </w:tcBorders>
            <w:shd w:val="clear" w:color="auto" w:fill="FFFFFF"/>
            <w:vAlign w:val="center"/>
          </w:tcPr>
          <w:p w:rsidR="007D0744" w:rsidRPr="00816ADA" w:rsidRDefault="001C7DD2" w:rsidP="00954752">
            <w:pPr>
              <w:autoSpaceDE w:val="0"/>
              <w:autoSpaceDN w:val="0"/>
              <w:adjustRightInd w:val="0"/>
              <w:ind w:left="113"/>
              <w:rPr>
                <w:rFonts w:cs="Calibri"/>
                <w:szCs w:val="24"/>
                <w:lang w:val="es-EC"/>
              </w:rPr>
            </w:pPr>
            <w:r w:rsidRPr="00816ADA">
              <w:rPr>
                <w:rFonts w:cs="Calibri"/>
                <w:szCs w:val="24"/>
                <w:lang w:val="es-EC"/>
              </w:rPr>
              <w:t>1/03/2013</w:t>
            </w:r>
          </w:p>
        </w:tc>
      </w:tr>
      <w:tr w:rsidR="007D0744" w:rsidRPr="006604C7" w:rsidTr="00954752">
        <w:trPr>
          <w:cantSplit/>
          <w:trHeight w:val="350"/>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7D0744" w:rsidRPr="006604C7" w:rsidRDefault="007D0744" w:rsidP="00954752">
            <w:pPr>
              <w:autoSpaceDE w:val="0"/>
              <w:autoSpaceDN w:val="0"/>
              <w:adjustRightInd w:val="0"/>
              <w:ind w:left="113" w:right="113"/>
              <w:jc w:val="center"/>
              <w:rPr>
                <w:rFonts w:cs="Arial"/>
                <w:b/>
                <w:lang w:val="es-EC"/>
              </w:rPr>
            </w:pPr>
            <w:r w:rsidRPr="006604C7">
              <w:rPr>
                <w:rFonts w:cs="Arial"/>
                <w:b/>
                <w:lang w:val="es-EC"/>
              </w:rPr>
              <w:t>FECHA DE FINALIZACION:</w:t>
            </w:r>
          </w:p>
        </w:tc>
      </w:tr>
      <w:tr w:rsidR="007D0744" w:rsidRPr="007D2205" w:rsidTr="009A0D43">
        <w:trPr>
          <w:cantSplit/>
          <w:trHeight w:val="414"/>
        </w:trPr>
        <w:tc>
          <w:tcPr>
            <w:tcW w:w="2230" w:type="pct"/>
            <w:tcBorders>
              <w:top w:val="single" w:sz="4" w:space="0" w:color="auto"/>
              <w:left w:val="single" w:sz="4" w:space="0" w:color="auto"/>
              <w:bottom w:val="single" w:sz="4" w:space="0" w:color="auto"/>
              <w:right w:val="single" w:sz="4" w:space="0" w:color="auto"/>
            </w:tcBorders>
            <w:shd w:val="clear" w:color="auto" w:fill="FFFFFF"/>
            <w:vAlign w:val="center"/>
          </w:tcPr>
          <w:p w:rsidR="007D0744" w:rsidRPr="009A0D43" w:rsidRDefault="007D0744" w:rsidP="00954752">
            <w:pPr>
              <w:autoSpaceDE w:val="0"/>
              <w:autoSpaceDN w:val="0"/>
              <w:adjustRightInd w:val="0"/>
              <w:rPr>
                <w:rFonts w:cs="Arial"/>
                <w:b/>
                <w:bCs/>
                <w:lang w:val="es-EC"/>
              </w:rPr>
            </w:pPr>
            <w:r w:rsidRPr="009A0D43">
              <w:rPr>
                <w:rFonts w:cs="Arial"/>
                <w:b/>
                <w:bCs/>
                <w:sz w:val="22"/>
                <w:lang w:val="es-EC"/>
              </w:rPr>
              <w:t xml:space="preserve">ELABORADO POR: </w:t>
            </w:r>
            <w:r w:rsidRPr="009A0D43">
              <w:rPr>
                <w:rFonts w:cs="Arial"/>
                <w:bCs/>
                <w:sz w:val="22"/>
                <w:lang w:val="es-EC"/>
              </w:rPr>
              <w:t>Equipo Auditor</w:t>
            </w:r>
          </w:p>
        </w:tc>
        <w:tc>
          <w:tcPr>
            <w:tcW w:w="2770"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7D0744" w:rsidRPr="006604C7" w:rsidRDefault="007D0744" w:rsidP="00954752">
            <w:pPr>
              <w:autoSpaceDE w:val="0"/>
              <w:autoSpaceDN w:val="0"/>
              <w:adjustRightInd w:val="0"/>
              <w:ind w:left="113"/>
              <w:rPr>
                <w:rFonts w:cs="Arial"/>
                <w:b/>
                <w:lang w:val="es-EC"/>
              </w:rPr>
            </w:pPr>
            <w:r w:rsidRPr="006604C7">
              <w:rPr>
                <w:rFonts w:cs="Arial"/>
                <w:b/>
                <w:lang w:val="es-EC"/>
              </w:rPr>
              <w:t xml:space="preserve">REVISADO POR: </w:t>
            </w:r>
            <w:proofErr w:type="spellStart"/>
            <w:r w:rsidRPr="006604C7">
              <w:rPr>
                <w:rFonts w:cs="Arial"/>
                <w:lang w:val="es-EC"/>
              </w:rPr>
              <w:t>Msc.</w:t>
            </w:r>
            <w:proofErr w:type="spellEnd"/>
            <w:r w:rsidRPr="006604C7">
              <w:rPr>
                <w:rFonts w:cs="Arial"/>
                <w:lang w:val="es-EC"/>
              </w:rPr>
              <w:t xml:space="preserve"> Antonio Márquez</w:t>
            </w:r>
          </w:p>
        </w:tc>
      </w:tr>
    </w:tbl>
    <w:p w:rsidR="007D0744" w:rsidRDefault="007D0744" w:rsidP="007D0744">
      <w:pPr>
        <w:rPr>
          <w:rFonts w:cs="Arial"/>
          <w:b/>
          <w:szCs w:val="24"/>
          <w:lang w:val="es-EC" w:bidi="ar-SA"/>
        </w:rPr>
      </w:pPr>
    </w:p>
    <w:p w:rsidR="008858C3" w:rsidRDefault="008858C3" w:rsidP="007D0744">
      <w:pPr>
        <w:rPr>
          <w:rFonts w:cs="Arial"/>
          <w:b/>
          <w:szCs w:val="24"/>
          <w:lang w:val="es-EC" w:bidi="ar-SA"/>
        </w:rPr>
      </w:pPr>
    </w:p>
    <w:p w:rsidR="00804CCA" w:rsidRPr="00904161" w:rsidRDefault="00C55F9B" w:rsidP="00804CCA">
      <w:pPr>
        <w:pStyle w:val="Ttulo3"/>
        <w:rPr>
          <w:lang w:val="es-EC" w:bidi="ar-SA"/>
        </w:rPr>
      </w:pPr>
      <w:bookmarkStart w:id="169" w:name="_Toc356424665"/>
      <w:r>
        <w:rPr>
          <w:lang w:val="es-EC" w:bidi="ar-SA"/>
        </w:rPr>
        <w:lastRenderedPageBreak/>
        <w:t xml:space="preserve">3.14.6 </w:t>
      </w:r>
      <w:r w:rsidRPr="00904161">
        <w:rPr>
          <w:lang w:val="es-EC" w:bidi="ar-SA"/>
        </w:rPr>
        <w:t>Generalidades y Operaciones:</w:t>
      </w:r>
      <w:bookmarkEnd w:id="169"/>
    </w:p>
    <w:p w:rsidR="00804CCA" w:rsidRPr="00904161" w:rsidRDefault="007E7F7A" w:rsidP="00804CCA">
      <w:pPr>
        <w:rPr>
          <w:rFonts w:cs="Arial"/>
          <w:b/>
          <w:szCs w:val="24"/>
          <w:lang w:val="es-EC" w:bidi="ar-SA"/>
        </w:rPr>
      </w:pPr>
      <w:r w:rsidRPr="00904161">
        <w:rPr>
          <w:rFonts w:cs="Arial"/>
          <w:b/>
          <w:szCs w:val="24"/>
          <w:lang w:val="es-EC" w:bidi="ar-SA"/>
        </w:rPr>
        <w:t xml:space="preserve">Control Interno </w:t>
      </w:r>
    </w:p>
    <w:p w:rsidR="00804CCA" w:rsidRPr="00904161" w:rsidRDefault="00804CCA" w:rsidP="00804CCA">
      <w:pPr>
        <w:rPr>
          <w:rFonts w:cs="Arial"/>
          <w:szCs w:val="24"/>
          <w:lang w:val="es-EC" w:bidi="ar-SA"/>
        </w:rPr>
      </w:pPr>
      <w:r w:rsidRPr="00904161">
        <w:rPr>
          <w:rFonts w:cs="Arial"/>
          <w:szCs w:val="24"/>
          <w:lang w:val="es-EC" w:bidi="ar-SA"/>
        </w:rPr>
        <w:t xml:space="preserve">Las funciones establecidas para realizar las operaciones no se encuentran documentadas, el personal realiza sus labores de acuerdo a su experiencia, de una manera empírica. Estos aspectos nos proporcionan información para evaluar el control interno del área de logística, verificando si existe desviación de las directrices que la gerencia establece y los estándares relacionados  a  la gestión de almacenamiento y distribución de los productos para determinar su efectividad. </w:t>
      </w:r>
    </w:p>
    <w:p w:rsidR="00804CCA" w:rsidRPr="00904161" w:rsidRDefault="00804CCA" w:rsidP="00804CCA">
      <w:pPr>
        <w:rPr>
          <w:rFonts w:cs="Arial"/>
          <w:szCs w:val="24"/>
          <w:lang w:val="es-EC" w:bidi="ar-SA"/>
        </w:rPr>
      </w:pPr>
    </w:p>
    <w:p w:rsidR="00804CCA" w:rsidRPr="00904161" w:rsidRDefault="00804CCA" w:rsidP="00804CCA">
      <w:pPr>
        <w:rPr>
          <w:rFonts w:cs="Arial"/>
          <w:szCs w:val="24"/>
          <w:lang w:val="es-EC" w:bidi="ar-SA"/>
        </w:rPr>
      </w:pPr>
      <w:r w:rsidRPr="00904161">
        <w:rPr>
          <w:rFonts w:cs="Arial"/>
          <w:szCs w:val="24"/>
          <w:lang w:val="es-EC" w:bidi="ar-SA"/>
        </w:rPr>
        <w:t xml:space="preserve">Se pretende proporcionar </w:t>
      </w:r>
      <w:proofErr w:type="spellStart"/>
      <w:r w:rsidRPr="00904161">
        <w:rPr>
          <w:rFonts w:cs="Arial"/>
          <w:szCs w:val="24"/>
          <w:lang w:val="es-EC" w:bidi="ar-SA"/>
        </w:rPr>
        <w:t>flujogramas</w:t>
      </w:r>
      <w:proofErr w:type="spellEnd"/>
      <w:r w:rsidRPr="00904161">
        <w:rPr>
          <w:rFonts w:cs="Arial"/>
          <w:szCs w:val="24"/>
          <w:lang w:val="es-EC" w:bidi="ar-SA"/>
        </w:rPr>
        <w:t xml:space="preserve"> de los procesos operativos, técnica que mejorará las actividades cotidianas de dicha área y de esta manera lograr el cumplimiento de los objetivos del departamento y la misión empresarial.</w:t>
      </w:r>
    </w:p>
    <w:p w:rsidR="00804CCA" w:rsidRPr="00904161" w:rsidRDefault="00804CCA" w:rsidP="00804CCA">
      <w:pPr>
        <w:rPr>
          <w:rFonts w:cs="Arial"/>
          <w:szCs w:val="24"/>
          <w:lang w:val="es-EC"/>
        </w:rPr>
      </w:pPr>
    </w:p>
    <w:p w:rsidR="00804CCA" w:rsidRPr="00D95E3C" w:rsidRDefault="007E7F7A" w:rsidP="00804CCA">
      <w:pPr>
        <w:rPr>
          <w:rFonts w:cs="Arial"/>
          <w:b/>
          <w:szCs w:val="24"/>
          <w:lang w:val="es-EC" w:bidi="ar-SA"/>
        </w:rPr>
      </w:pPr>
      <w:r>
        <w:rPr>
          <w:rFonts w:cs="Arial"/>
          <w:b/>
          <w:szCs w:val="24"/>
          <w:lang w:val="es-EC" w:bidi="ar-SA"/>
        </w:rPr>
        <w:t xml:space="preserve">Trabajo </w:t>
      </w:r>
      <w:r w:rsidRPr="00D95E3C">
        <w:rPr>
          <w:rFonts w:cs="Arial"/>
          <w:b/>
          <w:szCs w:val="24"/>
          <w:lang w:val="es-EC" w:bidi="ar-SA"/>
        </w:rPr>
        <w:t>Preliminar</w:t>
      </w:r>
    </w:p>
    <w:p w:rsidR="00804CCA" w:rsidRDefault="00804CCA" w:rsidP="00804CCA">
      <w:pPr>
        <w:rPr>
          <w:rFonts w:cs="Arial"/>
          <w:szCs w:val="24"/>
          <w:lang w:val="es-EC" w:bidi="ar-SA"/>
        </w:rPr>
      </w:pPr>
      <w:r>
        <w:rPr>
          <w:rFonts w:cs="Arial"/>
          <w:szCs w:val="24"/>
          <w:lang w:val="es-EC" w:bidi="ar-SA"/>
        </w:rPr>
        <w:t xml:space="preserve">Para llevar a cabo la auditoría operativa es necesario utilizar una metodología como es la recopilación, procesamiento y evaluación de toda la información proporcionada por la empresa, con ello daremos pautas a nuestro programa de auditoría  que contendrán entrevistas, cuestionarios, papeles de trabajo. Es necesario mencionar que la empresa no cuenta con  manuales de </w:t>
      </w:r>
      <w:r>
        <w:rPr>
          <w:rFonts w:cs="Arial"/>
          <w:szCs w:val="24"/>
          <w:lang w:val="es-EC" w:bidi="ar-SA"/>
        </w:rPr>
        <w:lastRenderedPageBreak/>
        <w:t>procedimientos establecidos, existen manuales de funciones pero solo para ciertos cargos sin embargo se rigen bajo controles y lineamientos establecidos por la gerencia administrativa, por tal motivo se realizará la auditoría operativa al área de almacenamiento y transporte de la empresa.</w:t>
      </w:r>
    </w:p>
    <w:p w:rsidR="00804CCA" w:rsidRDefault="00804CCA" w:rsidP="00804CCA">
      <w:pPr>
        <w:rPr>
          <w:rFonts w:cs="Arial"/>
          <w:szCs w:val="24"/>
          <w:lang w:val="es-EC" w:bidi="ar-SA"/>
        </w:rPr>
      </w:pPr>
      <w:r>
        <w:rPr>
          <w:rFonts w:cs="Arial"/>
          <w:szCs w:val="24"/>
          <w:lang w:val="es-EC" w:bidi="ar-SA"/>
        </w:rPr>
        <w:t>Se efectuará el siguiente trabajo:</w:t>
      </w:r>
    </w:p>
    <w:p w:rsidR="00804CCA" w:rsidRDefault="00804CCA" w:rsidP="003744AA">
      <w:pPr>
        <w:numPr>
          <w:ilvl w:val="0"/>
          <w:numId w:val="48"/>
        </w:numPr>
        <w:rPr>
          <w:rFonts w:cs="Arial"/>
          <w:szCs w:val="24"/>
          <w:lang w:val="es-EC" w:bidi="ar-SA"/>
        </w:rPr>
      </w:pPr>
      <w:r>
        <w:rPr>
          <w:rFonts w:cs="Arial"/>
          <w:szCs w:val="24"/>
          <w:lang w:val="es-EC" w:bidi="ar-SA"/>
        </w:rPr>
        <w:t>Evaluación del control interno en el área de almacenamiento: estructura organizacional, políticas etc.</w:t>
      </w:r>
    </w:p>
    <w:p w:rsidR="00804CCA" w:rsidRDefault="00804CCA" w:rsidP="003744AA">
      <w:pPr>
        <w:numPr>
          <w:ilvl w:val="0"/>
          <w:numId w:val="48"/>
        </w:numPr>
        <w:rPr>
          <w:rFonts w:cs="Arial"/>
          <w:szCs w:val="24"/>
          <w:lang w:val="es-EC" w:bidi="ar-SA"/>
        </w:rPr>
      </w:pPr>
      <w:r>
        <w:rPr>
          <w:rFonts w:cs="Arial"/>
          <w:szCs w:val="24"/>
          <w:lang w:val="es-EC" w:bidi="ar-SA"/>
        </w:rPr>
        <w:t>Evaluar los métodos usados para clasificar los productos, el control que se ejerce a los mismos.</w:t>
      </w:r>
    </w:p>
    <w:p w:rsidR="00804CCA" w:rsidRPr="00291844" w:rsidRDefault="00804CCA" w:rsidP="003744AA">
      <w:pPr>
        <w:numPr>
          <w:ilvl w:val="0"/>
          <w:numId w:val="48"/>
        </w:numPr>
        <w:rPr>
          <w:rFonts w:cs="Arial"/>
          <w:szCs w:val="24"/>
          <w:lang w:val="es-EC" w:bidi="ar-SA"/>
        </w:rPr>
      </w:pPr>
      <w:r>
        <w:rPr>
          <w:rFonts w:cs="Arial"/>
          <w:szCs w:val="24"/>
          <w:lang w:val="es-EC" w:bidi="ar-SA"/>
        </w:rPr>
        <w:t>Evaluar las condiciones técnicas y físicas del área de almacenamiento para conocer si éstas son adecuadas.</w:t>
      </w:r>
    </w:p>
    <w:p w:rsidR="00804CCA" w:rsidRDefault="00804CCA" w:rsidP="003744AA">
      <w:pPr>
        <w:numPr>
          <w:ilvl w:val="0"/>
          <w:numId w:val="48"/>
        </w:numPr>
        <w:rPr>
          <w:rFonts w:cs="Arial"/>
          <w:szCs w:val="24"/>
          <w:lang w:val="es-EC" w:bidi="ar-SA"/>
        </w:rPr>
      </w:pPr>
      <w:r w:rsidRPr="00D528F4">
        <w:rPr>
          <w:rFonts w:cs="Arial"/>
          <w:szCs w:val="24"/>
          <w:lang w:val="es-EC"/>
        </w:rPr>
        <w:t>Entrega de productos, preparación de pedidos y despacho</w:t>
      </w:r>
      <w:r>
        <w:rPr>
          <w:rFonts w:cs="Arial"/>
          <w:szCs w:val="24"/>
          <w:lang w:val="es-EC"/>
        </w:rPr>
        <w:t xml:space="preserve"> serán procesos que se analizarán para determinar el grado de efectividad de los controles sobre los mismos.</w:t>
      </w:r>
    </w:p>
    <w:p w:rsidR="00804CCA" w:rsidRPr="00D528F4" w:rsidRDefault="00804CCA" w:rsidP="003744AA">
      <w:pPr>
        <w:numPr>
          <w:ilvl w:val="0"/>
          <w:numId w:val="48"/>
        </w:numPr>
        <w:autoSpaceDE w:val="0"/>
        <w:autoSpaceDN w:val="0"/>
        <w:adjustRightInd w:val="0"/>
        <w:rPr>
          <w:rFonts w:cs="Arial"/>
          <w:szCs w:val="24"/>
          <w:lang w:val="es-EC"/>
        </w:rPr>
      </w:pPr>
      <w:r w:rsidRPr="00D528F4">
        <w:rPr>
          <w:rFonts w:cs="Arial"/>
          <w:szCs w:val="24"/>
          <w:lang w:val="es-EC"/>
        </w:rPr>
        <w:t>Evaluación de los controles de almacén aplicables a la mercadería para la venta.</w:t>
      </w:r>
    </w:p>
    <w:p w:rsidR="00804CCA" w:rsidRDefault="00804CCA" w:rsidP="003744AA">
      <w:pPr>
        <w:numPr>
          <w:ilvl w:val="0"/>
          <w:numId w:val="48"/>
        </w:numPr>
        <w:rPr>
          <w:rFonts w:cs="Arial"/>
          <w:szCs w:val="24"/>
          <w:lang w:val="es-EC" w:bidi="ar-SA"/>
        </w:rPr>
      </w:pPr>
      <w:r>
        <w:rPr>
          <w:rFonts w:cs="Arial"/>
          <w:szCs w:val="24"/>
          <w:lang w:val="es-EC" w:bidi="ar-SA"/>
        </w:rPr>
        <w:t>Evaluación al proceso de transporte para entrega de mercaderías dentro de la cuidad con el fin de determinar su grado eficiencia, eficacia y economía para la empresa y dar propuestas de mejoras al mismo.</w:t>
      </w:r>
    </w:p>
    <w:p w:rsidR="00804CCA" w:rsidRDefault="00804CCA" w:rsidP="00804CCA">
      <w:pPr>
        <w:rPr>
          <w:rFonts w:cs="Arial"/>
          <w:b/>
          <w:szCs w:val="24"/>
          <w:lang w:val="es-EC" w:bidi="ar-SA"/>
        </w:rPr>
      </w:pPr>
    </w:p>
    <w:p w:rsidR="007D0744" w:rsidRDefault="00C55F9B" w:rsidP="00DE306D">
      <w:pPr>
        <w:pStyle w:val="Ttulo2"/>
        <w:rPr>
          <w:lang w:val="es-EC" w:bidi="ar-SA"/>
        </w:rPr>
      </w:pPr>
      <w:bookmarkStart w:id="170" w:name="_Toc356424666"/>
      <w:r>
        <w:rPr>
          <w:lang w:val="es-EC" w:bidi="ar-SA"/>
        </w:rPr>
        <w:lastRenderedPageBreak/>
        <w:t>3.15 PROGRAMA ESPECÍFICO DE AUDITORÍA OPERACIONAL PARA ALMACENAMIENTO Y TRANSPORTE.</w:t>
      </w:r>
      <w:bookmarkEnd w:id="170"/>
    </w:p>
    <w:p w:rsidR="00DE306D" w:rsidRPr="00DE306D" w:rsidRDefault="00DE306D" w:rsidP="00DE306D">
      <w:pPr>
        <w:rPr>
          <w:lang w:val="es-EC" w:bidi="ar-SA"/>
        </w:rPr>
      </w:pPr>
    </w:p>
    <w:p w:rsidR="007D0744" w:rsidRDefault="007D0744" w:rsidP="007D0744">
      <w:pPr>
        <w:rPr>
          <w:rFonts w:cs="Arial"/>
          <w:b/>
          <w:szCs w:val="24"/>
          <w:lang w:val="es-EC" w:bidi="ar-SA"/>
        </w:rPr>
      </w:pPr>
      <w:r>
        <w:rPr>
          <w:rFonts w:cs="Arial"/>
          <w:b/>
          <w:szCs w:val="24"/>
          <w:lang w:val="es-EC" w:bidi="ar-SA"/>
        </w:rPr>
        <w:t xml:space="preserve">Objetivos de la Auditoría </w:t>
      </w:r>
    </w:p>
    <w:p w:rsidR="007D0744" w:rsidRDefault="007D0744" w:rsidP="007D0744">
      <w:pPr>
        <w:rPr>
          <w:rFonts w:cs="Arial"/>
          <w:b/>
          <w:szCs w:val="24"/>
          <w:lang w:val="es-EC" w:bidi="ar-SA"/>
        </w:rPr>
      </w:pPr>
      <w:r>
        <w:rPr>
          <w:rFonts w:cs="Arial"/>
          <w:b/>
          <w:szCs w:val="24"/>
          <w:lang w:val="es-EC" w:bidi="ar-SA"/>
        </w:rPr>
        <w:t>General:</w:t>
      </w:r>
    </w:p>
    <w:p w:rsidR="007D0744" w:rsidRDefault="007D0744" w:rsidP="007D0744">
      <w:pPr>
        <w:rPr>
          <w:rFonts w:cs="Arial"/>
          <w:szCs w:val="24"/>
          <w:lang w:val="es-EC" w:bidi="ar-SA"/>
        </w:rPr>
      </w:pPr>
      <w:r>
        <w:rPr>
          <w:rFonts w:cs="Arial"/>
          <w:szCs w:val="24"/>
          <w:lang w:val="es-EC" w:bidi="ar-SA"/>
        </w:rPr>
        <w:t>Analizar los procesos relacionados con el almacenamiento y transporte del inventario; dar propuestas de mejoras para fortalecer los controles existentes con políticas y procedimientos establecidos que ayuden a evaluar el desempeño de los objetivos y lineamientos planteados por los directivos y que éstos puedan medir su grado de efectividad.</w:t>
      </w:r>
    </w:p>
    <w:p w:rsidR="007D0744" w:rsidRDefault="007D0744" w:rsidP="007D0744">
      <w:pPr>
        <w:rPr>
          <w:rFonts w:cs="Arial"/>
          <w:b/>
          <w:szCs w:val="24"/>
          <w:lang w:val="es-EC" w:bidi="ar-SA"/>
        </w:rPr>
      </w:pPr>
      <w:r>
        <w:rPr>
          <w:rFonts w:cs="Arial"/>
          <w:b/>
          <w:szCs w:val="24"/>
          <w:lang w:val="es-EC" w:bidi="ar-SA"/>
        </w:rPr>
        <w:t xml:space="preserve">Específicos </w:t>
      </w:r>
    </w:p>
    <w:p w:rsidR="007D0744" w:rsidRPr="00B0573B" w:rsidRDefault="007D0744" w:rsidP="003744AA">
      <w:pPr>
        <w:numPr>
          <w:ilvl w:val="0"/>
          <w:numId w:val="49"/>
        </w:numPr>
        <w:rPr>
          <w:rFonts w:cs="Arial"/>
          <w:b/>
          <w:szCs w:val="24"/>
          <w:lang w:val="es-EC" w:bidi="ar-SA"/>
        </w:rPr>
      </w:pPr>
      <w:r>
        <w:rPr>
          <w:rFonts w:cs="Arial"/>
          <w:szCs w:val="24"/>
          <w:lang w:val="es-EC" w:bidi="ar-SA"/>
        </w:rPr>
        <w:t>Identificar hallazgos de auditoría operacional en las áreas de almacenamiento y transporte;  en los cuáles podamos sustentar nuestro análisis.</w:t>
      </w:r>
    </w:p>
    <w:p w:rsidR="007D0744" w:rsidRPr="00B0573B" w:rsidRDefault="007D0744" w:rsidP="003744AA">
      <w:pPr>
        <w:numPr>
          <w:ilvl w:val="0"/>
          <w:numId w:val="49"/>
        </w:numPr>
        <w:rPr>
          <w:rFonts w:cs="Arial"/>
          <w:b/>
          <w:szCs w:val="24"/>
          <w:lang w:val="es-EC" w:bidi="ar-SA"/>
        </w:rPr>
      </w:pPr>
      <w:r>
        <w:rPr>
          <w:rFonts w:cs="Arial"/>
          <w:szCs w:val="24"/>
          <w:lang w:val="es-EC" w:bidi="ar-SA"/>
        </w:rPr>
        <w:t>Evaluar el grado de eficiencia y eficacia operacional en las áreas de almacenamiento y transporte.</w:t>
      </w:r>
    </w:p>
    <w:p w:rsidR="007D0744" w:rsidRPr="00B0573B" w:rsidRDefault="007D0744" w:rsidP="003744AA">
      <w:pPr>
        <w:numPr>
          <w:ilvl w:val="0"/>
          <w:numId w:val="49"/>
        </w:numPr>
        <w:rPr>
          <w:rFonts w:cs="Arial"/>
          <w:b/>
          <w:szCs w:val="24"/>
          <w:lang w:val="es-EC" w:bidi="ar-SA"/>
        </w:rPr>
      </w:pPr>
      <w:r>
        <w:rPr>
          <w:rFonts w:cs="Arial"/>
          <w:szCs w:val="24"/>
          <w:lang w:val="es-EC" w:bidi="ar-SA"/>
        </w:rPr>
        <w:t>Proporcionar recomendaciones para  los hallazgos observados, fortaleciendo así el control interno y atacando a sus debilidades.</w:t>
      </w:r>
    </w:p>
    <w:p w:rsidR="007D0744" w:rsidRPr="00FE2719" w:rsidRDefault="007D0744" w:rsidP="003744AA">
      <w:pPr>
        <w:numPr>
          <w:ilvl w:val="0"/>
          <w:numId w:val="49"/>
        </w:numPr>
        <w:rPr>
          <w:rFonts w:cs="Arial"/>
          <w:b/>
          <w:szCs w:val="24"/>
          <w:lang w:val="es-EC" w:bidi="ar-SA"/>
        </w:rPr>
      </w:pPr>
      <w:r>
        <w:rPr>
          <w:rFonts w:cs="Arial"/>
          <w:szCs w:val="24"/>
          <w:lang w:val="es-EC" w:bidi="ar-SA"/>
        </w:rPr>
        <w:t>Elaborar un informe en el cual consten las conclusiones y recomendaciones resultantes de nuestro trabajo de auditoría operativa.</w:t>
      </w:r>
    </w:p>
    <w:p w:rsidR="007D0744" w:rsidRPr="00EE1D0E" w:rsidRDefault="007D0744" w:rsidP="003744AA">
      <w:pPr>
        <w:numPr>
          <w:ilvl w:val="0"/>
          <w:numId w:val="49"/>
        </w:numPr>
        <w:rPr>
          <w:rFonts w:cs="Arial"/>
          <w:b/>
          <w:szCs w:val="24"/>
          <w:lang w:val="es-EC" w:bidi="ar-SA"/>
        </w:rPr>
      </w:pPr>
      <w:r>
        <w:rPr>
          <w:rFonts w:cs="Arial"/>
          <w:szCs w:val="24"/>
          <w:lang w:val="es-EC" w:bidi="ar-SA"/>
        </w:rPr>
        <w:lastRenderedPageBreak/>
        <w:t>Sugerir un método matemático para ayudar a optimizar los recursos que se emplean para el transporte de la mercadería hasta los clientes.</w:t>
      </w:r>
    </w:p>
    <w:p w:rsidR="007D0744" w:rsidRDefault="007D0744" w:rsidP="007D0744">
      <w:pPr>
        <w:rPr>
          <w:rFonts w:cs="Arial"/>
          <w:b/>
          <w:szCs w:val="24"/>
          <w:lang w:val="es-EC" w:bidi="ar-SA"/>
        </w:rPr>
      </w:pPr>
    </w:p>
    <w:p w:rsidR="007D0744" w:rsidRDefault="00C55F9B" w:rsidP="00DE306D">
      <w:pPr>
        <w:pStyle w:val="Ttulo2"/>
        <w:rPr>
          <w:lang w:val="es-EC" w:bidi="ar-SA"/>
        </w:rPr>
      </w:pPr>
      <w:bookmarkStart w:id="171" w:name="_Toc356424667"/>
      <w:r>
        <w:rPr>
          <w:lang w:val="es-EC" w:bidi="ar-SA"/>
        </w:rPr>
        <w:t xml:space="preserve">3.16 </w:t>
      </w:r>
      <w:r w:rsidRPr="00FE2719">
        <w:rPr>
          <w:lang w:val="es-EC" w:bidi="ar-SA"/>
        </w:rPr>
        <w:t>ALCANCE DE LA AUDITORÍA OPERACIONAL</w:t>
      </w:r>
      <w:bookmarkEnd w:id="171"/>
    </w:p>
    <w:p w:rsidR="007D0744" w:rsidRDefault="002441E9" w:rsidP="007D0744">
      <w:pPr>
        <w:rPr>
          <w:rFonts w:cs="Arial"/>
          <w:szCs w:val="24"/>
          <w:lang w:val="es-EC" w:bidi="ar-SA"/>
        </w:rPr>
      </w:pPr>
      <w:r>
        <w:rPr>
          <w:rFonts w:cs="Arial"/>
          <w:szCs w:val="24"/>
          <w:lang w:val="es-EC" w:bidi="ar-SA"/>
        </w:rPr>
        <w:t>El presente</w:t>
      </w:r>
      <w:r w:rsidR="007D0744">
        <w:rPr>
          <w:rFonts w:cs="Arial"/>
          <w:szCs w:val="24"/>
          <w:lang w:val="es-EC" w:bidi="ar-SA"/>
        </w:rPr>
        <w:t xml:space="preserve"> trabajo de auditoría tendrá como alcance la evaluación de los controles operativos y administrativos existentes en la empresa; para ser específicos los contenidos en las áreas de almacenamiento y transporte.</w:t>
      </w:r>
    </w:p>
    <w:p w:rsidR="007E7F7A" w:rsidRDefault="007E7F7A">
      <w:pPr>
        <w:spacing w:line="240" w:lineRule="auto"/>
        <w:ind w:firstLine="360"/>
        <w:jc w:val="left"/>
        <w:rPr>
          <w:rFonts w:cs="Arial"/>
          <w:szCs w:val="24"/>
          <w:lang w:val="es-EC" w:bidi="ar-SA"/>
        </w:rPr>
      </w:pPr>
      <w:r>
        <w:rPr>
          <w:rFonts w:cs="Arial"/>
          <w:szCs w:val="24"/>
          <w:lang w:val="es-EC" w:bidi="ar-SA"/>
        </w:rPr>
        <w:br w:type="page"/>
      </w:r>
    </w:p>
    <w:p w:rsidR="007D0744" w:rsidRDefault="00DE306D" w:rsidP="00DE306D">
      <w:pPr>
        <w:pStyle w:val="Ttulo2"/>
        <w:rPr>
          <w:lang w:val="es-EC" w:bidi="ar-SA"/>
        </w:rPr>
      </w:pPr>
      <w:bookmarkStart w:id="172" w:name="_Toc356424668"/>
      <w:r>
        <w:rPr>
          <w:lang w:val="es-EC" w:bidi="ar-SA"/>
        </w:rPr>
        <w:lastRenderedPageBreak/>
        <w:t xml:space="preserve">3.17 </w:t>
      </w:r>
      <w:r w:rsidR="007D0744">
        <w:rPr>
          <w:lang w:val="es-EC" w:bidi="ar-SA"/>
        </w:rPr>
        <w:t>FAMILIARIZACIÓ</w:t>
      </w:r>
      <w:r w:rsidR="007D0744" w:rsidRPr="00BC7484">
        <w:rPr>
          <w:lang w:val="es-EC" w:bidi="ar-SA"/>
        </w:rPr>
        <w:t>N</w:t>
      </w:r>
      <w:bookmarkEnd w:id="172"/>
      <w:r w:rsidR="007D0744" w:rsidRPr="00BC7484">
        <w:rPr>
          <w:lang w:val="es-EC" w:bidi="ar-SA"/>
        </w:rPr>
        <w:tab/>
      </w:r>
    </w:p>
    <w:p w:rsidR="007D0744" w:rsidRDefault="007D0744" w:rsidP="007D0744">
      <w:pPr>
        <w:rPr>
          <w:szCs w:val="24"/>
          <w:lang w:val="es-EC" w:bidi="ar-SA"/>
        </w:rPr>
      </w:pPr>
      <w:r>
        <w:rPr>
          <w:szCs w:val="24"/>
          <w:lang w:val="es-EC" w:bidi="ar-SA"/>
        </w:rPr>
        <w:t>Como se indicó en el capítulo número dos, el objetivo de esta fase es recopilar, clasificar y referenciar la información obtenida.</w:t>
      </w:r>
    </w:p>
    <w:p w:rsidR="008858C3" w:rsidRPr="008858C3" w:rsidRDefault="008858C3" w:rsidP="008858C3">
      <w:pPr>
        <w:pStyle w:val="Epgrafe"/>
        <w:jc w:val="center"/>
        <w:rPr>
          <w:szCs w:val="24"/>
          <w:lang w:val="es-EC" w:bidi="ar-SA"/>
        </w:rPr>
      </w:pPr>
      <w:bookmarkStart w:id="173" w:name="_Toc356424846"/>
      <w:r w:rsidRPr="008858C3">
        <w:rPr>
          <w:lang w:val="es-EC"/>
        </w:rPr>
        <w:t xml:space="preserve">Tabla </w:t>
      </w:r>
      <w:r w:rsidR="00A15684" w:rsidRPr="008858C3">
        <w:rPr>
          <w:lang w:val="es-EC"/>
        </w:rPr>
        <w:fldChar w:fldCharType="begin"/>
      </w:r>
      <w:r w:rsidRPr="008858C3">
        <w:rPr>
          <w:lang w:val="es-EC"/>
        </w:rPr>
        <w:instrText xml:space="preserve"> SEQ Tabla \* ARABIC </w:instrText>
      </w:r>
      <w:r w:rsidR="00A15684" w:rsidRPr="008858C3">
        <w:rPr>
          <w:lang w:val="es-EC"/>
        </w:rPr>
        <w:fldChar w:fldCharType="separate"/>
      </w:r>
      <w:r w:rsidR="00E84573">
        <w:rPr>
          <w:noProof/>
          <w:lang w:val="es-EC"/>
        </w:rPr>
        <w:t>8</w:t>
      </w:r>
      <w:r w:rsidR="00A15684" w:rsidRPr="008858C3">
        <w:rPr>
          <w:lang w:val="es-EC"/>
        </w:rPr>
        <w:fldChar w:fldCharType="end"/>
      </w:r>
      <w:r w:rsidRPr="008858C3">
        <w:rPr>
          <w:lang w:val="es-EC"/>
        </w:rPr>
        <w:t>: Programa fase I</w:t>
      </w:r>
      <w:bookmarkEnd w:id="1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78"/>
        <w:gridCol w:w="1649"/>
      </w:tblGrid>
      <w:tr w:rsidR="007D0744" w:rsidRPr="006741F7" w:rsidTr="00615A73">
        <w:trPr>
          <w:trHeight w:val="425"/>
        </w:trPr>
        <w:tc>
          <w:tcPr>
            <w:tcW w:w="5000" w:type="pct"/>
            <w:gridSpan w:val="2"/>
            <w:shd w:val="clear" w:color="auto" w:fill="C6D9F1" w:themeFill="text2" w:themeFillTint="33"/>
          </w:tcPr>
          <w:p w:rsidR="007D0744" w:rsidRPr="006741F7" w:rsidRDefault="002441E9" w:rsidP="00954752">
            <w:pPr>
              <w:jc w:val="center"/>
              <w:rPr>
                <w:rFonts w:cs="Arial"/>
                <w:b/>
                <w:szCs w:val="24"/>
                <w:lang w:val="es-EC"/>
              </w:rPr>
            </w:pPr>
            <w:r>
              <w:rPr>
                <w:rFonts w:cs="Arial"/>
                <w:b/>
                <w:szCs w:val="24"/>
                <w:lang w:val="es-EC"/>
              </w:rPr>
              <w:t>AUDITORÍ</w:t>
            </w:r>
            <w:r w:rsidR="007D0744">
              <w:rPr>
                <w:rFonts w:cs="Arial"/>
                <w:b/>
                <w:szCs w:val="24"/>
                <w:lang w:val="es-EC"/>
              </w:rPr>
              <w:t>A OPERATIVA</w:t>
            </w:r>
          </w:p>
        </w:tc>
      </w:tr>
      <w:tr w:rsidR="007D0744" w:rsidRPr="007D2205" w:rsidTr="00615A73">
        <w:trPr>
          <w:trHeight w:val="425"/>
        </w:trPr>
        <w:tc>
          <w:tcPr>
            <w:tcW w:w="5000" w:type="pct"/>
            <w:gridSpan w:val="2"/>
            <w:shd w:val="clear" w:color="auto" w:fill="C6D9F1" w:themeFill="text2" w:themeFillTint="33"/>
          </w:tcPr>
          <w:p w:rsidR="007D0744" w:rsidRPr="006741F7" w:rsidRDefault="007D0744" w:rsidP="00954752">
            <w:pPr>
              <w:jc w:val="center"/>
              <w:rPr>
                <w:rFonts w:cs="Arial"/>
                <w:b/>
                <w:szCs w:val="24"/>
                <w:lang w:val="es-EC"/>
              </w:rPr>
            </w:pPr>
            <w:r>
              <w:rPr>
                <w:rFonts w:cs="Arial"/>
                <w:b/>
                <w:szCs w:val="24"/>
                <w:lang w:val="es-EC"/>
              </w:rPr>
              <w:t>PROGRAMA ESPECÍFICO DE LA FASE I</w:t>
            </w:r>
          </w:p>
        </w:tc>
      </w:tr>
      <w:tr w:rsidR="007D0744" w:rsidRPr="007D2205" w:rsidTr="00615A73">
        <w:trPr>
          <w:trHeight w:val="425"/>
        </w:trPr>
        <w:tc>
          <w:tcPr>
            <w:tcW w:w="5000" w:type="pct"/>
            <w:gridSpan w:val="2"/>
            <w:shd w:val="clear" w:color="auto" w:fill="C6D9F1" w:themeFill="text2" w:themeFillTint="33"/>
          </w:tcPr>
          <w:p w:rsidR="007D0744" w:rsidRDefault="007D0744" w:rsidP="00954752">
            <w:pPr>
              <w:jc w:val="center"/>
              <w:rPr>
                <w:rFonts w:cs="Arial"/>
                <w:b/>
                <w:szCs w:val="24"/>
                <w:lang w:val="es-EC"/>
              </w:rPr>
            </w:pPr>
            <w:r>
              <w:rPr>
                <w:rFonts w:cs="Arial"/>
                <w:b/>
                <w:szCs w:val="24"/>
                <w:lang w:val="es-EC"/>
              </w:rPr>
              <w:t>DEL 1 DE ENERO AL 31 DE DICIEMBRE DEL 2012</w:t>
            </w:r>
          </w:p>
        </w:tc>
      </w:tr>
      <w:tr w:rsidR="007D0744" w:rsidRPr="006741F7" w:rsidTr="008858C3">
        <w:trPr>
          <w:trHeight w:val="425"/>
        </w:trPr>
        <w:tc>
          <w:tcPr>
            <w:tcW w:w="4066" w:type="pct"/>
          </w:tcPr>
          <w:p w:rsidR="007D0744" w:rsidRPr="006741F7" w:rsidRDefault="007D0744" w:rsidP="00954752">
            <w:pPr>
              <w:autoSpaceDE w:val="0"/>
              <w:autoSpaceDN w:val="0"/>
              <w:adjustRightInd w:val="0"/>
              <w:rPr>
                <w:rFonts w:cs="Arial"/>
                <w:b/>
                <w:szCs w:val="24"/>
                <w:lang w:val="es-EC"/>
              </w:rPr>
            </w:pPr>
            <w:r w:rsidRPr="006741F7">
              <w:rPr>
                <w:rFonts w:cs="Arial"/>
                <w:b/>
                <w:szCs w:val="24"/>
                <w:lang w:val="es-EC"/>
              </w:rPr>
              <w:t>PROCEDIMIENTOS BASICOS</w:t>
            </w:r>
          </w:p>
        </w:tc>
        <w:tc>
          <w:tcPr>
            <w:tcW w:w="934" w:type="pct"/>
          </w:tcPr>
          <w:p w:rsidR="007D0744" w:rsidRPr="006741F7" w:rsidRDefault="007D0744" w:rsidP="00954752">
            <w:pPr>
              <w:rPr>
                <w:rFonts w:cs="Arial"/>
                <w:b/>
                <w:color w:val="000000"/>
                <w:szCs w:val="24"/>
                <w:lang w:val="es-EC"/>
              </w:rPr>
            </w:pPr>
            <w:r w:rsidRPr="006741F7">
              <w:rPr>
                <w:rFonts w:cs="Arial"/>
                <w:b/>
                <w:color w:val="000000"/>
                <w:szCs w:val="24"/>
                <w:lang w:val="es-EC"/>
              </w:rPr>
              <w:t>Ref.</w:t>
            </w:r>
          </w:p>
        </w:tc>
      </w:tr>
      <w:tr w:rsidR="007D0744" w:rsidRPr="00AF553E" w:rsidTr="008858C3">
        <w:trPr>
          <w:trHeight w:val="2449"/>
        </w:trPr>
        <w:tc>
          <w:tcPr>
            <w:tcW w:w="4066" w:type="pct"/>
          </w:tcPr>
          <w:p w:rsidR="007D0744" w:rsidRPr="006741F7" w:rsidRDefault="002441E9" w:rsidP="008858C3">
            <w:pPr>
              <w:autoSpaceDE w:val="0"/>
              <w:autoSpaceDN w:val="0"/>
              <w:adjustRightInd w:val="0"/>
              <w:spacing w:line="276" w:lineRule="auto"/>
              <w:rPr>
                <w:rFonts w:cs="Arial"/>
                <w:szCs w:val="24"/>
                <w:lang w:val="es-EC"/>
              </w:rPr>
            </w:pPr>
            <w:r>
              <w:rPr>
                <w:rFonts w:cs="Arial"/>
                <w:szCs w:val="24"/>
                <w:lang w:val="es-EC"/>
              </w:rPr>
              <w:t>1.- Preparar</w:t>
            </w:r>
            <w:r w:rsidR="007D0744" w:rsidRPr="006741F7">
              <w:rPr>
                <w:rFonts w:cs="Arial"/>
                <w:szCs w:val="24"/>
                <w:lang w:val="es-EC"/>
              </w:rPr>
              <w:t xml:space="preserve"> un calendario para las entrevistas con el Gerente y Subgerente o Autoridades de la entidad (si este procedimiento no se cumplió en la reunión inicial de presentación del Equipo de Auditoría) y con los directores de áreas y sub-áreas, con el fin de explicarles el objetivo de la auditoría e identificar y solicitar información adicional a la ya identificada y que no esté en los archivos de la Auditoría.</w:t>
            </w:r>
          </w:p>
        </w:tc>
        <w:tc>
          <w:tcPr>
            <w:tcW w:w="934" w:type="pct"/>
          </w:tcPr>
          <w:p w:rsidR="007D0744" w:rsidRPr="00BF173E" w:rsidRDefault="007D0744" w:rsidP="00BF173E">
            <w:pPr>
              <w:autoSpaceDE w:val="0"/>
              <w:autoSpaceDN w:val="0"/>
              <w:adjustRightInd w:val="0"/>
              <w:jc w:val="center"/>
              <w:rPr>
                <w:rFonts w:cs="Calibri"/>
                <w:b/>
                <w:color w:val="000000"/>
                <w:szCs w:val="24"/>
                <w:lang w:val="es-EC"/>
              </w:rPr>
            </w:pPr>
          </w:p>
          <w:p w:rsidR="007D0744" w:rsidRPr="00BF173E" w:rsidRDefault="00BF173E" w:rsidP="00BF173E">
            <w:pPr>
              <w:jc w:val="center"/>
              <w:rPr>
                <w:rFonts w:cs="Calibri"/>
                <w:b/>
                <w:szCs w:val="24"/>
                <w:lang w:val="es-EC"/>
              </w:rPr>
            </w:pPr>
            <w:r w:rsidRPr="00BF173E">
              <w:rPr>
                <w:rFonts w:cs="Calibri"/>
                <w:b/>
                <w:szCs w:val="24"/>
                <w:lang w:val="es-EC"/>
              </w:rPr>
              <w:t>3.17.1</w:t>
            </w:r>
          </w:p>
        </w:tc>
      </w:tr>
      <w:tr w:rsidR="007D0744" w:rsidRPr="006741F7" w:rsidTr="008858C3">
        <w:trPr>
          <w:trHeight w:val="3160"/>
        </w:trPr>
        <w:tc>
          <w:tcPr>
            <w:tcW w:w="4066" w:type="pct"/>
          </w:tcPr>
          <w:p w:rsidR="007D0744" w:rsidRPr="006741F7" w:rsidRDefault="007D0744" w:rsidP="008858C3">
            <w:pPr>
              <w:autoSpaceDE w:val="0"/>
              <w:autoSpaceDN w:val="0"/>
              <w:adjustRightInd w:val="0"/>
              <w:spacing w:line="276" w:lineRule="auto"/>
              <w:rPr>
                <w:rFonts w:cs="Arial"/>
                <w:szCs w:val="24"/>
                <w:lang w:val="es-EC"/>
              </w:rPr>
            </w:pPr>
            <w:r w:rsidRPr="006741F7">
              <w:rPr>
                <w:rFonts w:cs="Arial"/>
                <w:szCs w:val="24"/>
                <w:lang w:val="es-EC"/>
              </w:rPr>
              <w:t>2.- Recopile información escrita sobre:</w:t>
            </w:r>
          </w:p>
          <w:p w:rsidR="007D0744" w:rsidRPr="006741F7" w:rsidRDefault="007D0744" w:rsidP="003744AA">
            <w:pPr>
              <w:numPr>
                <w:ilvl w:val="0"/>
                <w:numId w:val="50"/>
              </w:numPr>
              <w:autoSpaceDE w:val="0"/>
              <w:autoSpaceDN w:val="0"/>
              <w:adjustRightInd w:val="0"/>
              <w:spacing w:line="276" w:lineRule="auto"/>
              <w:rPr>
                <w:rFonts w:cs="Arial"/>
                <w:szCs w:val="24"/>
                <w:lang w:val="es-EC"/>
              </w:rPr>
            </w:pPr>
            <w:r w:rsidRPr="006741F7">
              <w:rPr>
                <w:rFonts w:cs="Arial"/>
                <w:szCs w:val="24"/>
                <w:lang w:val="es-EC"/>
              </w:rPr>
              <w:t>Antecedentes,</w:t>
            </w:r>
          </w:p>
          <w:p w:rsidR="007D0744" w:rsidRPr="006741F7" w:rsidRDefault="007D0744" w:rsidP="003744AA">
            <w:pPr>
              <w:numPr>
                <w:ilvl w:val="0"/>
                <w:numId w:val="50"/>
              </w:numPr>
              <w:autoSpaceDE w:val="0"/>
              <w:autoSpaceDN w:val="0"/>
              <w:adjustRightInd w:val="0"/>
              <w:spacing w:line="276" w:lineRule="auto"/>
              <w:rPr>
                <w:rFonts w:cs="Arial"/>
                <w:szCs w:val="24"/>
                <w:lang w:val="es-EC"/>
              </w:rPr>
            </w:pPr>
            <w:r w:rsidRPr="006741F7">
              <w:rPr>
                <w:rFonts w:cs="Arial"/>
                <w:szCs w:val="24"/>
                <w:lang w:val="es-EC"/>
              </w:rPr>
              <w:t>Operaciones,</w:t>
            </w:r>
          </w:p>
          <w:p w:rsidR="007D0744" w:rsidRPr="006741F7" w:rsidRDefault="007D0744" w:rsidP="003744AA">
            <w:pPr>
              <w:numPr>
                <w:ilvl w:val="0"/>
                <w:numId w:val="50"/>
              </w:numPr>
              <w:autoSpaceDE w:val="0"/>
              <w:autoSpaceDN w:val="0"/>
              <w:adjustRightInd w:val="0"/>
              <w:spacing w:line="276" w:lineRule="auto"/>
              <w:rPr>
                <w:rFonts w:cs="Arial"/>
                <w:szCs w:val="24"/>
                <w:lang w:val="es-EC"/>
              </w:rPr>
            </w:pPr>
            <w:r w:rsidRPr="006741F7">
              <w:rPr>
                <w:rFonts w:cs="Arial"/>
                <w:szCs w:val="24"/>
                <w:lang w:val="es-EC"/>
              </w:rPr>
              <w:t>Razones Financieras</w:t>
            </w:r>
          </w:p>
          <w:p w:rsidR="007D0744" w:rsidRPr="006741F7" w:rsidRDefault="007D0744" w:rsidP="003744AA">
            <w:pPr>
              <w:numPr>
                <w:ilvl w:val="0"/>
                <w:numId w:val="50"/>
              </w:numPr>
              <w:autoSpaceDE w:val="0"/>
              <w:autoSpaceDN w:val="0"/>
              <w:adjustRightInd w:val="0"/>
              <w:spacing w:line="276" w:lineRule="auto"/>
              <w:rPr>
                <w:rFonts w:cs="Arial"/>
                <w:szCs w:val="24"/>
                <w:lang w:val="es-EC"/>
              </w:rPr>
            </w:pPr>
            <w:r w:rsidRPr="006741F7">
              <w:rPr>
                <w:rFonts w:cs="Arial"/>
                <w:szCs w:val="24"/>
                <w:lang w:val="es-EC"/>
              </w:rPr>
              <w:t>Planeación, organización, dirección y control.</w:t>
            </w:r>
          </w:p>
          <w:p w:rsidR="007D0744" w:rsidRPr="006741F7" w:rsidRDefault="007D0744" w:rsidP="008858C3">
            <w:pPr>
              <w:autoSpaceDE w:val="0"/>
              <w:autoSpaceDN w:val="0"/>
              <w:adjustRightInd w:val="0"/>
              <w:spacing w:line="276" w:lineRule="auto"/>
              <w:rPr>
                <w:rFonts w:cs="Arial"/>
                <w:szCs w:val="24"/>
                <w:lang w:val="es-EC"/>
              </w:rPr>
            </w:pPr>
            <w:r w:rsidRPr="006741F7">
              <w:rPr>
                <w:rFonts w:cs="Arial"/>
                <w:szCs w:val="24"/>
                <w:lang w:val="es-EC"/>
              </w:rPr>
              <w:t>Clasifique la información recopilada (por cada uno de los aspectos ya mencionados. Para cada aspecto haga referencia cada uno de los documentos de la información con una relación sumaria del respectivo aspecto y arme los siete legajos correspondientes. (Uno para cada aspecto).</w:t>
            </w:r>
          </w:p>
        </w:tc>
        <w:tc>
          <w:tcPr>
            <w:tcW w:w="934" w:type="pct"/>
          </w:tcPr>
          <w:p w:rsidR="007D0744" w:rsidRPr="006741F7" w:rsidRDefault="007D0744" w:rsidP="00954752">
            <w:pPr>
              <w:rPr>
                <w:rFonts w:cs="Calibri"/>
                <w:szCs w:val="24"/>
                <w:lang w:val="es-EC"/>
              </w:rPr>
            </w:pPr>
          </w:p>
        </w:tc>
      </w:tr>
      <w:tr w:rsidR="007D0744" w:rsidRPr="007D2205" w:rsidTr="008858C3">
        <w:trPr>
          <w:trHeight w:val="848"/>
        </w:trPr>
        <w:tc>
          <w:tcPr>
            <w:tcW w:w="4066" w:type="pct"/>
            <w:vAlign w:val="center"/>
          </w:tcPr>
          <w:p w:rsidR="007D0744" w:rsidRPr="006741F7" w:rsidRDefault="007D0744" w:rsidP="008858C3">
            <w:pPr>
              <w:autoSpaceDE w:val="0"/>
              <w:autoSpaceDN w:val="0"/>
              <w:adjustRightInd w:val="0"/>
              <w:spacing w:line="276" w:lineRule="auto"/>
              <w:jc w:val="left"/>
              <w:rPr>
                <w:rFonts w:cs="Arial"/>
                <w:szCs w:val="24"/>
                <w:lang w:val="es-EC"/>
              </w:rPr>
            </w:pPr>
            <w:r w:rsidRPr="006741F7">
              <w:rPr>
                <w:rFonts w:cs="Arial"/>
                <w:szCs w:val="24"/>
                <w:lang w:val="es-EC"/>
              </w:rPr>
              <w:t>Obtenga información verbal sobre los aspectos que no existiere información escrita por medio de entrevistas informales.</w:t>
            </w:r>
          </w:p>
        </w:tc>
        <w:tc>
          <w:tcPr>
            <w:tcW w:w="934" w:type="pct"/>
          </w:tcPr>
          <w:p w:rsidR="007D0744" w:rsidRPr="006741F7" w:rsidRDefault="007D0744" w:rsidP="00954752">
            <w:pPr>
              <w:autoSpaceDE w:val="0"/>
              <w:autoSpaceDN w:val="0"/>
              <w:adjustRightInd w:val="0"/>
              <w:rPr>
                <w:rFonts w:cs="Calibri"/>
                <w:color w:val="000000"/>
                <w:szCs w:val="24"/>
                <w:lang w:val="es-EC"/>
              </w:rPr>
            </w:pPr>
          </w:p>
        </w:tc>
      </w:tr>
      <w:tr w:rsidR="007D0744" w:rsidRPr="007D2205" w:rsidTr="008858C3">
        <w:trPr>
          <w:trHeight w:val="1716"/>
        </w:trPr>
        <w:tc>
          <w:tcPr>
            <w:tcW w:w="4066" w:type="pct"/>
          </w:tcPr>
          <w:p w:rsidR="007D0744" w:rsidRDefault="007D0744" w:rsidP="008858C3">
            <w:pPr>
              <w:autoSpaceDE w:val="0"/>
              <w:autoSpaceDN w:val="0"/>
              <w:adjustRightInd w:val="0"/>
              <w:spacing w:line="276" w:lineRule="auto"/>
              <w:rPr>
                <w:rFonts w:cs="Arial"/>
                <w:szCs w:val="24"/>
                <w:lang w:val="es-EC"/>
              </w:rPr>
            </w:pPr>
          </w:p>
          <w:p w:rsidR="007D0744" w:rsidRPr="006741F7" w:rsidRDefault="002441E9" w:rsidP="008858C3">
            <w:pPr>
              <w:autoSpaceDE w:val="0"/>
              <w:autoSpaceDN w:val="0"/>
              <w:adjustRightInd w:val="0"/>
              <w:spacing w:line="276" w:lineRule="auto"/>
              <w:rPr>
                <w:rFonts w:cs="Arial"/>
                <w:szCs w:val="24"/>
                <w:lang w:val="es-EC"/>
              </w:rPr>
            </w:pPr>
            <w:r>
              <w:rPr>
                <w:rFonts w:cs="Arial"/>
                <w:szCs w:val="24"/>
                <w:lang w:val="es-EC"/>
              </w:rPr>
              <w:t>Visite</w:t>
            </w:r>
            <w:r w:rsidR="007D0744" w:rsidRPr="006741F7">
              <w:rPr>
                <w:rFonts w:cs="Arial"/>
                <w:szCs w:val="24"/>
                <w:lang w:val="es-EC"/>
              </w:rPr>
              <w:t xml:space="preserve"> las instalaciones de la entidad a nivel central y establezca con claridad en que otros lugares o regiones tienen instalaciones.</w:t>
            </w:r>
          </w:p>
          <w:p w:rsidR="007D0744" w:rsidRPr="004664A4" w:rsidRDefault="007D0744" w:rsidP="008858C3">
            <w:pPr>
              <w:autoSpaceDE w:val="0"/>
              <w:autoSpaceDN w:val="0"/>
              <w:adjustRightInd w:val="0"/>
              <w:spacing w:line="276" w:lineRule="auto"/>
              <w:rPr>
                <w:rFonts w:cs="Arial"/>
                <w:szCs w:val="24"/>
                <w:lang w:val="es-EC"/>
              </w:rPr>
            </w:pPr>
            <w:r w:rsidRPr="006741F7">
              <w:rPr>
                <w:rFonts w:cs="Arial"/>
                <w:szCs w:val="24"/>
                <w:lang w:val="es-EC"/>
              </w:rPr>
              <w:t xml:space="preserve">En esta visita establezca comunicación con los funcionarios responsables </w:t>
            </w:r>
            <w:r>
              <w:rPr>
                <w:rFonts w:cs="Arial"/>
                <w:szCs w:val="24"/>
                <w:lang w:val="es-EC"/>
              </w:rPr>
              <w:t>de l</w:t>
            </w:r>
            <w:r w:rsidRPr="006741F7">
              <w:rPr>
                <w:rFonts w:cs="Arial"/>
                <w:szCs w:val="24"/>
                <w:lang w:val="es-EC"/>
              </w:rPr>
              <w:t>as áreas</w:t>
            </w:r>
            <w:r>
              <w:rPr>
                <w:rFonts w:cs="Arial"/>
                <w:szCs w:val="24"/>
                <w:lang w:val="es-EC"/>
              </w:rPr>
              <w:t>.</w:t>
            </w:r>
          </w:p>
        </w:tc>
        <w:tc>
          <w:tcPr>
            <w:tcW w:w="934" w:type="pct"/>
          </w:tcPr>
          <w:p w:rsidR="007D0744" w:rsidRPr="006741F7" w:rsidRDefault="007D0744" w:rsidP="00954752">
            <w:pPr>
              <w:keepNext/>
              <w:rPr>
                <w:rFonts w:cs="Calibri"/>
                <w:b/>
                <w:color w:val="000000"/>
                <w:szCs w:val="24"/>
                <w:lang w:val="es-EC"/>
              </w:rPr>
            </w:pPr>
          </w:p>
        </w:tc>
      </w:tr>
    </w:tbl>
    <w:p w:rsidR="00163CBC" w:rsidRDefault="00163CBC" w:rsidP="007D0744">
      <w:pPr>
        <w:rPr>
          <w:rFonts w:cs="Arial"/>
          <w:szCs w:val="24"/>
          <w:lang w:val="es-EC" w:bidi="ar-SA"/>
        </w:rPr>
      </w:pPr>
    </w:p>
    <w:p w:rsidR="008858C3" w:rsidRPr="00B27D53" w:rsidRDefault="007D0744" w:rsidP="007D0744">
      <w:pPr>
        <w:rPr>
          <w:rFonts w:cs="Arial"/>
          <w:b/>
          <w:szCs w:val="24"/>
          <w:lang w:val="es-EC" w:bidi="ar-SA"/>
        </w:rPr>
      </w:pPr>
      <w:r w:rsidRPr="00B27D53">
        <w:rPr>
          <w:rFonts w:cs="Arial"/>
          <w:b/>
          <w:szCs w:val="24"/>
          <w:lang w:val="es-EC" w:bidi="ar-SA"/>
        </w:rPr>
        <w:t>Cédula Sumaria Recopilación de Información:</w:t>
      </w:r>
    </w:p>
    <w:p w:rsidR="008858C3" w:rsidRPr="00615A73" w:rsidRDefault="008858C3" w:rsidP="00615A73">
      <w:pPr>
        <w:pStyle w:val="Epgrafe"/>
        <w:keepNext/>
        <w:jc w:val="center"/>
        <w:rPr>
          <w:lang w:val="es-EC"/>
        </w:rPr>
      </w:pPr>
      <w:bookmarkStart w:id="174" w:name="_Toc356424847"/>
      <w:r w:rsidRPr="00615A73">
        <w:rPr>
          <w:lang w:val="es-EC"/>
        </w:rPr>
        <w:t xml:space="preserve">Tabla </w:t>
      </w:r>
      <w:r w:rsidR="00A15684">
        <w:fldChar w:fldCharType="begin"/>
      </w:r>
      <w:r w:rsidRPr="00615A73">
        <w:rPr>
          <w:lang w:val="es-EC"/>
        </w:rPr>
        <w:instrText xml:space="preserve"> SEQ Tabla \* ARABIC </w:instrText>
      </w:r>
      <w:r w:rsidR="00A15684">
        <w:fldChar w:fldCharType="separate"/>
      </w:r>
      <w:r w:rsidR="00E84573">
        <w:rPr>
          <w:noProof/>
          <w:lang w:val="es-EC"/>
        </w:rPr>
        <w:t>9</w:t>
      </w:r>
      <w:r w:rsidR="00A15684">
        <w:fldChar w:fldCharType="end"/>
      </w:r>
      <w:r w:rsidRPr="00615A73">
        <w:rPr>
          <w:lang w:val="es-EC"/>
        </w:rPr>
        <w:t xml:space="preserve">: </w:t>
      </w:r>
      <w:r w:rsidR="00615A73" w:rsidRPr="00615A73">
        <w:rPr>
          <w:lang w:val="es-EC"/>
        </w:rPr>
        <w:t>Fechas de recopilación de informaci</w:t>
      </w:r>
      <w:r w:rsidR="00615A73">
        <w:rPr>
          <w:lang w:val="es-EC"/>
        </w:rPr>
        <w:t>ón</w:t>
      </w:r>
      <w:bookmarkEnd w:id="1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35"/>
        <w:gridCol w:w="1852"/>
        <w:gridCol w:w="1462"/>
        <w:gridCol w:w="878"/>
      </w:tblGrid>
      <w:tr w:rsidR="007D0744" w:rsidRPr="005201DA" w:rsidTr="005201DA">
        <w:tc>
          <w:tcPr>
            <w:tcW w:w="0" w:type="auto"/>
            <w:gridSpan w:val="4"/>
            <w:shd w:val="clear" w:color="auto" w:fill="BFBFBF"/>
          </w:tcPr>
          <w:p w:rsidR="007D0744" w:rsidRPr="005201DA" w:rsidRDefault="002441E9" w:rsidP="00954752">
            <w:pPr>
              <w:pStyle w:val="Sinespaciado"/>
              <w:jc w:val="center"/>
              <w:rPr>
                <w:b/>
                <w:lang w:val="es-EC"/>
              </w:rPr>
            </w:pPr>
            <w:r>
              <w:rPr>
                <w:rFonts w:cs="Arial"/>
                <w:b/>
                <w:szCs w:val="24"/>
                <w:lang w:val="es-EC"/>
              </w:rPr>
              <w:t>AUDITORÍA</w:t>
            </w:r>
            <w:r w:rsidR="007D0744" w:rsidRPr="005201DA">
              <w:rPr>
                <w:b/>
                <w:sz w:val="22"/>
                <w:lang w:val="es-EC"/>
              </w:rPr>
              <w:t xml:space="preserve"> </w:t>
            </w:r>
            <w:r w:rsidR="007D0744" w:rsidRPr="002441E9">
              <w:rPr>
                <w:rFonts w:cs="Arial"/>
                <w:b/>
                <w:szCs w:val="24"/>
                <w:lang w:val="es-EC"/>
              </w:rPr>
              <w:t>OPERATIVA</w:t>
            </w:r>
          </w:p>
        </w:tc>
      </w:tr>
      <w:tr w:rsidR="007D0744" w:rsidRPr="007D2205" w:rsidTr="005201DA">
        <w:tc>
          <w:tcPr>
            <w:tcW w:w="0" w:type="auto"/>
            <w:gridSpan w:val="4"/>
            <w:shd w:val="clear" w:color="auto" w:fill="BFBFBF"/>
          </w:tcPr>
          <w:p w:rsidR="007D0744" w:rsidRPr="005201DA" w:rsidRDefault="007D0744" w:rsidP="00954752">
            <w:pPr>
              <w:pStyle w:val="Sinespaciado"/>
              <w:jc w:val="center"/>
              <w:rPr>
                <w:b/>
                <w:lang w:val="es-EC"/>
              </w:rPr>
            </w:pPr>
            <w:r w:rsidRPr="005201DA">
              <w:rPr>
                <w:b/>
                <w:sz w:val="22"/>
                <w:lang w:val="es-EC"/>
              </w:rPr>
              <w:t>Período: del 1 de enero al 31 de Diciembre 2012</w:t>
            </w:r>
          </w:p>
        </w:tc>
      </w:tr>
      <w:tr w:rsidR="007D0744" w:rsidRPr="005201DA" w:rsidTr="00163CBC">
        <w:trPr>
          <w:trHeight w:val="109"/>
        </w:trPr>
        <w:tc>
          <w:tcPr>
            <w:tcW w:w="0" w:type="auto"/>
            <w:shd w:val="clear" w:color="auto" w:fill="BFBFBF"/>
          </w:tcPr>
          <w:p w:rsidR="007D0744" w:rsidRPr="005201DA" w:rsidRDefault="007D0744" w:rsidP="00954752">
            <w:pPr>
              <w:pStyle w:val="Sinespaciado"/>
              <w:rPr>
                <w:b/>
                <w:lang w:val="es-EC"/>
              </w:rPr>
            </w:pPr>
            <w:r w:rsidRPr="005201DA">
              <w:rPr>
                <w:b/>
                <w:sz w:val="22"/>
                <w:lang w:val="es-EC"/>
              </w:rPr>
              <w:t xml:space="preserve">Tiempo Empleado: </w:t>
            </w:r>
          </w:p>
        </w:tc>
        <w:tc>
          <w:tcPr>
            <w:tcW w:w="0" w:type="auto"/>
            <w:gridSpan w:val="3"/>
            <w:shd w:val="clear" w:color="auto" w:fill="BFBFBF"/>
          </w:tcPr>
          <w:p w:rsidR="007D0744" w:rsidRPr="005201DA" w:rsidRDefault="007D0744" w:rsidP="00954752">
            <w:pPr>
              <w:pStyle w:val="Sinespaciado"/>
              <w:rPr>
                <w:b/>
                <w:lang w:val="es-EC"/>
              </w:rPr>
            </w:pPr>
            <w:r w:rsidRPr="005201DA">
              <w:rPr>
                <w:b/>
                <w:sz w:val="22"/>
                <w:lang w:val="es-EC"/>
              </w:rPr>
              <w:t>Fecha de Inicio:</w:t>
            </w:r>
          </w:p>
        </w:tc>
      </w:tr>
      <w:tr w:rsidR="005201DA" w:rsidRPr="005201DA" w:rsidTr="00816ADA">
        <w:trPr>
          <w:trHeight w:val="584"/>
        </w:trPr>
        <w:tc>
          <w:tcPr>
            <w:tcW w:w="0" w:type="auto"/>
            <w:shd w:val="clear" w:color="auto" w:fill="FFFFFF"/>
            <w:vAlign w:val="center"/>
          </w:tcPr>
          <w:p w:rsidR="007D0744" w:rsidRPr="005201DA" w:rsidRDefault="007D0744" w:rsidP="00163CBC">
            <w:pPr>
              <w:pStyle w:val="Sinespaciado"/>
              <w:rPr>
                <w:b/>
                <w:lang w:val="es-EC"/>
              </w:rPr>
            </w:pPr>
            <w:r w:rsidRPr="005201DA">
              <w:rPr>
                <w:b/>
                <w:sz w:val="22"/>
                <w:lang w:val="es-EC"/>
              </w:rPr>
              <w:t>Descripción</w:t>
            </w:r>
          </w:p>
        </w:tc>
        <w:tc>
          <w:tcPr>
            <w:tcW w:w="1049" w:type="pct"/>
            <w:shd w:val="clear" w:color="auto" w:fill="FFFFFF"/>
            <w:vAlign w:val="center"/>
          </w:tcPr>
          <w:p w:rsidR="007D0744" w:rsidRPr="005201DA" w:rsidRDefault="007D0744" w:rsidP="00163CBC">
            <w:pPr>
              <w:pStyle w:val="Sinespaciado"/>
              <w:rPr>
                <w:b/>
                <w:lang w:val="es-EC"/>
              </w:rPr>
            </w:pPr>
            <w:r w:rsidRPr="005201DA">
              <w:rPr>
                <w:b/>
                <w:sz w:val="22"/>
                <w:lang w:val="es-EC"/>
              </w:rPr>
              <w:t>Referencia</w:t>
            </w:r>
          </w:p>
        </w:tc>
        <w:tc>
          <w:tcPr>
            <w:tcW w:w="828" w:type="pct"/>
            <w:shd w:val="clear" w:color="auto" w:fill="FFFFFF"/>
            <w:vAlign w:val="center"/>
          </w:tcPr>
          <w:p w:rsidR="007D0744" w:rsidRPr="005201DA" w:rsidRDefault="007D0744" w:rsidP="00163CBC">
            <w:pPr>
              <w:pStyle w:val="Sinespaciado"/>
              <w:rPr>
                <w:b/>
                <w:lang w:val="es-EC"/>
              </w:rPr>
            </w:pPr>
            <w:r w:rsidRPr="005201DA">
              <w:rPr>
                <w:b/>
                <w:sz w:val="22"/>
                <w:lang w:val="es-EC"/>
              </w:rPr>
              <w:t>Fecha</w:t>
            </w:r>
          </w:p>
        </w:tc>
        <w:tc>
          <w:tcPr>
            <w:tcW w:w="0" w:type="auto"/>
            <w:shd w:val="clear" w:color="auto" w:fill="FFFFFF"/>
            <w:vAlign w:val="center"/>
          </w:tcPr>
          <w:p w:rsidR="007D0744" w:rsidRPr="005201DA" w:rsidRDefault="007D0744" w:rsidP="00163CBC">
            <w:pPr>
              <w:pStyle w:val="Sinespaciado"/>
              <w:rPr>
                <w:b/>
                <w:lang w:val="es-EC"/>
              </w:rPr>
            </w:pPr>
            <w:r w:rsidRPr="005201DA">
              <w:rPr>
                <w:b/>
                <w:sz w:val="22"/>
                <w:lang w:val="es-EC"/>
              </w:rPr>
              <w:t>Horas</w:t>
            </w:r>
          </w:p>
        </w:tc>
      </w:tr>
      <w:tr w:rsidR="005201DA" w:rsidRPr="005201DA" w:rsidTr="00816ADA">
        <w:trPr>
          <w:trHeight w:val="555"/>
        </w:trPr>
        <w:tc>
          <w:tcPr>
            <w:tcW w:w="0" w:type="auto"/>
            <w:vAlign w:val="center"/>
          </w:tcPr>
          <w:p w:rsidR="007D0744" w:rsidRPr="005201DA" w:rsidRDefault="007D0744" w:rsidP="00163CBC">
            <w:pPr>
              <w:pStyle w:val="Sinespaciado"/>
              <w:jc w:val="left"/>
              <w:rPr>
                <w:lang w:val="es-EC"/>
              </w:rPr>
            </w:pPr>
            <w:r w:rsidRPr="005201DA">
              <w:rPr>
                <w:sz w:val="22"/>
                <w:lang w:val="es-EC"/>
              </w:rPr>
              <w:t>Antecedentes de la Empresa(Proveedores)</w:t>
            </w:r>
          </w:p>
        </w:tc>
        <w:tc>
          <w:tcPr>
            <w:tcW w:w="1049" w:type="pct"/>
            <w:vAlign w:val="center"/>
          </w:tcPr>
          <w:p w:rsidR="007D0744" w:rsidRPr="005201DA" w:rsidRDefault="007D0744" w:rsidP="00163CBC">
            <w:pPr>
              <w:pStyle w:val="Sinespaciado"/>
              <w:jc w:val="left"/>
              <w:rPr>
                <w:lang w:val="es-EC"/>
              </w:rPr>
            </w:pPr>
            <w:r w:rsidRPr="005201DA">
              <w:rPr>
                <w:sz w:val="22"/>
                <w:lang w:val="es-EC"/>
              </w:rPr>
              <w:t xml:space="preserve">Numeral </w:t>
            </w:r>
            <w:r w:rsidR="005201DA" w:rsidRPr="005201DA">
              <w:rPr>
                <w:sz w:val="22"/>
                <w:lang w:val="es-EC"/>
              </w:rPr>
              <w:t>.1.1</w:t>
            </w:r>
          </w:p>
        </w:tc>
        <w:tc>
          <w:tcPr>
            <w:tcW w:w="828" w:type="pct"/>
            <w:vAlign w:val="center"/>
          </w:tcPr>
          <w:p w:rsidR="007D0744" w:rsidRPr="005201DA" w:rsidRDefault="00816ADA" w:rsidP="00163CBC">
            <w:pPr>
              <w:pStyle w:val="Sinespaciado"/>
              <w:jc w:val="left"/>
              <w:rPr>
                <w:lang w:val="es-EC"/>
              </w:rPr>
            </w:pPr>
            <w:r>
              <w:rPr>
                <w:lang w:val="es-EC"/>
              </w:rPr>
              <w:t>29/10/2012</w:t>
            </w:r>
          </w:p>
        </w:tc>
        <w:tc>
          <w:tcPr>
            <w:tcW w:w="0" w:type="auto"/>
            <w:vAlign w:val="center"/>
          </w:tcPr>
          <w:p w:rsidR="007D0744" w:rsidRPr="005201DA" w:rsidRDefault="00816ADA" w:rsidP="00163CBC">
            <w:pPr>
              <w:pStyle w:val="Sinespaciado"/>
              <w:jc w:val="left"/>
              <w:rPr>
                <w:lang w:val="es-EC"/>
              </w:rPr>
            </w:pPr>
            <w:r>
              <w:rPr>
                <w:lang w:val="es-EC"/>
              </w:rPr>
              <w:t>1</w:t>
            </w:r>
          </w:p>
        </w:tc>
      </w:tr>
      <w:tr w:rsidR="00816ADA" w:rsidRPr="005201DA" w:rsidTr="00816ADA">
        <w:tc>
          <w:tcPr>
            <w:tcW w:w="0" w:type="auto"/>
            <w:vAlign w:val="center"/>
          </w:tcPr>
          <w:p w:rsidR="00816ADA" w:rsidRPr="005201DA" w:rsidRDefault="00816ADA" w:rsidP="00163CBC">
            <w:pPr>
              <w:pStyle w:val="Sinespaciado"/>
              <w:jc w:val="left"/>
              <w:rPr>
                <w:lang w:val="es-EC"/>
              </w:rPr>
            </w:pPr>
            <w:r w:rsidRPr="005201DA">
              <w:rPr>
                <w:sz w:val="22"/>
                <w:lang w:val="es-EC"/>
              </w:rPr>
              <w:t>Productos que Ofrece</w:t>
            </w:r>
          </w:p>
        </w:tc>
        <w:tc>
          <w:tcPr>
            <w:tcW w:w="1049" w:type="pct"/>
            <w:vAlign w:val="center"/>
          </w:tcPr>
          <w:p w:rsidR="00816ADA" w:rsidRPr="005201DA" w:rsidRDefault="00816ADA" w:rsidP="00163CBC">
            <w:pPr>
              <w:pStyle w:val="Sinespaciado"/>
              <w:jc w:val="left"/>
              <w:rPr>
                <w:lang w:val="es-EC"/>
              </w:rPr>
            </w:pPr>
            <w:r w:rsidRPr="005201DA">
              <w:rPr>
                <w:sz w:val="22"/>
                <w:lang w:val="es-EC"/>
              </w:rPr>
              <w:t>Numeral 3.1.1</w:t>
            </w:r>
          </w:p>
        </w:tc>
        <w:tc>
          <w:tcPr>
            <w:tcW w:w="828" w:type="pct"/>
            <w:vAlign w:val="center"/>
          </w:tcPr>
          <w:p w:rsidR="00816ADA" w:rsidRPr="005201DA" w:rsidRDefault="00816ADA" w:rsidP="00CA6DA3">
            <w:pPr>
              <w:pStyle w:val="Sinespaciado"/>
              <w:jc w:val="left"/>
              <w:rPr>
                <w:lang w:val="es-EC"/>
              </w:rPr>
            </w:pPr>
            <w:r>
              <w:rPr>
                <w:lang w:val="es-EC"/>
              </w:rPr>
              <w:t>29/10/2012</w:t>
            </w:r>
          </w:p>
        </w:tc>
        <w:tc>
          <w:tcPr>
            <w:tcW w:w="0" w:type="auto"/>
            <w:vAlign w:val="center"/>
          </w:tcPr>
          <w:p w:rsidR="00816ADA" w:rsidRPr="005201DA" w:rsidRDefault="00816ADA" w:rsidP="00163CBC">
            <w:pPr>
              <w:pStyle w:val="Sinespaciado"/>
              <w:jc w:val="left"/>
              <w:rPr>
                <w:lang w:val="es-EC"/>
              </w:rPr>
            </w:pPr>
            <w:r>
              <w:rPr>
                <w:lang w:val="es-EC"/>
              </w:rPr>
              <w:t>1</w:t>
            </w:r>
          </w:p>
        </w:tc>
      </w:tr>
      <w:tr w:rsidR="00816ADA" w:rsidRPr="005201DA" w:rsidTr="00816ADA">
        <w:tc>
          <w:tcPr>
            <w:tcW w:w="0" w:type="auto"/>
            <w:vAlign w:val="center"/>
          </w:tcPr>
          <w:p w:rsidR="00816ADA" w:rsidRPr="005201DA" w:rsidRDefault="00816ADA" w:rsidP="00163CBC">
            <w:pPr>
              <w:pStyle w:val="Sinespaciado"/>
              <w:jc w:val="left"/>
              <w:rPr>
                <w:lang w:val="es-EC"/>
              </w:rPr>
            </w:pPr>
            <w:r w:rsidRPr="005201DA">
              <w:rPr>
                <w:sz w:val="22"/>
                <w:lang w:val="es-EC"/>
              </w:rPr>
              <w:t>Estructura Social</w:t>
            </w:r>
          </w:p>
        </w:tc>
        <w:tc>
          <w:tcPr>
            <w:tcW w:w="1049" w:type="pct"/>
            <w:vAlign w:val="center"/>
          </w:tcPr>
          <w:p w:rsidR="00816ADA" w:rsidRPr="005201DA" w:rsidRDefault="00816ADA" w:rsidP="00163CBC">
            <w:pPr>
              <w:pStyle w:val="Sinespaciado"/>
              <w:jc w:val="left"/>
              <w:rPr>
                <w:lang w:val="es-EC"/>
              </w:rPr>
            </w:pPr>
            <w:r w:rsidRPr="005201DA">
              <w:rPr>
                <w:sz w:val="22"/>
                <w:lang w:val="es-EC"/>
              </w:rPr>
              <w:t>Numeral 3..1.4</w:t>
            </w:r>
          </w:p>
        </w:tc>
        <w:tc>
          <w:tcPr>
            <w:tcW w:w="828" w:type="pct"/>
            <w:vAlign w:val="center"/>
          </w:tcPr>
          <w:p w:rsidR="00816ADA" w:rsidRPr="005201DA" w:rsidRDefault="00816ADA" w:rsidP="00CA6DA3">
            <w:pPr>
              <w:pStyle w:val="Sinespaciado"/>
              <w:jc w:val="left"/>
              <w:rPr>
                <w:lang w:val="es-EC"/>
              </w:rPr>
            </w:pPr>
            <w:r>
              <w:rPr>
                <w:lang w:val="es-EC"/>
              </w:rPr>
              <w:t>29/10/2012</w:t>
            </w:r>
          </w:p>
        </w:tc>
        <w:tc>
          <w:tcPr>
            <w:tcW w:w="0" w:type="auto"/>
            <w:vAlign w:val="center"/>
          </w:tcPr>
          <w:p w:rsidR="00816ADA" w:rsidRPr="005201DA" w:rsidRDefault="00816ADA" w:rsidP="00163CBC">
            <w:pPr>
              <w:pStyle w:val="Sinespaciado"/>
              <w:jc w:val="left"/>
              <w:rPr>
                <w:lang w:val="es-EC"/>
              </w:rPr>
            </w:pPr>
            <w:r>
              <w:rPr>
                <w:lang w:val="es-EC"/>
              </w:rPr>
              <w:t>2</w:t>
            </w:r>
          </w:p>
        </w:tc>
      </w:tr>
      <w:tr w:rsidR="00816ADA" w:rsidRPr="005201DA" w:rsidTr="00816ADA">
        <w:tc>
          <w:tcPr>
            <w:tcW w:w="0" w:type="auto"/>
            <w:vAlign w:val="center"/>
          </w:tcPr>
          <w:p w:rsidR="00816ADA" w:rsidRPr="005201DA" w:rsidRDefault="00816ADA" w:rsidP="00163CBC">
            <w:pPr>
              <w:pStyle w:val="Sinespaciado"/>
              <w:jc w:val="left"/>
              <w:rPr>
                <w:lang w:val="es-EC"/>
              </w:rPr>
            </w:pPr>
            <w:r w:rsidRPr="005201DA">
              <w:rPr>
                <w:sz w:val="22"/>
                <w:lang w:val="es-EC"/>
              </w:rPr>
              <w:t>Planificación Administrativa(Misión, Visión)</w:t>
            </w:r>
          </w:p>
        </w:tc>
        <w:tc>
          <w:tcPr>
            <w:tcW w:w="1049" w:type="pct"/>
            <w:vAlign w:val="center"/>
          </w:tcPr>
          <w:p w:rsidR="00816ADA" w:rsidRPr="005201DA" w:rsidRDefault="00816ADA" w:rsidP="00163CBC">
            <w:pPr>
              <w:pStyle w:val="Sinespaciado"/>
              <w:jc w:val="left"/>
              <w:rPr>
                <w:lang w:val="es-EC"/>
              </w:rPr>
            </w:pPr>
            <w:r w:rsidRPr="005201DA">
              <w:rPr>
                <w:sz w:val="22"/>
                <w:lang w:val="es-EC"/>
              </w:rPr>
              <w:t>Numeral 3.1.2</w:t>
            </w:r>
            <w:r>
              <w:rPr>
                <w:sz w:val="22"/>
                <w:lang w:val="es-EC"/>
              </w:rPr>
              <w:t xml:space="preserve"> y </w:t>
            </w:r>
            <w:r w:rsidRPr="005201DA">
              <w:rPr>
                <w:sz w:val="22"/>
                <w:lang w:val="es-EC"/>
              </w:rPr>
              <w:t>3.1.3</w:t>
            </w:r>
          </w:p>
        </w:tc>
        <w:tc>
          <w:tcPr>
            <w:tcW w:w="828" w:type="pct"/>
            <w:vAlign w:val="center"/>
          </w:tcPr>
          <w:p w:rsidR="00816ADA" w:rsidRPr="005201DA" w:rsidRDefault="00816ADA" w:rsidP="00CA6DA3">
            <w:pPr>
              <w:pStyle w:val="Sinespaciado"/>
              <w:jc w:val="left"/>
              <w:rPr>
                <w:lang w:val="es-EC"/>
              </w:rPr>
            </w:pPr>
            <w:r>
              <w:rPr>
                <w:lang w:val="es-EC"/>
              </w:rPr>
              <w:t>29/10/2012</w:t>
            </w:r>
          </w:p>
        </w:tc>
        <w:tc>
          <w:tcPr>
            <w:tcW w:w="0" w:type="auto"/>
            <w:vAlign w:val="center"/>
          </w:tcPr>
          <w:p w:rsidR="00816ADA" w:rsidRPr="005201DA" w:rsidRDefault="00816ADA" w:rsidP="00163CBC">
            <w:pPr>
              <w:pStyle w:val="Sinespaciado"/>
              <w:jc w:val="left"/>
              <w:rPr>
                <w:lang w:val="es-EC"/>
              </w:rPr>
            </w:pPr>
            <w:r>
              <w:rPr>
                <w:lang w:val="es-EC"/>
              </w:rPr>
              <w:t>2</w:t>
            </w:r>
          </w:p>
        </w:tc>
      </w:tr>
      <w:tr w:rsidR="00816ADA" w:rsidRPr="005201DA" w:rsidTr="00816ADA">
        <w:tc>
          <w:tcPr>
            <w:tcW w:w="0" w:type="auto"/>
            <w:vAlign w:val="center"/>
          </w:tcPr>
          <w:p w:rsidR="00816ADA" w:rsidRPr="005201DA" w:rsidRDefault="00816ADA" w:rsidP="00163CBC">
            <w:pPr>
              <w:pStyle w:val="Sinespaciado"/>
              <w:jc w:val="left"/>
              <w:rPr>
                <w:lang w:val="es-EC"/>
              </w:rPr>
            </w:pPr>
            <w:r w:rsidRPr="005201DA">
              <w:rPr>
                <w:sz w:val="22"/>
                <w:lang w:val="es-EC"/>
              </w:rPr>
              <w:t>Administración de la Empresa</w:t>
            </w:r>
          </w:p>
        </w:tc>
        <w:tc>
          <w:tcPr>
            <w:tcW w:w="1049" w:type="pct"/>
            <w:vAlign w:val="center"/>
          </w:tcPr>
          <w:p w:rsidR="00816ADA" w:rsidRPr="005201DA" w:rsidRDefault="00816ADA" w:rsidP="00163CBC">
            <w:pPr>
              <w:pStyle w:val="Sinespaciado"/>
              <w:jc w:val="left"/>
              <w:rPr>
                <w:lang w:val="es-EC"/>
              </w:rPr>
            </w:pPr>
            <w:r w:rsidRPr="005201DA">
              <w:rPr>
                <w:sz w:val="22"/>
                <w:lang w:val="es-EC"/>
              </w:rPr>
              <w:t>Numeral 3.1.4</w:t>
            </w:r>
          </w:p>
        </w:tc>
        <w:tc>
          <w:tcPr>
            <w:tcW w:w="828" w:type="pct"/>
            <w:vAlign w:val="center"/>
          </w:tcPr>
          <w:p w:rsidR="00816ADA" w:rsidRPr="005201DA" w:rsidRDefault="00816ADA" w:rsidP="00CA6DA3">
            <w:pPr>
              <w:pStyle w:val="Sinespaciado"/>
              <w:jc w:val="left"/>
              <w:rPr>
                <w:lang w:val="es-EC"/>
              </w:rPr>
            </w:pPr>
            <w:r>
              <w:rPr>
                <w:lang w:val="es-EC"/>
              </w:rPr>
              <w:t>29/10/2012</w:t>
            </w:r>
          </w:p>
        </w:tc>
        <w:tc>
          <w:tcPr>
            <w:tcW w:w="0" w:type="auto"/>
            <w:vAlign w:val="center"/>
          </w:tcPr>
          <w:p w:rsidR="00816ADA" w:rsidRPr="005201DA" w:rsidRDefault="00816ADA" w:rsidP="00163CBC">
            <w:pPr>
              <w:pStyle w:val="Sinespaciado"/>
              <w:jc w:val="left"/>
              <w:rPr>
                <w:lang w:val="es-EC"/>
              </w:rPr>
            </w:pPr>
            <w:r>
              <w:rPr>
                <w:lang w:val="es-EC"/>
              </w:rPr>
              <w:t>2</w:t>
            </w:r>
          </w:p>
        </w:tc>
      </w:tr>
      <w:tr w:rsidR="00816ADA" w:rsidRPr="005201DA" w:rsidTr="00816ADA">
        <w:tc>
          <w:tcPr>
            <w:tcW w:w="0" w:type="auto"/>
            <w:vAlign w:val="center"/>
          </w:tcPr>
          <w:p w:rsidR="00816ADA" w:rsidRPr="005201DA" w:rsidRDefault="00816ADA" w:rsidP="00163CBC">
            <w:pPr>
              <w:pStyle w:val="Sinespaciado"/>
              <w:jc w:val="left"/>
              <w:rPr>
                <w:lang w:val="es-EC"/>
              </w:rPr>
            </w:pPr>
            <w:r w:rsidRPr="005201DA">
              <w:rPr>
                <w:sz w:val="22"/>
                <w:lang w:val="es-EC"/>
              </w:rPr>
              <w:t>Legislación de la empresa</w:t>
            </w:r>
          </w:p>
        </w:tc>
        <w:tc>
          <w:tcPr>
            <w:tcW w:w="1049" w:type="pct"/>
            <w:vAlign w:val="center"/>
          </w:tcPr>
          <w:p w:rsidR="00816ADA" w:rsidRPr="005201DA" w:rsidRDefault="00816ADA" w:rsidP="00163CBC">
            <w:pPr>
              <w:pStyle w:val="Sinespaciado"/>
              <w:jc w:val="left"/>
              <w:rPr>
                <w:lang w:val="es-EC"/>
              </w:rPr>
            </w:pPr>
            <w:r w:rsidRPr="005201DA">
              <w:rPr>
                <w:sz w:val="22"/>
                <w:lang w:val="es-EC"/>
              </w:rPr>
              <w:t>Numeral 3.4.3</w:t>
            </w:r>
          </w:p>
        </w:tc>
        <w:tc>
          <w:tcPr>
            <w:tcW w:w="828" w:type="pct"/>
            <w:vAlign w:val="center"/>
          </w:tcPr>
          <w:p w:rsidR="00816ADA" w:rsidRPr="005201DA" w:rsidRDefault="00816ADA" w:rsidP="00CA6DA3">
            <w:pPr>
              <w:pStyle w:val="Sinespaciado"/>
              <w:jc w:val="left"/>
              <w:rPr>
                <w:lang w:val="es-EC"/>
              </w:rPr>
            </w:pPr>
            <w:r>
              <w:rPr>
                <w:lang w:val="es-EC"/>
              </w:rPr>
              <w:t>29/10/2012</w:t>
            </w:r>
          </w:p>
        </w:tc>
        <w:tc>
          <w:tcPr>
            <w:tcW w:w="0" w:type="auto"/>
            <w:vAlign w:val="center"/>
          </w:tcPr>
          <w:p w:rsidR="00816ADA" w:rsidRPr="005201DA" w:rsidRDefault="00816ADA" w:rsidP="00163CBC">
            <w:pPr>
              <w:pStyle w:val="Sinespaciado"/>
              <w:jc w:val="left"/>
              <w:rPr>
                <w:lang w:val="es-EC"/>
              </w:rPr>
            </w:pPr>
            <w:r>
              <w:rPr>
                <w:lang w:val="es-EC"/>
              </w:rPr>
              <w:t>1</w:t>
            </w:r>
          </w:p>
        </w:tc>
      </w:tr>
      <w:tr w:rsidR="00816ADA" w:rsidRPr="005201DA" w:rsidTr="00816ADA">
        <w:trPr>
          <w:trHeight w:val="516"/>
        </w:trPr>
        <w:tc>
          <w:tcPr>
            <w:tcW w:w="0" w:type="auto"/>
            <w:vAlign w:val="center"/>
          </w:tcPr>
          <w:p w:rsidR="00816ADA" w:rsidRPr="005201DA" w:rsidRDefault="00816ADA" w:rsidP="00163CBC">
            <w:pPr>
              <w:pStyle w:val="Sinespaciado"/>
              <w:jc w:val="left"/>
              <w:rPr>
                <w:lang w:val="es-EC"/>
              </w:rPr>
            </w:pPr>
            <w:r w:rsidRPr="005201DA">
              <w:rPr>
                <w:sz w:val="22"/>
                <w:lang w:val="es-EC"/>
              </w:rPr>
              <w:t>Principales Funciones</w:t>
            </w:r>
          </w:p>
        </w:tc>
        <w:tc>
          <w:tcPr>
            <w:tcW w:w="1049" w:type="pct"/>
            <w:vAlign w:val="center"/>
          </w:tcPr>
          <w:p w:rsidR="00816ADA" w:rsidRPr="005201DA" w:rsidRDefault="00816ADA" w:rsidP="00163CBC">
            <w:pPr>
              <w:pStyle w:val="Sinespaciado"/>
              <w:jc w:val="left"/>
              <w:rPr>
                <w:lang w:val="es-EC"/>
              </w:rPr>
            </w:pPr>
            <w:r w:rsidRPr="005201DA">
              <w:rPr>
                <w:sz w:val="22"/>
                <w:lang w:val="es-EC"/>
              </w:rPr>
              <w:t>Numeral 3.5</w:t>
            </w:r>
          </w:p>
        </w:tc>
        <w:tc>
          <w:tcPr>
            <w:tcW w:w="828" w:type="pct"/>
            <w:vAlign w:val="center"/>
          </w:tcPr>
          <w:p w:rsidR="00816ADA" w:rsidRPr="005201DA" w:rsidRDefault="00816ADA" w:rsidP="00163CBC">
            <w:pPr>
              <w:pStyle w:val="Sinespaciado"/>
              <w:jc w:val="left"/>
              <w:rPr>
                <w:lang w:val="es-EC"/>
              </w:rPr>
            </w:pPr>
            <w:r>
              <w:rPr>
                <w:lang w:val="es-EC"/>
              </w:rPr>
              <w:t>5/11/2012</w:t>
            </w:r>
          </w:p>
        </w:tc>
        <w:tc>
          <w:tcPr>
            <w:tcW w:w="0" w:type="auto"/>
            <w:vAlign w:val="center"/>
          </w:tcPr>
          <w:p w:rsidR="00816ADA" w:rsidRPr="005201DA" w:rsidRDefault="00816ADA" w:rsidP="00163CBC">
            <w:pPr>
              <w:pStyle w:val="Sinespaciado"/>
              <w:jc w:val="left"/>
              <w:rPr>
                <w:lang w:val="es-EC"/>
              </w:rPr>
            </w:pPr>
            <w:r>
              <w:rPr>
                <w:lang w:val="es-EC"/>
              </w:rPr>
              <w:t>3</w:t>
            </w:r>
          </w:p>
        </w:tc>
      </w:tr>
      <w:tr w:rsidR="00816ADA" w:rsidRPr="005201DA" w:rsidTr="00816ADA">
        <w:tc>
          <w:tcPr>
            <w:tcW w:w="0" w:type="auto"/>
            <w:vAlign w:val="center"/>
          </w:tcPr>
          <w:p w:rsidR="00816ADA" w:rsidRPr="005201DA" w:rsidRDefault="00816ADA" w:rsidP="00163CBC">
            <w:pPr>
              <w:pStyle w:val="Sinespaciado"/>
              <w:jc w:val="left"/>
              <w:rPr>
                <w:lang w:val="es-EC"/>
              </w:rPr>
            </w:pPr>
            <w:r w:rsidRPr="005201DA">
              <w:rPr>
                <w:sz w:val="22"/>
                <w:lang w:val="es-EC"/>
              </w:rPr>
              <w:t>Principales Políticas</w:t>
            </w:r>
          </w:p>
        </w:tc>
        <w:tc>
          <w:tcPr>
            <w:tcW w:w="1049" w:type="pct"/>
            <w:vAlign w:val="center"/>
          </w:tcPr>
          <w:p w:rsidR="00816ADA" w:rsidRPr="005201DA" w:rsidRDefault="00816ADA" w:rsidP="00163CBC">
            <w:pPr>
              <w:pStyle w:val="Sinespaciado"/>
              <w:jc w:val="left"/>
              <w:rPr>
                <w:lang w:val="es-EC"/>
              </w:rPr>
            </w:pPr>
            <w:r w:rsidRPr="005201DA">
              <w:rPr>
                <w:sz w:val="22"/>
                <w:lang w:val="es-EC"/>
              </w:rPr>
              <w:t>Numeral 3.8</w:t>
            </w:r>
          </w:p>
        </w:tc>
        <w:tc>
          <w:tcPr>
            <w:tcW w:w="828" w:type="pct"/>
            <w:vAlign w:val="center"/>
          </w:tcPr>
          <w:p w:rsidR="00816ADA" w:rsidRPr="005201DA" w:rsidRDefault="00816ADA" w:rsidP="00CA6DA3">
            <w:pPr>
              <w:pStyle w:val="Sinespaciado"/>
              <w:jc w:val="left"/>
              <w:rPr>
                <w:lang w:val="es-EC"/>
              </w:rPr>
            </w:pPr>
            <w:r>
              <w:rPr>
                <w:lang w:val="es-EC"/>
              </w:rPr>
              <w:t>5/11/2012</w:t>
            </w:r>
          </w:p>
        </w:tc>
        <w:tc>
          <w:tcPr>
            <w:tcW w:w="0" w:type="auto"/>
            <w:vAlign w:val="center"/>
          </w:tcPr>
          <w:p w:rsidR="00816ADA" w:rsidRPr="005201DA" w:rsidRDefault="00816ADA" w:rsidP="00163CBC">
            <w:pPr>
              <w:pStyle w:val="Sinespaciado"/>
              <w:jc w:val="left"/>
              <w:rPr>
                <w:lang w:val="es-EC"/>
              </w:rPr>
            </w:pPr>
            <w:r>
              <w:rPr>
                <w:lang w:val="es-EC"/>
              </w:rPr>
              <w:t>1</w:t>
            </w:r>
          </w:p>
        </w:tc>
      </w:tr>
      <w:tr w:rsidR="00816ADA" w:rsidRPr="005201DA" w:rsidTr="00816ADA">
        <w:tc>
          <w:tcPr>
            <w:tcW w:w="0" w:type="auto"/>
            <w:vAlign w:val="center"/>
          </w:tcPr>
          <w:p w:rsidR="00816ADA" w:rsidRPr="005201DA" w:rsidRDefault="00816ADA" w:rsidP="00163CBC">
            <w:pPr>
              <w:pStyle w:val="Sinespaciado"/>
              <w:jc w:val="left"/>
              <w:rPr>
                <w:lang w:val="es-EC"/>
              </w:rPr>
            </w:pPr>
            <w:r w:rsidRPr="005201DA">
              <w:rPr>
                <w:sz w:val="22"/>
                <w:lang w:val="es-EC"/>
              </w:rPr>
              <w:t>Aspectos Financieros</w:t>
            </w:r>
          </w:p>
        </w:tc>
        <w:tc>
          <w:tcPr>
            <w:tcW w:w="1049" w:type="pct"/>
            <w:vAlign w:val="center"/>
          </w:tcPr>
          <w:p w:rsidR="00816ADA" w:rsidRPr="005201DA" w:rsidRDefault="00816ADA" w:rsidP="00163CBC">
            <w:pPr>
              <w:pStyle w:val="Sinespaciado"/>
              <w:jc w:val="left"/>
              <w:rPr>
                <w:lang w:val="es-EC"/>
              </w:rPr>
            </w:pPr>
            <w:r w:rsidRPr="005201DA">
              <w:rPr>
                <w:sz w:val="22"/>
                <w:lang w:val="es-EC"/>
              </w:rPr>
              <w:t>Numeral 3.10</w:t>
            </w:r>
          </w:p>
        </w:tc>
        <w:tc>
          <w:tcPr>
            <w:tcW w:w="828" w:type="pct"/>
            <w:vAlign w:val="center"/>
          </w:tcPr>
          <w:p w:rsidR="00816ADA" w:rsidRPr="005201DA" w:rsidRDefault="00816ADA" w:rsidP="00CA6DA3">
            <w:pPr>
              <w:pStyle w:val="Sinespaciado"/>
              <w:jc w:val="left"/>
              <w:rPr>
                <w:lang w:val="es-EC"/>
              </w:rPr>
            </w:pPr>
            <w:r>
              <w:rPr>
                <w:lang w:val="es-EC"/>
              </w:rPr>
              <w:t>5/11/2012</w:t>
            </w:r>
          </w:p>
        </w:tc>
        <w:tc>
          <w:tcPr>
            <w:tcW w:w="0" w:type="auto"/>
            <w:vAlign w:val="center"/>
          </w:tcPr>
          <w:p w:rsidR="00816ADA" w:rsidRPr="005201DA" w:rsidRDefault="00816ADA" w:rsidP="00163CBC">
            <w:pPr>
              <w:pStyle w:val="Sinespaciado"/>
              <w:jc w:val="left"/>
              <w:rPr>
                <w:lang w:val="es-EC"/>
              </w:rPr>
            </w:pPr>
            <w:r>
              <w:rPr>
                <w:lang w:val="es-EC"/>
              </w:rPr>
              <w:t>1</w:t>
            </w:r>
          </w:p>
        </w:tc>
      </w:tr>
    </w:tbl>
    <w:p w:rsidR="007D0744" w:rsidRDefault="00C55F9B" w:rsidP="00DE306D">
      <w:pPr>
        <w:pStyle w:val="Ttulo3"/>
        <w:rPr>
          <w:lang w:val="es-EC" w:bidi="ar-SA"/>
        </w:rPr>
      </w:pPr>
      <w:bookmarkStart w:id="175" w:name="_Toc356424669"/>
      <w:r>
        <w:rPr>
          <w:lang w:val="es-EC" w:bidi="ar-SA"/>
        </w:rPr>
        <w:lastRenderedPageBreak/>
        <w:t xml:space="preserve">3.17.1 </w:t>
      </w:r>
      <w:r w:rsidRPr="00B27D53">
        <w:rPr>
          <w:lang w:val="es-EC" w:bidi="ar-SA"/>
        </w:rPr>
        <w:t>Calendario de Entrevistas</w:t>
      </w:r>
      <w:bookmarkEnd w:id="175"/>
    </w:p>
    <w:p w:rsidR="00095CD9" w:rsidRPr="00095CD9" w:rsidRDefault="00095CD9" w:rsidP="00095CD9">
      <w:pPr>
        <w:pStyle w:val="Epgrafe"/>
        <w:keepNext/>
        <w:jc w:val="center"/>
        <w:rPr>
          <w:lang w:val="es-EC"/>
        </w:rPr>
      </w:pPr>
      <w:bookmarkStart w:id="176" w:name="_Toc356424848"/>
      <w:r w:rsidRPr="00095CD9">
        <w:rPr>
          <w:lang w:val="es-EC"/>
        </w:rPr>
        <w:t xml:space="preserve">Tabla </w:t>
      </w:r>
      <w:r w:rsidR="00A15684" w:rsidRPr="00095CD9">
        <w:rPr>
          <w:lang w:val="es-EC"/>
        </w:rPr>
        <w:fldChar w:fldCharType="begin"/>
      </w:r>
      <w:r w:rsidRPr="00095CD9">
        <w:rPr>
          <w:lang w:val="es-EC"/>
        </w:rPr>
        <w:instrText xml:space="preserve"> SEQ Tabla \* ARABIC </w:instrText>
      </w:r>
      <w:r w:rsidR="00A15684" w:rsidRPr="00095CD9">
        <w:rPr>
          <w:lang w:val="es-EC"/>
        </w:rPr>
        <w:fldChar w:fldCharType="separate"/>
      </w:r>
      <w:r w:rsidR="00E84573">
        <w:rPr>
          <w:noProof/>
          <w:lang w:val="es-EC"/>
        </w:rPr>
        <w:t>10</w:t>
      </w:r>
      <w:r w:rsidR="00A15684" w:rsidRPr="00095CD9">
        <w:rPr>
          <w:lang w:val="es-EC"/>
        </w:rPr>
        <w:fldChar w:fldCharType="end"/>
      </w:r>
      <w:r w:rsidRPr="00095CD9">
        <w:rPr>
          <w:lang w:val="es-EC"/>
        </w:rPr>
        <w:t>: Calendario de Entrevistas</w:t>
      </w:r>
      <w:bookmarkEnd w:id="176"/>
    </w:p>
    <w:tbl>
      <w:tblPr>
        <w:tblW w:w="0" w:type="auto"/>
        <w:jc w:val="center"/>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3"/>
        <w:gridCol w:w="1023"/>
        <w:gridCol w:w="1590"/>
        <w:gridCol w:w="1985"/>
      </w:tblGrid>
      <w:tr w:rsidR="007D0744" w:rsidRPr="006741F7" w:rsidTr="00954752">
        <w:trPr>
          <w:jc w:val="center"/>
        </w:trPr>
        <w:tc>
          <w:tcPr>
            <w:tcW w:w="7611" w:type="dxa"/>
            <w:gridSpan w:val="4"/>
            <w:shd w:val="clear" w:color="auto" w:fill="BFBFBF"/>
          </w:tcPr>
          <w:p w:rsidR="007D0744" w:rsidRPr="00B27D53" w:rsidRDefault="007D0744" w:rsidP="00954752">
            <w:pPr>
              <w:pStyle w:val="Sinespaciado"/>
              <w:jc w:val="center"/>
              <w:rPr>
                <w:b/>
                <w:szCs w:val="24"/>
                <w:lang w:val="es-EC"/>
              </w:rPr>
            </w:pPr>
            <w:r w:rsidRPr="00B27D53">
              <w:rPr>
                <w:b/>
                <w:szCs w:val="24"/>
                <w:lang w:val="es-EC"/>
              </w:rPr>
              <w:t>AUDITORÍA OPERATIVA</w:t>
            </w:r>
          </w:p>
        </w:tc>
      </w:tr>
      <w:tr w:rsidR="007D0744" w:rsidRPr="007D2205" w:rsidTr="00954752">
        <w:trPr>
          <w:jc w:val="center"/>
        </w:trPr>
        <w:tc>
          <w:tcPr>
            <w:tcW w:w="7611" w:type="dxa"/>
            <w:gridSpan w:val="4"/>
            <w:shd w:val="clear" w:color="auto" w:fill="BFBFBF"/>
          </w:tcPr>
          <w:p w:rsidR="007D0744" w:rsidRPr="00B27D53" w:rsidRDefault="007D0744" w:rsidP="00954752">
            <w:pPr>
              <w:pStyle w:val="Sinespaciado"/>
              <w:jc w:val="center"/>
              <w:rPr>
                <w:b/>
                <w:szCs w:val="24"/>
                <w:lang w:val="es-EC"/>
              </w:rPr>
            </w:pPr>
            <w:r w:rsidRPr="00B27D53">
              <w:rPr>
                <w:b/>
                <w:szCs w:val="24"/>
                <w:lang w:val="es-EC"/>
              </w:rPr>
              <w:t>Período: del 1 de enero al 31 de Diciembre 2012</w:t>
            </w:r>
          </w:p>
        </w:tc>
      </w:tr>
      <w:tr w:rsidR="007D0744" w:rsidRPr="00D70151" w:rsidTr="008858C3">
        <w:trPr>
          <w:jc w:val="center"/>
        </w:trPr>
        <w:tc>
          <w:tcPr>
            <w:tcW w:w="4036" w:type="dxa"/>
            <w:gridSpan w:val="2"/>
            <w:shd w:val="clear" w:color="auto" w:fill="BFBFBF"/>
          </w:tcPr>
          <w:p w:rsidR="007D0744" w:rsidRPr="00B27D53" w:rsidRDefault="007D0744" w:rsidP="00954752">
            <w:pPr>
              <w:pStyle w:val="Sinespaciado"/>
              <w:rPr>
                <w:b/>
                <w:szCs w:val="24"/>
                <w:lang w:val="es-EC"/>
              </w:rPr>
            </w:pPr>
            <w:r w:rsidRPr="00B27D53">
              <w:rPr>
                <w:b/>
                <w:szCs w:val="24"/>
                <w:lang w:val="es-EC"/>
              </w:rPr>
              <w:t xml:space="preserve">Tiempo Empleado: </w:t>
            </w:r>
          </w:p>
        </w:tc>
        <w:tc>
          <w:tcPr>
            <w:tcW w:w="3575" w:type="dxa"/>
            <w:gridSpan w:val="2"/>
            <w:shd w:val="clear" w:color="auto" w:fill="BFBFBF"/>
          </w:tcPr>
          <w:p w:rsidR="007D0744" w:rsidRPr="00B27D53" w:rsidRDefault="007D0744" w:rsidP="00954752">
            <w:pPr>
              <w:pStyle w:val="Sinespaciado"/>
              <w:rPr>
                <w:b/>
                <w:szCs w:val="24"/>
                <w:lang w:val="es-EC"/>
              </w:rPr>
            </w:pPr>
            <w:r w:rsidRPr="00B27D53">
              <w:rPr>
                <w:b/>
                <w:szCs w:val="24"/>
                <w:lang w:val="es-EC"/>
              </w:rPr>
              <w:t>Fecha de Inicio:</w:t>
            </w:r>
          </w:p>
        </w:tc>
      </w:tr>
      <w:tr w:rsidR="007D0744" w:rsidRPr="006741F7" w:rsidTr="00954752">
        <w:trPr>
          <w:jc w:val="center"/>
        </w:trPr>
        <w:tc>
          <w:tcPr>
            <w:tcW w:w="3013" w:type="dxa"/>
          </w:tcPr>
          <w:p w:rsidR="007D0744" w:rsidRPr="00B27D53" w:rsidRDefault="007D0744" w:rsidP="008858C3">
            <w:pPr>
              <w:pStyle w:val="Sinespaciado"/>
              <w:jc w:val="center"/>
              <w:rPr>
                <w:b/>
                <w:szCs w:val="24"/>
                <w:lang w:val="es-EC"/>
              </w:rPr>
            </w:pPr>
            <w:r w:rsidRPr="00B27D53">
              <w:rPr>
                <w:b/>
                <w:szCs w:val="24"/>
                <w:lang w:val="es-EC"/>
              </w:rPr>
              <w:t>Entrevistas a Realizar</w:t>
            </w:r>
          </w:p>
        </w:tc>
        <w:tc>
          <w:tcPr>
            <w:tcW w:w="2613" w:type="dxa"/>
            <w:gridSpan w:val="2"/>
          </w:tcPr>
          <w:p w:rsidR="007D0744" w:rsidRPr="00B27D53" w:rsidRDefault="007D0744" w:rsidP="008858C3">
            <w:pPr>
              <w:pStyle w:val="Sinespaciado"/>
              <w:jc w:val="center"/>
              <w:rPr>
                <w:b/>
                <w:szCs w:val="24"/>
                <w:lang w:val="es-EC"/>
              </w:rPr>
            </w:pPr>
            <w:r w:rsidRPr="00B27D53">
              <w:rPr>
                <w:b/>
                <w:szCs w:val="24"/>
                <w:lang w:val="es-EC"/>
              </w:rPr>
              <w:t>Fecha Realizada</w:t>
            </w:r>
          </w:p>
        </w:tc>
        <w:tc>
          <w:tcPr>
            <w:tcW w:w="1985" w:type="dxa"/>
          </w:tcPr>
          <w:p w:rsidR="007D0744" w:rsidRPr="00B27D53" w:rsidRDefault="007D0744" w:rsidP="008858C3">
            <w:pPr>
              <w:pStyle w:val="Sinespaciado"/>
              <w:jc w:val="center"/>
              <w:rPr>
                <w:b/>
                <w:szCs w:val="24"/>
                <w:lang w:val="es-EC"/>
              </w:rPr>
            </w:pPr>
            <w:r w:rsidRPr="00B27D53">
              <w:rPr>
                <w:b/>
                <w:szCs w:val="24"/>
                <w:lang w:val="es-EC"/>
              </w:rPr>
              <w:t>Ref.</w:t>
            </w:r>
          </w:p>
        </w:tc>
      </w:tr>
      <w:tr w:rsidR="007D0744" w:rsidRPr="006741F7" w:rsidTr="008858C3">
        <w:trPr>
          <w:jc w:val="center"/>
        </w:trPr>
        <w:tc>
          <w:tcPr>
            <w:tcW w:w="3013" w:type="dxa"/>
            <w:vAlign w:val="center"/>
          </w:tcPr>
          <w:p w:rsidR="007D0744" w:rsidRPr="00B27D53" w:rsidRDefault="007D0744" w:rsidP="008858C3">
            <w:pPr>
              <w:pStyle w:val="Sinespaciado"/>
              <w:rPr>
                <w:szCs w:val="24"/>
                <w:lang w:val="es-EC"/>
              </w:rPr>
            </w:pPr>
            <w:r>
              <w:rPr>
                <w:szCs w:val="24"/>
                <w:lang w:val="es-EC"/>
              </w:rPr>
              <w:t>Gerente Administrativa</w:t>
            </w:r>
          </w:p>
        </w:tc>
        <w:tc>
          <w:tcPr>
            <w:tcW w:w="2613" w:type="dxa"/>
            <w:gridSpan w:val="2"/>
            <w:vAlign w:val="center"/>
          </w:tcPr>
          <w:p w:rsidR="007D0744" w:rsidRPr="00B27D53" w:rsidRDefault="00BF173E" w:rsidP="00BF173E">
            <w:pPr>
              <w:pStyle w:val="Sinespaciado"/>
              <w:jc w:val="center"/>
              <w:rPr>
                <w:szCs w:val="24"/>
                <w:lang w:val="es-EC"/>
              </w:rPr>
            </w:pPr>
            <w:r>
              <w:rPr>
                <w:szCs w:val="24"/>
                <w:lang w:val="es-EC"/>
              </w:rPr>
              <w:t>13/11/2012</w:t>
            </w:r>
          </w:p>
        </w:tc>
        <w:tc>
          <w:tcPr>
            <w:tcW w:w="1985" w:type="dxa"/>
            <w:vAlign w:val="center"/>
          </w:tcPr>
          <w:p w:rsidR="007D0744" w:rsidRPr="00BF173E" w:rsidRDefault="00BF173E" w:rsidP="00BF173E">
            <w:pPr>
              <w:pStyle w:val="Sinespaciado"/>
              <w:jc w:val="center"/>
              <w:rPr>
                <w:b/>
                <w:szCs w:val="24"/>
                <w:lang w:val="es-EC"/>
              </w:rPr>
            </w:pPr>
            <w:r w:rsidRPr="00BF173E">
              <w:rPr>
                <w:b/>
                <w:szCs w:val="24"/>
                <w:lang w:val="es-EC"/>
              </w:rPr>
              <w:t>Anexo E</w:t>
            </w:r>
          </w:p>
        </w:tc>
      </w:tr>
      <w:tr w:rsidR="00BF173E" w:rsidRPr="006741F7" w:rsidTr="008858C3">
        <w:trPr>
          <w:jc w:val="center"/>
        </w:trPr>
        <w:tc>
          <w:tcPr>
            <w:tcW w:w="3013" w:type="dxa"/>
            <w:vAlign w:val="center"/>
          </w:tcPr>
          <w:p w:rsidR="00BF173E" w:rsidRPr="00B27D53" w:rsidRDefault="00BF173E" w:rsidP="008858C3">
            <w:pPr>
              <w:pStyle w:val="Sinespaciado"/>
              <w:rPr>
                <w:szCs w:val="24"/>
                <w:lang w:val="es-EC"/>
              </w:rPr>
            </w:pPr>
            <w:r>
              <w:rPr>
                <w:szCs w:val="24"/>
                <w:lang w:val="es-EC"/>
              </w:rPr>
              <w:t>Jefe de Logística</w:t>
            </w:r>
          </w:p>
        </w:tc>
        <w:tc>
          <w:tcPr>
            <w:tcW w:w="2613" w:type="dxa"/>
            <w:gridSpan w:val="2"/>
            <w:vAlign w:val="center"/>
          </w:tcPr>
          <w:p w:rsidR="00BF173E" w:rsidRPr="00B27D53" w:rsidRDefault="00BF173E" w:rsidP="00BF173E">
            <w:pPr>
              <w:pStyle w:val="Sinespaciado"/>
              <w:jc w:val="center"/>
              <w:rPr>
                <w:szCs w:val="24"/>
                <w:lang w:val="es-EC"/>
              </w:rPr>
            </w:pPr>
            <w:r>
              <w:rPr>
                <w:szCs w:val="24"/>
                <w:lang w:val="es-EC"/>
              </w:rPr>
              <w:t>14/11/2012</w:t>
            </w:r>
          </w:p>
        </w:tc>
        <w:tc>
          <w:tcPr>
            <w:tcW w:w="1985" w:type="dxa"/>
            <w:vAlign w:val="center"/>
          </w:tcPr>
          <w:p w:rsidR="00BF173E" w:rsidRPr="00BF173E" w:rsidRDefault="00BF173E" w:rsidP="003305A7">
            <w:pPr>
              <w:pStyle w:val="Sinespaciado"/>
              <w:jc w:val="center"/>
              <w:rPr>
                <w:b/>
                <w:szCs w:val="24"/>
                <w:lang w:val="es-EC"/>
              </w:rPr>
            </w:pPr>
            <w:r w:rsidRPr="00BF173E">
              <w:rPr>
                <w:b/>
                <w:szCs w:val="24"/>
                <w:lang w:val="es-EC"/>
              </w:rPr>
              <w:t>Anexo E</w:t>
            </w:r>
          </w:p>
        </w:tc>
      </w:tr>
      <w:tr w:rsidR="00BF173E" w:rsidRPr="006741F7" w:rsidTr="008858C3">
        <w:trPr>
          <w:jc w:val="center"/>
        </w:trPr>
        <w:tc>
          <w:tcPr>
            <w:tcW w:w="3013" w:type="dxa"/>
            <w:vAlign w:val="center"/>
          </w:tcPr>
          <w:p w:rsidR="00BF173E" w:rsidRPr="00B27D53" w:rsidRDefault="00BF173E" w:rsidP="008858C3">
            <w:pPr>
              <w:pStyle w:val="Sinespaciado"/>
              <w:spacing w:line="276" w:lineRule="auto"/>
              <w:rPr>
                <w:szCs w:val="24"/>
                <w:lang w:val="es-EC"/>
              </w:rPr>
            </w:pPr>
            <w:r>
              <w:rPr>
                <w:szCs w:val="24"/>
                <w:lang w:val="es-EC"/>
              </w:rPr>
              <w:t>Asistente administrativo de bodega</w:t>
            </w:r>
          </w:p>
        </w:tc>
        <w:tc>
          <w:tcPr>
            <w:tcW w:w="2613" w:type="dxa"/>
            <w:gridSpan w:val="2"/>
            <w:vAlign w:val="center"/>
          </w:tcPr>
          <w:p w:rsidR="00BF173E" w:rsidRPr="00B27D53" w:rsidRDefault="00BF173E" w:rsidP="00BF173E">
            <w:pPr>
              <w:pStyle w:val="Sinespaciado"/>
              <w:jc w:val="center"/>
              <w:rPr>
                <w:szCs w:val="24"/>
                <w:lang w:val="es-EC"/>
              </w:rPr>
            </w:pPr>
            <w:r>
              <w:rPr>
                <w:szCs w:val="24"/>
                <w:lang w:val="es-EC"/>
              </w:rPr>
              <w:t>14/11/2012</w:t>
            </w:r>
          </w:p>
        </w:tc>
        <w:tc>
          <w:tcPr>
            <w:tcW w:w="1985" w:type="dxa"/>
            <w:vAlign w:val="center"/>
          </w:tcPr>
          <w:p w:rsidR="00BF173E" w:rsidRPr="00BF173E" w:rsidRDefault="00BF173E" w:rsidP="003305A7">
            <w:pPr>
              <w:pStyle w:val="Sinespaciado"/>
              <w:jc w:val="center"/>
              <w:rPr>
                <w:b/>
                <w:szCs w:val="24"/>
                <w:lang w:val="es-EC"/>
              </w:rPr>
            </w:pPr>
            <w:r w:rsidRPr="00BF173E">
              <w:rPr>
                <w:b/>
                <w:szCs w:val="24"/>
                <w:lang w:val="es-EC"/>
              </w:rPr>
              <w:t>Anexo E</w:t>
            </w:r>
          </w:p>
        </w:tc>
      </w:tr>
      <w:tr w:rsidR="00BF173E" w:rsidRPr="006741F7" w:rsidTr="008858C3">
        <w:trPr>
          <w:jc w:val="center"/>
        </w:trPr>
        <w:tc>
          <w:tcPr>
            <w:tcW w:w="3013" w:type="dxa"/>
            <w:vAlign w:val="center"/>
          </w:tcPr>
          <w:p w:rsidR="00BF173E" w:rsidRPr="00B27D53" w:rsidRDefault="00BF173E" w:rsidP="008858C3">
            <w:pPr>
              <w:pStyle w:val="Sinespaciado"/>
              <w:rPr>
                <w:szCs w:val="24"/>
                <w:lang w:val="es-EC"/>
              </w:rPr>
            </w:pPr>
            <w:r>
              <w:rPr>
                <w:szCs w:val="24"/>
                <w:lang w:val="es-EC"/>
              </w:rPr>
              <w:t>Operario</w:t>
            </w:r>
          </w:p>
        </w:tc>
        <w:tc>
          <w:tcPr>
            <w:tcW w:w="2613" w:type="dxa"/>
            <w:gridSpan w:val="2"/>
            <w:vAlign w:val="center"/>
          </w:tcPr>
          <w:p w:rsidR="00BF173E" w:rsidRPr="00B27D53" w:rsidRDefault="00BF173E" w:rsidP="00BF173E">
            <w:pPr>
              <w:pStyle w:val="Sinespaciado"/>
              <w:jc w:val="center"/>
              <w:rPr>
                <w:szCs w:val="24"/>
                <w:lang w:val="es-EC"/>
              </w:rPr>
            </w:pPr>
            <w:r>
              <w:rPr>
                <w:szCs w:val="24"/>
                <w:lang w:val="es-EC"/>
              </w:rPr>
              <w:t>14/11/2012</w:t>
            </w:r>
          </w:p>
        </w:tc>
        <w:tc>
          <w:tcPr>
            <w:tcW w:w="1985" w:type="dxa"/>
            <w:vAlign w:val="center"/>
          </w:tcPr>
          <w:p w:rsidR="00BF173E" w:rsidRPr="00BF173E" w:rsidRDefault="00BF173E" w:rsidP="003305A7">
            <w:pPr>
              <w:pStyle w:val="Sinespaciado"/>
              <w:jc w:val="center"/>
              <w:rPr>
                <w:b/>
                <w:szCs w:val="24"/>
                <w:lang w:val="es-EC"/>
              </w:rPr>
            </w:pPr>
            <w:r w:rsidRPr="00BF173E">
              <w:rPr>
                <w:b/>
                <w:szCs w:val="24"/>
                <w:lang w:val="es-EC"/>
              </w:rPr>
              <w:t>Anexo E</w:t>
            </w:r>
          </w:p>
        </w:tc>
      </w:tr>
    </w:tbl>
    <w:p w:rsidR="007E7F7A" w:rsidRDefault="007E7F7A" w:rsidP="009E08B8">
      <w:pPr>
        <w:rPr>
          <w:lang w:val="es-EC" w:bidi="ar-SA"/>
        </w:rPr>
      </w:pPr>
    </w:p>
    <w:p w:rsidR="007D0744" w:rsidRDefault="00EC699B" w:rsidP="00DE306D">
      <w:pPr>
        <w:pStyle w:val="Ttulo3"/>
        <w:rPr>
          <w:lang w:val="es-EC" w:bidi="ar-SA"/>
        </w:rPr>
      </w:pPr>
      <w:bookmarkStart w:id="177" w:name="_Toc356424670"/>
      <w:r>
        <w:rPr>
          <w:lang w:val="es-EC" w:bidi="ar-SA"/>
        </w:rPr>
        <w:t>3.17.2 Recopilación de Información: Entrevistas</w:t>
      </w:r>
      <w:bookmarkEnd w:id="177"/>
    </w:p>
    <w:p w:rsidR="007D0744" w:rsidRDefault="007D0744" w:rsidP="007D0744">
      <w:pPr>
        <w:rPr>
          <w:szCs w:val="24"/>
          <w:lang w:val="es-EC" w:bidi="ar-SA"/>
        </w:rPr>
      </w:pPr>
      <w:r>
        <w:rPr>
          <w:szCs w:val="24"/>
          <w:lang w:val="es-EC" w:bidi="ar-SA"/>
        </w:rPr>
        <w:t>Para efectuar la recopilación de información fue necesario entrevistar al personal clave de la empresa y del Departamento de Logística en el cuál están inmersos los procesos de Almacenamiento y Transporte; mediante observación directa se obtuvo la siguiente:</w:t>
      </w:r>
    </w:p>
    <w:p w:rsidR="007D0744" w:rsidRDefault="00B208F9" w:rsidP="007D0744">
      <w:pPr>
        <w:rPr>
          <w:rFonts w:cs="Arial"/>
          <w:szCs w:val="24"/>
          <w:lang w:val="es-EC"/>
        </w:rPr>
      </w:pPr>
      <w:r w:rsidRPr="00615A73">
        <w:rPr>
          <w:b/>
          <w:szCs w:val="24"/>
          <w:lang w:val="es-EC" w:bidi="ar-SA"/>
        </w:rPr>
        <w:t>1</w:t>
      </w:r>
      <w:r>
        <w:rPr>
          <w:szCs w:val="24"/>
          <w:lang w:val="es-EC" w:bidi="ar-SA"/>
        </w:rPr>
        <w:t>.</w:t>
      </w:r>
      <w:r w:rsidRPr="00D528F4">
        <w:rPr>
          <w:rFonts w:cs="Arial"/>
          <w:b/>
          <w:bCs/>
          <w:szCs w:val="24"/>
          <w:lang w:val="es-EC"/>
        </w:rPr>
        <w:t xml:space="preserve"> PUESTO</w:t>
      </w:r>
      <w:r w:rsidR="007D0744" w:rsidRPr="00D528F4">
        <w:rPr>
          <w:rFonts w:cs="Arial"/>
          <w:b/>
          <w:bCs/>
          <w:szCs w:val="24"/>
          <w:lang w:val="es-EC"/>
        </w:rPr>
        <w:t xml:space="preserve">: </w:t>
      </w:r>
      <w:r w:rsidR="007D0744">
        <w:rPr>
          <w:rFonts w:cs="Arial"/>
          <w:szCs w:val="24"/>
          <w:lang w:val="es-EC"/>
        </w:rPr>
        <w:t>GERENTE ADMINISTRATIVO</w:t>
      </w:r>
    </w:p>
    <w:p w:rsidR="007D0744" w:rsidRDefault="007D0744" w:rsidP="007D0744">
      <w:pPr>
        <w:rPr>
          <w:szCs w:val="24"/>
          <w:lang w:val="es-EC" w:bidi="ar-SA"/>
        </w:rPr>
      </w:pPr>
      <w:r>
        <w:rPr>
          <w:szCs w:val="24"/>
          <w:lang w:val="es-EC" w:bidi="ar-SA"/>
        </w:rPr>
        <w:t xml:space="preserve">Es la persona responsable de la administración de la empresa, vela </w:t>
      </w:r>
      <w:r w:rsidR="00615A73">
        <w:rPr>
          <w:szCs w:val="24"/>
          <w:lang w:val="es-EC" w:bidi="ar-SA"/>
        </w:rPr>
        <w:t>por el cumplimiento de los lineamientos</w:t>
      </w:r>
      <w:r>
        <w:rPr>
          <w:szCs w:val="24"/>
          <w:lang w:val="es-EC" w:bidi="ar-SA"/>
        </w:rPr>
        <w:t xml:space="preserve"> establecidos por la Gerencia General y el Directorio.</w:t>
      </w:r>
    </w:p>
    <w:p w:rsidR="007D0744" w:rsidRDefault="007D0744" w:rsidP="007D0744">
      <w:pPr>
        <w:autoSpaceDE w:val="0"/>
        <w:autoSpaceDN w:val="0"/>
        <w:adjustRightInd w:val="0"/>
        <w:rPr>
          <w:rFonts w:cs="Arial"/>
          <w:b/>
          <w:bCs/>
          <w:szCs w:val="24"/>
          <w:lang w:val="es-EC"/>
        </w:rPr>
      </w:pPr>
      <w:r w:rsidRPr="00647072">
        <w:rPr>
          <w:rFonts w:cs="Arial"/>
          <w:b/>
          <w:bCs/>
          <w:szCs w:val="24"/>
          <w:lang w:val="es-EC"/>
        </w:rPr>
        <w:lastRenderedPageBreak/>
        <w:t>Objetivos del Puesto:</w:t>
      </w:r>
    </w:p>
    <w:p w:rsidR="007D0744" w:rsidRPr="001A084F" w:rsidRDefault="007D0744" w:rsidP="003744AA">
      <w:pPr>
        <w:pStyle w:val="Prrafodelista"/>
        <w:numPr>
          <w:ilvl w:val="0"/>
          <w:numId w:val="51"/>
        </w:numPr>
        <w:autoSpaceDE w:val="0"/>
        <w:autoSpaceDN w:val="0"/>
        <w:adjustRightInd w:val="0"/>
        <w:rPr>
          <w:rFonts w:cs="Arial"/>
          <w:b/>
          <w:bCs/>
          <w:szCs w:val="24"/>
          <w:lang w:val="es-EC"/>
        </w:rPr>
      </w:pPr>
      <w:r>
        <w:rPr>
          <w:rFonts w:cs="Arial"/>
          <w:bCs/>
          <w:szCs w:val="24"/>
          <w:lang w:val="es-EC"/>
        </w:rPr>
        <w:t>Generalmente es quien planifica, coordina y dirige la empresa junto con el Gerente General y el Directorio.</w:t>
      </w:r>
    </w:p>
    <w:p w:rsidR="007D0744" w:rsidRPr="00D528F4" w:rsidRDefault="007D0744" w:rsidP="003744AA">
      <w:pPr>
        <w:numPr>
          <w:ilvl w:val="0"/>
          <w:numId w:val="51"/>
        </w:numPr>
        <w:autoSpaceDE w:val="0"/>
        <w:autoSpaceDN w:val="0"/>
        <w:adjustRightInd w:val="0"/>
        <w:spacing w:after="200" w:line="360" w:lineRule="auto"/>
        <w:rPr>
          <w:rFonts w:cs="Arial"/>
          <w:szCs w:val="24"/>
          <w:lang w:val="es-EC"/>
        </w:rPr>
      </w:pPr>
      <w:r>
        <w:rPr>
          <w:rFonts w:cs="Arial"/>
          <w:szCs w:val="24"/>
          <w:lang w:val="es-EC"/>
        </w:rPr>
        <w:t xml:space="preserve">Supervisar y autorizar </w:t>
      </w:r>
      <w:r w:rsidRPr="00D528F4">
        <w:rPr>
          <w:rFonts w:cs="Arial"/>
          <w:szCs w:val="24"/>
          <w:lang w:val="es-EC"/>
        </w:rPr>
        <w:t xml:space="preserve"> deci</w:t>
      </w:r>
      <w:r>
        <w:rPr>
          <w:rFonts w:cs="Arial"/>
          <w:szCs w:val="24"/>
          <w:lang w:val="es-EC"/>
        </w:rPr>
        <w:t xml:space="preserve">siones importantes que se toman en pro de la empresa </w:t>
      </w:r>
      <w:r w:rsidRPr="00D528F4">
        <w:rPr>
          <w:rFonts w:cs="Arial"/>
          <w:szCs w:val="24"/>
          <w:lang w:val="es-EC"/>
        </w:rPr>
        <w:t>para el desarrollo eficiente de todas las actividades</w:t>
      </w:r>
      <w:r>
        <w:rPr>
          <w:rFonts w:cs="Arial"/>
          <w:szCs w:val="24"/>
          <w:lang w:val="es-EC"/>
        </w:rPr>
        <w:t xml:space="preserve"> y el crecimiento de la misma</w:t>
      </w:r>
    </w:p>
    <w:p w:rsidR="007D0744" w:rsidRPr="001A084F" w:rsidRDefault="007D0744" w:rsidP="003744AA">
      <w:pPr>
        <w:pStyle w:val="Prrafodelista"/>
        <w:numPr>
          <w:ilvl w:val="0"/>
          <w:numId w:val="51"/>
        </w:numPr>
        <w:autoSpaceDE w:val="0"/>
        <w:autoSpaceDN w:val="0"/>
        <w:adjustRightInd w:val="0"/>
        <w:rPr>
          <w:rFonts w:cs="Arial"/>
          <w:b/>
          <w:bCs/>
          <w:szCs w:val="24"/>
          <w:lang w:val="es-EC"/>
        </w:rPr>
      </w:pPr>
      <w:r>
        <w:rPr>
          <w:rFonts w:cs="Arial"/>
          <w:bCs/>
          <w:szCs w:val="24"/>
          <w:lang w:val="es-EC"/>
        </w:rPr>
        <w:t>Mantener un ambiente de trabajo en equipo para el logro de sus objetivos y planes establecidos.</w:t>
      </w:r>
    </w:p>
    <w:p w:rsidR="007D0744" w:rsidRDefault="007D0744" w:rsidP="007D0744">
      <w:pPr>
        <w:autoSpaceDE w:val="0"/>
        <w:autoSpaceDN w:val="0"/>
        <w:adjustRightInd w:val="0"/>
        <w:rPr>
          <w:rFonts w:cs="Arial"/>
          <w:b/>
          <w:bCs/>
          <w:szCs w:val="24"/>
          <w:lang w:val="es-EC"/>
        </w:rPr>
      </w:pPr>
    </w:p>
    <w:p w:rsidR="007D0744" w:rsidRPr="001A084F" w:rsidRDefault="007D0744" w:rsidP="007D0744">
      <w:pPr>
        <w:autoSpaceDE w:val="0"/>
        <w:autoSpaceDN w:val="0"/>
        <w:adjustRightInd w:val="0"/>
        <w:rPr>
          <w:rFonts w:cs="Arial"/>
          <w:b/>
          <w:bCs/>
          <w:szCs w:val="24"/>
          <w:lang w:val="es-EC"/>
        </w:rPr>
      </w:pPr>
      <w:r w:rsidRPr="001A084F">
        <w:rPr>
          <w:rFonts w:cs="Arial"/>
          <w:b/>
          <w:bCs/>
          <w:szCs w:val="24"/>
          <w:lang w:val="es-EC"/>
        </w:rPr>
        <w:t>Principales Funciones:</w:t>
      </w:r>
    </w:p>
    <w:p w:rsidR="007D0744" w:rsidRDefault="007D0744" w:rsidP="003744AA">
      <w:pPr>
        <w:pStyle w:val="Prrafodelista"/>
        <w:numPr>
          <w:ilvl w:val="0"/>
          <w:numId w:val="52"/>
        </w:numPr>
        <w:autoSpaceDE w:val="0"/>
        <w:autoSpaceDN w:val="0"/>
        <w:adjustRightInd w:val="0"/>
        <w:rPr>
          <w:rFonts w:cs="Arial"/>
          <w:b/>
          <w:bCs/>
          <w:szCs w:val="24"/>
          <w:lang w:val="es-EC"/>
        </w:rPr>
      </w:pPr>
      <w:r>
        <w:rPr>
          <w:rFonts w:cs="Arial"/>
          <w:bCs/>
          <w:szCs w:val="24"/>
          <w:lang w:val="es-EC"/>
        </w:rPr>
        <w:t>Planificar, dirigir y controlar todas las actividades administrativas de la empresa.</w:t>
      </w:r>
    </w:p>
    <w:p w:rsidR="007D0744" w:rsidRDefault="007D0744" w:rsidP="003744AA">
      <w:pPr>
        <w:pStyle w:val="Prrafodelista"/>
        <w:numPr>
          <w:ilvl w:val="0"/>
          <w:numId w:val="52"/>
        </w:numPr>
        <w:autoSpaceDE w:val="0"/>
        <w:autoSpaceDN w:val="0"/>
        <w:adjustRightInd w:val="0"/>
        <w:rPr>
          <w:rFonts w:cs="Arial"/>
          <w:bCs/>
          <w:szCs w:val="24"/>
          <w:lang w:val="es-EC"/>
        </w:rPr>
      </w:pPr>
      <w:r w:rsidRPr="001A084F">
        <w:rPr>
          <w:rFonts w:cs="Arial"/>
          <w:bCs/>
          <w:szCs w:val="24"/>
          <w:lang w:val="es-EC"/>
        </w:rPr>
        <w:t>Proporciona</w:t>
      </w:r>
      <w:r>
        <w:rPr>
          <w:rFonts w:cs="Arial"/>
          <w:bCs/>
          <w:szCs w:val="24"/>
          <w:lang w:val="es-EC"/>
        </w:rPr>
        <w:t xml:space="preserve"> a los empleados las actividades a desarrollarse en un lapso determinado.</w:t>
      </w:r>
    </w:p>
    <w:p w:rsidR="007D0744" w:rsidRDefault="007D0744" w:rsidP="003744AA">
      <w:pPr>
        <w:pStyle w:val="Prrafodelista"/>
        <w:numPr>
          <w:ilvl w:val="0"/>
          <w:numId w:val="52"/>
        </w:numPr>
        <w:autoSpaceDE w:val="0"/>
        <w:autoSpaceDN w:val="0"/>
        <w:adjustRightInd w:val="0"/>
        <w:rPr>
          <w:rFonts w:cs="Arial"/>
          <w:bCs/>
          <w:szCs w:val="24"/>
          <w:lang w:val="es-EC"/>
        </w:rPr>
      </w:pPr>
      <w:r>
        <w:rPr>
          <w:rFonts w:cs="Arial"/>
          <w:bCs/>
          <w:szCs w:val="24"/>
          <w:lang w:val="es-EC"/>
        </w:rPr>
        <w:t>Vela por el cumplimiento de las políticas y normas establecidas por la empresa.</w:t>
      </w:r>
    </w:p>
    <w:p w:rsidR="007D0744" w:rsidRDefault="007D0744" w:rsidP="003744AA">
      <w:pPr>
        <w:pStyle w:val="Prrafodelista"/>
        <w:numPr>
          <w:ilvl w:val="0"/>
          <w:numId w:val="52"/>
        </w:numPr>
        <w:autoSpaceDE w:val="0"/>
        <w:autoSpaceDN w:val="0"/>
        <w:adjustRightInd w:val="0"/>
        <w:rPr>
          <w:rFonts w:cs="Arial"/>
          <w:bCs/>
          <w:szCs w:val="24"/>
          <w:lang w:val="es-EC"/>
        </w:rPr>
      </w:pPr>
      <w:r>
        <w:rPr>
          <w:rFonts w:cs="Arial"/>
          <w:bCs/>
          <w:szCs w:val="24"/>
          <w:lang w:val="es-EC"/>
        </w:rPr>
        <w:t>Responsable del área de Logística de la empresa; una de las más importantes de la empresa.</w:t>
      </w:r>
    </w:p>
    <w:p w:rsidR="007D0744" w:rsidRDefault="007D0744" w:rsidP="003744AA">
      <w:pPr>
        <w:pStyle w:val="Prrafodelista"/>
        <w:numPr>
          <w:ilvl w:val="0"/>
          <w:numId w:val="52"/>
        </w:numPr>
        <w:autoSpaceDE w:val="0"/>
        <w:autoSpaceDN w:val="0"/>
        <w:adjustRightInd w:val="0"/>
        <w:rPr>
          <w:rFonts w:cs="Arial"/>
          <w:bCs/>
          <w:szCs w:val="24"/>
          <w:lang w:val="es-EC"/>
        </w:rPr>
      </w:pPr>
      <w:r>
        <w:rPr>
          <w:rFonts w:cs="Arial"/>
          <w:bCs/>
          <w:szCs w:val="24"/>
          <w:lang w:val="es-EC"/>
        </w:rPr>
        <w:t>Busca constantemente mejorar la gestión de la empresa mediante proyectos que los beneficien.</w:t>
      </w:r>
    </w:p>
    <w:p w:rsidR="007D0744" w:rsidRDefault="007D0744" w:rsidP="003744AA">
      <w:pPr>
        <w:pStyle w:val="Prrafodelista"/>
        <w:numPr>
          <w:ilvl w:val="0"/>
          <w:numId w:val="52"/>
        </w:numPr>
        <w:autoSpaceDE w:val="0"/>
        <w:autoSpaceDN w:val="0"/>
        <w:adjustRightInd w:val="0"/>
        <w:rPr>
          <w:rFonts w:cs="Arial"/>
          <w:bCs/>
          <w:szCs w:val="24"/>
          <w:lang w:val="es-EC"/>
        </w:rPr>
      </w:pPr>
      <w:r>
        <w:rPr>
          <w:rFonts w:cs="Arial"/>
          <w:bCs/>
          <w:szCs w:val="24"/>
          <w:lang w:val="es-EC"/>
        </w:rPr>
        <w:lastRenderedPageBreak/>
        <w:t>Responsable de la implementación de procedimientos operacionales y sus respectivos controles.</w:t>
      </w:r>
    </w:p>
    <w:p w:rsidR="007D0744" w:rsidRPr="00615A73" w:rsidRDefault="007D0744" w:rsidP="003744AA">
      <w:pPr>
        <w:pStyle w:val="Prrafodelista"/>
        <w:numPr>
          <w:ilvl w:val="0"/>
          <w:numId w:val="52"/>
        </w:numPr>
        <w:autoSpaceDE w:val="0"/>
        <w:autoSpaceDN w:val="0"/>
        <w:adjustRightInd w:val="0"/>
        <w:rPr>
          <w:rFonts w:cs="Arial"/>
          <w:bCs/>
          <w:szCs w:val="24"/>
          <w:lang w:val="es-EC"/>
        </w:rPr>
      </w:pPr>
      <w:r>
        <w:rPr>
          <w:rFonts w:cs="Arial"/>
          <w:bCs/>
          <w:szCs w:val="24"/>
          <w:lang w:val="es-EC"/>
        </w:rPr>
        <w:t>Maximizar el valor de la empresa dentro de los parámetros establecidos; toma acciones correctivas en caso de alguna situación desfavorable.</w:t>
      </w:r>
    </w:p>
    <w:p w:rsidR="007D0744" w:rsidRDefault="007D0744" w:rsidP="007D0744">
      <w:pPr>
        <w:autoSpaceDE w:val="0"/>
        <w:autoSpaceDN w:val="0"/>
        <w:adjustRightInd w:val="0"/>
        <w:rPr>
          <w:rFonts w:cs="Arial"/>
          <w:b/>
          <w:bCs/>
          <w:szCs w:val="24"/>
          <w:lang w:val="es-EC"/>
        </w:rPr>
      </w:pPr>
      <w:r w:rsidRPr="007E3360">
        <w:rPr>
          <w:rFonts w:cs="Arial"/>
          <w:b/>
          <w:bCs/>
          <w:szCs w:val="24"/>
          <w:lang w:val="es-EC"/>
        </w:rPr>
        <w:t>Observaciones:</w:t>
      </w:r>
    </w:p>
    <w:p w:rsidR="007D0744" w:rsidRPr="00A91509" w:rsidRDefault="007D0744" w:rsidP="003744AA">
      <w:pPr>
        <w:pStyle w:val="Prrafodelista"/>
        <w:numPr>
          <w:ilvl w:val="0"/>
          <w:numId w:val="52"/>
        </w:numPr>
        <w:autoSpaceDE w:val="0"/>
        <w:autoSpaceDN w:val="0"/>
        <w:adjustRightInd w:val="0"/>
        <w:rPr>
          <w:rFonts w:cs="Arial"/>
          <w:bCs/>
          <w:szCs w:val="24"/>
          <w:lang w:val="es-EC"/>
        </w:rPr>
      </w:pPr>
      <w:r>
        <w:rPr>
          <w:rFonts w:cs="Arial"/>
          <w:bCs/>
          <w:szCs w:val="24"/>
          <w:lang w:val="es-EC"/>
        </w:rPr>
        <w:t xml:space="preserve">La Gerencia de la empresa está a cargo de familiares; en el caso de la Gerente Administrativa </w:t>
      </w:r>
      <w:r w:rsidRPr="00A91509">
        <w:rPr>
          <w:rFonts w:cs="Arial"/>
          <w:bCs/>
          <w:szCs w:val="24"/>
          <w:lang w:val="es-EC"/>
        </w:rPr>
        <w:t xml:space="preserve">no tiene funciones definidas y por ende hace  de todo un poco,  además de ello también es parte del directorio. No cuenta con la preparación académica para dicho cargo. </w:t>
      </w:r>
    </w:p>
    <w:p w:rsidR="007D0744" w:rsidRPr="00615A73" w:rsidRDefault="007D0744" w:rsidP="003744AA">
      <w:pPr>
        <w:pStyle w:val="Prrafodelista"/>
        <w:numPr>
          <w:ilvl w:val="0"/>
          <w:numId w:val="53"/>
        </w:numPr>
        <w:autoSpaceDE w:val="0"/>
        <w:autoSpaceDN w:val="0"/>
        <w:adjustRightInd w:val="0"/>
        <w:rPr>
          <w:rFonts w:cs="Arial"/>
          <w:b/>
          <w:bCs/>
          <w:szCs w:val="24"/>
          <w:lang w:val="es-EC"/>
        </w:rPr>
      </w:pPr>
      <w:r>
        <w:rPr>
          <w:rFonts w:cs="Arial"/>
          <w:bCs/>
          <w:szCs w:val="24"/>
          <w:lang w:val="es-EC"/>
        </w:rPr>
        <w:t>No es comunicativa con los trabajadores en cuanto a nuevas disposiciones.</w:t>
      </w:r>
    </w:p>
    <w:p w:rsidR="007D0744" w:rsidRDefault="007A7128" w:rsidP="007D0744">
      <w:pPr>
        <w:rPr>
          <w:rFonts w:cs="Arial"/>
          <w:szCs w:val="24"/>
          <w:lang w:val="es-EC"/>
        </w:rPr>
      </w:pPr>
      <w:r w:rsidRPr="00615A73">
        <w:rPr>
          <w:b/>
          <w:szCs w:val="24"/>
          <w:lang w:val="es-EC" w:bidi="ar-SA"/>
        </w:rPr>
        <w:t>2.</w:t>
      </w:r>
      <w:r w:rsidRPr="00D528F4">
        <w:rPr>
          <w:rFonts w:cs="Arial"/>
          <w:b/>
          <w:bCs/>
          <w:szCs w:val="24"/>
          <w:lang w:val="es-EC"/>
        </w:rPr>
        <w:t xml:space="preserve"> PUESTO</w:t>
      </w:r>
      <w:r w:rsidR="007D0744" w:rsidRPr="00D528F4">
        <w:rPr>
          <w:rFonts w:cs="Arial"/>
          <w:b/>
          <w:bCs/>
          <w:szCs w:val="24"/>
          <w:lang w:val="es-EC"/>
        </w:rPr>
        <w:t xml:space="preserve">: </w:t>
      </w:r>
      <w:r w:rsidR="007D0744">
        <w:rPr>
          <w:rFonts w:cs="Arial"/>
          <w:szCs w:val="24"/>
          <w:lang w:val="es-EC"/>
        </w:rPr>
        <w:t>JEFE DE LOGÍSTICA</w:t>
      </w:r>
    </w:p>
    <w:p w:rsidR="007D0744" w:rsidRDefault="007D0744" w:rsidP="007D0744">
      <w:pPr>
        <w:rPr>
          <w:rFonts w:cs="Arial"/>
          <w:szCs w:val="24"/>
          <w:lang w:val="es-EC"/>
        </w:rPr>
      </w:pPr>
      <w:r>
        <w:rPr>
          <w:rFonts w:cs="Arial"/>
          <w:szCs w:val="24"/>
          <w:lang w:val="es-EC"/>
        </w:rPr>
        <w:t>Persona responsable de la logística de la empresa; en esta área están inmersos los procesos de almacenamiento, preparación y despacho de la mercadería, está a cargo de la bodega.</w:t>
      </w:r>
    </w:p>
    <w:p w:rsidR="007D0744" w:rsidRDefault="007D0744" w:rsidP="007D0744">
      <w:pPr>
        <w:autoSpaceDE w:val="0"/>
        <w:autoSpaceDN w:val="0"/>
        <w:adjustRightInd w:val="0"/>
        <w:rPr>
          <w:rFonts w:cs="Arial"/>
          <w:b/>
          <w:bCs/>
          <w:szCs w:val="24"/>
          <w:lang w:val="es-EC"/>
        </w:rPr>
      </w:pPr>
      <w:r w:rsidRPr="00647072">
        <w:rPr>
          <w:rFonts w:cs="Arial"/>
          <w:b/>
          <w:bCs/>
          <w:szCs w:val="24"/>
          <w:lang w:val="es-EC"/>
        </w:rPr>
        <w:t>Objetivos del Puesto:</w:t>
      </w:r>
    </w:p>
    <w:p w:rsidR="007D0744" w:rsidRPr="00BF173E" w:rsidRDefault="007D0744" w:rsidP="00BF173E">
      <w:pPr>
        <w:pStyle w:val="Prrafodelista"/>
        <w:numPr>
          <w:ilvl w:val="0"/>
          <w:numId w:val="51"/>
        </w:numPr>
        <w:autoSpaceDE w:val="0"/>
        <w:autoSpaceDN w:val="0"/>
        <w:adjustRightInd w:val="0"/>
        <w:rPr>
          <w:rFonts w:cs="Arial"/>
          <w:bCs/>
          <w:szCs w:val="24"/>
          <w:lang w:val="es-EC"/>
        </w:rPr>
      </w:pPr>
      <w:r w:rsidRPr="005C465B">
        <w:rPr>
          <w:rFonts w:cs="Arial"/>
          <w:bCs/>
          <w:szCs w:val="24"/>
          <w:lang w:val="es-EC"/>
        </w:rPr>
        <w:t xml:space="preserve">Responsable de la planificación estratégica-táctica y del cumplimiento de los objetivos del área de logística a </w:t>
      </w:r>
      <w:r w:rsidR="00BF173E">
        <w:rPr>
          <w:rFonts w:cs="Arial"/>
          <w:bCs/>
          <w:szCs w:val="24"/>
          <w:lang w:val="es-EC"/>
        </w:rPr>
        <w:t xml:space="preserve">través de la realización de las </w:t>
      </w:r>
      <w:r w:rsidRPr="005C465B">
        <w:rPr>
          <w:rFonts w:cs="Arial"/>
          <w:bCs/>
          <w:szCs w:val="24"/>
          <w:lang w:val="es-EC"/>
        </w:rPr>
        <w:t>operaciones conforme a los procedimientos.</w:t>
      </w:r>
    </w:p>
    <w:p w:rsidR="007D0744" w:rsidRDefault="007D0744" w:rsidP="007D0744">
      <w:pPr>
        <w:autoSpaceDE w:val="0"/>
        <w:autoSpaceDN w:val="0"/>
        <w:adjustRightInd w:val="0"/>
        <w:rPr>
          <w:rFonts w:cs="Arial"/>
          <w:b/>
          <w:bCs/>
          <w:szCs w:val="24"/>
          <w:lang w:val="es-EC"/>
        </w:rPr>
      </w:pPr>
      <w:r w:rsidRPr="001A084F">
        <w:rPr>
          <w:rFonts w:cs="Arial"/>
          <w:b/>
          <w:bCs/>
          <w:szCs w:val="24"/>
          <w:lang w:val="es-EC"/>
        </w:rPr>
        <w:lastRenderedPageBreak/>
        <w:t>Principales Funciones:</w:t>
      </w:r>
    </w:p>
    <w:p w:rsidR="007D0744" w:rsidRPr="005C465B" w:rsidRDefault="007D0744" w:rsidP="003744AA">
      <w:pPr>
        <w:pStyle w:val="Prrafodelista"/>
        <w:numPr>
          <w:ilvl w:val="0"/>
          <w:numId w:val="51"/>
        </w:numPr>
        <w:autoSpaceDE w:val="0"/>
        <w:autoSpaceDN w:val="0"/>
        <w:adjustRightInd w:val="0"/>
        <w:rPr>
          <w:rFonts w:cs="Arial"/>
          <w:bCs/>
          <w:szCs w:val="24"/>
          <w:lang w:val="es-EC"/>
        </w:rPr>
      </w:pPr>
      <w:r w:rsidRPr="005C465B">
        <w:rPr>
          <w:rFonts w:cs="Arial"/>
          <w:bCs/>
          <w:szCs w:val="24"/>
          <w:lang w:val="es-EC"/>
        </w:rPr>
        <w:t>Conocer diariamente los resultados alcanzados por el área con base en los objetivos trazados y reportarlos a la alta dirección.</w:t>
      </w:r>
    </w:p>
    <w:p w:rsidR="007D0744" w:rsidRPr="005C465B" w:rsidRDefault="007D0744" w:rsidP="003744AA">
      <w:pPr>
        <w:pStyle w:val="Prrafodelista"/>
        <w:numPr>
          <w:ilvl w:val="0"/>
          <w:numId w:val="51"/>
        </w:numPr>
        <w:autoSpaceDE w:val="0"/>
        <w:autoSpaceDN w:val="0"/>
        <w:adjustRightInd w:val="0"/>
        <w:rPr>
          <w:rFonts w:cs="Arial"/>
          <w:bCs/>
          <w:szCs w:val="24"/>
          <w:lang w:val="es-EC"/>
        </w:rPr>
      </w:pPr>
      <w:r w:rsidRPr="005C465B">
        <w:rPr>
          <w:rFonts w:cs="Arial"/>
          <w:bCs/>
          <w:szCs w:val="24"/>
          <w:lang w:val="es-EC"/>
        </w:rPr>
        <w:t>Sugerir a la alta dirección acciones de mejora en las operaciones.</w:t>
      </w:r>
    </w:p>
    <w:p w:rsidR="007D0744" w:rsidRPr="005C465B" w:rsidRDefault="007D0744" w:rsidP="003744AA">
      <w:pPr>
        <w:pStyle w:val="Prrafodelista"/>
        <w:numPr>
          <w:ilvl w:val="0"/>
          <w:numId w:val="51"/>
        </w:numPr>
        <w:autoSpaceDE w:val="0"/>
        <w:autoSpaceDN w:val="0"/>
        <w:adjustRightInd w:val="0"/>
        <w:rPr>
          <w:rFonts w:cs="Arial"/>
          <w:bCs/>
          <w:szCs w:val="24"/>
          <w:lang w:val="es-EC"/>
        </w:rPr>
      </w:pPr>
      <w:r w:rsidRPr="005C465B">
        <w:rPr>
          <w:rFonts w:cs="Arial"/>
          <w:bCs/>
          <w:szCs w:val="24"/>
          <w:lang w:val="es-EC"/>
        </w:rPr>
        <w:t>Garantizar el cumplimiento de procedimientos, normas de seguridad y perfiles de cargo del área de logística..</w:t>
      </w:r>
    </w:p>
    <w:p w:rsidR="007D0744" w:rsidRPr="005C465B" w:rsidRDefault="007D0744" w:rsidP="003744AA">
      <w:pPr>
        <w:pStyle w:val="Prrafodelista"/>
        <w:numPr>
          <w:ilvl w:val="0"/>
          <w:numId w:val="51"/>
        </w:numPr>
        <w:autoSpaceDE w:val="0"/>
        <w:autoSpaceDN w:val="0"/>
        <w:adjustRightInd w:val="0"/>
        <w:rPr>
          <w:rFonts w:cs="Arial"/>
          <w:bCs/>
          <w:szCs w:val="24"/>
          <w:lang w:val="es-EC"/>
        </w:rPr>
      </w:pPr>
      <w:r w:rsidRPr="005C465B">
        <w:rPr>
          <w:rFonts w:cs="Arial"/>
          <w:bCs/>
          <w:szCs w:val="24"/>
          <w:lang w:val="es-EC"/>
        </w:rPr>
        <w:t>Buscar e implementar mejoras en los procesos mediante: Cambios en procesos, inversiones, etc. que busquen minimizar costos y/o mejorar el nivel de servicio.</w:t>
      </w:r>
    </w:p>
    <w:p w:rsidR="007D0744" w:rsidRPr="005C465B" w:rsidRDefault="007D0744" w:rsidP="003744AA">
      <w:pPr>
        <w:pStyle w:val="Prrafodelista"/>
        <w:numPr>
          <w:ilvl w:val="0"/>
          <w:numId w:val="51"/>
        </w:numPr>
        <w:autoSpaceDE w:val="0"/>
        <w:autoSpaceDN w:val="0"/>
        <w:adjustRightInd w:val="0"/>
        <w:rPr>
          <w:rFonts w:cs="Arial"/>
          <w:bCs/>
          <w:szCs w:val="24"/>
          <w:lang w:val="es-EC"/>
        </w:rPr>
      </w:pPr>
      <w:r w:rsidRPr="005C465B">
        <w:rPr>
          <w:rFonts w:cs="Arial"/>
          <w:bCs/>
          <w:szCs w:val="24"/>
          <w:lang w:val="es-EC"/>
        </w:rPr>
        <w:t>Mantener actualizados los procedimientos</w:t>
      </w:r>
    </w:p>
    <w:p w:rsidR="007D0744" w:rsidRPr="005C465B" w:rsidRDefault="007D0744" w:rsidP="003744AA">
      <w:pPr>
        <w:pStyle w:val="Prrafodelista"/>
        <w:numPr>
          <w:ilvl w:val="0"/>
          <w:numId w:val="51"/>
        </w:numPr>
        <w:autoSpaceDE w:val="0"/>
        <w:autoSpaceDN w:val="0"/>
        <w:adjustRightInd w:val="0"/>
        <w:rPr>
          <w:rFonts w:cs="Arial"/>
          <w:bCs/>
          <w:szCs w:val="24"/>
          <w:lang w:val="es-EC"/>
        </w:rPr>
      </w:pPr>
      <w:r w:rsidRPr="005C465B">
        <w:rPr>
          <w:rFonts w:cs="Arial"/>
          <w:bCs/>
          <w:szCs w:val="24"/>
          <w:lang w:val="es-EC"/>
        </w:rPr>
        <w:t>Reglamentar normas de seguridad y buenas prácticas en el área de Logística.</w:t>
      </w:r>
    </w:p>
    <w:p w:rsidR="007D0744" w:rsidRPr="005C465B" w:rsidRDefault="007D0744" w:rsidP="003744AA">
      <w:pPr>
        <w:pStyle w:val="Prrafodelista"/>
        <w:numPr>
          <w:ilvl w:val="0"/>
          <w:numId w:val="51"/>
        </w:numPr>
        <w:autoSpaceDE w:val="0"/>
        <w:autoSpaceDN w:val="0"/>
        <w:adjustRightInd w:val="0"/>
        <w:rPr>
          <w:rFonts w:cs="Arial"/>
          <w:bCs/>
          <w:szCs w:val="24"/>
          <w:lang w:val="es-EC"/>
        </w:rPr>
      </w:pPr>
      <w:r w:rsidRPr="005C465B">
        <w:rPr>
          <w:rFonts w:cs="Arial"/>
          <w:bCs/>
          <w:szCs w:val="24"/>
          <w:lang w:val="es-EC"/>
        </w:rPr>
        <w:t>Asegurar el orden de la bodega y la disciplina del personal.</w:t>
      </w:r>
    </w:p>
    <w:p w:rsidR="007D0744" w:rsidRPr="005C465B" w:rsidRDefault="007D0744" w:rsidP="003744AA">
      <w:pPr>
        <w:pStyle w:val="Prrafodelista"/>
        <w:numPr>
          <w:ilvl w:val="0"/>
          <w:numId w:val="51"/>
        </w:numPr>
        <w:autoSpaceDE w:val="0"/>
        <w:autoSpaceDN w:val="0"/>
        <w:adjustRightInd w:val="0"/>
        <w:rPr>
          <w:rFonts w:cs="Arial"/>
          <w:bCs/>
          <w:szCs w:val="24"/>
          <w:lang w:val="es-EC"/>
        </w:rPr>
      </w:pPr>
      <w:r w:rsidRPr="005C465B">
        <w:rPr>
          <w:rFonts w:cs="Arial"/>
          <w:bCs/>
          <w:szCs w:val="24"/>
          <w:lang w:val="es-EC"/>
        </w:rPr>
        <w:t>Hacer el presupuesto anual de gastos e inversiones del departamento y controlar su cumplimiento.</w:t>
      </w:r>
    </w:p>
    <w:p w:rsidR="007D0744" w:rsidRPr="005C465B" w:rsidRDefault="007D0744" w:rsidP="003744AA">
      <w:pPr>
        <w:pStyle w:val="Prrafodelista"/>
        <w:numPr>
          <w:ilvl w:val="0"/>
          <w:numId w:val="51"/>
        </w:numPr>
        <w:autoSpaceDE w:val="0"/>
        <w:autoSpaceDN w:val="0"/>
        <w:adjustRightInd w:val="0"/>
        <w:rPr>
          <w:rFonts w:cs="Arial"/>
          <w:bCs/>
          <w:szCs w:val="24"/>
          <w:lang w:val="es-EC"/>
        </w:rPr>
      </w:pPr>
      <w:r w:rsidRPr="005C465B">
        <w:rPr>
          <w:rFonts w:cs="Arial"/>
          <w:bCs/>
          <w:szCs w:val="24"/>
          <w:lang w:val="es-EC"/>
        </w:rPr>
        <w:t>Diseñar e implementar un plan de capacitación anual para el personal de Logística.</w:t>
      </w:r>
    </w:p>
    <w:p w:rsidR="00615A73" w:rsidRDefault="007D0744" w:rsidP="00BF173E">
      <w:pPr>
        <w:pStyle w:val="Prrafodelista"/>
        <w:numPr>
          <w:ilvl w:val="0"/>
          <w:numId w:val="51"/>
        </w:numPr>
        <w:autoSpaceDE w:val="0"/>
        <w:autoSpaceDN w:val="0"/>
        <w:adjustRightInd w:val="0"/>
        <w:rPr>
          <w:rFonts w:cs="Arial"/>
          <w:bCs/>
          <w:szCs w:val="24"/>
          <w:lang w:val="es-EC"/>
        </w:rPr>
      </w:pPr>
      <w:r w:rsidRPr="005C465B">
        <w:rPr>
          <w:rFonts w:cs="Arial"/>
          <w:bCs/>
          <w:szCs w:val="24"/>
          <w:lang w:val="es-EC"/>
        </w:rPr>
        <w:t>Mantener informada a la alta dirección las observaciones y novedades ocurridas en su departamento.</w:t>
      </w:r>
    </w:p>
    <w:p w:rsidR="007E7F7A" w:rsidRPr="00BF173E" w:rsidRDefault="007E7F7A" w:rsidP="007E7F7A">
      <w:pPr>
        <w:pStyle w:val="Prrafodelista"/>
        <w:autoSpaceDE w:val="0"/>
        <w:autoSpaceDN w:val="0"/>
        <w:adjustRightInd w:val="0"/>
        <w:ind w:left="1080"/>
        <w:rPr>
          <w:rFonts w:cs="Arial"/>
          <w:bCs/>
          <w:szCs w:val="24"/>
          <w:lang w:val="es-EC"/>
        </w:rPr>
      </w:pPr>
    </w:p>
    <w:p w:rsidR="007D0744" w:rsidRDefault="007D0744" w:rsidP="007D0744">
      <w:pPr>
        <w:autoSpaceDE w:val="0"/>
        <w:autoSpaceDN w:val="0"/>
        <w:adjustRightInd w:val="0"/>
        <w:rPr>
          <w:rFonts w:cs="Arial"/>
          <w:b/>
          <w:bCs/>
          <w:szCs w:val="24"/>
          <w:lang w:val="es-EC"/>
        </w:rPr>
      </w:pPr>
      <w:r w:rsidRPr="007E3360">
        <w:rPr>
          <w:rFonts w:cs="Arial"/>
          <w:b/>
          <w:bCs/>
          <w:szCs w:val="24"/>
          <w:lang w:val="es-EC"/>
        </w:rPr>
        <w:lastRenderedPageBreak/>
        <w:t>Observaciones:</w:t>
      </w:r>
    </w:p>
    <w:p w:rsidR="007D0744" w:rsidRPr="004935B0" w:rsidRDefault="007D0744" w:rsidP="003744AA">
      <w:pPr>
        <w:pStyle w:val="Prrafodelista"/>
        <w:numPr>
          <w:ilvl w:val="0"/>
          <w:numId w:val="55"/>
        </w:numPr>
        <w:autoSpaceDE w:val="0"/>
        <w:autoSpaceDN w:val="0"/>
        <w:adjustRightInd w:val="0"/>
        <w:rPr>
          <w:rFonts w:cs="Arial"/>
          <w:b/>
          <w:bCs/>
          <w:szCs w:val="24"/>
          <w:lang w:val="es-EC"/>
        </w:rPr>
      </w:pPr>
      <w:r>
        <w:rPr>
          <w:rFonts w:cs="Arial"/>
          <w:bCs/>
          <w:szCs w:val="24"/>
          <w:lang w:val="es-EC"/>
        </w:rPr>
        <w:t>Existe mucho desinterés por parte de la administración y el jefe de logística por mejorar esta área, no existen metas claras, y muchas de las actividades que realiza lo hace de forma empírica.</w:t>
      </w:r>
    </w:p>
    <w:p w:rsidR="00615A73" w:rsidRPr="00BF173E" w:rsidRDefault="007D0744" w:rsidP="00D91F02">
      <w:pPr>
        <w:pStyle w:val="Prrafodelista"/>
        <w:numPr>
          <w:ilvl w:val="0"/>
          <w:numId w:val="55"/>
        </w:numPr>
        <w:autoSpaceDE w:val="0"/>
        <w:autoSpaceDN w:val="0"/>
        <w:adjustRightInd w:val="0"/>
        <w:rPr>
          <w:rFonts w:cs="Arial"/>
          <w:b/>
          <w:bCs/>
          <w:szCs w:val="24"/>
          <w:lang w:val="es-EC"/>
        </w:rPr>
      </w:pPr>
      <w:r>
        <w:rPr>
          <w:rFonts w:cs="Arial"/>
          <w:bCs/>
          <w:szCs w:val="24"/>
          <w:lang w:val="es-EC"/>
        </w:rPr>
        <w:t xml:space="preserve">No existen manuales de funciones para los trabajadores del Departamento incluido el jefe de Logística; quien debe hacer de todo y en muchas ocasiones no abastece para dicha sobrecarga de trabajo. </w:t>
      </w:r>
    </w:p>
    <w:p w:rsidR="00BF173E" w:rsidRPr="00BF173E" w:rsidRDefault="00BF173E" w:rsidP="00D91F02">
      <w:pPr>
        <w:pStyle w:val="Prrafodelista"/>
        <w:numPr>
          <w:ilvl w:val="0"/>
          <w:numId w:val="55"/>
        </w:numPr>
        <w:autoSpaceDE w:val="0"/>
        <w:autoSpaceDN w:val="0"/>
        <w:adjustRightInd w:val="0"/>
        <w:rPr>
          <w:rFonts w:cs="Arial"/>
          <w:b/>
          <w:bCs/>
          <w:szCs w:val="24"/>
          <w:lang w:val="es-EC"/>
        </w:rPr>
      </w:pPr>
    </w:p>
    <w:p w:rsidR="007D0744" w:rsidRDefault="00B208F9" w:rsidP="007D0744">
      <w:pPr>
        <w:rPr>
          <w:rFonts w:cs="Arial"/>
          <w:szCs w:val="24"/>
          <w:lang w:val="es-EC"/>
        </w:rPr>
      </w:pPr>
      <w:r w:rsidRPr="00615A73">
        <w:rPr>
          <w:b/>
          <w:szCs w:val="24"/>
          <w:lang w:val="es-EC" w:bidi="ar-SA"/>
        </w:rPr>
        <w:t>3.</w:t>
      </w:r>
      <w:r w:rsidRPr="00D528F4">
        <w:rPr>
          <w:rFonts w:cs="Arial"/>
          <w:b/>
          <w:bCs/>
          <w:szCs w:val="24"/>
          <w:lang w:val="es-EC"/>
        </w:rPr>
        <w:t xml:space="preserve"> PUESTO</w:t>
      </w:r>
      <w:r w:rsidR="007D0744" w:rsidRPr="00D528F4">
        <w:rPr>
          <w:rFonts w:cs="Arial"/>
          <w:b/>
          <w:bCs/>
          <w:szCs w:val="24"/>
          <w:lang w:val="es-EC"/>
        </w:rPr>
        <w:t xml:space="preserve">: </w:t>
      </w:r>
      <w:r w:rsidR="007D0744">
        <w:rPr>
          <w:rFonts w:cs="Arial"/>
          <w:szCs w:val="24"/>
          <w:lang w:val="es-EC"/>
        </w:rPr>
        <w:t>ASISTENTE ADMINISTRATIVO DE BODEGA</w:t>
      </w:r>
    </w:p>
    <w:p w:rsidR="007D0744" w:rsidRDefault="007D0744" w:rsidP="007D0744">
      <w:pPr>
        <w:rPr>
          <w:rFonts w:cs="Arial"/>
          <w:szCs w:val="24"/>
          <w:lang w:val="es-EC"/>
        </w:rPr>
      </w:pPr>
      <w:r>
        <w:rPr>
          <w:rFonts w:cs="Arial"/>
          <w:szCs w:val="24"/>
          <w:lang w:val="es-EC"/>
        </w:rPr>
        <w:t xml:space="preserve">Persona responsable de asistir en las tareas al jefe de logística, supervisando al personal que labora en este departamento, organizar el trabajo diario y también vela por </w:t>
      </w:r>
      <w:r w:rsidR="00615A73">
        <w:rPr>
          <w:rFonts w:cs="Arial"/>
          <w:szCs w:val="24"/>
          <w:lang w:val="es-EC"/>
        </w:rPr>
        <w:t>el cumplimiento</w:t>
      </w:r>
      <w:r>
        <w:rPr>
          <w:rFonts w:cs="Arial"/>
          <w:szCs w:val="24"/>
          <w:lang w:val="es-EC"/>
        </w:rPr>
        <w:t xml:space="preserve"> de los objetivos establecidos.</w:t>
      </w:r>
    </w:p>
    <w:p w:rsidR="00BF173E" w:rsidRDefault="00BF173E" w:rsidP="007D0744">
      <w:pPr>
        <w:rPr>
          <w:rFonts w:cs="Arial"/>
          <w:szCs w:val="24"/>
          <w:lang w:val="es-EC"/>
        </w:rPr>
      </w:pPr>
    </w:p>
    <w:p w:rsidR="007D0744" w:rsidRDefault="007D0744" w:rsidP="007D0744">
      <w:pPr>
        <w:autoSpaceDE w:val="0"/>
        <w:autoSpaceDN w:val="0"/>
        <w:adjustRightInd w:val="0"/>
        <w:rPr>
          <w:rFonts w:cs="Arial"/>
          <w:b/>
          <w:bCs/>
          <w:szCs w:val="24"/>
          <w:lang w:val="es-EC"/>
        </w:rPr>
      </w:pPr>
      <w:r w:rsidRPr="00647072">
        <w:rPr>
          <w:rFonts w:cs="Arial"/>
          <w:b/>
          <w:bCs/>
          <w:szCs w:val="24"/>
          <w:lang w:val="es-EC"/>
        </w:rPr>
        <w:t>Objetivos del Puesto:</w:t>
      </w:r>
    </w:p>
    <w:p w:rsidR="007D0744" w:rsidRDefault="007D0744" w:rsidP="003744AA">
      <w:pPr>
        <w:pStyle w:val="Prrafodelista"/>
        <w:numPr>
          <w:ilvl w:val="0"/>
          <w:numId w:val="55"/>
        </w:numPr>
        <w:autoSpaceDE w:val="0"/>
        <w:autoSpaceDN w:val="0"/>
        <w:adjustRightInd w:val="0"/>
        <w:rPr>
          <w:rFonts w:cs="Arial"/>
          <w:bCs/>
          <w:szCs w:val="24"/>
          <w:lang w:val="es-EC"/>
        </w:rPr>
      </w:pPr>
      <w:r w:rsidRPr="00CD077D">
        <w:rPr>
          <w:rFonts w:cs="Arial"/>
          <w:bCs/>
          <w:szCs w:val="24"/>
          <w:lang w:val="es-EC"/>
        </w:rPr>
        <w:t>Responsable del registro de la información en el sistema, la impresión de documentos habilitantes para los procesos operativos y archivo de documentos.</w:t>
      </w:r>
    </w:p>
    <w:p w:rsidR="007D0744" w:rsidRPr="00CD077D" w:rsidRDefault="007D0744" w:rsidP="003744AA">
      <w:pPr>
        <w:pStyle w:val="Prrafodelista"/>
        <w:numPr>
          <w:ilvl w:val="0"/>
          <w:numId w:val="55"/>
        </w:numPr>
        <w:autoSpaceDE w:val="0"/>
        <w:autoSpaceDN w:val="0"/>
        <w:adjustRightInd w:val="0"/>
        <w:rPr>
          <w:rFonts w:cs="Arial"/>
          <w:bCs/>
          <w:szCs w:val="24"/>
          <w:lang w:val="es-EC"/>
        </w:rPr>
      </w:pPr>
      <w:r w:rsidRPr="00CD077D">
        <w:rPr>
          <w:rFonts w:cs="Arial"/>
          <w:bCs/>
          <w:szCs w:val="24"/>
          <w:lang w:val="es-EC"/>
        </w:rPr>
        <w:t xml:space="preserve">Responsable de </w:t>
      </w:r>
      <w:r>
        <w:rPr>
          <w:rFonts w:cs="Arial"/>
          <w:bCs/>
          <w:szCs w:val="24"/>
          <w:lang w:val="es-EC"/>
        </w:rPr>
        <w:t>supervisar el trabajo del verificador, operarios y choferes.</w:t>
      </w:r>
    </w:p>
    <w:p w:rsidR="007D0744" w:rsidRDefault="007D0744" w:rsidP="007D0744">
      <w:pPr>
        <w:autoSpaceDE w:val="0"/>
        <w:autoSpaceDN w:val="0"/>
        <w:adjustRightInd w:val="0"/>
        <w:rPr>
          <w:rFonts w:cs="Arial"/>
          <w:b/>
          <w:bCs/>
          <w:szCs w:val="24"/>
          <w:lang w:val="es-EC"/>
        </w:rPr>
      </w:pPr>
    </w:p>
    <w:p w:rsidR="007D0744" w:rsidRPr="00256F04" w:rsidRDefault="007D0744" w:rsidP="007D0744">
      <w:pPr>
        <w:autoSpaceDE w:val="0"/>
        <w:autoSpaceDN w:val="0"/>
        <w:adjustRightInd w:val="0"/>
        <w:rPr>
          <w:rFonts w:cs="Arial"/>
          <w:b/>
          <w:bCs/>
          <w:szCs w:val="24"/>
          <w:lang w:val="es-EC"/>
        </w:rPr>
      </w:pPr>
      <w:r w:rsidRPr="00256F04">
        <w:rPr>
          <w:rFonts w:cs="Arial"/>
          <w:b/>
          <w:bCs/>
          <w:szCs w:val="24"/>
          <w:lang w:val="es-EC"/>
        </w:rPr>
        <w:lastRenderedPageBreak/>
        <w:t>Principales Funciones:</w:t>
      </w:r>
    </w:p>
    <w:p w:rsidR="007D0744" w:rsidRPr="00256F04" w:rsidRDefault="007D0744" w:rsidP="003744AA">
      <w:pPr>
        <w:pStyle w:val="Prrafodelista"/>
        <w:numPr>
          <w:ilvl w:val="0"/>
          <w:numId w:val="55"/>
        </w:numPr>
        <w:autoSpaceDE w:val="0"/>
        <w:autoSpaceDN w:val="0"/>
        <w:adjustRightInd w:val="0"/>
        <w:rPr>
          <w:rFonts w:cs="Arial"/>
          <w:bCs/>
          <w:szCs w:val="24"/>
          <w:lang w:val="es-EC"/>
        </w:rPr>
      </w:pPr>
      <w:r w:rsidRPr="00256F04">
        <w:rPr>
          <w:rFonts w:cs="Arial"/>
          <w:bCs/>
          <w:szCs w:val="24"/>
          <w:lang w:val="es-EC"/>
        </w:rPr>
        <w:t>Ingresar mediante el sistema la información correspondiente a los movimientos de la mercadería en el sistema.</w:t>
      </w:r>
    </w:p>
    <w:p w:rsidR="007D0744" w:rsidRPr="00256F04" w:rsidRDefault="007D0744" w:rsidP="003744AA">
      <w:pPr>
        <w:pStyle w:val="Prrafodelista"/>
        <w:numPr>
          <w:ilvl w:val="0"/>
          <w:numId w:val="55"/>
        </w:numPr>
        <w:autoSpaceDE w:val="0"/>
        <w:autoSpaceDN w:val="0"/>
        <w:adjustRightInd w:val="0"/>
        <w:rPr>
          <w:rFonts w:cs="Arial"/>
          <w:bCs/>
          <w:szCs w:val="24"/>
          <w:lang w:val="es-EC"/>
        </w:rPr>
      </w:pPr>
      <w:r w:rsidRPr="00256F04">
        <w:rPr>
          <w:rFonts w:cs="Arial"/>
          <w:bCs/>
          <w:szCs w:val="24"/>
          <w:lang w:val="es-EC"/>
        </w:rPr>
        <w:t>Imprimir los documentos de respaldo para la gestión operativa de la bodega:</w:t>
      </w:r>
    </w:p>
    <w:p w:rsidR="007D0744" w:rsidRPr="00615A73" w:rsidRDefault="007D0744" w:rsidP="003744AA">
      <w:pPr>
        <w:numPr>
          <w:ilvl w:val="1"/>
          <w:numId w:val="54"/>
        </w:numPr>
        <w:spacing w:before="60" w:after="60"/>
        <w:rPr>
          <w:rFonts w:cs="Arial"/>
          <w:lang w:val="es-EC"/>
        </w:rPr>
      </w:pPr>
      <w:r w:rsidRPr="00615A73">
        <w:rPr>
          <w:rFonts w:cs="Arial"/>
          <w:lang w:val="es-EC"/>
        </w:rPr>
        <w:t>Guías de remisión</w:t>
      </w:r>
    </w:p>
    <w:p w:rsidR="007D0744" w:rsidRPr="00615A73" w:rsidRDefault="007D0744" w:rsidP="003744AA">
      <w:pPr>
        <w:numPr>
          <w:ilvl w:val="1"/>
          <w:numId w:val="54"/>
        </w:numPr>
        <w:spacing w:before="60" w:after="60"/>
        <w:rPr>
          <w:rFonts w:cs="Arial"/>
          <w:lang w:val="es-EC"/>
        </w:rPr>
      </w:pPr>
      <w:r w:rsidRPr="00615A73">
        <w:rPr>
          <w:rFonts w:cs="Arial"/>
          <w:lang w:val="es-EC"/>
        </w:rPr>
        <w:t>Ordenes de armado de carga</w:t>
      </w:r>
    </w:p>
    <w:p w:rsidR="007D0744" w:rsidRPr="00615A73" w:rsidRDefault="007D0744" w:rsidP="003744AA">
      <w:pPr>
        <w:numPr>
          <w:ilvl w:val="1"/>
          <w:numId w:val="54"/>
        </w:numPr>
        <w:spacing w:before="60" w:after="60"/>
        <w:rPr>
          <w:rFonts w:cs="Arial"/>
          <w:lang w:val="es-EC"/>
        </w:rPr>
      </w:pPr>
      <w:r w:rsidRPr="00615A73">
        <w:rPr>
          <w:rFonts w:cs="Arial"/>
          <w:lang w:val="es-EC"/>
        </w:rPr>
        <w:t>Solicitud de reverso de orden da carga</w:t>
      </w:r>
    </w:p>
    <w:p w:rsidR="007D0744" w:rsidRPr="00615A73" w:rsidRDefault="007D0744" w:rsidP="003744AA">
      <w:pPr>
        <w:numPr>
          <w:ilvl w:val="1"/>
          <w:numId w:val="54"/>
        </w:numPr>
        <w:spacing w:before="60" w:after="60"/>
        <w:rPr>
          <w:rFonts w:cs="Arial"/>
          <w:lang w:val="es-EC"/>
        </w:rPr>
      </w:pPr>
      <w:r w:rsidRPr="00615A73">
        <w:rPr>
          <w:rFonts w:cs="Arial"/>
          <w:lang w:val="es-EC"/>
        </w:rPr>
        <w:t>Otros documentos</w:t>
      </w:r>
    </w:p>
    <w:p w:rsidR="007D0744" w:rsidRPr="00256F04" w:rsidRDefault="007D0744" w:rsidP="003744AA">
      <w:pPr>
        <w:pStyle w:val="Prrafodelista"/>
        <w:numPr>
          <w:ilvl w:val="0"/>
          <w:numId w:val="55"/>
        </w:numPr>
        <w:autoSpaceDE w:val="0"/>
        <w:autoSpaceDN w:val="0"/>
        <w:adjustRightInd w:val="0"/>
        <w:rPr>
          <w:rFonts w:cs="Arial"/>
          <w:bCs/>
          <w:szCs w:val="24"/>
          <w:lang w:val="es-EC"/>
        </w:rPr>
      </w:pPr>
      <w:r w:rsidRPr="00256F04">
        <w:rPr>
          <w:rFonts w:cs="Arial"/>
          <w:bCs/>
          <w:szCs w:val="24"/>
          <w:lang w:val="es-EC"/>
        </w:rPr>
        <w:t>Elaborar las solicitudes de conversión de producto</w:t>
      </w:r>
    </w:p>
    <w:p w:rsidR="007D0744" w:rsidRPr="00256F04" w:rsidRDefault="007D0744" w:rsidP="003744AA">
      <w:pPr>
        <w:pStyle w:val="Prrafodelista"/>
        <w:numPr>
          <w:ilvl w:val="0"/>
          <w:numId w:val="55"/>
        </w:numPr>
        <w:autoSpaceDE w:val="0"/>
        <w:autoSpaceDN w:val="0"/>
        <w:adjustRightInd w:val="0"/>
        <w:rPr>
          <w:rFonts w:cs="Arial"/>
          <w:bCs/>
          <w:szCs w:val="24"/>
          <w:lang w:val="es-EC"/>
        </w:rPr>
      </w:pPr>
      <w:r w:rsidRPr="00256F04">
        <w:rPr>
          <w:rFonts w:cs="Arial"/>
          <w:bCs/>
          <w:szCs w:val="24"/>
          <w:lang w:val="es-EC"/>
        </w:rPr>
        <w:t>Verificar que los documentos contengan los requisitos necesarios según los procedimientos, caso contrario reportar a Jefe de Logística.</w:t>
      </w:r>
    </w:p>
    <w:p w:rsidR="007D0744" w:rsidRPr="00256F04" w:rsidRDefault="007D0744" w:rsidP="003744AA">
      <w:pPr>
        <w:pStyle w:val="Prrafodelista"/>
        <w:numPr>
          <w:ilvl w:val="0"/>
          <w:numId w:val="55"/>
        </w:numPr>
        <w:autoSpaceDE w:val="0"/>
        <w:autoSpaceDN w:val="0"/>
        <w:adjustRightInd w:val="0"/>
        <w:rPr>
          <w:rFonts w:cs="Arial"/>
          <w:bCs/>
          <w:szCs w:val="24"/>
          <w:lang w:val="es-EC"/>
        </w:rPr>
      </w:pPr>
      <w:r w:rsidRPr="00256F04">
        <w:rPr>
          <w:rFonts w:cs="Arial"/>
          <w:bCs/>
          <w:szCs w:val="24"/>
          <w:lang w:val="es-EC"/>
        </w:rPr>
        <w:t>Estar pendientes del funcionamiento de los sistemas informáticos y los procesos de acuerdo a los manuales de procedimiento, e informar a Jefe de Logística cualquier novedad encontrada.</w:t>
      </w:r>
    </w:p>
    <w:p w:rsidR="007D0744" w:rsidRPr="00256F04" w:rsidRDefault="007D0744" w:rsidP="003744AA">
      <w:pPr>
        <w:pStyle w:val="Prrafodelista"/>
        <w:numPr>
          <w:ilvl w:val="0"/>
          <w:numId w:val="55"/>
        </w:numPr>
        <w:autoSpaceDE w:val="0"/>
        <w:autoSpaceDN w:val="0"/>
        <w:adjustRightInd w:val="0"/>
        <w:rPr>
          <w:rFonts w:cs="Arial"/>
          <w:bCs/>
          <w:szCs w:val="24"/>
          <w:lang w:val="es-EC"/>
        </w:rPr>
      </w:pPr>
      <w:r w:rsidRPr="00256F04">
        <w:rPr>
          <w:rFonts w:cs="Arial"/>
          <w:bCs/>
          <w:szCs w:val="24"/>
          <w:lang w:val="es-EC"/>
        </w:rPr>
        <w:t>Velar por los cumplimientos de las metas propuestas para el área de Logística.</w:t>
      </w:r>
    </w:p>
    <w:p w:rsidR="007D0744" w:rsidRDefault="007D0744" w:rsidP="003744AA">
      <w:pPr>
        <w:pStyle w:val="Prrafodelista"/>
        <w:numPr>
          <w:ilvl w:val="0"/>
          <w:numId w:val="55"/>
        </w:numPr>
        <w:autoSpaceDE w:val="0"/>
        <w:autoSpaceDN w:val="0"/>
        <w:adjustRightInd w:val="0"/>
        <w:rPr>
          <w:rFonts w:cs="Arial"/>
          <w:bCs/>
          <w:szCs w:val="24"/>
          <w:lang w:val="es-EC"/>
        </w:rPr>
      </w:pPr>
      <w:r w:rsidRPr="00256F04">
        <w:rPr>
          <w:rFonts w:cs="Arial"/>
          <w:bCs/>
          <w:szCs w:val="24"/>
          <w:lang w:val="es-EC"/>
        </w:rPr>
        <w:t>Brindar apoyo a su jefe inmediato en todas las tareas que se presenten.</w:t>
      </w:r>
    </w:p>
    <w:p w:rsidR="007E7F7A" w:rsidRPr="00615A73" w:rsidRDefault="007E7F7A" w:rsidP="007E7F7A">
      <w:pPr>
        <w:pStyle w:val="Prrafodelista"/>
        <w:autoSpaceDE w:val="0"/>
        <w:autoSpaceDN w:val="0"/>
        <w:adjustRightInd w:val="0"/>
        <w:ind w:left="1080"/>
        <w:rPr>
          <w:rFonts w:cs="Arial"/>
          <w:bCs/>
          <w:szCs w:val="24"/>
          <w:lang w:val="es-EC"/>
        </w:rPr>
      </w:pPr>
    </w:p>
    <w:p w:rsidR="007D0744" w:rsidRDefault="007D0744" w:rsidP="007D0744">
      <w:pPr>
        <w:autoSpaceDE w:val="0"/>
        <w:autoSpaceDN w:val="0"/>
        <w:adjustRightInd w:val="0"/>
        <w:rPr>
          <w:rFonts w:cs="Arial"/>
          <w:b/>
          <w:bCs/>
          <w:szCs w:val="24"/>
          <w:lang w:val="es-EC"/>
        </w:rPr>
      </w:pPr>
      <w:r w:rsidRPr="007E3360">
        <w:rPr>
          <w:rFonts w:cs="Arial"/>
          <w:b/>
          <w:bCs/>
          <w:szCs w:val="24"/>
          <w:lang w:val="es-EC"/>
        </w:rPr>
        <w:lastRenderedPageBreak/>
        <w:t>Observaciones:</w:t>
      </w:r>
    </w:p>
    <w:p w:rsidR="007D0744" w:rsidRPr="00C26103" w:rsidRDefault="007D0744" w:rsidP="003744AA">
      <w:pPr>
        <w:pStyle w:val="Prrafodelista"/>
        <w:numPr>
          <w:ilvl w:val="0"/>
          <w:numId w:val="56"/>
        </w:numPr>
        <w:autoSpaceDE w:val="0"/>
        <w:autoSpaceDN w:val="0"/>
        <w:adjustRightInd w:val="0"/>
        <w:rPr>
          <w:rFonts w:cs="Arial"/>
          <w:b/>
          <w:bCs/>
          <w:szCs w:val="24"/>
          <w:lang w:val="es-EC"/>
        </w:rPr>
      </w:pPr>
      <w:r>
        <w:rPr>
          <w:rFonts w:cs="Arial"/>
          <w:bCs/>
          <w:szCs w:val="24"/>
          <w:lang w:val="es-EC"/>
        </w:rPr>
        <w:t>En algunas ocasiones se observó que hay ingresos de mercaderías que no se los realiza el mismo día por falta de tiempo</w:t>
      </w:r>
    </w:p>
    <w:p w:rsidR="007D0744" w:rsidRPr="00972718" w:rsidRDefault="007D0744" w:rsidP="003744AA">
      <w:pPr>
        <w:pStyle w:val="Prrafodelista"/>
        <w:numPr>
          <w:ilvl w:val="0"/>
          <w:numId w:val="56"/>
        </w:numPr>
        <w:autoSpaceDE w:val="0"/>
        <w:autoSpaceDN w:val="0"/>
        <w:adjustRightInd w:val="0"/>
        <w:rPr>
          <w:rFonts w:cs="Arial"/>
          <w:b/>
          <w:bCs/>
          <w:szCs w:val="24"/>
          <w:lang w:val="es-EC"/>
        </w:rPr>
      </w:pPr>
      <w:r>
        <w:rPr>
          <w:rFonts w:cs="Arial"/>
          <w:bCs/>
          <w:szCs w:val="24"/>
          <w:lang w:val="es-EC"/>
        </w:rPr>
        <w:t>No existen tareas claras acerca de su trabajo, ya que realiza tareas que no competen a su alcance.</w:t>
      </w:r>
    </w:p>
    <w:p w:rsidR="007D0744" w:rsidRPr="00C26103" w:rsidRDefault="007D0744" w:rsidP="007D0744">
      <w:pPr>
        <w:pStyle w:val="Prrafodelista"/>
        <w:autoSpaceDE w:val="0"/>
        <w:autoSpaceDN w:val="0"/>
        <w:adjustRightInd w:val="0"/>
        <w:ind w:left="1080"/>
        <w:rPr>
          <w:rFonts w:cs="Arial"/>
          <w:b/>
          <w:bCs/>
          <w:szCs w:val="24"/>
          <w:lang w:val="es-EC"/>
        </w:rPr>
      </w:pPr>
    </w:p>
    <w:p w:rsidR="007D0744" w:rsidRDefault="00B208F9" w:rsidP="007D0744">
      <w:pPr>
        <w:rPr>
          <w:rFonts w:cs="Arial"/>
          <w:szCs w:val="24"/>
          <w:lang w:val="es-EC"/>
        </w:rPr>
      </w:pPr>
      <w:r w:rsidRPr="00992F0F">
        <w:rPr>
          <w:b/>
          <w:szCs w:val="24"/>
          <w:lang w:val="es-EC" w:bidi="ar-SA"/>
        </w:rPr>
        <w:t>4.</w:t>
      </w:r>
      <w:r w:rsidRPr="00D528F4">
        <w:rPr>
          <w:rFonts w:cs="Arial"/>
          <w:b/>
          <w:bCs/>
          <w:szCs w:val="24"/>
          <w:lang w:val="es-EC"/>
        </w:rPr>
        <w:t xml:space="preserve"> PUESTO</w:t>
      </w:r>
      <w:r w:rsidR="007D0744" w:rsidRPr="00D528F4">
        <w:rPr>
          <w:rFonts w:cs="Arial"/>
          <w:b/>
          <w:bCs/>
          <w:szCs w:val="24"/>
          <w:lang w:val="es-EC"/>
        </w:rPr>
        <w:t xml:space="preserve">: </w:t>
      </w:r>
      <w:r w:rsidR="007D0744">
        <w:rPr>
          <w:rFonts w:cs="Arial"/>
          <w:szCs w:val="24"/>
          <w:lang w:val="es-EC"/>
        </w:rPr>
        <w:t>OPERARIO</w:t>
      </w:r>
    </w:p>
    <w:p w:rsidR="00BF173E" w:rsidRDefault="007D0744" w:rsidP="007D0744">
      <w:pPr>
        <w:rPr>
          <w:rFonts w:cs="Arial"/>
          <w:szCs w:val="24"/>
          <w:lang w:val="es-EC"/>
        </w:rPr>
      </w:pPr>
      <w:r>
        <w:rPr>
          <w:rFonts w:cs="Arial"/>
          <w:szCs w:val="24"/>
          <w:lang w:val="es-EC"/>
        </w:rPr>
        <w:t>Persona encargada de las actividades operarias del traslado, embalaje, y todo lo que implique la recepción, preparación y despacho de pedidos, es el cargo de menor rango en la estructura organizacional.</w:t>
      </w:r>
    </w:p>
    <w:p w:rsidR="007E7F7A" w:rsidRDefault="007E7F7A" w:rsidP="007D0744">
      <w:pPr>
        <w:rPr>
          <w:rFonts w:cs="Arial"/>
          <w:szCs w:val="24"/>
          <w:lang w:val="es-EC"/>
        </w:rPr>
      </w:pPr>
    </w:p>
    <w:p w:rsidR="007D0744" w:rsidRDefault="007D0744" w:rsidP="007D0744">
      <w:pPr>
        <w:autoSpaceDE w:val="0"/>
        <w:autoSpaceDN w:val="0"/>
        <w:adjustRightInd w:val="0"/>
        <w:rPr>
          <w:rFonts w:cs="Arial"/>
          <w:b/>
          <w:bCs/>
          <w:szCs w:val="24"/>
          <w:lang w:val="es-EC"/>
        </w:rPr>
      </w:pPr>
      <w:r w:rsidRPr="00647072">
        <w:rPr>
          <w:rFonts w:cs="Arial"/>
          <w:b/>
          <w:bCs/>
          <w:szCs w:val="24"/>
          <w:lang w:val="es-EC"/>
        </w:rPr>
        <w:t>Objetivos del Puesto:</w:t>
      </w:r>
    </w:p>
    <w:p w:rsidR="007D0744" w:rsidRPr="00C93B23" w:rsidRDefault="007D0744" w:rsidP="003744AA">
      <w:pPr>
        <w:pStyle w:val="Prrafodelista"/>
        <w:numPr>
          <w:ilvl w:val="0"/>
          <w:numId w:val="56"/>
        </w:numPr>
        <w:autoSpaceDE w:val="0"/>
        <w:autoSpaceDN w:val="0"/>
        <w:adjustRightInd w:val="0"/>
        <w:rPr>
          <w:rFonts w:cs="Arial"/>
          <w:bCs/>
          <w:szCs w:val="24"/>
          <w:lang w:val="es-EC"/>
        </w:rPr>
      </w:pPr>
      <w:r w:rsidRPr="00C93B23">
        <w:rPr>
          <w:rFonts w:cs="Arial"/>
          <w:bCs/>
          <w:szCs w:val="24"/>
          <w:lang w:val="es-EC"/>
        </w:rPr>
        <w:t>Responsable de ejecutar los movimientos de mercaderías que sean necesarios para cumplir con los objetivos del departamento de logística.</w:t>
      </w:r>
    </w:p>
    <w:p w:rsidR="007D0744" w:rsidRDefault="007D0744" w:rsidP="007D0744">
      <w:pPr>
        <w:autoSpaceDE w:val="0"/>
        <w:autoSpaceDN w:val="0"/>
        <w:adjustRightInd w:val="0"/>
        <w:rPr>
          <w:rFonts w:cs="Arial"/>
          <w:b/>
          <w:bCs/>
          <w:szCs w:val="24"/>
          <w:lang w:val="es-EC"/>
        </w:rPr>
      </w:pPr>
    </w:p>
    <w:p w:rsidR="007D0744" w:rsidRPr="00C93B23" w:rsidRDefault="007D0744" w:rsidP="007D0744">
      <w:pPr>
        <w:autoSpaceDE w:val="0"/>
        <w:autoSpaceDN w:val="0"/>
        <w:adjustRightInd w:val="0"/>
        <w:rPr>
          <w:rFonts w:cs="Arial"/>
          <w:b/>
          <w:bCs/>
          <w:szCs w:val="24"/>
          <w:lang w:val="es-EC"/>
        </w:rPr>
      </w:pPr>
      <w:r w:rsidRPr="00C93B23">
        <w:rPr>
          <w:rFonts w:cs="Arial"/>
          <w:b/>
          <w:bCs/>
          <w:szCs w:val="24"/>
          <w:lang w:val="es-EC"/>
        </w:rPr>
        <w:t>Principales Funciones:</w:t>
      </w:r>
    </w:p>
    <w:p w:rsidR="007D0744" w:rsidRPr="00C93B23" w:rsidRDefault="007D0744" w:rsidP="003744AA">
      <w:pPr>
        <w:pStyle w:val="Prrafodelista"/>
        <w:numPr>
          <w:ilvl w:val="0"/>
          <w:numId w:val="56"/>
        </w:numPr>
        <w:autoSpaceDE w:val="0"/>
        <w:autoSpaceDN w:val="0"/>
        <w:adjustRightInd w:val="0"/>
        <w:rPr>
          <w:rFonts w:cs="Arial"/>
          <w:bCs/>
          <w:szCs w:val="24"/>
          <w:lang w:val="es-EC"/>
        </w:rPr>
      </w:pPr>
      <w:r w:rsidRPr="00C93B23">
        <w:rPr>
          <w:rFonts w:cs="Arial"/>
          <w:bCs/>
          <w:szCs w:val="24"/>
          <w:lang w:val="es-EC"/>
        </w:rPr>
        <w:t xml:space="preserve">Armar los pedidos para los clientes en base a las órdenes de carga emitidas. </w:t>
      </w:r>
    </w:p>
    <w:p w:rsidR="007D0744" w:rsidRPr="00C93B23" w:rsidRDefault="007D0744" w:rsidP="003744AA">
      <w:pPr>
        <w:pStyle w:val="Prrafodelista"/>
        <w:numPr>
          <w:ilvl w:val="0"/>
          <w:numId w:val="56"/>
        </w:numPr>
        <w:autoSpaceDE w:val="0"/>
        <w:autoSpaceDN w:val="0"/>
        <w:adjustRightInd w:val="0"/>
        <w:rPr>
          <w:rFonts w:cs="Arial"/>
          <w:bCs/>
          <w:szCs w:val="24"/>
          <w:lang w:val="es-EC"/>
        </w:rPr>
      </w:pPr>
      <w:r w:rsidRPr="00C93B23">
        <w:rPr>
          <w:rFonts w:cs="Arial"/>
          <w:bCs/>
          <w:szCs w:val="24"/>
          <w:lang w:val="es-EC"/>
        </w:rPr>
        <w:lastRenderedPageBreak/>
        <w:t>Descargar y almacenar correctamente los productos que ingresan a la bodega.</w:t>
      </w:r>
    </w:p>
    <w:p w:rsidR="007D0744" w:rsidRPr="00C93B23" w:rsidRDefault="007D0744" w:rsidP="003744AA">
      <w:pPr>
        <w:pStyle w:val="Prrafodelista"/>
        <w:numPr>
          <w:ilvl w:val="0"/>
          <w:numId w:val="56"/>
        </w:numPr>
        <w:autoSpaceDE w:val="0"/>
        <w:autoSpaceDN w:val="0"/>
        <w:adjustRightInd w:val="0"/>
        <w:rPr>
          <w:rFonts w:cs="Arial"/>
          <w:bCs/>
          <w:szCs w:val="24"/>
          <w:lang w:val="es-EC"/>
        </w:rPr>
      </w:pPr>
      <w:r w:rsidRPr="00C93B23">
        <w:rPr>
          <w:rFonts w:cs="Arial"/>
          <w:bCs/>
          <w:szCs w:val="24"/>
          <w:lang w:val="es-EC"/>
        </w:rPr>
        <w:t>Manipular adecuadamente los productos y velar por el buen estado de los productos en la bodega.</w:t>
      </w:r>
    </w:p>
    <w:p w:rsidR="007D0744" w:rsidRPr="00C93B23" w:rsidRDefault="007D0744" w:rsidP="003744AA">
      <w:pPr>
        <w:pStyle w:val="Prrafodelista"/>
        <w:numPr>
          <w:ilvl w:val="0"/>
          <w:numId w:val="56"/>
        </w:numPr>
        <w:autoSpaceDE w:val="0"/>
        <w:autoSpaceDN w:val="0"/>
        <w:adjustRightInd w:val="0"/>
        <w:rPr>
          <w:rFonts w:cs="Arial"/>
          <w:bCs/>
          <w:szCs w:val="24"/>
          <w:lang w:val="es-EC"/>
        </w:rPr>
      </w:pPr>
      <w:r w:rsidRPr="00C93B23">
        <w:rPr>
          <w:rFonts w:cs="Arial"/>
          <w:bCs/>
          <w:szCs w:val="24"/>
          <w:lang w:val="es-EC"/>
        </w:rPr>
        <w:t>Brindar apoyo en los procesos de control de inventario, revisión de inventario, saneamiento y demás procesos operativos.</w:t>
      </w:r>
    </w:p>
    <w:p w:rsidR="007D0744" w:rsidRPr="00C93B23" w:rsidRDefault="007D0744" w:rsidP="003744AA">
      <w:pPr>
        <w:pStyle w:val="Prrafodelista"/>
        <w:numPr>
          <w:ilvl w:val="0"/>
          <w:numId w:val="56"/>
        </w:numPr>
        <w:autoSpaceDE w:val="0"/>
        <w:autoSpaceDN w:val="0"/>
        <w:adjustRightInd w:val="0"/>
        <w:rPr>
          <w:rFonts w:cs="Arial"/>
          <w:bCs/>
          <w:szCs w:val="24"/>
          <w:lang w:val="es-EC"/>
        </w:rPr>
      </w:pPr>
      <w:r w:rsidRPr="00C93B23">
        <w:rPr>
          <w:rFonts w:cs="Arial"/>
          <w:bCs/>
          <w:szCs w:val="24"/>
          <w:lang w:val="es-EC"/>
        </w:rPr>
        <w:t>Estibar las cargas a ser despachadas en los vehículos de repartos.</w:t>
      </w:r>
    </w:p>
    <w:p w:rsidR="007D0744" w:rsidRPr="00095CD9" w:rsidRDefault="007D0744" w:rsidP="003744AA">
      <w:pPr>
        <w:pStyle w:val="Prrafodelista"/>
        <w:numPr>
          <w:ilvl w:val="0"/>
          <w:numId w:val="56"/>
        </w:numPr>
        <w:autoSpaceDE w:val="0"/>
        <w:autoSpaceDN w:val="0"/>
        <w:adjustRightInd w:val="0"/>
        <w:rPr>
          <w:rFonts w:cs="Arial"/>
          <w:bCs/>
          <w:szCs w:val="24"/>
          <w:lang w:val="es-EC"/>
        </w:rPr>
      </w:pPr>
      <w:r w:rsidRPr="00C93B23">
        <w:rPr>
          <w:rFonts w:cs="Arial"/>
          <w:bCs/>
          <w:szCs w:val="24"/>
          <w:lang w:val="es-EC"/>
        </w:rPr>
        <w:t>Cumplir con los procedimientos</w:t>
      </w:r>
    </w:p>
    <w:p w:rsidR="007D0744" w:rsidRDefault="007D0744" w:rsidP="007D0744">
      <w:pPr>
        <w:autoSpaceDE w:val="0"/>
        <w:autoSpaceDN w:val="0"/>
        <w:adjustRightInd w:val="0"/>
        <w:rPr>
          <w:rFonts w:cs="Arial"/>
          <w:b/>
          <w:bCs/>
          <w:szCs w:val="24"/>
          <w:lang w:val="es-EC"/>
        </w:rPr>
      </w:pPr>
      <w:r w:rsidRPr="00D86218">
        <w:rPr>
          <w:rFonts w:cs="Arial"/>
          <w:b/>
          <w:bCs/>
          <w:szCs w:val="24"/>
          <w:lang w:val="es-EC"/>
        </w:rPr>
        <w:t>Observaciones:</w:t>
      </w:r>
    </w:p>
    <w:p w:rsidR="007D0744" w:rsidRPr="00D86218" w:rsidRDefault="007D0744" w:rsidP="003744AA">
      <w:pPr>
        <w:pStyle w:val="Prrafodelista"/>
        <w:numPr>
          <w:ilvl w:val="0"/>
          <w:numId w:val="57"/>
        </w:numPr>
        <w:autoSpaceDE w:val="0"/>
        <w:autoSpaceDN w:val="0"/>
        <w:adjustRightInd w:val="0"/>
        <w:rPr>
          <w:rFonts w:cs="Arial"/>
          <w:b/>
          <w:bCs/>
          <w:szCs w:val="24"/>
          <w:lang w:val="es-EC"/>
        </w:rPr>
      </w:pPr>
      <w:r>
        <w:rPr>
          <w:rFonts w:cs="Arial"/>
          <w:bCs/>
          <w:szCs w:val="24"/>
          <w:lang w:val="es-EC"/>
        </w:rPr>
        <w:t xml:space="preserve">No existe un manual de funciones para este cargo al igual que los demás, el tiempo que le toma a un operario conocer el lugar exacto de la mercadería es considerable, ya que los códigos de guía en algunas ocasiones no son los </w:t>
      </w:r>
      <w:r w:rsidR="00095CD9">
        <w:rPr>
          <w:rFonts w:cs="Arial"/>
          <w:bCs/>
          <w:szCs w:val="24"/>
          <w:lang w:val="es-EC"/>
        </w:rPr>
        <w:t>correctos;</w:t>
      </w:r>
      <w:r>
        <w:rPr>
          <w:rFonts w:cs="Arial"/>
          <w:bCs/>
          <w:szCs w:val="24"/>
          <w:lang w:val="es-EC"/>
        </w:rPr>
        <w:t xml:space="preserve"> según declaraciones del Jefe de ésta área el personal para este cargo siempre es despedido ya que no llenan las expectativas.</w:t>
      </w:r>
    </w:p>
    <w:p w:rsidR="007D0744" w:rsidRPr="00D86218" w:rsidRDefault="007D0744" w:rsidP="003744AA">
      <w:pPr>
        <w:pStyle w:val="Prrafodelista"/>
        <w:numPr>
          <w:ilvl w:val="0"/>
          <w:numId w:val="57"/>
        </w:numPr>
        <w:autoSpaceDE w:val="0"/>
        <w:autoSpaceDN w:val="0"/>
        <w:adjustRightInd w:val="0"/>
        <w:rPr>
          <w:rFonts w:cs="Arial"/>
          <w:b/>
          <w:bCs/>
          <w:szCs w:val="24"/>
          <w:lang w:val="es-EC"/>
        </w:rPr>
      </w:pPr>
      <w:r>
        <w:rPr>
          <w:rFonts w:cs="Arial"/>
          <w:bCs/>
          <w:szCs w:val="24"/>
          <w:lang w:val="es-EC"/>
        </w:rPr>
        <w:t>No se observó el uso de uniformes adecuados; como lo son botas, cascos, fajas, etc. lo que podría ocasionar accidentes.</w:t>
      </w:r>
    </w:p>
    <w:p w:rsidR="007D0744" w:rsidRDefault="007D0744" w:rsidP="007D0744">
      <w:pPr>
        <w:rPr>
          <w:rFonts w:cs="Arial"/>
          <w:b/>
          <w:szCs w:val="24"/>
          <w:lang w:val="es-EC"/>
        </w:rPr>
      </w:pPr>
    </w:p>
    <w:p w:rsidR="007E7F7A" w:rsidRDefault="007E7F7A" w:rsidP="007D0744">
      <w:pPr>
        <w:rPr>
          <w:rFonts w:cs="Arial"/>
          <w:b/>
          <w:szCs w:val="24"/>
          <w:lang w:val="es-EC"/>
        </w:rPr>
      </w:pPr>
    </w:p>
    <w:p w:rsidR="007E7F7A" w:rsidRPr="001D27C4" w:rsidRDefault="007E7F7A" w:rsidP="007D0744">
      <w:pPr>
        <w:rPr>
          <w:rFonts w:cs="Arial"/>
          <w:b/>
          <w:szCs w:val="24"/>
          <w:lang w:val="es-EC"/>
        </w:rPr>
      </w:pPr>
    </w:p>
    <w:p w:rsidR="007D0744" w:rsidRDefault="00EC699B" w:rsidP="00DE306D">
      <w:pPr>
        <w:pStyle w:val="Ttulo3"/>
        <w:rPr>
          <w:lang w:val="es-EC"/>
        </w:rPr>
      </w:pPr>
      <w:bookmarkStart w:id="178" w:name="_Toc356424671"/>
      <w:r>
        <w:rPr>
          <w:lang w:val="es-EC"/>
        </w:rPr>
        <w:lastRenderedPageBreak/>
        <w:t xml:space="preserve">3.17.3 </w:t>
      </w:r>
      <w:r w:rsidRPr="001D27C4">
        <w:rPr>
          <w:lang w:val="es-EC"/>
        </w:rPr>
        <w:t>Procedimientos</w:t>
      </w:r>
      <w:bookmarkEnd w:id="178"/>
    </w:p>
    <w:p w:rsidR="007D0744" w:rsidRPr="00B60AFA" w:rsidRDefault="007D0744" w:rsidP="007D0744">
      <w:pPr>
        <w:rPr>
          <w:rFonts w:cs="Arial"/>
          <w:szCs w:val="24"/>
          <w:lang w:val="es-EC"/>
        </w:rPr>
      </w:pPr>
      <w:r>
        <w:rPr>
          <w:rFonts w:cs="Arial"/>
          <w:szCs w:val="24"/>
          <w:lang w:val="es-EC"/>
        </w:rPr>
        <w:t xml:space="preserve">No existe procedimientos documentados, la información fue recabada por medio de entrevistas y observación en el área. </w:t>
      </w:r>
    </w:p>
    <w:p w:rsidR="007D0744" w:rsidRDefault="007D0744" w:rsidP="007D0744">
      <w:pPr>
        <w:rPr>
          <w:rFonts w:cs="Arial"/>
          <w:b/>
          <w:szCs w:val="24"/>
          <w:lang w:val="es-EC"/>
        </w:rPr>
      </w:pPr>
      <w:r>
        <w:rPr>
          <w:rFonts w:cs="Arial"/>
          <w:b/>
          <w:szCs w:val="24"/>
          <w:lang w:val="es-EC"/>
        </w:rPr>
        <w:t>Procedimiento para recepción de mercadería</w:t>
      </w:r>
    </w:p>
    <w:p w:rsidR="007D0744" w:rsidRPr="00206659" w:rsidRDefault="007D0744" w:rsidP="003744AA">
      <w:pPr>
        <w:numPr>
          <w:ilvl w:val="0"/>
          <w:numId w:val="60"/>
        </w:numPr>
        <w:rPr>
          <w:rFonts w:cs="Arial"/>
          <w:szCs w:val="24"/>
          <w:lang w:val="es-EC"/>
        </w:rPr>
      </w:pPr>
      <w:r w:rsidRPr="00206659">
        <w:rPr>
          <w:rFonts w:cs="Arial"/>
          <w:szCs w:val="24"/>
          <w:lang w:val="es-EC"/>
        </w:rPr>
        <w:t>El jefe de logística recibe documentos habilitantes de transportista y los entrega a verificador</w:t>
      </w:r>
    </w:p>
    <w:p w:rsidR="007D0744" w:rsidRPr="00206659" w:rsidRDefault="007D0744" w:rsidP="003744AA">
      <w:pPr>
        <w:numPr>
          <w:ilvl w:val="0"/>
          <w:numId w:val="60"/>
        </w:numPr>
        <w:rPr>
          <w:rFonts w:cs="Arial"/>
          <w:szCs w:val="24"/>
          <w:lang w:val="es-EC"/>
        </w:rPr>
      </w:pPr>
      <w:r>
        <w:rPr>
          <w:rFonts w:cs="Arial"/>
          <w:szCs w:val="24"/>
          <w:lang w:val="es-EC"/>
        </w:rPr>
        <w:t>El verificador revisa</w:t>
      </w:r>
      <w:r w:rsidRPr="00206659">
        <w:rPr>
          <w:rFonts w:cs="Arial"/>
          <w:szCs w:val="24"/>
          <w:lang w:val="es-EC"/>
        </w:rPr>
        <w:t xml:space="preserve"> la carga que llega </w:t>
      </w:r>
      <w:r>
        <w:rPr>
          <w:rFonts w:cs="Arial"/>
          <w:szCs w:val="24"/>
          <w:lang w:val="es-EC"/>
        </w:rPr>
        <w:t xml:space="preserve">constatando </w:t>
      </w:r>
      <w:r w:rsidRPr="00206659">
        <w:rPr>
          <w:rFonts w:cs="Arial"/>
          <w:szCs w:val="24"/>
          <w:lang w:val="es-EC"/>
        </w:rPr>
        <w:t>que el producto</w:t>
      </w:r>
      <w:r>
        <w:rPr>
          <w:rFonts w:cs="Arial"/>
          <w:szCs w:val="24"/>
          <w:lang w:val="es-EC"/>
        </w:rPr>
        <w:t xml:space="preserve"> este completo y en buen estado; se debe </w:t>
      </w:r>
      <w:r w:rsidRPr="00206659">
        <w:rPr>
          <w:rFonts w:cs="Arial"/>
          <w:szCs w:val="24"/>
          <w:lang w:val="es-EC"/>
        </w:rPr>
        <w:t>Llenar el  formulario de recepción detallando el estado de la mercadería.</w:t>
      </w:r>
    </w:p>
    <w:p w:rsidR="007D0744" w:rsidRDefault="007D0744" w:rsidP="003744AA">
      <w:pPr>
        <w:numPr>
          <w:ilvl w:val="0"/>
          <w:numId w:val="60"/>
        </w:numPr>
        <w:rPr>
          <w:rFonts w:cs="Arial"/>
          <w:szCs w:val="24"/>
          <w:lang w:val="es-EC"/>
        </w:rPr>
      </w:pPr>
      <w:r>
        <w:rPr>
          <w:rFonts w:cs="Arial"/>
          <w:szCs w:val="24"/>
          <w:lang w:val="es-EC"/>
        </w:rPr>
        <w:t xml:space="preserve">El verificador debe </w:t>
      </w:r>
      <w:r w:rsidRPr="00206659">
        <w:rPr>
          <w:rFonts w:cs="Arial"/>
          <w:szCs w:val="24"/>
          <w:lang w:val="es-EC"/>
        </w:rPr>
        <w:t>Firmar y hacer firmar a transportista, la respectiva entrega-recepción en el formulario de recepción de mercadería.</w:t>
      </w:r>
    </w:p>
    <w:p w:rsidR="007D0744" w:rsidRDefault="007D0744" w:rsidP="003744AA">
      <w:pPr>
        <w:numPr>
          <w:ilvl w:val="0"/>
          <w:numId w:val="60"/>
        </w:numPr>
        <w:rPr>
          <w:rFonts w:cs="Arial"/>
          <w:szCs w:val="24"/>
          <w:lang w:val="es-EC"/>
        </w:rPr>
      </w:pPr>
      <w:r w:rsidRPr="00206659">
        <w:rPr>
          <w:rFonts w:cs="Arial"/>
          <w:szCs w:val="24"/>
          <w:lang w:val="es-EC"/>
        </w:rPr>
        <w:t xml:space="preserve">Todo ingreso de mercadería en bodega debe ser también ingresada en el sistema </w:t>
      </w:r>
      <w:r>
        <w:rPr>
          <w:rFonts w:cs="Arial"/>
          <w:szCs w:val="24"/>
          <w:lang w:val="es-EC"/>
        </w:rPr>
        <w:t>con sus respectivo  formulario y documentos.</w:t>
      </w:r>
    </w:p>
    <w:p w:rsidR="007D0744" w:rsidRDefault="007D0744" w:rsidP="003744AA">
      <w:pPr>
        <w:numPr>
          <w:ilvl w:val="0"/>
          <w:numId w:val="60"/>
        </w:numPr>
        <w:rPr>
          <w:rFonts w:cs="Arial"/>
          <w:szCs w:val="24"/>
          <w:lang w:val="es-EC"/>
        </w:rPr>
      </w:pPr>
      <w:r w:rsidRPr="00FA3092">
        <w:rPr>
          <w:rFonts w:cs="Arial"/>
          <w:szCs w:val="24"/>
          <w:lang w:val="es-EC"/>
        </w:rPr>
        <w:t>Verificador Entrega formulario de ubicación actual a operario y procede a almacenar mercadería en ubicación y/o lugar disponible</w:t>
      </w:r>
      <w:r>
        <w:rPr>
          <w:rFonts w:cs="Arial"/>
          <w:szCs w:val="24"/>
          <w:lang w:val="es-EC"/>
        </w:rPr>
        <w:t>.</w:t>
      </w:r>
    </w:p>
    <w:p w:rsidR="007D0744" w:rsidRPr="00FA3092" w:rsidRDefault="007D0744" w:rsidP="007D0744">
      <w:pPr>
        <w:ind w:left="720"/>
        <w:rPr>
          <w:rFonts w:cs="Arial"/>
          <w:szCs w:val="24"/>
          <w:lang w:val="es-EC"/>
        </w:rPr>
      </w:pPr>
    </w:p>
    <w:p w:rsidR="007D0744" w:rsidRDefault="007D0744" w:rsidP="007D0744">
      <w:pPr>
        <w:rPr>
          <w:rFonts w:cs="Arial"/>
          <w:b/>
          <w:szCs w:val="24"/>
          <w:lang w:val="es-EC"/>
        </w:rPr>
      </w:pPr>
      <w:r>
        <w:rPr>
          <w:rFonts w:cs="Arial"/>
          <w:b/>
          <w:szCs w:val="24"/>
          <w:lang w:val="es-EC"/>
        </w:rPr>
        <w:t>Procedimiento para Preparación y Despacho de mercadería</w:t>
      </w:r>
    </w:p>
    <w:p w:rsidR="007D0744" w:rsidRDefault="007D0744" w:rsidP="003744AA">
      <w:pPr>
        <w:numPr>
          <w:ilvl w:val="0"/>
          <w:numId w:val="60"/>
        </w:numPr>
        <w:rPr>
          <w:rFonts w:cs="Arial"/>
          <w:szCs w:val="24"/>
          <w:lang w:val="es-EC"/>
        </w:rPr>
      </w:pPr>
      <w:r>
        <w:rPr>
          <w:rFonts w:cs="Arial"/>
          <w:szCs w:val="24"/>
          <w:lang w:val="es-EC"/>
        </w:rPr>
        <w:t>Venta i</w:t>
      </w:r>
      <w:r w:rsidRPr="00FA3092">
        <w:rPr>
          <w:rFonts w:cs="Arial"/>
          <w:szCs w:val="24"/>
          <w:lang w:val="es-EC"/>
        </w:rPr>
        <w:t>ndica modalidad de entrega del pedido: Bo</w:t>
      </w:r>
      <w:r>
        <w:rPr>
          <w:rFonts w:cs="Arial"/>
          <w:szCs w:val="24"/>
          <w:lang w:val="es-EC"/>
        </w:rPr>
        <w:t>dega o transporte de la empresa; si la entrega es en bodega se procede a verificar de acuerdo con la documentación respectiva ya sea factura o guía de remisión.</w:t>
      </w:r>
    </w:p>
    <w:p w:rsidR="007D0744" w:rsidRDefault="007D0744" w:rsidP="003744AA">
      <w:pPr>
        <w:numPr>
          <w:ilvl w:val="0"/>
          <w:numId w:val="60"/>
        </w:numPr>
        <w:rPr>
          <w:rFonts w:cs="Arial"/>
          <w:szCs w:val="24"/>
          <w:lang w:val="es-EC"/>
        </w:rPr>
      </w:pPr>
      <w:r w:rsidRPr="00894D81">
        <w:rPr>
          <w:rFonts w:cs="Arial"/>
          <w:szCs w:val="24"/>
          <w:lang w:val="es-EC"/>
        </w:rPr>
        <w:lastRenderedPageBreak/>
        <w:t>El operario debe cargar mercadería hasta cliente/vehículo y hace firmar documentos habilitantes a cliente, el asistente administrativo de bodega recibe documento y archiva en carpeta de pedidos entregados</w:t>
      </w:r>
      <w:r>
        <w:rPr>
          <w:rFonts w:cs="Arial"/>
          <w:szCs w:val="24"/>
          <w:lang w:val="es-EC"/>
        </w:rPr>
        <w:t>.</w:t>
      </w:r>
    </w:p>
    <w:p w:rsidR="007E7F7A" w:rsidRPr="00894D81" w:rsidRDefault="007E7F7A" w:rsidP="007E7F7A">
      <w:pPr>
        <w:ind w:left="720"/>
        <w:rPr>
          <w:rFonts w:cs="Arial"/>
          <w:szCs w:val="24"/>
          <w:lang w:val="es-EC"/>
        </w:rPr>
      </w:pPr>
    </w:p>
    <w:p w:rsidR="007D0744" w:rsidRDefault="007D0744" w:rsidP="007D0744">
      <w:pPr>
        <w:rPr>
          <w:rFonts w:cs="Arial"/>
          <w:b/>
          <w:szCs w:val="24"/>
          <w:lang w:val="es-EC"/>
        </w:rPr>
      </w:pPr>
      <w:r>
        <w:rPr>
          <w:rFonts w:cs="Arial"/>
          <w:b/>
          <w:szCs w:val="24"/>
          <w:lang w:val="es-EC"/>
        </w:rPr>
        <w:t>Procedimiento para transporte de mercadería</w:t>
      </w:r>
    </w:p>
    <w:p w:rsidR="007D0744" w:rsidRDefault="007D0744" w:rsidP="003744AA">
      <w:pPr>
        <w:numPr>
          <w:ilvl w:val="0"/>
          <w:numId w:val="60"/>
        </w:numPr>
        <w:rPr>
          <w:rFonts w:cs="Arial"/>
          <w:szCs w:val="24"/>
          <w:lang w:val="es-EC"/>
        </w:rPr>
      </w:pPr>
      <w:r w:rsidRPr="00894D81">
        <w:rPr>
          <w:rFonts w:cs="Arial"/>
          <w:szCs w:val="24"/>
          <w:lang w:val="es-EC"/>
        </w:rPr>
        <w:t>Ventas indica que el proceso de entrega de pedido será ejecutado por transporte de la empresa</w:t>
      </w:r>
      <w:r>
        <w:rPr>
          <w:rFonts w:cs="Arial"/>
          <w:szCs w:val="24"/>
          <w:lang w:val="es-EC"/>
        </w:rPr>
        <w:t>.</w:t>
      </w:r>
    </w:p>
    <w:p w:rsidR="007D0744" w:rsidRDefault="007D0744" w:rsidP="003744AA">
      <w:pPr>
        <w:numPr>
          <w:ilvl w:val="0"/>
          <w:numId w:val="60"/>
        </w:numPr>
        <w:rPr>
          <w:rFonts w:cs="Arial"/>
          <w:szCs w:val="24"/>
          <w:lang w:val="es-EC"/>
        </w:rPr>
      </w:pPr>
      <w:r>
        <w:rPr>
          <w:rFonts w:cs="Arial"/>
          <w:szCs w:val="24"/>
          <w:lang w:val="es-EC"/>
        </w:rPr>
        <w:t>El asistente de bodega p</w:t>
      </w:r>
      <w:r w:rsidRPr="00894D81">
        <w:rPr>
          <w:rFonts w:cs="Arial"/>
          <w:szCs w:val="24"/>
          <w:lang w:val="es-EC"/>
        </w:rPr>
        <w:t>lanifica</w:t>
      </w:r>
      <w:r>
        <w:rPr>
          <w:rFonts w:cs="Arial"/>
          <w:szCs w:val="24"/>
          <w:lang w:val="es-EC"/>
        </w:rPr>
        <w:t xml:space="preserve"> la </w:t>
      </w:r>
      <w:r w:rsidRPr="00894D81">
        <w:rPr>
          <w:rFonts w:cs="Arial"/>
          <w:szCs w:val="24"/>
          <w:lang w:val="es-EC"/>
        </w:rPr>
        <w:t>distribución de  pedidos en medios de transporte</w:t>
      </w:r>
      <w:r>
        <w:rPr>
          <w:rFonts w:cs="Arial"/>
          <w:szCs w:val="24"/>
          <w:lang w:val="es-EC"/>
        </w:rPr>
        <w:t xml:space="preserve">, verifica que la mercadería sea la que indica los documentos habilitantes. </w:t>
      </w:r>
    </w:p>
    <w:p w:rsidR="007D0744" w:rsidRPr="00894D81" w:rsidRDefault="007D0744" w:rsidP="003744AA">
      <w:pPr>
        <w:numPr>
          <w:ilvl w:val="0"/>
          <w:numId w:val="60"/>
        </w:numPr>
        <w:rPr>
          <w:rFonts w:cs="Arial"/>
          <w:szCs w:val="24"/>
          <w:lang w:val="es-EC"/>
        </w:rPr>
      </w:pPr>
      <w:r>
        <w:rPr>
          <w:rFonts w:cs="Arial"/>
          <w:szCs w:val="24"/>
          <w:lang w:val="es-EC"/>
        </w:rPr>
        <w:t>Se procede al traslado de la mercadería hacia las instalaciones de los clientes, cuando se efectúa la entrega se hace firmar al cliente los documentos: Guía de remisión y Factura</w:t>
      </w:r>
    </w:p>
    <w:p w:rsidR="007D0744" w:rsidRPr="00FA3092" w:rsidRDefault="007D0744" w:rsidP="007D0744">
      <w:pPr>
        <w:ind w:left="720"/>
        <w:rPr>
          <w:rFonts w:cs="Arial"/>
          <w:szCs w:val="24"/>
          <w:lang w:val="es-EC"/>
        </w:rPr>
      </w:pPr>
    </w:p>
    <w:p w:rsidR="007D0744" w:rsidRPr="006B4416" w:rsidRDefault="00DE306D" w:rsidP="00DE306D">
      <w:pPr>
        <w:pStyle w:val="Ttulo2"/>
        <w:rPr>
          <w:lang w:val="es-EC"/>
        </w:rPr>
      </w:pPr>
      <w:bookmarkStart w:id="179" w:name="_Toc356424672"/>
      <w:r>
        <w:rPr>
          <w:lang w:val="es-EC"/>
        </w:rPr>
        <w:t xml:space="preserve">3.18 </w:t>
      </w:r>
      <w:r w:rsidR="007D0744" w:rsidRPr="006B4416">
        <w:rPr>
          <w:lang w:val="es-EC"/>
        </w:rPr>
        <w:t>DESARROLLO DE LA FASE DE INVESTIGACIÓN Y ANÁLISIS</w:t>
      </w:r>
      <w:bookmarkEnd w:id="179"/>
    </w:p>
    <w:p w:rsidR="007D0744" w:rsidRDefault="007D0744" w:rsidP="00E36667">
      <w:pPr>
        <w:rPr>
          <w:rFonts w:cs="Arial"/>
          <w:szCs w:val="24"/>
          <w:lang w:val="es-EC"/>
        </w:rPr>
      </w:pPr>
      <w:r w:rsidRPr="00E11473">
        <w:rPr>
          <w:rFonts w:cs="Arial"/>
          <w:szCs w:val="24"/>
          <w:lang w:val="es-EC"/>
        </w:rPr>
        <w:t xml:space="preserve">En esta etapa el Equipo auditor debe examinar la información recopilada en la etapa anterior con la finalidad de determinar y analizar los objetivos, políticas y normas de la entidad. Es de importancia en esta etapa determinar los objetivos principales del ente auditado, la autoridad delegada,  los funcionarios </w:t>
      </w:r>
      <w:r w:rsidRPr="00E11473">
        <w:rPr>
          <w:rFonts w:cs="Arial"/>
          <w:szCs w:val="24"/>
          <w:lang w:val="es-EC"/>
        </w:rPr>
        <w:lastRenderedPageBreak/>
        <w:t>principales,  procesos  principales, fuentes de financiamiento, le ambiente organizativo y demás aspectos import</w:t>
      </w:r>
      <w:r w:rsidR="00E36667">
        <w:rPr>
          <w:rFonts w:cs="Arial"/>
          <w:szCs w:val="24"/>
          <w:lang w:val="es-EC"/>
        </w:rPr>
        <w:t>antes relacionados a la empresa</w:t>
      </w:r>
    </w:p>
    <w:p w:rsidR="00E36667" w:rsidRPr="00E36667" w:rsidRDefault="00E36667" w:rsidP="00E36667">
      <w:pPr>
        <w:pStyle w:val="Epgrafe"/>
        <w:keepNext/>
        <w:jc w:val="center"/>
        <w:rPr>
          <w:lang w:val="es-EC"/>
        </w:rPr>
      </w:pPr>
      <w:bookmarkStart w:id="180" w:name="_Toc356424849"/>
      <w:r w:rsidRPr="00E36667">
        <w:rPr>
          <w:lang w:val="es-EC"/>
        </w:rPr>
        <w:t xml:space="preserve">Tabla </w:t>
      </w:r>
      <w:r w:rsidR="00A15684" w:rsidRPr="00E36667">
        <w:rPr>
          <w:lang w:val="es-EC"/>
        </w:rPr>
        <w:fldChar w:fldCharType="begin"/>
      </w:r>
      <w:r w:rsidRPr="00E36667">
        <w:rPr>
          <w:lang w:val="es-EC"/>
        </w:rPr>
        <w:instrText xml:space="preserve"> SEQ Tabla \* ARABIC </w:instrText>
      </w:r>
      <w:r w:rsidR="00A15684" w:rsidRPr="00E36667">
        <w:rPr>
          <w:lang w:val="es-EC"/>
        </w:rPr>
        <w:fldChar w:fldCharType="separate"/>
      </w:r>
      <w:r w:rsidR="00E84573">
        <w:rPr>
          <w:noProof/>
          <w:lang w:val="es-EC"/>
        </w:rPr>
        <w:t>11</w:t>
      </w:r>
      <w:r w:rsidR="00A15684" w:rsidRPr="00E36667">
        <w:rPr>
          <w:lang w:val="es-EC"/>
        </w:rPr>
        <w:fldChar w:fldCharType="end"/>
      </w:r>
      <w:r w:rsidRPr="00E36667">
        <w:rPr>
          <w:lang w:val="es-EC"/>
        </w:rPr>
        <w:t>: Programa fase II</w:t>
      </w:r>
      <w:bookmarkEnd w:id="180"/>
    </w:p>
    <w:tbl>
      <w:tblPr>
        <w:tblpPr w:leftFromText="141" w:rightFromText="141" w:vertAnchor="text" w:horzAnchor="margin" w:tblpY="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41"/>
        <w:gridCol w:w="1686"/>
      </w:tblGrid>
      <w:tr w:rsidR="007D0744" w:rsidRPr="006741F7" w:rsidTr="00095CD9">
        <w:tc>
          <w:tcPr>
            <w:tcW w:w="8827" w:type="dxa"/>
            <w:gridSpan w:val="2"/>
            <w:tcBorders>
              <w:top w:val="single" w:sz="12" w:space="0" w:color="auto"/>
              <w:left w:val="single" w:sz="12" w:space="0" w:color="auto"/>
              <w:bottom w:val="nil"/>
              <w:right w:val="single" w:sz="12" w:space="0" w:color="auto"/>
            </w:tcBorders>
            <w:shd w:val="clear" w:color="auto" w:fill="C6D9F1" w:themeFill="text2" w:themeFillTint="33"/>
          </w:tcPr>
          <w:p w:rsidR="007D0744" w:rsidRPr="006741F7" w:rsidRDefault="002441E9" w:rsidP="00095CD9">
            <w:pPr>
              <w:jc w:val="center"/>
              <w:rPr>
                <w:rFonts w:cs="Arial"/>
                <w:b/>
                <w:lang w:val="es-EC"/>
              </w:rPr>
            </w:pPr>
            <w:r>
              <w:rPr>
                <w:rFonts w:cs="Arial"/>
                <w:b/>
                <w:lang w:val="es-EC"/>
              </w:rPr>
              <w:t>AUDITORÍ</w:t>
            </w:r>
            <w:r w:rsidR="007D0744" w:rsidRPr="006741F7">
              <w:rPr>
                <w:rFonts w:cs="Arial"/>
                <w:b/>
                <w:lang w:val="es-EC"/>
              </w:rPr>
              <w:t>A OPERACIONAL</w:t>
            </w:r>
          </w:p>
        </w:tc>
      </w:tr>
      <w:tr w:rsidR="007D0744" w:rsidRPr="006741F7" w:rsidTr="00B208F9">
        <w:tc>
          <w:tcPr>
            <w:tcW w:w="8827" w:type="dxa"/>
            <w:gridSpan w:val="2"/>
            <w:tcBorders>
              <w:top w:val="nil"/>
              <w:left w:val="single" w:sz="12" w:space="0" w:color="auto"/>
              <w:bottom w:val="single" w:sz="12" w:space="0" w:color="auto"/>
              <w:right w:val="single" w:sz="12" w:space="0" w:color="auto"/>
            </w:tcBorders>
            <w:shd w:val="clear" w:color="auto" w:fill="C6D9F1" w:themeFill="text2" w:themeFillTint="33"/>
          </w:tcPr>
          <w:p w:rsidR="007D0744" w:rsidRPr="006741F7" w:rsidRDefault="007D0744" w:rsidP="00954752">
            <w:pPr>
              <w:jc w:val="center"/>
              <w:rPr>
                <w:rFonts w:cs="Arial"/>
                <w:b/>
                <w:lang w:val="es-EC"/>
              </w:rPr>
            </w:pPr>
            <w:r w:rsidRPr="006741F7">
              <w:rPr>
                <w:rFonts w:cs="Arial"/>
                <w:b/>
                <w:lang w:val="es-EC"/>
              </w:rPr>
              <w:t xml:space="preserve">DE </w:t>
            </w:r>
            <w:r>
              <w:rPr>
                <w:rFonts w:cs="Arial"/>
                <w:b/>
                <w:lang w:val="es-EC"/>
              </w:rPr>
              <w:t>ALMACENAMIENTO Y TRANSPORTE</w:t>
            </w:r>
          </w:p>
        </w:tc>
      </w:tr>
      <w:tr w:rsidR="007D0744" w:rsidRPr="007D2205" w:rsidTr="00B208F9">
        <w:tc>
          <w:tcPr>
            <w:tcW w:w="8827" w:type="dxa"/>
            <w:gridSpan w:val="2"/>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7D0744" w:rsidRPr="00095CD9" w:rsidRDefault="007D0744" w:rsidP="00954752">
            <w:pPr>
              <w:jc w:val="center"/>
              <w:rPr>
                <w:rFonts w:cs="Arial"/>
                <w:b/>
                <w:lang w:val="es-EC"/>
              </w:rPr>
            </w:pPr>
            <w:r w:rsidRPr="00095CD9">
              <w:rPr>
                <w:rFonts w:cs="Arial"/>
                <w:b/>
                <w:lang w:val="es-EC"/>
              </w:rPr>
              <w:t>PROGR</w:t>
            </w:r>
            <w:r w:rsidR="002441E9">
              <w:rPr>
                <w:rFonts w:cs="Arial"/>
                <w:b/>
                <w:lang w:val="es-EC"/>
              </w:rPr>
              <w:t>AMA DE LA FASE 3 DE INVESTIGACIÓN Y ANÁ</w:t>
            </w:r>
            <w:r w:rsidRPr="00095CD9">
              <w:rPr>
                <w:rFonts w:cs="Arial"/>
                <w:b/>
                <w:lang w:val="es-EC"/>
              </w:rPr>
              <w:t>LISIS</w:t>
            </w:r>
          </w:p>
        </w:tc>
      </w:tr>
      <w:tr w:rsidR="007D0744" w:rsidRPr="007D2205" w:rsidTr="00095CD9">
        <w:trPr>
          <w:trHeight w:val="319"/>
        </w:trPr>
        <w:tc>
          <w:tcPr>
            <w:tcW w:w="8827" w:type="dxa"/>
            <w:gridSpan w:val="2"/>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7D0744" w:rsidRPr="0027353F" w:rsidRDefault="007D0744" w:rsidP="00954752">
            <w:pPr>
              <w:jc w:val="center"/>
              <w:rPr>
                <w:rFonts w:cs="Arial"/>
                <w:b/>
                <w:lang w:val="es-EC"/>
              </w:rPr>
            </w:pPr>
            <w:r w:rsidRPr="0027353F">
              <w:rPr>
                <w:rFonts w:cs="Arial"/>
                <w:b/>
                <w:lang w:val="es-EC"/>
              </w:rPr>
              <w:t>Periodo del 01-Enero al 31 de Diciembre de 2012</w:t>
            </w:r>
          </w:p>
        </w:tc>
      </w:tr>
      <w:tr w:rsidR="007D0744" w:rsidRPr="006741F7" w:rsidTr="00954752">
        <w:tc>
          <w:tcPr>
            <w:tcW w:w="7141" w:type="dxa"/>
            <w:tcBorders>
              <w:top w:val="single" w:sz="12" w:space="0" w:color="auto"/>
              <w:bottom w:val="single" w:sz="4" w:space="0" w:color="auto"/>
            </w:tcBorders>
          </w:tcPr>
          <w:p w:rsidR="007D0744" w:rsidRPr="006741F7" w:rsidRDefault="007D0744" w:rsidP="00095CD9">
            <w:pPr>
              <w:jc w:val="center"/>
              <w:rPr>
                <w:rFonts w:cs="Arial"/>
                <w:b/>
                <w:lang w:val="es-EC"/>
              </w:rPr>
            </w:pPr>
            <w:r w:rsidRPr="006741F7">
              <w:rPr>
                <w:rFonts w:cs="Arial"/>
                <w:b/>
                <w:lang w:val="es-EC"/>
              </w:rPr>
              <w:t>OBJETIVO Y PR</w:t>
            </w:r>
            <w:r w:rsidR="002441E9">
              <w:rPr>
                <w:rFonts w:cs="Arial"/>
                <w:b/>
                <w:lang w:val="es-EC"/>
              </w:rPr>
              <w:t>OCEDIMIENTOS BÁ</w:t>
            </w:r>
            <w:r w:rsidRPr="006741F7">
              <w:rPr>
                <w:rFonts w:cs="Arial"/>
                <w:b/>
                <w:lang w:val="es-EC"/>
              </w:rPr>
              <w:t>SICOS</w:t>
            </w:r>
          </w:p>
        </w:tc>
        <w:tc>
          <w:tcPr>
            <w:tcW w:w="1686" w:type="dxa"/>
            <w:tcBorders>
              <w:top w:val="single" w:sz="12" w:space="0" w:color="auto"/>
            </w:tcBorders>
          </w:tcPr>
          <w:p w:rsidR="007D0744" w:rsidRPr="006741F7" w:rsidRDefault="007D0744" w:rsidP="00095CD9">
            <w:pPr>
              <w:jc w:val="center"/>
              <w:rPr>
                <w:b/>
                <w:lang w:val="es-EC"/>
              </w:rPr>
            </w:pPr>
            <w:r w:rsidRPr="006741F7">
              <w:rPr>
                <w:b/>
                <w:lang w:val="es-EC"/>
              </w:rPr>
              <w:t>Ref. P/T</w:t>
            </w:r>
          </w:p>
        </w:tc>
      </w:tr>
      <w:tr w:rsidR="007D0744" w:rsidRPr="007D2205" w:rsidTr="00954752">
        <w:tc>
          <w:tcPr>
            <w:tcW w:w="7141" w:type="dxa"/>
            <w:tcBorders>
              <w:top w:val="single" w:sz="4" w:space="0" w:color="auto"/>
              <w:bottom w:val="single" w:sz="4" w:space="0" w:color="auto"/>
            </w:tcBorders>
          </w:tcPr>
          <w:p w:rsidR="007D0744" w:rsidRPr="006741F7" w:rsidRDefault="007D0744" w:rsidP="00095CD9">
            <w:pPr>
              <w:rPr>
                <w:rFonts w:cs="Arial"/>
                <w:b/>
                <w:lang w:val="es-EC"/>
              </w:rPr>
            </w:pPr>
            <w:r w:rsidRPr="006741F7">
              <w:rPr>
                <w:rFonts w:cs="Arial"/>
                <w:b/>
                <w:lang w:val="es-EC"/>
              </w:rPr>
              <w:t>OBJETIVO DE LA FASE:</w:t>
            </w:r>
          </w:p>
          <w:p w:rsidR="007D0744" w:rsidRDefault="007D0744" w:rsidP="00095CD9">
            <w:pPr>
              <w:spacing w:line="360" w:lineRule="auto"/>
              <w:rPr>
                <w:rFonts w:cs="Arial"/>
                <w:lang w:val="es-EC"/>
              </w:rPr>
            </w:pPr>
            <w:r w:rsidRPr="006741F7">
              <w:rPr>
                <w:rFonts w:cs="Arial"/>
                <w:lang w:val="es-EC"/>
              </w:rPr>
              <w:t>El p</w:t>
            </w:r>
            <w:r>
              <w:rPr>
                <w:rFonts w:cs="Arial"/>
                <w:lang w:val="es-EC"/>
              </w:rPr>
              <w:t xml:space="preserve">ropósito de esta fase es que el equipo </w:t>
            </w:r>
            <w:r w:rsidR="003E3B1E">
              <w:rPr>
                <w:rFonts w:cs="Arial"/>
                <w:lang w:val="es-EC"/>
              </w:rPr>
              <w:t>responsable de la auditorí</w:t>
            </w:r>
            <w:r w:rsidRPr="006741F7">
              <w:rPr>
                <w:rFonts w:cs="Arial"/>
                <w:lang w:val="es-EC"/>
              </w:rPr>
              <w:t xml:space="preserve">a comprenda la misión principal, los objetivos principales y las operaciones de importancia de la empresa auditada. Igualmente, que tenga claridad sobre la organización, procedimientos generales, fuentes de financiamiento y demás aspectos de importancia, relativos al ente auditado. </w:t>
            </w:r>
          </w:p>
          <w:p w:rsidR="00095CD9" w:rsidRPr="006741F7" w:rsidRDefault="00095CD9" w:rsidP="00095CD9">
            <w:pPr>
              <w:spacing w:line="360" w:lineRule="auto"/>
              <w:rPr>
                <w:rFonts w:cs="Arial"/>
                <w:lang w:val="es-EC"/>
              </w:rPr>
            </w:pPr>
          </w:p>
        </w:tc>
        <w:tc>
          <w:tcPr>
            <w:tcW w:w="1686" w:type="dxa"/>
          </w:tcPr>
          <w:p w:rsidR="007D0744" w:rsidRPr="006741F7" w:rsidRDefault="007D0744" w:rsidP="00954752">
            <w:pPr>
              <w:rPr>
                <w:lang w:val="es-EC"/>
              </w:rPr>
            </w:pPr>
          </w:p>
          <w:p w:rsidR="007D0744" w:rsidRPr="006741F7" w:rsidRDefault="007D0744" w:rsidP="00954752">
            <w:pPr>
              <w:rPr>
                <w:lang w:val="es-EC"/>
              </w:rPr>
            </w:pPr>
          </w:p>
          <w:p w:rsidR="007D0744" w:rsidRPr="006741F7" w:rsidRDefault="007D0744" w:rsidP="00954752">
            <w:pPr>
              <w:rPr>
                <w:lang w:val="es-EC"/>
              </w:rPr>
            </w:pPr>
          </w:p>
          <w:p w:rsidR="007D0744" w:rsidRPr="006741F7" w:rsidRDefault="007D0744" w:rsidP="00954752">
            <w:pPr>
              <w:rPr>
                <w:lang w:val="es-EC"/>
              </w:rPr>
            </w:pPr>
          </w:p>
        </w:tc>
      </w:tr>
      <w:tr w:rsidR="007D0744" w:rsidRPr="00AF553E" w:rsidTr="00954752">
        <w:tc>
          <w:tcPr>
            <w:tcW w:w="7141" w:type="dxa"/>
            <w:tcBorders>
              <w:top w:val="single" w:sz="4" w:space="0" w:color="auto"/>
              <w:bottom w:val="single" w:sz="4" w:space="0" w:color="auto"/>
            </w:tcBorders>
          </w:tcPr>
          <w:p w:rsidR="00EA7FA8" w:rsidRPr="007E7F7A" w:rsidRDefault="00A57BE1" w:rsidP="007E7F7A">
            <w:pPr>
              <w:pStyle w:val="Prrafodelista"/>
              <w:numPr>
                <w:ilvl w:val="0"/>
                <w:numId w:val="61"/>
              </w:numPr>
              <w:spacing w:line="276" w:lineRule="auto"/>
              <w:rPr>
                <w:rFonts w:cs="Arial"/>
                <w:lang w:val="es-EC"/>
              </w:rPr>
            </w:pPr>
            <w:r w:rsidRPr="00A57BE1">
              <w:rPr>
                <w:rFonts w:cs="Arial"/>
                <w:b/>
                <w:lang w:val="es-EC"/>
              </w:rPr>
              <w:t>PROCEDIMIENTOS</w:t>
            </w:r>
          </w:p>
          <w:p w:rsidR="007D0744" w:rsidRPr="006741F7" w:rsidRDefault="007D0744" w:rsidP="003744AA">
            <w:pPr>
              <w:numPr>
                <w:ilvl w:val="1"/>
                <w:numId w:val="61"/>
              </w:numPr>
              <w:spacing w:line="276" w:lineRule="auto"/>
              <w:rPr>
                <w:rFonts w:cs="Arial"/>
                <w:lang w:val="es-EC"/>
              </w:rPr>
            </w:pPr>
            <w:r w:rsidRPr="006741F7">
              <w:rPr>
                <w:rFonts w:cs="Arial"/>
                <w:lang w:val="es-EC"/>
              </w:rPr>
              <w:t>Analice la información sobre antecedentes recopilada en la Fase 1 y determine con claridad:</w:t>
            </w:r>
          </w:p>
          <w:p w:rsidR="007D0744" w:rsidRPr="006741F7" w:rsidRDefault="007D0744" w:rsidP="003744AA">
            <w:pPr>
              <w:numPr>
                <w:ilvl w:val="0"/>
                <w:numId w:val="62"/>
              </w:numPr>
              <w:spacing w:line="276" w:lineRule="auto"/>
              <w:rPr>
                <w:rFonts w:cs="Arial"/>
                <w:lang w:val="es-EC"/>
              </w:rPr>
            </w:pPr>
            <w:r w:rsidRPr="006741F7">
              <w:rPr>
                <w:rFonts w:cs="Arial"/>
                <w:lang w:val="es-EC"/>
              </w:rPr>
              <w:t>Porque y para que se creó la empresa auditada.</w:t>
            </w:r>
          </w:p>
          <w:p w:rsidR="007D0744" w:rsidRDefault="007D0744" w:rsidP="003744AA">
            <w:pPr>
              <w:numPr>
                <w:ilvl w:val="0"/>
                <w:numId w:val="62"/>
              </w:numPr>
              <w:spacing w:line="276" w:lineRule="auto"/>
              <w:rPr>
                <w:rFonts w:cs="Arial"/>
                <w:lang w:val="es-EC"/>
              </w:rPr>
            </w:pPr>
            <w:r w:rsidRPr="006741F7">
              <w:rPr>
                <w:rFonts w:cs="Arial"/>
                <w:lang w:val="es-EC"/>
              </w:rPr>
              <w:t>Si los objetivos iníciales han sido modificados desde su creación hasta l</w:t>
            </w:r>
            <w:r w:rsidR="003E3B1E">
              <w:rPr>
                <w:rFonts w:cs="Arial"/>
                <w:lang w:val="es-EC"/>
              </w:rPr>
              <w:t>a fecha de inicio de la auditorí</w:t>
            </w:r>
            <w:r w:rsidRPr="006741F7">
              <w:rPr>
                <w:rFonts w:cs="Arial"/>
                <w:lang w:val="es-EC"/>
              </w:rPr>
              <w:t>a.</w:t>
            </w:r>
          </w:p>
          <w:p w:rsidR="00EA7FA8" w:rsidRPr="00EA7FA8" w:rsidRDefault="00EA7FA8" w:rsidP="00EA7FA8">
            <w:pPr>
              <w:spacing w:line="276" w:lineRule="auto"/>
              <w:ind w:left="1080"/>
              <w:rPr>
                <w:rFonts w:cs="Arial"/>
                <w:lang w:val="es-EC"/>
              </w:rPr>
            </w:pPr>
          </w:p>
          <w:p w:rsidR="007D0744" w:rsidRDefault="007D0744" w:rsidP="003744AA">
            <w:pPr>
              <w:numPr>
                <w:ilvl w:val="1"/>
                <w:numId w:val="61"/>
              </w:numPr>
              <w:spacing w:line="276" w:lineRule="auto"/>
              <w:rPr>
                <w:rFonts w:cs="Arial"/>
                <w:lang w:val="es-EC"/>
              </w:rPr>
            </w:pPr>
            <w:r w:rsidRPr="006741F7">
              <w:rPr>
                <w:rFonts w:cs="Arial"/>
                <w:lang w:val="es-EC"/>
              </w:rPr>
              <w:t xml:space="preserve">Analice los antecedentes, marco legal y planificación estratégica de la entidad auditada y establezca con claridad la visión y misión primordial actual y los objetivos </w:t>
            </w:r>
            <w:r w:rsidRPr="006741F7">
              <w:rPr>
                <w:rFonts w:cs="Arial"/>
                <w:lang w:val="es-EC"/>
              </w:rPr>
              <w:lastRenderedPageBreak/>
              <w:t xml:space="preserve">principales que debe desarrollar para cumplir su misión.   </w:t>
            </w:r>
          </w:p>
          <w:p w:rsidR="00EA7FA8" w:rsidRPr="00EA7FA8" w:rsidRDefault="00EA7FA8" w:rsidP="00EA7FA8">
            <w:pPr>
              <w:spacing w:line="276" w:lineRule="auto"/>
              <w:ind w:left="720"/>
              <w:rPr>
                <w:rFonts w:cs="Arial"/>
                <w:lang w:val="es-EC"/>
              </w:rPr>
            </w:pPr>
          </w:p>
          <w:p w:rsidR="00A57BE1" w:rsidRPr="007E7F7A" w:rsidRDefault="007D0744" w:rsidP="007E7F7A">
            <w:pPr>
              <w:numPr>
                <w:ilvl w:val="1"/>
                <w:numId w:val="61"/>
              </w:numPr>
              <w:spacing w:line="276" w:lineRule="auto"/>
              <w:rPr>
                <w:rFonts w:cs="Arial"/>
                <w:lang w:val="es-EC"/>
              </w:rPr>
            </w:pPr>
            <w:r w:rsidRPr="006741F7">
              <w:rPr>
                <w:rFonts w:cs="Arial"/>
                <w:lang w:val="es-EC"/>
              </w:rPr>
              <w:t>Determine cuál es la organización actual que adopta la entidad para a gestión de los inventarios y el almacenamiento; establezca cuales son los procedimientos asociados; evalué a través de la observación, el flujo del proceso e identifique aéreas débiles en la ejecución.</w:t>
            </w:r>
          </w:p>
          <w:p w:rsidR="00A57BE1" w:rsidRPr="00A57BE1" w:rsidRDefault="00A57BE1" w:rsidP="003744AA">
            <w:pPr>
              <w:pStyle w:val="Prrafodelista"/>
              <w:numPr>
                <w:ilvl w:val="0"/>
                <w:numId w:val="61"/>
              </w:numPr>
              <w:spacing w:line="276" w:lineRule="auto"/>
              <w:rPr>
                <w:rFonts w:cs="Arial"/>
                <w:lang w:val="es-EC"/>
              </w:rPr>
            </w:pPr>
            <w:r w:rsidRPr="00A57BE1">
              <w:rPr>
                <w:b/>
                <w:lang w:val="es-EC"/>
              </w:rPr>
              <w:t>OBJETIVO Y PROCEDIMIENTOS BASICOS</w:t>
            </w:r>
          </w:p>
          <w:p w:rsidR="00A57BE1" w:rsidRPr="006741F7" w:rsidRDefault="00A57BE1" w:rsidP="003744AA">
            <w:pPr>
              <w:numPr>
                <w:ilvl w:val="1"/>
                <w:numId w:val="61"/>
              </w:numPr>
              <w:spacing w:line="276" w:lineRule="auto"/>
              <w:rPr>
                <w:rFonts w:cs="Arial"/>
                <w:lang w:val="es-EC"/>
              </w:rPr>
            </w:pPr>
            <w:r w:rsidRPr="006741F7">
              <w:rPr>
                <w:rFonts w:cs="Arial"/>
                <w:lang w:val="es-EC"/>
              </w:rPr>
              <w:t>Analice la información sobre marco legal; de la entidad auditada y establezca o liste con precisión las disposiciones legales vigentes que regulan las operaciones y actividades.</w:t>
            </w:r>
          </w:p>
          <w:p w:rsidR="00A57BE1" w:rsidRPr="006741F7" w:rsidRDefault="00A57BE1" w:rsidP="007E7F7A">
            <w:pPr>
              <w:spacing w:line="240" w:lineRule="auto"/>
              <w:ind w:left="1069"/>
              <w:rPr>
                <w:rFonts w:cs="Arial"/>
                <w:lang w:val="es-EC"/>
              </w:rPr>
            </w:pPr>
          </w:p>
          <w:p w:rsidR="00A57BE1" w:rsidRPr="006741F7" w:rsidRDefault="00A57BE1" w:rsidP="003744AA">
            <w:pPr>
              <w:numPr>
                <w:ilvl w:val="1"/>
                <w:numId w:val="61"/>
              </w:numPr>
              <w:spacing w:line="276" w:lineRule="auto"/>
              <w:rPr>
                <w:rFonts w:cs="Arial"/>
                <w:lang w:val="es-EC"/>
              </w:rPr>
            </w:pPr>
            <w:r w:rsidRPr="006741F7">
              <w:rPr>
                <w:rFonts w:cs="Arial"/>
                <w:lang w:val="es-EC"/>
              </w:rPr>
              <w:t>Establezca las generalidades del sistema de control interno y externo para la gestión del área de inventarios y almacenamientos.</w:t>
            </w:r>
          </w:p>
          <w:p w:rsidR="00A57BE1" w:rsidRPr="006741F7" w:rsidRDefault="00A57BE1" w:rsidP="007E7F7A">
            <w:pPr>
              <w:spacing w:line="240" w:lineRule="auto"/>
              <w:rPr>
                <w:rFonts w:cs="Arial"/>
                <w:lang w:val="es-EC"/>
              </w:rPr>
            </w:pPr>
          </w:p>
          <w:p w:rsidR="00A57BE1" w:rsidRPr="006741F7" w:rsidRDefault="00A57BE1" w:rsidP="003744AA">
            <w:pPr>
              <w:numPr>
                <w:ilvl w:val="1"/>
                <w:numId w:val="61"/>
              </w:numPr>
              <w:spacing w:line="276" w:lineRule="auto"/>
              <w:rPr>
                <w:rFonts w:cs="Arial"/>
                <w:lang w:val="es-EC"/>
              </w:rPr>
            </w:pPr>
            <w:r w:rsidRPr="006741F7">
              <w:rPr>
                <w:rFonts w:cs="Arial"/>
                <w:lang w:val="es-EC"/>
              </w:rPr>
              <w:t>Elabore el árbol de la misión primordial, objetivos principales, operaciones y actividades de importancia.</w:t>
            </w:r>
          </w:p>
          <w:p w:rsidR="00A57BE1" w:rsidRPr="006741F7" w:rsidRDefault="00A57BE1" w:rsidP="007E7F7A">
            <w:pPr>
              <w:spacing w:line="240" w:lineRule="auto"/>
              <w:rPr>
                <w:rFonts w:cs="Arial"/>
                <w:lang w:val="es-EC"/>
              </w:rPr>
            </w:pPr>
          </w:p>
          <w:p w:rsidR="00CA6DA3" w:rsidRDefault="00A57BE1" w:rsidP="003744AA">
            <w:pPr>
              <w:numPr>
                <w:ilvl w:val="1"/>
                <w:numId w:val="61"/>
              </w:numPr>
              <w:spacing w:line="276" w:lineRule="auto"/>
              <w:rPr>
                <w:rFonts w:cs="Arial"/>
                <w:lang w:val="es-EC"/>
              </w:rPr>
            </w:pPr>
            <w:r w:rsidRPr="006741F7">
              <w:rPr>
                <w:rFonts w:cs="Arial"/>
                <w:lang w:val="es-EC"/>
              </w:rPr>
              <w:t xml:space="preserve">Establezca las generalidades del sistema de control </w:t>
            </w:r>
          </w:p>
          <w:p w:rsidR="007E7F7A" w:rsidRDefault="007E7F7A" w:rsidP="007E7F7A">
            <w:pPr>
              <w:spacing w:line="240" w:lineRule="auto"/>
              <w:rPr>
                <w:rFonts w:cs="Arial"/>
                <w:lang w:val="es-EC"/>
              </w:rPr>
            </w:pPr>
          </w:p>
          <w:p w:rsidR="00A57BE1" w:rsidRPr="006741F7" w:rsidRDefault="00A57BE1" w:rsidP="003744AA">
            <w:pPr>
              <w:numPr>
                <w:ilvl w:val="1"/>
                <w:numId w:val="61"/>
              </w:numPr>
              <w:spacing w:line="276" w:lineRule="auto"/>
              <w:rPr>
                <w:rFonts w:cs="Arial"/>
                <w:lang w:val="es-EC"/>
              </w:rPr>
            </w:pPr>
            <w:r w:rsidRPr="006741F7">
              <w:rPr>
                <w:rFonts w:cs="Arial"/>
                <w:lang w:val="es-EC"/>
              </w:rPr>
              <w:t>interno y externo para la gestión del área de inventarios y almacenamientos.</w:t>
            </w:r>
          </w:p>
          <w:p w:rsidR="00A57BE1" w:rsidRPr="006741F7" w:rsidRDefault="00A57BE1" w:rsidP="007E7F7A">
            <w:pPr>
              <w:spacing w:line="240" w:lineRule="auto"/>
              <w:ind w:left="1069"/>
              <w:rPr>
                <w:rFonts w:cs="Arial"/>
                <w:lang w:val="es-EC"/>
              </w:rPr>
            </w:pPr>
          </w:p>
          <w:p w:rsidR="00A57BE1" w:rsidRPr="006741F7" w:rsidRDefault="00A57BE1" w:rsidP="003744AA">
            <w:pPr>
              <w:numPr>
                <w:ilvl w:val="1"/>
                <w:numId w:val="61"/>
              </w:numPr>
              <w:spacing w:line="276" w:lineRule="auto"/>
              <w:rPr>
                <w:rFonts w:cs="Arial"/>
                <w:lang w:val="es-EC"/>
              </w:rPr>
            </w:pPr>
            <w:r w:rsidRPr="006741F7">
              <w:rPr>
                <w:rFonts w:cs="Arial"/>
                <w:lang w:val="es-EC"/>
              </w:rPr>
              <w:t>Analice los datos financieros; calcule razones financieras y evalúe la eficiencia, eficacia y oportunidad de la información. Evalúe los inventarios.</w:t>
            </w:r>
          </w:p>
          <w:p w:rsidR="00A57BE1" w:rsidRPr="006741F7" w:rsidRDefault="00A57BE1" w:rsidP="007E7F7A">
            <w:pPr>
              <w:spacing w:line="240" w:lineRule="auto"/>
              <w:rPr>
                <w:rFonts w:cs="Arial"/>
                <w:lang w:val="es-EC"/>
              </w:rPr>
            </w:pPr>
          </w:p>
          <w:p w:rsidR="00A57BE1" w:rsidRPr="006741F7" w:rsidRDefault="00A57BE1" w:rsidP="003744AA">
            <w:pPr>
              <w:numPr>
                <w:ilvl w:val="1"/>
                <w:numId w:val="61"/>
              </w:numPr>
              <w:spacing w:line="276" w:lineRule="auto"/>
              <w:rPr>
                <w:rFonts w:cs="Arial"/>
                <w:lang w:val="es-EC"/>
              </w:rPr>
            </w:pPr>
            <w:r w:rsidRPr="006741F7">
              <w:rPr>
                <w:rFonts w:cs="Arial"/>
                <w:lang w:val="es-EC"/>
              </w:rPr>
              <w:t>Ejecute cuestionarios de control interno; haga pruebas selectivas.</w:t>
            </w:r>
          </w:p>
          <w:p w:rsidR="00A57BE1" w:rsidRPr="006741F7" w:rsidRDefault="00A57BE1" w:rsidP="007E7F7A">
            <w:pPr>
              <w:spacing w:line="240" w:lineRule="auto"/>
              <w:rPr>
                <w:rFonts w:cs="Arial"/>
                <w:lang w:val="es-EC"/>
              </w:rPr>
            </w:pPr>
          </w:p>
          <w:p w:rsidR="00EA7FA8" w:rsidRDefault="00A57BE1" w:rsidP="003744AA">
            <w:pPr>
              <w:numPr>
                <w:ilvl w:val="1"/>
                <w:numId w:val="61"/>
              </w:numPr>
              <w:spacing w:line="276" w:lineRule="auto"/>
              <w:rPr>
                <w:rFonts w:cs="Arial"/>
                <w:lang w:val="es-EC"/>
              </w:rPr>
            </w:pPr>
            <w:r w:rsidRPr="006741F7">
              <w:rPr>
                <w:rFonts w:cs="Arial"/>
                <w:lang w:val="es-EC"/>
              </w:rPr>
              <w:t xml:space="preserve">Identifique áreas críticas. </w:t>
            </w:r>
          </w:p>
          <w:p w:rsidR="00EA7FA8" w:rsidRDefault="00EA7FA8" w:rsidP="007E7F7A">
            <w:pPr>
              <w:pStyle w:val="Prrafodelista"/>
              <w:spacing w:line="240" w:lineRule="auto"/>
              <w:rPr>
                <w:rFonts w:cs="Arial"/>
                <w:lang w:val="es-EC"/>
              </w:rPr>
            </w:pPr>
          </w:p>
          <w:p w:rsidR="007D0744" w:rsidRPr="00EA7FA8" w:rsidRDefault="00A57BE1" w:rsidP="003744AA">
            <w:pPr>
              <w:numPr>
                <w:ilvl w:val="1"/>
                <w:numId w:val="61"/>
              </w:numPr>
              <w:spacing w:line="276" w:lineRule="auto"/>
              <w:rPr>
                <w:rFonts w:cs="Arial"/>
                <w:lang w:val="es-EC"/>
              </w:rPr>
            </w:pPr>
            <w:r w:rsidRPr="006741F7">
              <w:rPr>
                <w:rFonts w:cs="Arial"/>
                <w:lang w:val="es-EC"/>
              </w:rPr>
              <w:t>Deje constancia de los hallazgos.</w:t>
            </w:r>
          </w:p>
        </w:tc>
        <w:tc>
          <w:tcPr>
            <w:tcW w:w="1686" w:type="dxa"/>
          </w:tcPr>
          <w:p w:rsidR="007D0744" w:rsidRPr="00CA6DA3" w:rsidRDefault="007D0744" w:rsidP="00954752">
            <w:pPr>
              <w:rPr>
                <w:b/>
                <w:lang w:val="es-EC"/>
              </w:rPr>
            </w:pPr>
          </w:p>
          <w:p w:rsidR="007D0744" w:rsidRPr="00CA6DA3" w:rsidRDefault="007D0744" w:rsidP="00954752">
            <w:pPr>
              <w:rPr>
                <w:b/>
                <w:lang w:val="es-EC"/>
              </w:rPr>
            </w:pPr>
          </w:p>
          <w:p w:rsidR="007D0744" w:rsidRPr="00CA6DA3" w:rsidRDefault="007D0744" w:rsidP="00954752">
            <w:pPr>
              <w:rPr>
                <w:b/>
                <w:lang w:val="es-EC"/>
              </w:rPr>
            </w:pPr>
          </w:p>
          <w:p w:rsidR="007D0744" w:rsidRPr="00CA6DA3" w:rsidRDefault="007D0744" w:rsidP="00954752">
            <w:pPr>
              <w:rPr>
                <w:b/>
                <w:lang w:val="es-EC"/>
              </w:rPr>
            </w:pPr>
          </w:p>
          <w:p w:rsidR="007D0744" w:rsidRPr="00CA6DA3" w:rsidRDefault="007D0744" w:rsidP="00954752">
            <w:pPr>
              <w:rPr>
                <w:b/>
                <w:lang w:val="es-EC"/>
              </w:rPr>
            </w:pPr>
          </w:p>
          <w:p w:rsidR="007D0744" w:rsidRPr="00CA6DA3" w:rsidRDefault="007D0744" w:rsidP="00954752">
            <w:pPr>
              <w:rPr>
                <w:b/>
                <w:lang w:val="es-EC"/>
              </w:rPr>
            </w:pPr>
          </w:p>
          <w:p w:rsidR="007D0744" w:rsidRPr="00CA6DA3" w:rsidRDefault="00CA6DA3" w:rsidP="00CA6DA3">
            <w:pPr>
              <w:jc w:val="center"/>
              <w:rPr>
                <w:b/>
                <w:lang w:val="es-EC"/>
              </w:rPr>
            </w:pPr>
            <w:r w:rsidRPr="00CA6DA3">
              <w:rPr>
                <w:b/>
                <w:lang w:val="es-EC"/>
              </w:rPr>
              <w:lastRenderedPageBreak/>
              <w:t>3.18</w:t>
            </w:r>
          </w:p>
          <w:p w:rsidR="00CA6DA3" w:rsidRPr="00CA6DA3" w:rsidRDefault="00CA6DA3" w:rsidP="00CA6DA3">
            <w:pPr>
              <w:jc w:val="center"/>
              <w:rPr>
                <w:b/>
                <w:lang w:val="es-EC"/>
              </w:rPr>
            </w:pPr>
          </w:p>
          <w:p w:rsidR="00CA6DA3" w:rsidRPr="00CA6DA3" w:rsidRDefault="00CA6DA3" w:rsidP="00CA6DA3">
            <w:pPr>
              <w:jc w:val="center"/>
              <w:rPr>
                <w:b/>
                <w:lang w:val="es-EC"/>
              </w:rPr>
            </w:pPr>
          </w:p>
          <w:p w:rsidR="00CA6DA3" w:rsidRPr="00CA6DA3" w:rsidRDefault="00CA6DA3" w:rsidP="00CA6DA3">
            <w:pPr>
              <w:jc w:val="center"/>
              <w:rPr>
                <w:b/>
                <w:lang w:val="es-EC"/>
              </w:rPr>
            </w:pPr>
          </w:p>
          <w:p w:rsidR="00CA6DA3" w:rsidRPr="00CA6DA3" w:rsidRDefault="00CA6DA3" w:rsidP="00CA6DA3">
            <w:pPr>
              <w:jc w:val="center"/>
              <w:rPr>
                <w:b/>
                <w:lang w:val="es-EC"/>
              </w:rPr>
            </w:pPr>
          </w:p>
          <w:p w:rsidR="00CA6DA3" w:rsidRPr="00CA6DA3" w:rsidRDefault="00CA6DA3" w:rsidP="00CA6DA3">
            <w:pPr>
              <w:jc w:val="center"/>
              <w:rPr>
                <w:b/>
                <w:lang w:val="es-EC"/>
              </w:rPr>
            </w:pPr>
          </w:p>
          <w:p w:rsidR="00CA6DA3" w:rsidRPr="00CA6DA3" w:rsidRDefault="00CA6DA3" w:rsidP="00CA6DA3">
            <w:pPr>
              <w:jc w:val="center"/>
              <w:rPr>
                <w:b/>
                <w:lang w:val="es-EC"/>
              </w:rPr>
            </w:pPr>
          </w:p>
          <w:p w:rsidR="00CA6DA3" w:rsidRPr="00CA6DA3" w:rsidRDefault="00CA6DA3" w:rsidP="00CA6DA3">
            <w:pPr>
              <w:jc w:val="center"/>
              <w:rPr>
                <w:b/>
                <w:lang w:val="es-EC"/>
              </w:rPr>
            </w:pPr>
          </w:p>
          <w:p w:rsidR="00CA6DA3" w:rsidRPr="00CA6DA3" w:rsidRDefault="00CA6DA3" w:rsidP="00CA6DA3">
            <w:pPr>
              <w:jc w:val="center"/>
              <w:rPr>
                <w:b/>
                <w:lang w:val="es-EC"/>
              </w:rPr>
            </w:pPr>
          </w:p>
          <w:p w:rsidR="00CA6DA3" w:rsidRPr="00CA6DA3" w:rsidRDefault="00CA6DA3" w:rsidP="00CA6DA3">
            <w:pPr>
              <w:jc w:val="center"/>
              <w:rPr>
                <w:b/>
                <w:lang w:val="es-EC"/>
              </w:rPr>
            </w:pPr>
          </w:p>
          <w:p w:rsidR="00CA6DA3" w:rsidRPr="00CA6DA3" w:rsidRDefault="00CA6DA3" w:rsidP="00CA6DA3">
            <w:pPr>
              <w:jc w:val="center"/>
              <w:rPr>
                <w:b/>
                <w:lang w:val="es-EC"/>
              </w:rPr>
            </w:pPr>
          </w:p>
          <w:p w:rsidR="00CA6DA3" w:rsidRPr="00CA6DA3" w:rsidRDefault="00CA6DA3" w:rsidP="00CA6DA3">
            <w:pPr>
              <w:jc w:val="center"/>
              <w:rPr>
                <w:b/>
                <w:lang w:val="es-EC"/>
              </w:rPr>
            </w:pPr>
          </w:p>
          <w:p w:rsidR="00CA6DA3" w:rsidRPr="00CA6DA3" w:rsidRDefault="00CA6DA3" w:rsidP="00CA6DA3">
            <w:pPr>
              <w:jc w:val="center"/>
              <w:rPr>
                <w:b/>
                <w:lang w:val="es-EC"/>
              </w:rPr>
            </w:pPr>
          </w:p>
          <w:p w:rsidR="00CA6DA3" w:rsidRPr="00CA6DA3" w:rsidRDefault="00CA6DA3" w:rsidP="00CA6DA3">
            <w:pPr>
              <w:jc w:val="center"/>
              <w:rPr>
                <w:b/>
                <w:lang w:val="es-EC"/>
              </w:rPr>
            </w:pPr>
          </w:p>
          <w:p w:rsidR="00CA6DA3" w:rsidRPr="00CA6DA3" w:rsidRDefault="00CA6DA3" w:rsidP="00CA6DA3">
            <w:pPr>
              <w:jc w:val="center"/>
              <w:rPr>
                <w:b/>
                <w:lang w:val="es-EC"/>
              </w:rPr>
            </w:pPr>
            <w:r>
              <w:rPr>
                <w:b/>
                <w:lang w:val="es-EC"/>
              </w:rPr>
              <w:t>3.18</w:t>
            </w:r>
          </w:p>
          <w:p w:rsidR="00CA6DA3" w:rsidRPr="00CA6DA3" w:rsidRDefault="00CA6DA3" w:rsidP="00CA6DA3">
            <w:pPr>
              <w:jc w:val="center"/>
              <w:rPr>
                <w:b/>
                <w:lang w:val="es-EC"/>
              </w:rPr>
            </w:pPr>
          </w:p>
          <w:p w:rsidR="00CA6DA3" w:rsidRPr="00CA6DA3" w:rsidRDefault="00CA6DA3" w:rsidP="00CA6DA3">
            <w:pPr>
              <w:jc w:val="center"/>
              <w:rPr>
                <w:b/>
                <w:lang w:val="es-EC"/>
              </w:rPr>
            </w:pPr>
          </w:p>
          <w:p w:rsidR="00CA6DA3" w:rsidRPr="00CA6DA3" w:rsidRDefault="00CA6DA3" w:rsidP="00CA6DA3">
            <w:pPr>
              <w:jc w:val="center"/>
              <w:rPr>
                <w:b/>
                <w:lang w:val="es-EC"/>
              </w:rPr>
            </w:pPr>
            <w:r w:rsidRPr="00CA6DA3">
              <w:rPr>
                <w:b/>
                <w:lang w:val="es-EC"/>
              </w:rPr>
              <w:t>3.10</w:t>
            </w:r>
          </w:p>
          <w:p w:rsidR="00CA6DA3" w:rsidRPr="00CA6DA3" w:rsidRDefault="00CA6DA3" w:rsidP="00CA6DA3">
            <w:pPr>
              <w:jc w:val="center"/>
              <w:rPr>
                <w:b/>
                <w:lang w:val="es-EC"/>
              </w:rPr>
            </w:pPr>
          </w:p>
          <w:p w:rsidR="00CA6DA3" w:rsidRPr="00CA6DA3" w:rsidRDefault="00CA6DA3" w:rsidP="007E7F7A">
            <w:pPr>
              <w:rPr>
                <w:b/>
                <w:lang w:val="es-EC"/>
              </w:rPr>
            </w:pPr>
            <w:r w:rsidRPr="00CA6DA3">
              <w:rPr>
                <w:b/>
                <w:lang w:val="es-EC"/>
              </w:rPr>
              <w:t>3.21</w:t>
            </w:r>
          </w:p>
        </w:tc>
      </w:tr>
    </w:tbl>
    <w:p w:rsidR="007D0744" w:rsidRDefault="00EC699B" w:rsidP="00DE306D">
      <w:pPr>
        <w:pStyle w:val="Ttulo3"/>
        <w:rPr>
          <w:lang w:val="es-EC"/>
        </w:rPr>
      </w:pPr>
      <w:bookmarkStart w:id="181" w:name="_Toc356424673"/>
      <w:r>
        <w:rPr>
          <w:lang w:val="es-EC"/>
        </w:rPr>
        <w:lastRenderedPageBreak/>
        <w:t xml:space="preserve">3.18.1 </w:t>
      </w:r>
      <w:r w:rsidRPr="004C2018">
        <w:rPr>
          <w:lang w:val="es-EC"/>
        </w:rPr>
        <w:t>Control Interno  Empresa</w:t>
      </w:r>
      <w:bookmarkEnd w:id="181"/>
    </w:p>
    <w:p w:rsidR="007D0744" w:rsidRPr="00AA30DE" w:rsidRDefault="007D0744" w:rsidP="007D0744">
      <w:pPr>
        <w:rPr>
          <w:rFonts w:cs="Arial"/>
          <w:b/>
          <w:szCs w:val="24"/>
          <w:lang w:val="es-EC"/>
        </w:rPr>
      </w:pPr>
      <w:r w:rsidRPr="00D528F4">
        <w:rPr>
          <w:rFonts w:eastAsia="Arial Unicode MS" w:cs="Arial"/>
          <w:szCs w:val="24"/>
          <w:lang w:val="es-EC"/>
        </w:rPr>
        <w:t>Para conocer el Control Interno de la empresa</w:t>
      </w:r>
      <w:r>
        <w:rPr>
          <w:rFonts w:eastAsia="Arial Unicode MS" w:cs="Arial"/>
          <w:szCs w:val="24"/>
          <w:lang w:val="es-EC"/>
        </w:rPr>
        <w:t xml:space="preserve"> fue necesario recabar información de </w:t>
      </w:r>
      <w:r w:rsidR="00DE306D">
        <w:rPr>
          <w:rFonts w:eastAsia="Arial Unicode MS" w:cs="Arial"/>
          <w:szCs w:val="24"/>
          <w:lang w:val="es-EC"/>
        </w:rPr>
        <w:t>las siguientes fuentes</w:t>
      </w:r>
      <w:r>
        <w:rPr>
          <w:rFonts w:eastAsia="Arial Unicode MS" w:cs="Arial"/>
          <w:szCs w:val="24"/>
          <w:lang w:val="es-EC"/>
        </w:rPr>
        <w:t>:</w:t>
      </w:r>
    </w:p>
    <w:p w:rsidR="007D0744" w:rsidRDefault="007D0744" w:rsidP="003744AA">
      <w:pPr>
        <w:numPr>
          <w:ilvl w:val="0"/>
          <w:numId w:val="63"/>
        </w:numPr>
        <w:spacing w:after="200"/>
        <w:rPr>
          <w:rFonts w:eastAsia="Arial Unicode MS" w:cs="Arial"/>
          <w:szCs w:val="24"/>
          <w:lang w:val="es-EC"/>
        </w:rPr>
      </w:pPr>
      <w:r w:rsidRPr="00D528F4">
        <w:rPr>
          <w:rFonts w:eastAsia="Arial Unicode MS" w:cs="Arial"/>
          <w:szCs w:val="24"/>
          <w:lang w:val="es-EC"/>
        </w:rPr>
        <w:t xml:space="preserve">Organización Interna del Inventario </w:t>
      </w:r>
      <w:r>
        <w:rPr>
          <w:rFonts w:eastAsia="Arial Unicode MS" w:cs="Arial"/>
          <w:szCs w:val="24"/>
          <w:lang w:val="es-EC"/>
        </w:rPr>
        <w:t>para el área de almacenamiento</w:t>
      </w:r>
    </w:p>
    <w:p w:rsidR="007D0744" w:rsidRPr="00D528F4" w:rsidRDefault="007D0744" w:rsidP="003744AA">
      <w:pPr>
        <w:numPr>
          <w:ilvl w:val="0"/>
          <w:numId w:val="63"/>
        </w:numPr>
        <w:spacing w:after="200"/>
        <w:rPr>
          <w:rFonts w:eastAsia="Arial Unicode MS" w:cs="Arial"/>
          <w:szCs w:val="24"/>
          <w:lang w:val="es-EC"/>
        </w:rPr>
      </w:pPr>
      <w:r>
        <w:rPr>
          <w:rFonts w:eastAsia="Arial Unicode MS" w:cs="Arial"/>
          <w:szCs w:val="24"/>
          <w:lang w:val="es-EC"/>
        </w:rPr>
        <w:t>Organización interna para el proceso de transporte</w:t>
      </w:r>
    </w:p>
    <w:p w:rsidR="007D0744" w:rsidRPr="00D528F4" w:rsidRDefault="007D0744" w:rsidP="003744AA">
      <w:pPr>
        <w:numPr>
          <w:ilvl w:val="0"/>
          <w:numId w:val="63"/>
        </w:numPr>
        <w:spacing w:after="200"/>
        <w:rPr>
          <w:rFonts w:eastAsia="Arial Unicode MS" w:cs="Arial"/>
          <w:szCs w:val="24"/>
          <w:lang w:val="es-EC"/>
        </w:rPr>
      </w:pPr>
      <w:r w:rsidRPr="00D528F4">
        <w:rPr>
          <w:rFonts w:eastAsia="Arial Unicode MS" w:cs="Arial"/>
          <w:szCs w:val="24"/>
          <w:lang w:val="es-EC"/>
        </w:rPr>
        <w:t>Análisis de Flujos de Procesos.</w:t>
      </w:r>
    </w:p>
    <w:p w:rsidR="007D0744" w:rsidRPr="00D528F4" w:rsidRDefault="007D0744" w:rsidP="003744AA">
      <w:pPr>
        <w:numPr>
          <w:ilvl w:val="0"/>
          <w:numId w:val="63"/>
        </w:numPr>
        <w:spacing w:after="200"/>
        <w:rPr>
          <w:rFonts w:eastAsia="Arial Unicode MS" w:cs="Arial"/>
          <w:szCs w:val="24"/>
          <w:lang w:val="es-EC"/>
        </w:rPr>
      </w:pPr>
      <w:r w:rsidRPr="00D528F4">
        <w:rPr>
          <w:rFonts w:eastAsia="Arial Unicode MS" w:cs="Arial"/>
          <w:szCs w:val="24"/>
          <w:lang w:val="es-EC"/>
        </w:rPr>
        <w:t>Encuestas a personal de la empresa mediante cuestionarios.</w:t>
      </w:r>
    </w:p>
    <w:p w:rsidR="007D0744" w:rsidRPr="00CE60E2" w:rsidRDefault="007D0744" w:rsidP="003744AA">
      <w:pPr>
        <w:numPr>
          <w:ilvl w:val="0"/>
          <w:numId w:val="63"/>
        </w:numPr>
        <w:spacing w:after="200"/>
        <w:rPr>
          <w:rFonts w:eastAsia="Arial Unicode MS" w:cs="Arial"/>
          <w:szCs w:val="24"/>
          <w:lang w:val="es-EC"/>
        </w:rPr>
      </w:pPr>
      <w:r w:rsidRPr="00D528F4">
        <w:rPr>
          <w:rFonts w:eastAsia="Arial Unicode MS" w:cs="Arial"/>
          <w:szCs w:val="24"/>
          <w:lang w:val="es-EC"/>
        </w:rPr>
        <w:t>Observación de las instalac</w:t>
      </w:r>
      <w:r>
        <w:rPr>
          <w:rFonts w:eastAsia="Arial Unicode MS" w:cs="Arial"/>
          <w:szCs w:val="24"/>
          <w:lang w:val="es-EC"/>
        </w:rPr>
        <w:t>iones y del ambiente de trabajo; f</w:t>
      </w:r>
      <w:r w:rsidRPr="00887338">
        <w:rPr>
          <w:rFonts w:eastAsia="Arial Unicode MS" w:cs="Arial"/>
          <w:szCs w:val="24"/>
          <w:lang w:val="es-EC"/>
        </w:rPr>
        <w:t xml:space="preserve">orma en que se efectúan las operaciones en la realidad. </w:t>
      </w:r>
    </w:p>
    <w:p w:rsidR="007D0744" w:rsidRDefault="00EC699B" w:rsidP="00DE306D">
      <w:pPr>
        <w:pStyle w:val="Ttulo3"/>
        <w:rPr>
          <w:rFonts w:eastAsia="Arial Unicode MS"/>
          <w:lang w:val="es-EC"/>
        </w:rPr>
      </w:pPr>
      <w:bookmarkStart w:id="182" w:name="_Toc356424674"/>
      <w:r>
        <w:rPr>
          <w:rFonts w:eastAsia="Arial Unicode MS"/>
          <w:lang w:val="es-EC"/>
        </w:rPr>
        <w:t xml:space="preserve">3.18.2 La </w:t>
      </w:r>
      <w:r w:rsidRPr="00D528F4">
        <w:rPr>
          <w:rFonts w:eastAsia="Arial Unicode MS"/>
          <w:lang w:val="es-EC"/>
        </w:rPr>
        <w:t>Organización Interna</w:t>
      </w:r>
      <w:r>
        <w:rPr>
          <w:rFonts w:eastAsia="Arial Unicode MS"/>
          <w:lang w:val="es-EC"/>
        </w:rPr>
        <w:t xml:space="preserve"> y su Gestión</w:t>
      </w:r>
      <w:bookmarkEnd w:id="182"/>
    </w:p>
    <w:p w:rsidR="007D0744" w:rsidRDefault="007D0744" w:rsidP="007D0744">
      <w:pPr>
        <w:rPr>
          <w:rFonts w:eastAsia="Arial Unicode MS" w:cs="Arial"/>
          <w:szCs w:val="24"/>
          <w:lang w:val="es-EC"/>
        </w:rPr>
      </w:pPr>
      <w:r>
        <w:rPr>
          <w:rFonts w:eastAsia="Arial Unicode MS" w:cs="Arial"/>
          <w:szCs w:val="24"/>
          <w:lang w:val="es-EC"/>
        </w:rPr>
        <w:t xml:space="preserve">La empresa cuenta con un organigrama que fue elaborado hace muy poco tiempo -según nos indicó la gerente administrativa-, sin embargo se evidenció que muchos de los trabajadores desconocían de ello, especialmente en el área operativa. Para el área de logística que comprenden algunos procesos que son objeto de nuestro análisis como el Almacenamiento, preparación y despacho de pedido, y transporte existe una división organizacional que es conocida internamente,  pero no existe una manual de funciones para cada puesto de trabajo, tampoco existe un manual de procesos con el cuál puedan guiarse; por </w:t>
      </w:r>
      <w:r>
        <w:rPr>
          <w:rFonts w:eastAsia="Arial Unicode MS" w:cs="Arial"/>
          <w:szCs w:val="24"/>
          <w:lang w:val="es-EC"/>
        </w:rPr>
        <w:lastRenderedPageBreak/>
        <w:t>ellos y, bajo pedido de la administración realizamos los respectivos manuales de funciones y procesos que detallaremos más adelante.</w:t>
      </w:r>
    </w:p>
    <w:p w:rsidR="007D0744" w:rsidRDefault="007D0744" w:rsidP="007D0744">
      <w:pPr>
        <w:rPr>
          <w:rFonts w:eastAsia="Arial Unicode MS" w:cs="Arial"/>
          <w:szCs w:val="24"/>
          <w:lang w:val="es-EC"/>
        </w:rPr>
      </w:pPr>
    </w:p>
    <w:p w:rsidR="007D0744" w:rsidRDefault="007D0744" w:rsidP="007D0744">
      <w:pPr>
        <w:rPr>
          <w:rFonts w:eastAsia="Arial Unicode MS" w:cs="Arial"/>
          <w:szCs w:val="24"/>
          <w:lang w:val="es-EC"/>
        </w:rPr>
      </w:pPr>
      <w:r>
        <w:rPr>
          <w:rFonts w:eastAsia="Arial Unicode MS" w:cs="Arial"/>
          <w:szCs w:val="24"/>
          <w:lang w:val="es-EC"/>
        </w:rPr>
        <w:t xml:space="preserve">Mediante entrevistas realizadas al jefe de logística, encargado de los procesos antes mencionados pudimos recabar la siguiente información acerca de los procedimientos que se siguen en esta área con respecto al inventario: </w:t>
      </w:r>
    </w:p>
    <w:p w:rsidR="007D0744" w:rsidRPr="000A55C5" w:rsidRDefault="007D0744" w:rsidP="003744AA">
      <w:pPr>
        <w:numPr>
          <w:ilvl w:val="0"/>
          <w:numId w:val="60"/>
        </w:numPr>
        <w:rPr>
          <w:rFonts w:cs="Arial"/>
          <w:szCs w:val="24"/>
          <w:lang w:val="es-EC"/>
        </w:rPr>
      </w:pPr>
      <w:r>
        <w:rPr>
          <w:rFonts w:cs="Arial"/>
          <w:szCs w:val="24"/>
          <w:lang w:val="es-EC"/>
        </w:rPr>
        <w:t xml:space="preserve">El departamento de logística está directamente relacionado con las áreas de compras y ventas. Compra informa </w:t>
      </w:r>
      <w:r w:rsidRPr="000A55C5">
        <w:rPr>
          <w:rFonts w:cs="Arial"/>
          <w:szCs w:val="24"/>
          <w:lang w:val="es-EC"/>
        </w:rPr>
        <w:t xml:space="preserve">a Jefe de Logística del programa de recepción de mercadería por orden de compra con 48 horas de anticipación y </w:t>
      </w:r>
      <w:proofErr w:type="spellStart"/>
      <w:r w:rsidRPr="000A55C5">
        <w:rPr>
          <w:rFonts w:cs="Arial"/>
          <w:szCs w:val="24"/>
          <w:lang w:val="es-EC"/>
        </w:rPr>
        <w:t>packinglist</w:t>
      </w:r>
      <w:proofErr w:type="spellEnd"/>
      <w:r w:rsidRPr="000A55C5">
        <w:rPr>
          <w:rFonts w:cs="Arial"/>
          <w:szCs w:val="24"/>
          <w:lang w:val="es-EC"/>
        </w:rPr>
        <w:t xml:space="preserve"> en caso de importaciones.</w:t>
      </w:r>
    </w:p>
    <w:p w:rsidR="007D0744" w:rsidRDefault="007D0744" w:rsidP="003744AA">
      <w:pPr>
        <w:numPr>
          <w:ilvl w:val="0"/>
          <w:numId w:val="60"/>
        </w:numPr>
        <w:rPr>
          <w:rFonts w:cs="Arial"/>
          <w:szCs w:val="24"/>
          <w:lang w:val="es-EC"/>
        </w:rPr>
      </w:pPr>
      <w:r w:rsidRPr="00FE7B4F">
        <w:rPr>
          <w:rFonts w:cs="Arial"/>
          <w:szCs w:val="24"/>
          <w:lang w:val="es-EC"/>
        </w:rPr>
        <w:t xml:space="preserve">En almacenamiento: Los productos solicitados a los proveedores son recibidos en las bodegas  de la empresa, el verificador es quien Revisa la carga que llega verificando que el producto este completo y en buen estado además de ello verifica la guía de Remisión con los pedidos recibidos y la orden de compra,  </w:t>
      </w:r>
      <w:r>
        <w:rPr>
          <w:rFonts w:cs="Arial"/>
          <w:szCs w:val="24"/>
          <w:lang w:val="es-EC"/>
        </w:rPr>
        <w:t xml:space="preserve">luego de firmados los documentos de entrega-recepción, el asistente administrativo </w:t>
      </w:r>
      <w:r w:rsidRPr="00FE7B4F">
        <w:rPr>
          <w:rFonts w:cs="Arial"/>
          <w:szCs w:val="24"/>
          <w:lang w:val="es-EC"/>
        </w:rPr>
        <w:t>Envía facturas y/o guías de remisión (documentos habilitantes) a Gerencia/Contabilidad</w:t>
      </w:r>
      <w:r>
        <w:rPr>
          <w:rFonts w:cs="Arial"/>
          <w:szCs w:val="24"/>
          <w:lang w:val="es-EC"/>
        </w:rPr>
        <w:t>.</w:t>
      </w:r>
    </w:p>
    <w:p w:rsidR="007D0744" w:rsidRDefault="007D0744" w:rsidP="003744AA">
      <w:pPr>
        <w:numPr>
          <w:ilvl w:val="0"/>
          <w:numId w:val="60"/>
        </w:numPr>
        <w:rPr>
          <w:rFonts w:cs="Arial"/>
          <w:szCs w:val="24"/>
          <w:lang w:val="es-EC"/>
        </w:rPr>
      </w:pPr>
      <w:r>
        <w:rPr>
          <w:rFonts w:cs="Arial"/>
          <w:szCs w:val="24"/>
          <w:lang w:val="es-EC"/>
        </w:rPr>
        <w:t xml:space="preserve">La empresa cuenta con una bodega de 50mts de largo por 20mts de ancho dividida en tres niveles: Planta baja, primer piso y segundo piso, en ella están almacenados cerca del 95% de los productos, la empresa </w:t>
      </w:r>
      <w:r>
        <w:rPr>
          <w:rFonts w:cs="Arial"/>
          <w:szCs w:val="24"/>
          <w:lang w:val="es-EC"/>
        </w:rPr>
        <w:lastRenderedPageBreak/>
        <w:t>cuenta con un montacargas y un ascensor para acceder a los diferentes niveles.</w:t>
      </w:r>
    </w:p>
    <w:p w:rsidR="007D0744" w:rsidRPr="00877969" w:rsidRDefault="007D0744" w:rsidP="003744AA">
      <w:pPr>
        <w:numPr>
          <w:ilvl w:val="0"/>
          <w:numId w:val="60"/>
        </w:numPr>
        <w:rPr>
          <w:rFonts w:cs="Arial"/>
          <w:szCs w:val="24"/>
          <w:lang w:val="es-EC"/>
        </w:rPr>
      </w:pPr>
      <w:r w:rsidRPr="007C2DA8">
        <w:rPr>
          <w:rFonts w:cs="Arial"/>
          <w:szCs w:val="24"/>
          <w:lang w:val="es-EC"/>
        </w:rPr>
        <w:t>El flujo del inventario en este departamento es: Recepción, Almacenamiento, Preparación y Despacho de pedidos, y Transporte.</w:t>
      </w:r>
    </w:p>
    <w:p w:rsidR="007D0744" w:rsidRPr="007C2DA8" w:rsidRDefault="007D0744" w:rsidP="003744AA">
      <w:pPr>
        <w:numPr>
          <w:ilvl w:val="0"/>
          <w:numId w:val="60"/>
        </w:numPr>
        <w:rPr>
          <w:rFonts w:cs="Arial"/>
          <w:szCs w:val="24"/>
          <w:lang w:val="es-EC"/>
        </w:rPr>
      </w:pPr>
      <w:r w:rsidRPr="007C2DA8">
        <w:rPr>
          <w:rFonts w:cs="Arial"/>
          <w:szCs w:val="24"/>
          <w:lang w:val="es-EC"/>
        </w:rPr>
        <w:t>El je</w:t>
      </w:r>
      <w:r>
        <w:rPr>
          <w:rFonts w:cs="Arial"/>
          <w:szCs w:val="24"/>
          <w:lang w:val="es-EC"/>
        </w:rPr>
        <w:t>fe de logística tiene a cargo 15</w:t>
      </w:r>
      <w:r w:rsidRPr="007C2DA8">
        <w:rPr>
          <w:rFonts w:cs="Arial"/>
          <w:szCs w:val="24"/>
          <w:lang w:val="es-EC"/>
        </w:rPr>
        <w:t xml:space="preserve"> personas las cuales se encargan de la bodega y el transporte</w:t>
      </w:r>
      <w:r>
        <w:rPr>
          <w:rFonts w:cs="Arial"/>
          <w:szCs w:val="24"/>
          <w:lang w:val="es-EC"/>
        </w:rPr>
        <w:t xml:space="preserve"> los cuales son:</w:t>
      </w:r>
    </w:p>
    <w:p w:rsidR="007D0744" w:rsidRPr="00877969" w:rsidRDefault="007D0744" w:rsidP="003744AA">
      <w:pPr>
        <w:numPr>
          <w:ilvl w:val="0"/>
          <w:numId w:val="64"/>
        </w:numPr>
        <w:rPr>
          <w:rFonts w:cs="Arial"/>
          <w:szCs w:val="24"/>
          <w:lang w:val="es-EC"/>
        </w:rPr>
      </w:pPr>
      <w:r w:rsidRPr="00877969">
        <w:rPr>
          <w:rFonts w:cs="Arial"/>
          <w:szCs w:val="24"/>
          <w:lang w:val="es-EC"/>
        </w:rPr>
        <w:t>11</w:t>
      </w:r>
      <w:r>
        <w:rPr>
          <w:rFonts w:cs="Arial"/>
          <w:szCs w:val="24"/>
          <w:lang w:val="es-EC"/>
        </w:rPr>
        <w:t xml:space="preserve"> O</w:t>
      </w:r>
      <w:r w:rsidRPr="00877969">
        <w:rPr>
          <w:rFonts w:cs="Arial"/>
          <w:szCs w:val="24"/>
          <w:lang w:val="es-EC"/>
        </w:rPr>
        <w:t>perarios; ellos realizan labores  múltiples entre las que están: carga y descarga de la mercadería, preparación de pedido, embalaje, ubicación de los productos en las bodegas, etc.</w:t>
      </w:r>
    </w:p>
    <w:p w:rsidR="007D0744" w:rsidRPr="00877969" w:rsidRDefault="007D0744" w:rsidP="003744AA">
      <w:pPr>
        <w:numPr>
          <w:ilvl w:val="0"/>
          <w:numId w:val="64"/>
        </w:numPr>
        <w:rPr>
          <w:rFonts w:cs="Arial"/>
          <w:szCs w:val="24"/>
          <w:lang w:val="es-EC"/>
        </w:rPr>
      </w:pPr>
      <w:r w:rsidRPr="00877969">
        <w:rPr>
          <w:rFonts w:cs="Arial"/>
          <w:szCs w:val="24"/>
          <w:lang w:val="es-EC"/>
        </w:rPr>
        <w:t>1 Asistente de Bodega quien es Responsable del registro de la información en el sistema, la impresión de documentos habilitantes para los procesos operativos y archivo de documentos.</w:t>
      </w:r>
    </w:p>
    <w:p w:rsidR="007D0744" w:rsidRPr="00877969" w:rsidRDefault="007D0744" w:rsidP="003744AA">
      <w:pPr>
        <w:numPr>
          <w:ilvl w:val="0"/>
          <w:numId w:val="64"/>
        </w:numPr>
        <w:rPr>
          <w:rFonts w:cs="Arial"/>
          <w:szCs w:val="24"/>
          <w:lang w:val="es-EC"/>
        </w:rPr>
      </w:pPr>
      <w:r w:rsidRPr="00877969">
        <w:rPr>
          <w:rFonts w:cs="Arial"/>
          <w:szCs w:val="24"/>
          <w:lang w:val="es-EC"/>
        </w:rPr>
        <w:t>2chofer</w:t>
      </w:r>
      <w:r>
        <w:rPr>
          <w:rFonts w:cs="Arial"/>
          <w:szCs w:val="24"/>
          <w:lang w:val="es-EC"/>
        </w:rPr>
        <w:t xml:space="preserve">es </w:t>
      </w:r>
      <w:r w:rsidRPr="00877969">
        <w:rPr>
          <w:rFonts w:cs="Arial"/>
          <w:szCs w:val="24"/>
          <w:lang w:val="es-EC"/>
        </w:rPr>
        <w:t>y 1oficial encargados del transporte de las mercaderías</w:t>
      </w:r>
    </w:p>
    <w:p w:rsidR="007D0744" w:rsidRDefault="007D0744" w:rsidP="003744AA">
      <w:pPr>
        <w:numPr>
          <w:ilvl w:val="0"/>
          <w:numId w:val="64"/>
        </w:numPr>
        <w:rPr>
          <w:rFonts w:cs="Arial"/>
          <w:szCs w:val="24"/>
          <w:lang w:val="es-EC"/>
        </w:rPr>
      </w:pPr>
      <w:r w:rsidRPr="00877969">
        <w:rPr>
          <w:rFonts w:cs="Arial"/>
          <w:szCs w:val="24"/>
          <w:lang w:val="es-EC"/>
        </w:rPr>
        <w:t>2supervisores encargados de verificar el estado y cantidad de los productos que llegan a las bodegas y también de coordinar a los operarios.</w:t>
      </w:r>
    </w:p>
    <w:p w:rsidR="007D0744" w:rsidRDefault="007D0744" w:rsidP="003744AA">
      <w:pPr>
        <w:numPr>
          <w:ilvl w:val="0"/>
          <w:numId w:val="60"/>
        </w:numPr>
        <w:rPr>
          <w:rFonts w:cs="Arial"/>
          <w:bCs/>
          <w:szCs w:val="24"/>
          <w:lang w:val="es-EC"/>
        </w:rPr>
      </w:pPr>
      <w:r>
        <w:rPr>
          <w:rFonts w:cs="Arial"/>
          <w:bCs/>
          <w:szCs w:val="24"/>
          <w:lang w:val="es-EC"/>
        </w:rPr>
        <w:t>Otras actividades que se realizan en la bodega son:</w:t>
      </w:r>
    </w:p>
    <w:p w:rsidR="007D0744" w:rsidRPr="004F1A79" w:rsidRDefault="007D0744" w:rsidP="003744AA">
      <w:pPr>
        <w:numPr>
          <w:ilvl w:val="1"/>
          <w:numId w:val="65"/>
        </w:numPr>
        <w:autoSpaceDE w:val="0"/>
        <w:autoSpaceDN w:val="0"/>
        <w:adjustRightInd w:val="0"/>
        <w:spacing w:after="200"/>
        <w:rPr>
          <w:rFonts w:cs="Arial"/>
          <w:szCs w:val="24"/>
          <w:lang w:val="es-EC"/>
        </w:rPr>
      </w:pPr>
      <w:r w:rsidRPr="004F1A79">
        <w:rPr>
          <w:rFonts w:cs="Arial"/>
          <w:szCs w:val="24"/>
          <w:lang w:val="es-EC"/>
        </w:rPr>
        <w:t>Brindar apoyo en los procesos de control de inventario, revisión de inventario, saneamiento y demás procesos operativos.</w:t>
      </w:r>
    </w:p>
    <w:p w:rsidR="007D0744" w:rsidRPr="00D528F4" w:rsidRDefault="007D0744" w:rsidP="003744AA">
      <w:pPr>
        <w:numPr>
          <w:ilvl w:val="1"/>
          <w:numId w:val="65"/>
        </w:numPr>
        <w:autoSpaceDE w:val="0"/>
        <w:autoSpaceDN w:val="0"/>
        <w:adjustRightInd w:val="0"/>
        <w:spacing w:after="200"/>
        <w:rPr>
          <w:rFonts w:cs="Arial"/>
          <w:szCs w:val="24"/>
          <w:lang w:val="es-EC"/>
        </w:rPr>
      </w:pPr>
      <w:r w:rsidRPr="00D528F4">
        <w:rPr>
          <w:rFonts w:cs="Arial"/>
          <w:szCs w:val="24"/>
          <w:lang w:val="es-EC"/>
        </w:rPr>
        <w:t>Elaborar reportes de inventarios.</w:t>
      </w:r>
    </w:p>
    <w:p w:rsidR="007D0744" w:rsidRPr="00D528F4" w:rsidRDefault="007D0744" w:rsidP="003744AA">
      <w:pPr>
        <w:numPr>
          <w:ilvl w:val="1"/>
          <w:numId w:val="65"/>
        </w:numPr>
        <w:autoSpaceDE w:val="0"/>
        <w:autoSpaceDN w:val="0"/>
        <w:adjustRightInd w:val="0"/>
        <w:spacing w:after="200"/>
        <w:rPr>
          <w:rFonts w:cs="Arial"/>
          <w:szCs w:val="24"/>
          <w:lang w:val="es-EC"/>
        </w:rPr>
      </w:pPr>
      <w:r w:rsidRPr="00D528F4">
        <w:rPr>
          <w:rFonts w:cs="Arial"/>
          <w:szCs w:val="24"/>
          <w:lang w:val="es-EC"/>
        </w:rPr>
        <w:lastRenderedPageBreak/>
        <w:t>Mantener la seguridad del almacén restringiendo</w:t>
      </w:r>
      <w:r>
        <w:rPr>
          <w:rFonts w:cs="Arial"/>
          <w:szCs w:val="24"/>
          <w:lang w:val="es-EC"/>
        </w:rPr>
        <w:t xml:space="preserve"> la entrada a personas extrañas a esta área en coordinación con los guardias de seguridad</w:t>
      </w:r>
    </w:p>
    <w:p w:rsidR="007D0744" w:rsidRDefault="007D0744" w:rsidP="003744AA">
      <w:pPr>
        <w:numPr>
          <w:ilvl w:val="1"/>
          <w:numId w:val="65"/>
        </w:numPr>
        <w:autoSpaceDE w:val="0"/>
        <w:autoSpaceDN w:val="0"/>
        <w:adjustRightInd w:val="0"/>
        <w:spacing w:after="200"/>
        <w:rPr>
          <w:rFonts w:cs="Arial"/>
          <w:szCs w:val="24"/>
          <w:lang w:val="es-EC"/>
        </w:rPr>
      </w:pPr>
      <w:r w:rsidRPr="00D528F4">
        <w:rPr>
          <w:rFonts w:cs="Arial"/>
          <w:szCs w:val="24"/>
          <w:lang w:val="es-EC"/>
        </w:rPr>
        <w:t>Clasi</w:t>
      </w:r>
      <w:r>
        <w:rPr>
          <w:rFonts w:cs="Arial"/>
          <w:szCs w:val="24"/>
          <w:lang w:val="es-EC"/>
        </w:rPr>
        <w:t>ficar y almacenar los artículos en el lugar donde corresponda</w:t>
      </w:r>
    </w:p>
    <w:p w:rsidR="007D0744" w:rsidRDefault="007D0744" w:rsidP="003744AA">
      <w:pPr>
        <w:numPr>
          <w:ilvl w:val="1"/>
          <w:numId w:val="65"/>
        </w:numPr>
        <w:autoSpaceDE w:val="0"/>
        <w:autoSpaceDN w:val="0"/>
        <w:adjustRightInd w:val="0"/>
        <w:spacing w:after="200"/>
        <w:rPr>
          <w:rFonts w:cs="Arial"/>
          <w:szCs w:val="24"/>
          <w:lang w:val="es-EC"/>
        </w:rPr>
      </w:pPr>
      <w:r>
        <w:rPr>
          <w:rFonts w:cs="Arial"/>
          <w:szCs w:val="24"/>
          <w:lang w:val="es-EC"/>
        </w:rPr>
        <w:t>Mantener ordenada y limpia el área de bodega.</w:t>
      </w:r>
    </w:p>
    <w:p w:rsidR="007D0744" w:rsidRDefault="007D0744" w:rsidP="007D0744">
      <w:pPr>
        <w:rPr>
          <w:rFonts w:eastAsia="Arial Unicode MS" w:cs="Arial"/>
          <w:b/>
          <w:szCs w:val="24"/>
          <w:lang w:val="es-EC"/>
        </w:rPr>
      </w:pPr>
      <w:r>
        <w:rPr>
          <w:rFonts w:eastAsia="Arial Unicode MS" w:cs="Arial"/>
          <w:b/>
          <w:szCs w:val="24"/>
          <w:lang w:val="es-EC"/>
        </w:rPr>
        <w:t>Observaciones:</w:t>
      </w:r>
    </w:p>
    <w:p w:rsidR="007D0744" w:rsidRDefault="007D0744" w:rsidP="003744AA">
      <w:pPr>
        <w:numPr>
          <w:ilvl w:val="0"/>
          <w:numId w:val="66"/>
        </w:numPr>
        <w:rPr>
          <w:rFonts w:eastAsia="Arial Unicode MS" w:cs="Arial"/>
          <w:szCs w:val="24"/>
          <w:lang w:val="es-EC"/>
        </w:rPr>
      </w:pPr>
      <w:r>
        <w:rPr>
          <w:rFonts w:eastAsia="Arial Unicode MS" w:cs="Arial"/>
          <w:szCs w:val="24"/>
          <w:lang w:val="es-EC"/>
        </w:rPr>
        <w:t>No existen procedimientos escritos de todo lo mencionado anteriormente, en las visitas que realizamos a las bodegas se pudo evidenciar controles muy débiles y en algunos casos inexistentes debido a la premura y rapidez con los que deben hacerse ciertos procesos, esto da lugar a evadir o dejar en segundo plano controles que son my importantes; un ejemplo de aquello es no ingresar al sistema las mercaderías, dejándolas para otro día, lo que conlleva a tener un stock desactualizado.</w:t>
      </w:r>
    </w:p>
    <w:p w:rsidR="007D0744" w:rsidRDefault="007D0744" w:rsidP="003744AA">
      <w:pPr>
        <w:numPr>
          <w:ilvl w:val="0"/>
          <w:numId w:val="66"/>
        </w:numPr>
        <w:rPr>
          <w:rFonts w:eastAsia="Arial Unicode MS" w:cs="Arial"/>
          <w:szCs w:val="24"/>
          <w:lang w:val="es-EC"/>
        </w:rPr>
      </w:pPr>
      <w:r>
        <w:rPr>
          <w:rFonts w:eastAsia="Arial Unicode MS" w:cs="Arial"/>
          <w:szCs w:val="24"/>
          <w:lang w:val="es-EC"/>
        </w:rPr>
        <w:t>Según declaraciones de la Gerente administrativa en ésta área ocurren muchas desviaciones o faltantes de productos, en especial aquellos que son muy pequeños y de valor significativo; ello se debe los controles deficientes relacionados a esta clase de productos.</w:t>
      </w:r>
    </w:p>
    <w:p w:rsidR="007D0744" w:rsidRDefault="007D0744" w:rsidP="003744AA">
      <w:pPr>
        <w:numPr>
          <w:ilvl w:val="0"/>
          <w:numId w:val="66"/>
        </w:numPr>
        <w:rPr>
          <w:rFonts w:eastAsia="Arial Unicode MS" w:cs="Arial"/>
          <w:szCs w:val="24"/>
          <w:lang w:val="es-EC"/>
        </w:rPr>
      </w:pPr>
      <w:r>
        <w:rPr>
          <w:rFonts w:eastAsia="Arial Unicode MS" w:cs="Arial"/>
          <w:szCs w:val="24"/>
          <w:lang w:val="es-EC"/>
        </w:rPr>
        <w:lastRenderedPageBreak/>
        <w:t>Existen diferencias significativas en cuanto al resultado que arroja el sistema relacionado al stock de clavos y remaches ya que muchas veces estos productos no son ingresados al sistema.</w:t>
      </w:r>
    </w:p>
    <w:p w:rsidR="007D0744" w:rsidRPr="002118F4" w:rsidRDefault="007D0744" w:rsidP="003744AA">
      <w:pPr>
        <w:numPr>
          <w:ilvl w:val="0"/>
          <w:numId w:val="66"/>
        </w:numPr>
        <w:rPr>
          <w:rFonts w:eastAsia="Arial Unicode MS" w:cs="Arial"/>
          <w:szCs w:val="24"/>
          <w:lang w:val="es-EC"/>
        </w:rPr>
      </w:pPr>
      <w:r>
        <w:rPr>
          <w:rFonts w:eastAsia="Arial Unicode MS" w:cs="Arial"/>
          <w:szCs w:val="24"/>
          <w:lang w:val="es-EC"/>
        </w:rPr>
        <w:t>No se realizan conteos físicos periódicamente; solo lo hacen una vez al año a los artículos de mayor rotación, tampoco existe un técnica exacta y rápida de conteo.</w:t>
      </w:r>
    </w:p>
    <w:p w:rsidR="007D0744" w:rsidRDefault="00EC699B" w:rsidP="00DE306D">
      <w:pPr>
        <w:pStyle w:val="Ttulo3"/>
        <w:rPr>
          <w:rFonts w:eastAsia="Arial Unicode MS"/>
          <w:lang w:val="es-EC"/>
        </w:rPr>
      </w:pPr>
      <w:bookmarkStart w:id="183" w:name="_Toc356424675"/>
      <w:r>
        <w:rPr>
          <w:rFonts w:eastAsia="Arial Unicode MS"/>
          <w:lang w:val="es-EC"/>
        </w:rPr>
        <w:t>3.18.3 Análisis de la Gestión Del Almacenamiento y Transporte</w:t>
      </w:r>
      <w:bookmarkEnd w:id="183"/>
    </w:p>
    <w:p w:rsidR="002118F4" w:rsidRDefault="007D0744" w:rsidP="007D0744">
      <w:pPr>
        <w:rPr>
          <w:rFonts w:cs="Arial"/>
          <w:color w:val="000000"/>
          <w:szCs w:val="24"/>
          <w:lang w:val="es-EC"/>
        </w:rPr>
      </w:pPr>
      <w:r w:rsidRPr="00D528F4">
        <w:rPr>
          <w:rFonts w:cs="Arial"/>
          <w:color w:val="000000"/>
          <w:szCs w:val="24"/>
          <w:lang w:val="es-EC"/>
        </w:rPr>
        <w:t xml:space="preserve">Para realizar un análisis de la gestión </w:t>
      </w:r>
      <w:r>
        <w:rPr>
          <w:rFonts w:cs="Arial"/>
          <w:color w:val="000000"/>
          <w:szCs w:val="24"/>
          <w:lang w:val="es-EC"/>
        </w:rPr>
        <w:t xml:space="preserve">en el almacenamiento y transporte </w:t>
      </w:r>
      <w:r w:rsidRPr="00D528F4">
        <w:rPr>
          <w:rFonts w:cs="Arial"/>
          <w:color w:val="000000"/>
          <w:szCs w:val="24"/>
          <w:lang w:val="es-EC"/>
        </w:rPr>
        <w:t xml:space="preserve">se </w:t>
      </w:r>
      <w:r>
        <w:rPr>
          <w:rFonts w:cs="Arial"/>
          <w:color w:val="000000"/>
          <w:szCs w:val="24"/>
          <w:lang w:val="es-EC"/>
        </w:rPr>
        <w:t xml:space="preserve">solicitó información específica de cada uno de estos macro-procesos; el análisis más detallado de dicha información se </w:t>
      </w:r>
      <w:r w:rsidR="00D97D14">
        <w:rPr>
          <w:rFonts w:cs="Arial"/>
          <w:color w:val="000000"/>
          <w:szCs w:val="24"/>
          <w:lang w:val="es-EC"/>
        </w:rPr>
        <w:t>presenta</w:t>
      </w:r>
      <w:r>
        <w:rPr>
          <w:rFonts w:cs="Arial"/>
          <w:color w:val="000000"/>
          <w:szCs w:val="24"/>
          <w:lang w:val="es-EC"/>
        </w:rPr>
        <w:t xml:space="preserve"> a continuación:</w:t>
      </w:r>
    </w:p>
    <w:p w:rsidR="00D6250F" w:rsidRDefault="00D6250F" w:rsidP="00D6250F">
      <w:pPr>
        <w:rPr>
          <w:rFonts w:eastAsia="Arial Unicode MS" w:cs="Arial"/>
          <w:b/>
          <w:szCs w:val="24"/>
          <w:lang w:val="es-EC"/>
        </w:rPr>
      </w:pPr>
      <w:r>
        <w:rPr>
          <w:rFonts w:eastAsia="Arial Unicode MS" w:cs="Arial"/>
          <w:b/>
          <w:szCs w:val="24"/>
          <w:lang w:val="es-EC"/>
        </w:rPr>
        <w:t xml:space="preserve">Actividades que se realizan en Almacenamiento </w:t>
      </w:r>
    </w:p>
    <w:p w:rsidR="00D6250F" w:rsidRDefault="00D6250F" w:rsidP="00D6250F">
      <w:pPr>
        <w:rPr>
          <w:rFonts w:eastAsia="Arial Unicode MS" w:cs="Arial"/>
          <w:szCs w:val="24"/>
          <w:lang w:val="es-EC"/>
        </w:rPr>
      </w:pPr>
      <w:r>
        <w:rPr>
          <w:rFonts w:eastAsia="Arial Unicode MS" w:cs="Arial"/>
          <w:szCs w:val="24"/>
          <w:lang w:val="es-EC"/>
        </w:rPr>
        <w:t>Para conocer y poder evaluar las actividades que se realizan en el almacén y transporte de las mercancías se realizó visitas programas y constatamos lo siguiente:</w:t>
      </w:r>
    </w:p>
    <w:p w:rsidR="00D6250F" w:rsidRDefault="00D6250F" w:rsidP="00D6250F">
      <w:pPr>
        <w:numPr>
          <w:ilvl w:val="0"/>
          <w:numId w:val="67"/>
        </w:numPr>
        <w:rPr>
          <w:rFonts w:eastAsia="Arial Unicode MS" w:cs="Arial"/>
          <w:szCs w:val="24"/>
          <w:lang w:val="es-EC"/>
        </w:rPr>
      </w:pPr>
      <w:r>
        <w:rPr>
          <w:rFonts w:eastAsia="Arial Unicode MS" w:cs="Arial"/>
          <w:szCs w:val="24"/>
          <w:lang w:val="es-EC"/>
        </w:rPr>
        <w:t xml:space="preserve">Recepción de mercadería </w:t>
      </w:r>
    </w:p>
    <w:p w:rsidR="00D6250F" w:rsidRDefault="00D6250F" w:rsidP="00D6250F">
      <w:pPr>
        <w:numPr>
          <w:ilvl w:val="0"/>
          <w:numId w:val="67"/>
        </w:numPr>
        <w:rPr>
          <w:rFonts w:eastAsia="Arial Unicode MS" w:cs="Arial"/>
          <w:szCs w:val="24"/>
          <w:lang w:val="es-EC"/>
        </w:rPr>
      </w:pPr>
      <w:r>
        <w:rPr>
          <w:rFonts w:eastAsia="Arial Unicode MS" w:cs="Arial"/>
          <w:szCs w:val="24"/>
          <w:lang w:val="es-EC"/>
        </w:rPr>
        <w:t>Condiciones Físicas y estructurales del almacén</w:t>
      </w:r>
    </w:p>
    <w:p w:rsidR="00D6250F" w:rsidRPr="00D528F4" w:rsidRDefault="00D6250F" w:rsidP="00D6250F">
      <w:pPr>
        <w:numPr>
          <w:ilvl w:val="0"/>
          <w:numId w:val="67"/>
        </w:numPr>
        <w:autoSpaceDE w:val="0"/>
        <w:autoSpaceDN w:val="0"/>
        <w:adjustRightInd w:val="0"/>
        <w:spacing w:after="200" w:line="360" w:lineRule="auto"/>
        <w:rPr>
          <w:rFonts w:cs="Arial"/>
          <w:b/>
          <w:bCs/>
          <w:color w:val="000000"/>
          <w:szCs w:val="24"/>
          <w:lang w:val="es-EC"/>
        </w:rPr>
      </w:pPr>
      <w:r w:rsidRPr="00D528F4">
        <w:rPr>
          <w:rFonts w:cs="Arial"/>
          <w:color w:val="000000"/>
          <w:szCs w:val="24"/>
          <w:lang w:val="es-EC"/>
        </w:rPr>
        <w:t xml:space="preserve">Disposición, clasificación y resguardo de las mercaderías </w:t>
      </w:r>
    </w:p>
    <w:p w:rsidR="00D6250F" w:rsidRPr="00D528F4" w:rsidRDefault="00D6250F" w:rsidP="00D6250F">
      <w:pPr>
        <w:numPr>
          <w:ilvl w:val="0"/>
          <w:numId w:val="67"/>
        </w:numPr>
        <w:autoSpaceDE w:val="0"/>
        <w:autoSpaceDN w:val="0"/>
        <w:adjustRightInd w:val="0"/>
        <w:spacing w:after="200" w:line="360" w:lineRule="auto"/>
        <w:rPr>
          <w:rFonts w:cs="Arial"/>
          <w:b/>
          <w:bCs/>
          <w:color w:val="000000"/>
          <w:szCs w:val="24"/>
          <w:lang w:val="es-EC"/>
        </w:rPr>
      </w:pPr>
      <w:r w:rsidRPr="00D528F4">
        <w:rPr>
          <w:rFonts w:cs="Arial"/>
          <w:color w:val="000000"/>
          <w:szCs w:val="24"/>
          <w:lang w:val="es-EC"/>
        </w:rPr>
        <w:t xml:space="preserve">Medidas de seguridad del almacén </w:t>
      </w:r>
    </w:p>
    <w:p w:rsidR="00D6250F" w:rsidRPr="000F5366" w:rsidRDefault="00D6250F" w:rsidP="00D6250F">
      <w:pPr>
        <w:numPr>
          <w:ilvl w:val="0"/>
          <w:numId w:val="67"/>
        </w:numPr>
        <w:autoSpaceDE w:val="0"/>
        <w:autoSpaceDN w:val="0"/>
        <w:adjustRightInd w:val="0"/>
        <w:spacing w:after="200" w:line="360" w:lineRule="auto"/>
        <w:rPr>
          <w:rFonts w:cs="Arial"/>
          <w:b/>
          <w:bCs/>
          <w:color w:val="000000"/>
          <w:szCs w:val="24"/>
          <w:lang w:val="es-EC"/>
        </w:rPr>
      </w:pPr>
      <w:r>
        <w:rPr>
          <w:rFonts w:cs="Arial"/>
          <w:color w:val="000000"/>
          <w:szCs w:val="24"/>
          <w:lang w:val="es-EC"/>
        </w:rPr>
        <w:t>Logística para el transporte de la mercadería</w:t>
      </w:r>
    </w:p>
    <w:p w:rsidR="00D6250F" w:rsidRPr="008569B2" w:rsidRDefault="00D6250F" w:rsidP="00D6250F">
      <w:pPr>
        <w:numPr>
          <w:ilvl w:val="0"/>
          <w:numId w:val="67"/>
        </w:numPr>
        <w:autoSpaceDE w:val="0"/>
        <w:autoSpaceDN w:val="0"/>
        <w:adjustRightInd w:val="0"/>
        <w:spacing w:after="200" w:line="360" w:lineRule="auto"/>
        <w:rPr>
          <w:rFonts w:cs="Arial"/>
          <w:b/>
          <w:bCs/>
          <w:color w:val="000000"/>
          <w:szCs w:val="24"/>
          <w:lang w:val="es-EC"/>
        </w:rPr>
      </w:pPr>
      <w:r w:rsidRPr="00D528F4">
        <w:rPr>
          <w:rFonts w:cs="Arial"/>
          <w:color w:val="000000"/>
          <w:szCs w:val="24"/>
          <w:lang w:val="es-EC"/>
        </w:rPr>
        <w:t>Conteo del inventario</w:t>
      </w:r>
    </w:p>
    <w:p w:rsidR="00D6250F" w:rsidRPr="00A35243" w:rsidRDefault="00D6250F" w:rsidP="00D6250F">
      <w:pPr>
        <w:rPr>
          <w:rFonts w:eastAsia="Arial Unicode MS" w:cs="Arial"/>
          <w:b/>
          <w:szCs w:val="24"/>
          <w:lang w:val="es-EC"/>
        </w:rPr>
      </w:pPr>
      <w:r w:rsidRPr="00A35243">
        <w:rPr>
          <w:rFonts w:eastAsia="Arial Unicode MS" w:cs="Arial"/>
          <w:b/>
          <w:szCs w:val="24"/>
          <w:lang w:val="es-EC"/>
        </w:rPr>
        <w:lastRenderedPageBreak/>
        <w:t xml:space="preserve">Recepción de </w:t>
      </w:r>
      <w:r w:rsidR="00BF173E" w:rsidRPr="00A35243">
        <w:rPr>
          <w:rFonts w:eastAsia="Arial Unicode MS" w:cs="Arial"/>
          <w:b/>
          <w:szCs w:val="24"/>
          <w:lang w:val="es-EC"/>
        </w:rPr>
        <w:t>mercadería:</w:t>
      </w:r>
    </w:p>
    <w:p w:rsidR="00D6250F" w:rsidRPr="000D373E" w:rsidRDefault="00D6250F" w:rsidP="005175B3">
      <w:pPr>
        <w:numPr>
          <w:ilvl w:val="0"/>
          <w:numId w:val="82"/>
        </w:numPr>
        <w:rPr>
          <w:rFonts w:cs="Arial"/>
          <w:b/>
          <w:bCs/>
          <w:color w:val="000000"/>
          <w:szCs w:val="24"/>
          <w:lang w:val="es-EC"/>
        </w:rPr>
      </w:pPr>
      <w:r>
        <w:rPr>
          <w:rFonts w:cs="Arial"/>
          <w:bCs/>
          <w:color w:val="000000"/>
          <w:szCs w:val="24"/>
          <w:lang w:val="es-EC"/>
        </w:rPr>
        <w:t>Se observó que en algunas ocasiones debido a la premura y la cantidad del descargue no se concilia la orden de compra versus la factura y guía de remisión para saber si realmente lo que se pidió es lo que se recibe; esto ocurre debido a la confianza que la empresa tiene a sus proveedores, según pudimos constatar la mercadería primero se descarga y luego se verifica; el control en dicha situación es muy débil e ineficiente ya que lo estándar sería revisar primero la documentación y rápidamente proceder al descargue.</w:t>
      </w:r>
    </w:p>
    <w:p w:rsidR="00D6250F" w:rsidRPr="0090214C" w:rsidRDefault="00D6250F" w:rsidP="005175B3">
      <w:pPr>
        <w:numPr>
          <w:ilvl w:val="0"/>
          <w:numId w:val="82"/>
        </w:numPr>
        <w:rPr>
          <w:rFonts w:cs="Arial"/>
          <w:b/>
          <w:bCs/>
          <w:color w:val="000000"/>
          <w:szCs w:val="24"/>
          <w:lang w:val="es-EC"/>
        </w:rPr>
      </w:pPr>
      <w:r>
        <w:rPr>
          <w:rFonts w:cs="Arial"/>
          <w:bCs/>
          <w:color w:val="000000"/>
          <w:szCs w:val="24"/>
          <w:lang w:val="es-EC"/>
        </w:rPr>
        <w:t>Conjuntamente con el descargue se debe revisar la mercancía, la cantidad y los precios acordados, como resultado de esta actividad se debe emitir un formulario detallando el estado de las misma, esto será el sustento para deterioros ocurridos en la bodega y no por parte del proveedor.</w:t>
      </w:r>
    </w:p>
    <w:p w:rsidR="00D6250F" w:rsidRDefault="00D6250F" w:rsidP="00D6250F">
      <w:pPr>
        <w:rPr>
          <w:rFonts w:eastAsia="Arial Unicode MS" w:cs="Arial"/>
          <w:b/>
          <w:szCs w:val="24"/>
          <w:lang w:val="es-EC"/>
        </w:rPr>
      </w:pPr>
    </w:p>
    <w:p w:rsidR="00D6250F" w:rsidRDefault="00D6250F" w:rsidP="00D6250F">
      <w:pPr>
        <w:rPr>
          <w:rFonts w:eastAsia="Arial Unicode MS" w:cs="Arial"/>
          <w:b/>
          <w:szCs w:val="24"/>
          <w:lang w:val="es-EC"/>
        </w:rPr>
      </w:pPr>
      <w:r w:rsidRPr="00A35243">
        <w:rPr>
          <w:rFonts w:eastAsia="Arial Unicode MS" w:cs="Arial"/>
          <w:b/>
          <w:szCs w:val="24"/>
          <w:lang w:val="es-EC"/>
        </w:rPr>
        <w:t>Rec</w:t>
      </w:r>
      <w:r>
        <w:rPr>
          <w:rFonts w:eastAsia="Arial Unicode MS" w:cs="Arial"/>
          <w:b/>
          <w:szCs w:val="24"/>
          <w:lang w:val="es-EC"/>
        </w:rPr>
        <w:t>omendación:</w:t>
      </w:r>
    </w:p>
    <w:p w:rsidR="00D6250F" w:rsidRPr="0068085B" w:rsidRDefault="00D6250F" w:rsidP="00D6250F">
      <w:pPr>
        <w:rPr>
          <w:rFonts w:eastAsia="Arial Unicode MS" w:cs="Arial"/>
          <w:szCs w:val="24"/>
          <w:lang w:val="es-EC"/>
        </w:rPr>
      </w:pPr>
      <w:r>
        <w:rPr>
          <w:rFonts w:eastAsia="Arial Unicode MS" w:cs="Arial"/>
          <w:szCs w:val="24"/>
          <w:lang w:val="es-EC"/>
        </w:rPr>
        <w:t xml:space="preserve">El jefe de bodega debe tener como política revisar toda la mercadería recibida cuando el proveedor aun está en las instalaciones para comunicarle cualquier novedad; realizado llenar un formulario en donde conste el estado de la mercadería recibida dicho formulario consta en el ANEXO X  y fue desarrollado </w:t>
      </w:r>
      <w:r>
        <w:rPr>
          <w:rFonts w:eastAsia="Arial Unicode MS" w:cs="Arial"/>
          <w:szCs w:val="24"/>
          <w:lang w:val="es-EC"/>
        </w:rPr>
        <w:lastRenderedPageBreak/>
        <w:t xml:space="preserve">por los autores en base a lo observado. También creemos conveniente que se revise la documentación por parte del proveedor (Factura y Guía de remisión vs Orden de </w:t>
      </w:r>
      <w:r w:rsidR="007A7128">
        <w:rPr>
          <w:rFonts w:eastAsia="Arial Unicode MS" w:cs="Arial"/>
          <w:szCs w:val="24"/>
          <w:lang w:val="es-EC"/>
        </w:rPr>
        <w:t>compra)</w:t>
      </w:r>
      <w:r>
        <w:rPr>
          <w:rFonts w:eastAsia="Arial Unicode MS" w:cs="Arial"/>
          <w:szCs w:val="24"/>
          <w:lang w:val="es-EC"/>
        </w:rPr>
        <w:t>.</w:t>
      </w:r>
    </w:p>
    <w:p w:rsidR="00D6250F" w:rsidRDefault="00D6250F" w:rsidP="00D6250F">
      <w:pPr>
        <w:rPr>
          <w:rFonts w:eastAsia="Arial Unicode MS" w:cs="Arial"/>
          <w:b/>
          <w:szCs w:val="24"/>
          <w:lang w:val="es-EC"/>
        </w:rPr>
      </w:pPr>
    </w:p>
    <w:p w:rsidR="00D6250F" w:rsidRDefault="00D6250F" w:rsidP="00D6250F">
      <w:pPr>
        <w:rPr>
          <w:rFonts w:eastAsia="Arial Unicode MS" w:cs="Arial"/>
          <w:b/>
          <w:szCs w:val="24"/>
          <w:lang w:val="es-EC"/>
        </w:rPr>
      </w:pPr>
      <w:r w:rsidRPr="00A30964">
        <w:rPr>
          <w:rFonts w:eastAsia="Arial Unicode MS" w:cs="Arial"/>
          <w:b/>
          <w:szCs w:val="24"/>
          <w:lang w:val="es-EC"/>
        </w:rPr>
        <w:t>Condiciones Físicas y estructurales del almacén</w:t>
      </w:r>
    </w:p>
    <w:p w:rsidR="00D6250F" w:rsidRPr="000A0C3E" w:rsidRDefault="00D6250F" w:rsidP="005175B3">
      <w:pPr>
        <w:numPr>
          <w:ilvl w:val="0"/>
          <w:numId w:val="83"/>
        </w:numPr>
        <w:rPr>
          <w:rFonts w:eastAsia="Arial Unicode MS" w:cs="Arial"/>
          <w:b/>
          <w:szCs w:val="24"/>
          <w:lang w:val="es-EC"/>
        </w:rPr>
      </w:pPr>
      <w:r>
        <w:rPr>
          <w:rFonts w:eastAsia="Arial Unicode MS" w:cs="Arial"/>
          <w:szCs w:val="24"/>
          <w:lang w:val="es-EC"/>
        </w:rPr>
        <w:t>La bodega cuenta con tres niveles, un ascensor y dos montacargas, en las visitas que realizamos pudimos observar que el segundo y tercer piso están desorganizados, muchos productos de gran tamaño se almacenan en el tercer nivel lo que hace un poco dificultoso su traslado, ciertos productos no están en el lugar donde corresponde y los pallets para almacenar no tienen ninguna especificación o código para los productos.</w:t>
      </w:r>
    </w:p>
    <w:p w:rsidR="00D6250F" w:rsidRPr="000A0C3E" w:rsidRDefault="00D6250F" w:rsidP="005175B3">
      <w:pPr>
        <w:numPr>
          <w:ilvl w:val="0"/>
          <w:numId w:val="83"/>
        </w:numPr>
        <w:rPr>
          <w:rFonts w:eastAsia="Arial Unicode MS" w:cs="Arial"/>
          <w:b/>
          <w:szCs w:val="24"/>
          <w:lang w:val="es-EC"/>
        </w:rPr>
      </w:pPr>
      <w:r>
        <w:rPr>
          <w:rFonts w:eastAsia="Arial Unicode MS" w:cs="Arial"/>
          <w:szCs w:val="24"/>
          <w:lang w:val="es-EC"/>
        </w:rPr>
        <w:t>Los pasillos entre una estantería y otra son muy angostos, el montacargas con mucha dificultad logra entrar en ellos ya que no cumple con los  estándares mínimos, en ciertos lugares de la bodega filtra agua pudiendo constatar que algunos productos sufrieron daños debido a la humedad.</w:t>
      </w:r>
    </w:p>
    <w:p w:rsidR="00D6250F" w:rsidRDefault="00D6250F" w:rsidP="005175B3">
      <w:pPr>
        <w:numPr>
          <w:ilvl w:val="0"/>
          <w:numId w:val="83"/>
        </w:numPr>
        <w:rPr>
          <w:rFonts w:eastAsia="Arial Unicode MS" w:cs="Arial"/>
          <w:szCs w:val="24"/>
          <w:lang w:val="es-EC"/>
        </w:rPr>
      </w:pPr>
      <w:r w:rsidRPr="006B094D">
        <w:rPr>
          <w:rFonts w:eastAsia="Arial Unicode MS" w:cs="Arial"/>
          <w:szCs w:val="24"/>
          <w:lang w:val="es-EC"/>
        </w:rPr>
        <w:t>No existe una demarcación de los pasillos, las zonas de almacenamiento  y ubicación de los equipos de control de incendios y primeros auxilios, lo cual haría difícil la búsqueda de estos equipos en caso de emergencia</w:t>
      </w:r>
      <w:r>
        <w:rPr>
          <w:rFonts w:eastAsia="Arial Unicode MS" w:cs="Arial"/>
          <w:szCs w:val="24"/>
          <w:lang w:val="es-EC"/>
        </w:rPr>
        <w:t>.</w:t>
      </w:r>
    </w:p>
    <w:p w:rsidR="00D6250F" w:rsidRPr="00BF173E" w:rsidRDefault="00D6250F" w:rsidP="00D6250F">
      <w:pPr>
        <w:numPr>
          <w:ilvl w:val="0"/>
          <w:numId w:val="83"/>
        </w:numPr>
        <w:autoSpaceDE w:val="0"/>
        <w:autoSpaceDN w:val="0"/>
        <w:adjustRightInd w:val="0"/>
        <w:spacing w:after="200"/>
        <w:rPr>
          <w:rFonts w:eastAsia="Arial Unicode MS" w:cs="Arial"/>
          <w:color w:val="000000"/>
          <w:szCs w:val="24"/>
          <w:lang w:val="es-EC"/>
        </w:rPr>
      </w:pPr>
      <w:r w:rsidRPr="006B094D">
        <w:rPr>
          <w:rFonts w:cs="Arial"/>
          <w:color w:val="000000"/>
          <w:szCs w:val="24"/>
          <w:lang w:val="es-EC"/>
        </w:rPr>
        <w:lastRenderedPageBreak/>
        <w:t>No existe una señalización de las salidas de emergencia, sitios y elementos que presenten riesgos como columnas, áreas de almacenamiento</w:t>
      </w:r>
      <w:r>
        <w:rPr>
          <w:rFonts w:cs="Arial"/>
          <w:color w:val="000000"/>
          <w:szCs w:val="24"/>
          <w:lang w:val="es-EC"/>
        </w:rPr>
        <w:t>, productos tóxicos y de mayor control etc.; además de ello no existe un área donde se ubiquen los bultos según su destino ni tampoco para los productos devueltos lo que dificulta y duplica el trabajo en la bodega.</w:t>
      </w:r>
    </w:p>
    <w:p w:rsidR="00D6250F" w:rsidRDefault="00D6250F" w:rsidP="00D6250F">
      <w:pPr>
        <w:rPr>
          <w:rFonts w:eastAsia="Arial Unicode MS" w:cs="Arial"/>
          <w:b/>
          <w:szCs w:val="24"/>
          <w:lang w:val="es-EC"/>
        </w:rPr>
      </w:pPr>
      <w:r w:rsidRPr="00A72CE2">
        <w:rPr>
          <w:rFonts w:eastAsia="Arial Unicode MS" w:cs="Arial"/>
          <w:b/>
          <w:szCs w:val="24"/>
          <w:lang w:val="es-EC"/>
        </w:rPr>
        <w:t xml:space="preserve">Disposición, clasificación y resguardo de las mercaderías </w:t>
      </w:r>
    </w:p>
    <w:p w:rsidR="00D6250F" w:rsidRDefault="00D6250F" w:rsidP="00D6250F">
      <w:pPr>
        <w:rPr>
          <w:rFonts w:eastAsia="Arial Unicode MS" w:cs="Arial"/>
          <w:szCs w:val="24"/>
          <w:lang w:val="es-EC"/>
        </w:rPr>
      </w:pPr>
      <w:r>
        <w:rPr>
          <w:rFonts w:eastAsia="Arial Unicode MS" w:cs="Arial"/>
          <w:szCs w:val="24"/>
          <w:lang w:val="es-EC"/>
        </w:rPr>
        <w:t>La mercadería está ubicada en los tres niveles que posee la bodega:</w:t>
      </w:r>
    </w:p>
    <w:p w:rsidR="00D6250F" w:rsidRDefault="00D6250F" w:rsidP="005175B3">
      <w:pPr>
        <w:numPr>
          <w:ilvl w:val="0"/>
          <w:numId w:val="84"/>
        </w:numPr>
        <w:rPr>
          <w:rFonts w:eastAsia="Arial Unicode MS" w:cs="Arial"/>
          <w:szCs w:val="24"/>
          <w:lang w:val="es-EC"/>
        </w:rPr>
      </w:pPr>
      <w:r>
        <w:rPr>
          <w:rFonts w:eastAsia="Arial Unicode MS" w:cs="Arial"/>
          <w:szCs w:val="24"/>
          <w:lang w:val="es-EC"/>
        </w:rPr>
        <w:t xml:space="preserve">En el primer nivel está el área de recepción y despacho de productos, también se almacenan los productos líquidos como pinturas, químicos etc., maquinaria pesada de jardinería y artículos agroindustriales, planchas de acero, </w:t>
      </w:r>
      <w:proofErr w:type="spellStart"/>
      <w:r>
        <w:rPr>
          <w:rFonts w:eastAsia="Arial Unicode MS" w:cs="Arial"/>
          <w:szCs w:val="24"/>
          <w:lang w:val="es-EC"/>
        </w:rPr>
        <w:t>plywood</w:t>
      </w:r>
      <w:proofErr w:type="spellEnd"/>
      <w:r>
        <w:rPr>
          <w:rFonts w:eastAsia="Arial Unicode MS" w:cs="Arial"/>
          <w:szCs w:val="24"/>
          <w:lang w:val="es-EC"/>
        </w:rPr>
        <w:t xml:space="preserve">, rollos de cables, </w:t>
      </w:r>
    </w:p>
    <w:p w:rsidR="00D6250F" w:rsidRDefault="00D6250F" w:rsidP="005175B3">
      <w:pPr>
        <w:numPr>
          <w:ilvl w:val="0"/>
          <w:numId w:val="84"/>
        </w:numPr>
        <w:rPr>
          <w:rFonts w:eastAsia="Arial Unicode MS" w:cs="Arial"/>
          <w:szCs w:val="24"/>
          <w:lang w:val="es-EC"/>
        </w:rPr>
      </w:pPr>
      <w:r>
        <w:rPr>
          <w:rFonts w:eastAsia="Arial Unicode MS" w:cs="Arial"/>
          <w:szCs w:val="24"/>
          <w:lang w:val="es-EC"/>
        </w:rPr>
        <w:t>En el segundo nivel se encuentran artículos pequeños generalmente los relacionados a ferretería; máquinas de  soldar, artículos de grifería que son de acabado fino y un poco costosos, productos de cerrajería y herraje</w:t>
      </w:r>
    </w:p>
    <w:p w:rsidR="00D6250F" w:rsidRDefault="00D6250F" w:rsidP="005175B3">
      <w:pPr>
        <w:numPr>
          <w:ilvl w:val="0"/>
          <w:numId w:val="84"/>
        </w:numPr>
        <w:rPr>
          <w:rFonts w:eastAsia="Arial Unicode MS" w:cs="Arial"/>
          <w:szCs w:val="24"/>
          <w:lang w:val="es-EC"/>
        </w:rPr>
      </w:pPr>
      <w:r>
        <w:rPr>
          <w:rFonts w:eastAsia="Arial Unicode MS" w:cs="Arial"/>
          <w:szCs w:val="24"/>
          <w:lang w:val="es-EC"/>
        </w:rPr>
        <w:t>En el tercer piso no está en su totalidad ocupado sin embargo allí se encuentran productos como escaleras, mangueras para piscina,  las carretillas sin armar y otros productos de construcción.</w:t>
      </w:r>
    </w:p>
    <w:p w:rsidR="00D6250F" w:rsidRDefault="00D6250F" w:rsidP="005175B3">
      <w:pPr>
        <w:numPr>
          <w:ilvl w:val="0"/>
          <w:numId w:val="84"/>
        </w:numPr>
        <w:rPr>
          <w:rFonts w:eastAsia="Arial Unicode MS" w:cs="Arial"/>
          <w:szCs w:val="24"/>
          <w:lang w:val="es-EC"/>
        </w:rPr>
      </w:pPr>
      <w:r>
        <w:rPr>
          <w:rFonts w:eastAsia="Arial Unicode MS" w:cs="Arial"/>
          <w:szCs w:val="24"/>
          <w:lang w:val="es-EC"/>
        </w:rPr>
        <w:t xml:space="preserve">Los productos pequeños como brocas de bronce, candados </w:t>
      </w:r>
      <w:proofErr w:type="spellStart"/>
      <w:r>
        <w:rPr>
          <w:rFonts w:eastAsia="Arial Unicode MS" w:cs="Arial"/>
          <w:szCs w:val="24"/>
          <w:lang w:val="es-EC"/>
        </w:rPr>
        <w:t>multilock</w:t>
      </w:r>
      <w:proofErr w:type="spellEnd"/>
      <w:r>
        <w:rPr>
          <w:rFonts w:eastAsia="Arial Unicode MS" w:cs="Arial"/>
          <w:szCs w:val="24"/>
          <w:lang w:val="es-EC"/>
        </w:rPr>
        <w:t xml:space="preserve">, cuchillos, </w:t>
      </w:r>
      <w:r w:rsidR="007A7128">
        <w:rPr>
          <w:rFonts w:eastAsia="Arial Unicode MS" w:cs="Arial"/>
          <w:szCs w:val="24"/>
          <w:lang w:val="es-EC"/>
        </w:rPr>
        <w:t>etc.</w:t>
      </w:r>
      <w:r>
        <w:rPr>
          <w:rFonts w:eastAsia="Arial Unicode MS" w:cs="Arial"/>
          <w:szCs w:val="24"/>
          <w:lang w:val="es-EC"/>
        </w:rPr>
        <w:t xml:space="preserve"> </w:t>
      </w:r>
      <w:r w:rsidR="007A7128">
        <w:rPr>
          <w:rFonts w:eastAsia="Arial Unicode MS" w:cs="Arial"/>
          <w:szCs w:val="24"/>
          <w:lang w:val="es-EC"/>
        </w:rPr>
        <w:t>S</w:t>
      </w:r>
      <w:r>
        <w:rPr>
          <w:rFonts w:eastAsia="Arial Unicode MS" w:cs="Arial"/>
          <w:szCs w:val="24"/>
          <w:lang w:val="es-EC"/>
        </w:rPr>
        <w:t>e guardan en un lugar especial y están bajo llave.</w:t>
      </w:r>
    </w:p>
    <w:p w:rsidR="00D6250F" w:rsidRDefault="00D6250F" w:rsidP="005175B3">
      <w:pPr>
        <w:numPr>
          <w:ilvl w:val="0"/>
          <w:numId w:val="84"/>
        </w:numPr>
        <w:rPr>
          <w:rFonts w:eastAsia="Arial Unicode MS" w:cs="Arial"/>
          <w:szCs w:val="24"/>
          <w:lang w:val="es-EC"/>
        </w:rPr>
      </w:pPr>
      <w:r>
        <w:rPr>
          <w:rFonts w:eastAsia="Arial Unicode MS" w:cs="Arial"/>
          <w:szCs w:val="24"/>
          <w:lang w:val="es-EC"/>
        </w:rPr>
        <w:lastRenderedPageBreak/>
        <w:t>La entrada a la bodega esta resguardada por los guardias de seguridad, adicional a ello las puertas de acceso a la bodega sólo son abiertas con un sistema de huellas digitales y se prohíbe el ingreso a personas ajenas a la empresa.</w:t>
      </w:r>
    </w:p>
    <w:p w:rsidR="00D6250F" w:rsidRPr="00BF173E" w:rsidRDefault="00D6250F" w:rsidP="00BF173E">
      <w:pPr>
        <w:numPr>
          <w:ilvl w:val="0"/>
          <w:numId w:val="84"/>
        </w:numPr>
        <w:rPr>
          <w:rFonts w:eastAsia="Arial Unicode MS" w:cs="Arial"/>
          <w:szCs w:val="24"/>
          <w:lang w:val="es-EC"/>
        </w:rPr>
      </w:pPr>
      <w:r>
        <w:rPr>
          <w:rFonts w:eastAsia="Arial Unicode MS" w:cs="Arial"/>
          <w:szCs w:val="24"/>
          <w:lang w:val="es-EC"/>
        </w:rPr>
        <w:t>Los operarios son revisados diariamente a la hora de la salida por el supervisor, y no se permite el ingreso de camiones o autos sin previa autorización; esto como medida de seguridad.</w:t>
      </w:r>
    </w:p>
    <w:p w:rsidR="00D6250F" w:rsidRDefault="00D6250F" w:rsidP="00D6250F">
      <w:pPr>
        <w:rPr>
          <w:rFonts w:eastAsia="Arial Unicode MS" w:cs="Arial"/>
          <w:b/>
          <w:szCs w:val="24"/>
          <w:lang w:val="es-EC"/>
        </w:rPr>
      </w:pPr>
      <w:r w:rsidRPr="00732457">
        <w:rPr>
          <w:rFonts w:eastAsia="Arial Unicode MS" w:cs="Arial"/>
          <w:b/>
          <w:szCs w:val="24"/>
          <w:lang w:val="es-EC"/>
        </w:rPr>
        <w:t>Observaciones</w:t>
      </w:r>
      <w:r>
        <w:rPr>
          <w:rFonts w:eastAsia="Arial Unicode MS" w:cs="Arial"/>
          <w:b/>
          <w:szCs w:val="24"/>
          <w:lang w:val="es-EC"/>
        </w:rPr>
        <w:t>:</w:t>
      </w:r>
    </w:p>
    <w:p w:rsidR="00D6250F" w:rsidRDefault="00D6250F" w:rsidP="00D6250F">
      <w:pPr>
        <w:rPr>
          <w:rFonts w:eastAsia="Arial Unicode MS" w:cs="Arial"/>
          <w:szCs w:val="24"/>
          <w:lang w:val="es-EC"/>
        </w:rPr>
      </w:pPr>
      <w:r>
        <w:rPr>
          <w:rFonts w:eastAsia="Arial Unicode MS" w:cs="Arial"/>
          <w:szCs w:val="24"/>
          <w:lang w:val="es-EC"/>
        </w:rPr>
        <w:t>Una de las falencias más importantes que se pudo evidenciar es la inexistencia  de códigos o membretes en las estanterías para poder identificar los productos, el ordenamiento está hecho de manera empírica y sin ningún estudio previo, esto conlleva a equivocaciones por parte de  los operarios para encontrar los ítems.</w:t>
      </w:r>
    </w:p>
    <w:p w:rsidR="00D6250F" w:rsidRDefault="00D6250F" w:rsidP="00D6250F">
      <w:pPr>
        <w:rPr>
          <w:rFonts w:eastAsia="Arial Unicode MS" w:cs="Arial"/>
          <w:szCs w:val="24"/>
          <w:lang w:val="es-EC"/>
        </w:rPr>
      </w:pPr>
    </w:p>
    <w:p w:rsidR="00D6250F" w:rsidRDefault="00D6250F" w:rsidP="00D6250F">
      <w:pPr>
        <w:rPr>
          <w:rFonts w:eastAsia="Arial Unicode MS" w:cs="Arial"/>
          <w:szCs w:val="24"/>
          <w:lang w:val="es-EC"/>
        </w:rPr>
      </w:pPr>
      <w:r>
        <w:rPr>
          <w:rFonts w:eastAsia="Arial Unicode MS" w:cs="Arial"/>
          <w:szCs w:val="24"/>
          <w:lang w:val="es-EC"/>
        </w:rPr>
        <w:t>Muchos de los productos no están ordenados correctamente; hay productos que por su nivel de rotación y dimensión deberían estar en el nivel uno y no en el tercero,  y viceversa, aumentando el esfuerzo, tiempo y costos para la empresa. Las técnicas de almacenamiento en este caso son muy deficientes resultados que se  reflejan al momento de preparar y despachar los pedidos.</w:t>
      </w:r>
    </w:p>
    <w:p w:rsidR="00D6250F" w:rsidRDefault="00D6250F" w:rsidP="00D6250F">
      <w:pPr>
        <w:rPr>
          <w:rFonts w:eastAsia="Arial Unicode MS" w:cs="Arial"/>
          <w:b/>
          <w:szCs w:val="24"/>
          <w:lang w:val="es-EC"/>
        </w:rPr>
      </w:pPr>
    </w:p>
    <w:p w:rsidR="00D6250F" w:rsidRDefault="00D6250F" w:rsidP="00D6250F">
      <w:pPr>
        <w:rPr>
          <w:rFonts w:eastAsia="Arial Unicode MS" w:cs="Arial"/>
          <w:b/>
          <w:szCs w:val="24"/>
          <w:lang w:val="es-EC"/>
        </w:rPr>
      </w:pPr>
      <w:r w:rsidRPr="00214F24">
        <w:rPr>
          <w:rFonts w:eastAsia="Arial Unicode MS" w:cs="Arial"/>
          <w:b/>
          <w:szCs w:val="24"/>
          <w:lang w:val="es-EC"/>
        </w:rPr>
        <w:lastRenderedPageBreak/>
        <w:t xml:space="preserve">Medidas de seguridad del almacén </w:t>
      </w:r>
    </w:p>
    <w:p w:rsidR="00D6250F" w:rsidRDefault="00D6250F" w:rsidP="00D6250F">
      <w:pPr>
        <w:rPr>
          <w:rFonts w:eastAsia="Arial Unicode MS" w:cs="Arial"/>
          <w:szCs w:val="24"/>
          <w:lang w:val="es-EC"/>
        </w:rPr>
      </w:pPr>
      <w:r>
        <w:rPr>
          <w:rFonts w:eastAsia="Arial Unicode MS" w:cs="Arial"/>
          <w:szCs w:val="24"/>
          <w:lang w:val="es-EC"/>
        </w:rPr>
        <w:t>Según nos informaron los directivos y jefes de la empresa precisamente en ésta área se han efectuado varios robos: unos significativos y otros no tantos, debido a ello decidió implementarse un sistema de seguridad dactilar para impedir el ingreso a personas no autorizadas y ajenas a esta área, a pesar de ello pudimos observar que los controles aún son un poco débiles ya que en varias ocasiones se observo a personal de ventas y administrativos dentro de la bodega.</w:t>
      </w:r>
    </w:p>
    <w:p w:rsidR="00D6250F" w:rsidRDefault="00D6250F" w:rsidP="00D6250F">
      <w:pPr>
        <w:rPr>
          <w:rFonts w:eastAsia="Arial Unicode MS" w:cs="Arial"/>
          <w:szCs w:val="24"/>
          <w:lang w:val="es-EC"/>
        </w:rPr>
      </w:pPr>
      <w:r>
        <w:rPr>
          <w:rFonts w:eastAsia="Arial Unicode MS" w:cs="Arial"/>
          <w:szCs w:val="24"/>
          <w:lang w:val="es-EC"/>
        </w:rPr>
        <w:t>Las medidas más importantes que ellos realizan son:</w:t>
      </w:r>
    </w:p>
    <w:p w:rsidR="00D6250F" w:rsidRDefault="00D6250F" w:rsidP="005175B3">
      <w:pPr>
        <w:numPr>
          <w:ilvl w:val="0"/>
          <w:numId w:val="85"/>
        </w:numPr>
        <w:rPr>
          <w:rFonts w:eastAsia="Arial Unicode MS" w:cs="Arial"/>
          <w:szCs w:val="24"/>
          <w:lang w:val="es-EC"/>
        </w:rPr>
      </w:pPr>
      <w:r>
        <w:rPr>
          <w:rFonts w:eastAsia="Arial Unicode MS" w:cs="Arial"/>
          <w:szCs w:val="24"/>
          <w:lang w:val="es-EC"/>
        </w:rPr>
        <w:t>Revisar a los operarios a la entrada y salida de la jornada de trabajo.</w:t>
      </w:r>
    </w:p>
    <w:p w:rsidR="00D6250F" w:rsidRDefault="00D6250F" w:rsidP="005175B3">
      <w:pPr>
        <w:numPr>
          <w:ilvl w:val="0"/>
          <w:numId w:val="85"/>
        </w:numPr>
        <w:rPr>
          <w:rFonts w:eastAsia="Arial Unicode MS" w:cs="Arial"/>
          <w:szCs w:val="24"/>
          <w:lang w:val="es-EC"/>
        </w:rPr>
      </w:pPr>
      <w:r>
        <w:rPr>
          <w:rFonts w:eastAsia="Arial Unicode MS" w:cs="Arial"/>
          <w:szCs w:val="24"/>
          <w:lang w:val="es-EC"/>
        </w:rPr>
        <w:t>Existen cámaras de seguridad (Solo en el nivel 1 de la bodega, nivel 2 y 3 no se ha implementado aún)</w:t>
      </w:r>
    </w:p>
    <w:p w:rsidR="00D6250F" w:rsidRDefault="00D6250F" w:rsidP="005175B3">
      <w:pPr>
        <w:numPr>
          <w:ilvl w:val="0"/>
          <w:numId w:val="85"/>
        </w:numPr>
        <w:rPr>
          <w:rFonts w:eastAsia="Arial Unicode MS" w:cs="Arial"/>
          <w:szCs w:val="24"/>
          <w:lang w:val="es-EC"/>
        </w:rPr>
      </w:pPr>
      <w:r>
        <w:rPr>
          <w:rFonts w:eastAsia="Arial Unicode MS" w:cs="Arial"/>
          <w:szCs w:val="24"/>
          <w:lang w:val="es-EC"/>
        </w:rPr>
        <w:t>Las cosas de mayor valor están guardadas en lugares especiales y bajo llave</w:t>
      </w:r>
    </w:p>
    <w:p w:rsidR="00D6250F" w:rsidRDefault="00D6250F" w:rsidP="005175B3">
      <w:pPr>
        <w:numPr>
          <w:ilvl w:val="0"/>
          <w:numId w:val="85"/>
        </w:numPr>
        <w:rPr>
          <w:rFonts w:eastAsia="Arial Unicode MS" w:cs="Arial"/>
          <w:szCs w:val="24"/>
          <w:lang w:val="es-EC"/>
        </w:rPr>
      </w:pPr>
      <w:r>
        <w:rPr>
          <w:rFonts w:eastAsia="Arial Unicode MS" w:cs="Arial"/>
          <w:szCs w:val="24"/>
          <w:lang w:val="es-EC"/>
        </w:rPr>
        <w:t xml:space="preserve">Existen guardias de seguridad que resguardan la bodega dentro y fuera de ella. </w:t>
      </w:r>
    </w:p>
    <w:p w:rsidR="00D6250F" w:rsidRPr="00214F24" w:rsidRDefault="00D6250F" w:rsidP="00D6250F">
      <w:pPr>
        <w:rPr>
          <w:rFonts w:eastAsia="Arial Unicode MS" w:cs="Arial"/>
          <w:szCs w:val="24"/>
          <w:lang w:val="es-EC"/>
        </w:rPr>
      </w:pPr>
      <w:r>
        <w:rPr>
          <w:rFonts w:eastAsia="Arial Unicode MS" w:cs="Arial"/>
          <w:szCs w:val="24"/>
          <w:lang w:val="es-EC"/>
        </w:rPr>
        <w:t>Existen normas de seguridad pero muy poco se cumplen y no existe una política severa que sancione el incumplimiento de las mismas.</w:t>
      </w:r>
    </w:p>
    <w:p w:rsidR="00D6250F" w:rsidRDefault="00D6250F" w:rsidP="00D6250F">
      <w:pPr>
        <w:rPr>
          <w:rFonts w:eastAsia="Arial Unicode MS" w:cs="Arial"/>
          <w:b/>
          <w:szCs w:val="24"/>
          <w:lang w:val="es-EC"/>
        </w:rPr>
      </w:pPr>
    </w:p>
    <w:p w:rsidR="008569B2" w:rsidRDefault="008569B2" w:rsidP="00D6250F">
      <w:pPr>
        <w:rPr>
          <w:rFonts w:eastAsia="Arial Unicode MS" w:cs="Arial"/>
          <w:b/>
          <w:szCs w:val="24"/>
          <w:lang w:val="es-EC"/>
        </w:rPr>
      </w:pPr>
    </w:p>
    <w:p w:rsidR="008569B2" w:rsidRDefault="008569B2" w:rsidP="00D6250F">
      <w:pPr>
        <w:rPr>
          <w:rFonts w:eastAsia="Arial Unicode MS" w:cs="Arial"/>
          <w:b/>
          <w:szCs w:val="24"/>
          <w:lang w:val="es-EC"/>
        </w:rPr>
      </w:pPr>
    </w:p>
    <w:p w:rsidR="00D6250F" w:rsidRPr="007F0542" w:rsidRDefault="00D6250F" w:rsidP="00D6250F">
      <w:pPr>
        <w:rPr>
          <w:rFonts w:eastAsia="Arial Unicode MS" w:cs="Arial"/>
          <w:b/>
          <w:szCs w:val="24"/>
          <w:lang w:val="es-EC"/>
        </w:rPr>
      </w:pPr>
      <w:r w:rsidRPr="007F0542">
        <w:rPr>
          <w:rFonts w:eastAsia="Arial Unicode MS" w:cs="Arial"/>
          <w:b/>
          <w:szCs w:val="24"/>
          <w:lang w:val="es-EC"/>
        </w:rPr>
        <w:lastRenderedPageBreak/>
        <w:t>Logística para el transporte de la mercadería</w:t>
      </w:r>
    </w:p>
    <w:p w:rsidR="00D6250F" w:rsidRDefault="00D6250F" w:rsidP="00D6250F">
      <w:pPr>
        <w:rPr>
          <w:rFonts w:eastAsia="Arial Unicode MS" w:cs="Arial"/>
          <w:szCs w:val="24"/>
          <w:lang w:val="es-EC"/>
        </w:rPr>
      </w:pPr>
      <w:r w:rsidRPr="007F0542">
        <w:rPr>
          <w:rFonts w:eastAsia="Arial Unicode MS" w:cs="Arial"/>
          <w:szCs w:val="24"/>
          <w:lang w:val="es-EC"/>
        </w:rPr>
        <w:t xml:space="preserve">Cuando </w:t>
      </w:r>
      <w:r>
        <w:rPr>
          <w:rFonts w:eastAsia="Arial Unicode MS" w:cs="Arial"/>
          <w:szCs w:val="24"/>
          <w:lang w:val="es-EC"/>
        </w:rPr>
        <w:t xml:space="preserve">se tiene </w:t>
      </w:r>
      <w:r w:rsidRPr="007F0542">
        <w:rPr>
          <w:rFonts w:eastAsia="Arial Unicode MS" w:cs="Arial"/>
          <w:szCs w:val="24"/>
          <w:lang w:val="es-EC"/>
        </w:rPr>
        <w:t xml:space="preserve"> la mercadería lista </w:t>
      </w:r>
      <w:r>
        <w:rPr>
          <w:rFonts w:eastAsia="Arial Unicode MS" w:cs="Arial"/>
          <w:szCs w:val="24"/>
          <w:lang w:val="es-EC"/>
        </w:rPr>
        <w:t xml:space="preserve">para enviar </w:t>
      </w:r>
      <w:r w:rsidRPr="007F0542">
        <w:rPr>
          <w:rFonts w:eastAsia="Arial Unicode MS" w:cs="Arial"/>
          <w:szCs w:val="24"/>
          <w:lang w:val="es-EC"/>
        </w:rPr>
        <w:t xml:space="preserve">con los respectivos documentos, </w:t>
      </w:r>
      <w:r>
        <w:rPr>
          <w:rFonts w:eastAsia="Arial Unicode MS" w:cs="Arial"/>
          <w:szCs w:val="24"/>
          <w:lang w:val="es-EC"/>
        </w:rPr>
        <w:t xml:space="preserve">se divide </w:t>
      </w:r>
      <w:r w:rsidRPr="007F0542">
        <w:rPr>
          <w:rFonts w:eastAsia="Arial Unicode MS" w:cs="Arial"/>
          <w:szCs w:val="24"/>
          <w:lang w:val="es-EC"/>
        </w:rPr>
        <w:t>todo</w:t>
      </w:r>
      <w:r>
        <w:rPr>
          <w:rFonts w:eastAsia="Arial Unicode MS" w:cs="Arial"/>
          <w:szCs w:val="24"/>
          <w:lang w:val="es-EC"/>
        </w:rPr>
        <w:t>s los bultos</w:t>
      </w:r>
      <w:r w:rsidRPr="007F0542">
        <w:rPr>
          <w:rFonts w:eastAsia="Arial Unicode MS" w:cs="Arial"/>
          <w:szCs w:val="24"/>
          <w:lang w:val="es-EC"/>
        </w:rPr>
        <w:t xml:space="preserve"> entre norte y sur, </w:t>
      </w:r>
      <w:r>
        <w:rPr>
          <w:rFonts w:eastAsia="Arial Unicode MS" w:cs="Arial"/>
          <w:szCs w:val="24"/>
          <w:lang w:val="es-EC"/>
        </w:rPr>
        <w:t xml:space="preserve">existen </w:t>
      </w:r>
      <w:r w:rsidRPr="007F0542">
        <w:rPr>
          <w:rFonts w:eastAsia="Arial Unicode MS" w:cs="Arial"/>
          <w:szCs w:val="24"/>
          <w:lang w:val="es-EC"/>
        </w:rPr>
        <w:t>2camiones</w:t>
      </w:r>
      <w:r>
        <w:rPr>
          <w:rFonts w:eastAsia="Arial Unicode MS" w:cs="Arial"/>
          <w:szCs w:val="24"/>
          <w:lang w:val="es-EC"/>
        </w:rPr>
        <w:t xml:space="preserve"> que efectúan el recorrido</w:t>
      </w:r>
      <w:r w:rsidRPr="007F0542">
        <w:rPr>
          <w:rFonts w:eastAsia="Arial Unicode MS" w:cs="Arial"/>
          <w:szCs w:val="24"/>
          <w:lang w:val="es-EC"/>
        </w:rPr>
        <w:t xml:space="preserve">. El chofer toma la decisión de </w:t>
      </w:r>
      <w:r>
        <w:rPr>
          <w:rFonts w:eastAsia="Arial Unicode MS" w:cs="Arial"/>
          <w:szCs w:val="24"/>
          <w:lang w:val="es-EC"/>
        </w:rPr>
        <w:t>la</w:t>
      </w:r>
      <w:r w:rsidRPr="007F0542">
        <w:rPr>
          <w:rFonts w:eastAsia="Arial Unicode MS" w:cs="Arial"/>
          <w:szCs w:val="24"/>
          <w:lang w:val="es-EC"/>
        </w:rPr>
        <w:t xml:space="preserve"> ruta, basado en su experiencia y conocimiento de los lugares a donde se dirige</w:t>
      </w:r>
      <w:r>
        <w:rPr>
          <w:rFonts w:eastAsia="Arial Unicode MS" w:cs="Arial"/>
          <w:szCs w:val="24"/>
          <w:lang w:val="es-EC"/>
        </w:rPr>
        <w:t xml:space="preserve"> y cuáles son los horarios menos congestionados.</w:t>
      </w:r>
    </w:p>
    <w:p w:rsidR="00D6250F" w:rsidRPr="00EE2C75" w:rsidRDefault="00D6250F" w:rsidP="00D6250F">
      <w:pPr>
        <w:rPr>
          <w:rFonts w:eastAsia="Arial Unicode MS" w:cs="Arial"/>
          <w:szCs w:val="24"/>
          <w:lang w:val="es-EC"/>
        </w:rPr>
      </w:pPr>
      <w:r w:rsidRPr="00EE2C75">
        <w:rPr>
          <w:rFonts w:eastAsia="Arial Unicode MS" w:cs="Arial"/>
          <w:szCs w:val="24"/>
          <w:lang w:val="es-EC"/>
        </w:rPr>
        <w:t>Para saber a cuantos clientes aproximadament</w:t>
      </w:r>
      <w:r>
        <w:rPr>
          <w:rFonts w:eastAsia="Arial Unicode MS" w:cs="Arial"/>
          <w:szCs w:val="24"/>
          <w:lang w:val="es-EC"/>
        </w:rPr>
        <w:t xml:space="preserve">e se va </w:t>
      </w:r>
      <w:r w:rsidRPr="00EE2C75">
        <w:rPr>
          <w:rFonts w:eastAsia="Arial Unicode MS" w:cs="Arial"/>
          <w:szCs w:val="24"/>
          <w:lang w:val="es-EC"/>
        </w:rPr>
        <w:t>a despachar</w:t>
      </w:r>
      <w:r>
        <w:rPr>
          <w:rFonts w:eastAsia="Arial Unicode MS" w:cs="Arial"/>
          <w:szCs w:val="24"/>
          <w:lang w:val="es-EC"/>
        </w:rPr>
        <w:t xml:space="preserve">, se cuentan </w:t>
      </w:r>
      <w:r w:rsidRPr="00EE2C75">
        <w:rPr>
          <w:rFonts w:eastAsia="Arial Unicode MS" w:cs="Arial"/>
          <w:szCs w:val="24"/>
          <w:lang w:val="es-EC"/>
        </w:rPr>
        <w:t xml:space="preserve"> los bultos por cliente hasta llegar al tope que son las 5toneladas del camión. En promedio los camiones llevan 120bultos, los carros salen tipo 10:30 de bodega y pasado el medio día ya regresan a cargarse otra vez, como máximo los camiones hacen dos viajes en el día, es decir se cargan dos veces.</w:t>
      </w:r>
    </w:p>
    <w:p w:rsidR="00D6250F" w:rsidRDefault="00D6250F" w:rsidP="00D6250F">
      <w:pPr>
        <w:rPr>
          <w:rFonts w:eastAsia="Arial Unicode MS" w:cs="Arial"/>
          <w:szCs w:val="24"/>
          <w:lang w:val="es-EC"/>
        </w:rPr>
      </w:pPr>
      <w:r w:rsidRPr="00EE2C75">
        <w:rPr>
          <w:rFonts w:eastAsia="Arial Unicode MS" w:cs="Arial"/>
          <w:szCs w:val="24"/>
          <w:lang w:val="es-EC"/>
        </w:rPr>
        <w:t>También en la guía de transporte están los sectores a donde debe ir el camión, que puede ser a un cliente local o a una compañía de transporte donde</w:t>
      </w:r>
      <w:r>
        <w:rPr>
          <w:rFonts w:eastAsia="Arial Unicode MS" w:cs="Arial"/>
          <w:szCs w:val="24"/>
          <w:lang w:val="es-EC"/>
        </w:rPr>
        <w:t xml:space="preserve"> se</w:t>
      </w:r>
      <w:r w:rsidRPr="00EE2C75">
        <w:rPr>
          <w:rFonts w:eastAsia="Arial Unicode MS" w:cs="Arial"/>
          <w:szCs w:val="24"/>
          <w:lang w:val="es-EC"/>
        </w:rPr>
        <w:t xml:space="preserve"> deja mercadería para uno o más clientes.</w:t>
      </w:r>
    </w:p>
    <w:p w:rsidR="00D6250F" w:rsidRDefault="00D6250F" w:rsidP="00D6250F">
      <w:pPr>
        <w:rPr>
          <w:rFonts w:eastAsia="Arial Unicode MS" w:cs="Arial"/>
          <w:b/>
          <w:szCs w:val="24"/>
          <w:lang w:val="es-EC"/>
        </w:rPr>
      </w:pPr>
      <w:r w:rsidRPr="009D3A58">
        <w:rPr>
          <w:rFonts w:eastAsia="Arial Unicode MS" w:cs="Arial"/>
          <w:b/>
          <w:szCs w:val="24"/>
          <w:lang w:val="es-EC"/>
        </w:rPr>
        <w:t>Observaciones:</w:t>
      </w:r>
    </w:p>
    <w:p w:rsidR="00D6250F" w:rsidRPr="00040D2F" w:rsidRDefault="00D6250F" w:rsidP="005175B3">
      <w:pPr>
        <w:numPr>
          <w:ilvl w:val="0"/>
          <w:numId w:val="86"/>
        </w:numPr>
        <w:rPr>
          <w:rFonts w:eastAsia="Arial Unicode MS" w:cs="Arial"/>
          <w:b/>
          <w:szCs w:val="24"/>
          <w:lang w:val="es-EC"/>
        </w:rPr>
      </w:pPr>
      <w:r>
        <w:rPr>
          <w:rFonts w:eastAsia="Arial Unicode MS" w:cs="Arial"/>
          <w:szCs w:val="24"/>
          <w:lang w:val="es-EC"/>
        </w:rPr>
        <w:t>Los bultos no son agrupados bajo algún criterio; ya sea por sector o cliente, esto conlleva muchas veces a equivocaciones y a duplicar el trabajo de los operarios. Debe existir un área delimitada y marcada en la que se puedan agrupar los bultos para el sector norte y otro el sur.</w:t>
      </w:r>
    </w:p>
    <w:p w:rsidR="00D6250F" w:rsidRPr="009D3A58" w:rsidRDefault="00D6250F" w:rsidP="005175B3">
      <w:pPr>
        <w:numPr>
          <w:ilvl w:val="0"/>
          <w:numId w:val="86"/>
        </w:numPr>
        <w:rPr>
          <w:rFonts w:eastAsia="Arial Unicode MS" w:cs="Arial"/>
          <w:b/>
          <w:szCs w:val="24"/>
          <w:lang w:val="es-EC"/>
        </w:rPr>
      </w:pPr>
      <w:r>
        <w:rPr>
          <w:rFonts w:eastAsia="Arial Unicode MS" w:cs="Arial"/>
          <w:szCs w:val="24"/>
          <w:lang w:val="es-EC"/>
        </w:rPr>
        <w:lastRenderedPageBreak/>
        <w:t>No se ha efectuado ningún estudio para la gestión del transporte, los recorridos se hacen de manera empírica, los controles de eficacia y eficiencia son escasos. Las rutas de transporte no son las adecuadas incurriendo en costos adicionales disminuyendo los recursos existentes.</w:t>
      </w:r>
    </w:p>
    <w:p w:rsidR="00D6250F" w:rsidRDefault="00D6250F" w:rsidP="00D6250F">
      <w:pPr>
        <w:rPr>
          <w:rFonts w:eastAsia="Arial Unicode MS" w:cs="Arial"/>
          <w:szCs w:val="24"/>
          <w:lang w:val="es-EC"/>
        </w:rPr>
      </w:pPr>
    </w:p>
    <w:p w:rsidR="00D6250F" w:rsidRPr="006C3A40" w:rsidRDefault="00D6250F" w:rsidP="00D6250F">
      <w:pPr>
        <w:rPr>
          <w:rFonts w:eastAsia="Arial Unicode MS" w:cs="Arial"/>
          <w:b/>
          <w:szCs w:val="24"/>
          <w:highlight w:val="yellow"/>
          <w:lang w:val="es-EC"/>
        </w:rPr>
      </w:pPr>
      <w:r w:rsidRPr="006C3A40">
        <w:rPr>
          <w:rFonts w:eastAsia="Arial Unicode MS" w:cs="Arial"/>
          <w:b/>
          <w:szCs w:val="24"/>
          <w:highlight w:val="yellow"/>
          <w:lang w:val="es-EC"/>
        </w:rPr>
        <w:t>ANÁLISIS DE FLUJOS DE PROCESOS</w:t>
      </w:r>
    </w:p>
    <w:p w:rsidR="00D6250F" w:rsidRPr="006C3A40" w:rsidRDefault="00D6250F" w:rsidP="00D6250F">
      <w:pPr>
        <w:rPr>
          <w:rFonts w:eastAsia="Arial Unicode MS" w:cs="Arial"/>
          <w:szCs w:val="24"/>
          <w:highlight w:val="yellow"/>
          <w:lang w:val="es-EC"/>
        </w:rPr>
      </w:pPr>
      <w:r w:rsidRPr="006C3A40">
        <w:rPr>
          <w:rFonts w:eastAsia="Arial Unicode MS" w:cs="Arial"/>
          <w:szCs w:val="24"/>
          <w:highlight w:val="yellow"/>
          <w:lang w:val="es-EC"/>
        </w:rPr>
        <w:t xml:space="preserve">Las actividades de la empresa comprenden algunos procesos pero nos enfocaremos en dos de ellos que son de gran importancia para la empresa y en especial para el alcance de nuestro trabajo y son los siguientes: </w:t>
      </w:r>
    </w:p>
    <w:p w:rsidR="00D6250F" w:rsidRPr="006C3A40" w:rsidRDefault="00D6250F" w:rsidP="00D6250F">
      <w:pPr>
        <w:rPr>
          <w:rFonts w:eastAsia="Arial Unicode MS" w:cs="Arial"/>
          <w:szCs w:val="24"/>
          <w:highlight w:val="yellow"/>
          <w:lang w:val="es-EC"/>
        </w:rPr>
      </w:pPr>
    </w:p>
    <w:p w:rsidR="00D6250F" w:rsidRPr="006C3A40" w:rsidRDefault="00D6250F" w:rsidP="00D6250F">
      <w:pPr>
        <w:rPr>
          <w:rFonts w:eastAsia="Arial Unicode MS" w:cs="Arial"/>
          <w:b/>
          <w:szCs w:val="24"/>
          <w:highlight w:val="yellow"/>
          <w:lang w:val="es-EC"/>
        </w:rPr>
      </w:pPr>
      <w:r w:rsidRPr="006C3A40">
        <w:rPr>
          <w:rFonts w:eastAsia="Arial Unicode MS" w:cs="Arial"/>
          <w:b/>
          <w:szCs w:val="24"/>
          <w:highlight w:val="yellow"/>
          <w:lang w:val="es-EC"/>
        </w:rPr>
        <w:t>Recepción y Almacenamientos</w:t>
      </w:r>
      <w:r w:rsidR="00523DAE" w:rsidRPr="006C3A40">
        <w:rPr>
          <w:rFonts w:eastAsia="Arial Unicode MS" w:cs="Arial"/>
          <w:b/>
          <w:szCs w:val="24"/>
          <w:highlight w:val="yellow"/>
          <w:lang w:val="es-EC"/>
        </w:rPr>
        <w:t xml:space="preserve"> de la Mercadería</w:t>
      </w:r>
      <w:r w:rsidR="00523DAE" w:rsidRPr="006C3A40">
        <w:rPr>
          <w:rFonts w:eastAsia="Arial Unicode MS" w:cs="Arial"/>
          <w:b/>
          <w:szCs w:val="24"/>
          <w:highlight w:val="yellow"/>
          <w:lang w:val="es-EC"/>
        </w:rPr>
        <w:tab/>
      </w:r>
      <w:r w:rsidR="00523DAE" w:rsidRPr="006C3A40">
        <w:rPr>
          <w:rFonts w:eastAsia="Arial Unicode MS" w:cs="Arial"/>
          <w:b/>
          <w:szCs w:val="24"/>
          <w:highlight w:val="yellow"/>
          <w:lang w:val="es-EC"/>
        </w:rPr>
        <w:tab/>
      </w:r>
      <w:r w:rsidR="00523DAE" w:rsidRPr="006C3A40">
        <w:rPr>
          <w:rFonts w:eastAsia="Arial Unicode MS" w:cs="Arial"/>
          <w:b/>
          <w:szCs w:val="24"/>
          <w:highlight w:val="yellow"/>
          <w:lang w:val="es-EC"/>
        </w:rPr>
        <w:tab/>
        <w:t>ANEXO B-1</w:t>
      </w:r>
    </w:p>
    <w:p w:rsidR="00D6250F" w:rsidRPr="006C3A40" w:rsidRDefault="00D6250F" w:rsidP="00D6250F">
      <w:pPr>
        <w:rPr>
          <w:rFonts w:eastAsia="Arial Unicode MS" w:cs="Arial"/>
          <w:b/>
          <w:szCs w:val="24"/>
          <w:highlight w:val="yellow"/>
          <w:lang w:val="es-EC"/>
        </w:rPr>
      </w:pPr>
      <w:r w:rsidRPr="006C3A40">
        <w:rPr>
          <w:rFonts w:eastAsia="Arial Unicode MS" w:cs="Arial"/>
          <w:b/>
          <w:szCs w:val="24"/>
          <w:highlight w:val="yellow"/>
          <w:lang w:val="es-EC"/>
        </w:rPr>
        <w:t>Preparación y Transporte de la mercadería</w:t>
      </w:r>
      <w:r w:rsidRPr="006C3A40">
        <w:rPr>
          <w:rFonts w:eastAsia="Arial Unicode MS" w:cs="Arial"/>
          <w:b/>
          <w:szCs w:val="24"/>
          <w:highlight w:val="yellow"/>
          <w:lang w:val="es-EC"/>
        </w:rPr>
        <w:tab/>
      </w:r>
      <w:r w:rsidRPr="006C3A40">
        <w:rPr>
          <w:rFonts w:eastAsia="Arial Unicode MS" w:cs="Arial"/>
          <w:b/>
          <w:szCs w:val="24"/>
          <w:highlight w:val="yellow"/>
          <w:lang w:val="es-EC"/>
        </w:rPr>
        <w:tab/>
      </w:r>
      <w:r w:rsidRPr="006C3A40">
        <w:rPr>
          <w:rFonts w:eastAsia="Arial Unicode MS" w:cs="Arial"/>
          <w:b/>
          <w:szCs w:val="24"/>
          <w:highlight w:val="yellow"/>
          <w:lang w:val="es-EC"/>
        </w:rPr>
        <w:tab/>
      </w:r>
      <w:r w:rsidRPr="006C3A40">
        <w:rPr>
          <w:rFonts w:eastAsia="Arial Unicode MS" w:cs="Arial"/>
          <w:b/>
          <w:szCs w:val="24"/>
          <w:highlight w:val="yellow"/>
          <w:lang w:val="es-EC"/>
        </w:rPr>
        <w:tab/>
        <w:t>ANEXO B</w:t>
      </w:r>
      <w:r w:rsidR="00523DAE" w:rsidRPr="006C3A40">
        <w:rPr>
          <w:rFonts w:eastAsia="Arial Unicode MS" w:cs="Arial"/>
          <w:b/>
          <w:szCs w:val="24"/>
          <w:highlight w:val="yellow"/>
          <w:lang w:val="es-EC"/>
        </w:rPr>
        <w:t>-2</w:t>
      </w:r>
    </w:p>
    <w:p w:rsidR="008569B2" w:rsidRDefault="00D6250F" w:rsidP="00826653">
      <w:pPr>
        <w:rPr>
          <w:rFonts w:eastAsia="Arial Unicode MS" w:cs="Arial"/>
          <w:szCs w:val="24"/>
          <w:lang w:val="es-EC"/>
        </w:rPr>
      </w:pPr>
      <w:r w:rsidRPr="006C3A40">
        <w:rPr>
          <w:rFonts w:eastAsia="Arial Unicode MS" w:cs="Arial"/>
          <w:szCs w:val="24"/>
          <w:highlight w:val="yellow"/>
          <w:lang w:val="es-EC"/>
        </w:rPr>
        <w:t>Para realizar el análisis de los flujos de procesos fue necesario diagramar los procedimientos realizados en la empresa, con ello también se elaboró un manual de procedimientos el cual se incluyen algunos formularios como sugerencia para un mayor control de la mercadería en el almacenamiento, cada proceso tiene su matriz de valor agregado; el flujo de proceso observado y como resultado del análisis el Flujo mejorado.</w:t>
      </w:r>
    </w:p>
    <w:p w:rsidR="008569B2" w:rsidRDefault="008569B2">
      <w:pPr>
        <w:spacing w:line="240" w:lineRule="auto"/>
        <w:ind w:firstLine="360"/>
        <w:jc w:val="left"/>
        <w:rPr>
          <w:rFonts w:eastAsia="Arial Unicode MS" w:cs="Arial"/>
          <w:szCs w:val="24"/>
          <w:lang w:val="es-EC"/>
        </w:rPr>
      </w:pPr>
      <w:r>
        <w:rPr>
          <w:rFonts w:eastAsia="Arial Unicode MS" w:cs="Arial"/>
          <w:szCs w:val="24"/>
          <w:lang w:val="es-EC"/>
        </w:rPr>
        <w:br w:type="page"/>
      </w:r>
    </w:p>
    <w:p w:rsidR="00AB5C36" w:rsidRDefault="00EC699B" w:rsidP="00AB5C36">
      <w:pPr>
        <w:pStyle w:val="Ttulo3"/>
        <w:rPr>
          <w:lang w:val="es-EC" w:bidi="ar-SA"/>
        </w:rPr>
      </w:pPr>
      <w:bookmarkStart w:id="184" w:name="_Toc356424676"/>
      <w:r>
        <w:rPr>
          <w:lang w:val="es-EC" w:bidi="ar-SA"/>
        </w:rPr>
        <w:lastRenderedPageBreak/>
        <w:t xml:space="preserve">3.18.4 </w:t>
      </w:r>
      <w:r w:rsidRPr="004F465F">
        <w:rPr>
          <w:lang w:val="es-EC" w:bidi="ar-SA"/>
        </w:rPr>
        <w:t>Análisis de la Clasificación del Inventario</w:t>
      </w:r>
      <w:bookmarkEnd w:id="184"/>
    </w:p>
    <w:p w:rsidR="00D6250F" w:rsidRDefault="00D6250F" w:rsidP="00D6250F">
      <w:pPr>
        <w:rPr>
          <w:rFonts w:eastAsia="Arial Unicode MS" w:cs="Arial"/>
          <w:szCs w:val="24"/>
          <w:lang w:val="es-EC"/>
        </w:rPr>
      </w:pPr>
      <w:r w:rsidRPr="00E90791">
        <w:rPr>
          <w:rFonts w:eastAsia="Arial Unicode MS" w:cs="Arial"/>
          <w:szCs w:val="24"/>
          <w:lang w:val="es-EC"/>
        </w:rPr>
        <w:t>En las visitas que realizamos a la empresa al área de Almacenamiento pudimos constatar que no realizan ninguna clasificación del inventario; según nos indicó el Jefe de Logística, no  han efectuado un análisis del mismo por lo que dan el mismo tratamiento a todos los productos sin considerar el nivel de rotación, impacto en las utilidades y los volúmenes de ventas. La mercadería se almacena de manera fija sin darle importancia a la misma.</w:t>
      </w:r>
    </w:p>
    <w:p w:rsidR="00AA6B27" w:rsidRPr="00E90791" w:rsidRDefault="00AA6B27" w:rsidP="00D6250F">
      <w:pPr>
        <w:rPr>
          <w:rFonts w:eastAsia="Arial Unicode MS" w:cs="Arial"/>
          <w:szCs w:val="24"/>
          <w:lang w:val="es-EC"/>
        </w:rPr>
      </w:pPr>
    </w:p>
    <w:p w:rsidR="00D6250F" w:rsidRDefault="00D6250F" w:rsidP="00D6250F">
      <w:pPr>
        <w:rPr>
          <w:rFonts w:eastAsia="Arial Unicode MS" w:cs="Arial"/>
          <w:szCs w:val="24"/>
          <w:lang w:val="es-EC"/>
        </w:rPr>
      </w:pPr>
      <w:r w:rsidRPr="00E90791">
        <w:rPr>
          <w:rFonts w:eastAsia="Arial Unicode MS" w:cs="Arial"/>
          <w:szCs w:val="24"/>
          <w:lang w:val="es-EC"/>
        </w:rPr>
        <w:t>Por ello hemos realizado un análisis del inventario basado en la técnica de ABC tomando en consideración variables como Niveles de Ventas, Costos, y la rotación de productos por utilidad marginal.</w:t>
      </w:r>
    </w:p>
    <w:p w:rsidR="00D6250F" w:rsidRPr="00E90791" w:rsidRDefault="00D6250F" w:rsidP="00D6250F">
      <w:pPr>
        <w:rPr>
          <w:rFonts w:eastAsia="Arial Unicode MS" w:cs="Arial"/>
          <w:szCs w:val="24"/>
          <w:lang w:val="es-EC"/>
        </w:rPr>
      </w:pPr>
    </w:p>
    <w:p w:rsidR="00D6250F" w:rsidRDefault="00D6250F" w:rsidP="00D6250F">
      <w:pPr>
        <w:spacing w:line="720" w:lineRule="auto"/>
        <w:rPr>
          <w:rFonts w:cs="Arial"/>
          <w:b/>
          <w:szCs w:val="24"/>
          <w:lang w:val="es-EC"/>
        </w:rPr>
      </w:pPr>
      <w:r w:rsidRPr="00D528F4">
        <w:rPr>
          <w:rFonts w:cs="Arial"/>
          <w:b/>
          <w:szCs w:val="24"/>
          <w:lang w:val="es-EC"/>
        </w:rPr>
        <w:t xml:space="preserve"> Método ABC por Inversión</w:t>
      </w:r>
      <w:r w:rsidR="00AB5C36">
        <w:rPr>
          <w:rFonts w:cs="Arial"/>
          <w:b/>
          <w:szCs w:val="24"/>
          <w:lang w:val="es-EC"/>
        </w:rPr>
        <w:t xml:space="preserve"> o Costo </w:t>
      </w:r>
      <w:r w:rsidR="00AB5C36">
        <w:rPr>
          <w:rFonts w:cs="Arial"/>
          <w:b/>
          <w:szCs w:val="24"/>
          <w:lang w:val="es-EC"/>
        </w:rPr>
        <w:tab/>
      </w:r>
      <w:r w:rsidR="00AB5C36">
        <w:rPr>
          <w:rFonts w:cs="Arial"/>
          <w:b/>
          <w:szCs w:val="24"/>
          <w:lang w:val="es-EC"/>
        </w:rPr>
        <w:tab/>
      </w:r>
      <w:r w:rsidR="00AB5C36">
        <w:rPr>
          <w:rFonts w:cs="Arial"/>
          <w:b/>
          <w:szCs w:val="24"/>
          <w:lang w:val="es-EC"/>
        </w:rPr>
        <w:tab/>
      </w:r>
      <w:r w:rsidR="00AB5C36">
        <w:rPr>
          <w:rFonts w:cs="Arial"/>
          <w:b/>
          <w:szCs w:val="24"/>
          <w:lang w:val="es-EC"/>
        </w:rPr>
        <w:tab/>
      </w:r>
      <w:r w:rsidR="00AB5C36">
        <w:rPr>
          <w:rFonts w:cs="Arial"/>
          <w:b/>
          <w:szCs w:val="24"/>
          <w:lang w:val="es-EC"/>
        </w:rPr>
        <w:tab/>
        <w:t>ANEXO C</w:t>
      </w:r>
      <w:r w:rsidR="002B280C">
        <w:rPr>
          <w:rFonts w:cs="Arial"/>
          <w:b/>
          <w:szCs w:val="24"/>
          <w:lang w:val="es-EC"/>
        </w:rPr>
        <w:t>-1</w:t>
      </w:r>
    </w:p>
    <w:p w:rsidR="00D6250F" w:rsidRDefault="00D6250F" w:rsidP="00D6250F">
      <w:pPr>
        <w:spacing w:line="720" w:lineRule="auto"/>
        <w:rPr>
          <w:szCs w:val="24"/>
          <w:lang w:val="es-EC" w:bidi="ar-SA"/>
        </w:rPr>
      </w:pPr>
      <w:r w:rsidRPr="00D528F4">
        <w:rPr>
          <w:rFonts w:cs="Arial"/>
          <w:b/>
          <w:szCs w:val="24"/>
          <w:lang w:val="es-EC"/>
        </w:rPr>
        <w:t>Método ABC por Monto de Ventas</w:t>
      </w:r>
      <w:r>
        <w:rPr>
          <w:rFonts w:cs="Arial"/>
          <w:b/>
          <w:szCs w:val="24"/>
          <w:lang w:val="es-EC"/>
        </w:rPr>
        <w:tab/>
      </w:r>
      <w:r>
        <w:rPr>
          <w:rFonts w:cs="Arial"/>
          <w:b/>
          <w:szCs w:val="24"/>
          <w:lang w:val="es-EC"/>
        </w:rPr>
        <w:tab/>
      </w:r>
      <w:r>
        <w:rPr>
          <w:rFonts w:cs="Arial"/>
          <w:b/>
          <w:szCs w:val="24"/>
          <w:lang w:val="es-EC"/>
        </w:rPr>
        <w:tab/>
      </w:r>
      <w:r>
        <w:rPr>
          <w:rFonts w:cs="Arial"/>
          <w:b/>
          <w:szCs w:val="24"/>
          <w:lang w:val="es-EC"/>
        </w:rPr>
        <w:tab/>
      </w:r>
      <w:r>
        <w:rPr>
          <w:rFonts w:cs="Arial"/>
          <w:b/>
          <w:szCs w:val="24"/>
          <w:lang w:val="es-EC"/>
        </w:rPr>
        <w:tab/>
        <w:t xml:space="preserve">ANEXO </w:t>
      </w:r>
      <w:r w:rsidR="002B280C">
        <w:rPr>
          <w:rFonts w:cs="Arial"/>
          <w:b/>
          <w:szCs w:val="24"/>
          <w:lang w:val="es-EC"/>
        </w:rPr>
        <w:t>C-2</w:t>
      </w:r>
    </w:p>
    <w:p w:rsidR="00D6250F" w:rsidRPr="00941E52" w:rsidRDefault="00D6250F" w:rsidP="00D6250F">
      <w:pPr>
        <w:spacing w:line="720" w:lineRule="auto"/>
        <w:rPr>
          <w:szCs w:val="24"/>
          <w:lang w:val="es-EC" w:bidi="ar-SA"/>
        </w:rPr>
      </w:pPr>
      <w:r w:rsidRPr="00D528F4">
        <w:rPr>
          <w:rFonts w:cs="Arial"/>
          <w:b/>
          <w:szCs w:val="24"/>
          <w:lang w:val="es-EC"/>
        </w:rPr>
        <w:t xml:space="preserve">Método </w:t>
      </w:r>
      <w:r>
        <w:rPr>
          <w:rFonts w:cs="Arial"/>
          <w:b/>
          <w:color w:val="000000"/>
          <w:szCs w:val="24"/>
          <w:lang w:val="es-EC"/>
        </w:rPr>
        <w:t>ABC - Rotación de Productos por Utilidad Marginal</w:t>
      </w:r>
      <w:r>
        <w:rPr>
          <w:rFonts w:cs="Arial"/>
          <w:b/>
          <w:color w:val="000000"/>
          <w:szCs w:val="24"/>
          <w:lang w:val="es-EC"/>
        </w:rPr>
        <w:tab/>
      </w:r>
      <w:r>
        <w:rPr>
          <w:rFonts w:cs="Arial"/>
          <w:b/>
          <w:szCs w:val="24"/>
          <w:lang w:val="es-EC"/>
        </w:rPr>
        <w:t xml:space="preserve">ANEXO </w:t>
      </w:r>
      <w:r w:rsidR="002B280C">
        <w:rPr>
          <w:rFonts w:cs="Arial"/>
          <w:b/>
          <w:szCs w:val="24"/>
          <w:lang w:val="es-EC"/>
        </w:rPr>
        <w:t>C-3</w:t>
      </w:r>
    </w:p>
    <w:p w:rsidR="00D6250F" w:rsidRDefault="00D6250F" w:rsidP="00D6250F">
      <w:pPr>
        <w:spacing w:line="720" w:lineRule="auto"/>
        <w:rPr>
          <w:rFonts w:cs="Arial"/>
          <w:b/>
          <w:szCs w:val="24"/>
          <w:lang w:val="es-EC"/>
        </w:rPr>
      </w:pPr>
    </w:p>
    <w:p w:rsidR="008569B2" w:rsidRDefault="008569B2" w:rsidP="00D6250F">
      <w:pPr>
        <w:spacing w:line="720" w:lineRule="auto"/>
        <w:rPr>
          <w:rFonts w:cs="Arial"/>
          <w:b/>
          <w:szCs w:val="24"/>
          <w:lang w:val="es-EC"/>
        </w:rPr>
      </w:pPr>
    </w:p>
    <w:p w:rsidR="008569B2" w:rsidRPr="008D3E47" w:rsidRDefault="008569B2" w:rsidP="00D6250F">
      <w:pPr>
        <w:spacing w:line="720" w:lineRule="auto"/>
        <w:rPr>
          <w:rFonts w:cs="Arial"/>
          <w:b/>
          <w:szCs w:val="24"/>
          <w:lang w:val="es-EC"/>
        </w:rPr>
      </w:pPr>
    </w:p>
    <w:p w:rsidR="00D6250F" w:rsidRDefault="00D6250F" w:rsidP="00D6250F">
      <w:pPr>
        <w:spacing w:line="720" w:lineRule="auto"/>
        <w:rPr>
          <w:b/>
          <w:szCs w:val="24"/>
          <w:lang w:val="es-EC" w:bidi="ar-SA"/>
        </w:rPr>
      </w:pPr>
      <w:r>
        <w:rPr>
          <w:b/>
          <w:szCs w:val="24"/>
          <w:lang w:val="es-EC" w:bidi="ar-SA"/>
        </w:rPr>
        <w:lastRenderedPageBreak/>
        <w:t>Análisis del Método ABC por Costos</w:t>
      </w:r>
    </w:p>
    <w:p w:rsidR="00826653" w:rsidRDefault="00207055" w:rsidP="00826653">
      <w:pPr>
        <w:keepNext/>
        <w:spacing w:line="720" w:lineRule="auto"/>
        <w:jc w:val="center"/>
      </w:pPr>
      <w:r w:rsidRPr="00207055">
        <w:rPr>
          <w:b/>
          <w:noProof/>
          <w:szCs w:val="24"/>
          <w:lang w:val="es-EC" w:eastAsia="es-EC" w:bidi="ar-SA"/>
        </w:rPr>
        <w:drawing>
          <wp:inline distT="0" distB="0" distL="0" distR="0">
            <wp:extent cx="4572000" cy="2743200"/>
            <wp:effectExtent l="0" t="0" r="19050" b="1905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207055" w:rsidRDefault="00826653" w:rsidP="00826653">
      <w:pPr>
        <w:pStyle w:val="Epgrafe"/>
        <w:jc w:val="center"/>
        <w:rPr>
          <w:lang w:val="es-EC"/>
        </w:rPr>
      </w:pPr>
      <w:bookmarkStart w:id="185" w:name="_Toc356424830"/>
      <w:r w:rsidRPr="00826653">
        <w:rPr>
          <w:lang w:val="es-EC"/>
        </w:rPr>
        <w:t xml:space="preserve">Ilustración </w:t>
      </w:r>
      <w:r w:rsidR="00A15684" w:rsidRPr="00826653">
        <w:rPr>
          <w:lang w:val="es-EC"/>
        </w:rPr>
        <w:fldChar w:fldCharType="begin"/>
      </w:r>
      <w:r w:rsidRPr="00826653">
        <w:rPr>
          <w:lang w:val="es-EC"/>
        </w:rPr>
        <w:instrText xml:space="preserve"> SEQ Ilustración \* ARABIC </w:instrText>
      </w:r>
      <w:r w:rsidR="00A15684" w:rsidRPr="00826653">
        <w:rPr>
          <w:lang w:val="es-EC"/>
        </w:rPr>
        <w:fldChar w:fldCharType="separate"/>
      </w:r>
      <w:r w:rsidR="00E84573">
        <w:rPr>
          <w:noProof/>
          <w:lang w:val="es-EC"/>
        </w:rPr>
        <w:t>17</w:t>
      </w:r>
      <w:r w:rsidR="00A15684" w:rsidRPr="00826653">
        <w:rPr>
          <w:lang w:val="es-EC"/>
        </w:rPr>
        <w:fldChar w:fldCharType="end"/>
      </w:r>
      <w:r w:rsidRPr="00826653">
        <w:rPr>
          <w:lang w:val="es-EC"/>
        </w:rPr>
        <w:t>. Clasificación ABC por Costos de Venta</w:t>
      </w:r>
      <w:bookmarkEnd w:id="185"/>
    </w:p>
    <w:p w:rsidR="002441E9" w:rsidRDefault="002441E9" w:rsidP="002441E9">
      <w:pPr>
        <w:pStyle w:val="Epgrafe"/>
        <w:jc w:val="center"/>
        <w:rPr>
          <w:lang w:val="es-EC"/>
        </w:rPr>
      </w:pPr>
      <w:r>
        <w:rPr>
          <w:lang w:val="es-EC"/>
        </w:rPr>
        <w:t>Elaborado por: Los Autores</w:t>
      </w:r>
    </w:p>
    <w:p w:rsidR="008569B2" w:rsidRPr="008569B2" w:rsidRDefault="008569B2" w:rsidP="008569B2">
      <w:pPr>
        <w:rPr>
          <w:lang w:val="es-EC"/>
        </w:rPr>
      </w:pPr>
    </w:p>
    <w:p w:rsidR="00D6250F" w:rsidRDefault="00D6250F" w:rsidP="00D6250F">
      <w:pPr>
        <w:rPr>
          <w:rFonts w:eastAsia="Arial Unicode MS" w:cs="Arial"/>
          <w:szCs w:val="24"/>
          <w:lang w:val="es-EC"/>
        </w:rPr>
      </w:pPr>
      <w:r w:rsidRPr="00E90791">
        <w:rPr>
          <w:rFonts w:eastAsia="Arial Unicode MS" w:cs="Arial"/>
          <w:szCs w:val="24"/>
          <w:lang w:val="es-EC"/>
        </w:rPr>
        <w:t xml:space="preserve">A partir de los resultados obtenidos por el método </w:t>
      </w:r>
      <w:r w:rsidR="0079075B">
        <w:rPr>
          <w:rFonts w:eastAsia="Arial Unicode MS" w:cs="Arial"/>
          <w:szCs w:val="24"/>
          <w:lang w:val="es-EC"/>
        </w:rPr>
        <w:t xml:space="preserve">como se muestran en el </w:t>
      </w:r>
      <w:r w:rsidR="0079075B" w:rsidRPr="0079075B">
        <w:rPr>
          <w:rFonts w:eastAsia="Arial Unicode MS" w:cs="Arial"/>
          <w:b/>
          <w:szCs w:val="24"/>
          <w:lang w:val="es-EC"/>
        </w:rPr>
        <w:t xml:space="preserve">ANEXO </w:t>
      </w:r>
      <w:r w:rsidR="002B280C">
        <w:rPr>
          <w:rFonts w:eastAsia="Arial Unicode MS" w:cs="Arial"/>
          <w:b/>
          <w:szCs w:val="24"/>
          <w:lang w:val="es-EC"/>
        </w:rPr>
        <w:t xml:space="preserve"> C-</w:t>
      </w:r>
      <w:r w:rsidR="00F731EB">
        <w:rPr>
          <w:rFonts w:eastAsia="Arial Unicode MS" w:cs="Arial"/>
          <w:b/>
          <w:szCs w:val="24"/>
          <w:lang w:val="es-EC"/>
        </w:rPr>
        <w:t>1, se</w:t>
      </w:r>
      <w:r w:rsidRPr="00E90791">
        <w:rPr>
          <w:rFonts w:eastAsia="Arial Unicode MS" w:cs="Arial"/>
          <w:szCs w:val="24"/>
          <w:lang w:val="es-EC"/>
        </w:rPr>
        <w:t xml:space="preserve"> puede observar que cerca de 38 ítems representan el 59, 63% del total de los costos por compra, para éste tipo de artículos hemos asignado la categoría A debido a su importancia, cabe mencionar que se debe efectuar un estudio para determinar la razonabilidad de la inversión para dichos productos y así optimizar la inversión.</w:t>
      </w:r>
    </w:p>
    <w:p w:rsidR="00D6250F" w:rsidRPr="00E90791" w:rsidRDefault="00D6250F" w:rsidP="00D6250F">
      <w:pPr>
        <w:rPr>
          <w:rFonts w:eastAsia="Arial Unicode MS" w:cs="Arial"/>
          <w:szCs w:val="24"/>
          <w:lang w:val="es-EC"/>
        </w:rPr>
      </w:pPr>
    </w:p>
    <w:p w:rsidR="00D6250F" w:rsidRDefault="00D6250F" w:rsidP="00D6250F">
      <w:pPr>
        <w:rPr>
          <w:rFonts w:eastAsia="Arial Unicode MS" w:cs="Arial"/>
          <w:szCs w:val="24"/>
          <w:lang w:val="es-EC"/>
        </w:rPr>
      </w:pPr>
      <w:r w:rsidRPr="00E90791">
        <w:rPr>
          <w:rFonts w:eastAsia="Arial Unicode MS" w:cs="Arial"/>
          <w:szCs w:val="24"/>
          <w:lang w:val="es-EC"/>
        </w:rPr>
        <w:lastRenderedPageBreak/>
        <w:t>La administración deberá poner mayor énfasis en los ítems de categoría A ya que precisamente allí en donde está agrupado el mayor</w:t>
      </w:r>
      <w:r>
        <w:rPr>
          <w:rFonts w:eastAsia="Arial Unicode MS" w:cs="Arial"/>
          <w:szCs w:val="24"/>
          <w:lang w:val="es-EC"/>
        </w:rPr>
        <w:t xml:space="preserve"> valor de los costos por compra. Cer</w:t>
      </w:r>
      <w:r w:rsidRPr="00E90791">
        <w:rPr>
          <w:rFonts w:eastAsia="Arial Unicode MS" w:cs="Arial"/>
          <w:szCs w:val="24"/>
          <w:lang w:val="es-EC"/>
        </w:rPr>
        <w:t xml:space="preserve">ca del 14% del inventario justifica el 59,53% de los costos, mientras que cerca del 33% del mismo justifica el 80% de dicho valor; a su vez el 68% del inventario </w:t>
      </w:r>
      <w:r>
        <w:rPr>
          <w:rFonts w:eastAsia="Arial Unicode MS" w:cs="Arial"/>
          <w:szCs w:val="24"/>
          <w:lang w:val="es-EC"/>
        </w:rPr>
        <w:t>justifica el 19% del valor, si se toma en consideración  los costos de mantenimiento y de control de éstos último (Categoría C), se llega a la conclusión que no es necesario controlarlos estrictamente pudiendo administrarlos de tal forma que se optimicen los recursos existentes, manteniendo el mínimo de stock posible.</w:t>
      </w:r>
    </w:p>
    <w:p w:rsidR="00D6250F" w:rsidRPr="00E90791" w:rsidRDefault="00D6250F" w:rsidP="00D6250F">
      <w:pPr>
        <w:rPr>
          <w:rFonts w:eastAsia="Arial Unicode MS" w:cs="Arial"/>
          <w:szCs w:val="24"/>
          <w:lang w:val="es-EC"/>
        </w:rPr>
      </w:pPr>
    </w:p>
    <w:p w:rsidR="00826653" w:rsidRDefault="00D6250F" w:rsidP="00826653">
      <w:pPr>
        <w:rPr>
          <w:rFonts w:eastAsia="Arial Unicode MS" w:cs="Arial"/>
          <w:szCs w:val="24"/>
          <w:lang w:val="es-EC"/>
        </w:rPr>
      </w:pPr>
      <w:r w:rsidRPr="008A328F">
        <w:rPr>
          <w:rFonts w:eastAsia="Arial Unicode MS" w:cs="Arial"/>
          <w:szCs w:val="24"/>
          <w:lang w:val="es-EC"/>
        </w:rPr>
        <w:t>El método ayudará o direccionar el control interno sobre los productos que más se compran y cuyo</w:t>
      </w:r>
      <w:r>
        <w:rPr>
          <w:rFonts w:eastAsia="Arial Unicode MS" w:cs="Arial"/>
          <w:szCs w:val="24"/>
          <w:lang w:val="es-EC"/>
        </w:rPr>
        <w:t>s</w:t>
      </w:r>
      <w:r w:rsidRPr="008A328F">
        <w:rPr>
          <w:rFonts w:eastAsia="Arial Unicode MS" w:cs="Arial"/>
          <w:szCs w:val="24"/>
          <w:lang w:val="es-EC"/>
        </w:rPr>
        <w:t xml:space="preserve"> costos son significativos para la empresa, ya que los ítems de mayor rotación deben ubicarse de tal forma que estén en el primer nivel y lo m</w:t>
      </w:r>
      <w:r>
        <w:rPr>
          <w:rFonts w:eastAsia="Arial Unicode MS" w:cs="Arial"/>
          <w:szCs w:val="24"/>
          <w:lang w:val="es-EC"/>
        </w:rPr>
        <w:t>ás cercano a la zona de descargue</w:t>
      </w:r>
      <w:r w:rsidRPr="008A328F">
        <w:rPr>
          <w:rFonts w:eastAsia="Arial Unicode MS" w:cs="Arial"/>
          <w:szCs w:val="24"/>
          <w:lang w:val="es-EC"/>
        </w:rPr>
        <w:t>, así mismo los menos</w:t>
      </w:r>
      <w:r>
        <w:rPr>
          <w:rFonts w:eastAsia="Arial Unicode MS" w:cs="Arial"/>
          <w:szCs w:val="24"/>
          <w:lang w:val="es-EC"/>
        </w:rPr>
        <w:t xml:space="preserve"> importantes pueden ubicarse a una mayor distancia; centrar los recursos y esfuerzos en los más relevantes y poder ejercer un control adecuado sobre los mismos es el principal objetivo.</w:t>
      </w:r>
    </w:p>
    <w:p w:rsidR="008569B2" w:rsidRDefault="008569B2" w:rsidP="00826653">
      <w:pPr>
        <w:rPr>
          <w:rFonts w:eastAsia="Arial Unicode MS" w:cs="Arial"/>
          <w:szCs w:val="24"/>
          <w:lang w:val="es-EC"/>
        </w:rPr>
      </w:pPr>
    </w:p>
    <w:p w:rsidR="008569B2" w:rsidRDefault="008569B2" w:rsidP="00826653">
      <w:pPr>
        <w:rPr>
          <w:rFonts w:eastAsia="Arial Unicode MS" w:cs="Arial"/>
          <w:szCs w:val="24"/>
          <w:lang w:val="es-EC"/>
        </w:rPr>
      </w:pPr>
    </w:p>
    <w:p w:rsidR="008569B2" w:rsidRDefault="008569B2" w:rsidP="00826653">
      <w:pPr>
        <w:rPr>
          <w:rFonts w:eastAsia="Arial Unicode MS" w:cs="Arial"/>
          <w:szCs w:val="24"/>
          <w:lang w:val="es-EC"/>
        </w:rPr>
      </w:pPr>
    </w:p>
    <w:p w:rsidR="00D6250F" w:rsidRDefault="00D6250F" w:rsidP="00D6250F">
      <w:pPr>
        <w:spacing w:line="720" w:lineRule="auto"/>
        <w:rPr>
          <w:b/>
          <w:szCs w:val="24"/>
          <w:lang w:val="es-EC" w:bidi="ar-SA"/>
        </w:rPr>
      </w:pPr>
      <w:r>
        <w:rPr>
          <w:b/>
          <w:szCs w:val="24"/>
          <w:lang w:val="es-EC" w:bidi="ar-SA"/>
        </w:rPr>
        <w:lastRenderedPageBreak/>
        <w:t>Análisis del Método ABC por Monto de Ventas</w:t>
      </w:r>
    </w:p>
    <w:p w:rsidR="00826653" w:rsidRDefault="00207055" w:rsidP="00826653">
      <w:pPr>
        <w:keepNext/>
        <w:spacing w:line="720" w:lineRule="auto"/>
        <w:jc w:val="center"/>
      </w:pPr>
      <w:r w:rsidRPr="00207055">
        <w:rPr>
          <w:b/>
          <w:noProof/>
          <w:szCs w:val="24"/>
          <w:lang w:val="es-EC" w:eastAsia="es-EC" w:bidi="ar-SA"/>
        </w:rPr>
        <w:drawing>
          <wp:inline distT="0" distB="0" distL="0" distR="0">
            <wp:extent cx="4572000" cy="2743200"/>
            <wp:effectExtent l="0" t="0" r="0" b="0"/>
            <wp:docPr id="12"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07055" w:rsidRDefault="00826653" w:rsidP="00826653">
      <w:pPr>
        <w:pStyle w:val="Epgrafe"/>
        <w:jc w:val="center"/>
        <w:rPr>
          <w:lang w:val="es-EC"/>
        </w:rPr>
      </w:pPr>
      <w:bookmarkStart w:id="186" w:name="_Toc356424831"/>
      <w:r w:rsidRPr="00826653">
        <w:rPr>
          <w:lang w:val="es-EC"/>
        </w:rPr>
        <w:t xml:space="preserve">Ilustración </w:t>
      </w:r>
      <w:r w:rsidR="00A15684" w:rsidRPr="00826653">
        <w:rPr>
          <w:lang w:val="es-EC"/>
        </w:rPr>
        <w:fldChar w:fldCharType="begin"/>
      </w:r>
      <w:r w:rsidRPr="00826653">
        <w:rPr>
          <w:lang w:val="es-EC"/>
        </w:rPr>
        <w:instrText xml:space="preserve"> SEQ Ilustración \* ARABIC </w:instrText>
      </w:r>
      <w:r w:rsidR="00A15684" w:rsidRPr="00826653">
        <w:rPr>
          <w:lang w:val="es-EC"/>
        </w:rPr>
        <w:fldChar w:fldCharType="separate"/>
      </w:r>
      <w:r w:rsidR="00E84573">
        <w:rPr>
          <w:noProof/>
          <w:lang w:val="es-EC"/>
        </w:rPr>
        <w:t>18</w:t>
      </w:r>
      <w:r w:rsidR="00A15684" w:rsidRPr="00826653">
        <w:rPr>
          <w:lang w:val="es-EC"/>
        </w:rPr>
        <w:fldChar w:fldCharType="end"/>
      </w:r>
      <w:r w:rsidRPr="00826653">
        <w:rPr>
          <w:lang w:val="es-EC"/>
        </w:rPr>
        <w:t>. Clasificación ABC por Ventas</w:t>
      </w:r>
      <w:bookmarkEnd w:id="186"/>
    </w:p>
    <w:p w:rsidR="00207055" w:rsidRDefault="002441E9" w:rsidP="002441E9">
      <w:pPr>
        <w:pStyle w:val="Epgrafe"/>
        <w:jc w:val="center"/>
        <w:rPr>
          <w:lang w:val="es-EC"/>
        </w:rPr>
      </w:pPr>
      <w:r>
        <w:rPr>
          <w:lang w:val="es-EC"/>
        </w:rPr>
        <w:t>Elaborado por: Los Autores</w:t>
      </w:r>
    </w:p>
    <w:p w:rsidR="002441E9" w:rsidRPr="002441E9" w:rsidRDefault="002441E9" w:rsidP="002441E9">
      <w:pPr>
        <w:rPr>
          <w:lang w:val="es-EC"/>
        </w:rPr>
      </w:pPr>
    </w:p>
    <w:p w:rsidR="00D6250F" w:rsidRDefault="00D6250F" w:rsidP="00D6250F">
      <w:pPr>
        <w:rPr>
          <w:rFonts w:eastAsia="Arial Unicode MS" w:cs="Arial"/>
          <w:szCs w:val="24"/>
          <w:lang w:val="es-EC"/>
        </w:rPr>
      </w:pPr>
      <w:r w:rsidRPr="00F416FC">
        <w:rPr>
          <w:rFonts w:eastAsia="Arial Unicode MS" w:cs="Arial"/>
          <w:szCs w:val="24"/>
          <w:lang w:val="es-EC"/>
        </w:rPr>
        <w:t xml:space="preserve">Al clasificarse los ítems por monto de ventas como se muestra en el </w:t>
      </w:r>
      <w:r w:rsidRPr="00F416FC">
        <w:rPr>
          <w:rFonts w:eastAsia="Arial Unicode MS" w:cs="Arial"/>
          <w:b/>
          <w:szCs w:val="24"/>
          <w:lang w:val="es-EC"/>
        </w:rPr>
        <w:t xml:space="preserve">Anexo </w:t>
      </w:r>
      <w:r w:rsidR="002B280C">
        <w:rPr>
          <w:rFonts w:eastAsia="Arial Unicode MS" w:cs="Arial"/>
          <w:b/>
          <w:szCs w:val="24"/>
          <w:lang w:val="es-EC"/>
        </w:rPr>
        <w:t xml:space="preserve">C-2 </w:t>
      </w:r>
      <w:r w:rsidRPr="00F416FC">
        <w:rPr>
          <w:rFonts w:eastAsia="Arial Unicode MS" w:cs="Arial"/>
          <w:szCs w:val="24"/>
          <w:lang w:val="es-EC"/>
        </w:rPr>
        <w:t>pudimos obtener información acerca de los productos que mayor impacto tienen sobre las ventas, cabe destacar que el criterio es monto de venta en dólares y no en cantidad, ya que la empresa posee gran cantidad de productos pequeños como clavos, remaches etc., que si bien</w:t>
      </w:r>
      <w:r>
        <w:rPr>
          <w:rFonts w:eastAsia="Arial Unicode MS" w:cs="Arial"/>
          <w:szCs w:val="24"/>
          <w:lang w:val="es-EC"/>
        </w:rPr>
        <w:t xml:space="preserve"> tienen una mayor cantidad, su impacto en ventas no es tan significativo.</w:t>
      </w:r>
    </w:p>
    <w:p w:rsidR="00D6250F" w:rsidRDefault="00D6250F" w:rsidP="00D6250F">
      <w:pPr>
        <w:rPr>
          <w:rFonts w:eastAsia="Arial Unicode MS" w:cs="Arial"/>
          <w:szCs w:val="24"/>
          <w:lang w:val="es-EC"/>
        </w:rPr>
      </w:pPr>
    </w:p>
    <w:p w:rsidR="00D6250F" w:rsidRDefault="00D6250F" w:rsidP="00D6250F">
      <w:pPr>
        <w:rPr>
          <w:rFonts w:eastAsia="Arial Unicode MS" w:cs="Arial"/>
          <w:szCs w:val="24"/>
          <w:lang w:val="es-EC"/>
        </w:rPr>
      </w:pPr>
      <w:r>
        <w:rPr>
          <w:rFonts w:eastAsia="Arial Unicode MS" w:cs="Arial"/>
          <w:szCs w:val="24"/>
          <w:lang w:val="es-EC"/>
        </w:rPr>
        <w:lastRenderedPageBreak/>
        <w:t xml:space="preserve">Haciendo un análisis comparativo entre la tabla anterior (ABC por costos) vemos que los productos de categoría A son los mismos, lo que es razonable ya que precisamente tienen una alta inversión en compras. Cerca del 13% del inventario (Categoría A) justifica el 59, 69% del total de ventas y, ponemos énfasis en los productos A y B, forman un total de 31% de todo el inventario generando un impacto sobre las ventas totales con cerca del 80%; por otro lado tenemos que el 40, 31% de los productos restantes justifica aproximadamente el 20% de las ventas. </w:t>
      </w:r>
    </w:p>
    <w:p w:rsidR="00AA6B27" w:rsidRDefault="00AA6B27" w:rsidP="00D6250F">
      <w:pPr>
        <w:rPr>
          <w:rFonts w:eastAsia="Arial Unicode MS" w:cs="Arial"/>
          <w:szCs w:val="24"/>
          <w:lang w:val="es-EC"/>
        </w:rPr>
      </w:pPr>
    </w:p>
    <w:p w:rsidR="00D6250F" w:rsidRDefault="00D6250F" w:rsidP="00D6250F">
      <w:pPr>
        <w:rPr>
          <w:rFonts w:eastAsia="Arial Unicode MS" w:cs="Arial"/>
          <w:szCs w:val="24"/>
          <w:lang w:val="es-EC"/>
        </w:rPr>
      </w:pPr>
      <w:r>
        <w:rPr>
          <w:rFonts w:eastAsia="Arial Unicode MS" w:cs="Arial"/>
          <w:szCs w:val="24"/>
          <w:lang w:val="es-EC"/>
        </w:rPr>
        <w:t xml:space="preserve">Se pudo observar según este análisis cierta diferencia o variabilidad entre este método y el anterior por ello creemos conveniente analizar la razonabilidad del abastecimiento de productos ya que el exceso de inventario trae costos adicionales que </w:t>
      </w:r>
      <w:r w:rsidR="00826653">
        <w:rPr>
          <w:rFonts w:eastAsia="Arial Unicode MS" w:cs="Arial"/>
          <w:szCs w:val="24"/>
          <w:lang w:val="es-EC"/>
        </w:rPr>
        <w:t>repercuten para la institución.</w:t>
      </w:r>
    </w:p>
    <w:p w:rsidR="00AA6B27" w:rsidRDefault="00AA6B27" w:rsidP="00D6250F">
      <w:pPr>
        <w:rPr>
          <w:rFonts w:eastAsia="Arial Unicode MS" w:cs="Arial"/>
          <w:szCs w:val="24"/>
          <w:lang w:val="es-EC"/>
        </w:rPr>
      </w:pPr>
    </w:p>
    <w:p w:rsidR="00207055" w:rsidRDefault="00D6250F" w:rsidP="00D6250F">
      <w:pPr>
        <w:rPr>
          <w:rFonts w:eastAsia="Arial Unicode MS" w:cs="Arial"/>
          <w:szCs w:val="24"/>
          <w:lang w:val="es-EC"/>
        </w:rPr>
      </w:pPr>
      <w:r>
        <w:rPr>
          <w:rFonts w:eastAsia="Arial Unicode MS" w:cs="Arial"/>
          <w:szCs w:val="24"/>
          <w:lang w:val="es-EC"/>
        </w:rPr>
        <w:t>Es necesario que la administración de la empresa y en especial el jefe de logística  dirija especial atención a los productos de categoría A dándole prioridad al control  y análisis de los mismos, similar atención merecen los productos catalogados como B y para los C se los debe controlar pero no más que A y B.</w:t>
      </w:r>
    </w:p>
    <w:p w:rsidR="00AA6B27" w:rsidRPr="00F416FC" w:rsidRDefault="00AA6B27" w:rsidP="00D6250F">
      <w:pPr>
        <w:rPr>
          <w:rFonts w:eastAsia="Arial Unicode MS" w:cs="Arial"/>
          <w:szCs w:val="24"/>
          <w:lang w:val="es-EC"/>
        </w:rPr>
      </w:pPr>
    </w:p>
    <w:p w:rsidR="00D6250F" w:rsidRDefault="00D6250F" w:rsidP="00D6250F">
      <w:pPr>
        <w:autoSpaceDE w:val="0"/>
        <w:autoSpaceDN w:val="0"/>
        <w:adjustRightInd w:val="0"/>
        <w:rPr>
          <w:rFonts w:cs="Arial"/>
          <w:b/>
          <w:color w:val="000000"/>
          <w:szCs w:val="24"/>
          <w:lang w:val="es-EC"/>
        </w:rPr>
      </w:pPr>
      <w:r w:rsidRPr="00D528F4">
        <w:rPr>
          <w:rFonts w:cs="Arial"/>
          <w:b/>
          <w:szCs w:val="24"/>
          <w:lang w:val="es-EC"/>
        </w:rPr>
        <w:lastRenderedPageBreak/>
        <w:t xml:space="preserve">Método </w:t>
      </w:r>
      <w:r>
        <w:rPr>
          <w:rFonts w:cs="Arial"/>
          <w:b/>
          <w:color w:val="000000"/>
          <w:szCs w:val="24"/>
          <w:lang w:val="es-EC"/>
        </w:rPr>
        <w:t>ABC - Rotación de Productos por Utilidad Marginal</w:t>
      </w:r>
    </w:p>
    <w:p w:rsidR="00826653" w:rsidRDefault="00207055" w:rsidP="00826653">
      <w:pPr>
        <w:keepNext/>
        <w:autoSpaceDE w:val="0"/>
        <w:autoSpaceDN w:val="0"/>
        <w:adjustRightInd w:val="0"/>
        <w:jc w:val="center"/>
      </w:pPr>
      <w:r w:rsidRPr="00207055">
        <w:rPr>
          <w:rFonts w:cs="Arial"/>
          <w:b/>
          <w:noProof/>
          <w:color w:val="000000"/>
          <w:szCs w:val="24"/>
          <w:lang w:val="es-EC" w:eastAsia="es-EC" w:bidi="ar-SA"/>
        </w:rPr>
        <w:drawing>
          <wp:inline distT="0" distB="0" distL="0" distR="0">
            <wp:extent cx="4572000" cy="2743200"/>
            <wp:effectExtent l="0" t="0" r="19050" b="1905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207055" w:rsidRDefault="00826653" w:rsidP="00826653">
      <w:pPr>
        <w:pStyle w:val="Epgrafe"/>
        <w:jc w:val="center"/>
        <w:rPr>
          <w:lang w:val="es-EC"/>
        </w:rPr>
      </w:pPr>
      <w:bookmarkStart w:id="187" w:name="_Toc356424832"/>
      <w:r w:rsidRPr="00826653">
        <w:rPr>
          <w:lang w:val="es-EC"/>
        </w:rPr>
        <w:t xml:space="preserve">Ilustración </w:t>
      </w:r>
      <w:r w:rsidR="00A15684" w:rsidRPr="00826653">
        <w:rPr>
          <w:lang w:val="es-EC"/>
        </w:rPr>
        <w:fldChar w:fldCharType="begin"/>
      </w:r>
      <w:r w:rsidRPr="00826653">
        <w:rPr>
          <w:lang w:val="es-EC"/>
        </w:rPr>
        <w:instrText xml:space="preserve"> SEQ Ilustración \* ARABIC </w:instrText>
      </w:r>
      <w:r w:rsidR="00A15684" w:rsidRPr="00826653">
        <w:rPr>
          <w:lang w:val="es-EC"/>
        </w:rPr>
        <w:fldChar w:fldCharType="separate"/>
      </w:r>
      <w:r w:rsidR="00E84573">
        <w:rPr>
          <w:noProof/>
          <w:lang w:val="es-EC"/>
        </w:rPr>
        <w:t>19</w:t>
      </w:r>
      <w:r w:rsidR="00A15684" w:rsidRPr="00826653">
        <w:rPr>
          <w:lang w:val="es-EC"/>
        </w:rPr>
        <w:fldChar w:fldCharType="end"/>
      </w:r>
      <w:r w:rsidRPr="00826653">
        <w:rPr>
          <w:lang w:val="es-EC"/>
        </w:rPr>
        <w:t>: Clasificación ABC por Rotación por Margen de Utilidad</w:t>
      </w:r>
      <w:bookmarkEnd w:id="187"/>
    </w:p>
    <w:p w:rsidR="00826653" w:rsidRDefault="002441E9" w:rsidP="002441E9">
      <w:pPr>
        <w:pStyle w:val="Epgrafe"/>
        <w:jc w:val="center"/>
        <w:rPr>
          <w:lang w:val="es-EC"/>
        </w:rPr>
      </w:pPr>
      <w:r>
        <w:rPr>
          <w:lang w:val="es-EC"/>
        </w:rPr>
        <w:t>Elaborado por: Los Autores</w:t>
      </w:r>
    </w:p>
    <w:p w:rsidR="002441E9" w:rsidRPr="002441E9" w:rsidRDefault="002441E9" w:rsidP="002441E9">
      <w:pPr>
        <w:rPr>
          <w:lang w:val="es-EC"/>
        </w:rPr>
      </w:pPr>
    </w:p>
    <w:p w:rsidR="00D6250F" w:rsidRDefault="00D6250F" w:rsidP="00D6250F">
      <w:pPr>
        <w:rPr>
          <w:rFonts w:eastAsia="Arial Unicode MS" w:cs="Arial"/>
          <w:szCs w:val="24"/>
          <w:lang w:val="es-EC"/>
        </w:rPr>
      </w:pPr>
      <w:r w:rsidRPr="0080261B">
        <w:rPr>
          <w:rFonts w:eastAsia="Arial Unicode MS" w:cs="Arial"/>
          <w:szCs w:val="24"/>
          <w:lang w:val="es-EC"/>
        </w:rPr>
        <w:t>Este método toma como parámetros el margen de utilidad individual y la rotación de cada producto</w:t>
      </w:r>
      <w:r>
        <w:rPr>
          <w:rFonts w:eastAsia="Arial Unicode MS" w:cs="Arial"/>
          <w:szCs w:val="24"/>
          <w:lang w:val="es-EC"/>
        </w:rPr>
        <w:t xml:space="preserve">, la multiplicación entre ambas variables es el resultado objeto a análisis. Con base a los resultados obtenidos en el </w:t>
      </w:r>
      <w:r w:rsidR="002B280C">
        <w:rPr>
          <w:rFonts w:eastAsia="Arial Unicode MS" w:cs="Arial"/>
          <w:b/>
          <w:szCs w:val="24"/>
          <w:lang w:val="es-EC"/>
        </w:rPr>
        <w:t xml:space="preserve">Anexo C-3 </w:t>
      </w:r>
      <w:r>
        <w:rPr>
          <w:rFonts w:eastAsia="Arial Unicode MS" w:cs="Arial"/>
          <w:szCs w:val="24"/>
          <w:lang w:val="es-EC"/>
        </w:rPr>
        <w:t>podemos observar que existe una amplia diferencia entre los métodos anteriores y éste ya que muchos productos que fueron catalogados como A ni siquiera aparecen bajo este criterio; esto se debe a su bajo o poco aporte individual a la utilidad  y por ello no están dentro de la categoría A.</w:t>
      </w:r>
    </w:p>
    <w:p w:rsidR="00D6250F" w:rsidRDefault="00D6250F" w:rsidP="00D6250F">
      <w:pPr>
        <w:rPr>
          <w:rFonts w:eastAsia="Arial Unicode MS" w:cs="Arial"/>
          <w:szCs w:val="24"/>
          <w:lang w:val="es-EC"/>
        </w:rPr>
      </w:pPr>
    </w:p>
    <w:p w:rsidR="00D6250F" w:rsidRDefault="00D6250F" w:rsidP="00D6250F">
      <w:pPr>
        <w:rPr>
          <w:rFonts w:eastAsia="Arial Unicode MS" w:cs="Arial"/>
          <w:szCs w:val="24"/>
          <w:lang w:val="es-EC"/>
        </w:rPr>
      </w:pPr>
      <w:r>
        <w:rPr>
          <w:rFonts w:eastAsia="Arial Unicode MS" w:cs="Arial"/>
          <w:szCs w:val="24"/>
          <w:lang w:val="es-EC"/>
        </w:rPr>
        <w:lastRenderedPageBreak/>
        <w:t xml:space="preserve">Productos como los tomacorrientes y carretillas que eran los de mayor significancia en los métodos anteriores ahora aparecen en lugares inferiores debido a su impacto en las utilidades. Po el contrario sucede con productos como el rollo de cable 110V, caneca de </w:t>
      </w:r>
      <w:proofErr w:type="spellStart"/>
      <w:r>
        <w:rPr>
          <w:rFonts w:eastAsia="Arial Unicode MS" w:cs="Arial"/>
          <w:szCs w:val="24"/>
          <w:lang w:val="es-EC"/>
        </w:rPr>
        <w:t>hempel</w:t>
      </w:r>
      <w:proofErr w:type="spellEnd"/>
      <w:r>
        <w:rPr>
          <w:rFonts w:eastAsia="Arial Unicode MS" w:cs="Arial"/>
          <w:szCs w:val="24"/>
          <w:lang w:val="es-EC"/>
        </w:rPr>
        <w:t>, etc., que se encuentran dentro de esta primera categoría, esto es un indicio para analizar la inversión que se está efectuando ya que no necesariamente el volumen en ventas es sinónimo de rentabilidad.</w:t>
      </w:r>
    </w:p>
    <w:p w:rsidR="00D6250F" w:rsidRDefault="00D6250F" w:rsidP="00D6250F">
      <w:pPr>
        <w:rPr>
          <w:rFonts w:eastAsia="Arial Unicode MS" w:cs="Arial"/>
          <w:szCs w:val="24"/>
          <w:lang w:val="es-EC"/>
        </w:rPr>
      </w:pPr>
    </w:p>
    <w:p w:rsidR="00D6250F" w:rsidRDefault="00D6250F" w:rsidP="00D6250F">
      <w:pPr>
        <w:rPr>
          <w:rFonts w:eastAsia="Arial Unicode MS" w:cs="Arial"/>
          <w:szCs w:val="24"/>
          <w:lang w:val="es-EC"/>
        </w:rPr>
      </w:pPr>
      <w:r>
        <w:rPr>
          <w:rFonts w:eastAsia="Arial Unicode MS" w:cs="Arial"/>
          <w:szCs w:val="24"/>
          <w:lang w:val="es-EC"/>
        </w:rPr>
        <w:t xml:space="preserve">La empresa tradicionalmente, ha enfocado sus recursos en los productos que más se venden, dejando  este método nos permite ver la posibilidad de diversificar el inventario es decir dirigir también los esfuerzos y recursos a otros productos que generan beneficios para la institución. El criterio del ABC- Rotación de Productos por Utilidad marginal también nos permite clasificar la bodega para así ejercer un mayor control sobre los ítems. </w:t>
      </w:r>
    </w:p>
    <w:p w:rsidR="00D6250F" w:rsidRDefault="00D6250F" w:rsidP="00D6250F">
      <w:pPr>
        <w:rPr>
          <w:rFonts w:eastAsia="Arial Unicode MS" w:cs="Arial"/>
          <w:szCs w:val="24"/>
          <w:lang w:val="es-EC"/>
        </w:rPr>
      </w:pPr>
    </w:p>
    <w:p w:rsidR="00D6250F" w:rsidRDefault="00D6250F" w:rsidP="00D6250F">
      <w:pPr>
        <w:rPr>
          <w:rFonts w:eastAsia="Arial Unicode MS" w:cs="Arial"/>
          <w:b/>
          <w:szCs w:val="24"/>
          <w:lang w:val="es-EC"/>
        </w:rPr>
      </w:pPr>
      <w:r w:rsidRPr="00EB1572">
        <w:rPr>
          <w:rFonts w:eastAsia="Arial Unicode MS" w:cs="Arial"/>
          <w:b/>
          <w:szCs w:val="24"/>
          <w:lang w:val="es-EC"/>
        </w:rPr>
        <w:t>Conclusión de los Métodos Aplicados</w:t>
      </w:r>
    </w:p>
    <w:p w:rsidR="00D6250F" w:rsidRDefault="00D6250F" w:rsidP="00D6250F">
      <w:pPr>
        <w:rPr>
          <w:rFonts w:cs="Arial"/>
          <w:color w:val="000000"/>
          <w:szCs w:val="24"/>
          <w:lang w:val="es-EC"/>
        </w:rPr>
      </w:pPr>
      <w:r>
        <w:rPr>
          <w:rFonts w:eastAsia="Arial Unicode MS" w:cs="Arial"/>
          <w:szCs w:val="24"/>
          <w:lang w:val="es-EC"/>
        </w:rPr>
        <w:t>Una vez efectuado el análisis del método ABC en sus diferentes parámetros llegamos a la conclusión que el método más conveniente es el Método ABC-Ro</w:t>
      </w:r>
      <w:r w:rsidRPr="00A97A9C">
        <w:rPr>
          <w:rFonts w:cs="Arial"/>
          <w:color w:val="000000"/>
          <w:szCs w:val="24"/>
          <w:lang w:val="es-EC"/>
        </w:rPr>
        <w:t>tación de</w:t>
      </w:r>
      <w:r>
        <w:rPr>
          <w:rFonts w:cs="Arial"/>
          <w:color w:val="000000"/>
          <w:szCs w:val="24"/>
          <w:lang w:val="es-EC"/>
        </w:rPr>
        <w:t xml:space="preserve"> Productos por Utilidad Marginal a razón de la gran cantidad de productos que maneja la empresa y su complejo control sobre los mismos en </w:t>
      </w:r>
      <w:r>
        <w:rPr>
          <w:rFonts w:cs="Arial"/>
          <w:color w:val="000000"/>
          <w:szCs w:val="24"/>
          <w:lang w:val="es-EC"/>
        </w:rPr>
        <w:lastRenderedPageBreak/>
        <w:t xml:space="preserve">donde lo importante es optimizar los recursos existentes y el flujo de los procesos; </w:t>
      </w:r>
    </w:p>
    <w:p w:rsidR="00D6250F" w:rsidRDefault="00826653" w:rsidP="00D6250F">
      <w:pPr>
        <w:rPr>
          <w:rFonts w:cs="Arial"/>
          <w:color w:val="000000"/>
          <w:szCs w:val="24"/>
          <w:lang w:val="es-EC"/>
        </w:rPr>
      </w:pPr>
      <w:r>
        <w:rPr>
          <w:rFonts w:cs="Arial"/>
          <w:color w:val="000000"/>
          <w:szCs w:val="24"/>
          <w:lang w:val="es-EC"/>
        </w:rPr>
        <w:t>Entendiéndose</w:t>
      </w:r>
      <w:r w:rsidR="00D6250F">
        <w:rPr>
          <w:rFonts w:cs="Arial"/>
          <w:color w:val="000000"/>
          <w:szCs w:val="24"/>
          <w:lang w:val="es-EC"/>
        </w:rPr>
        <w:t xml:space="preserve"> como tal que a  los productos que tienen mayor rotación implica un habitual uso y por tanto se incurre en mayores costes en la gestión de almacenamiento y despacho de dichos productos.</w:t>
      </w:r>
    </w:p>
    <w:p w:rsidR="00D6250F" w:rsidRDefault="00D6250F" w:rsidP="00D6250F">
      <w:pPr>
        <w:rPr>
          <w:rFonts w:cs="Arial"/>
          <w:color w:val="000000"/>
          <w:szCs w:val="24"/>
          <w:lang w:val="es-EC"/>
        </w:rPr>
      </w:pPr>
    </w:p>
    <w:p w:rsidR="00D6250F" w:rsidRDefault="00D6250F" w:rsidP="00D6250F">
      <w:pPr>
        <w:rPr>
          <w:rFonts w:cs="Arial"/>
          <w:color w:val="000000"/>
          <w:szCs w:val="24"/>
          <w:lang w:val="es-EC"/>
        </w:rPr>
      </w:pPr>
      <w:r>
        <w:rPr>
          <w:rFonts w:cs="Arial"/>
          <w:color w:val="000000"/>
          <w:szCs w:val="24"/>
          <w:lang w:val="es-EC"/>
        </w:rPr>
        <w:t>Como resultado del análisis los productos que mayor rotación tienen y los que mayor ganancia generan se ubicarán de la siguiente manera:</w:t>
      </w:r>
    </w:p>
    <w:p w:rsidR="00D6250F" w:rsidRDefault="00D6250F" w:rsidP="00D6250F">
      <w:pPr>
        <w:rPr>
          <w:rFonts w:cs="Arial"/>
          <w:color w:val="000000"/>
          <w:szCs w:val="24"/>
          <w:lang w:val="es-EC"/>
        </w:rPr>
      </w:pPr>
    </w:p>
    <w:p w:rsidR="00D6250F" w:rsidRPr="00CE6889" w:rsidRDefault="00D6250F" w:rsidP="005175B3">
      <w:pPr>
        <w:numPr>
          <w:ilvl w:val="0"/>
          <w:numId w:val="87"/>
        </w:numPr>
        <w:ind w:firstLine="0"/>
        <w:rPr>
          <w:rFonts w:eastAsia="Arial Unicode MS" w:cs="Arial"/>
          <w:szCs w:val="24"/>
          <w:lang w:val="es-EC"/>
        </w:rPr>
      </w:pPr>
      <w:r w:rsidRPr="00335E35">
        <w:rPr>
          <w:rFonts w:cs="Arial"/>
          <w:b/>
          <w:color w:val="000000"/>
          <w:szCs w:val="24"/>
          <w:lang w:val="es-EC"/>
        </w:rPr>
        <w:t>Productos A</w:t>
      </w:r>
      <w:r>
        <w:rPr>
          <w:rFonts w:cs="Arial"/>
          <w:b/>
          <w:color w:val="000000"/>
          <w:szCs w:val="24"/>
          <w:lang w:val="es-EC"/>
        </w:rPr>
        <w:t xml:space="preserve">: </w:t>
      </w:r>
      <w:r>
        <w:rPr>
          <w:rFonts w:cs="Arial"/>
          <w:color w:val="000000"/>
          <w:szCs w:val="24"/>
          <w:lang w:val="es-EC"/>
        </w:rPr>
        <w:t>para esta categoría se ubicaran los productos en las bodegas de tal forma que estén cercamos al área de carga y descarga ya que a su habitual uso y rotación deben estar ordenados estratégicamente para agilitar el proceso de venta y recepción de productos, optimizando así el tiempo que los operarios emplean para encontrar un producto.  Para este tipo de ítems se debe usar un estricto control, con revisiones continuas de los niveles de existencias y exactitud en los registros, al mismo tiempo se debe evitar un déficit.</w:t>
      </w:r>
    </w:p>
    <w:p w:rsidR="00D6250F" w:rsidRPr="00CE6889" w:rsidRDefault="00D6250F" w:rsidP="00D6250F">
      <w:pPr>
        <w:ind w:left="720"/>
        <w:rPr>
          <w:rFonts w:eastAsia="Arial Unicode MS" w:cs="Arial"/>
          <w:szCs w:val="24"/>
          <w:lang w:val="es-EC"/>
        </w:rPr>
      </w:pPr>
    </w:p>
    <w:p w:rsidR="00D6250F" w:rsidRPr="00EE6E71" w:rsidRDefault="00D6250F" w:rsidP="005175B3">
      <w:pPr>
        <w:numPr>
          <w:ilvl w:val="0"/>
          <w:numId w:val="87"/>
        </w:numPr>
        <w:ind w:firstLine="0"/>
        <w:rPr>
          <w:rFonts w:eastAsia="Arial Unicode MS" w:cs="Arial"/>
          <w:b/>
          <w:szCs w:val="24"/>
          <w:lang w:val="es-EC"/>
        </w:rPr>
      </w:pPr>
      <w:r w:rsidRPr="00CE6889">
        <w:rPr>
          <w:rFonts w:eastAsia="Arial Unicode MS" w:cs="Arial"/>
          <w:b/>
          <w:szCs w:val="24"/>
          <w:lang w:val="es-EC"/>
        </w:rPr>
        <w:t>Productos B</w:t>
      </w:r>
      <w:r w:rsidR="00826653" w:rsidRPr="00CE6889">
        <w:rPr>
          <w:rFonts w:eastAsia="Arial Unicode MS" w:cs="Arial"/>
          <w:b/>
          <w:szCs w:val="24"/>
          <w:lang w:val="es-EC"/>
        </w:rPr>
        <w:t>:</w:t>
      </w:r>
      <w:r w:rsidR="00826653">
        <w:rPr>
          <w:rFonts w:eastAsia="Arial Unicode MS" w:cs="Arial"/>
          <w:b/>
          <w:szCs w:val="24"/>
          <w:lang w:val="es-EC"/>
        </w:rPr>
        <w:t xml:space="preserve"> </w:t>
      </w:r>
      <w:r w:rsidR="002441E9">
        <w:rPr>
          <w:rFonts w:eastAsia="Arial Unicode MS" w:cs="Arial"/>
          <w:szCs w:val="24"/>
          <w:lang w:val="es-EC"/>
        </w:rPr>
        <w:t>a</w:t>
      </w:r>
      <w:r>
        <w:rPr>
          <w:rFonts w:eastAsia="Arial Unicode MS" w:cs="Arial"/>
          <w:szCs w:val="24"/>
          <w:lang w:val="es-EC"/>
        </w:rPr>
        <w:t xml:space="preserve"> éstos se los ubicará luego de los productos con categoría A, de tal forma que también estén cercanos a la salida debido a </w:t>
      </w:r>
      <w:r>
        <w:rPr>
          <w:rFonts w:eastAsia="Arial Unicode MS" w:cs="Arial"/>
          <w:szCs w:val="24"/>
          <w:lang w:val="es-EC"/>
        </w:rPr>
        <w:lastRenderedPageBreak/>
        <w:t>su significancia sin embargo no serán más importantes que la categoría anterior; para su gestión se efectuará un control intermedio.</w:t>
      </w:r>
    </w:p>
    <w:p w:rsidR="00D6250F" w:rsidRDefault="00D6250F" w:rsidP="00D6250F">
      <w:pPr>
        <w:ind w:left="720"/>
        <w:rPr>
          <w:rFonts w:eastAsia="Arial Unicode MS" w:cs="Arial"/>
          <w:b/>
          <w:szCs w:val="24"/>
          <w:lang w:val="es-EC"/>
        </w:rPr>
      </w:pPr>
    </w:p>
    <w:p w:rsidR="00D6250F" w:rsidRDefault="00D6250F" w:rsidP="005175B3">
      <w:pPr>
        <w:numPr>
          <w:ilvl w:val="0"/>
          <w:numId w:val="87"/>
        </w:numPr>
        <w:ind w:firstLine="0"/>
        <w:rPr>
          <w:rFonts w:eastAsia="Arial Unicode MS" w:cs="Arial"/>
          <w:b/>
          <w:szCs w:val="24"/>
          <w:lang w:val="es-EC"/>
        </w:rPr>
      </w:pPr>
      <w:r>
        <w:rPr>
          <w:rFonts w:eastAsia="Arial Unicode MS" w:cs="Arial"/>
          <w:b/>
          <w:szCs w:val="24"/>
          <w:lang w:val="es-EC"/>
        </w:rPr>
        <w:t>Productos C</w:t>
      </w:r>
      <w:r w:rsidRPr="00EE6E71">
        <w:rPr>
          <w:rFonts w:eastAsia="Arial Unicode MS" w:cs="Arial"/>
          <w:b/>
          <w:szCs w:val="24"/>
          <w:lang w:val="es-EC"/>
        </w:rPr>
        <w:t xml:space="preserve">:  </w:t>
      </w:r>
      <w:r w:rsidRPr="00EE6E71">
        <w:rPr>
          <w:rFonts w:cs="Arial"/>
          <w:color w:val="000000"/>
          <w:szCs w:val="24"/>
          <w:lang w:val="es-EC"/>
        </w:rPr>
        <w:t xml:space="preserve">Se los ubicara después de los productos </w:t>
      </w:r>
      <w:r>
        <w:rPr>
          <w:rFonts w:cs="Arial"/>
          <w:color w:val="000000"/>
          <w:szCs w:val="24"/>
          <w:lang w:val="es-EC"/>
        </w:rPr>
        <w:t xml:space="preserve">con categoría </w:t>
      </w:r>
      <w:r w:rsidRPr="00EE6E71">
        <w:rPr>
          <w:rFonts w:cs="Arial"/>
          <w:color w:val="000000"/>
          <w:szCs w:val="24"/>
          <w:lang w:val="es-EC"/>
        </w:rPr>
        <w:t xml:space="preserve">B debido a </w:t>
      </w:r>
      <w:r>
        <w:rPr>
          <w:rFonts w:cs="Arial"/>
          <w:color w:val="000000"/>
          <w:szCs w:val="24"/>
          <w:lang w:val="es-EC"/>
        </w:rPr>
        <w:t>su baja significancia en los niveles de rotación e impacto en las utilidades, para éste grupo se debe efectuar un control menos rígido, se podría utilizar un sistema de revisión periódica para no emplear recursos innecesarios.</w:t>
      </w:r>
    </w:p>
    <w:p w:rsidR="00D6250F" w:rsidRDefault="00D6250F" w:rsidP="00D6250F">
      <w:pPr>
        <w:ind w:left="720"/>
        <w:rPr>
          <w:rFonts w:eastAsia="Arial Unicode MS" w:cs="Arial"/>
          <w:b/>
          <w:szCs w:val="24"/>
          <w:lang w:val="es-EC"/>
        </w:rPr>
      </w:pPr>
    </w:p>
    <w:p w:rsidR="00D6250F" w:rsidRDefault="00D6250F" w:rsidP="008569B2">
      <w:pPr>
        <w:rPr>
          <w:rFonts w:eastAsia="Arial Unicode MS" w:cs="Arial"/>
          <w:szCs w:val="24"/>
          <w:lang w:val="es-EC"/>
        </w:rPr>
      </w:pPr>
      <w:r>
        <w:rPr>
          <w:rFonts w:eastAsia="Arial Unicode MS" w:cs="Arial"/>
          <w:szCs w:val="24"/>
          <w:lang w:val="es-EC"/>
        </w:rPr>
        <w:t xml:space="preserve">Los productos que más se venden son precisamente aquellos en los que más se incurren en gastos, por ello al utilizar éste método disminuirán de forma notable los costos relacionados a la gestión del inventario; su </w:t>
      </w:r>
      <w:r w:rsidR="008569B2">
        <w:rPr>
          <w:rFonts w:eastAsia="Arial Unicode MS" w:cs="Arial"/>
          <w:szCs w:val="24"/>
          <w:lang w:val="es-EC"/>
        </w:rPr>
        <w:t>recepción,</w:t>
      </w:r>
      <w:r>
        <w:rPr>
          <w:rFonts w:eastAsia="Arial Unicode MS" w:cs="Arial"/>
          <w:szCs w:val="24"/>
          <w:lang w:val="es-EC"/>
        </w:rPr>
        <w:t xml:space="preserve"> preparación  y despacho de los productos, ya que a éstos se les atribuye mayoritariamente los costos relacionados con el transporte desde la bodega de la empresa hasta los clientes.</w:t>
      </w:r>
    </w:p>
    <w:p w:rsidR="00207055" w:rsidRDefault="00207055" w:rsidP="00132571">
      <w:pPr>
        <w:rPr>
          <w:lang w:val="es-EC" w:bidi="ar-SA"/>
        </w:rPr>
      </w:pPr>
    </w:p>
    <w:p w:rsidR="00826653" w:rsidRDefault="00826653" w:rsidP="00826653">
      <w:pPr>
        <w:rPr>
          <w:lang w:val="es-EC" w:bidi="ar-SA"/>
        </w:rPr>
      </w:pPr>
    </w:p>
    <w:p w:rsidR="00826653" w:rsidRDefault="00826653" w:rsidP="00826653">
      <w:pPr>
        <w:rPr>
          <w:lang w:val="es-EC" w:bidi="ar-SA"/>
        </w:rPr>
      </w:pPr>
    </w:p>
    <w:p w:rsidR="00826653" w:rsidRDefault="00826653" w:rsidP="00826653">
      <w:pPr>
        <w:rPr>
          <w:lang w:val="es-EC" w:bidi="ar-SA"/>
        </w:rPr>
      </w:pPr>
    </w:p>
    <w:p w:rsidR="000D164E" w:rsidRPr="00826653" w:rsidRDefault="000D164E" w:rsidP="00826653">
      <w:pPr>
        <w:rPr>
          <w:lang w:val="es-EC" w:bidi="ar-SA"/>
        </w:rPr>
      </w:pPr>
    </w:p>
    <w:p w:rsidR="00AB5C36" w:rsidRPr="00AB5C36" w:rsidRDefault="00EC699B" w:rsidP="00132571">
      <w:pPr>
        <w:pStyle w:val="Ttulo3"/>
        <w:rPr>
          <w:lang w:val="es-EC" w:bidi="ar-SA"/>
        </w:rPr>
      </w:pPr>
      <w:bookmarkStart w:id="188" w:name="_Toc356424677"/>
      <w:r>
        <w:rPr>
          <w:rFonts w:eastAsia="Arial Unicode MS"/>
          <w:lang w:val="es-EC"/>
        </w:rPr>
        <w:lastRenderedPageBreak/>
        <w:t xml:space="preserve">3.18.5 </w:t>
      </w:r>
      <w:r>
        <w:rPr>
          <w:lang w:val="es-EC" w:bidi="ar-SA"/>
        </w:rPr>
        <w:t>Análisis Volumétrico</w:t>
      </w:r>
      <w:bookmarkEnd w:id="188"/>
    </w:p>
    <w:p w:rsidR="00207055" w:rsidRPr="00372AA7" w:rsidRDefault="00207055" w:rsidP="00C8386A">
      <w:pPr>
        <w:rPr>
          <w:lang w:val="es-EC" w:bidi="ar-SA"/>
        </w:rPr>
      </w:pPr>
      <w:r w:rsidRPr="00372AA7">
        <w:rPr>
          <w:lang w:val="es-EC" w:bidi="ar-SA"/>
        </w:rPr>
        <w:t xml:space="preserve">Mediante el análisis volumétrico podremos determinar el nivel de eficiencia en el que se utiliza el espacio de la bodega de la importadora, por lo tanto para una buena utilización del espacio se debe tener en cuenta: </w:t>
      </w:r>
    </w:p>
    <w:p w:rsidR="00207055" w:rsidRDefault="00207055" w:rsidP="005175B3">
      <w:pPr>
        <w:pStyle w:val="Prrafodelista"/>
        <w:numPr>
          <w:ilvl w:val="0"/>
          <w:numId w:val="98"/>
        </w:numPr>
        <w:rPr>
          <w:lang w:val="es-EC" w:bidi="ar-SA"/>
        </w:rPr>
      </w:pPr>
      <w:r>
        <w:rPr>
          <w:lang w:val="es-EC" w:bidi="ar-SA"/>
        </w:rPr>
        <w:t>Minimizar el stock total</w:t>
      </w:r>
    </w:p>
    <w:p w:rsidR="00207055" w:rsidRDefault="00207055" w:rsidP="005175B3">
      <w:pPr>
        <w:pStyle w:val="Prrafodelista"/>
        <w:numPr>
          <w:ilvl w:val="0"/>
          <w:numId w:val="98"/>
        </w:numPr>
        <w:rPr>
          <w:lang w:val="es-EC" w:bidi="ar-SA"/>
        </w:rPr>
      </w:pPr>
      <w:r>
        <w:rPr>
          <w:lang w:val="es-EC" w:bidi="ar-SA"/>
        </w:rPr>
        <w:t>E</w:t>
      </w:r>
      <w:r w:rsidRPr="00F60355">
        <w:rPr>
          <w:lang w:val="es-EC" w:bidi="ar-SA"/>
        </w:rPr>
        <w:t>l ancho de los pasillos debe estar de acuerdo con el acceso y movimiento de la mercadería</w:t>
      </w:r>
    </w:p>
    <w:p w:rsidR="00207055" w:rsidRDefault="00207055" w:rsidP="005175B3">
      <w:pPr>
        <w:pStyle w:val="Prrafodelista"/>
        <w:numPr>
          <w:ilvl w:val="0"/>
          <w:numId w:val="98"/>
        </w:numPr>
        <w:rPr>
          <w:lang w:val="es-EC" w:bidi="ar-SA"/>
        </w:rPr>
      </w:pPr>
      <w:r>
        <w:rPr>
          <w:lang w:val="es-EC" w:bidi="ar-SA"/>
        </w:rPr>
        <w:t>U</w:t>
      </w:r>
      <w:r w:rsidRPr="00F60355">
        <w:rPr>
          <w:lang w:val="es-EC" w:bidi="ar-SA"/>
        </w:rPr>
        <w:t>tilizar las instalacione</w:t>
      </w:r>
      <w:r>
        <w:rPr>
          <w:lang w:val="es-EC" w:bidi="ar-SA"/>
        </w:rPr>
        <w:t>s hasta el tope</w:t>
      </w:r>
    </w:p>
    <w:p w:rsidR="00207055" w:rsidRDefault="00207055" w:rsidP="005175B3">
      <w:pPr>
        <w:pStyle w:val="Prrafodelista"/>
        <w:numPr>
          <w:ilvl w:val="0"/>
          <w:numId w:val="98"/>
        </w:numPr>
        <w:rPr>
          <w:lang w:val="es-EC" w:bidi="ar-SA"/>
        </w:rPr>
      </w:pPr>
      <w:r>
        <w:rPr>
          <w:lang w:val="es-EC" w:bidi="ar-SA"/>
        </w:rPr>
        <w:t>U</w:t>
      </w:r>
      <w:r w:rsidRPr="00F60355">
        <w:rPr>
          <w:lang w:val="es-EC" w:bidi="ar-SA"/>
        </w:rPr>
        <w:t>bicar cuidadosamente los ítems, verificar que no exista mercadería</w:t>
      </w:r>
      <w:r>
        <w:rPr>
          <w:lang w:val="es-EC" w:bidi="ar-SA"/>
        </w:rPr>
        <w:t xml:space="preserve"> obsoleta.</w:t>
      </w:r>
    </w:p>
    <w:p w:rsidR="00207055" w:rsidRDefault="00207055" w:rsidP="00207055">
      <w:pPr>
        <w:rPr>
          <w:lang w:val="es-EC" w:bidi="ar-SA"/>
        </w:rPr>
      </w:pPr>
      <w:r>
        <w:rPr>
          <w:lang w:val="es-EC" w:bidi="ar-SA"/>
        </w:rPr>
        <w:t>La bodega de la importadora cuenta con la siguiente infraestructura:</w:t>
      </w:r>
    </w:p>
    <w:p w:rsidR="00132571" w:rsidRPr="00132571" w:rsidRDefault="00132571" w:rsidP="00132571">
      <w:pPr>
        <w:pStyle w:val="Epgrafe"/>
        <w:keepNext/>
        <w:jc w:val="center"/>
        <w:rPr>
          <w:lang w:val="es-EC"/>
        </w:rPr>
      </w:pPr>
      <w:bookmarkStart w:id="189" w:name="_Toc356424850"/>
      <w:r w:rsidRPr="00132571">
        <w:rPr>
          <w:lang w:val="es-EC"/>
        </w:rPr>
        <w:t xml:space="preserve">Tabla </w:t>
      </w:r>
      <w:r w:rsidR="00A15684" w:rsidRPr="00132571">
        <w:rPr>
          <w:lang w:val="es-EC"/>
        </w:rPr>
        <w:fldChar w:fldCharType="begin"/>
      </w:r>
      <w:r w:rsidRPr="00132571">
        <w:rPr>
          <w:lang w:val="es-EC"/>
        </w:rPr>
        <w:instrText xml:space="preserve"> SEQ Tabla \* ARABIC </w:instrText>
      </w:r>
      <w:r w:rsidR="00A15684" w:rsidRPr="00132571">
        <w:rPr>
          <w:lang w:val="es-EC"/>
        </w:rPr>
        <w:fldChar w:fldCharType="separate"/>
      </w:r>
      <w:r w:rsidR="00E84573">
        <w:rPr>
          <w:noProof/>
          <w:lang w:val="es-EC"/>
        </w:rPr>
        <w:t>12</w:t>
      </w:r>
      <w:r w:rsidR="00A15684" w:rsidRPr="00132571">
        <w:rPr>
          <w:lang w:val="es-EC"/>
        </w:rPr>
        <w:fldChar w:fldCharType="end"/>
      </w:r>
      <w:r w:rsidRPr="00132571">
        <w:rPr>
          <w:lang w:val="es-EC"/>
        </w:rPr>
        <w:t>: Infraestructura</w:t>
      </w:r>
      <w:bookmarkEnd w:id="189"/>
    </w:p>
    <w:tbl>
      <w:tblPr>
        <w:tblW w:w="8520" w:type="dxa"/>
        <w:jc w:val="center"/>
        <w:tblInd w:w="55" w:type="dxa"/>
        <w:tblCellMar>
          <w:left w:w="70" w:type="dxa"/>
          <w:right w:w="70" w:type="dxa"/>
        </w:tblCellMar>
        <w:tblLook w:val="04A0"/>
      </w:tblPr>
      <w:tblGrid>
        <w:gridCol w:w="1780"/>
        <w:gridCol w:w="1200"/>
        <w:gridCol w:w="1280"/>
        <w:gridCol w:w="1620"/>
        <w:gridCol w:w="1200"/>
        <w:gridCol w:w="1440"/>
      </w:tblGrid>
      <w:tr w:rsidR="00207055" w:rsidRPr="00F60355" w:rsidTr="00B71450">
        <w:trPr>
          <w:trHeight w:val="300"/>
          <w:jc w:val="center"/>
        </w:trPr>
        <w:tc>
          <w:tcPr>
            <w:tcW w:w="178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207055" w:rsidRPr="00F60355" w:rsidRDefault="00F6382C" w:rsidP="00B71450">
            <w:pPr>
              <w:spacing w:line="240" w:lineRule="auto"/>
              <w:jc w:val="left"/>
              <w:rPr>
                <w:rFonts w:ascii="Calibri" w:eastAsia="Times New Roman" w:hAnsi="Calibri" w:cs="Calibri"/>
                <w:b/>
                <w:bCs/>
                <w:color w:val="000000"/>
                <w:szCs w:val="24"/>
                <w:lang w:val="es-EC" w:eastAsia="es-EC" w:bidi="ar-SA"/>
              </w:rPr>
            </w:pPr>
            <w:r>
              <w:rPr>
                <w:rFonts w:ascii="Calibri" w:eastAsia="Times New Roman" w:hAnsi="Calibri" w:cs="Calibri"/>
                <w:b/>
                <w:bCs/>
                <w:color w:val="000000"/>
                <w:szCs w:val="24"/>
                <w:lang w:val="es-EC" w:eastAsia="es-EC" w:bidi="ar-SA"/>
              </w:rPr>
              <w:t>d</w:t>
            </w:r>
          </w:p>
        </w:tc>
        <w:tc>
          <w:tcPr>
            <w:tcW w:w="1200" w:type="dxa"/>
            <w:tcBorders>
              <w:top w:val="single" w:sz="4" w:space="0" w:color="auto"/>
              <w:left w:val="nil"/>
              <w:bottom w:val="single" w:sz="4" w:space="0" w:color="auto"/>
              <w:right w:val="single" w:sz="4" w:space="0" w:color="auto"/>
            </w:tcBorders>
            <w:shd w:val="clear" w:color="000000" w:fill="BFBFBF"/>
            <w:noWrap/>
            <w:vAlign w:val="bottom"/>
            <w:hideMark/>
          </w:tcPr>
          <w:p w:rsidR="00207055" w:rsidRPr="00F60355" w:rsidRDefault="00207055" w:rsidP="00B71450">
            <w:pPr>
              <w:spacing w:line="240" w:lineRule="auto"/>
              <w:jc w:val="left"/>
              <w:rPr>
                <w:rFonts w:ascii="Calibri" w:eastAsia="Times New Roman" w:hAnsi="Calibri" w:cs="Calibri"/>
                <w:b/>
                <w:bCs/>
                <w:color w:val="000000"/>
                <w:szCs w:val="24"/>
                <w:lang w:val="es-EC" w:eastAsia="es-EC" w:bidi="ar-SA"/>
              </w:rPr>
            </w:pPr>
            <w:r w:rsidRPr="00F60355">
              <w:rPr>
                <w:rFonts w:ascii="Calibri" w:eastAsia="Times New Roman" w:hAnsi="Calibri" w:cs="Calibri"/>
                <w:b/>
                <w:bCs/>
                <w:color w:val="000000"/>
                <w:szCs w:val="24"/>
                <w:lang w:val="es-EC" w:eastAsia="es-EC" w:bidi="ar-SA"/>
              </w:rPr>
              <w:t>Ancho (m)</w:t>
            </w:r>
          </w:p>
        </w:tc>
        <w:tc>
          <w:tcPr>
            <w:tcW w:w="1280" w:type="dxa"/>
            <w:tcBorders>
              <w:top w:val="single" w:sz="4" w:space="0" w:color="auto"/>
              <w:left w:val="nil"/>
              <w:bottom w:val="single" w:sz="4" w:space="0" w:color="auto"/>
              <w:right w:val="single" w:sz="4" w:space="0" w:color="auto"/>
            </w:tcBorders>
            <w:shd w:val="clear" w:color="000000" w:fill="BFBFBF"/>
            <w:noWrap/>
            <w:vAlign w:val="bottom"/>
            <w:hideMark/>
          </w:tcPr>
          <w:p w:rsidR="00207055" w:rsidRPr="00F60355" w:rsidRDefault="00207055" w:rsidP="00B71450">
            <w:pPr>
              <w:spacing w:line="240" w:lineRule="auto"/>
              <w:jc w:val="left"/>
              <w:rPr>
                <w:rFonts w:ascii="Calibri" w:eastAsia="Times New Roman" w:hAnsi="Calibri" w:cs="Calibri"/>
                <w:b/>
                <w:bCs/>
                <w:color w:val="000000"/>
                <w:szCs w:val="24"/>
                <w:lang w:val="es-EC" w:eastAsia="es-EC" w:bidi="ar-SA"/>
              </w:rPr>
            </w:pPr>
            <w:r w:rsidRPr="00F60355">
              <w:rPr>
                <w:rFonts w:ascii="Calibri" w:eastAsia="Times New Roman" w:hAnsi="Calibri" w:cs="Calibri"/>
                <w:b/>
                <w:bCs/>
                <w:color w:val="000000"/>
                <w:szCs w:val="24"/>
                <w:lang w:val="es-EC" w:eastAsia="es-EC" w:bidi="ar-SA"/>
              </w:rPr>
              <w:t>Largo(m)</w:t>
            </w:r>
          </w:p>
        </w:tc>
        <w:tc>
          <w:tcPr>
            <w:tcW w:w="1620" w:type="dxa"/>
            <w:tcBorders>
              <w:top w:val="single" w:sz="4" w:space="0" w:color="auto"/>
              <w:left w:val="nil"/>
              <w:bottom w:val="single" w:sz="4" w:space="0" w:color="auto"/>
              <w:right w:val="single" w:sz="4" w:space="0" w:color="auto"/>
            </w:tcBorders>
            <w:shd w:val="clear" w:color="000000" w:fill="BFBFBF"/>
            <w:noWrap/>
            <w:vAlign w:val="bottom"/>
            <w:hideMark/>
          </w:tcPr>
          <w:p w:rsidR="00207055" w:rsidRPr="00F60355" w:rsidRDefault="00207055" w:rsidP="00B71450">
            <w:pPr>
              <w:spacing w:line="240" w:lineRule="auto"/>
              <w:jc w:val="left"/>
              <w:rPr>
                <w:rFonts w:ascii="Calibri" w:eastAsia="Times New Roman" w:hAnsi="Calibri" w:cs="Calibri"/>
                <w:b/>
                <w:bCs/>
                <w:color w:val="000000"/>
                <w:szCs w:val="24"/>
                <w:lang w:val="es-EC" w:eastAsia="es-EC" w:bidi="ar-SA"/>
              </w:rPr>
            </w:pPr>
            <w:r w:rsidRPr="00F60355">
              <w:rPr>
                <w:rFonts w:ascii="Calibri" w:eastAsia="Times New Roman" w:hAnsi="Calibri" w:cs="Calibri"/>
                <w:b/>
                <w:bCs/>
                <w:color w:val="000000"/>
                <w:szCs w:val="24"/>
                <w:lang w:val="es-EC" w:eastAsia="es-EC" w:bidi="ar-SA"/>
              </w:rPr>
              <w:t>Altura(m)</w:t>
            </w:r>
          </w:p>
        </w:tc>
        <w:tc>
          <w:tcPr>
            <w:tcW w:w="1200" w:type="dxa"/>
            <w:tcBorders>
              <w:top w:val="single" w:sz="4" w:space="0" w:color="auto"/>
              <w:left w:val="nil"/>
              <w:bottom w:val="single" w:sz="4" w:space="0" w:color="auto"/>
              <w:right w:val="single" w:sz="4" w:space="0" w:color="auto"/>
            </w:tcBorders>
            <w:shd w:val="clear" w:color="000000" w:fill="BFBFBF"/>
            <w:noWrap/>
            <w:vAlign w:val="bottom"/>
            <w:hideMark/>
          </w:tcPr>
          <w:p w:rsidR="00207055" w:rsidRPr="00F60355" w:rsidRDefault="00207055" w:rsidP="00B71450">
            <w:pPr>
              <w:spacing w:line="240" w:lineRule="auto"/>
              <w:jc w:val="left"/>
              <w:rPr>
                <w:rFonts w:ascii="Calibri" w:eastAsia="Times New Roman" w:hAnsi="Calibri" w:cs="Calibri"/>
                <w:b/>
                <w:bCs/>
                <w:color w:val="000000"/>
                <w:szCs w:val="24"/>
                <w:lang w:val="es-EC" w:eastAsia="es-EC" w:bidi="ar-SA"/>
              </w:rPr>
            </w:pPr>
            <w:r w:rsidRPr="00F60355">
              <w:rPr>
                <w:rFonts w:ascii="Calibri" w:eastAsia="Times New Roman" w:hAnsi="Calibri" w:cs="Calibri"/>
                <w:b/>
                <w:bCs/>
                <w:color w:val="000000"/>
                <w:szCs w:val="24"/>
                <w:lang w:val="es-EC" w:eastAsia="es-EC" w:bidi="ar-SA"/>
              </w:rPr>
              <w:t>Área (m</w:t>
            </w:r>
            <w:r w:rsidRPr="00F60355">
              <w:rPr>
                <w:rFonts w:ascii="Calibri" w:eastAsia="Times New Roman" w:hAnsi="Calibri" w:cs="Calibri"/>
                <w:b/>
                <w:bCs/>
                <w:color w:val="000000"/>
                <w:szCs w:val="24"/>
                <w:vertAlign w:val="superscript"/>
                <w:lang w:val="es-EC" w:eastAsia="es-EC" w:bidi="ar-SA"/>
              </w:rPr>
              <w:t>2</w:t>
            </w:r>
            <w:r w:rsidRPr="00F60355">
              <w:rPr>
                <w:rFonts w:ascii="Calibri" w:eastAsia="Times New Roman" w:hAnsi="Calibri" w:cs="Calibri"/>
                <w:b/>
                <w:bCs/>
                <w:color w:val="000000"/>
                <w:szCs w:val="24"/>
                <w:lang w:val="es-EC" w:eastAsia="es-EC" w:bidi="ar-SA"/>
              </w:rPr>
              <w:t>)</w:t>
            </w:r>
          </w:p>
        </w:tc>
        <w:tc>
          <w:tcPr>
            <w:tcW w:w="1440" w:type="dxa"/>
            <w:tcBorders>
              <w:top w:val="single" w:sz="4" w:space="0" w:color="auto"/>
              <w:left w:val="nil"/>
              <w:bottom w:val="single" w:sz="4" w:space="0" w:color="auto"/>
              <w:right w:val="single" w:sz="4" w:space="0" w:color="auto"/>
            </w:tcBorders>
            <w:shd w:val="clear" w:color="000000" w:fill="BFBFBF"/>
            <w:noWrap/>
            <w:vAlign w:val="bottom"/>
            <w:hideMark/>
          </w:tcPr>
          <w:p w:rsidR="00207055" w:rsidRPr="00F60355" w:rsidRDefault="00207055" w:rsidP="00B71450">
            <w:pPr>
              <w:spacing w:line="240" w:lineRule="auto"/>
              <w:jc w:val="left"/>
              <w:rPr>
                <w:rFonts w:ascii="Calibri" w:eastAsia="Times New Roman" w:hAnsi="Calibri" w:cs="Calibri"/>
                <w:b/>
                <w:bCs/>
                <w:color w:val="000000"/>
                <w:szCs w:val="24"/>
                <w:lang w:val="es-EC" w:eastAsia="es-EC" w:bidi="ar-SA"/>
              </w:rPr>
            </w:pPr>
            <w:r w:rsidRPr="00F60355">
              <w:rPr>
                <w:rFonts w:ascii="Calibri" w:eastAsia="Times New Roman" w:hAnsi="Calibri" w:cs="Calibri"/>
                <w:b/>
                <w:bCs/>
                <w:color w:val="000000"/>
                <w:szCs w:val="24"/>
                <w:lang w:val="es-EC" w:eastAsia="es-EC" w:bidi="ar-SA"/>
              </w:rPr>
              <w:t>Volumen (m</w:t>
            </w:r>
            <w:r w:rsidRPr="00F60355">
              <w:rPr>
                <w:rFonts w:ascii="Calibri" w:eastAsia="Times New Roman" w:hAnsi="Calibri" w:cs="Calibri"/>
                <w:b/>
                <w:bCs/>
                <w:color w:val="000000"/>
                <w:szCs w:val="24"/>
                <w:vertAlign w:val="superscript"/>
                <w:lang w:val="es-EC" w:eastAsia="es-EC" w:bidi="ar-SA"/>
              </w:rPr>
              <w:t>3</w:t>
            </w:r>
            <w:r w:rsidRPr="00F60355">
              <w:rPr>
                <w:rFonts w:ascii="Calibri" w:eastAsia="Times New Roman" w:hAnsi="Calibri" w:cs="Calibri"/>
                <w:b/>
                <w:bCs/>
                <w:color w:val="000000"/>
                <w:szCs w:val="24"/>
                <w:lang w:val="es-EC" w:eastAsia="es-EC" w:bidi="ar-SA"/>
              </w:rPr>
              <w:t>)</w:t>
            </w:r>
          </w:p>
        </w:tc>
      </w:tr>
      <w:tr w:rsidR="00207055" w:rsidRPr="00F60355" w:rsidTr="00B71450">
        <w:trPr>
          <w:trHeight w:val="300"/>
          <w:jc w:val="center"/>
        </w:trPr>
        <w:tc>
          <w:tcPr>
            <w:tcW w:w="1780" w:type="dxa"/>
            <w:tcBorders>
              <w:top w:val="nil"/>
              <w:left w:val="single" w:sz="4" w:space="0" w:color="auto"/>
              <w:bottom w:val="single" w:sz="4" w:space="0" w:color="auto"/>
              <w:right w:val="single" w:sz="4" w:space="0" w:color="auto"/>
            </w:tcBorders>
            <w:shd w:val="clear" w:color="000000" w:fill="C5D9F1"/>
            <w:noWrap/>
            <w:vAlign w:val="bottom"/>
            <w:hideMark/>
          </w:tcPr>
          <w:p w:rsidR="00207055" w:rsidRPr="00F60355" w:rsidRDefault="00207055" w:rsidP="00B71450">
            <w:pPr>
              <w:spacing w:line="240" w:lineRule="auto"/>
              <w:jc w:val="left"/>
              <w:rPr>
                <w:rFonts w:ascii="Calibri" w:eastAsia="Times New Roman" w:hAnsi="Calibri" w:cs="Calibri"/>
                <w:b/>
                <w:bCs/>
                <w:color w:val="000000"/>
                <w:szCs w:val="24"/>
                <w:lang w:val="es-EC" w:eastAsia="es-EC" w:bidi="ar-SA"/>
              </w:rPr>
            </w:pPr>
            <w:r w:rsidRPr="00F60355">
              <w:rPr>
                <w:rFonts w:ascii="Calibri" w:eastAsia="Times New Roman" w:hAnsi="Calibri" w:cs="Calibri"/>
                <w:b/>
                <w:bCs/>
                <w:color w:val="000000"/>
                <w:szCs w:val="24"/>
                <w:lang w:val="es-EC" w:eastAsia="es-EC" w:bidi="ar-SA"/>
              </w:rPr>
              <w:t>Planta Baja</w:t>
            </w:r>
          </w:p>
        </w:tc>
        <w:tc>
          <w:tcPr>
            <w:tcW w:w="1200" w:type="dxa"/>
            <w:tcBorders>
              <w:top w:val="nil"/>
              <w:left w:val="nil"/>
              <w:bottom w:val="single" w:sz="4" w:space="0" w:color="auto"/>
              <w:right w:val="single" w:sz="4" w:space="0" w:color="auto"/>
            </w:tcBorders>
            <w:shd w:val="clear" w:color="auto" w:fill="auto"/>
            <w:noWrap/>
            <w:vAlign w:val="bottom"/>
            <w:hideMark/>
          </w:tcPr>
          <w:p w:rsidR="00207055" w:rsidRPr="00F60355" w:rsidRDefault="00207055" w:rsidP="00B71450">
            <w:pPr>
              <w:spacing w:line="240" w:lineRule="auto"/>
              <w:jc w:val="right"/>
              <w:rPr>
                <w:rFonts w:ascii="Calibri" w:eastAsia="Times New Roman" w:hAnsi="Calibri" w:cs="Calibri"/>
                <w:color w:val="000000"/>
                <w:szCs w:val="24"/>
                <w:lang w:val="es-EC" w:eastAsia="es-EC" w:bidi="ar-SA"/>
              </w:rPr>
            </w:pPr>
            <w:r w:rsidRPr="00F60355">
              <w:rPr>
                <w:rFonts w:ascii="Calibri" w:eastAsia="Times New Roman" w:hAnsi="Calibri" w:cs="Calibri"/>
                <w:color w:val="000000"/>
                <w:szCs w:val="24"/>
                <w:lang w:val="es-EC" w:eastAsia="es-EC" w:bidi="ar-SA"/>
              </w:rPr>
              <w:t>23,5</w:t>
            </w:r>
          </w:p>
        </w:tc>
        <w:tc>
          <w:tcPr>
            <w:tcW w:w="1280" w:type="dxa"/>
            <w:tcBorders>
              <w:top w:val="nil"/>
              <w:left w:val="nil"/>
              <w:bottom w:val="single" w:sz="4" w:space="0" w:color="auto"/>
              <w:right w:val="single" w:sz="4" w:space="0" w:color="auto"/>
            </w:tcBorders>
            <w:shd w:val="clear" w:color="auto" w:fill="auto"/>
            <w:noWrap/>
            <w:vAlign w:val="bottom"/>
            <w:hideMark/>
          </w:tcPr>
          <w:p w:rsidR="00207055" w:rsidRPr="00F60355" w:rsidRDefault="00207055" w:rsidP="00B71450">
            <w:pPr>
              <w:spacing w:line="240" w:lineRule="auto"/>
              <w:jc w:val="right"/>
              <w:rPr>
                <w:rFonts w:ascii="Calibri" w:eastAsia="Times New Roman" w:hAnsi="Calibri" w:cs="Calibri"/>
                <w:color w:val="000000"/>
                <w:szCs w:val="24"/>
                <w:lang w:val="es-EC" w:eastAsia="es-EC" w:bidi="ar-SA"/>
              </w:rPr>
            </w:pPr>
            <w:r w:rsidRPr="00F60355">
              <w:rPr>
                <w:rFonts w:ascii="Calibri" w:eastAsia="Times New Roman" w:hAnsi="Calibri" w:cs="Calibri"/>
                <w:color w:val="000000"/>
                <w:szCs w:val="24"/>
                <w:lang w:val="es-EC" w:eastAsia="es-EC" w:bidi="ar-SA"/>
              </w:rPr>
              <w:t>40,65</w:t>
            </w:r>
          </w:p>
        </w:tc>
        <w:tc>
          <w:tcPr>
            <w:tcW w:w="1620" w:type="dxa"/>
            <w:tcBorders>
              <w:top w:val="nil"/>
              <w:left w:val="nil"/>
              <w:bottom w:val="single" w:sz="4" w:space="0" w:color="auto"/>
              <w:right w:val="single" w:sz="4" w:space="0" w:color="auto"/>
            </w:tcBorders>
            <w:shd w:val="clear" w:color="auto" w:fill="auto"/>
            <w:noWrap/>
            <w:vAlign w:val="bottom"/>
            <w:hideMark/>
          </w:tcPr>
          <w:p w:rsidR="00207055" w:rsidRPr="00F60355" w:rsidRDefault="00207055" w:rsidP="00B71450">
            <w:pPr>
              <w:spacing w:line="240" w:lineRule="auto"/>
              <w:jc w:val="right"/>
              <w:rPr>
                <w:rFonts w:ascii="Calibri" w:eastAsia="Times New Roman" w:hAnsi="Calibri" w:cs="Calibri"/>
                <w:color w:val="000000"/>
                <w:szCs w:val="24"/>
                <w:lang w:val="es-EC" w:eastAsia="es-EC" w:bidi="ar-SA"/>
              </w:rPr>
            </w:pPr>
            <w:r w:rsidRPr="00F60355">
              <w:rPr>
                <w:rFonts w:ascii="Calibri" w:eastAsia="Times New Roman" w:hAnsi="Calibri" w:cs="Calibri"/>
                <w:color w:val="000000"/>
                <w:szCs w:val="24"/>
                <w:lang w:val="es-EC" w:eastAsia="es-EC" w:bidi="ar-SA"/>
              </w:rPr>
              <w:t>4,0</w:t>
            </w:r>
          </w:p>
        </w:tc>
        <w:tc>
          <w:tcPr>
            <w:tcW w:w="1200" w:type="dxa"/>
            <w:tcBorders>
              <w:top w:val="nil"/>
              <w:left w:val="nil"/>
              <w:bottom w:val="single" w:sz="4" w:space="0" w:color="auto"/>
              <w:right w:val="single" w:sz="4" w:space="0" w:color="auto"/>
            </w:tcBorders>
            <w:shd w:val="clear" w:color="auto" w:fill="auto"/>
            <w:noWrap/>
            <w:vAlign w:val="bottom"/>
            <w:hideMark/>
          </w:tcPr>
          <w:p w:rsidR="00207055" w:rsidRPr="00F60355" w:rsidRDefault="00207055" w:rsidP="00B71450">
            <w:pPr>
              <w:spacing w:line="240" w:lineRule="auto"/>
              <w:jc w:val="right"/>
              <w:rPr>
                <w:rFonts w:ascii="Calibri" w:eastAsia="Times New Roman" w:hAnsi="Calibri" w:cs="Calibri"/>
                <w:color w:val="000000"/>
                <w:szCs w:val="24"/>
                <w:lang w:val="es-EC" w:eastAsia="es-EC" w:bidi="ar-SA"/>
              </w:rPr>
            </w:pPr>
            <w:r w:rsidRPr="00F60355">
              <w:rPr>
                <w:rFonts w:ascii="Calibri" w:eastAsia="Times New Roman" w:hAnsi="Calibri" w:cs="Calibri"/>
                <w:color w:val="000000"/>
                <w:szCs w:val="24"/>
                <w:lang w:val="es-EC" w:eastAsia="es-EC" w:bidi="ar-SA"/>
              </w:rPr>
              <w:t>955,28</w:t>
            </w:r>
          </w:p>
        </w:tc>
        <w:tc>
          <w:tcPr>
            <w:tcW w:w="1440" w:type="dxa"/>
            <w:tcBorders>
              <w:top w:val="nil"/>
              <w:left w:val="nil"/>
              <w:bottom w:val="single" w:sz="4" w:space="0" w:color="auto"/>
              <w:right w:val="single" w:sz="4" w:space="0" w:color="auto"/>
            </w:tcBorders>
            <w:shd w:val="clear" w:color="auto" w:fill="auto"/>
            <w:noWrap/>
            <w:vAlign w:val="bottom"/>
            <w:hideMark/>
          </w:tcPr>
          <w:p w:rsidR="00207055" w:rsidRPr="00F60355" w:rsidRDefault="00207055" w:rsidP="00B71450">
            <w:pPr>
              <w:spacing w:line="240" w:lineRule="auto"/>
              <w:jc w:val="right"/>
              <w:rPr>
                <w:rFonts w:ascii="Calibri" w:eastAsia="Times New Roman" w:hAnsi="Calibri" w:cs="Calibri"/>
                <w:color w:val="000000"/>
                <w:szCs w:val="24"/>
                <w:lang w:val="es-EC" w:eastAsia="es-EC" w:bidi="ar-SA"/>
              </w:rPr>
            </w:pPr>
            <w:r w:rsidRPr="00F60355">
              <w:rPr>
                <w:rFonts w:ascii="Calibri" w:eastAsia="Times New Roman" w:hAnsi="Calibri" w:cs="Calibri"/>
                <w:color w:val="000000"/>
                <w:szCs w:val="24"/>
                <w:lang w:val="es-EC" w:eastAsia="es-EC" w:bidi="ar-SA"/>
              </w:rPr>
              <w:t>3821,1</w:t>
            </w:r>
          </w:p>
        </w:tc>
      </w:tr>
      <w:tr w:rsidR="00207055" w:rsidRPr="00F60355" w:rsidTr="00B71450">
        <w:trPr>
          <w:trHeight w:val="300"/>
          <w:jc w:val="center"/>
        </w:trPr>
        <w:tc>
          <w:tcPr>
            <w:tcW w:w="1780" w:type="dxa"/>
            <w:tcBorders>
              <w:top w:val="nil"/>
              <w:left w:val="single" w:sz="4" w:space="0" w:color="auto"/>
              <w:bottom w:val="single" w:sz="4" w:space="0" w:color="auto"/>
              <w:right w:val="single" w:sz="4" w:space="0" w:color="auto"/>
            </w:tcBorders>
            <w:shd w:val="clear" w:color="000000" w:fill="C5D9F1"/>
            <w:noWrap/>
            <w:vAlign w:val="bottom"/>
            <w:hideMark/>
          </w:tcPr>
          <w:p w:rsidR="00207055" w:rsidRPr="00F60355" w:rsidRDefault="00207055" w:rsidP="00B71450">
            <w:pPr>
              <w:spacing w:line="240" w:lineRule="auto"/>
              <w:jc w:val="left"/>
              <w:rPr>
                <w:rFonts w:ascii="Calibri" w:eastAsia="Times New Roman" w:hAnsi="Calibri" w:cs="Calibri"/>
                <w:b/>
                <w:bCs/>
                <w:color w:val="000000"/>
                <w:szCs w:val="24"/>
                <w:lang w:val="es-EC" w:eastAsia="es-EC" w:bidi="ar-SA"/>
              </w:rPr>
            </w:pPr>
            <w:r w:rsidRPr="00F60355">
              <w:rPr>
                <w:rFonts w:ascii="Calibri" w:eastAsia="Times New Roman" w:hAnsi="Calibri" w:cs="Calibri"/>
                <w:b/>
                <w:bCs/>
                <w:color w:val="000000"/>
                <w:szCs w:val="24"/>
                <w:lang w:val="es-EC" w:eastAsia="es-EC" w:bidi="ar-SA"/>
              </w:rPr>
              <w:t>Primer Nivel</w:t>
            </w:r>
          </w:p>
        </w:tc>
        <w:tc>
          <w:tcPr>
            <w:tcW w:w="1200" w:type="dxa"/>
            <w:tcBorders>
              <w:top w:val="nil"/>
              <w:left w:val="nil"/>
              <w:bottom w:val="single" w:sz="4" w:space="0" w:color="auto"/>
              <w:right w:val="single" w:sz="4" w:space="0" w:color="auto"/>
            </w:tcBorders>
            <w:shd w:val="clear" w:color="auto" w:fill="auto"/>
            <w:noWrap/>
            <w:vAlign w:val="bottom"/>
            <w:hideMark/>
          </w:tcPr>
          <w:p w:rsidR="00207055" w:rsidRPr="00F60355" w:rsidRDefault="00207055" w:rsidP="00B71450">
            <w:pPr>
              <w:spacing w:line="240" w:lineRule="auto"/>
              <w:jc w:val="right"/>
              <w:rPr>
                <w:rFonts w:ascii="Calibri" w:eastAsia="Times New Roman" w:hAnsi="Calibri" w:cs="Calibri"/>
                <w:color w:val="000000"/>
                <w:szCs w:val="24"/>
                <w:lang w:val="es-EC" w:eastAsia="es-EC" w:bidi="ar-SA"/>
              </w:rPr>
            </w:pPr>
            <w:r w:rsidRPr="00F60355">
              <w:rPr>
                <w:rFonts w:ascii="Calibri" w:eastAsia="Times New Roman" w:hAnsi="Calibri" w:cs="Calibri"/>
                <w:color w:val="000000"/>
                <w:szCs w:val="24"/>
                <w:lang w:val="es-EC" w:eastAsia="es-EC" w:bidi="ar-SA"/>
              </w:rPr>
              <w:t>23,5</w:t>
            </w:r>
          </w:p>
        </w:tc>
        <w:tc>
          <w:tcPr>
            <w:tcW w:w="1280" w:type="dxa"/>
            <w:tcBorders>
              <w:top w:val="nil"/>
              <w:left w:val="nil"/>
              <w:bottom w:val="single" w:sz="4" w:space="0" w:color="auto"/>
              <w:right w:val="single" w:sz="4" w:space="0" w:color="auto"/>
            </w:tcBorders>
            <w:shd w:val="clear" w:color="auto" w:fill="auto"/>
            <w:noWrap/>
            <w:vAlign w:val="bottom"/>
            <w:hideMark/>
          </w:tcPr>
          <w:p w:rsidR="00207055" w:rsidRPr="00F60355" w:rsidRDefault="00207055" w:rsidP="00B71450">
            <w:pPr>
              <w:spacing w:line="240" w:lineRule="auto"/>
              <w:jc w:val="right"/>
              <w:rPr>
                <w:rFonts w:ascii="Calibri" w:eastAsia="Times New Roman" w:hAnsi="Calibri" w:cs="Calibri"/>
                <w:color w:val="000000"/>
                <w:szCs w:val="24"/>
                <w:lang w:val="es-EC" w:eastAsia="es-EC" w:bidi="ar-SA"/>
              </w:rPr>
            </w:pPr>
            <w:r w:rsidRPr="00F60355">
              <w:rPr>
                <w:rFonts w:ascii="Calibri" w:eastAsia="Times New Roman" w:hAnsi="Calibri" w:cs="Calibri"/>
                <w:color w:val="000000"/>
                <w:szCs w:val="24"/>
                <w:lang w:val="es-EC" w:eastAsia="es-EC" w:bidi="ar-SA"/>
              </w:rPr>
              <w:t>40,65</w:t>
            </w:r>
          </w:p>
        </w:tc>
        <w:tc>
          <w:tcPr>
            <w:tcW w:w="1620" w:type="dxa"/>
            <w:tcBorders>
              <w:top w:val="nil"/>
              <w:left w:val="nil"/>
              <w:bottom w:val="single" w:sz="4" w:space="0" w:color="auto"/>
              <w:right w:val="single" w:sz="4" w:space="0" w:color="auto"/>
            </w:tcBorders>
            <w:shd w:val="clear" w:color="auto" w:fill="auto"/>
            <w:noWrap/>
            <w:vAlign w:val="bottom"/>
            <w:hideMark/>
          </w:tcPr>
          <w:p w:rsidR="00207055" w:rsidRPr="00F60355" w:rsidRDefault="00207055" w:rsidP="00B71450">
            <w:pPr>
              <w:spacing w:line="240" w:lineRule="auto"/>
              <w:jc w:val="right"/>
              <w:rPr>
                <w:rFonts w:ascii="Calibri" w:eastAsia="Times New Roman" w:hAnsi="Calibri" w:cs="Calibri"/>
                <w:color w:val="000000"/>
                <w:szCs w:val="24"/>
                <w:lang w:val="es-EC" w:eastAsia="es-EC" w:bidi="ar-SA"/>
              </w:rPr>
            </w:pPr>
            <w:r w:rsidRPr="00F60355">
              <w:rPr>
                <w:rFonts w:ascii="Calibri" w:eastAsia="Times New Roman" w:hAnsi="Calibri" w:cs="Calibri"/>
                <w:color w:val="000000"/>
                <w:szCs w:val="24"/>
                <w:lang w:val="es-EC" w:eastAsia="es-EC" w:bidi="ar-SA"/>
              </w:rPr>
              <w:t>4,0</w:t>
            </w:r>
          </w:p>
        </w:tc>
        <w:tc>
          <w:tcPr>
            <w:tcW w:w="1200" w:type="dxa"/>
            <w:tcBorders>
              <w:top w:val="nil"/>
              <w:left w:val="nil"/>
              <w:bottom w:val="single" w:sz="4" w:space="0" w:color="auto"/>
              <w:right w:val="single" w:sz="4" w:space="0" w:color="auto"/>
            </w:tcBorders>
            <w:shd w:val="clear" w:color="auto" w:fill="auto"/>
            <w:noWrap/>
            <w:vAlign w:val="bottom"/>
            <w:hideMark/>
          </w:tcPr>
          <w:p w:rsidR="00207055" w:rsidRPr="00F60355" w:rsidRDefault="00207055" w:rsidP="00B71450">
            <w:pPr>
              <w:spacing w:line="240" w:lineRule="auto"/>
              <w:jc w:val="right"/>
              <w:rPr>
                <w:rFonts w:ascii="Calibri" w:eastAsia="Times New Roman" w:hAnsi="Calibri" w:cs="Calibri"/>
                <w:color w:val="000000"/>
                <w:szCs w:val="24"/>
                <w:lang w:val="es-EC" w:eastAsia="es-EC" w:bidi="ar-SA"/>
              </w:rPr>
            </w:pPr>
            <w:r w:rsidRPr="00F60355">
              <w:rPr>
                <w:rFonts w:ascii="Calibri" w:eastAsia="Times New Roman" w:hAnsi="Calibri" w:cs="Calibri"/>
                <w:color w:val="000000"/>
                <w:szCs w:val="24"/>
                <w:lang w:val="es-EC" w:eastAsia="es-EC" w:bidi="ar-SA"/>
              </w:rPr>
              <w:t>955,28</w:t>
            </w:r>
          </w:p>
        </w:tc>
        <w:tc>
          <w:tcPr>
            <w:tcW w:w="1440" w:type="dxa"/>
            <w:tcBorders>
              <w:top w:val="nil"/>
              <w:left w:val="nil"/>
              <w:bottom w:val="single" w:sz="4" w:space="0" w:color="auto"/>
              <w:right w:val="single" w:sz="4" w:space="0" w:color="auto"/>
            </w:tcBorders>
            <w:shd w:val="clear" w:color="auto" w:fill="auto"/>
            <w:noWrap/>
            <w:vAlign w:val="bottom"/>
            <w:hideMark/>
          </w:tcPr>
          <w:p w:rsidR="00207055" w:rsidRPr="00F60355" w:rsidRDefault="00207055" w:rsidP="00B71450">
            <w:pPr>
              <w:spacing w:line="240" w:lineRule="auto"/>
              <w:jc w:val="right"/>
              <w:rPr>
                <w:rFonts w:ascii="Calibri" w:eastAsia="Times New Roman" w:hAnsi="Calibri" w:cs="Calibri"/>
                <w:color w:val="000000"/>
                <w:szCs w:val="24"/>
                <w:lang w:val="es-EC" w:eastAsia="es-EC" w:bidi="ar-SA"/>
              </w:rPr>
            </w:pPr>
            <w:r w:rsidRPr="00F60355">
              <w:rPr>
                <w:rFonts w:ascii="Calibri" w:eastAsia="Times New Roman" w:hAnsi="Calibri" w:cs="Calibri"/>
                <w:color w:val="000000"/>
                <w:szCs w:val="24"/>
                <w:lang w:val="es-EC" w:eastAsia="es-EC" w:bidi="ar-SA"/>
              </w:rPr>
              <w:t>3821,1</w:t>
            </w:r>
          </w:p>
        </w:tc>
      </w:tr>
      <w:tr w:rsidR="00207055" w:rsidRPr="00F60355" w:rsidTr="00B71450">
        <w:trPr>
          <w:trHeight w:val="300"/>
          <w:jc w:val="center"/>
        </w:trPr>
        <w:tc>
          <w:tcPr>
            <w:tcW w:w="1780" w:type="dxa"/>
            <w:tcBorders>
              <w:top w:val="nil"/>
              <w:left w:val="single" w:sz="4" w:space="0" w:color="auto"/>
              <w:bottom w:val="single" w:sz="4" w:space="0" w:color="auto"/>
              <w:right w:val="single" w:sz="4" w:space="0" w:color="auto"/>
            </w:tcBorders>
            <w:shd w:val="clear" w:color="000000" w:fill="C5D9F1"/>
            <w:noWrap/>
            <w:vAlign w:val="bottom"/>
            <w:hideMark/>
          </w:tcPr>
          <w:p w:rsidR="00207055" w:rsidRPr="00F60355" w:rsidRDefault="00207055" w:rsidP="00B71450">
            <w:pPr>
              <w:spacing w:line="240" w:lineRule="auto"/>
              <w:jc w:val="left"/>
              <w:rPr>
                <w:rFonts w:ascii="Calibri" w:eastAsia="Times New Roman" w:hAnsi="Calibri" w:cs="Calibri"/>
                <w:b/>
                <w:bCs/>
                <w:color w:val="000000"/>
                <w:szCs w:val="24"/>
                <w:lang w:val="es-EC" w:eastAsia="es-EC" w:bidi="ar-SA"/>
              </w:rPr>
            </w:pPr>
            <w:r w:rsidRPr="00F60355">
              <w:rPr>
                <w:rFonts w:ascii="Calibri" w:eastAsia="Times New Roman" w:hAnsi="Calibri" w:cs="Calibri"/>
                <w:b/>
                <w:bCs/>
                <w:color w:val="000000"/>
                <w:szCs w:val="24"/>
                <w:lang w:val="es-EC" w:eastAsia="es-EC" w:bidi="ar-SA"/>
              </w:rPr>
              <w:t>Segundo nivel</w:t>
            </w:r>
          </w:p>
        </w:tc>
        <w:tc>
          <w:tcPr>
            <w:tcW w:w="1200" w:type="dxa"/>
            <w:tcBorders>
              <w:top w:val="nil"/>
              <w:left w:val="nil"/>
              <w:bottom w:val="single" w:sz="4" w:space="0" w:color="auto"/>
              <w:right w:val="single" w:sz="4" w:space="0" w:color="auto"/>
            </w:tcBorders>
            <w:shd w:val="clear" w:color="auto" w:fill="auto"/>
            <w:noWrap/>
            <w:vAlign w:val="bottom"/>
            <w:hideMark/>
          </w:tcPr>
          <w:p w:rsidR="00207055" w:rsidRPr="00F60355" w:rsidRDefault="00207055" w:rsidP="00B71450">
            <w:pPr>
              <w:spacing w:line="240" w:lineRule="auto"/>
              <w:jc w:val="right"/>
              <w:rPr>
                <w:rFonts w:ascii="Calibri" w:eastAsia="Times New Roman" w:hAnsi="Calibri" w:cs="Calibri"/>
                <w:color w:val="000000"/>
                <w:szCs w:val="24"/>
                <w:lang w:val="es-EC" w:eastAsia="es-EC" w:bidi="ar-SA"/>
              </w:rPr>
            </w:pPr>
            <w:r w:rsidRPr="00F60355">
              <w:rPr>
                <w:rFonts w:ascii="Calibri" w:eastAsia="Times New Roman" w:hAnsi="Calibri" w:cs="Calibri"/>
                <w:color w:val="000000"/>
                <w:szCs w:val="24"/>
                <w:lang w:val="es-EC" w:eastAsia="es-EC" w:bidi="ar-SA"/>
              </w:rPr>
              <w:t>23,5</w:t>
            </w:r>
          </w:p>
        </w:tc>
        <w:tc>
          <w:tcPr>
            <w:tcW w:w="1280" w:type="dxa"/>
            <w:tcBorders>
              <w:top w:val="nil"/>
              <w:left w:val="nil"/>
              <w:bottom w:val="single" w:sz="4" w:space="0" w:color="auto"/>
              <w:right w:val="single" w:sz="4" w:space="0" w:color="auto"/>
            </w:tcBorders>
            <w:shd w:val="clear" w:color="auto" w:fill="auto"/>
            <w:noWrap/>
            <w:vAlign w:val="bottom"/>
            <w:hideMark/>
          </w:tcPr>
          <w:p w:rsidR="00207055" w:rsidRPr="00F60355" w:rsidRDefault="00207055" w:rsidP="00B71450">
            <w:pPr>
              <w:spacing w:line="240" w:lineRule="auto"/>
              <w:jc w:val="right"/>
              <w:rPr>
                <w:rFonts w:ascii="Calibri" w:eastAsia="Times New Roman" w:hAnsi="Calibri" w:cs="Calibri"/>
                <w:color w:val="000000"/>
                <w:szCs w:val="24"/>
                <w:lang w:val="es-EC" w:eastAsia="es-EC" w:bidi="ar-SA"/>
              </w:rPr>
            </w:pPr>
            <w:r w:rsidRPr="00F60355">
              <w:rPr>
                <w:rFonts w:ascii="Calibri" w:eastAsia="Times New Roman" w:hAnsi="Calibri" w:cs="Calibri"/>
                <w:color w:val="000000"/>
                <w:szCs w:val="24"/>
                <w:lang w:val="es-EC" w:eastAsia="es-EC" w:bidi="ar-SA"/>
              </w:rPr>
              <w:t>40,65</w:t>
            </w:r>
          </w:p>
        </w:tc>
        <w:tc>
          <w:tcPr>
            <w:tcW w:w="1620" w:type="dxa"/>
            <w:tcBorders>
              <w:top w:val="nil"/>
              <w:left w:val="nil"/>
              <w:bottom w:val="single" w:sz="4" w:space="0" w:color="auto"/>
              <w:right w:val="single" w:sz="4" w:space="0" w:color="auto"/>
            </w:tcBorders>
            <w:shd w:val="clear" w:color="auto" w:fill="auto"/>
            <w:noWrap/>
            <w:vAlign w:val="bottom"/>
            <w:hideMark/>
          </w:tcPr>
          <w:p w:rsidR="00207055" w:rsidRPr="00F60355" w:rsidRDefault="00207055" w:rsidP="00B71450">
            <w:pPr>
              <w:spacing w:line="240" w:lineRule="auto"/>
              <w:jc w:val="right"/>
              <w:rPr>
                <w:rFonts w:ascii="Calibri" w:eastAsia="Times New Roman" w:hAnsi="Calibri" w:cs="Calibri"/>
                <w:color w:val="000000"/>
                <w:szCs w:val="24"/>
                <w:lang w:val="es-EC" w:eastAsia="es-EC" w:bidi="ar-SA"/>
              </w:rPr>
            </w:pPr>
            <w:r w:rsidRPr="00F60355">
              <w:rPr>
                <w:rFonts w:ascii="Calibri" w:eastAsia="Times New Roman" w:hAnsi="Calibri" w:cs="Calibri"/>
                <w:color w:val="000000"/>
                <w:szCs w:val="24"/>
                <w:lang w:val="es-EC" w:eastAsia="es-EC" w:bidi="ar-SA"/>
              </w:rPr>
              <w:t>4,0</w:t>
            </w:r>
          </w:p>
        </w:tc>
        <w:tc>
          <w:tcPr>
            <w:tcW w:w="1200" w:type="dxa"/>
            <w:tcBorders>
              <w:top w:val="nil"/>
              <w:left w:val="nil"/>
              <w:bottom w:val="single" w:sz="4" w:space="0" w:color="auto"/>
              <w:right w:val="single" w:sz="4" w:space="0" w:color="auto"/>
            </w:tcBorders>
            <w:shd w:val="clear" w:color="auto" w:fill="auto"/>
            <w:noWrap/>
            <w:vAlign w:val="bottom"/>
            <w:hideMark/>
          </w:tcPr>
          <w:p w:rsidR="00207055" w:rsidRPr="00F60355" w:rsidRDefault="00207055" w:rsidP="00B71450">
            <w:pPr>
              <w:spacing w:line="240" w:lineRule="auto"/>
              <w:jc w:val="right"/>
              <w:rPr>
                <w:rFonts w:ascii="Calibri" w:eastAsia="Times New Roman" w:hAnsi="Calibri" w:cs="Calibri"/>
                <w:color w:val="000000"/>
                <w:szCs w:val="24"/>
                <w:lang w:val="es-EC" w:eastAsia="es-EC" w:bidi="ar-SA"/>
              </w:rPr>
            </w:pPr>
            <w:r w:rsidRPr="00F60355">
              <w:rPr>
                <w:rFonts w:ascii="Calibri" w:eastAsia="Times New Roman" w:hAnsi="Calibri" w:cs="Calibri"/>
                <w:color w:val="000000"/>
                <w:szCs w:val="24"/>
                <w:lang w:val="es-EC" w:eastAsia="es-EC" w:bidi="ar-SA"/>
              </w:rPr>
              <w:t>955,28</w:t>
            </w:r>
          </w:p>
        </w:tc>
        <w:tc>
          <w:tcPr>
            <w:tcW w:w="1440" w:type="dxa"/>
            <w:tcBorders>
              <w:top w:val="nil"/>
              <w:left w:val="nil"/>
              <w:bottom w:val="single" w:sz="4" w:space="0" w:color="auto"/>
              <w:right w:val="single" w:sz="4" w:space="0" w:color="auto"/>
            </w:tcBorders>
            <w:shd w:val="clear" w:color="auto" w:fill="auto"/>
            <w:noWrap/>
            <w:vAlign w:val="bottom"/>
            <w:hideMark/>
          </w:tcPr>
          <w:p w:rsidR="00207055" w:rsidRPr="00F60355" w:rsidRDefault="00207055" w:rsidP="00B71450">
            <w:pPr>
              <w:spacing w:line="240" w:lineRule="auto"/>
              <w:jc w:val="right"/>
              <w:rPr>
                <w:rFonts w:ascii="Calibri" w:eastAsia="Times New Roman" w:hAnsi="Calibri" w:cs="Calibri"/>
                <w:color w:val="000000"/>
                <w:szCs w:val="24"/>
                <w:lang w:val="es-EC" w:eastAsia="es-EC" w:bidi="ar-SA"/>
              </w:rPr>
            </w:pPr>
            <w:r w:rsidRPr="00F60355">
              <w:rPr>
                <w:rFonts w:ascii="Calibri" w:eastAsia="Times New Roman" w:hAnsi="Calibri" w:cs="Calibri"/>
                <w:color w:val="000000"/>
                <w:szCs w:val="24"/>
                <w:lang w:val="es-EC" w:eastAsia="es-EC" w:bidi="ar-SA"/>
              </w:rPr>
              <w:t>3821,1</w:t>
            </w:r>
          </w:p>
        </w:tc>
      </w:tr>
      <w:tr w:rsidR="00207055" w:rsidRPr="00F60355" w:rsidTr="00B71450">
        <w:trPr>
          <w:trHeight w:val="315"/>
          <w:jc w:val="center"/>
        </w:trPr>
        <w:tc>
          <w:tcPr>
            <w:tcW w:w="1780" w:type="dxa"/>
            <w:tcBorders>
              <w:top w:val="nil"/>
              <w:left w:val="nil"/>
              <w:bottom w:val="nil"/>
              <w:right w:val="nil"/>
            </w:tcBorders>
            <w:shd w:val="clear" w:color="auto" w:fill="auto"/>
            <w:noWrap/>
            <w:vAlign w:val="bottom"/>
            <w:hideMark/>
          </w:tcPr>
          <w:p w:rsidR="00207055" w:rsidRPr="00F60355" w:rsidRDefault="00207055" w:rsidP="00B71450">
            <w:pPr>
              <w:spacing w:line="240" w:lineRule="auto"/>
              <w:jc w:val="left"/>
              <w:rPr>
                <w:rFonts w:ascii="Calibri" w:eastAsia="Times New Roman" w:hAnsi="Calibri" w:cs="Calibri"/>
                <w:color w:val="000000"/>
                <w:szCs w:val="24"/>
                <w:lang w:val="es-EC" w:eastAsia="es-EC" w:bidi="ar-SA"/>
              </w:rPr>
            </w:pPr>
          </w:p>
        </w:tc>
        <w:tc>
          <w:tcPr>
            <w:tcW w:w="1200" w:type="dxa"/>
            <w:tcBorders>
              <w:top w:val="nil"/>
              <w:left w:val="nil"/>
              <w:bottom w:val="nil"/>
              <w:right w:val="nil"/>
            </w:tcBorders>
            <w:shd w:val="clear" w:color="auto" w:fill="auto"/>
            <w:noWrap/>
            <w:vAlign w:val="bottom"/>
            <w:hideMark/>
          </w:tcPr>
          <w:p w:rsidR="00207055" w:rsidRPr="00F60355" w:rsidRDefault="00207055" w:rsidP="00B71450">
            <w:pPr>
              <w:spacing w:line="240" w:lineRule="auto"/>
              <w:jc w:val="left"/>
              <w:rPr>
                <w:rFonts w:ascii="Calibri" w:eastAsia="Times New Roman" w:hAnsi="Calibri" w:cs="Calibri"/>
                <w:color w:val="000000"/>
                <w:szCs w:val="24"/>
                <w:lang w:val="es-EC" w:eastAsia="es-EC" w:bidi="ar-SA"/>
              </w:rPr>
            </w:pPr>
          </w:p>
        </w:tc>
        <w:tc>
          <w:tcPr>
            <w:tcW w:w="1280" w:type="dxa"/>
            <w:tcBorders>
              <w:top w:val="nil"/>
              <w:left w:val="nil"/>
              <w:bottom w:val="nil"/>
              <w:right w:val="nil"/>
            </w:tcBorders>
            <w:shd w:val="clear" w:color="auto" w:fill="auto"/>
            <w:noWrap/>
            <w:vAlign w:val="bottom"/>
            <w:hideMark/>
          </w:tcPr>
          <w:p w:rsidR="00207055" w:rsidRPr="00F60355" w:rsidRDefault="00207055" w:rsidP="00B71450">
            <w:pPr>
              <w:spacing w:line="240" w:lineRule="auto"/>
              <w:jc w:val="left"/>
              <w:rPr>
                <w:rFonts w:ascii="Calibri" w:eastAsia="Times New Roman" w:hAnsi="Calibri" w:cs="Calibri"/>
                <w:color w:val="000000"/>
                <w:szCs w:val="24"/>
                <w:lang w:val="es-EC" w:eastAsia="es-EC" w:bidi="ar-SA"/>
              </w:rPr>
            </w:pPr>
          </w:p>
        </w:tc>
        <w:tc>
          <w:tcPr>
            <w:tcW w:w="1620" w:type="dxa"/>
            <w:tcBorders>
              <w:top w:val="nil"/>
              <w:left w:val="single" w:sz="4" w:space="0" w:color="auto"/>
              <w:bottom w:val="single" w:sz="4" w:space="0" w:color="auto"/>
              <w:right w:val="single" w:sz="4" w:space="0" w:color="auto"/>
            </w:tcBorders>
            <w:shd w:val="clear" w:color="000000" w:fill="BFBFBF"/>
            <w:noWrap/>
            <w:vAlign w:val="bottom"/>
            <w:hideMark/>
          </w:tcPr>
          <w:p w:rsidR="00207055" w:rsidRPr="00F60355" w:rsidRDefault="00207055" w:rsidP="00B71450">
            <w:pPr>
              <w:spacing w:line="240" w:lineRule="auto"/>
              <w:jc w:val="left"/>
              <w:rPr>
                <w:rFonts w:ascii="Calibri" w:eastAsia="Times New Roman" w:hAnsi="Calibri" w:cs="Calibri"/>
                <w:b/>
                <w:bCs/>
                <w:color w:val="000000"/>
                <w:szCs w:val="24"/>
                <w:lang w:val="es-EC" w:eastAsia="es-EC" w:bidi="ar-SA"/>
              </w:rPr>
            </w:pPr>
            <w:r w:rsidRPr="00F60355">
              <w:rPr>
                <w:rFonts w:ascii="Calibri" w:eastAsia="Times New Roman" w:hAnsi="Calibri" w:cs="Calibri"/>
                <w:b/>
                <w:bCs/>
                <w:color w:val="000000"/>
                <w:szCs w:val="24"/>
                <w:lang w:val="es-EC" w:eastAsia="es-EC" w:bidi="ar-SA"/>
              </w:rPr>
              <w:t xml:space="preserve">Total </w:t>
            </w:r>
          </w:p>
        </w:tc>
        <w:tc>
          <w:tcPr>
            <w:tcW w:w="1200" w:type="dxa"/>
            <w:tcBorders>
              <w:top w:val="nil"/>
              <w:left w:val="nil"/>
              <w:bottom w:val="single" w:sz="4" w:space="0" w:color="auto"/>
              <w:right w:val="single" w:sz="4" w:space="0" w:color="auto"/>
            </w:tcBorders>
            <w:shd w:val="clear" w:color="auto" w:fill="auto"/>
            <w:noWrap/>
            <w:vAlign w:val="bottom"/>
            <w:hideMark/>
          </w:tcPr>
          <w:p w:rsidR="00207055" w:rsidRPr="00F60355" w:rsidRDefault="00207055" w:rsidP="00B71450">
            <w:pPr>
              <w:spacing w:line="240" w:lineRule="auto"/>
              <w:jc w:val="right"/>
              <w:rPr>
                <w:rFonts w:ascii="Calibri" w:eastAsia="Times New Roman" w:hAnsi="Calibri" w:cs="Calibri"/>
                <w:b/>
                <w:bCs/>
                <w:color w:val="000000"/>
                <w:szCs w:val="24"/>
                <w:lang w:val="es-EC" w:eastAsia="es-EC" w:bidi="ar-SA"/>
              </w:rPr>
            </w:pPr>
            <w:r w:rsidRPr="00F60355">
              <w:rPr>
                <w:rFonts w:ascii="Calibri" w:eastAsia="Times New Roman" w:hAnsi="Calibri" w:cs="Calibri"/>
                <w:b/>
                <w:bCs/>
                <w:color w:val="000000"/>
                <w:szCs w:val="24"/>
                <w:lang w:val="es-EC" w:eastAsia="es-EC" w:bidi="ar-SA"/>
              </w:rPr>
              <w:t>2865,83</w:t>
            </w:r>
          </w:p>
        </w:tc>
        <w:tc>
          <w:tcPr>
            <w:tcW w:w="1440" w:type="dxa"/>
            <w:tcBorders>
              <w:top w:val="nil"/>
              <w:left w:val="nil"/>
              <w:bottom w:val="single" w:sz="4" w:space="0" w:color="auto"/>
              <w:right w:val="single" w:sz="4" w:space="0" w:color="auto"/>
            </w:tcBorders>
            <w:shd w:val="clear" w:color="auto" w:fill="auto"/>
            <w:noWrap/>
            <w:vAlign w:val="bottom"/>
            <w:hideMark/>
          </w:tcPr>
          <w:p w:rsidR="00207055" w:rsidRPr="00F60355" w:rsidRDefault="00207055" w:rsidP="00B71450">
            <w:pPr>
              <w:spacing w:line="240" w:lineRule="auto"/>
              <w:jc w:val="right"/>
              <w:rPr>
                <w:rFonts w:ascii="Calibri" w:eastAsia="Times New Roman" w:hAnsi="Calibri" w:cs="Calibri"/>
                <w:b/>
                <w:bCs/>
                <w:color w:val="000000"/>
                <w:szCs w:val="24"/>
                <w:lang w:val="es-EC" w:eastAsia="es-EC" w:bidi="ar-SA"/>
              </w:rPr>
            </w:pPr>
            <w:r w:rsidRPr="00F60355">
              <w:rPr>
                <w:rFonts w:ascii="Calibri" w:eastAsia="Times New Roman" w:hAnsi="Calibri" w:cs="Calibri"/>
                <w:b/>
                <w:bCs/>
                <w:color w:val="000000"/>
                <w:szCs w:val="24"/>
                <w:lang w:val="es-EC" w:eastAsia="es-EC" w:bidi="ar-SA"/>
              </w:rPr>
              <w:t>11463,3</w:t>
            </w:r>
          </w:p>
        </w:tc>
      </w:tr>
    </w:tbl>
    <w:p w:rsidR="00207055" w:rsidRPr="00F60355" w:rsidRDefault="00207055" w:rsidP="00207055">
      <w:pPr>
        <w:rPr>
          <w:lang w:val="es-EC" w:bidi="ar-SA"/>
        </w:rPr>
      </w:pPr>
    </w:p>
    <w:p w:rsidR="00207055" w:rsidRDefault="00207055" w:rsidP="00207055">
      <w:pPr>
        <w:rPr>
          <w:lang w:val="es-EC" w:bidi="ar-SA"/>
        </w:rPr>
      </w:pPr>
    </w:p>
    <w:p w:rsidR="00207055" w:rsidRDefault="00207055" w:rsidP="00207055">
      <w:pPr>
        <w:rPr>
          <w:lang w:val="es-EC" w:bidi="ar-SA"/>
        </w:rPr>
      </w:pPr>
      <w:r>
        <w:rPr>
          <w:lang w:val="es-EC" w:bidi="ar-SA"/>
        </w:rPr>
        <w:t xml:space="preserve">En la tabla se muestra que la bodega cuenta de tres pisos denominadas por el Jefe de Logística como Planta baja, Primer Nivel y Segundo Nivel. Los 3 lugares de almacenamiento cuentan con las mismas dimensiones, es decir, con un </w:t>
      </w:r>
      <w:r>
        <w:rPr>
          <w:lang w:val="es-EC" w:bidi="ar-SA"/>
        </w:rPr>
        <w:lastRenderedPageBreak/>
        <w:t>ancho de 23.5 m, 40.5m de largo y una altura de 4m, lo que nos ayuda a determinar el área total de toda la instalación de la bodega en 2865.83m</w:t>
      </w:r>
      <w:r>
        <w:rPr>
          <w:vertAlign w:val="superscript"/>
          <w:lang w:val="es-EC" w:bidi="ar-SA"/>
        </w:rPr>
        <w:t>2</w:t>
      </w:r>
      <w:r>
        <w:rPr>
          <w:lang w:val="es-EC" w:bidi="ar-SA"/>
        </w:rPr>
        <w:t xml:space="preserve"> teniendo un volumen de 11463.30 m</w:t>
      </w:r>
      <w:r>
        <w:rPr>
          <w:vertAlign w:val="superscript"/>
          <w:lang w:val="es-EC" w:bidi="ar-SA"/>
        </w:rPr>
        <w:t>3</w:t>
      </w:r>
      <w:r w:rsidR="00132571">
        <w:rPr>
          <w:lang w:val="es-EC" w:bidi="ar-SA"/>
        </w:rPr>
        <w:t>.</w:t>
      </w:r>
    </w:p>
    <w:p w:rsidR="00132571" w:rsidRDefault="00207055" w:rsidP="00207055">
      <w:pPr>
        <w:rPr>
          <w:lang w:val="es-EC" w:bidi="ar-SA"/>
        </w:rPr>
      </w:pPr>
      <w:r>
        <w:rPr>
          <w:lang w:val="es-EC" w:bidi="ar-SA"/>
        </w:rPr>
        <w:t>A continuación se presenta las un grafico con las áreas que componen la bodega tanto en la planta baja como en su primer y su segundo nivel. La planta baja cuenta con un espacio para oficinas, zona de despacho, baños, una entrada y salida de los camiones, también se considera la escalera y el ascensor para movilizar la mercadería de un piso a otro y las zonas de almacenamiento de toda la mercadería que posee la importadora. En su primer y segundo piso solamente es para el almacenamiento de mercadería.</w:t>
      </w:r>
    </w:p>
    <w:p w:rsidR="002441E9" w:rsidRDefault="00132571" w:rsidP="002441E9">
      <w:pPr>
        <w:keepNext/>
        <w:jc w:val="center"/>
        <w:rPr>
          <w:b/>
          <w:bCs/>
          <w:sz w:val="18"/>
          <w:szCs w:val="18"/>
          <w:lang w:val="es-EC"/>
        </w:rPr>
      </w:pPr>
      <w:r>
        <w:rPr>
          <w:noProof/>
          <w:lang w:val="es-EC" w:eastAsia="es-EC" w:bidi="ar-SA"/>
        </w:rPr>
        <w:drawing>
          <wp:inline distT="0" distB="0" distL="0" distR="0">
            <wp:extent cx="5272644" cy="3123209"/>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raestructura.png"/>
                    <pic:cNvPicPr/>
                  </pic:nvPicPr>
                  <pic:blipFill rotWithShape="1">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505" t="7947" r="32892" b="61920"/>
                    <a:stretch/>
                  </pic:blipFill>
                  <pic:spPr bwMode="auto">
                    <a:xfrm>
                      <a:off x="0" y="0"/>
                      <a:ext cx="5276574" cy="312553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441E9" w:rsidRPr="00277FC7" w:rsidRDefault="00132571" w:rsidP="002441E9">
      <w:pPr>
        <w:keepNext/>
        <w:jc w:val="center"/>
        <w:rPr>
          <w:lang w:val="es-EC"/>
        </w:rPr>
      </w:pPr>
      <w:bookmarkStart w:id="190" w:name="_Toc356424833"/>
      <w:r w:rsidRPr="00277FC7">
        <w:rPr>
          <w:bCs/>
          <w:sz w:val="18"/>
          <w:szCs w:val="18"/>
          <w:lang w:val="es-EC"/>
        </w:rPr>
        <w:t xml:space="preserve">Ilustración </w:t>
      </w:r>
      <w:r w:rsidR="00A15684" w:rsidRPr="00277FC7">
        <w:rPr>
          <w:bCs/>
          <w:sz w:val="18"/>
          <w:szCs w:val="18"/>
          <w:lang w:val="es-EC"/>
        </w:rPr>
        <w:fldChar w:fldCharType="begin"/>
      </w:r>
      <w:r w:rsidRPr="00277FC7">
        <w:rPr>
          <w:bCs/>
          <w:sz w:val="18"/>
          <w:szCs w:val="18"/>
          <w:lang w:val="es-EC"/>
        </w:rPr>
        <w:instrText xml:space="preserve"> SEQ Ilustración \* ARABIC </w:instrText>
      </w:r>
      <w:r w:rsidR="00A15684" w:rsidRPr="00277FC7">
        <w:rPr>
          <w:bCs/>
          <w:sz w:val="18"/>
          <w:szCs w:val="18"/>
          <w:lang w:val="es-EC"/>
        </w:rPr>
        <w:fldChar w:fldCharType="separate"/>
      </w:r>
      <w:r w:rsidR="00E84573">
        <w:rPr>
          <w:bCs/>
          <w:noProof/>
          <w:sz w:val="18"/>
          <w:szCs w:val="18"/>
          <w:lang w:val="es-EC"/>
        </w:rPr>
        <w:t>20</w:t>
      </w:r>
      <w:r w:rsidR="00A15684" w:rsidRPr="00277FC7">
        <w:rPr>
          <w:bCs/>
          <w:sz w:val="18"/>
          <w:szCs w:val="18"/>
          <w:lang w:val="es-EC"/>
        </w:rPr>
        <w:fldChar w:fldCharType="end"/>
      </w:r>
      <w:r w:rsidRPr="00277FC7">
        <w:rPr>
          <w:bCs/>
          <w:sz w:val="18"/>
          <w:szCs w:val="18"/>
          <w:lang w:val="es-EC"/>
        </w:rPr>
        <w:t>: Visualización de la Bodega</w:t>
      </w:r>
      <w:bookmarkEnd w:id="190"/>
    </w:p>
    <w:p w:rsidR="002441E9" w:rsidRPr="002441E9" w:rsidRDefault="002441E9" w:rsidP="005E2504">
      <w:pPr>
        <w:pStyle w:val="Epgrafe"/>
        <w:jc w:val="center"/>
        <w:rPr>
          <w:lang w:val="es-EC"/>
        </w:rPr>
      </w:pPr>
      <w:r>
        <w:rPr>
          <w:lang w:val="es-EC"/>
        </w:rPr>
        <w:t>Elaborado por: Los Autores</w:t>
      </w:r>
    </w:p>
    <w:p w:rsidR="00207055" w:rsidRDefault="00207055" w:rsidP="00207055">
      <w:pPr>
        <w:rPr>
          <w:lang w:val="es-EC" w:bidi="ar-SA"/>
        </w:rPr>
      </w:pPr>
      <w:r>
        <w:rPr>
          <w:lang w:val="es-EC" w:bidi="ar-SA"/>
        </w:rPr>
        <w:lastRenderedPageBreak/>
        <w:t>La distribución actual de las zonas de la bodega y la capacidad de almacenamiento determinada en metros cúbicos (m</w:t>
      </w:r>
      <w:r>
        <w:rPr>
          <w:vertAlign w:val="superscript"/>
          <w:lang w:val="es-EC" w:bidi="ar-SA"/>
        </w:rPr>
        <w:t>3</w:t>
      </w:r>
      <w:r>
        <w:rPr>
          <w:lang w:val="es-EC" w:bidi="ar-SA"/>
        </w:rPr>
        <w:t>), se muestran en la siguiente tabla:</w:t>
      </w:r>
    </w:p>
    <w:p w:rsidR="00207055" w:rsidRPr="002441E9" w:rsidRDefault="00132571" w:rsidP="002441E9">
      <w:pPr>
        <w:pStyle w:val="Epgrafe"/>
        <w:keepNext/>
        <w:jc w:val="center"/>
        <w:rPr>
          <w:lang w:val="es-EC"/>
        </w:rPr>
      </w:pPr>
      <w:bookmarkStart w:id="191" w:name="_Toc356424851"/>
      <w:r w:rsidRPr="00562DEC">
        <w:rPr>
          <w:lang w:val="es-EC"/>
        </w:rPr>
        <w:t xml:space="preserve">Tabla </w:t>
      </w:r>
      <w:r w:rsidR="00A15684">
        <w:fldChar w:fldCharType="begin"/>
      </w:r>
      <w:r w:rsidRPr="00562DEC">
        <w:rPr>
          <w:lang w:val="es-EC"/>
        </w:rPr>
        <w:instrText xml:space="preserve"> SEQ Tabla \* ARABIC </w:instrText>
      </w:r>
      <w:r w:rsidR="00A15684">
        <w:fldChar w:fldCharType="separate"/>
      </w:r>
      <w:r w:rsidR="00E84573">
        <w:rPr>
          <w:noProof/>
          <w:lang w:val="es-EC"/>
        </w:rPr>
        <w:t>13</w:t>
      </w:r>
      <w:r w:rsidR="00A15684">
        <w:fldChar w:fldCharType="end"/>
      </w:r>
      <w:r w:rsidRPr="00562DEC">
        <w:rPr>
          <w:lang w:val="es-EC"/>
        </w:rPr>
        <w:t>: Distribución  Actual de Áreas de la Bodeg</w:t>
      </w:r>
      <w:r w:rsidR="002441E9">
        <w:rPr>
          <w:lang w:val="es-EC"/>
        </w:rPr>
        <w:t>a</w:t>
      </w:r>
      <w:bookmarkEnd w:id="191"/>
    </w:p>
    <w:tbl>
      <w:tblPr>
        <w:tblpPr w:leftFromText="141" w:rightFromText="141" w:vertAnchor="page" w:horzAnchor="page" w:tblpX="3711" w:tblpY="4966"/>
        <w:tblW w:w="5881" w:type="dxa"/>
        <w:tblCellMar>
          <w:left w:w="70" w:type="dxa"/>
          <w:right w:w="70" w:type="dxa"/>
        </w:tblCellMar>
        <w:tblLook w:val="04A0"/>
      </w:tblPr>
      <w:tblGrid>
        <w:gridCol w:w="3810"/>
        <w:gridCol w:w="1114"/>
        <w:gridCol w:w="957"/>
      </w:tblGrid>
      <w:tr w:rsidR="002441E9" w:rsidRPr="007D2205" w:rsidTr="002441E9">
        <w:trPr>
          <w:trHeight w:val="300"/>
        </w:trPr>
        <w:tc>
          <w:tcPr>
            <w:tcW w:w="5881" w:type="dxa"/>
            <w:gridSpan w:val="3"/>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2441E9" w:rsidRPr="00FD57A1" w:rsidRDefault="002441E9" w:rsidP="002441E9">
            <w:pPr>
              <w:spacing w:line="240" w:lineRule="auto"/>
              <w:jc w:val="center"/>
              <w:rPr>
                <w:rFonts w:ascii="Calibri" w:eastAsia="Times New Roman" w:hAnsi="Calibri" w:cs="Calibri"/>
                <w:b/>
                <w:bCs/>
                <w:color w:val="000000"/>
                <w:szCs w:val="24"/>
                <w:lang w:val="es-EC" w:eastAsia="es-EC" w:bidi="ar-SA"/>
              </w:rPr>
            </w:pPr>
            <w:r w:rsidRPr="00FD57A1">
              <w:rPr>
                <w:rFonts w:ascii="Calibri" w:eastAsia="Times New Roman" w:hAnsi="Calibri" w:cs="Calibri"/>
                <w:b/>
                <w:bCs/>
                <w:color w:val="000000"/>
                <w:szCs w:val="24"/>
                <w:lang w:val="es-EC" w:eastAsia="es-EC" w:bidi="ar-SA"/>
              </w:rPr>
              <w:t>Distribución Actual de Áreas de la Bodega</w:t>
            </w:r>
          </w:p>
        </w:tc>
      </w:tr>
      <w:tr w:rsidR="002441E9" w:rsidRPr="00FD57A1" w:rsidTr="002441E9">
        <w:trPr>
          <w:trHeight w:val="300"/>
        </w:trPr>
        <w:tc>
          <w:tcPr>
            <w:tcW w:w="3810" w:type="dxa"/>
            <w:tcBorders>
              <w:top w:val="nil"/>
              <w:left w:val="single" w:sz="4" w:space="0" w:color="auto"/>
              <w:bottom w:val="single" w:sz="4" w:space="0" w:color="auto"/>
              <w:right w:val="single" w:sz="4" w:space="0" w:color="auto"/>
            </w:tcBorders>
            <w:shd w:val="clear" w:color="000000" w:fill="BFBFBF"/>
            <w:noWrap/>
            <w:vAlign w:val="bottom"/>
            <w:hideMark/>
          </w:tcPr>
          <w:p w:rsidR="002441E9" w:rsidRPr="00FD57A1" w:rsidRDefault="002441E9" w:rsidP="002441E9">
            <w:pPr>
              <w:spacing w:line="240" w:lineRule="auto"/>
              <w:jc w:val="center"/>
              <w:rPr>
                <w:rFonts w:ascii="Calibri" w:eastAsia="Times New Roman" w:hAnsi="Calibri" w:cs="Calibri"/>
                <w:b/>
                <w:bCs/>
                <w:color w:val="000000"/>
                <w:szCs w:val="24"/>
                <w:lang w:val="es-EC" w:eastAsia="es-EC" w:bidi="ar-SA"/>
              </w:rPr>
            </w:pPr>
            <w:r w:rsidRPr="00FD57A1">
              <w:rPr>
                <w:rFonts w:ascii="Calibri" w:eastAsia="Times New Roman" w:hAnsi="Calibri" w:cs="Calibri"/>
                <w:b/>
                <w:bCs/>
                <w:color w:val="000000"/>
                <w:szCs w:val="24"/>
                <w:lang w:val="es-EC" w:eastAsia="es-EC" w:bidi="ar-SA"/>
              </w:rPr>
              <w:t>Áreas</w:t>
            </w:r>
          </w:p>
        </w:tc>
        <w:tc>
          <w:tcPr>
            <w:tcW w:w="1114" w:type="dxa"/>
            <w:tcBorders>
              <w:top w:val="nil"/>
              <w:left w:val="nil"/>
              <w:bottom w:val="single" w:sz="4" w:space="0" w:color="auto"/>
              <w:right w:val="single" w:sz="4" w:space="0" w:color="auto"/>
            </w:tcBorders>
            <w:shd w:val="clear" w:color="000000" w:fill="BFBFBF"/>
            <w:noWrap/>
            <w:vAlign w:val="bottom"/>
            <w:hideMark/>
          </w:tcPr>
          <w:p w:rsidR="002441E9" w:rsidRPr="00FD57A1" w:rsidRDefault="002441E9" w:rsidP="002441E9">
            <w:pPr>
              <w:spacing w:line="240" w:lineRule="auto"/>
              <w:jc w:val="center"/>
              <w:rPr>
                <w:rFonts w:ascii="Calibri" w:eastAsia="Times New Roman" w:hAnsi="Calibri" w:cs="Calibri"/>
                <w:b/>
                <w:bCs/>
                <w:color w:val="000000"/>
                <w:szCs w:val="24"/>
                <w:lang w:val="es-EC" w:eastAsia="es-EC" w:bidi="ar-SA"/>
              </w:rPr>
            </w:pPr>
            <w:r w:rsidRPr="00FD57A1">
              <w:rPr>
                <w:rFonts w:ascii="Calibri" w:eastAsia="Times New Roman" w:hAnsi="Calibri" w:cs="Calibri"/>
                <w:b/>
                <w:bCs/>
                <w:color w:val="000000"/>
                <w:szCs w:val="24"/>
                <w:lang w:val="es-EC" w:eastAsia="es-EC" w:bidi="ar-SA"/>
              </w:rPr>
              <w:t>Área m2</w:t>
            </w:r>
          </w:p>
        </w:tc>
        <w:tc>
          <w:tcPr>
            <w:tcW w:w="957" w:type="dxa"/>
            <w:tcBorders>
              <w:top w:val="nil"/>
              <w:left w:val="nil"/>
              <w:bottom w:val="single" w:sz="4" w:space="0" w:color="auto"/>
              <w:right w:val="single" w:sz="4" w:space="0" w:color="auto"/>
            </w:tcBorders>
            <w:shd w:val="clear" w:color="000000" w:fill="BFBFBF"/>
            <w:noWrap/>
            <w:vAlign w:val="bottom"/>
            <w:hideMark/>
          </w:tcPr>
          <w:p w:rsidR="002441E9" w:rsidRPr="00FD57A1" w:rsidRDefault="002441E9" w:rsidP="002441E9">
            <w:pPr>
              <w:spacing w:line="240" w:lineRule="auto"/>
              <w:jc w:val="center"/>
              <w:rPr>
                <w:rFonts w:ascii="Calibri" w:eastAsia="Times New Roman" w:hAnsi="Calibri" w:cs="Calibri"/>
                <w:b/>
                <w:bCs/>
                <w:color w:val="000000"/>
                <w:szCs w:val="24"/>
                <w:lang w:val="es-EC" w:eastAsia="es-EC" w:bidi="ar-SA"/>
              </w:rPr>
            </w:pPr>
            <w:r w:rsidRPr="00FD57A1">
              <w:rPr>
                <w:rFonts w:ascii="Calibri" w:eastAsia="Times New Roman" w:hAnsi="Calibri" w:cs="Calibri"/>
                <w:b/>
                <w:bCs/>
                <w:color w:val="000000"/>
                <w:szCs w:val="24"/>
                <w:lang w:val="es-EC" w:eastAsia="es-EC" w:bidi="ar-SA"/>
              </w:rPr>
              <w:t>%</w:t>
            </w:r>
          </w:p>
        </w:tc>
      </w:tr>
      <w:tr w:rsidR="002441E9" w:rsidRPr="00FD57A1" w:rsidTr="002441E9">
        <w:trPr>
          <w:trHeight w:val="300"/>
        </w:trPr>
        <w:tc>
          <w:tcPr>
            <w:tcW w:w="3810" w:type="dxa"/>
            <w:tcBorders>
              <w:top w:val="nil"/>
              <w:left w:val="single" w:sz="4" w:space="0" w:color="auto"/>
              <w:bottom w:val="single" w:sz="4" w:space="0" w:color="auto"/>
              <w:right w:val="single" w:sz="4" w:space="0" w:color="auto"/>
            </w:tcBorders>
            <w:shd w:val="clear" w:color="auto" w:fill="auto"/>
            <w:noWrap/>
            <w:vAlign w:val="bottom"/>
            <w:hideMark/>
          </w:tcPr>
          <w:p w:rsidR="002441E9" w:rsidRPr="00FD57A1" w:rsidRDefault="002441E9" w:rsidP="002441E9">
            <w:pPr>
              <w:spacing w:line="240" w:lineRule="auto"/>
              <w:jc w:val="left"/>
              <w:rPr>
                <w:rFonts w:ascii="Calibri" w:eastAsia="Times New Roman" w:hAnsi="Calibri" w:cs="Calibri"/>
                <w:b/>
                <w:bCs/>
                <w:color w:val="000000"/>
                <w:szCs w:val="24"/>
                <w:lang w:val="es-EC" w:eastAsia="es-EC" w:bidi="ar-SA"/>
              </w:rPr>
            </w:pPr>
            <w:r w:rsidRPr="00FD57A1">
              <w:rPr>
                <w:rFonts w:ascii="Calibri" w:eastAsia="Times New Roman" w:hAnsi="Calibri" w:cs="Calibri"/>
                <w:b/>
                <w:bCs/>
                <w:color w:val="000000"/>
                <w:szCs w:val="24"/>
                <w:lang w:val="es-EC" w:eastAsia="es-EC" w:bidi="ar-SA"/>
              </w:rPr>
              <w:t>Oficinas</w:t>
            </w:r>
          </w:p>
        </w:tc>
        <w:tc>
          <w:tcPr>
            <w:tcW w:w="1114" w:type="dxa"/>
            <w:tcBorders>
              <w:top w:val="nil"/>
              <w:left w:val="nil"/>
              <w:bottom w:val="single" w:sz="4" w:space="0" w:color="auto"/>
              <w:right w:val="single" w:sz="4" w:space="0" w:color="auto"/>
            </w:tcBorders>
            <w:shd w:val="clear" w:color="auto" w:fill="auto"/>
            <w:noWrap/>
            <w:vAlign w:val="bottom"/>
            <w:hideMark/>
          </w:tcPr>
          <w:p w:rsidR="002441E9" w:rsidRPr="00FD57A1" w:rsidRDefault="002441E9" w:rsidP="002441E9">
            <w:pPr>
              <w:spacing w:line="240" w:lineRule="auto"/>
              <w:jc w:val="right"/>
              <w:rPr>
                <w:rFonts w:ascii="Calibri" w:eastAsia="Times New Roman" w:hAnsi="Calibri" w:cs="Calibri"/>
                <w:color w:val="000000"/>
                <w:szCs w:val="24"/>
                <w:lang w:val="es-EC" w:eastAsia="es-EC" w:bidi="ar-SA"/>
              </w:rPr>
            </w:pPr>
            <w:r w:rsidRPr="00FD57A1">
              <w:rPr>
                <w:rFonts w:ascii="Calibri" w:eastAsia="Times New Roman" w:hAnsi="Calibri" w:cs="Calibri"/>
                <w:color w:val="000000"/>
                <w:szCs w:val="24"/>
                <w:lang w:val="es-EC" w:eastAsia="es-EC" w:bidi="ar-SA"/>
              </w:rPr>
              <w:t>324,70</w:t>
            </w:r>
          </w:p>
        </w:tc>
        <w:tc>
          <w:tcPr>
            <w:tcW w:w="957" w:type="dxa"/>
            <w:tcBorders>
              <w:top w:val="nil"/>
              <w:left w:val="nil"/>
              <w:bottom w:val="single" w:sz="4" w:space="0" w:color="auto"/>
              <w:right w:val="single" w:sz="4" w:space="0" w:color="auto"/>
            </w:tcBorders>
            <w:shd w:val="clear" w:color="auto" w:fill="auto"/>
            <w:noWrap/>
            <w:vAlign w:val="bottom"/>
            <w:hideMark/>
          </w:tcPr>
          <w:p w:rsidR="002441E9" w:rsidRPr="00FD57A1" w:rsidRDefault="002441E9" w:rsidP="002441E9">
            <w:pPr>
              <w:spacing w:line="240" w:lineRule="auto"/>
              <w:jc w:val="right"/>
              <w:rPr>
                <w:rFonts w:ascii="Calibri" w:eastAsia="Times New Roman" w:hAnsi="Calibri" w:cs="Calibri"/>
                <w:color w:val="000000"/>
                <w:szCs w:val="24"/>
                <w:lang w:val="es-EC" w:eastAsia="es-EC" w:bidi="ar-SA"/>
              </w:rPr>
            </w:pPr>
            <w:r w:rsidRPr="00FD57A1">
              <w:rPr>
                <w:rFonts w:ascii="Calibri" w:eastAsia="Times New Roman" w:hAnsi="Calibri" w:cs="Calibri"/>
                <w:color w:val="000000"/>
                <w:szCs w:val="24"/>
                <w:lang w:val="es-EC" w:eastAsia="es-EC" w:bidi="ar-SA"/>
              </w:rPr>
              <w:t>11,33%</w:t>
            </w:r>
          </w:p>
        </w:tc>
      </w:tr>
      <w:tr w:rsidR="002441E9" w:rsidRPr="00FD57A1" w:rsidTr="002441E9">
        <w:trPr>
          <w:trHeight w:val="300"/>
        </w:trPr>
        <w:tc>
          <w:tcPr>
            <w:tcW w:w="3810" w:type="dxa"/>
            <w:tcBorders>
              <w:top w:val="nil"/>
              <w:left w:val="single" w:sz="4" w:space="0" w:color="auto"/>
              <w:bottom w:val="single" w:sz="4" w:space="0" w:color="auto"/>
              <w:right w:val="single" w:sz="4" w:space="0" w:color="auto"/>
            </w:tcBorders>
            <w:shd w:val="clear" w:color="auto" w:fill="auto"/>
            <w:noWrap/>
            <w:vAlign w:val="bottom"/>
            <w:hideMark/>
          </w:tcPr>
          <w:p w:rsidR="002441E9" w:rsidRPr="00FD57A1" w:rsidRDefault="002441E9" w:rsidP="002441E9">
            <w:pPr>
              <w:spacing w:line="240" w:lineRule="auto"/>
              <w:jc w:val="left"/>
              <w:rPr>
                <w:rFonts w:ascii="Calibri" w:eastAsia="Times New Roman" w:hAnsi="Calibri" w:cs="Calibri"/>
                <w:b/>
                <w:bCs/>
                <w:color w:val="000000"/>
                <w:szCs w:val="24"/>
                <w:lang w:val="es-EC" w:eastAsia="es-EC" w:bidi="ar-SA"/>
              </w:rPr>
            </w:pPr>
            <w:r w:rsidRPr="00FD57A1">
              <w:rPr>
                <w:rFonts w:ascii="Calibri" w:eastAsia="Times New Roman" w:hAnsi="Calibri" w:cs="Calibri"/>
                <w:b/>
                <w:bCs/>
                <w:color w:val="000000"/>
                <w:szCs w:val="24"/>
                <w:lang w:val="es-EC" w:eastAsia="es-EC" w:bidi="ar-SA"/>
              </w:rPr>
              <w:t>Ascensor</w:t>
            </w:r>
          </w:p>
        </w:tc>
        <w:tc>
          <w:tcPr>
            <w:tcW w:w="1114" w:type="dxa"/>
            <w:tcBorders>
              <w:top w:val="nil"/>
              <w:left w:val="nil"/>
              <w:bottom w:val="single" w:sz="4" w:space="0" w:color="auto"/>
              <w:right w:val="single" w:sz="4" w:space="0" w:color="auto"/>
            </w:tcBorders>
            <w:shd w:val="clear" w:color="auto" w:fill="auto"/>
            <w:noWrap/>
            <w:vAlign w:val="bottom"/>
            <w:hideMark/>
          </w:tcPr>
          <w:p w:rsidR="002441E9" w:rsidRPr="00FD57A1" w:rsidRDefault="002441E9" w:rsidP="002441E9">
            <w:pPr>
              <w:spacing w:line="240" w:lineRule="auto"/>
              <w:jc w:val="right"/>
              <w:rPr>
                <w:rFonts w:ascii="Calibri" w:eastAsia="Times New Roman" w:hAnsi="Calibri" w:cs="Calibri"/>
                <w:color w:val="000000"/>
                <w:szCs w:val="24"/>
                <w:lang w:val="es-EC" w:eastAsia="es-EC" w:bidi="ar-SA"/>
              </w:rPr>
            </w:pPr>
            <w:r w:rsidRPr="00FD57A1">
              <w:rPr>
                <w:rFonts w:ascii="Calibri" w:eastAsia="Times New Roman" w:hAnsi="Calibri" w:cs="Calibri"/>
                <w:color w:val="000000"/>
                <w:szCs w:val="24"/>
                <w:lang w:val="es-EC" w:eastAsia="es-EC" w:bidi="ar-SA"/>
              </w:rPr>
              <w:t>29,80</w:t>
            </w:r>
          </w:p>
        </w:tc>
        <w:tc>
          <w:tcPr>
            <w:tcW w:w="957" w:type="dxa"/>
            <w:tcBorders>
              <w:top w:val="nil"/>
              <w:left w:val="nil"/>
              <w:bottom w:val="single" w:sz="4" w:space="0" w:color="auto"/>
              <w:right w:val="single" w:sz="4" w:space="0" w:color="auto"/>
            </w:tcBorders>
            <w:shd w:val="clear" w:color="auto" w:fill="auto"/>
            <w:noWrap/>
            <w:vAlign w:val="bottom"/>
            <w:hideMark/>
          </w:tcPr>
          <w:p w:rsidR="002441E9" w:rsidRPr="00FD57A1" w:rsidRDefault="002441E9" w:rsidP="002441E9">
            <w:pPr>
              <w:spacing w:line="240" w:lineRule="auto"/>
              <w:jc w:val="right"/>
              <w:rPr>
                <w:rFonts w:ascii="Calibri" w:eastAsia="Times New Roman" w:hAnsi="Calibri" w:cs="Calibri"/>
                <w:color w:val="000000"/>
                <w:szCs w:val="24"/>
                <w:lang w:val="es-EC" w:eastAsia="es-EC" w:bidi="ar-SA"/>
              </w:rPr>
            </w:pPr>
            <w:r w:rsidRPr="00FD57A1">
              <w:rPr>
                <w:rFonts w:ascii="Calibri" w:eastAsia="Times New Roman" w:hAnsi="Calibri" w:cs="Calibri"/>
                <w:color w:val="000000"/>
                <w:szCs w:val="24"/>
                <w:lang w:val="es-EC" w:eastAsia="es-EC" w:bidi="ar-SA"/>
              </w:rPr>
              <w:t>1,04%</w:t>
            </w:r>
          </w:p>
        </w:tc>
      </w:tr>
      <w:tr w:rsidR="002441E9" w:rsidRPr="00FD57A1" w:rsidTr="002441E9">
        <w:trPr>
          <w:trHeight w:val="315"/>
        </w:trPr>
        <w:tc>
          <w:tcPr>
            <w:tcW w:w="3810" w:type="dxa"/>
            <w:tcBorders>
              <w:top w:val="nil"/>
              <w:left w:val="single" w:sz="4" w:space="0" w:color="auto"/>
              <w:bottom w:val="single" w:sz="4" w:space="0" w:color="auto"/>
              <w:right w:val="single" w:sz="4" w:space="0" w:color="auto"/>
            </w:tcBorders>
            <w:shd w:val="clear" w:color="auto" w:fill="auto"/>
            <w:noWrap/>
            <w:vAlign w:val="bottom"/>
            <w:hideMark/>
          </w:tcPr>
          <w:p w:rsidR="002441E9" w:rsidRPr="00FD57A1" w:rsidRDefault="002441E9" w:rsidP="002441E9">
            <w:pPr>
              <w:spacing w:line="240" w:lineRule="auto"/>
              <w:jc w:val="left"/>
              <w:rPr>
                <w:rFonts w:ascii="Calibri" w:eastAsia="Times New Roman" w:hAnsi="Calibri" w:cs="Calibri"/>
                <w:b/>
                <w:bCs/>
                <w:color w:val="000000"/>
                <w:szCs w:val="24"/>
                <w:lang w:val="es-EC" w:eastAsia="es-EC" w:bidi="ar-SA"/>
              </w:rPr>
            </w:pPr>
            <w:r w:rsidRPr="00FD57A1">
              <w:rPr>
                <w:rFonts w:ascii="Calibri" w:eastAsia="Times New Roman" w:hAnsi="Calibri" w:cs="Calibri"/>
                <w:b/>
                <w:bCs/>
                <w:color w:val="000000"/>
                <w:szCs w:val="24"/>
                <w:lang w:val="es-EC" w:eastAsia="es-EC" w:bidi="ar-SA"/>
              </w:rPr>
              <w:t>Despacho</w:t>
            </w:r>
          </w:p>
        </w:tc>
        <w:tc>
          <w:tcPr>
            <w:tcW w:w="1114" w:type="dxa"/>
            <w:tcBorders>
              <w:top w:val="nil"/>
              <w:left w:val="nil"/>
              <w:bottom w:val="single" w:sz="4" w:space="0" w:color="auto"/>
              <w:right w:val="single" w:sz="4" w:space="0" w:color="auto"/>
            </w:tcBorders>
            <w:shd w:val="clear" w:color="auto" w:fill="auto"/>
            <w:noWrap/>
            <w:vAlign w:val="bottom"/>
            <w:hideMark/>
          </w:tcPr>
          <w:p w:rsidR="002441E9" w:rsidRPr="00FD57A1" w:rsidRDefault="002441E9" w:rsidP="002441E9">
            <w:pPr>
              <w:spacing w:line="240" w:lineRule="auto"/>
              <w:jc w:val="right"/>
              <w:rPr>
                <w:rFonts w:ascii="Calibri" w:eastAsia="Times New Roman" w:hAnsi="Calibri" w:cs="Calibri"/>
                <w:color w:val="000000"/>
                <w:szCs w:val="24"/>
                <w:lang w:val="es-EC" w:eastAsia="es-EC" w:bidi="ar-SA"/>
              </w:rPr>
            </w:pPr>
            <w:r w:rsidRPr="00FD57A1">
              <w:rPr>
                <w:rFonts w:ascii="Calibri" w:eastAsia="Times New Roman" w:hAnsi="Calibri" w:cs="Calibri"/>
                <w:color w:val="000000"/>
                <w:szCs w:val="24"/>
                <w:lang w:val="es-EC" w:eastAsia="es-EC" w:bidi="ar-SA"/>
              </w:rPr>
              <w:t>494,07</w:t>
            </w:r>
          </w:p>
        </w:tc>
        <w:tc>
          <w:tcPr>
            <w:tcW w:w="957" w:type="dxa"/>
            <w:tcBorders>
              <w:top w:val="nil"/>
              <w:left w:val="nil"/>
              <w:bottom w:val="single" w:sz="4" w:space="0" w:color="auto"/>
              <w:right w:val="single" w:sz="4" w:space="0" w:color="auto"/>
            </w:tcBorders>
            <w:shd w:val="clear" w:color="auto" w:fill="auto"/>
            <w:noWrap/>
            <w:vAlign w:val="bottom"/>
            <w:hideMark/>
          </w:tcPr>
          <w:p w:rsidR="002441E9" w:rsidRPr="00FD57A1" w:rsidRDefault="002441E9" w:rsidP="002441E9">
            <w:pPr>
              <w:spacing w:line="240" w:lineRule="auto"/>
              <w:jc w:val="right"/>
              <w:rPr>
                <w:rFonts w:ascii="Calibri" w:eastAsia="Times New Roman" w:hAnsi="Calibri" w:cs="Calibri"/>
                <w:color w:val="000000"/>
                <w:szCs w:val="24"/>
                <w:lang w:val="es-EC" w:eastAsia="es-EC" w:bidi="ar-SA"/>
              </w:rPr>
            </w:pPr>
            <w:r w:rsidRPr="00FD57A1">
              <w:rPr>
                <w:rFonts w:ascii="Calibri" w:eastAsia="Times New Roman" w:hAnsi="Calibri" w:cs="Calibri"/>
                <w:color w:val="000000"/>
                <w:szCs w:val="24"/>
                <w:lang w:val="es-EC" w:eastAsia="es-EC" w:bidi="ar-SA"/>
              </w:rPr>
              <w:t>17,24%</w:t>
            </w:r>
          </w:p>
        </w:tc>
      </w:tr>
      <w:tr w:rsidR="002441E9" w:rsidRPr="00FD57A1" w:rsidTr="002441E9">
        <w:trPr>
          <w:trHeight w:val="300"/>
        </w:trPr>
        <w:tc>
          <w:tcPr>
            <w:tcW w:w="3810" w:type="dxa"/>
            <w:tcBorders>
              <w:top w:val="nil"/>
              <w:left w:val="single" w:sz="4" w:space="0" w:color="auto"/>
              <w:bottom w:val="single" w:sz="4" w:space="0" w:color="auto"/>
              <w:right w:val="single" w:sz="4" w:space="0" w:color="auto"/>
            </w:tcBorders>
            <w:shd w:val="clear" w:color="auto" w:fill="auto"/>
            <w:noWrap/>
            <w:vAlign w:val="bottom"/>
            <w:hideMark/>
          </w:tcPr>
          <w:p w:rsidR="002441E9" w:rsidRPr="00FD57A1" w:rsidRDefault="002441E9" w:rsidP="002441E9">
            <w:pPr>
              <w:spacing w:line="240" w:lineRule="auto"/>
              <w:jc w:val="left"/>
              <w:rPr>
                <w:rFonts w:ascii="Calibri" w:eastAsia="Times New Roman" w:hAnsi="Calibri" w:cs="Calibri"/>
                <w:b/>
                <w:bCs/>
                <w:color w:val="000000"/>
                <w:szCs w:val="24"/>
                <w:lang w:val="es-EC" w:eastAsia="es-EC" w:bidi="ar-SA"/>
              </w:rPr>
            </w:pPr>
            <w:r w:rsidRPr="00FD57A1">
              <w:rPr>
                <w:rFonts w:ascii="Calibri" w:eastAsia="Times New Roman" w:hAnsi="Calibri" w:cs="Calibri"/>
                <w:b/>
                <w:bCs/>
                <w:color w:val="000000"/>
                <w:szCs w:val="24"/>
                <w:lang w:val="es-EC" w:eastAsia="es-EC" w:bidi="ar-SA"/>
              </w:rPr>
              <w:t>Baños</w:t>
            </w:r>
          </w:p>
        </w:tc>
        <w:tc>
          <w:tcPr>
            <w:tcW w:w="1114" w:type="dxa"/>
            <w:tcBorders>
              <w:top w:val="nil"/>
              <w:left w:val="nil"/>
              <w:bottom w:val="single" w:sz="4" w:space="0" w:color="auto"/>
              <w:right w:val="single" w:sz="4" w:space="0" w:color="auto"/>
            </w:tcBorders>
            <w:shd w:val="clear" w:color="auto" w:fill="auto"/>
            <w:noWrap/>
            <w:vAlign w:val="bottom"/>
            <w:hideMark/>
          </w:tcPr>
          <w:p w:rsidR="002441E9" w:rsidRPr="00FD57A1" w:rsidRDefault="002441E9" w:rsidP="002441E9">
            <w:pPr>
              <w:spacing w:line="240" w:lineRule="auto"/>
              <w:jc w:val="right"/>
              <w:rPr>
                <w:rFonts w:ascii="Calibri" w:eastAsia="Times New Roman" w:hAnsi="Calibri" w:cs="Calibri"/>
                <w:color w:val="000000"/>
                <w:szCs w:val="24"/>
                <w:lang w:val="es-EC" w:eastAsia="es-EC" w:bidi="ar-SA"/>
              </w:rPr>
            </w:pPr>
            <w:r w:rsidRPr="00FD57A1">
              <w:rPr>
                <w:rFonts w:ascii="Calibri" w:eastAsia="Times New Roman" w:hAnsi="Calibri" w:cs="Calibri"/>
                <w:color w:val="000000"/>
                <w:szCs w:val="24"/>
                <w:lang w:val="es-EC" w:eastAsia="es-EC" w:bidi="ar-SA"/>
              </w:rPr>
              <w:t>15,48</w:t>
            </w:r>
          </w:p>
        </w:tc>
        <w:tc>
          <w:tcPr>
            <w:tcW w:w="957" w:type="dxa"/>
            <w:tcBorders>
              <w:top w:val="nil"/>
              <w:left w:val="nil"/>
              <w:bottom w:val="single" w:sz="4" w:space="0" w:color="auto"/>
              <w:right w:val="single" w:sz="4" w:space="0" w:color="auto"/>
            </w:tcBorders>
            <w:shd w:val="clear" w:color="auto" w:fill="auto"/>
            <w:noWrap/>
            <w:vAlign w:val="bottom"/>
            <w:hideMark/>
          </w:tcPr>
          <w:p w:rsidR="002441E9" w:rsidRPr="00FD57A1" w:rsidRDefault="002441E9" w:rsidP="002441E9">
            <w:pPr>
              <w:spacing w:line="240" w:lineRule="auto"/>
              <w:jc w:val="right"/>
              <w:rPr>
                <w:rFonts w:ascii="Calibri" w:eastAsia="Times New Roman" w:hAnsi="Calibri" w:cs="Calibri"/>
                <w:color w:val="000000"/>
                <w:szCs w:val="24"/>
                <w:lang w:val="es-EC" w:eastAsia="es-EC" w:bidi="ar-SA"/>
              </w:rPr>
            </w:pPr>
            <w:r w:rsidRPr="00FD57A1">
              <w:rPr>
                <w:rFonts w:ascii="Calibri" w:eastAsia="Times New Roman" w:hAnsi="Calibri" w:cs="Calibri"/>
                <w:color w:val="000000"/>
                <w:szCs w:val="24"/>
                <w:lang w:val="es-EC" w:eastAsia="es-EC" w:bidi="ar-SA"/>
              </w:rPr>
              <w:t>0,54%</w:t>
            </w:r>
          </w:p>
        </w:tc>
      </w:tr>
      <w:tr w:rsidR="002441E9" w:rsidRPr="00FD57A1" w:rsidTr="002441E9">
        <w:trPr>
          <w:trHeight w:val="300"/>
        </w:trPr>
        <w:tc>
          <w:tcPr>
            <w:tcW w:w="3810" w:type="dxa"/>
            <w:tcBorders>
              <w:top w:val="nil"/>
              <w:left w:val="single" w:sz="4" w:space="0" w:color="auto"/>
              <w:bottom w:val="single" w:sz="4" w:space="0" w:color="auto"/>
              <w:right w:val="single" w:sz="4" w:space="0" w:color="auto"/>
            </w:tcBorders>
            <w:shd w:val="clear" w:color="auto" w:fill="auto"/>
            <w:noWrap/>
            <w:vAlign w:val="bottom"/>
            <w:hideMark/>
          </w:tcPr>
          <w:p w:rsidR="002441E9" w:rsidRPr="00FD57A1" w:rsidRDefault="002441E9" w:rsidP="002441E9">
            <w:pPr>
              <w:spacing w:line="240" w:lineRule="auto"/>
              <w:jc w:val="left"/>
              <w:rPr>
                <w:rFonts w:ascii="Calibri" w:eastAsia="Times New Roman" w:hAnsi="Calibri" w:cs="Calibri"/>
                <w:b/>
                <w:bCs/>
                <w:color w:val="000000"/>
                <w:szCs w:val="24"/>
                <w:lang w:val="es-EC" w:eastAsia="es-EC" w:bidi="ar-SA"/>
              </w:rPr>
            </w:pPr>
            <w:r w:rsidRPr="00FD57A1">
              <w:rPr>
                <w:rFonts w:ascii="Calibri" w:eastAsia="Times New Roman" w:hAnsi="Calibri" w:cs="Calibri"/>
                <w:b/>
                <w:bCs/>
                <w:color w:val="000000"/>
                <w:szCs w:val="24"/>
                <w:lang w:val="es-EC" w:eastAsia="es-EC" w:bidi="ar-SA"/>
              </w:rPr>
              <w:t>Escaleras</w:t>
            </w:r>
          </w:p>
        </w:tc>
        <w:tc>
          <w:tcPr>
            <w:tcW w:w="1114" w:type="dxa"/>
            <w:tcBorders>
              <w:top w:val="nil"/>
              <w:left w:val="nil"/>
              <w:bottom w:val="single" w:sz="4" w:space="0" w:color="auto"/>
              <w:right w:val="single" w:sz="4" w:space="0" w:color="auto"/>
            </w:tcBorders>
            <w:shd w:val="clear" w:color="auto" w:fill="auto"/>
            <w:noWrap/>
            <w:vAlign w:val="bottom"/>
            <w:hideMark/>
          </w:tcPr>
          <w:p w:rsidR="002441E9" w:rsidRPr="00FD57A1" w:rsidRDefault="002441E9" w:rsidP="002441E9">
            <w:pPr>
              <w:spacing w:line="240" w:lineRule="auto"/>
              <w:jc w:val="right"/>
              <w:rPr>
                <w:rFonts w:ascii="Calibri" w:eastAsia="Times New Roman" w:hAnsi="Calibri" w:cs="Calibri"/>
                <w:color w:val="000000"/>
                <w:szCs w:val="24"/>
                <w:lang w:val="es-EC" w:eastAsia="es-EC" w:bidi="ar-SA"/>
              </w:rPr>
            </w:pPr>
            <w:r w:rsidRPr="00FD57A1">
              <w:rPr>
                <w:rFonts w:ascii="Calibri" w:eastAsia="Times New Roman" w:hAnsi="Calibri" w:cs="Calibri"/>
                <w:color w:val="000000"/>
                <w:szCs w:val="24"/>
                <w:lang w:val="es-EC" w:eastAsia="es-EC" w:bidi="ar-SA"/>
              </w:rPr>
              <w:t>51,01</w:t>
            </w:r>
          </w:p>
        </w:tc>
        <w:tc>
          <w:tcPr>
            <w:tcW w:w="957" w:type="dxa"/>
            <w:tcBorders>
              <w:top w:val="nil"/>
              <w:left w:val="nil"/>
              <w:bottom w:val="single" w:sz="4" w:space="0" w:color="auto"/>
              <w:right w:val="single" w:sz="4" w:space="0" w:color="auto"/>
            </w:tcBorders>
            <w:shd w:val="clear" w:color="auto" w:fill="auto"/>
            <w:noWrap/>
            <w:vAlign w:val="bottom"/>
            <w:hideMark/>
          </w:tcPr>
          <w:p w:rsidR="002441E9" w:rsidRPr="00FD57A1" w:rsidRDefault="002441E9" w:rsidP="002441E9">
            <w:pPr>
              <w:spacing w:line="240" w:lineRule="auto"/>
              <w:jc w:val="right"/>
              <w:rPr>
                <w:rFonts w:ascii="Calibri" w:eastAsia="Times New Roman" w:hAnsi="Calibri" w:cs="Calibri"/>
                <w:color w:val="000000"/>
                <w:szCs w:val="24"/>
                <w:lang w:val="es-EC" w:eastAsia="es-EC" w:bidi="ar-SA"/>
              </w:rPr>
            </w:pPr>
            <w:r w:rsidRPr="00FD57A1">
              <w:rPr>
                <w:rFonts w:ascii="Calibri" w:eastAsia="Times New Roman" w:hAnsi="Calibri" w:cs="Calibri"/>
                <w:color w:val="000000"/>
                <w:szCs w:val="24"/>
                <w:lang w:val="es-EC" w:eastAsia="es-EC" w:bidi="ar-SA"/>
              </w:rPr>
              <w:t>1,78%</w:t>
            </w:r>
          </w:p>
        </w:tc>
      </w:tr>
      <w:tr w:rsidR="002441E9" w:rsidRPr="00FD57A1" w:rsidTr="002441E9">
        <w:trPr>
          <w:trHeight w:val="300"/>
        </w:trPr>
        <w:tc>
          <w:tcPr>
            <w:tcW w:w="3810" w:type="dxa"/>
            <w:tcBorders>
              <w:top w:val="nil"/>
              <w:left w:val="single" w:sz="4" w:space="0" w:color="auto"/>
              <w:bottom w:val="single" w:sz="4" w:space="0" w:color="auto"/>
              <w:right w:val="single" w:sz="4" w:space="0" w:color="auto"/>
            </w:tcBorders>
            <w:shd w:val="clear" w:color="auto" w:fill="auto"/>
            <w:noWrap/>
            <w:vAlign w:val="bottom"/>
            <w:hideMark/>
          </w:tcPr>
          <w:p w:rsidR="002441E9" w:rsidRPr="00FD57A1" w:rsidRDefault="002441E9" w:rsidP="002441E9">
            <w:pPr>
              <w:spacing w:line="240" w:lineRule="auto"/>
              <w:jc w:val="left"/>
              <w:rPr>
                <w:rFonts w:ascii="Calibri" w:eastAsia="Times New Roman" w:hAnsi="Calibri" w:cs="Calibri"/>
                <w:b/>
                <w:bCs/>
                <w:color w:val="000000"/>
                <w:szCs w:val="24"/>
                <w:lang w:val="es-EC" w:eastAsia="es-EC" w:bidi="ar-SA"/>
              </w:rPr>
            </w:pPr>
            <w:r w:rsidRPr="00FD57A1">
              <w:rPr>
                <w:rFonts w:ascii="Calibri" w:eastAsia="Times New Roman" w:hAnsi="Calibri" w:cs="Calibri"/>
                <w:b/>
                <w:bCs/>
                <w:color w:val="000000"/>
                <w:szCs w:val="24"/>
                <w:lang w:val="es-EC" w:eastAsia="es-EC" w:bidi="ar-SA"/>
              </w:rPr>
              <w:t>Pasillos y espacios libres</w:t>
            </w:r>
          </w:p>
        </w:tc>
        <w:tc>
          <w:tcPr>
            <w:tcW w:w="1114" w:type="dxa"/>
            <w:tcBorders>
              <w:top w:val="nil"/>
              <w:left w:val="nil"/>
              <w:bottom w:val="single" w:sz="4" w:space="0" w:color="auto"/>
              <w:right w:val="single" w:sz="4" w:space="0" w:color="auto"/>
            </w:tcBorders>
            <w:shd w:val="clear" w:color="auto" w:fill="auto"/>
            <w:noWrap/>
            <w:vAlign w:val="bottom"/>
            <w:hideMark/>
          </w:tcPr>
          <w:p w:rsidR="002441E9" w:rsidRPr="00FD57A1" w:rsidRDefault="002441E9" w:rsidP="002441E9">
            <w:pPr>
              <w:spacing w:line="240" w:lineRule="auto"/>
              <w:jc w:val="right"/>
              <w:rPr>
                <w:rFonts w:ascii="Calibri" w:eastAsia="Times New Roman" w:hAnsi="Calibri" w:cs="Calibri"/>
                <w:color w:val="000000"/>
                <w:szCs w:val="24"/>
                <w:lang w:val="es-EC" w:eastAsia="es-EC" w:bidi="ar-SA"/>
              </w:rPr>
            </w:pPr>
            <w:r w:rsidRPr="00FD57A1">
              <w:rPr>
                <w:rFonts w:ascii="Calibri" w:eastAsia="Times New Roman" w:hAnsi="Calibri" w:cs="Calibri"/>
                <w:color w:val="000000"/>
                <w:szCs w:val="24"/>
                <w:lang w:val="es-EC" w:eastAsia="es-EC" w:bidi="ar-SA"/>
              </w:rPr>
              <w:t>994,16</w:t>
            </w:r>
          </w:p>
        </w:tc>
        <w:tc>
          <w:tcPr>
            <w:tcW w:w="957" w:type="dxa"/>
            <w:tcBorders>
              <w:top w:val="nil"/>
              <w:left w:val="nil"/>
              <w:bottom w:val="single" w:sz="4" w:space="0" w:color="auto"/>
              <w:right w:val="single" w:sz="4" w:space="0" w:color="auto"/>
            </w:tcBorders>
            <w:shd w:val="clear" w:color="auto" w:fill="auto"/>
            <w:noWrap/>
            <w:vAlign w:val="bottom"/>
            <w:hideMark/>
          </w:tcPr>
          <w:p w:rsidR="002441E9" w:rsidRPr="00FD57A1" w:rsidRDefault="002441E9" w:rsidP="002441E9">
            <w:pPr>
              <w:spacing w:line="240" w:lineRule="auto"/>
              <w:jc w:val="right"/>
              <w:rPr>
                <w:rFonts w:ascii="Calibri" w:eastAsia="Times New Roman" w:hAnsi="Calibri" w:cs="Calibri"/>
                <w:color w:val="000000"/>
                <w:szCs w:val="24"/>
                <w:lang w:val="es-EC" w:eastAsia="es-EC" w:bidi="ar-SA"/>
              </w:rPr>
            </w:pPr>
            <w:r w:rsidRPr="00FD57A1">
              <w:rPr>
                <w:rFonts w:ascii="Calibri" w:eastAsia="Times New Roman" w:hAnsi="Calibri" w:cs="Calibri"/>
                <w:color w:val="000000"/>
                <w:szCs w:val="24"/>
                <w:lang w:val="es-EC" w:eastAsia="es-EC" w:bidi="ar-SA"/>
              </w:rPr>
              <w:t>34,69%</w:t>
            </w:r>
          </w:p>
        </w:tc>
      </w:tr>
      <w:tr w:rsidR="002441E9" w:rsidRPr="00FD57A1" w:rsidTr="002441E9">
        <w:trPr>
          <w:trHeight w:val="300"/>
        </w:trPr>
        <w:tc>
          <w:tcPr>
            <w:tcW w:w="3810" w:type="dxa"/>
            <w:tcBorders>
              <w:top w:val="nil"/>
              <w:left w:val="single" w:sz="4" w:space="0" w:color="auto"/>
              <w:bottom w:val="single" w:sz="4" w:space="0" w:color="auto"/>
              <w:right w:val="single" w:sz="4" w:space="0" w:color="auto"/>
            </w:tcBorders>
            <w:shd w:val="clear" w:color="auto" w:fill="auto"/>
            <w:noWrap/>
            <w:vAlign w:val="bottom"/>
            <w:hideMark/>
          </w:tcPr>
          <w:p w:rsidR="002441E9" w:rsidRPr="00FD57A1" w:rsidRDefault="002441E9" w:rsidP="002441E9">
            <w:pPr>
              <w:spacing w:line="240" w:lineRule="auto"/>
              <w:jc w:val="left"/>
              <w:rPr>
                <w:rFonts w:ascii="Calibri" w:eastAsia="Times New Roman" w:hAnsi="Calibri" w:cs="Calibri"/>
                <w:b/>
                <w:bCs/>
                <w:color w:val="000000"/>
                <w:szCs w:val="24"/>
                <w:lang w:val="es-EC" w:eastAsia="es-EC" w:bidi="ar-SA"/>
              </w:rPr>
            </w:pPr>
            <w:r w:rsidRPr="00FD57A1">
              <w:rPr>
                <w:rFonts w:ascii="Calibri" w:eastAsia="Times New Roman" w:hAnsi="Calibri" w:cs="Calibri"/>
                <w:b/>
                <w:bCs/>
                <w:color w:val="000000"/>
                <w:szCs w:val="24"/>
                <w:lang w:val="es-EC" w:eastAsia="es-EC" w:bidi="ar-SA"/>
              </w:rPr>
              <w:t>Almacenamiento volumétrico</w:t>
            </w:r>
          </w:p>
        </w:tc>
        <w:tc>
          <w:tcPr>
            <w:tcW w:w="1114" w:type="dxa"/>
            <w:tcBorders>
              <w:top w:val="nil"/>
              <w:left w:val="nil"/>
              <w:bottom w:val="single" w:sz="4" w:space="0" w:color="auto"/>
              <w:right w:val="single" w:sz="4" w:space="0" w:color="auto"/>
            </w:tcBorders>
            <w:shd w:val="clear" w:color="auto" w:fill="auto"/>
            <w:noWrap/>
            <w:vAlign w:val="bottom"/>
            <w:hideMark/>
          </w:tcPr>
          <w:p w:rsidR="002441E9" w:rsidRPr="00FD57A1" w:rsidRDefault="002441E9" w:rsidP="002441E9">
            <w:pPr>
              <w:spacing w:line="240" w:lineRule="auto"/>
              <w:jc w:val="right"/>
              <w:rPr>
                <w:rFonts w:ascii="Calibri" w:eastAsia="Times New Roman" w:hAnsi="Calibri" w:cs="Calibri"/>
                <w:color w:val="000000"/>
                <w:szCs w:val="24"/>
                <w:lang w:val="es-EC" w:eastAsia="es-EC" w:bidi="ar-SA"/>
              </w:rPr>
            </w:pPr>
            <w:r w:rsidRPr="00FD57A1">
              <w:rPr>
                <w:rFonts w:ascii="Calibri" w:eastAsia="Times New Roman" w:hAnsi="Calibri" w:cs="Calibri"/>
                <w:color w:val="000000"/>
                <w:szCs w:val="24"/>
                <w:lang w:val="es-EC" w:eastAsia="es-EC" w:bidi="ar-SA"/>
              </w:rPr>
              <w:t>964,35</w:t>
            </w:r>
          </w:p>
        </w:tc>
        <w:tc>
          <w:tcPr>
            <w:tcW w:w="957" w:type="dxa"/>
            <w:tcBorders>
              <w:top w:val="nil"/>
              <w:left w:val="nil"/>
              <w:bottom w:val="single" w:sz="4" w:space="0" w:color="auto"/>
              <w:right w:val="single" w:sz="4" w:space="0" w:color="auto"/>
            </w:tcBorders>
            <w:shd w:val="clear" w:color="auto" w:fill="auto"/>
            <w:noWrap/>
            <w:vAlign w:val="bottom"/>
            <w:hideMark/>
          </w:tcPr>
          <w:p w:rsidR="002441E9" w:rsidRPr="00FD57A1" w:rsidRDefault="002441E9" w:rsidP="002441E9">
            <w:pPr>
              <w:spacing w:line="240" w:lineRule="auto"/>
              <w:jc w:val="right"/>
              <w:rPr>
                <w:rFonts w:ascii="Calibri" w:eastAsia="Times New Roman" w:hAnsi="Calibri" w:cs="Calibri"/>
                <w:color w:val="000000"/>
                <w:szCs w:val="24"/>
                <w:lang w:val="es-EC" w:eastAsia="es-EC" w:bidi="ar-SA"/>
              </w:rPr>
            </w:pPr>
            <w:r w:rsidRPr="00FD57A1">
              <w:rPr>
                <w:rFonts w:ascii="Calibri" w:eastAsia="Times New Roman" w:hAnsi="Calibri" w:cs="Calibri"/>
                <w:color w:val="000000"/>
                <w:szCs w:val="24"/>
                <w:lang w:val="es-EC" w:eastAsia="es-EC" w:bidi="ar-SA"/>
              </w:rPr>
              <w:t>33,65%</w:t>
            </w:r>
          </w:p>
        </w:tc>
      </w:tr>
      <w:tr w:rsidR="002441E9" w:rsidRPr="00FD57A1" w:rsidTr="002441E9">
        <w:trPr>
          <w:trHeight w:val="300"/>
        </w:trPr>
        <w:tc>
          <w:tcPr>
            <w:tcW w:w="3810" w:type="dxa"/>
            <w:tcBorders>
              <w:top w:val="nil"/>
              <w:left w:val="nil"/>
              <w:bottom w:val="nil"/>
              <w:right w:val="nil"/>
            </w:tcBorders>
            <w:shd w:val="clear" w:color="auto" w:fill="auto"/>
            <w:noWrap/>
            <w:vAlign w:val="bottom"/>
            <w:hideMark/>
          </w:tcPr>
          <w:p w:rsidR="002441E9" w:rsidRPr="00FD57A1" w:rsidRDefault="002441E9" w:rsidP="002441E9">
            <w:pPr>
              <w:spacing w:line="240" w:lineRule="auto"/>
              <w:jc w:val="left"/>
              <w:rPr>
                <w:rFonts w:ascii="Calibri" w:eastAsia="Times New Roman" w:hAnsi="Calibri" w:cs="Calibri"/>
                <w:color w:val="000000"/>
                <w:szCs w:val="24"/>
                <w:lang w:val="es-EC" w:eastAsia="es-EC" w:bidi="ar-SA"/>
              </w:rPr>
            </w:pPr>
          </w:p>
        </w:tc>
        <w:tc>
          <w:tcPr>
            <w:tcW w:w="1114" w:type="dxa"/>
            <w:tcBorders>
              <w:top w:val="nil"/>
              <w:left w:val="single" w:sz="4" w:space="0" w:color="auto"/>
              <w:bottom w:val="single" w:sz="4" w:space="0" w:color="auto"/>
              <w:right w:val="single" w:sz="4" w:space="0" w:color="auto"/>
            </w:tcBorders>
            <w:shd w:val="clear" w:color="000000" w:fill="BFBFBF"/>
            <w:noWrap/>
            <w:vAlign w:val="bottom"/>
            <w:hideMark/>
          </w:tcPr>
          <w:p w:rsidR="002441E9" w:rsidRPr="00FD57A1" w:rsidRDefault="002441E9" w:rsidP="002441E9">
            <w:pPr>
              <w:spacing w:line="240" w:lineRule="auto"/>
              <w:jc w:val="right"/>
              <w:rPr>
                <w:rFonts w:ascii="Calibri" w:eastAsia="Times New Roman" w:hAnsi="Calibri" w:cs="Calibri"/>
                <w:b/>
                <w:bCs/>
                <w:color w:val="000000"/>
                <w:szCs w:val="24"/>
                <w:lang w:val="es-EC" w:eastAsia="es-EC" w:bidi="ar-SA"/>
              </w:rPr>
            </w:pPr>
            <w:r w:rsidRPr="00FD57A1">
              <w:rPr>
                <w:rFonts w:ascii="Calibri" w:eastAsia="Times New Roman" w:hAnsi="Calibri" w:cs="Calibri"/>
                <w:b/>
                <w:bCs/>
                <w:color w:val="000000"/>
                <w:szCs w:val="24"/>
                <w:lang w:val="es-EC" w:eastAsia="es-EC" w:bidi="ar-SA"/>
              </w:rPr>
              <w:t>2865,83</w:t>
            </w:r>
          </w:p>
        </w:tc>
        <w:tc>
          <w:tcPr>
            <w:tcW w:w="957" w:type="dxa"/>
            <w:tcBorders>
              <w:top w:val="nil"/>
              <w:left w:val="nil"/>
              <w:bottom w:val="single" w:sz="4" w:space="0" w:color="auto"/>
              <w:right w:val="single" w:sz="4" w:space="0" w:color="auto"/>
            </w:tcBorders>
            <w:shd w:val="clear" w:color="000000" w:fill="BFBFBF"/>
            <w:noWrap/>
            <w:vAlign w:val="bottom"/>
            <w:hideMark/>
          </w:tcPr>
          <w:p w:rsidR="002441E9" w:rsidRPr="00FD57A1" w:rsidRDefault="002441E9" w:rsidP="002441E9">
            <w:pPr>
              <w:spacing w:line="240" w:lineRule="auto"/>
              <w:jc w:val="right"/>
              <w:rPr>
                <w:rFonts w:ascii="Calibri" w:eastAsia="Times New Roman" w:hAnsi="Calibri" w:cs="Calibri"/>
                <w:b/>
                <w:bCs/>
                <w:color w:val="000000"/>
                <w:szCs w:val="24"/>
                <w:lang w:val="es-EC" w:eastAsia="es-EC" w:bidi="ar-SA"/>
              </w:rPr>
            </w:pPr>
            <w:r w:rsidRPr="00FD57A1">
              <w:rPr>
                <w:rFonts w:ascii="Calibri" w:eastAsia="Times New Roman" w:hAnsi="Calibri" w:cs="Calibri"/>
                <w:b/>
                <w:bCs/>
                <w:color w:val="000000"/>
                <w:szCs w:val="24"/>
                <w:lang w:val="es-EC" w:eastAsia="es-EC" w:bidi="ar-SA"/>
              </w:rPr>
              <w:t>100%</w:t>
            </w:r>
          </w:p>
        </w:tc>
      </w:tr>
    </w:tbl>
    <w:p w:rsidR="00207055" w:rsidRDefault="00207055" w:rsidP="00207055">
      <w:pPr>
        <w:spacing w:line="240" w:lineRule="auto"/>
        <w:rPr>
          <w:rFonts w:cs="Arial"/>
          <w:lang w:val="es-EC" w:bidi="ar-SA"/>
        </w:rPr>
      </w:pPr>
    </w:p>
    <w:p w:rsidR="00207055" w:rsidRDefault="00207055" w:rsidP="00207055">
      <w:pPr>
        <w:spacing w:line="240" w:lineRule="auto"/>
        <w:rPr>
          <w:rFonts w:cs="Arial"/>
          <w:lang w:val="es-EC" w:bidi="ar-SA"/>
        </w:rPr>
      </w:pPr>
    </w:p>
    <w:p w:rsidR="00207055" w:rsidRDefault="00207055" w:rsidP="00207055">
      <w:pPr>
        <w:spacing w:line="240" w:lineRule="auto"/>
        <w:rPr>
          <w:rFonts w:cs="Arial"/>
          <w:lang w:val="es-EC" w:bidi="ar-SA"/>
        </w:rPr>
      </w:pPr>
    </w:p>
    <w:p w:rsidR="00207055" w:rsidRDefault="00207055" w:rsidP="00207055">
      <w:pPr>
        <w:spacing w:line="240" w:lineRule="auto"/>
        <w:rPr>
          <w:rFonts w:cs="Arial"/>
          <w:lang w:val="es-EC" w:bidi="ar-SA"/>
        </w:rPr>
      </w:pPr>
    </w:p>
    <w:p w:rsidR="00207055" w:rsidRDefault="00207055" w:rsidP="00207055">
      <w:pPr>
        <w:spacing w:line="240" w:lineRule="auto"/>
        <w:rPr>
          <w:rFonts w:cs="Arial"/>
          <w:lang w:val="es-EC" w:bidi="ar-SA"/>
        </w:rPr>
      </w:pPr>
    </w:p>
    <w:p w:rsidR="00207055" w:rsidRDefault="00207055" w:rsidP="00207055">
      <w:pPr>
        <w:spacing w:line="240" w:lineRule="auto"/>
        <w:rPr>
          <w:rFonts w:cs="Arial"/>
          <w:lang w:val="es-EC" w:bidi="ar-SA"/>
        </w:rPr>
      </w:pPr>
    </w:p>
    <w:p w:rsidR="00207055" w:rsidRDefault="00207055" w:rsidP="00207055">
      <w:pPr>
        <w:spacing w:line="240" w:lineRule="auto"/>
        <w:rPr>
          <w:rFonts w:cs="Arial"/>
          <w:lang w:val="es-EC" w:bidi="ar-SA"/>
        </w:rPr>
      </w:pPr>
    </w:p>
    <w:p w:rsidR="00207055" w:rsidRDefault="00207055" w:rsidP="00207055">
      <w:pPr>
        <w:spacing w:line="240" w:lineRule="auto"/>
        <w:rPr>
          <w:rFonts w:cs="Arial"/>
          <w:lang w:val="es-EC" w:bidi="ar-SA"/>
        </w:rPr>
      </w:pPr>
    </w:p>
    <w:p w:rsidR="00207055" w:rsidRDefault="00207055" w:rsidP="00207055">
      <w:pPr>
        <w:spacing w:line="240" w:lineRule="auto"/>
        <w:rPr>
          <w:rFonts w:cs="Arial"/>
          <w:lang w:val="es-EC" w:bidi="ar-SA"/>
        </w:rPr>
      </w:pPr>
    </w:p>
    <w:p w:rsidR="00207055" w:rsidRDefault="00207055" w:rsidP="00207055">
      <w:pPr>
        <w:spacing w:line="240" w:lineRule="auto"/>
        <w:rPr>
          <w:rFonts w:cs="Arial"/>
          <w:lang w:val="es-EC" w:bidi="ar-SA"/>
        </w:rPr>
      </w:pPr>
    </w:p>
    <w:p w:rsidR="00562DEC" w:rsidRDefault="00562DEC" w:rsidP="00207055">
      <w:pPr>
        <w:spacing w:line="240" w:lineRule="auto"/>
        <w:rPr>
          <w:rFonts w:cs="Arial"/>
          <w:lang w:val="es-EC" w:bidi="ar-SA"/>
        </w:rPr>
      </w:pPr>
    </w:p>
    <w:p w:rsidR="00562DEC" w:rsidRDefault="00562DEC" w:rsidP="00207055">
      <w:pPr>
        <w:spacing w:line="240" w:lineRule="auto"/>
        <w:rPr>
          <w:rFonts w:cs="Arial"/>
          <w:lang w:val="es-EC" w:bidi="ar-SA"/>
        </w:rPr>
      </w:pPr>
    </w:p>
    <w:p w:rsidR="00562DEC" w:rsidRDefault="00562DEC" w:rsidP="00562DEC">
      <w:pPr>
        <w:spacing w:line="240" w:lineRule="auto"/>
        <w:jc w:val="center"/>
        <w:rPr>
          <w:rFonts w:cs="Arial"/>
          <w:b/>
          <w:sz w:val="20"/>
          <w:szCs w:val="20"/>
          <w:lang w:val="es-EC" w:bidi="ar-SA"/>
        </w:rPr>
      </w:pPr>
    </w:p>
    <w:p w:rsidR="00C8386A" w:rsidRPr="00562DEC" w:rsidRDefault="00C8386A" w:rsidP="00562DEC">
      <w:pPr>
        <w:spacing w:line="240" w:lineRule="auto"/>
        <w:jc w:val="center"/>
        <w:rPr>
          <w:rFonts w:cs="Arial"/>
          <w:sz w:val="20"/>
          <w:szCs w:val="20"/>
          <w:lang w:val="es-EC" w:bidi="ar-SA"/>
        </w:rPr>
      </w:pPr>
    </w:p>
    <w:p w:rsidR="00207055" w:rsidRDefault="00207055" w:rsidP="00207055">
      <w:pPr>
        <w:rPr>
          <w:b/>
          <w:lang w:val="es-EC" w:bidi="ar-SA"/>
        </w:rPr>
      </w:pPr>
      <w:r w:rsidRPr="008023D2">
        <w:rPr>
          <w:b/>
          <w:lang w:val="es-EC" w:bidi="ar-SA"/>
        </w:rPr>
        <w:t>Tipo de almacenamiento y unidad de carga</w:t>
      </w:r>
    </w:p>
    <w:p w:rsidR="00562DEC" w:rsidRDefault="00207055" w:rsidP="00207055">
      <w:pPr>
        <w:rPr>
          <w:lang w:val="es-EC" w:bidi="ar-SA"/>
        </w:rPr>
      </w:pPr>
      <w:r>
        <w:rPr>
          <w:lang w:val="es-EC" w:bidi="ar-SA"/>
        </w:rPr>
        <w:t>El tipo de almacenamiento para todos los artículos de almacenados en la bodegas es a nivel del suelo. La unidad de carga que utilizan son  los pallets con la siguiente capacidad de almacenamiento de 1.44m</w:t>
      </w:r>
      <w:r>
        <w:rPr>
          <w:vertAlign w:val="superscript"/>
          <w:lang w:val="es-EC" w:bidi="ar-SA"/>
        </w:rPr>
        <w:t>3</w:t>
      </w:r>
      <w:r w:rsidR="00562DEC">
        <w:rPr>
          <w:lang w:val="es-EC" w:bidi="ar-SA"/>
        </w:rPr>
        <w:t xml:space="preserve"> (1.2x1.2x1m.).</w:t>
      </w:r>
    </w:p>
    <w:p w:rsidR="00562DEC" w:rsidRPr="008023D2" w:rsidRDefault="00562DEC" w:rsidP="00207055">
      <w:pPr>
        <w:rPr>
          <w:lang w:val="es-EC" w:bidi="ar-SA"/>
        </w:rPr>
      </w:pPr>
    </w:p>
    <w:p w:rsidR="00207055" w:rsidRDefault="00207055" w:rsidP="00207055">
      <w:pPr>
        <w:rPr>
          <w:b/>
          <w:lang w:val="es-EC" w:bidi="ar-SA"/>
        </w:rPr>
      </w:pPr>
      <w:r>
        <w:rPr>
          <w:b/>
          <w:lang w:val="es-EC" w:bidi="ar-SA"/>
        </w:rPr>
        <w:t xml:space="preserve">Determinación de pallets de almacenamiento </w:t>
      </w:r>
    </w:p>
    <w:p w:rsidR="00207055" w:rsidRDefault="00207055" w:rsidP="00207055">
      <w:pPr>
        <w:rPr>
          <w:lang w:val="es-EC" w:bidi="ar-SA"/>
        </w:rPr>
      </w:pPr>
      <w:r>
        <w:rPr>
          <w:lang w:val="es-EC" w:bidi="ar-SA"/>
        </w:rPr>
        <w:t>Para determinar los pallets de almacenamiento que cubre toda la capacidad de almacenamiento de la bodega, se requiere plantar un estándar del 15% del total del área de la bodega para los pasillos o corredores que se encuentren las estas instalaciones.</w:t>
      </w:r>
    </w:p>
    <w:p w:rsidR="00207055" w:rsidRDefault="00207055" w:rsidP="00207055">
      <w:pPr>
        <w:rPr>
          <w:lang w:val="es-EC" w:bidi="ar-SA"/>
        </w:rPr>
      </w:pPr>
    </w:p>
    <w:p w:rsidR="00207055" w:rsidRDefault="00207055" w:rsidP="00207055">
      <w:pPr>
        <w:rPr>
          <w:lang w:val="es-EC" w:bidi="ar-SA"/>
        </w:rPr>
      </w:pPr>
      <w:r>
        <w:rPr>
          <w:lang w:val="es-EC" w:bidi="ar-SA"/>
        </w:rPr>
        <w:t xml:space="preserve">De esta manera </w:t>
      </w:r>
      <w:r w:rsidR="002441E9">
        <w:rPr>
          <w:lang w:val="es-EC" w:bidi="ar-SA"/>
        </w:rPr>
        <w:t>se determinará</w:t>
      </w:r>
      <w:r>
        <w:rPr>
          <w:lang w:val="es-EC" w:bidi="ar-SA"/>
        </w:rPr>
        <w:t xml:space="preserve"> el área disponible para almacenajes, es decir, tomaremos nuestra área total y le restaremos tanto las áreas de actividades como el porcentaje estándar establecido de los pasillos, con nuestros datos seria:</w:t>
      </w:r>
    </w:p>
    <w:tbl>
      <w:tblPr>
        <w:tblW w:w="7840" w:type="dxa"/>
        <w:jc w:val="center"/>
        <w:tblInd w:w="55" w:type="dxa"/>
        <w:tblCellMar>
          <w:left w:w="70" w:type="dxa"/>
          <w:right w:w="70" w:type="dxa"/>
        </w:tblCellMar>
        <w:tblLook w:val="04A0"/>
      </w:tblPr>
      <w:tblGrid>
        <w:gridCol w:w="1200"/>
        <w:gridCol w:w="2460"/>
        <w:gridCol w:w="1200"/>
        <w:gridCol w:w="2980"/>
      </w:tblGrid>
      <w:tr w:rsidR="00207055" w:rsidRPr="00416C2F" w:rsidTr="00B71450">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207055" w:rsidRPr="00416C2F" w:rsidRDefault="00207055" w:rsidP="00B71450">
            <w:pPr>
              <w:spacing w:line="240" w:lineRule="auto"/>
              <w:jc w:val="center"/>
              <w:rPr>
                <w:rFonts w:ascii="Calibri" w:eastAsia="Times New Roman" w:hAnsi="Calibri" w:cs="Calibri"/>
                <w:b/>
                <w:bCs/>
                <w:color w:val="000000"/>
                <w:szCs w:val="24"/>
                <w:lang w:val="es-EC" w:eastAsia="es-EC" w:bidi="ar-SA"/>
              </w:rPr>
            </w:pPr>
            <w:r>
              <w:rPr>
                <w:rFonts w:ascii="Calibri" w:eastAsia="Times New Roman" w:hAnsi="Calibri" w:cs="Calibri"/>
                <w:b/>
                <w:bCs/>
                <w:color w:val="000000"/>
                <w:szCs w:val="24"/>
                <w:lang w:val="es-EC" w:eastAsia="es-EC" w:bidi="ar-SA"/>
              </w:rPr>
              <w:t>Á</w:t>
            </w:r>
            <w:r w:rsidRPr="00416C2F">
              <w:rPr>
                <w:rFonts w:ascii="Calibri" w:eastAsia="Times New Roman" w:hAnsi="Calibri" w:cs="Calibri"/>
                <w:b/>
                <w:bCs/>
                <w:color w:val="000000"/>
                <w:szCs w:val="24"/>
                <w:lang w:val="es-EC" w:eastAsia="es-EC" w:bidi="ar-SA"/>
              </w:rPr>
              <w:t>rea Total</w:t>
            </w:r>
          </w:p>
        </w:tc>
        <w:tc>
          <w:tcPr>
            <w:tcW w:w="2460" w:type="dxa"/>
            <w:tcBorders>
              <w:top w:val="single" w:sz="4" w:space="0" w:color="auto"/>
              <w:left w:val="nil"/>
              <w:bottom w:val="single" w:sz="4" w:space="0" w:color="auto"/>
              <w:right w:val="single" w:sz="4" w:space="0" w:color="auto"/>
            </w:tcBorders>
            <w:shd w:val="clear" w:color="000000" w:fill="BFBFBF"/>
            <w:noWrap/>
            <w:vAlign w:val="bottom"/>
            <w:hideMark/>
          </w:tcPr>
          <w:p w:rsidR="00207055" w:rsidRPr="00416C2F" w:rsidRDefault="00207055" w:rsidP="00B71450">
            <w:pPr>
              <w:spacing w:line="240" w:lineRule="auto"/>
              <w:jc w:val="center"/>
              <w:rPr>
                <w:rFonts w:ascii="Calibri" w:eastAsia="Times New Roman" w:hAnsi="Calibri" w:cs="Calibri"/>
                <w:b/>
                <w:bCs/>
                <w:color w:val="000000"/>
                <w:szCs w:val="24"/>
                <w:lang w:val="es-EC" w:eastAsia="es-EC" w:bidi="ar-SA"/>
              </w:rPr>
            </w:pPr>
            <w:r>
              <w:rPr>
                <w:rFonts w:ascii="Calibri" w:eastAsia="Times New Roman" w:hAnsi="Calibri" w:cs="Calibri"/>
                <w:b/>
                <w:bCs/>
                <w:color w:val="000000"/>
                <w:szCs w:val="24"/>
                <w:lang w:val="es-EC" w:eastAsia="es-EC" w:bidi="ar-SA"/>
              </w:rPr>
              <w:t>Á</w:t>
            </w:r>
            <w:r w:rsidRPr="00416C2F">
              <w:rPr>
                <w:rFonts w:ascii="Calibri" w:eastAsia="Times New Roman" w:hAnsi="Calibri" w:cs="Calibri"/>
                <w:b/>
                <w:bCs/>
                <w:color w:val="000000"/>
                <w:szCs w:val="24"/>
                <w:lang w:val="es-EC" w:eastAsia="es-EC" w:bidi="ar-SA"/>
              </w:rPr>
              <w:t>rea de Actividades(m2)</w:t>
            </w:r>
          </w:p>
        </w:tc>
        <w:tc>
          <w:tcPr>
            <w:tcW w:w="1200" w:type="dxa"/>
            <w:tcBorders>
              <w:top w:val="single" w:sz="4" w:space="0" w:color="auto"/>
              <w:left w:val="nil"/>
              <w:bottom w:val="single" w:sz="4" w:space="0" w:color="auto"/>
              <w:right w:val="single" w:sz="4" w:space="0" w:color="auto"/>
            </w:tcBorders>
            <w:shd w:val="clear" w:color="000000" w:fill="BFBFBF"/>
            <w:noWrap/>
            <w:vAlign w:val="bottom"/>
            <w:hideMark/>
          </w:tcPr>
          <w:p w:rsidR="00207055" w:rsidRPr="00416C2F" w:rsidRDefault="00207055" w:rsidP="00B71450">
            <w:pPr>
              <w:spacing w:line="240" w:lineRule="auto"/>
              <w:jc w:val="center"/>
              <w:rPr>
                <w:rFonts w:ascii="Calibri" w:eastAsia="Times New Roman" w:hAnsi="Calibri" w:cs="Calibri"/>
                <w:b/>
                <w:bCs/>
                <w:color w:val="000000"/>
                <w:szCs w:val="24"/>
                <w:lang w:val="es-EC" w:eastAsia="es-EC" w:bidi="ar-SA"/>
              </w:rPr>
            </w:pPr>
            <w:r w:rsidRPr="00416C2F">
              <w:rPr>
                <w:rFonts w:ascii="Calibri" w:eastAsia="Times New Roman" w:hAnsi="Calibri" w:cs="Calibri"/>
                <w:b/>
                <w:bCs/>
                <w:color w:val="000000"/>
                <w:szCs w:val="24"/>
                <w:lang w:val="es-EC" w:eastAsia="es-EC" w:bidi="ar-SA"/>
              </w:rPr>
              <w:t>Pasillos</w:t>
            </w:r>
          </w:p>
        </w:tc>
        <w:tc>
          <w:tcPr>
            <w:tcW w:w="2980" w:type="dxa"/>
            <w:tcBorders>
              <w:top w:val="single" w:sz="4" w:space="0" w:color="auto"/>
              <w:left w:val="nil"/>
              <w:bottom w:val="single" w:sz="4" w:space="0" w:color="auto"/>
              <w:right w:val="single" w:sz="4" w:space="0" w:color="auto"/>
            </w:tcBorders>
            <w:shd w:val="clear" w:color="000000" w:fill="BFBFBF"/>
            <w:noWrap/>
            <w:vAlign w:val="bottom"/>
            <w:hideMark/>
          </w:tcPr>
          <w:p w:rsidR="00207055" w:rsidRPr="00416C2F" w:rsidRDefault="00207055" w:rsidP="00B71450">
            <w:pPr>
              <w:spacing w:line="240" w:lineRule="auto"/>
              <w:jc w:val="center"/>
              <w:rPr>
                <w:rFonts w:ascii="Calibri" w:eastAsia="Times New Roman" w:hAnsi="Calibri" w:cs="Calibri"/>
                <w:b/>
                <w:bCs/>
                <w:color w:val="000000"/>
                <w:szCs w:val="24"/>
                <w:lang w:val="es-EC" w:eastAsia="es-EC" w:bidi="ar-SA"/>
              </w:rPr>
            </w:pPr>
            <w:r>
              <w:rPr>
                <w:rFonts w:ascii="Calibri" w:eastAsia="Times New Roman" w:hAnsi="Calibri" w:cs="Calibri"/>
                <w:b/>
                <w:bCs/>
                <w:color w:val="000000"/>
                <w:szCs w:val="24"/>
                <w:lang w:val="es-EC" w:eastAsia="es-EC" w:bidi="ar-SA"/>
              </w:rPr>
              <w:t>Ár</w:t>
            </w:r>
            <w:r w:rsidRPr="00416C2F">
              <w:rPr>
                <w:rFonts w:ascii="Calibri" w:eastAsia="Times New Roman" w:hAnsi="Calibri" w:cs="Calibri"/>
                <w:b/>
                <w:bCs/>
                <w:color w:val="000000"/>
                <w:szCs w:val="24"/>
                <w:lang w:val="es-EC" w:eastAsia="es-EC" w:bidi="ar-SA"/>
              </w:rPr>
              <w:t>ea Disponible (m2)</w:t>
            </w:r>
          </w:p>
        </w:tc>
      </w:tr>
      <w:tr w:rsidR="00207055" w:rsidRPr="00416C2F" w:rsidTr="00B7145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07055" w:rsidRPr="00416C2F" w:rsidRDefault="00207055" w:rsidP="00B71450">
            <w:pPr>
              <w:spacing w:line="240" w:lineRule="auto"/>
              <w:jc w:val="center"/>
              <w:rPr>
                <w:rFonts w:ascii="Calibri" w:eastAsia="Times New Roman" w:hAnsi="Calibri" w:cs="Calibri"/>
                <w:color w:val="000000"/>
                <w:szCs w:val="24"/>
                <w:lang w:val="es-EC" w:eastAsia="es-EC" w:bidi="ar-SA"/>
              </w:rPr>
            </w:pPr>
            <w:r w:rsidRPr="00416C2F">
              <w:rPr>
                <w:rFonts w:ascii="Calibri" w:eastAsia="Times New Roman" w:hAnsi="Calibri" w:cs="Calibri"/>
                <w:color w:val="000000"/>
                <w:szCs w:val="24"/>
                <w:lang w:val="es-EC" w:eastAsia="es-EC" w:bidi="ar-SA"/>
              </w:rPr>
              <w:t>2865,83</w:t>
            </w:r>
          </w:p>
        </w:tc>
        <w:tc>
          <w:tcPr>
            <w:tcW w:w="2460" w:type="dxa"/>
            <w:tcBorders>
              <w:top w:val="nil"/>
              <w:left w:val="nil"/>
              <w:bottom w:val="single" w:sz="4" w:space="0" w:color="auto"/>
              <w:right w:val="single" w:sz="4" w:space="0" w:color="auto"/>
            </w:tcBorders>
            <w:shd w:val="clear" w:color="auto" w:fill="auto"/>
            <w:noWrap/>
            <w:vAlign w:val="bottom"/>
            <w:hideMark/>
          </w:tcPr>
          <w:p w:rsidR="00207055" w:rsidRPr="00416C2F" w:rsidRDefault="00207055" w:rsidP="00B71450">
            <w:pPr>
              <w:spacing w:line="240" w:lineRule="auto"/>
              <w:jc w:val="center"/>
              <w:rPr>
                <w:rFonts w:ascii="Calibri" w:eastAsia="Times New Roman" w:hAnsi="Calibri" w:cs="Calibri"/>
                <w:color w:val="000000"/>
                <w:szCs w:val="24"/>
                <w:lang w:val="es-EC" w:eastAsia="es-EC" w:bidi="ar-SA"/>
              </w:rPr>
            </w:pPr>
            <w:r w:rsidRPr="00416C2F">
              <w:rPr>
                <w:rFonts w:ascii="Calibri" w:eastAsia="Times New Roman" w:hAnsi="Calibri" w:cs="Calibri"/>
                <w:color w:val="000000"/>
                <w:szCs w:val="24"/>
                <w:lang w:val="es-EC" w:eastAsia="es-EC" w:bidi="ar-SA"/>
              </w:rPr>
              <w:t>915,06</w:t>
            </w:r>
          </w:p>
        </w:tc>
        <w:tc>
          <w:tcPr>
            <w:tcW w:w="1200" w:type="dxa"/>
            <w:tcBorders>
              <w:top w:val="nil"/>
              <w:left w:val="nil"/>
              <w:bottom w:val="single" w:sz="4" w:space="0" w:color="auto"/>
              <w:right w:val="single" w:sz="4" w:space="0" w:color="auto"/>
            </w:tcBorders>
            <w:shd w:val="clear" w:color="auto" w:fill="auto"/>
            <w:noWrap/>
            <w:vAlign w:val="bottom"/>
            <w:hideMark/>
          </w:tcPr>
          <w:p w:rsidR="00207055" w:rsidRPr="00416C2F" w:rsidRDefault="00207055" w:rsidP="00B71450">
            <w:pPr>
              <w:spacing w:line="240" w:lineRule="auto"/>
              <w:jc w:val="center"/>
              <w:rPr>
                <w:rFonts w:ascii="Calibri" w:eastAsia="Times New Roman" w:hAnsi="Calibri" w:cs="Calibri"/>
                <w:color w:val="000000"/>
                <w:szCs w:val="24"/>
                <w:lang w:val="es-EC" w:eastAsia="es-EC" w:bidi="ar-SA"/>
              </w:rPr>
            </w:pPr>
            <w:r w:rsidRPr="00416C2F">
              <w:rPr>
                <w:rFonts w:ascii="Calibri" w:eastAsia="Times New Roman" w:hAnsi="Calibri" w:cs="Calibri"/>
                <w:color w:val="000000"/>
                <w:szCs w:val="24"/>
                <w:lang w:val="es-EC" w:eastAsia="es-EC" w:bidi="ar-SA"/>
              </w:rPr>
              <w:t>429,87</w:t>
            </w:r>
          </w:p>
        </w:tc>
        <w:tc>
          <w:tcPr>
            <w:tcW w:w="2980" w:type="dxa"/>
            <w:tcBorders>
              <w:top w:val="nil"/>
              <w:left w:val="nil"/>
              <w:bottom w:val="single" w:sz="4" w:space="0" w:color="auto"/>
              <w:right w:val="single" w:sz="4" w:space="0" w:color="auto"/>
            </w:tcBorders>
            <w:shd w:val="clear" w:color="auto" w:fill="auto"/>
            <w:noWrap/>
            <w:vAlign w:val="bottom"/>
            <w:hideMark/>
          </w:tcPr>
          <w:p w:rsidR="00207055" w:rsidRPr="00416C2F" w:rsidRDefault="00207055" w:rsidP="00B71450">
            <w:pPr>
              <w:spacing w:line="240" w:lineRule="auto"/>
              <w:jc w:val="center"/>
              <w:rPr>
                <w:rFonts w:ascii="Calibri" w:eastAsia="Times New Roman" w:hAnsi="Calibri" w:cs="Calibri"/>
                <w:color w:val="000000"/>
                <w:szCs w:val="24"/>
                <w:lang w:val="es-EC" w:eastAsia="es-EC" w:bidi="ar-SA"/>
              </w:rPr>
            </w:pPr>
            <w:r w:rsidRPr="00416C2F">
              <w:rPr>
                <w:rFonts w:ascii="Calibri" w:eastAsia="Times New Roman" w:hAnsi="Calibri" w:cs="Calibri"/>
                <w:color w:val="000000"/>
                <w:szCs w:val="24"/>
                <w:lang w:val="es-EC" w:eastAsia="es-EC" w:bidi="ar-SA"/>
              </w:rPr>
              <w:t>1520,90</w:t>
            </w:r>
          </w:p>
        </w:tc>
      </w:tr>
    </w:tbl>
    <w:p w:rsidR="00207055" w:rsidRDefault="00207055" w:rsidP="00207055">
      <w:pPr>
        <w:rPr>
          <w:lang w:val="es-EC" w:bidi="ar-SA"/>
        </w:rPr>
      </w:pPr>
    </w:p>
    <w:p w:rsidR="00207055" w:rsidRDefault="00207055" w:rsidP="00207055">
      <w:pPr>
        <w:spacing w:line="240" w:lineRule="auto"/>
        <w:rPr>
          <w:rFonts w:cs="Arial"/>
          <w:lang w:val="es-EC" w:bidi="ar-SA"/>
        </w:rPr>
      </w:pPr>
    </w:p>
    <w:p w:rsidR="00207055" w:rsidRDefault="002441E9" w:rsidP="00207055">
      <w:pPr>
        <w:rPr>
          <w:lang w:val="es-EC" w:bidi="ar-SA"/>
        </w:rPr>
      </w:pPr>
      <w:r>
        <w:rPr>
          <w:lang w:val="es-EC" w:bidi="ar-SA"/>
        </w:rPr>
        <w:t xml:space="preserve">Lo que </w:t>
      </w:r>
      <w:r w:rsidR="00207055">
        <w:rPr>
          <w:lang w:val="es-EC" w:bidi="ar-SA"/>
        </w:rPr>
        <w:t>representa un total de 1520.90 m</w:t>
      </w:r>
      <w:r w:rsidR="00207055">
        <w:rPr>
          <w:vertAlign w:val="superscript"/>
          <w:lang w:val="es-EC" w:bidi="ar-SA"/>
        </w:rPr>
        <w:t xml:space="preserve">2 </w:t>
      </w:r>
      <w:r w:rsidR="00207055">
        <w:rPr>
          <w:lang w:val="es-EC" w:bidi="ar-SA"/>
        </w:rPr>
        <w:t xml:space="preserve"> el área disponible para el almacenamiento y expresados en volumen tenemos que multiplicar por la altura libre que dispone la bodega, obtenida disminuyendo 0.5 m del obstáculo más bajo del techo, equivalente:</w:t>
      </w:r>
    </w:p>
    <w:tbl>
      <w:tblPr>
        <w:tblW w:w="6640" w:type="dxa"/>
        <w:jc w:val="center"/>
        <w:tblInd w:w="55" w:type="dxa"/>
        <w:tblCellMar>
          <w:left w:w="70" w:type="dxa"/>
          <w:right w:w="70" w:type="dxa"/>
        </w:tblCellMar>
        <w:tblLook w:val="04A0"/>
      </w:tblPr>
      <w:tblGrid>
        <w:gridCol w:w="2460"/>
        <w:gridCol w:w="1200"/>
        <w:gridCol w:w="2980"/>
      </w:tblGrid>
      <w:tr w:rsidR="00207055" w:rsidRPr="004606F3" w:rsidTr="00B71450">
        <w:trPr>
          <w:trHeight w:val="300"/>
          <w:jc w:val="center"/>
        </w:trPr>
        <w:tc>
          <w:tcPr>
            <w:tcW w:w="246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207055" w:rsidRPr="004606F3" w:rsidRDefault="00207055" w:rsidP="00B71450">
            <w:pPr>
              <w:spacing w:line="240" w:lineRule="auto"/>
              <w:jc w:val="center"/>
              <w:rPr>
                <w:rFonts w:ascii="Calibri" w:eastAsia="Times New Roman" w:hAnsi="Calibri" w:cs="Calibri"/>
                <w:b/>
                <w:bCs/>
                <w:color w:val="000000"/>
                <w:szCs w:val="24"/>
                <w:lang w:val="es-EC" w:eastAsia="es-EC" w:bidi="ar-SA"/>
              </w:rPr>
            </w:pPr>
            <w:r>
              <w:rPr>
                <w:rFonts w:ascii="Calibri" w:eastAsia="Times New Roman" w:hAnsi="Calibri" w:cs="Calibri"/>
                <w:b/>
                <w:bCs/>
                <w:color w:val="000000"/>
                <w:szCs w:val="24"/>
                <w:lang w:val="es-EC" w:eastAsia="es-EC" w:bidi="ar-SA"/>
              </w:rPr>
              <w:t>Á</w:t>
            </w:r>
            <w:r w:rsidRPr="004606F3">
              <w:rPr>
                <w:rFonts w:ascii="Calibri" w:eastAsia="Times New Roman" w:hAnsi="Calibri" w:cs="Calibri"/>
                <w:b/>
                <w:bCs/>
                <w:color w:val="000000"/>
                <w:szCs w:val="24"/>
                <w:lang w:val="es-EC" w:eastAsia="es-EC" w:bidi="ar-SA"/>
              </w:rPr>
              <w:t>rea Disponible</w:t>
            </w:r>
          </w:p>
        </w:tc>
        <w:tc>
          <w:tcPr>
            <w:tcW w:w="1200" w:type="dxa"/>
            <w:tcBorders>
              <w:top w:val="single" w:sz="4" w:space="0" w:color="auto"/>
              <w:left w:val="nil"/>
              <w:bottom w:val="single" w:sz="4" w:space="0" w:color="auto"/>
              <w:right w:val="single" w:sz="4" w:space="0" w:color="auto"/>
            </w:tcBorders>
            <w:shd w:val="clear" w:color="000000" w:fill="BFBFBF"/>
            <w:noWrap/>
            <w:vAlign w:val="bottom"/>
            <w:hideMark/>
          </w:tcPr>
          <w:p w:rsidR="00207055" w:rsidRPr="004606F3" w:rsidRDefault="00207055" w:rsidP="00B71450">
            <w:pPr>
              <w:spacing w:line="240" w:lineRule="auto"/>
              <w:jc w:val="center"/>
              <w:rPr>
                <w:rFonts w:ascii="Calibri" w:eastAsia="Times New Roman" w:hAnsi="Calibri" w:cs="Calibri"/>
                <w:b/>
                <w:bCs/>
                <w:color w:val="000000"/>
                <w:szCs w:val="24"/>
                <w:lang w:val="es-EC" w:eastAsia="es-EC" w:bidi="ar-SA"/>
              </w:rPr>
            </w:pPr>
            <w:r w:rsidRPr="004606F3">
              <w:rPr>
                <w:rFonts w:ascii="Calibri" w:eastAsia="Times New Roman" w:hAnsi="Calibri" w:cs="Calibri"/>
                <w:b/>
                <w:bCs/>
                <w:color w:val="000000"/>
                <w:szCs w:val="24"/>
                <w:lang w:val="es-EC" w:eastAsia="es-EC" w:bidi="ar-SA"/>
              </w:rPr>
              <w:t>Altura libre</w:t>
            </w:r>
          </w:p>
        </w:tc>
        <w:tc>
          <w:tcPr>
            <w:tcW w:w="2980" w:type="dxa"/>
            <w:tcBorders>
              <w:top w:val="single" w:sz="4" w:space="0" w:color="auto"/>
              <w:left w:val="nil"/>
              <w:bottom w:val="single" w:sz="4" w:space="0" w:color="auto"/>
              <w:right w:val="single" w:sz="4" w:space="0" w:color="auto"/>
            </w:tcBorders>
            <w:shd w:val="clear" w:color="000000" w:fill="BFBFBF"/>
            <w:noWrap/>
            <w:vAlign w:val="bottom"/>
            <w:hideMark/>
          </w:tcPr>
          <w:p w:rsidR="00207055" w:rsidRPr="004606F3" w:rsidRDefault="00207055" w:rsidP="00B71450">
            <w:pPr>
              <w:spacing w:line="240" w:lineRule="auto"/>
              <w:jc w:val="center"/>
              <w:rPr>
                <w:rFonts w:ascii="Calibri" w:eastAsia="Times New Roman" w:hAnsi="Calibri" w:cs="Calibri"/>
                <w:b/>
                <w:bCs/>
                <w:color w:val="000000"/>
                <w:szCs w:val="24"/>
                <w:lang w:val="es-EC" w:eastAsia="es-EC" w:bidi="ar-SA"/>
              </w:rPr>
            </w:pPr>
            <w:r w:rsidRPr="004606F3">
              <w:rPr>
                <w:rFonts w:ascii="Calibri" w:eastAsia="Times New Roman" w:hAnsi="Calibri" w:cs="Calibri"/>
                <w:b/>
                <w:bCs/>
                <w:color w:val="000000"/>
                <w:szCs w:val="24"/>
                <w:lang w:val="es-EC" w:eastAsia="es-EC" w:bidi="ar-SA"/>
              </w:rPr>
              <w:t>Volumen Almacenamiento(m3)</w:t>
            </w:r>
          </w:p>
        </w:tc>
      </w:tr>
      <w:tr w:rsidR="00207055" w:rsidRPr="004606F3" w:rsidTr="00B71450">
        <w:trPr>
          <w:trHeight w:val="300"/>
          <w:jc w:val="center"/>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207055" w:rsidRPr="004606F3" w:rsidRDefault="00207055" w:rsidP="00B71450">
            <w:pPr>
              <w:spacing w:line="240" w:lineRule="auto"/>
              <w:jc w:val="center"/>
              <w:rPr>
                <w:rFonts w:ascii="Calibri" w:eastAsia="Times New Roman" w:hAnsi="Calibri" w:cs="Calibri"/>
                <w:color w:val="000000"/>
                <w:lang w:val="es-EC" w:eastAsia="es-EC" w:bidi="ar-SA"/>
              </w:rPr>
            </w:pPr>
            <w:r w:rsidRPr="004606F3">
              <w:rPr>
                <w:rFonts w:ascii="Calibri" w:eastAsia="Times New Roman" w:hAnsi="Calibri" w:cs="Calibri"/>
                <w:color w:val="000000"/>
                <w:sz w:val="22"/>
                <w:lang w:val="es-EC" w:eastAsia="es-EC" w:bidi="ar-SA"/>
              </w:rPr>
              <w:t>1520,90</w:t>
            </w:r>
          </w:p>
        </w:tc>
        <w:tc>
          <w:tcPr>
            <w:tcW w:w="1200" w:type="dxa"/>
            <w:tcBorders>
              <w:top w:val="nil"/>
              <w:left w:val="nil"/>
              <w:bottom w:val="single" w:sz="4" w:space="0" w:color="auto"/>
              <w:right w:val="single" w:sz="4" w:space="0" w:color="auto"/>
            </w:tcBorders>
            <w:shd w:val="clear" w:color="auto" w:fill="auto"/>
            <w:noWrap/>
            <w:vAlign w:val="bottom"/>
            <w:hideMark/>
          </w:tcPr>
          <w:p w:rsidR="00207055" w:rsidRPr="004606F3" w:rsidRDefault="00207055" w:rsidP="00B71450">
            <w:pPr>
              <w:spacing w:line="240" w:lineRule="auto"/>
              <w:jc w:val="center"/>
              <w:rPr>
                <w:rFonts w:ascii="Calibri" w:eastAsia="Times New Roman" w:hAnsi="Calibri" w:cs="Calibri"/>
                <w:color w:val="000000"/>
                <w:lang w:val="es-EC" w:eastAsia="es-EC" w:bidi="ar-SA"/>
              </w:rPr>
            </w:pPr>
            <w:r w:rsidRPr="004606F3">
              <w:rPr>
                <w:rFonts w:ascii="Calibri" w:eastAsia="Times New Roman" w:hAnsi="Calibri" w:cs="Calibri"/>
                <w:color w:val="000000"/>
                <w:sz w:val="22"/>
                <w:lang w:val="es-EC" w:eastAsia="es-EC" w:bidi="ar-SA"/>
              </w:rPr>
              <w:t>2,77</w:t>
            </w:r>
          </w:p>
        </w:tc>
        <w:tc>
          <w:tcPr>
            <w:tcW w:w="2980" w:type="dxa"/>
            <w:tcBorders>
              <w:top w:val="nil"/>
              <w:left w:val="nil"/>
              <w:bottom w:val="single" w:sz="4" w:space="0" w:color="auto"/>
              <w:right w:val="single" w:sz="4" w:space="0" w:color="auto"/>
            </w:tcBorders>
            <w:shd w:val="clear" w:color="auto" w:fill="auto"/>
            <w:noWrap/>
            <w:vAlign w:val="bottom"/>
            <w:hideMark/>
          </w:tcPr>
          <w:p w:rsidR="00207055" w:rsidRPr="004606F3" w:rsidRDefault="00207055" w:rsidP="00B71450">
            <w:pPr>
              <w:spacing w:line="240" w:lineRule="auto"/>
              <w:jc w:val="center"/>
              <w:rPr>
                <w:rFonts w:ascii="Calibri" w:eastAsia="Times New Roman" w:hAnsi="Calibri" w:cs="Calibri"/>
                <w:color w:val="000000"/>
                <w:lang w:val="es-EC" w:eastAsia="es-EC" w:bidi="ar-SA"/>
              </w:rPr>
            </w:pPr>
            <w:r w:rsidRPr="004606F3">
              <w:rPr>
                <w:rFonts w:ascii="Calibri" w:eastAsia="Times New Roman" w:hAnsi="Calibri" w:cs="Calibri"/>
                <w:color w:val="000000"/>
                <w:sz w:val="22"/>
                <w:lang w:val="es-EC" w:eastAsia="es-EC" w:bidi="ar-SA"/>
              </w:rPr>
              <w:t>4212,88</w:t>
            </w:r>
          </w:p>
        </w:tc>
      </w:tr>
    </w:tbl>
    <w:p w:rsidR="00207055" w:rsidRDefault="00207055" w:rsidP="00207055">
      <w:pPr>
        <w:rPr>
          <w:lang w:val="es-EC" w:bidi="ar-SA"/>
        </w:rPr>
      </w:pPr>
    </w:p>
    <w:p w:rsidR="00207055" w:rsidRDefault="00207055" w:rsidP="00207055">
      <w:pPr>
        <w:rPr>
          <w:vertAlign w:val="superscript"/>
          <w:lang w:val="es-EC" w:bidi="ar-SA"/>
        </w:rPr>
      </w:pPr>
      <w:r>
        <w:rPr>
          <w:lang w:val="es-EC" w:bidi="ar-SA"/>
        </w:rPr>
        <w:t xml:space="preserve">Para conocer </w:t>
      </w:r>
      <w:r w:rsidR="00593CFB">
        <w:rPr>
          <w:lang w:val="es-EC" w:bidi="ar-SA"/>
        </w:rPr>
        <w:t>cuántos</w:t>
      </w:r>
      <w:r>
        <w:rPr>
          <w:lang w:val="es-EC" w:bidi="ar-SA"/>
        </w:rPr>
        <w:t xml:space="preserve"> pallets se deben fijar en la capacidad de almacenamiento de la bodega, dividiremos el volumen de almacenamiento para el tamaño de la unidad de carga en este caso el pallet con capacidad de almacenamiento de 1.68m</w:t>
      </w:r>
      <w:r>
        <w:rPr>
          <w:vertAlign w:val="superscript"/>
          <w:lang w:val="es-EC" w:bidi="ar-SA"/>
        </w:rPr>
        <w:t>3.</w:t>
      </w:r>
    </w:p>
    <w:tbl>
      <w:tblPr>
        <w:tblW w:w="6780" w:type="dxa"/>
        <w:jc w:val="center"/>
        <w:tblInd w:w="55" w:type="dxa"/>
        <w:tblCellMar>
          <w:left w:w="70" w:type="dxa"/>
          <w:right w:w="70" w:type="dxa"/>
        </w:tblCellMar>
        <w:tblLook w:val="04A0"/>
      </w:tblPr>
      <w:tblGrid>
        <w:gridCol w:w="1200"/>
        <w:gridCol w:w="2980"/>
        <w:gridCol w:w="2600"/>
      </w:tblGrid>
      <w:tr w:rsidR="00207055" w:rsidRPr="00CE0D98" w:rsidTr="00B71450">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207055" w:rsidRPr="00CE0D98" w:rsidRDefault="00207055" w:rsidP="00B71450">
            <w:pPr>
              <w:spacing w:line="240" w:lineRule="auto"/>
              <w:jc w:val="center"/>
              <w:rPr>
                <w:rFonts w:ascii="Calibri" w:eastAsia="Times New Roman" w:hAnsi="Calibri" w:cs="Calibri"/>
                <w:b/>
                <w:bCs/>
                <w:color w:val="000000"/>
                <w:lang w:val="es-EC" w:eastAsia="es-EC" w:bidi="ar-SA"/>
              </w:rPr>
            </w:pPr>
            <w:r w:rsidRPr="00CE0D98">
              <w:rPr>
                <w:rFonts w:ascii="Calibri" w:eastAsia="Times New Roman" w:hAnsi="Calibri" w:cs="Calibri"/>
                <w:b/>
                <w:bCs/>
                <w:color w:val="000000"/>
                <w:sz w:val="22"/>
                <w:lang w:val="es-EC" w:eastAsia="es-EC" w:bidi="ar-SA"/>
              </w:rPr>
              <w:t>Pallet</w:t>
            </w:r>
          </w:p>
        </w:tc>
        <w:tc>
          <w:tcPr>
            <w:tcW w:w="2980" w:type="dxa"/>
            <w:tcBorders>
              <w:top w:val="single" w:sz="4" w:space="0" w:color="auto"/>
              <w:left w:val="nil"/>
              <w:bottom w:val="single" w:sz="4" w:space="0" w:color="auto"/>
              <w:right w:val="single" w:sz="4" w:space="0" w:color="auto"/>
            </w:tcBorders>
            <w:shd w:val="clear" w:color="000000" w:fill="BFBFBF"/>
            <w:noWrap/>
            <w:vAlign w:val="bottom"/>
            <w:hideMark/>
          </w:tcPr>
          <w:p w:rsidR="00207055" w:rsidRPr="00CE0D98" w:rsidRDefault="00207055" w:rsidP="00B71450">
            <w:pPr>
              <w:spacing w:line="240" w:lineRule="auto"/>
              <w:jc w:val="center"/>
              <w:rPr>
                <w:rFonts w:ascii="Calibri" w:eastAsia="Times New Roman" w:hAnsi="Calibri" w:cs="Calibri"/>
                <w:b/>
                <w:bCs/>
                <w:color w:val="000000"/>
                <w:lang w:val="es-EC" w:eastAsia="es-EC" w:bidi="ar-SA"/>
              </w:rPr>
            </w:pPr>
            <w:r w:rsidRPr="00CE0D98">
              <w:rPr>
                <w:rFonts w:ascii="Calibri" w:eastAsia="Times New Roman" w:hAnsi="Calibri" w:cs="Calibri"/>
                <w:b/>
                <w:bCs/>
                <w:color w:val="000000"/>
                <w:sz w:val="22"/>
                <w:lang w:val="es-EC" w:eastAsia="es-EC" w:bidi="ar-SA"/>
              </w:rPr>
              <w:t>Volumen de Almacenamiento</w:t>
            </w:r>
          </w:p>
        </w:tc>
        <w:tc>
          <w:tcPr>
            <w:tcW w:w="2600" w:type="dxa"/>
            <w:tcBorders>
              <w:top w:val="single" w:sz="4" w:space="0" w:color="auto"/>
              <w:left w:val="nil"/>
              <w:bottom w:val="single" w:sz="4" w:space="0" w:color="auto"/>
              <w:right w:val="single" w:sz="4" w:space="0" w:color="auto"/>
            </w:tcBorders>
            <w:shd w:val="clear" w:color="000000" w:fill="BFBFBF"/>
            <w:noWrap/>
            <w:vAlign w:val="bottom"/>
            <w:hideMark/>
          </w:tcPr>
          <w:p w:rsidR="00207055" w:rsidRPr="00CE0D98" w:rsidRDefault="00207055" w:rsidP="00B71450">
            <w:pPr>
              <w:spacing w:line="240" w:lineRule="auto"/>
              <w:jc w:val="center"/>
              <w:rPr>
                <w:rFonts w:ascii="Calibri" w:eastAsia="Times New Roman" w:hAnsi="Calibri" w:cs="Calibri"/>
                <w:b/>
                <w:bCs/>
                <w:color w:val="000000"/>
                <w:lang w:val="es-EC" w:eastAsia="es-EC" w:bidi="ar-SA"/>
              </w:rPr>
            </w:pPr>
            <w:r w:rsidRPr="00CE0D98">
              <w:rPr>
                <w:rFonts w:ascii="Calibri" w:eastAsia="Times New Roman" w:hAnsi="Calibri" w:cs="Calibri"/>
                <w:b/>
                <w:bCs/>
                <w:color w:val="000000"/>
                <w:sz w:val="22"/>
                <w:lang w:val="es-EC" w:eastAsia="es-EC" w:bidi="ar-SA"/>
              </w:rPr>
              <w:t>Pallets de almacenamiento</w:t>
            </w:r>
          </w:p>
        </w:tc>
      </w:tr>
      <w:tr w:rsidR="00207055" w:rsidRPr="00CE0D98" w:rsidTr="00B71450">
        <w:trPr>
          <w:trHeight w:val="315"/>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7055" w:rsidRPr="00CE0D98" w:rsidRDefault="00207055" w:rsidP="00B71450">
            <w:pPr>
              <w:spacing w:line="240" w:lineRule="auto"/>
              <w:jc w:val="center"/>
              <w:rPr>
                <w:rFonts w:ascii="Calibri" w:eastAsia="Times New Roman" w:hAnsi="Calibri" w:cs="Calibri"/>
                <w:color w:val="000000"/>
                <w:lang w:val="es-EC" w:eastAsia="es-EC" w:bidi="ar-SA"/>
              </w:rPr>
            </w:pPr>
            <w:r w:rsidRPr="00CE0D98">
              <w:rPr>
                <w:rFonts w:ascii="Calibri" w:eastAsia="Times New Roman" w:hAnsi="Calibri" w:cs="Calibri"/>
                <w:color w:val="000000"/>
                <w:sz w:val="22"/>
                <w:lang w:val="es-EC" w:eastAsia="es-EC" w:bidi="ar-SA"/>
              </w:rPr>
              <w:t>1,44</w:t>
            </w:r>
          </w:p>
        </w:tc>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7055" w:rsidRPr="00CE0D98" w:rsidRDefault="00207055" w:rsidP="00B71450">
            <w:pPr>
              <w:spacing w:line="240" w:lineRule="auto"/>
              <w:jc w:val="center"/>
              <w:rPr>
                <w:rFonts w:ascii="Calibri" w:eastAsia="Times New Roman" w:hAnsi="Calibri" w:cs="Calibri"/>
                <w:color w:val="000000"/>
                <w:lang w:val="es-EC" w:eastAsia="es-EC" w:bidi="ar-SA"/>
              </w:rPr>
            </w:pPr>
            <w:r w:rsidRPr="00CE0D98">
              <w:rPr>
                <w:rFonts w:ascii="Calibri" w:eastAsia="Times New Roman" w:hAnsi="Calibri" w:cs="Calibri"/>
                <w:color w:val="000000"/>
                <w:sz w:val="22"/>
                <w:lang w:val="es-EC" w:eastAsia="es-EC" w:bidi="ar-SA"/>
              </w:rPr>
              <w:t>4212,88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7055" w:rsidRPr="00CE0D98" w:rsidRDefault="00207055" w:rsidP="00B71450">
            <w:pPr>
              <w:spacing w:line="240" w:lineRule="auto"/>
              <w:jc w:val="center"/>
              <w:rPr>
                <w:rFonts w:ascii="Calibri" w:eastAsia="Times New Roman" w:hAnsi="Calibri" w:cs="Calibri"/>
                <w:color w:val="000000"/>
                <w:lang w:val="es-EC" w:eastAsia="es-EC" w:bidi="ar-SA"/>
              </w:rPr>
            </w:pPr>
            <w:r w:rsidRPr="00CE0D98">
              <w:rPr>
                <w:rFonts w:ascii="Calibri" w:eastAsia="Times New Roman" w:hAnsi="Calibri" w:cs="Calibri"/>
                <w:color w:val="000000"/>
                <w:sz w:val="22"/>
                <w:lang w:val="es-EC" w:eastAsia="es-EC" w:bidi="ar-SA"/>
              </w:rPr>
              <w:t>2926</w:t>
            </w:r>
          </w:p>
        </w:tc>
      </w:tr>
    </w:tbl>
    <w:p w:rsidR="00207055" w:rsidRDefault="00207055" w:rsidP="00207055">
      <w:pPr>
        <w:rPr>
          <w:lang w:val="es-EC" w:bidi="ar-SA"/>
        </w:rPr>
      </w:pPr>
      <w:r>
        <w:rPr>
          <w:lang w:val="es-EC" w:bidi="ar-SA"/>
        </w:rPr>
        <w:lastRenderedPageBreak/>
        <w:t xml:space="preserve">Por lo tanto se fija que se debe obtener 2926 pallets para cubrir toda la capacidad de almacenamiento de la bodega, recurriendo a un estándar del 15% en los pasillos. </w:t>
      </w:r>
    </w:p>
    <w:p w:rsidR="00207055" w:rsidRDefault="00207055" w:rsidP="00207055">
      <w:pPr>
        <w:rPr>
          <w:lang w:val="es-EC" w:bidi="ar-SA"/>
        </w:rPr>
      </w:pPr>
    </w:p>
    <w:p w:rsidR="00207055" w:rsidRDefault="00207055" w:rsidP="00207055">
      <w:pPr>
        <w:rPr>
          <w:lang w:val="es-EC" w:bidi="ar-SA"/>
        </w:rPr>
      </w:pPr>
      <w:r>
        <w:rPr>
          <w:lang w:val="es-EC" w:bidi="ar-SA"/>
        </w:rPr>
        <w:t>En la distribución actual de la bodega se conoce que el porcentaje que representa a los pasillos es de un 34.69% del total del área de la bodega, el doble del estándar establecido, lo que implica un desperdicio de espacio.</w:t>
      </w:r>
    </w:p>
    <w:p w:rsidR="00207055" w:rsidRDefault="00207055" w:rsidP="00207055">
      <w:pPr>
        <w:rPr>
          <w:lang w:val="es-EC" w:bidi="ar-SA"/>
        </w:rPr>
      </w:pPr>
    </w:p>
    <w:p w:rsidR="00207055" w:rsidRDefault="00207055" w:rsidP="00207055">
      <w:pPr>
        <w:rPr>
          <w:lang w:val="es-EC" w:bidi="ar-SA"/>
        </w:rPr>
      </w:pPr>
      <w:r>
        <w:rPr>
          <w:lang w:val="es-EC" w:bidi="ar-SA"/>
        </w:rPr>
        <w:t>El volumen utilizado actualmente equivale  2671.25m</w:t>
      </w:r>
      <w:r>
        <w:rPr>
          <w:vertAlign w:val="superscript"/>
          <w:lang w:val="es-EC" w:bidi="ar-SA"/>
        </w:rPr>
        <w:t>3</w:t>
      </w:r>
      <w:r>
        <w:rPr>
          <w:lang w:val="es-EC" w:bidi="ar-SA"/>
        </w:rPr>
        <w:t>, y el número de pallets, que utilizan son 1855 repartido en  los tres niveles.</w:t>
      </w:r>
    </w:p>
    <w:p w:rsidR="00207055" w:rsidRDefault="00207055" w:rsidP="00207055">
      <w:pPr>
        <w:rPr>
          <w:lang w:val="es-EC" w:bidi="ar-SA"/>
        </w:rPr>
      </w:pPr>
    </w:p>
    <w:p w:rsidR="00207055" w:rsidRDefault="00207055" w:rsidP="00207055">
      <w:pPr>
        <w:rPr>
          <w:lang w:val="es-EC" w:bidi="ar-SA"/>
        </w:rPr>
      </w:pPr>
      <w:r>
        <w:rPr>
          <w:lang w:val="es-EC" w:bidi="ar-SA"/>
        </w:rPr>
        <w:t xml:space="preserve"> Con el esquema presentado se observa que el volumen de almacenamiento incrementa en un 36%, debido a la reducción del espacio determinado para los pasillos y los  espacios libres, logrando de esta manera recurrir a más pallets para almacenar la mercadería que en ocasiones los operarios colocan en el piso o donde encuentren un espacio.</w:t>
      </w:r>
    </w:p>
    <w:p w:rsidR="00207055" w:rsidRPr="00936CE9" w:rsidRDefault="00207055" w:rsidP="00207055">
      <w:pPr>
        <w:rPr>
          <w:lang w:val="es-EC" w:bidi="ar-SA"/>
        </w:rPr>
      </w:pPr>
    </w:p>
    <w:p w:rsidR="00207055" w:rsidRPr="00CA7BD4" w:rsidRDefault="00207055" w:rsidP="00207055">
      <w:pPr>
        <w:rPr>
          <w:lang w:val="es-EC" w:bidi="ar-SA"/>
        </w:rPr>
      </w:pPr>
      <w:r>
        <w:rPr>
          <w:lang w:val="es-EC" w:bidi="ar-SA"/>
        </w:rPr>
        <w:br w:type="page"/>
      </w:r>
    </w:p>
    <w:p w:rsidR="00AB5C36" w:rsidRPr="00C8386A" w:rsidRDefault="00EC699B" w:rsidP="00C8386A">
      <w:pPr>
        <w:pStyle w:val="Ttulo3"/>
        <w:rPr>
          <w:rFonts w:eastAsia="Arial Unicode MS"/>
          <w:lang w:val="es-EC"/>
        </w:rPr>
      </w:pPr>
      <w:bookmarkStart w:id="192" w:name="_Toc356424678"/>
      <w:r>
        <w:rPr>
          <w:lang w:val="es-EC" w:bidi="ar-SA"/>
        </w:rPr>
        <w:lastRenderedPageBreak/>
        <w:t xml:space="preserve">3.18.6 </w:t>
      </w:r>
      <w:r>
        <w:rPr>
          <w:rFonts w:eastAsia="Arial Unicode MS"/>
          <w:lang w:val="es-EC"/>
        </w:rPr>
        <w:t xml:space="preserve"> Análisis del Sistema de Transporte</w:t>
      </w:r>
      <w:bookmarkEnd w:id="192"/>
    </w:p>
    <w:p w:rsidR="00D6250F" w:rsidRPr="006D71D6" w:rsidRDefault="00EC699B" w:rsidP="00C8386A">
      <w:pPr>
        <w:rPr>
          <w:rFonts w:eastAsia="Arial Unicode MS" w:cs="Arial"/>
          <w:b/>
          <w:szCs w:val="24"/>
          <w:lang w:val="es-EC"/>
        </w:rPr>
      </w:pPr>
      <w:r>
        <w:rPr>
          <w:rFonts w:eastAsia="Arial Unicode MS" w:cs="Arial"/>
          <w:b/>
          <w:szCs w:val="24"/>
          <w:lang w:val="es-EC"/>
        </w:rPr>
        <w:t>Definición y Determinació</w:t>
      </w:r>
      <w:r w:rsidRPr="006D71D6">
        <w:rPr>
          <w:rFonts w:eastAsia="Arial Unicode MS" w:cs="Arial"/>
          <w:b/>
          <w:szCs w:val="24"/>
          <w:lang w:val="es-EC"/>
        </w:rPr>
        <w:t>n de Rutas</w:t>
      </w:r>
    </w:p>
    <w:p w:rsidR="00D6250F" w:rsidRDefault="00D6250F" w:rsidP="00C8386A">
      <w:pPr>
        <w:rPr>
          <w:rFonts w:eastAsia="Arial Unicode MS" w:cs="Arial"/>
          <w:szCs w:val="24"/>
          <w:lang w:val="es-EC"/>
        </w:rPr>
      </w:pPr>
      <w:r w:rsidRPr="006D71D6">
        <w:rPr>
          <w:rFonts w:eastAsia="Arial Unicode MS" w:cs="Arial"/>
          <w:szCs w:val="24"/>
          <w:lang w:val="es-EC"/>
        </w:rPr>
        <w:t>La importancia de los costos de distribución y la manera de establecer una ruta de acuerdo a la experiencia de los conductores y operarios de la importadora es lo que justifica la aplicación de un modelo para buscar una solución. Se tomar en consideración un día de despac</w:t>
      </w:r>
      <w:r w:rsidR="00C8386A">
        <w:rPr>
          <w:rFonts w:eastAsia="Arial Unicode MS" w:cs="Arial"/>
          <w:szCs w:val="24"/>
          <w:lang w:val="es-EC"/>
        </w:rPr>
        <w:t>ho de los clientes principales.</w:t>
      </w:r>
    </w:p>
    <w:p w:rsidR="00C8386A" w:rsidRPr="006D71D6" w:rsidRDefault="00C8386A" w:rsidP="00C8386A">
      <w:pPr>
        <w:rPr>
          <w:rFonts w:eastAsia="Arial Unicode MS" w:cs="Arial"/>
          <w:szCs w:val="24"/>
          <w:lang w:val="es-EC"/>
        </w:rPr>
      </w:pPr>
    </w:p>
    <w:p w:rsidR="00D6250F" w:rsidRDefault="00D6250F" w:rsidP="00C8386A">
      <w:pPr>
        <w:rPr>
          <w:rFonts w:eastAsia="Arial Unicode MS" w:cs="Arial"/>
          <w:szCs w:val="24"/>
          <w:lang w:val="es-EC"/>
        </w:rPr>
      </w:pPr>
      <w:r w:rsidRPr="006D71D6">
        <w:rPr>
          <w:rFonts w:eastAsia="Arial Unicode MS" w:cs="Arial"/>
          <w:szCs w:val="24"/>
          <w:lang w:val="es-EC"/>
        </w:rPr>
        <w:t xml:space="preserve">Para la programación de rutas </w:t>
      </w:r>
      <w:r w:rsidR="00B2342C">
        <w:rPr>
          <w:rFonts w:eastAsia="Arial Unicode MS" w:cs="Arial"/>
          <w:szCs w:val="24"/>
          <w:lang w:val="es-EC"/>
        </w:rPr>
        <w:t>se utilizará</w:t>
      </w:r>
      <w:r w:rsidRPr="006D71D6">
        <w:rPr>
          <w:rFonts w:eastAsia="Arial Unicode MS" w:cs="Arial"/>
          <w:szCs w:val="24"/>
          <w:lang w:val="es-EC"/>
        </w:rPr>
        <w:t xml:space="preserve"> el método del ahorro que consiste en determinar la secuencia de clientes en los que se realizará el despacho de mercadería y regresando al punto de partida, las instalaciones de la importadora, minimizando el tiempo total de la distancia recorrida e indirectamente minimizar el </w:t>
      </w:r>
      <w:r w:rsidR="00C8386A">
        <w:rPr>
          <w:rFonts w:eastAsia="Arial Unicode MS" w:cs="Arial"/>
          <w:szCs w:val="24"/>
          <w:lang w:val="es-EC"/>
        </w:rPr>
        <w:t>número de vehículos a utilizar.</w:t>
      </w:r>
    </w:p>
    <w:p w:rsidR="00C8386A" w:rsidRPr="006D71D6" w:rsidRDefault="00C8386A" w:rsidP="00C8386A">
      <w:pPr>
        <w:rPr>
          <w:rFonts w:eastAsia="Arial Unicode MS" w:cs="Arial"/>
          <w:szCs w:val="24"/>
          <w:lang w:val="es-EC"/>
        </w:rPr>
      </w:pPr>
    </w:p>
    <w:p w:rsidR="00D6250F" w:rsidRDefault="00D6250F" w:rsidP="00C8386A">
      <w:pPr>
        <w:rPr>
          <w:rFonts w:eastAsia="Arial Unicode MS" w:cs="Arial"/>
          <w:szCs w:val="24"/>
          <w:lang w:val="es-EC"/>
        </w:rPr>
      </w:pPr>
      <w:r w:rsidRPr="006D71D6">
        <w:rPr>
          <w:rFonts w:eastAsia="Arial Unicode MS" w:cs="Arial"/>
          <w:szCs w:val="24"/>
          <w:lang w:val="es-EC"/>
        </w:rPr>
        <w:t>Aplicando el modelo del ahorro para la distribución de la mercadería de la importadora de artículos ferreteros tenemos la matriz de los clientes y su respectiva distancia en kilómetros determinada anteriormente realizando un recorrido en la entrega de la mercader</w:t>
      </w:r>
      <w:r w:rsidR="00C8386A">
        <w:rPr>
          <w:rFonts w:eastAsia="Arial Unicode MS" w:cs="Arial"/>
          <w:szCs w:val="24"/>
          <w:lang w:val="es-EC"/>
        </w:rPr>
        <w:t>ía de los principales clientes.</w:t>
      </w:r>
    </w:p>
    <w:p w:rsidR="00C8386A" w:rsidRDefault="00C8386A" w:rsidP="00C8386A">
      <w:pPr>
        <w:rPr>
          <w:rFonts w:eastAsia="Arial Unicode MS" w:cs="Arial"/>
          <w:szCs w:val="24"/>
          <w:lang w:val="es-EC"/>
        </w:rPr>
      </w:pPr>
    </w:p>
    <w:p w:rsidR="00C8386A" w:rsidRPr="006D71D6" w:rsidRDefault="00C8386A" w:rsidP="00C8386A">
      <w:pPr>
        <w:rPr>
          <w:rFonts w:eastAsia="Arial Unicode MS" w:cs="Arial"/>
          <w:szCs w:val="24"/>
          <w:lang w:val="es-EC"/>
        </w:rPr>
      </w:pPr>
    </w:p>
    <w:p w:rsidR="00D6250F" w:rsidRPr="006D71D6" w:rsidRDefault="00D6250F" w:rsidP="00D6250F">
      <w:pPr>
        <w:ind w:left="720"/>
        <w:rPr>
          <w:rFonts w:eastAsia="Arial Unicode MS" w:cs="Arial"/>
          <w:szCs w:val="24"/>
          <w:lang w:val="es-EC"/>
        </w:rPr>
      </w:pPr>
    </w:p>
    <w:p w:rsidR="00B2342C" w:rsidRPr="00B2342C" w:rsidRDefault="00C8386A" w:rsidP="00A317DE">
      <w:pPr>
        <w:pStyle w:val="Epgrafe"/>
        <w:keepNext/>
        <w:jc w:val="center"/>
        <w:rPr>
          <w:lang w:val="es-EC"/>
        </w:rPr>
      </w:pPr>
      <w:bookmarkStart w:id="193" w:name="_Toc356424852"/>
      <w:r w:rsidRPr="00C8386A">
        <w:rPr>
          <w:lang w:val="es-EC"/>
        </w:rPr>
        <w:lastRenderedPageBreak/>
        <w:t xml:space="preserve">Tabla </w:t>
      </w:r>
      <w:r w:rsidR="00A15684" w:rsidRPr="00C8386A">
        <w:rPr>
          <w:lang w:val="es-EC"/>
        </w:rPr>
        <w:fldChar w:fldCharType="begin"/>
      </w:r>
      <w:r w:rsidRPr="00C8386A">
        <w:rPr>
          <w:lang w:val="es-EC"/>
        </w:rPr>
        <w:instrText xml:space="preserve"> SEQ Tabla \* ARABIC </w:instrText>
      </w:r>
      <w:r w:rsidR="00A15684" w:rsidRPr="00C8386A">
        <w:rPr>
          <w:lang w:val="es-EC"/>
        </w:rPr>
        <w:fldChar w:fldCharType="separate"/>
      </w:r>
      <w:r w:rsidR="00E84573">
        <w:rPr>
          <w:noProof/>
          <w:lang w:val="es-EC"/>
        </w:rPr>
        <w:t>14</w:t>
      </w:r>
      <w:r w:rsidR="00A15684" w:rsidRPr="00C8386A">
        <w:rPr>
          <w:lang w:val="es-EC"/>
        </w:rPr>
        <w:fldChar w:fldCharType="end"/>
      </w:r>
      <w:r w:rsidRPr="00C8386A">
        <w:rPr>
          <w:lang w:val="es-EC"/>
        </w:rPr>
        <w:t>: Ubicación de Principales Clientes</w:t>
      </w:r>
      <w:bookmarkEnd w:id="193"/>
    </w:p>
    <w:tbl>
      <w:tblPr>
        <w:tblW w:w="7665" w:type="dxa"/>
        <w:jc w:val="center"/>
        <w:tblInd w:w="55" w:type="dxa"/>
        <w:tblCellMar>
          <w:left w:w="70" w:type="dxa"/>
          <w:right w:w="70" w:type="dxa"/>
        </w:tblCellMar>
        <w:tblLook w:val="04A0"/>
      </w:tblPr>
      <w:tblGrid>
        <w:gridCol w:w="1562"/>
        <w:gridCol w:w="6103"/>
      </w:tblGrid>
      <w:tr w:rsidR="00D6250F" w:rsidRPr="009047DF" w:rsidTr="00E76C90">
        <w:trPr>
          <w:trHeight w:val="413"/>
          <w:jc w:val="center"/>
        </w:trPr>
        <w:tc>
          <w:tcPr>
            <w:tcW w:w="1562" w:type="dxa"/>
            <w:tcBorders>
              <w:top w:val="nil"/>
              <w:left w:val="nil"/>
              <w:bottom w:val="double" w:sz="6" w:space="0" w:color="auto"/>
              <w:right w:val="nil"/>
            </w:tcBorders>
            <w:shd w:val="clear" w:color="000000" w:fill="E4DFEC"/>
            <w:noWrap/>
            <w:vAlign w:val="bottom"/>
            <w:hideMark/>
          </w:tcPr>
          <w:p w:rsidR="00D6250F" w:rsidRPr="003B493A" w:rsidRDefault="00D6250F" w:rsidP="00E76C90">
            <w:pPr>
              <w:spacing w:line="240" w:lineRule="auto"/>
              <w:rPr>
                <w:rFonts w:ascii="Calibri" w:eastAsia="Times New Roman" w:hAnsi="Calibri" w:cs="Calibri"/>
                <w:color w:val="000000"/>
                <w:sz w:val="26"/>
                <w:szCs w:val="26"/>
                <w:lang w:val="es-EC" w:eastAsia="es-EC"/>
              </w:rPr>
            </w:pPr>
            <w:r w:rsidRPr="003B493A">
              <w:rPr>
                <w:rFonts w:ascii="Calibri" w:eastAsia="Times New Roman" w:hAnsi="Calibri" w:cs="Calibri"/>
                <w:color w:val="000000"/>
                <w:sz w:val="26"/>
                <w:szCs w:val="26"/>
                <w:lang w:val="es-EC" w:eastAsia="es-EC"/>
              </w:rPr>
              <w:t> </w:t>
            </w:r>
          </w:p>
        </w:tc>
        <w:tc>
          <w:tcPr>
            <w:tcW w:w="6103" w:type="dxa"/>
            <w:tcBorders>
              <w:top w:val="nil"/>
              <w:left w:val="double" w:sz="6" w:space="0" w:color="auto"/>
              <w:bottom w:val="double" w:sz="6" w:space="0" w:color="auto"/>
              <w:right w:val="nil"/>
            </w:tcBorders>
            <w:shd w:val="clear" w:color="000000" w:fill="E4DFEC"/>
            <w:noWrap/>
            <w:vAlign w:val="bottom"/>
            <w:hideMark/>
          </w:tcPr>
          <w:p w:rsidR="00D6250F" w:rsidRPr="003B493A" w:rsidRDefault="00D6250F" w:rsidP="00E76C90">
            <w:pPr>
              <w:spacing w:line="240" w:lineRule="auto"/>
              <w:jc w:val="center"/>
              <w:rPr>
                <w:rFonts w:eastAsia="Times New Roman" w:cs="Arial"/>
                <w:b/>
                <w:bCs/>
                <w:color w:val="000000"/>
                <w:sz w:val="28"/>
                <w:szCs w:val="28"/>
                <w:lang w:val="es-EC" w:eastAsia="es-EC"/>
              </w:rPr>
            </w:pPr>
            <w:r w:rsidRPr="003B493A">
              <w:rPr>
                <w:rFonts w:eastAsia="Times New Roman" w:cs="Arial"/>
                <w:b/>
                <w:bCs/>
                <w:color w:val="000000"/>
                <w:sz w:val="28"/>
                <w:szCs w:val="28"/>
                <w:lang w:val="es-EC" w:eastAsia="es-EC"/>
              </w:rPr>
              <w:t>Ubicación</w:t>
            </w:r>
          </w:p>
        </w:tc>
      </w:tr>
      <w:tr w:rsidR="00D6250F" w:rsidRPr="007D2205" w:rsidTr="00E76C90">
        <w:trPr>
          <w:trHeight w:val="413"/>
          <w:jc w:val="center"/>
        </w:trPr>
        <w:tc>
          <w:tcPr>
            <w:tcW w:w="1562" w:type="dxa"/>
            <w:tcBorders>
              <w:top w:val="nil"/>
              <w:left w:val="nil"/>
              <w:bottom w:val="nil"/>
              <w:right w:val="double" w:sz="6" w:space="0" w:color="auto"/>
            </w:tcBorders>
            <w:shd w:val="clear" w:color="000000" w:fill="E4DFEC"/>
            <w:noWrap/>
            <w:vAlign w:val="bottom"/>
            <w:hideMark/>
          </w:tcPr>
          <w:p w:rsidR="00D6250F" w:rsidRPr="003B493A" w:rsidRDefault="00D6250F" w:rsidP="00E76C90">
            <w:pPr>
              <w:spacing w:line="240" w:lineRule="auto"/>
              <w:rPr>
                <w:rFonts w:eastAsia="Times New Roman" w:cs="Arial"/>
                <w:b/>
                <w:bCs/>
                <w:color w:val="000000"/>
                <w:sz w:val="26"/>
                <w:szCs w:val="26"/>
                <w:lang w:val="es-EC" w:eastAsia="es-EC"/>
              </w:rPr>
            </w:pPr>
            <w:r w:rsidRPr="003B493A">
              <w:rPr>
                <w:rFonts w:eastAsia="Times New Roman" w:cs="Arial"/>
                <w:b/>
                <w:bCs/>
                <w:color w:val="000000"/>
                <w:sz w:val="26"/>
                <w:szCs w:val="26"/>
                <w:lang w:val="es-EC" w:eastAsia="es-EC"/>
              </w:rPr>
              <w:t>Empresa</w:t>
            </w:r>
          </w:p>
        </w:tc>
        <w:tc>
          <w:tcPr>
            <w:tcW w:w="6103" w:type="dxa"/>
            <w:tcBorders>
              <w:top w:val="nil"/>
              <w:left w:val="nil"/>
              <w:bottom w:val="nil"/>
              <w:right w:val="nil"/>
            </w:tcBorders>
            <w:shd w:val="clear" w:color="auto" w:fill="auto"/>
            <w:noWrap/>
            <w:vAlign w:val="bottom"/>
            <w:hideMark/>
          </w:tcPr>
          <w:p w:rsidR="00D6250F" w:rsidRPr="003B493A" w:rsidRDefault="00D6250F" w:rsidP="00E76C90">
            <w:pPr>
              <w:spacing w:line="240" w:lineRule="auto"/>
              <w:rPr>
                <w:rFonts w:eastAsia="Times New Roman" w:cs="Arial"/>
                <w:color w:val="000000"/>
                <w:sz w:val="28"/>
                <w:szCs w:val="28"/>
                <w:lang w:val="es-EC" w:eastAsia="es-EC"/>
              </w:rPr>
            </w:pPr>
            <w:r w:rsidRPr="003B493A">
              <w:rPr>
                <w:rFonts w:eastAsia="Times New Roman" w:cs="Arial"/>
                <w:color w:val="000000"/>
                <w:sz w:val="28"/>
                <w:szCs w:val="28"/>
                <w:lang w:val="es-EC" w:eastAsia="es-EC"/>
              </w:rPr>
              <w:t>Km 5 Vía  a Daule Calle 2 Esq.</w:t>
            </w:r>
          </w:p>
        </w:tc>
      </w:tr>
      <w:tr w:rsidR="00D6250F" w:rsidRPr="007D2205" w:rsidTr="00E76C90">
        <w:trPr>
          <w:trHeight w:val="395"/>
          <w:jc w:val="center"/>
        </w:trPr>
        <w:tc>
          <w:tcPr>
            <w:tcW w:w="1562" w:type="dxa"/>
            <w:tcBorders>
              <w:top w:val="nil"/>
              <w:left w:val="nil"/>
              <w:bottom w:val="nil"/>
              <w:right w:val="double" w:sz="6" w:space="0" w:color="auto"/>
            </w:tcBorders>
            <w:shd w:val="clear" w:color="000000" w:fill="E4DFEC"/>
            <w:noWrap/>
            <w:vAlign w:val="bottom"/>
            <w:hideMark/>
          </w:tcPr>
          <w:p w:rsidR="00D6250F" w:rsidRPr="003B493A" w:rsidRDefault="00D6250F" w:rsidP="00E76C90">
            <w:pPr>
              <w:spacing w:line="240" w:lineRule="auto"/>
              <w:rPr>
                <w:rFonts w:eastAsia="Times New Roman" w:cs="Arial"/>
                <w:b/>
                <w:bCs/>
                <w:color w:val="000000"/>
                <w:sz w:val="26"/>
                <w:szCs w:val="26"/>
                <w:lang w:val="es-EC" w:eastAsia="es-EC"/>
              </w:rPr>
            </w:pPr>
            <w:r w:rsidRPr="003B493A">
              <w:rPr>
                <w:rFonts w:eastAsia="Times New Roman" w:cs="Arial"/>
                <w:b/>
                <w:bCs/>
                <w:color w:val="000000"/>
                <w:sz w:val="26"/>
                <w:szCs w:val="26"/>
                <w:lang w:val="es-EC" w:eastAsia="es-EC"/>
              </w:rPr>
              <w:t>Cliente A</w:t>
            </w:r>
          </w:p>
        </w:tc>
        <w:tc>
          <w:tcPr>
            <w:tcW w:w="6103" w:type="dxa"/>
            <w:tcBorders>
              <w:top w:val="nil"/>
              <w:left w:val="nil"/>
              <w:bottom w:val="nil"/>
              <w:right w:val="nil"/>
            </w:tcBorders>
            <w:shd w:val="clear" w:color="auto" w:fill="auto"/>
            <w:noWrap/>
            <w:vAlign w:val="bottom"/>
            <w:hideMark/>
          </w:tcPr>
          <w:p w:rsidR="00D6250F" w:rsidRPr="003B493A" w:rsidRDefault="00D6250F" w:rsidP="00E76C90">
            <w:pPr>
              <w:spacing w:line="240" w:lineRule="auto"/>
              <w:rPr>
                <w:rFonts w:eastAsia="Times New Roman" w:cs="Arial"/>
                <w:color w:val="000000"/>
                <w:sz w:val="28"/>
                <w:szCs w:val="28"/>
                <w:lang w:val="es-EC" w:eastAsia="es-EC"/>
              </w:rPr>
            </w:pPr>
            <w:r w:rsidRPr="003B493A">
              <w:rPr>
                <w:rFonts w:eastAsia="Times New Roman" w:cs="Arial"/>
                <w:color w:val="000000"/>
                <w:sz w:val="28"/>
                <w:szCs w:val="28"/>
                <w:lang w:val="es-EC" w:eastAsia="es-EC"/>
              </w:rPr>
              <w:t>Av. Francisco de Orellana, Sauces VII, villa 148</w:t>
            </w:r>
          </w:p>
        </w:tc>
      </w:tr>
      <w:tr w:rsidR="00D6250F" w:rsidRPr="009047DF" w:rsidTr="00E76C90">
        <w:trPr>
          <w:trHeight w:val="395"/>
          <w:jc w:val="center"/>
        </w:trPr>
        <w:tc>
          <w:tcPr>
            <w:tcW w:w="1562" w:type="dxa"/>
            <w:tcBorders>
              <w:top w:val="nil"/>
              <w:left w:val="nil"/>
              <w:bottom w:val="nil"/>
              <w:right w:val="double" w:sz="6" w:space="0" w:color="auto"/>
            </w:tcBorders>
            <w:shd w:val="clear" w:color="000000" w:fill="E4DFEC"/>
            <w:noWrap/>
            <w:vAlign w:val="bottom"/>
            <w:hideMark/>
          </w:tcPr>
          <w:p w:rsidR="00D6250F" w:rsidRPr="003B493A" w:rsidRDefault="00D6250F" w:rsidP="00E76C90">
            <w:pPr>
              <w:spacing w:line="240" w:lineRule="auto"/>
              <w:rPr>
                <w:rFonts w:eastAsia="Times New Roman" w:cs="Arial"/>
                <w:b/>
                <w:bCs/>
                <w:color w:val="000000"/>
                <w:sz w:val="26"/>
                <w:szCs w:val="26"/>
                <w:lang w:val="es-EC" w:eastAsia="es-EC"/>
              </w:rPr>
            </w:pPr>
            <w:r w:rsidRPr="003B493A">
              <w:rPr>
                <w:rFonts w:eastAsia="Times New Roman" w:cs="Arial"/>
                <w:b/>
                <w:bCs/>
                <w:color w:val="000000"/>
                <w:sz w:val="26"/>
                <w:szCs w:val="26"/>
                <w:lang w:val="es-EC" w:eastAsia="es-EC"/>
              </w:rPr>
              <w:t>Cliente B</w:t>
            </w:r>
          </w:p>
        </w:tc>
        <w:tc>
          <w:tcPr>
            <w:tcW w:w="6103" w:type="dxa"/>
            <w:tcBorders>
              <w:top w:val="nil"/>
              <w:left w:val="nil"/>
              <w:bottom w:val="nil"/>
              <w:right w:val="nil"/>
            </w:tcBorders>
            <w:shd w:val="clear" w:color="auto" w:fill="auto"/>
            <w:noWrap/>
            <w:vAlign w:val="bottom"/>
            <w:hideMark/>
          </w:tcPr>
          <w:p w:rsidR="00D6250F" w:rsidRPr="003B493A" w:rsidRDefault="00D6250F" w:rsidP="00E76C90">
            <w:pPr>
              <w:spacing w:line="240" w:lineRule="auto"/>
              <w:rPr>
                <w:rFonts w:eastAsia="Times New Roman" w:cs="Arial"/>
                <w:color w:val="000000"/>
                <w:sz w:val="28"/>
                <w:szCs w:val="28"/>
                <w:lang w:val="es-EC" w:eastAsia="es-EC"/>
              </w:rPr>
            </w:pPr>
            <w:r w:rsidRPr="003B493A">
              <w:rPr>
                <w:rFonts w:eastAsia="Times New Roman" w:cs="Arial"/>
                <w:color w:val="000000"/>
                <w:sz w:val="28"/>
                <w:szCs w:val="28"/>
                <w:lang w:val="es-EC" w:eastAsia="es-EC"/>
              </w:rPr>
              <w:t>Av. Pío Jaramillo</w:t>
            </w:r>
          </w:p>
        </w:tc>
      </w:tr>
      <w:tr w:rsidR="00D6250F" w:rsidRPr="007D2205" w:rsidTr="00E76C90">
        <w:trPr>
          <w:trHeight w:val="395"/>
          <w:jc w:val="center"/>
        </w:trPr>
        <w:tc>
          <w:tcPr>
            <w:tcW w:w="1562" w:type="dxa"/>
            <w:tcBorders>
              <w:top w:val="nil"/>
              <w:left w:val="nil"/>
              <w:bottom w:val="nil"/>
              <w:right w:val="double" w:sz="6" w:space="0" w:color="auto"/>
            </w:tcBorders>
            <w:shd w:val="clear" w:color="000000" w:fill="E4DFEC"/>
            <w:noWrap/>
            <w:vAlign w:val="bottom"/>
            <w:hideMark/>
          </w:tcPr>
          <w:p w:rsidR="00D6250F" w:rsidRPr="003B493A" w:rsidRDefault="00D6250F" w:rsidP="00E76C90">
            <w:pPr>
              <w:spacing w:line="240" w:lineRule="auto"/>
              <w:rPr>
                <w:rFonts w:eastAsia="Times New Roman" w:cs="Arial"/>
                <w:b/>
                <w:bCs/>
                <w:color w:val="000000"/>
                <w:sz w:val="26"/>
                <w:szCs w:val="26"/>
                <w:lang w:val="es-EC" w:eastAsia="es-EC"/>
              </w:rPr>
            </w:pPr>
            <w:r w:rsidRPr="003B493A">
              <w:rPr>
                <w:rFonts w:eastAsia="Times New Roman" w:cs="Arial"/>
                <w:b/>
                <w:bCs/>
                <w:color w:val="000000"/>
                <w:sz w:val="26"/>
                <w:szCs w:val="26"/>
                <w:lang w:val="es-EC" w:eastAsia="es-EC"/>
              </w:rPr>
              <w:t>Cliente C</w:t>
            </w:r>
          </w:p>
        </w:tc>
        <w:tc>
          <w:tcPr>
            <w:tcW w:w="6103" w:type="dxa"/>
            <w:tcBorders>
              <w:top w:val="nil"/>
              <w:left w:val="nil"/>
              <w:bottom w:val="nil"/>
              <w:right w:val="nil"/>
            </w:tcBorders>
            <w:shd w:val="clear" w:color="auto" w:fill="auto"/>
            <w:noWrap/>
            <w:vAlign w:val="bottom"/>
            <w:hideMark/>
          </w:tcPr>
          <w:p w:rsidR="00D6250F" w:rsidRPr="003B493A" w:rsidRDefault="00D6250F" w:rsidP="00E76C90">
            <w:pPr>
              <w:spacing w:line="240" w:lineRule="auto"/>
              <w:rPr>
                <w:rFonts w:eastAsia="Times New Roman" w:cs="Arial"/>
                <w:color w:val="000000"/>
                <w:sz w:val="28"/>
                <w:szCs w:val="28"/>
                <w:lang w:val="es-EC" w:eastAsia="es-EC"/>
              </w:rPr>
            </w:pPr>
            <w:proofErr w:type="spellStart"/>
            <w:r w:rsidRPr="003B493A">
              <w:rPr>
                <w:rFonts w:eastAsia="Times New Roman" w:cs="Arial"/>
                <w:color w:val="000000"/>
                <w:sz w:val="28"/>
                <w:szCs w:val="28"/>
                <w:lang w:val="es-EC" w:eastAsia="es-EC"/>
              </w:rPr>
              <w:t>Cdla</w:t>
            </w:r>
            <w:proofErr w:type="spellEnd"/>
            <w:r w:rsidRPr="003B493A">
              <w:rPr>
                <w:rFonts w:eastAsia="Times New Roman" w:cs="Arial"/>
                <w:color w:val="000000"/>
                <w:sz w:val="28"/>
                <w:szCs w:val="28"/>
                <w:lang w:val="es-EC" w:eastAsia="es-EC"/>
              </w:rPr>
              <w:t xml:space="preserve">. Alborada 10ma. Etapa </w:t>
            </w:r>
            <w:proofErr w:type="spellStart"/>
            <w:r w:rsidRPr="003B493A">
              <w:rPr>
                <w:rFonts w:eastAsia="Times New Roman" w:cs="Arial"/>
                <w:color w:val="000000"/>
                <w:sz w:val="28"/>
                <w:szCs w:val="28"/>
                <w:lang w:val="es-EC" w:eastAsia="es-EC"/>
              </w:rPr>
              <w:t>Mz</w:t>
            </w:r>
            <w:proofErr w:type="spellEnd"/>
            <w:r w:rsidRPr="003B493A">
              <w:rPr>
                <w:rFonts w:eastAsia="Times New Roman" w:cs="Arial"/>
                <w:color w:val="000000"/>
                <w:sz w:val="28"/>
                <w:szCs w:val="28"/>
                <w:lang w:val="es-EC" w:eastAsia="es-EC"/>
              </w:rPr>
              <w:t xml:space="preserve"> 88</w:t>
            </w:r>
          </w:p>
        </w:tc>
      </w:tr>
      <w:tr w:rsidR="00D6250F" w:rsidRPr="007D2205" w:rsidTr="00E76C90">
        <w:trPr>
          <w:trHeight w:val="395"/>
          <w:jc w:val="center"/>
        </w:trPr>
        <w:tc>
          <w:tcPr>
            <w:tcW w:w="1562" w:type="dxa"/>
            <w:tcBorders>
              <w:top w:val="nil"/>
              <w:left w:val="nil"/>
              <w:bottom w:val="nil"/>
              <w:right w:val="double" w:sz="6" w:space="0" w:color="auto"/>
            </w:tcBorders>
            <w:shd w:val="clear" w:color="000000" w:fill="E4DFEC"/>
            <w:noWrap/>
            <w:vAlign w:val="bottom"/>
            <w:hideMark/>
          </w:tcPr>
          <w:p w:rsidR="00D6250F" w:rsidRPr="003B493A" w:rsidRDefault="00D6250F" w:rsidP="00E76C90">
            <w:pPr>
              <w:spacing w:line="240" w:lineRule="auto"/>
              <w:rPr>
                <w:rFonts w:eastAsia="Times New Roman" w:cs="Arial"/>
                <w:b/>
                <w:bCs/>
                <w:color w:val="000000"/>
                <w:sz w:val="26"/>
                <w:szCs w:val="26"/>
                <w:lang w:val="es-EC" w:eastAsia="es-EC"/>
              </w:rPr>
            </w:pPr>
            <w:r w:rsidRPr="003B493A">
              <w:rPr>
                <w:rFonts w:eastAsia="Times New Roman" w:cs="Arial"/>
                <w:b/>
                <w:bCs/>
                <w:color w:val="000000"/>
                <w:sz w:val="26"/>
                <w:szCs w:val="26"/>
                <w:lang w:val="es-EC" w:eastAsia="es-EC"/>
              </w:rPr>
              <w:t>Cliente D</w:t>
            </w:r>
          </w:p>
        </w:tc>
        <w:tc>
          <w:tcPr>
            <w:tcW w:w="6103" w:type="dxa"/>
            <w:tcBorders>
              <w:top w:val="nil"/>
              <w:left w:val="nil"/>
              <w:bottom w:val="nil"/>
              <w:right w:val="nil"/>
            </w:tcBorders>
            <w:shd w:val="clear" w:color="auto" w:fill="auto"/>
            <w:noWrap/>
            <w:vAlign w:val="bottom"/>
            <w:hideMark/>
          </w:tcPr>
          <w:p w:rsidR="00D6250F" w:rsidRPr="003B493A" w:rsidRDefault="00D6250F" w:rsidP="00E76C90">
            <w:pPr>
              <w:spacing w:line="240" w:lineRule="auto"/>
              <w:rPr>
                <w:rFonts w:eastAsia="Times New Roman" w:cs="Arial"/>
                <w:color w:val="000000"/>
                <w:sz w:val="28"/>
                <w:szCs w:val="28"/>
                <w:lang w:val="es-EC" w:eastAsia="es-EC"/>
              </w:rPr>
            </w:pPr>
            <w:r w:rsidRPr="003B493A">
              <w:rPr>
                <w:rFonts w:eastAsia="Times New Roman" w:cs="Arial"/>
                <w:color w:val="000000"/>
                <w:sz w:val="28"/>
                <w:szCs w:val="28"/>
                <w:lang w:val="es-EC" w:eastAsia="es-EC"/>
              </w:rPr>
              <w:t xml:space="preserve">Víctor Emilio Estrada y Guayacanes </w:t>
            </w:r>
          </w:p>
        </w:tc>
      </w:tr>
      <w:tr w:rsidR="00D6250F" w:rsidRPr="007D2205" w:rsidTr="00E76C90">
        <w:trPr>
          <w:trHeight w:val="395"/>
          <w:jc w:val="center"/>
        </w:trPr>
        <w:tc>
          <w:tcPr>
            <w:tcW w:w="1562" w:type="dxa"/>
            <w:tcBorders>
              <w:top w:val="nil"/>
              <w:left w:val="nil"/>
              <w:bottom w:val="nil"/>
              <w:right w:val="double" w:sz="6" w:space="0" w:color="auto"/>
            </w:tcBorders>
            <w:shd w:val="clear" w:color="000000" w:fill="E4DFEC"/>
            <w:noWrap/>
            <w:vAlign w:val="bottom"/>
            <w:hideMark/>
          </w:tcPr>
          <w:p w:rsidR="00D6250F" w:rsidRPr="003B493A" w:rsidRDefault="00D6250F" w:rsidP="00E76C90">
            <w:pPr>
              <w:spacing w:line="240" w:lineRule="auto"/>
              <w:rPr>
                <w:rFonts w:eastAsia="Times New Roman" w:cs="Arial"/>
                <w:b/>
                <w:bCs/>
                <w:color w:val="000000"/>
                <w:sz w:val="26"/>
                <w:szCs w:val="26"/>
                <w:lang w:val="es-EC" w:eastAsia="es-EC"/>
              </w:rPr>
            </w:pPr>
            <w:r w:rsidRPr="003B493A">
              <w:rPr>
                <w:rFonts w:eastAsia="Times New Roman" w:cs="Arial"/>
                <w:b/>
                <w:bCs/>
                <w:color w:val="000000"/>
                <w:sz w:val="26"/>
                <w:szCs w:val="26"/>
                <w:lang w:val="es-EC" w:eastAsia="es-EC"/>
              </w:rPr>
              <w:t>Cliente E</w:t>
            </w:r>
          </w:p>
        </w:tc>
        <w:tc>
          <w:tcPr>
            <w:tcW w:w="6103" w:type="dxa"/>
            <w:tcBorders>
              <w:top w:val="nil"/>
              <w:left w:val="nil"/>
              <w:bottom w:val="nil"/>
              <w:right w:val="nil"/>
            </w:tcBorders>
            <w:shd w:val="clear" w:color="auto" w:fill="auto"/>
            <w:noWrap/>
            <w:vAlign w:val="bottom"/>
            <w:hideMark/>
          </w:tcPr>
          <w:p w:rsidR="00D6250F" w:rsidRPr="003B493A" w:rsidRDefault="00D6250F" w:rsidP="00E76C90">
            <w:pPr>
              <w:spacing w:line="240" w:lineRule="auto"/>
              <w:rPr>
                <w:rFonts w:eastAsia="Times New Roman" w:cs="Arial"/>
                <w:color w:val="000000"/>
                <w:sz w:val="28"/>
                <w:szCs w:val="28"/>
                <w:lang w:val="es-EC" w:eastAsia="es-EC"/>
              </w:rPr>
            </w:pPr>
            <w:proofErr w:type="spellStart"/>
            <w:r w:rsidRPr="003B493A">
              <w:rPr>
                <w:rFonts w:eastAsia="Times New Roman" w:cs="Arial"/>
                <w:color w:val="000000"/>
                <w:sz w:val="28"/>
                <w:szCs w:val="28"/>
                <w:lang w:val="es-EC" w:eastAsia="es-EC"/>
              </w:rPr>
              <w:t>Rumichaca</w:t>
            </w:r>
            <w:proofErr w:type="spellEnd"/>
            <w:r w:rsidRPr="003B493A">
              <w:rPr>
                <w:rFonts w:eastAsia="Times New Roman" w:cs="Arial"/>
                <w:color w:val="000000"/>
                <w:sz w:val="28"/>
                <w:szCs w:val="28"/>
                <w:lang w:val="es-EC" w:eastAsia="es-EC"/>
              </w:rPr>
              <w:t xml:space="preserve"> entre Luque y Aguirre</w:t>
            </w:r>
          </w:p>
        </w:tc>
      </w:tr>
      <w:tr w:rsidR="00D6250F" w:rsidRPr="007D2205" w:rsidTr="00E76C90">
        <w:trPr>
          <w:trHeight w:val="395"/>
          <w:jc w:val="center"/>
        </w:trPr>
        <w:tc>
          <w:tcPr>
            <w:tcW w:w="1562" w:type="dxa"/>
            <w:tcBorders>
              <w:top w:val="nil"/>
              <w:left w:val="nil"/>
              <w:bottom w:val="nil"/>
              <w:right w:val="double" w:sz="6" w:space="0" w:color="auto"/>
            </w:tcBorders>
            <w:shd w:val="clear" w:color="000000" w:fill="E4DFEC"/>
            <w:noWrap/>
            <w:vAlign w:val="bottom"/>
            <w:hideMark/>
          </w:tcPr>
          <w:p w:rsidR="00D6250F" w:rsidRPr="003B493A" w:rsidRDefault="00D6250F" w:rsidP="00E76C90">
            <w:pPr>
              <w:spacing w:line="240" w:lineRule="auto"/>
              <w:rPr>
                <w:rFonts w:eastAsia="Times New Roman" w:cs="Arial"/>
                <w:b/>
                <w:bCs/>
                <w:color w:val="000000"/>
                <w:sz w:val="26"/>
                <w:szCs w:val="26"/>
                <w:lang w:val="es-EC" w:eastAsia="es-EC"/>
              </w:rPr>
            </w:pPr>
            <w:r w:rsidRPr="003B493A">
              <w:rPr>
                <w:rFonts w:eastAsia="Times New Roman" w:cs="Arial"/>
                <w:b/>
                <w:bCs/>
                <w:color w:val="000000"/>
                <w:sz w:val="26"/>
                <w:szCs w:val="26"/>
                <w:lang w:val="es-EC" w:eastAsia="es-EC"/>
              </w:rPr>
              <w:t>Cliente F</w:t>
            </w:r>
          </w:p>
        </w:tc>
        <w:tc>
          <w:tcPr>
            <w:tcW w:w="6103" w:type="dxa"/>
            <w:tcBorders>
              <w:top w:val="nil"/>
              <w:left w:val="nil"/>
              <w:bottom w:val="nil"/>
              <w:right w:val="nil"/>
            </w:tcBorders>
            <w:shd w:val="clear" w:color="auto" w:fill="auto"/>
            <w:noWrap/>
            <w:vAlign w:val="bottom"/>
            <w:hideMark/>
          </w:tcPr>
          <w:p w:rsidR="00D6250F" w:rsidRPr="003B493A" w:rsidRDefault="00D6250F" w:rsidP="00E76C90">
            <w:pPr>
              <w:spacing w:line="240" w:lineRule="auto"/>
              <w:rPr>
                <w:rFonts w:eastAsia="Times New Roman" w:cs="Arial"/>
                <w:color w:val="000000"/>
                <w:sz w:val="28"/>
                <w:szCs w:val="28"/>
                <w:lang w:val="es-EC" w:eastAsia="es-EC"/>
              </w:rPr>
            </w:pPr>
            <w:r w:rsidRPr="003B493A">
              <w:rPr>
                <w:rFonts w:eastAsia="Times New Roman" w:cs="Arial"/>
                <w:color w:val="000000"/>
                <w:sz w:val="28"/>
                <w:szCs w:val="28"/>
                <w:lang w:val="es-EC" w:eastAsia="es-EC"/>
              </w:rPr>
              <w:t xml:space="preserve">Quito y Pedro Pablo </w:t>
            </w:r>
            <w:r w:rsidR="003B493A" w:rsidRPr="003B493A">
              <w:rPr>
                <w:rFonts w:eastAsia="Times New Roman" w:cs="Arial"/>
                <w:color w:val="000000"/>
                <w:sz w:val="28"/>
                <w:szCs w:val="28"/>
                <w:lang w:val="es-EC" w:eastAsia="es-EC"/>
              </w:rPr>
              <w:t>Gómez</w:t>
            </w:r>
            <w:r w:rsidRPr="003B493A">
              <w:rPr>
                <w:rFonts w:eastAsia="Times New Roman" w:cs="Arial"/>
                <w:color w:val="000000"/>
                <w:sz w:val="28"/>
                <w:szCs w:val="28"/>
                <w:lang w:val="es-EC" w:eastAsia="es-EC"/>
              </w:rPr>
              <w:t xml:space="preserve"> No. 35</w:t>
            </w:r>
          </w:p>
        </w:tc>
      </w:tr>
    </w:tbl>
    <w:p w:rsidR="00D6250F" w:rsidRPr="00A317DE" w:rsidRDefault="00A317DE" w:rsidP="00A317DE">
      <w:pPr>
        <w:pStyle w:val="Epgrafe"/>
        <w:keepNext/>
        <w:jc w:val="center"/>
        <w:rPr>
          <w:lang w:val="es-EC"/>
        </w:rPr>
      </w:pPr>
      <w:r>
        <w:rPr>
          <w:lang w:val="es-EC"/>
        </w:rPr>
        <w:t>Elaborado por: Los Autores Fuente: Empresa</w:t>
      </w:r>
    </w:p>
    <w:p w:rsidR="00D6250F" w:rsidRDefault="00A15684" w:rsidP="00D6250F">
      <w:pPr>
        <w:rPr>
          <w:sz w:val="20"/>
          <w:szCs w:val="20"/>
          <w:lang w:val="es-EC" w:eastAsia="es-EC" w:bidi="ar-SA"/>
        </w:rPr>
      </w:pPr>
      <w:r w:rsidRPr="00A15684">
        <w:rPr>
          <w:rFonts w:cs="Arial"/>
          <w:color w:val="000000"/>
          <w:szCs w:val="24"/>
          <w:lang w:val="es-EC"/>
        </w:rPr>
        <w:fldChar w:fldCharType="begin"/>
      </w:r>
      <w:r w:rsidR="00D6250F">
        <w:rPr>
          <w:rFonts w:cs="Arial"/>
          <w:color w:val="000000"/>
          <w:szCs w:val="24"/>
          <w:lang w:val="es-EC"/>
        </w:rPr>
        <w:instrText xml:space="preserve"> LINK Word.Document.12 "C:\\Users\\casa\\Desktop\\Tesis\\Avances\\vances Capitulo 3\\Determinación de Rutas mediante el Método del Barrido (2).docx" "OLE_LINK1" \a \h  \* MERGEFORMAT </w:instrText>
      </w:r>
      <w:r w:rsidRPr="00A15684">
        <w:rPr>
          <w:rFonts w:cs="Arial"/>
          <w:color w:val="000000"/>
          <w:szCs w:val="24"/>
          <w:lang w:val="es-EC"/>
        </w:rPr>
        <w:fldChar w:fldCharType="separate"/>
      </w:r>
      <w:bookmarkStart w:id="194" w:name="OLE_LINK1"/>
    </w:p>
    <w:p w:rsidR="00C8386A" w:rsidRDefault="00C8386A" w:rsidP="00C8386A">
      <w:pPr>
        <w:pStyle w:val="Epgrafe"/>
        <w:keepNext/>
        <w:jc w:val="center"/>
        <w:rPr>
          <w:lang w:val="es-EC"/>
        </w:rPr>
      </w:pPr>
      <w:bookmarkStart w:id="195" w:name="_Toc356424853"/>
      <w:r w:rsidRPr="00C8386A">
        <w:rPr>
          <w:lang w:val="es-EC"/>
        </w:rPr>
        <w:t xml:space="preserve">Tabla </w:t>
      </w:r>
      <w:r w:rsidR="00A15684" w:rsidRPr="00C8386A">
        <w:rPr>
          <w:lang w:val="es-EC"/>
        </w:rPr>
        <w:fldChar w:fldCharType="begin"/>
      </w:r>
      <w:r w:rsidRPr="00C8386A">
        <w:rPr>
          <w:lang w:val="es-EC"/>
        </w:rPr>
        <w:instrText xml:space="preserve"> SEQ Tabla \* ARABIC </w:instrText>
      </w:r>
      <w:r w:rsidR="00A15684" w:rsidRPr="00C8386A">
        <w:rPr>
          <w:lang w:val="es-EC"/>
        </w:rPr>
        <w:fldChar w:fldCharType="separate"/>
      </w:r>
      <w:r w:rsidR="00E84573">
        <w:rPr>
          <w:noProof/>
          <w:lang w:val="es-EC"/>
        </w:rPr>
        <w:t>15</w:t>
      </w:r>
      <w:r w:rsidR="00A15684" w:rsidRPr="00C8386A">
        <w:rPr>
          <w:lang w:val="es-EC"/>
        </w:rPr>
        <w:fldChar w:fldCharType="end"/>
      </w:r>
      <w:r w:rsidRPr="00C8386A">
        <w:rPr>
          <w:lang w:val="es-EC"/>
        </w:rPr>
        <w:t>: Matriz de Distancias Mínimas</w:t>
      </w:r>
      <w:bookmarkEnd w:id="195"/>
    </w:p>
    <w:p w:rsidR="00B2342C" w:rsidRPr="00B2342C" w:rsidRDefault="00B2342C" w:rsidP="00B2342C">
      <w:pPr>
        <w:pStyle w:val="Epgrafe"/>
        <w:jc w:val="center"/>
        <w:rPr>
          <w:lang w:val="es-EC"/>
        </w:rPr>
      </w:pPr>
    </w:p>
    <w:tbl>
      <w:tblPr>
        <w:tblW w:w="7891" w:type="dxa"/>
        <w:jc w:val="center"/>
        <w:tblInd w:w="-120" w:type="dxa"/>
        <w:tblCellMar>
          <w:left w:w="70" w:type="dxa"/>
          <w:right w:w="70" w:type="dxa"/>
        </w:tblCellMar>
        <w:tblLook w:val="04A0"/>
      </w:tblPr>
      <w:tblGrid>
        <w:gridCol w:w="999"/>
        <w:gridCol w:w="985"/>
        <w:gridCol w:w="984"/>
        <w:gridCol w:w="984"/>
        <w:gridCol w:w="984"/>
        <w:gridCol w:w="984"/>
        <w:gridCol w:w="984"/>
        <w:gridCol w:w="987"/>
      </w:tblGrid>
      <w:tr w:rsidR="00D6250F" w:rsidRPr="007D2205" w:rsidTr="00E76C90">
        <w:trPr>
          <w:trHeight w:val="281"/>
          <w:jc w:val="center"/>
        </w:trPr>
        <w:tc>
          <w:tcPr>
            <w:tcW w:w="7891" w:type="dxa"/>
            <w:gridSpan w:val="8"/>
            <w:shd w:val="clear" w:color="auto" w:fill="BFBFBF"/>
            <w:noWrap/>
            <w:vAlign w:val="bottom"/>
            <w:hideMark/>
          </w:tcPr>
          <w:p w:rsidR="00D6250F" w:rsidRPr="006D71D6" w:rsidRDefault="00D6250F" w:rsidP="00E76C90">
            <w:pPr>
              <w:spacing w:line="240" w:lineRule="auto"/>
              <w:jc w:val="center"/>
              <w:rPr>
                <w:rFonts w:eastAsia="Times New Roman" w:cs="Arial"/>
                <w:b/>
                <w:bCs/>
                <w:color w:val="000000"/>
                <w:szCs w:val="24"/>
                <w:lang w:val="es-EC" w:eastAsia="es-EC"/>
              </w:rPr>
            </w:pPr>
            <w:r w:rsidRPr="006D71D6">
              <w:rPr>
                <w:rFonts w:eastAsia="Times New Roman" w:cs="Arial"/>
                <w:b/>
                <w:bCs/>
                <w:color w:val="000000"/>
                <w:szCs w:val="24"/>
                <w:lang w:val="es-EC" w:eastAsia="es-EC"/>
              </w:rPr>
              <w:t>MATRIZ DE DISTANCIAS MÍNIMAS (km)</w:t>
            </w:r>
          </w:p>
        </w:tc>
      </w:tr>
      <w:tr w:rsidR="00D6250F" w:rsidRPr="006D71D6" w:rsidTr="00E76C90">
        <w:trPr>
          <w:trHeight w:val="295"/>
          <w:jc w:val="center"/>
        </w:trPr>
        <w:tc>
          <w:tcPr>
            <w:tcW w:w="999" w:type="dxa"/>
            <w:tcBorders>
              <w:top w:val="nil"/>
              <w:left w:val="nil"/>
              <w:bottom w:val="single" w:sz="8" w:space="0" w:color="auto"/>
              <w:right w:val="nil"/>
            </w:tcBorders>
            <w:shd w:val="clear" w:color="auto" w:fill="BFBFBF"/>
            <w:noWrap/>
            <w:vAlign w:val="bottom"/>
            <w:hideMark/>
          </w:tcPr>
          <w:p w:rsidR="00D6250F" w:rsidRPr="006D71D6" w:rsidRDefault="00D6250F" w:rsidP="00E76C90">
            <w:pPr>
              <w:spacing w:line="240" w:lineRule="auto"/>
              <w:rPr>
                <w:rFonts w:ascii="Calibri" w:eastAsia="Times New Roman" w:hAnsi="Calibri" w:cs="Calibri"/>
                <w:color w:val="000000"/>
                <w:szCs w:val="24"/>
                <w:lang w:val="es-EC" w:eastAsia="es-EC"/>
              </w:rPr>
            </w:pPr>
            <w:r w:rsidRPr="006D71D6">
              <w:rPr>
                <w:rFonts w:ascii="Calibri" w:eastAsia="Times New Roman" w:hAnsi="Calibri" w:cs="Calibri"/>
                <w:color w:val="000000"/>
                <w:szCs w:val="24"/>
                <w:lang w:val="es-EC" w:eastAsia="es-EC"/>
              </w:rPr>
              <w:t> </w:t>
            </w:r>
          </w:p>
        </w:tc>
        <w:tc>
          <w:tcPr>
            <w:tcW w:w="985" w:type="dxa"/>
            <w:tcBorders>
              <w:top w:val="nil"/>
              <w:left w:val="nil"/>
              <w:bottom w:val="single" w:sz="8" w:space="0" w:color="auto"/>
              <w:right w:val="nil"/>
            </w:tcBorders>
            <w:shd w:val="clear" w:color="auto" w:fill="BFBFBF"/>
            <w:noWrap/>
            <w:vAlign w:val="bottom"/>
            <w:hideMark/>
          </w:tcPr>
          <w:p w:rsidR="00D6250F" w:rsidRPr="006D71D6" w:rsidRDefault="00D6250F" w:rsidP="00E76C90">
            <w:pPr>
              <w:spacing w:line="240" w:lineRule="auto"/>
              <w:jc w:val="center"/>
              <w:rPr>
                <w:rFonts w:eastAsia="Times New Roman" w:cs="Arial"/>
                <w:b/>
                <w:bCs/>
                <w:color w:val="000000"/>
                <w:szCs w:val="24"/>
                <w:lang w:eastAsia="es-EC"/>
              </w:rPr>
            </w:pPr>
            <w:r w:rsidRPr="006D71D6">
              <w:rPr>
                <w:rFonts w:eastAsia="Times New Roman" w:cs="Arial"/>
                <w:b/>
                <w:bCs/>
                <w:color w:val="000000"/>
                <w:szCs w:val="24"/>
                <w:lang w:eastAsia="es-EC"/>
              </w:rPr>
              <w:t>0</w:t>
            </w:r>
          </w:p>
        </w:tc>
        <w:tc>
          <w:tcPr>
            <w:tcW w:w="984" w:type="dxa"/>
            <w:tcBorders>
              <w:top w:val="nil"/>
              <w:left w:val="nil"/>
              <w:bottom w:val="single" w:sz="8" w:space="0" w:color="auto"/>
              <w:right w:val="nil"/>
            </w:tcBorders>
            <w:shd w:val="clear" w:color="auto" w:fill="BFBFBF"/>
            <w:noWrap/>
            <w:vAlign w:val="bottom"/>
            <w:hideMark/>
          </w:tcPr>
          <w:p w:rsidR="00D6250F" w:rsidRPr="006D71D6" w:rsidRDefault="00D6250F" w:rsidP="00E76C90">
            <w:pPr>
              <w:spacing w:line="240" w:lineRule="auto"/>
              <w:jc w:val="center"/>
              <w:rPr>
                <w:rFonts w:eastAsia="Times New Roman" w:cs="Arial"/>
                <w:b/>
                <w:bCs/>
                <w:color w:val="000000"/>
                <w:szCs w:val="24"/>
                <w:lang w:eastAsia="es-EC"/>
              </w:rPr>
            </w:pPr>
            <w:r w:rsidRPr="006D71D6">
              <w:rPr>
                <w:rFonts w:eastAsia="Times New Roman" w:cs="Arial"/>
                <w:b/>
                <w:bCs/>
                <w:color w:val="000000"/>
                <w:szCs w:val="24"/>
                <w:lang w:eastAsia="es-EC"/>
              </w:rPr>
              <w:t>A</w:t>
            </w:r>
          </w:p>
        </w:tc>
        <w:tc>
          <w:tcPr>
            <w:tcW w:w="984" w:type="dxa"/>
            <w:tcBorders>
              <w:top w:val="nil"/>
              <w:left w:val="nil"/>
              <w:bottom w:val="single" w:sz="8" w:space="0" w:color="auto"/>
              <w:right w:val="nil"/>
            </w:tcBorders>
            <w:shd w:val="clear" w:color="auto" w:fill="BFBFBF"/>
            <w:noWrap/>
            <w:vAlign w:val="bottom"/>
            <w:hideMark/>
          </w:tcPr>
          <w:p w:rsidR="00D6250F" w:rsidRPr="006D71D6" w:rsidRDefault="00D6250F" w:rsidP="00E76C90">
            <w:pPr>
              <w:spacing w:line="240" w:lineRule="auto"/>
              <w:jc w:val="center"/>
              <w:rPr>
                <w:rFonts w:eastAsia="Times New Roman" w:cs="Arial"/>
                <w:b/>
                <w:bCs/>
                <w:color w:val="000000"/>
                <w:szCs w:val="24"/>
                <w:lang w:eastAsia="es-EC"/>
              </w:rPr>
            </w:pPr>
            <w:r w:rsidRPr="006D71D6">
              <w:rPr>
                <w:rFonts w:eastAsia="Times New Roman" w:cs="Arial"/>
                <w:b/>
                <w:bCs/>
                <w:color w:val="000000"/>
                <w:szCs w:val="24"/>
                <w:lang w:eastAsia="es-EC"/>
              </w:rPr>
              <w:t>B</w:t>
            </w:r>
          </w:p>
        </w:tc>
        <w:tc>
          <w:tcPr>
            <w:tcW w:w="984" w:type="dxa"/>
            <w:tcBorders>
              <w:top w:val="nil"/>
              <w:left w:val="nil"/>
              <w:bottom w:val="single" w:sz="8" w:space="0" w:color="auto"/>
              <w:right w:val="nil"/>
            </w:tcBorders>
            <w:shd w:val="clear" w:color="auto" w:fill="BFBFBF"/>
            <w:noWrap/>
            <w:vAlign w:val="bottom"/>
            <w:hideMark/>
          </w:tcPr>
          <w:p w:rsidR="00D6250F" w:rsidRPr="006D71D6" w:rsidRDefault="00D6250F" w:rsidP="00E76C90">
            <w:pPr>
              <w:spacing w:line="240" w:lineRule="auto"/>
              <w:jc w:val="center"/>
              <w:rPr>
                <w:rFonts w:eastAsia="Times New Roman" w:cs="Arial"/>
                <w:b/>
                <w:bCs/>
                <w:color w:val="000000"/>
                <w:szCs w:val="24"/>
                <w:lang w:eastAsia="es-EC"/>
              </w:rPr>
            </w:pPr>
            <w:r w:rsidRPr="006D71D6">
              <w:rPr>
                <w:rFonts w:eastAsia="Times New Roman" w:cs="Arial"/>
                <w:b/>
                <w:bCs/>
                <w:color w:val="000000"/>
                <w:szCs w:val="24"/>
                <w:lang w:eastAsia="es-EC"/>
              </w:rPr>
              <w:t>C</w:t>
            </w:r>
          </w:p>
        </w:tc>
        <w:tc>
          <w:tcPr>
            <w:tcW w:w="984" w:type="dxa"/>
            <w:tcBorders>
              <w:top w:val="nil"/>
              <w:left w:val="nil"/>
              <w:bottom w:val="single" w:sz="8" w:space="0" w:color="auto"/>
              <w:right w:val="nil"/>
            </w:tcBorders>
            <w:shd w:val="clear" w:color="auto" w:fill="BFBFBF"/>
            <w:noWrap/>
            <w:vAlign w:val="bottom"/>
            <w:hideMark/>
          </w:tcPr>
          <w:p w:rsidR="00D6250F" w:rsidRPr="006D71D6" w:rsidRDefault="00D6250F" w:rsidP="00E76C90">
            <w:pPr>
              <w:spacing w:line="240" w:lineRule="auto"/>
              <w:jc w:val="center"/>
              <w:rPr>
                <w:rFonts w:eastAsia="Times New Roman" w:cs="Arial"/>
                <w:b/>
                <w:bCs/>
                <w:color w:val="000000"/>
                <w:szCs w:val="24"/>
                <w:lang w:eastAsia="es-EC"/>
              </w:rPr>
            </w:pPr>
            <w:r w:rsidRPr="006D71D6">
              <w:rPr>
                <w:rFonts w:eastAsia="Times New Roman" w:cs="Arial"/>
                <w:b/>
                <w:bCs/>
                <w:color w:val="000000"/>
                <w:szCs w:val="24"/>
                <w:lang w:eastAsia="es-EC"/>
              </w:rPr>
              <w:t>D</w:t>
            </w:r>
          </w:p>
        </w:tc>
        <w:tc>
          <w:tcPr>
            <w:tcW w:w="984" w:type="dxa"/>
            <w:tcBorders>
              <w:top w:val="nil"/>
              <w:left w:val="nil"/>
              <w:bottom w:val="single" w:sz="8" w:space="0" w:color="auto"/>
              <w:right w:val="nil"/>
            </w:tcBorders>
            <w:shd w:val="clear" w:color="auto" w:fill="BFBFBF"/>
            <w:noWrap/>
            <w:vAlign w:val="bottom"/>
            <w:hideMark/>
          </w:tcPr>
          <w:p w:rsidR="00D6250F" w:rsidRPr="006D71D6" w:rsidRDefault="00D6250F" w:rsidP="00E76C90">
            <w:pPr>
              <w:spacing w:line="240" w:lineRule="auto"/>
              <w:jc w:val="center"/>
              <w:rPr>
                <w:rFonts w:eastAsia="Times New Roman" w:cs="Arial"/>
                <w:b/>
                <w:bCs/>
                <w:color w:val="000000"/>
                <w:szCs w:val="24"/>
                <w:lang w:eastAsia="es-EC"/>
              </w:rPr>
            </w:pPr>
            <w:r w:rsidRPr="006D71D6">
              <w:rPr>
                <w:rFonts w:eastAsia="Times New Roman" w:cs="Arial"/>
                <w:b/>
                <w:bCs/>
                <w:color w:val="000000"/>
                <w:szCs w:val="24"/>
                <w:lang w:eastAsia="es-EC"/>
              </w:rPr>
              <w:t>E</w:t>
            </w:r>
          </w:p>
        </w:tc>
        <w:tc>
          <w:tcPr>
            <w:tcW w:w="987" w:type="dxa"/>
            <w:tcBorders>
              <w:top w:val="nil"/>
              <w:left w:val="nil"/>
              <w:bottom w:val="single" w:sz="8" w:space="0" w:color="auto"/>
              <w:right w:val="nil"/>
            </w:tcBorders>
            <w:shd w:val="clear" w:color="auto" w:fill="BFBFBF"/>
            <w:noWrap/>
            <w:vAlign w:val="bottom"/>
            <w:hideMark/>
          </w:tcPr>
          <w:p w:rsidR="00D6250F" w:rsidRPr="006D71D6" w:rsidRDefault="00D6250F" w:rsidP="00E76C90">
            <w:pPr>
              <w:spacing w:line="240" w:lineRule="auto"/>
              <w:jc w:val="right"/>
              <w:rPr>
                <w:rFonts w:eastAsia="Times New Roman" w:cs="Arial"/>
                <w:b/>
                <w:bCs/>
                <w:color w:val="000000"/>
                <w:szCs w:val="24"/>
                <w:lang w:eastAsia="es-EC"/>
              </w:rPr>
            </w:pPr>
            <w:r w:rsidRPr="006D71D6">
              <w:rPr>
                <w:rFonts w:eastAsia="Times New Roman" w:cs="Arial"/>
                <w:b/>
                <w:bCs/>
                <w:color w:val="000000"/>
                <w:szCs w:val="24"/>
                <w:lang w:eastAsia="es-EC"/>
              </w:rPr>
              <w:t>F</w:t>
            </w:r>
          </w:p>
        </w:tc>
      </w:tr>
      <w:tr w:rsidR="00D6250F" w:rsidRPr="006D71D6" w:rsidTr="00E76C90">
        <w:trPr>
          <w:trHeight w:val="309"/>
          <w:jc w:val="center"/>
        </w:trPr>
        <w:tc>
          <w:tcPr>
            <w:tcW w:w="999" w:type="dxa"/>
            <w:tcBorders>
              <w:top w:val="nil"/>
              <w:left w:val="nil"/>
              <w:bottom w:val="nil"/>
              <w:right w:val="single" w:sz="4" w:space="0" w:color="auto"/>
            </w:tcBorders>
            <w:shd w:val="clear" w:color="auto" w:fill="BFBFBF"/>
            <w:noWrap/>
            <w:vAlign w:val="bottom"/>
            <w:hideMark/>
          </w:tcPr>
          <w:p w:rsidR="00D6250F" w:rsidRPr="006D71D6" w:rsidRDefault="00D6250F" w:rsidP="00E76C90">
            <w:pPr>
              <w:spacing w:line="240" w:lineRule="auto"/>
              <w:rPr>
                <w:rFonts w:eastAsia="Times New Roman" w:cs="Arial"/>
                <w:b/>
                <w:bCs/>
                <w:color w:val="000000"/>
                <w:szCs w:val="24"/>
                <w:lang w:eastAsia="es-EC"/>
              </w:rPr>
            </w:pPr>
            <w:r w:rsidRPr="006D71D6">
              <w:rPr>
                <w:rFonts w:eastAsia="Times New Roman" w:cs="Arial"/>
                <w:b/>
                <w:bCs/>
                <w:color w:val="000000"/>
                <w:szCs w:val="24"/>
                <w:lang w:eastAsia="es-EC"/>
              </w:rPr>
              <w:t>0</w:t>
            </w:r>
          </w:p>
        </w:tc>
        <w:tc>
          <w:tcPr>
            <w:tcW w:w="985" w:type="dxa"/>
            <w:noWrap/>
            <w:vAlign w:val="bottom"/>
            <w:hideMark/>
          </w:tcPr>
          <w:p w:rsidR="00D6250F" w:rsidRPr="006D71D6" w:rsidRDefault="00D6250F" w:rsidP="00E76C90">
            <w:pPr>
              <w:spacing w:line="240" w:lineRule="auto"/>
              <w:jc w:val="right"/>
              <w:rPr>
                <w:rFonts w:eastAsia="Times New Roman" w:cs="Arial"/>
                <w:color w:val="000000"/>
                <w:szCs w:val="24"/>
                <w:lang w:eastAsia="es-EC"/>
              </w:rPr>
            </w:pPr>
            <w:r w:rsidRPr="006D71D6">
              <w:rPr>
                <w:rFonts w:eastAsia="Times New Roman" w:cs="Arial"/>
                <w:color w:val="000000"/>
                <w:szCs w:val="24"/>
                <w:lang w:eastAsia="es-EC"/>
              </w:rPr>
              <w:t>0</w:t>
            </w:r>
          </w:p>
        </w:tc>
        <w:tc>
          <w:tcPr>
            <w:tcW w:w="984" w:type="dxa"/>
            <w:noWrap/>
            <w:vAlign w:val="bottom"/>
            <w:hideMark/>
          </w:tcPr>
          <w:p w:rsidR="00D6250F" w:rsidRPr="006D71D6" w:rsidRDefault="00D6250F" w:rsidP="00E76C90">
            <w:pPr>
              <w:spacing w:line="240" w:lineRule="auto"/>
              <w:jc w:val="right"/>
              <w:rPr>
                <w:rFonts w:eastAsia="Times New Roman" w:cs="Arial"/>
                <w:color w:val="000000"/>
                <w:szCs w:val="24"/>
                <w:lang w:eastAsia="es-EC"/>
              </w:rPr>
            </w:pPr>
            <w:r w:rsidRPr="006D71D6">
              <w:rPr>
                <w:rFonts w:eastAsia="Times New Roman" w:cs="Arial"/>
                <w:color w:val="000000"/>
                <w:szCs w:val="24"/>
                <w:lang w:eastAsia="es-EC"/>
              </w:rPr>
              <w:t>6,1</w:t>
            </w:r>
          </w:p>
        </w:tc>
        <w:tc>
          <w:tcPr>
            <w:tcW w:w="984" w:type="dxa"/>
            <w:noWrap/>
            <w:vAlign w:val="bottom"/>
            <w:hideMark/>
          </w:tcPr>
          <w:p w:rsidR="00D6250F" w:rsidRPr="006D71D6" w:rsidRDefault="00D6250F" w:rsidP="00E76C90">
            <w:pPr>
              <w:spacing w:line="240" w:lineRule="auto"/>
              <w:jc w:val="right"/>
              <w:rPr>
                <w:rFonts w:eastAsia="Times New Roman" w:cs="Arial"/>
                <w:color w:val="000000"/>
                <w:szCs w:val="24"/>
                <w:lang w:eastAsia="es-EC"/>
              </w:rPr>
            </w:pPr>
            <w:r w:rsidRPr="006D71D6">
              <w:rPr>
                <w:rFonts w:eastAsia="Times New Roman" w:cs="Arial"/>
                <w:color w:val="000000"/>
                <w:szCs w:val="24"/>
                <w:lang w:eastAsia="es-EC"/>
              </w:rPr>
              <w:t>6,6</w:t>
            </w:r>
          </w:p>
        </w:tc>
        <w:tc>
          <w:tcPr>
            <w:tcW w:w="984" w:type="dxa"/>
            <w:noWrap/>
            <w:vAlign w:val="bottom"/>
            <w:hideMark/>
          </w:tcPr>
          <w:p w:rsidR="00D6250F" w:rsidRPr="006D71D6" w:rsidRDefault="00D6250F" w:rsidP="00E76C90">
            <w:pPr>
              <w:spacing w:line="240" w:lineRule="auto"/>
              <w:jc w:val="right"/>
              <w:rPr>
                <w:rFonts w:eastAsia="Times New Roman" w:cs="Arial"/>
                <w:color w:val="000000"/>
                <w:szCs w:val="24"/>
                <w:lang w:eastAsia="es-EC"/>
              </w:rPr>
            </w:pPr>
            <w:r w:rsidRPr="006D71D6">
              <w:rPr>
                <w:rFonts w:eastAsia="Times New Roman" w:cs="Arial"/>
                <w:color w:val="000000"/>
                <w:szCs w:val="24"/>
                <w:lang w:eastAsia="es-EC"/>
              </w:rPr>
              <w:t>4,5</w:t>
            </w:r>
          </w:p>
        </w:tc>
        <w:tc>
          <w:tcPr>
            <w:tcW w:w="984" w:type="dxa"/>
            <w:noWrap/>
            <w:vAlign w:val="bottom"/>
            <w:hideMark/>
          </w:tcPr>
          <w:p w:rsidR="00D6250F" w:rsidRPr="006D71D6" w:rsidRDefault="00D6250F" w:rsidP="00E76C90">
            <w:pPr>
              <w:spacing w:line="240" w:lineRule="auto"/>
              <w:jc w:val="right"/>
              <w:rPr>
                <w:rFonts w:eastAsia="Times New Roman" w:cs="Arial"/>
                <w:color w:val="000000"/>
                <w:szCs w:val="24"/>
                <w:lang w:eastAsia="es-EC"/>
              </w:rPr>
            </w:pPr>
            <w:r w:rsidRPr="006D71D6">
              <w:rPr>
                <w:rFonts w:eastAsia="Times New Roman" w:cs="Arial"/>
                <w:color w:val="000000"/>
                <w:szCs w:val="24"/>
                <w:lang w:eastAsia="es-EC"/>
              </w:rPr>
              <w:t>3,9</w:t>
            </w:r>
          </w:p>
        </w:tc>
        <w:tc>
          <w:tcPr>
            <w:tcW w:w="984" w:type="dxa"/>
            <w:noWrap/>
            <w:vAlign w:val="bottom"/>
            <w:hideMark/>
          </w:tcPr>
          <w:p w:rsidR="00D6250F" w:rsidRPr="006D71D6" w:rsidRDefault="00D6250F" w:rsidP="00E76C90">
            <w:pPr>
              <w:spacing w:line="240" w:lineRule="auto"/>
              <w:jc w:val="right"/>
              <w:rPr>
                <w:rFonts w:eastAsia="Times New Roman" w:cs="Arial"/>
                <w:color w:val="000000"/>
                <w:szCs w:val="24"/>
                <w:lang w:eastAsia="es-EC"/>
              </w:rPr>
            </w:pPr>
            <w:r w:rsidRPr="006D71D6">
              <w:rPr>
                <w:rFonts w:eastAsia="Times New Roman" w:cs="Arial"/>
                <w:color w:val="000000"/>
                <w:szCs w:val="24"/>
                <w:lang w:eastAsia="es-EC"/>
              </w:rPr>
              <w:t>6,5</w:t>
            </w:r>
          </w:p>
        </w:tc>
        <w:tc>
          <w:tcPr>
            <w:tcW w:w="987" w:type="dxa"/>
            <w:noWrap/>
            <w:vAlign w:val="bottom"/>
            <w:hideMark/>
          </w:tcPr>
          <w:p w:rsidR="00D6250F" w:rsidRPr="006D71D6" w:rsidRDefault="00D6250F" w:rsidP="00E76C90">
            <w:pPr>
              <w:spacing w:line="240" w:lineRule="auto"/>
              <w:jc w:val="right"/>
              <w:rPr>
                <w:rFonts w:eastAsia="Times New Roman" w:cs="Arial"/>
                <w:color w:val="000000"/>
                <w:szCs w:val="24"/>
                <w:lang w:eastAsia="es-EC"/>
              </w:rPr>
            </w:pPr>
            <w:r w:rsidRPr="006D71D6">
              <w:rPr>
                <w:rFonts w:eastAsia="Times New Roman" w:cs="Arial"/>
                <w:color w:val="000000"/>
                <w:szCs w:val="24"/>
                <w:lang w:eastAsia="es-EC"/>
              </w:rPr>
              <w:t>6.7</w:t>
            </w:r>
          </w:p>
        </w:tc>
      </w:tr>
      <w:tr w:rsidR="00D6250F" w:rsidRPr="006D71D6" w:rsidTr="00E76C90">
        <w:trPr>
          <w:trHeight w:val="309"/>
          <w:jc w:val="center"/>
        </w:trPr>
        <w:tc>
          <w:tcPr>
            <w:tcW w:w="999" w:type="dxa"/>
            <w:tcBorders>
              <w:top w:val="nil"/>
              <w:left w:val="nil"/>
              <w:bottom w:val="nil"/>
              <w:right w:val="single" w:sz="4" w:space="0" w:color="auto"/>
            </w:tcBorders>
            <w:shd w:val="clear" w:color="auto" w:fill="BFBFBF"/>
            <w:noWrap/>
            <w:vAlign w:val="bottom"/>
            <w:hideMark/>
          </w:tcPr>
          <w:p w:rsidR="00D6250F" w:rsidRPr="006D71D6" w:rsidRDefault="00D6250F" w:rsidP="00E76C90">
            <w:pPr>
              <w:spacing w:line="240" w:lineRule="auto"/>
              <w:rPr>
                <w:rFonts w:eastAsia="Times New Roman" w:cs="Arial"/>
                <w:b/>
                <w:bCs/>
                <w:color w:val="000000"/>
                <w:szCs w:val="24"/>
                <w:lang w:eastAsia="es-EC"/>
              </w:rPr>
            </w:pPr>
            <w:r w:rsidRPr="006D71D6">
              <w:rPr>
                <w:rFonts w:eastAsia="Times New Roman" w:cs="Arial"/>
                <w:b/>
                <w:bCs/>
                <w:color w:val="000000"/>
                <w:szCs w:val="24"/>
                <w:lang w:eastAsia="es-EC"/>
              </w:rPr>
              <w:t>A</w:t>
            </w:r>
          </w:p>
        </w:tc>
        <w:tc>
          <w:tcPr>
            <w:tcW w:w="985" w:type="dxa"/>
            <w:noWrap/>
            <w:vAlign w:val="bottom"/>
            <w:hideMark/>
          </w:tcPr>
          <w:p w:rsidR="00D6250F" w:rsidRPr="006D71D6" w:rsidRDefault="00D6250F" w:rsidP="00E76C90">
            <w:pPr>
              <w:spacing w:line="240" w:lineRule="auto"/>
              <w:jc w:val="right"/>
              <w:rPr>
                <w:rFonts w:eastAsia="Times New Roman" w:cs="Arial"/>
                <w:color w:val="000000"/>
                <w:szCs w:val="24"/>
                <w:lang w:eastAsia="es-EC"/>
              </w:rPr>
            </w:pPr>
            <w:r w:rsidRPr="006D71D6">
              <w:rPr>
                <w:rFonts w:eastAsia="Times New Roman" w:cs="Arial"/>
                <w:color w:val="000000"/>
                <w:szCs w:val="24"/>
                <w:lang w:eastAsia="es-EC"/>
              </w:rPr>
              <w:t>6,1</w:t>
            </w:r>
          </w:p>
        </w:tc>
        <w:tc>
          <w:tcPr>
            <w:tcW w:w="984" w:type="dxa"/>
            <w:noWrap/>
            <w:vAlign w:val="bottom"/>
            <w:hideMark/>
          </w:tcPr>
          <w:p w:rsidR="00D6250F" w:rsidRPr="006D71D6" w:rsidRDefault="00D6250F" w:rsidP="00E76C90">
            <w:pPr>
              <w:spacing w:line="240" w:lineRule="auto"/>
              <w:jc w:val="right"/>
              <w:rPr>
                <w:rFonts w:eastAsia="Times New Roman" w:cs="Arial"/>
                <w:color w:val="000000"/>
                <w:szCs w:val="24"/>
                <w:lang w:eastAsia="es-EC"/>
              </w:rPr>
            </w:pPr>
            <w:r w:rsidRPr="006D71D6">
              <w:rPr>
                <w:rFonts w:eastAsia="Times New Roman" w:cs="Arial"/>
                <w:color w:val="000000"/>
                <w:szCs w:val="24"/>
                <w:lang w:eastAsia="es-EC"/>
              </w:rPr>
              <w:t>0</w:t>
            </w:r>
          </w:p>
        </w:tc>
        <w:tc>
          <w:tcPr>
            <w:tcW w:w="984" w:type="dxa"/>
            <w:noWrap/>
            <w:vAlign w:val="bottom"/>
            <w:hideMark/>
          </w:tcPr>
          <w:p w:rsidR="00D6250F" w:rsidRPr="006D71D6" w:rsidRDefault="00D6250F" w:rsidP="00E76C90">
            <w:pPr>
              <w:spacing w:line="240" w:lineRule="auto"/>
              <w:jc w:val="right"/>
              <w:rPr>
                <w:rFonts w:eastAsia="Times New Roman" w:cs="Arial"/>
                <w:color w:val="000000"/>
                <w:szCs w:val="24"/>
                <w:lang w:eastAsia="es-EC"/>
              </w:rPr>
            </w:pPr>
            <w:r w:rsidRPr="006D71D6">
              <w:rPr>
                <w:rFonts w:eastAsia="Times New Roman" w:cs="Arial"/>
                <w:color w:val="000000"/>
                <w:szCs w:val="24"/>
                <w:lang w:eastAsia="es-EC"/>
              </w:rPr>
              <w:t>2,7</w:t>
            </w:r>
          </w:p>
        </w:tc>
        <w:tc>
          <w:tcPr>
            <w:tcW w:w="984" w:type="dxa"/>
            <w:noWrap/>
            <w:vAlign w:val="bottom"/>
            <w:hideMark/>
          </w:tcPr>
          <w:p w:rsidR="00D6250F" w:rsidRPr="006D71D6" w:rsidRDefault="00D6250F" w:rsidP="00E76C90">
            <w:pPr>
              <w:spacing w:line="240" w:lineRule="auto"/>
              <w:jc w:val="right"/>
              <w:rPr>
                <w:rFonts w:eastAsia="Times New Roman" w:cs="Arial"/>
                <w:color w:val="000000"/>
                <w:szCs w:val="24"/>
                <w:lang w:eastAsia="es-EC"/>
              </w:rPr>
            </w:pPr>
            <w:r w:rsidRPr="006D71D6">
              <w:rPr>
                <w:rFonts w:eastAsia="Times New Roman" w:cs="Arial"/>
                <w:color w:val="000000"/>
                <w:szCs w:val="24"/>
                <w:lang w:eastAsia="es-EC"/>
              </w:rPr>
              <w:t>1,8</w:t>
            </w:r>
          </w:p>
        </w:tc>
        <w:tc>
          <w:tcPr>
            <w:tcW w:w="984" w:type="dxa"/>
            <w:noWrap/>
            <w:vAlign w:val="bottom"/>
            <w:hideMark/>
          </w:tcPr>
          <w:p w:rsidR="00D6250F" w:rsidRPr="006D71D6" w:rsidRDefault="00D6250F" w:rsidP="00E76C90">
            <w:pPr>
              <w:spacing w:line="240" w:lineRule="auto"/>
              <w:jc w:val="right"/>
              <w:rPr>
                <w:rFonts w:eastAsia="Times New Roman" w:cs="Arial"/>
                <w:color w:val="000000"/>
                <w:szCs w:val="24"/>
                <w:lang w:eastAsia="es-EC"/>
              </w:rPr>
            </w:pPr>
            <w:r w:rsidRPr="006D71D6">
              <w:rPr>
                <w:rFonts w:eastAsia="Times New Roman" w:cs="Arial"/>
                <w:color w:val="000000"/>
                <w:szCs w:val="24"/>
                <w:lang w:eastAsia="es-EC"/>
              </w:rPr>
              <w:t>5,8</w:t>
            </w:r>
          </w:p>
        </w:tc>
        <w:tc>
          <w:tcPr>
            <w:tcW w:w="984" w:type="dxa"/>
            <w:noWrap/>
            <w:vAlign w:val="bottom"/>
            <w:hideMark/>
          </w:tcPr>
          <w:p w:rsidR="00D6250F" w:rsidRPr="006D71D6" w:rsidRDefault="00D6250F" w:rsidP="00E76C90">
            <w:pPr>
              <w:spacing w:line="240" w:lineRule="auto"/>
              <w:jc w:val="right"/>
              <w:rPr>
                <w:rFonts w:eastAsia="Times New Roman" w:cs="Arial"/>
                <w:color w:val="000000"/>
                <w:szCs w:val="24"/>
                <w:lang w:eastAsia="es-EC"/>
              </w:rPr>
            </w:pPr>
            <w:r w:rsidRPr="006D71D6">
              <w:rPr>
                <w:rFonts w:eastAsia="Times New Roman" w:cs="Arial"/>
                <w:color w:val="000000"/>
                <w:szCs w:val="24"/>
                <w:lang w:eastAsia="es-EC"/>
              </w:rPr>
              <w:t>9,1</w:t>
            </w:r>
          </w:p>
        </w:tc>
        <w:tc>
          <w:tcPr>
            <w:tcW w:w="987" w:type="dxa"/>
            <w:noWrap/>
            <w:vAlign w:val="bottom"/>
            <w:hideMark/>
          </w:tcPr>
          <w:p w:rsidR="00D6250F" w:rsidRPr="006D71D6" w:rsidRDefault="00D6250F" w:rsidP="00E76C90">
            <w:pPr>
              <w:spacing w:line="240" w:lineRule="auto"/>
              <w:jc w:val="right"/>
              <w:rPr>
                <w:rFonts w:eastAsia="Times New Roman" w:cs="Arial"/>
                <w:color w:val="000000"/>
                <w:szCs w:val="24"/>
                <w:lang w:eastAsia="es-EC"/>
              </w:rPr>
            </w:pPr>
            <w:r w:rsidRPr="006D71D6">
              <w:rPr>
                <w:rFonts w:eastAsia="Times New Roman" w:cs="Arial"/>
                <w:color w:val="000000"/>
                <w:szCs w:val="24"/>
                <w:lang w:eastAsia="es-EC"/>
              </w:rPr>
              <w:t>9,5</w:t>
            </w:r>
          </w:p>
        </w:tc>
      </w:tr>
      <w:tr w:rsidR="00D6250F" w:rsidRPr="006D71D6" w:rsidTr="00E76C90">
        <w:trPr>
          <w:trHeight w:val="295"/>
          <w:jc w:val="center"/>
        </w:trPr>
        <w:tc>
          <w:tcPr>
            <w:tcW w:w="999" w:type="dxa"/>
            <w:tcBorders>
              <w:top w:val="nil"/>
              <w:left w:val="nil"/>
              <w:bottom w:val="nil"/>
              <w:right w:val="single" w:sz="4" w:space="0" w:color="auto"/>
            </w:tcBorders>
            <w:shd w:val="clear" w:color="auto" w:fill="BFBFBF"/>
            <w:noWrap/>
            <w:vAlign w:val="bottom"/>
            <w:hideMark/>
          </w:tcPr>
          <w:p w:rsidR="00D6250F" w:rsidRPr="006D71D6" w:rsidRDefault="00D6250F" w:rsidP="00E76C90">
            <w:pPr>
              <w:spacing w:line="240" w:lineRule="auto"/>
              <w:rPr>
                <w:rFonts w:eastAsia="Times New Roman" w:cs="Arial"/>
                <w:b/>
                <w:bCs/>
                <w:color w:val="000000"/>
                <w:szCs w:val="24"/>
                <w:lang w:eastAsia="es-EC"/>
              </w:rPr>
            </w:pPr>
            <w:r w:rsidRPr="006D71D6">
              <w:rPr>
                <w:rFonts w:eastAsia="Times New Roman" w:cs="Arial"/>
                <w:b/>
                <w:bCs/>
                <w:color w:val="000000"/>
                <w:szCs w:val="24"/>
                <w:lang w:eastAsia="es-EC"/>
              </w:rPr>
              <w:t>B</w:t>
            </w:r>
          </w:p>
        </w:tc>
        <w:tc>
          <w:tcPr>
            <w:tcW w:w="985" w:type="dxa"/>
            <w:noWrap/>
            <w:vAlign w:val="bottom"/>
            <w:hideMark/>
          </w:tcPr>
          <w:p w:rsidR="00D6250F" w:rsidRPr="006D71D6" w:rsidRDefault="00D6250F" w:rsidP="00E76C90">
            <w:pPr>
              <w:spacing w:line="240" w:lineRule="auto"/>
              <w:jc w:val="right"/>
              <w:rPr>
                <w:rFonts w:eastAsia="Times New Roman" w:cs="Arial"/>
                <w:color w:val="000000"/>
                <w:szCs w:val="24"/>
                <w:lang w:eastAsia="es-EC"/>
              </w:rPr>
            </w:pPr>
            <w:r w:rsidRPr="006D71D6">
              <w:rPr>
                <w:rFonts w:eastAsia="Times New Roman" w:cs="Arial"/>
                <w:color w:val="000000"/>
                <w:szCs w:val="24"/>
                <w:lang w:eastAsia="es-EC"/>
              </w:rPr>
              <w:t>6,6</w:t>
            </w:r>
          </w:p>
        </w:tc>
        <w:tc>
          <w:tcPr>
            <w:tcW w:w="984" w:type="dxa"/>
            <w:noWrap/>
            <w:vAlign w:val="bottom"/>
            <w:hideMark/>
          </w:tcPr>
          <w:p w:rsidR="00D6250F" w:rsidRPr="006D71D6" w:rsidRDefault="00D6250F" w:rsidP="00E76C90">
            <w:pPr>
              <w:spacing w:line="240" w:lineRule="auto"/>
              <w:jc w:val="right"/>
              <w:rPr>
                <w:rFonts w:eastAsia="Times New Roman" w:cs="Arial"/>
                <w:color w:val="000000"/>
                <w:szCs w:val="24"/>
                <w:lang w:eastAsia="es-EC"/>
              </w:rPr>
            </w:pPr>
            <w:r w:rsidRPr="006D71D6">
              <w:rPr>
                <w:rFonts w:eastAsia="Times New Roman" w:cs="Arial"/>
                <w:color w:val="000000"/>
                <w:szCs w:val="24"/>
                <w:lang w:eastAsia="es-EC"/>
              </w:rPr>
              <w:t>2,7</w:t>
            </w:r>
          </w:p>
        </w:tc>
        <w:tc>
          <w:tcPr>
            <w:tcW w:w="984" w:type="dxa"/>
            <w:noWrap/>
            <w:vAlign w:val="bottom"/>
            <w:hideMark/>
          </w:tcPr>
          <w:p w:rsidR="00D6250F" w:rsidRPr="006D71D6" w:rsidRDefault="00D6250F" w:rsidP="00E76C90">
            <w:pPr>
              <w:spacing w:line="240" w:lineRule="auto"/>
              <w:jc w:val="right"/>
              <w:rPr>
                <w:rFonts w:eastAsia="Times New Roman" w:cs="Arial"/>
                <w:color w:val="000000"/>
                <w:szCs w:val="24"/>
                <w:lang w:eastAsia="es-EC"/>
              </w:rPr>
            </w:pPr>
            <w:r w:rsidRPr="006D71D6">
              <w:rPr>
                <w:rFonts w:eastAsia="Times New Roman" w:cs="Arial"/>
                <w:color w:val="000000"/>
                <w:szCs w:val="24"/>
                <w:lang w:eastAsia="es-EC"/>
              </w:rPr>
              <w:t>0</w:t>
            </w:r>
          </w:p>
        </w:tc>
        <w:tc>
          <w:tcPr>
            <w:tcW w:w="984" w:type="dxa"/>
            <w:noWrap/>
            <w:vAlign w:val="bottom"/>
            <w:hideMark/>
          </w:tcPr>
          <w:p w:rsidR="00D6250F" w:rsidRPr="006D71D6" w:rsidRDefault="00D6250F" w:rsidP="00E76C90">
            <w:pPr>
              <w:spacing w:line="240" w:lineRule="auto"/>
              <w:jc w:val="right"/>
              <w:rPr>
                <w:rFonts w:eastAsia="Times New Roman" w:cs="Arial"/>
                <w:color w:val="000000"/>
                <w:szCs w:val="24"/>
                <w:lang w:eastAsia="es-EC"/>
              </w:rPr>
            </w:pPr>
            <w:r w:rsidRPr="006D71D6">
              <w:rPr>
                <w:rFonts w:eastAsia="Times New Roman" w:cs="Arial"/>
                <w:color w:val="000000"/>
                <w:szCs w:val="24"/>
                <w:lang w:eastAsia="es-EC"/>
              </w:rPr>
              <w:t>4,2</w:t>
            </w:r>
          </w:p>
        </w:tc>
        <w:tc>
          <w:tcPr>
            <w:tcW w:w="984" w:type="dxa"/>
            <w:noWrap/>
            <w:vAlign w:val="bottom"/>
            <w:hideMark/>
          </w:tcPr>
          <w:p w:rsidR="00D6250F" w:rsidRPr="006D71D6" w:rsidRDefault="00D6250F" w:rsidP="00E76C90">
            <w:pPr>
              <w:spacing w:line="240" w:lineRule="auto"/>
              <w:jc w:val="right"/>
              <w:rPr>
                <w:rFonts w:eastAsia="Times New Roman" w:cs="Arial"/>
                <w:color w:val="000000"/>
                <w:szCs w:val="24"/>
                <w:lang w:eastAsia="es-EC"/>
              </w:rPr>
            </w:pPr>
            <w:r w:rsidRPr="006D71D6">
              <w:rPr>
                <w:rFonts w:eastAsia="Times New Roman" w:cs="Arial"/>
                <w:color w:val="000000"/>
                <w:szCs w:val="24"/>
                <w:lang w:eastAsia="es-EC"/>
              </w:rPr>
              <w:t>5,7</w:t>
            </w:r>
          </w:p>
        </w:tc>
        <w:tc>
          <w:tcPr>
            <w:tcW w:w="984" w:type="dxa"/>
            <w:noWrap/>
            <w:vAlign w:val="bottom"/>
            <w:hideMark/>
          </w:tcPr>
          <w:p w:rsidR="00D6250F" w:rsidRPr="006D71D6" w:rsidRDefault="00D6250F" w:rsidP="00E76C90">
            <w:pPr>
              <w:spacing w:line="240" w:lineRule="auto"/>
              <w:jc w:val="right"/>
              <w:rPr>
                <w:rFonts w:eastAsia="Times New Roman" w:cs="Arial"/>
                <w:color w:val="000000"/>
                <w:szCs w:val="24"/>
                <w:lang w:eastAsia="es-EC"/>
              </w:rPr>
            </w:pPr>
            <w:r w:rsidRPr="006D71D6">
              <w:rPr>
                <w:rFonts w:eastAsia="Times New Roman" w:cs="Arial"/>
                <w:color w:val="000000"/>
                <w:szCs w:val="24"/>
                <w:lang w:eastAsia="es-EC"/>
              </w:rPr>
              <w:t>8,4</w:t>
            </w:r>
          </w:p>
        </w:tc>
        <w:tc>
          <w:tcPr>
            <w:tcW w:w="987" w:type="dxa"/>
            <w:noWrap/>
            <w:vAlign w:val="bottom"/>
            <w:hideMark/>
          </w:tcPr>
          <w:p w:rsidR="00D6250F" w:rsidRPr="006D71D6" w:rsidRDefault="00D6250F" w:rsidP="00E76C90">
            <w:pPr>
              <w:spacing w:line="240" w:lineRule="auto"/>
              <w:jc w:val="right"/>
              <w:rPr>
                <w:rFonts w:eastAsia="Times New Roman" w:cs="Arial"/>
                <w:color w:val="000000"/>
                <w:szCs w:val="24"/>
                <w:lang w:eastAsia="es-EC"/>
              </w:rPr>
            </w:pPr>
            <w:r w:rsidRPr="006D71D6">
              <w:rPr>
                <w:rFonts w:eastAsia="Times New Roman" w:cs="Arial"/>
                <w:color w:val="000000"/>
                <w:szCs w:val="24"/>
                <w:lang w:eastAsia="es-EC"/>
              </w:rPr>
              <w:t>9,4</w:t>
            </w:r>
          </w:p>
        </w:tc>
      </w:tr>
      <w:tr w:rsidR="00D6250F" w:rsidRPr="006D71D6" w:rsidTr="00E76C90">
        <w:trPr>
          <w:trHeight w:val="295"/>
          <w:jc w:val="center"/>
        </w:trPr>
        <w:tc>
          <w:tcPr>
            <w:tcW w:w="999" w:type="dxa"/>
            <w:tcBorders>
              <w:top w:val="nil"/>
              <w:left w:val="nil"/>
              <w:bottom w:val="nil"/>
              <w:right w:val="single" w:sz="4" w:space="0" w:color="auto"/>
            </w:tcBorders>
            <w:shd w:val="clear" w:color="auto" w:fill="BFBFBF"/>
            <w:noWrap/>
            <w:vAlign w:val="bottom"/>
            <w:hideMark/>
          </w:tcPr>
          <w:p w:rsidR="00D6250F" w:rsidRPr="006D71D6" w:rsidRDefault="00D6250F" w:rsidP="00E76C90">
            <w:pPr>
              <w:spacing w:line="240" w:lineRule="auto"/>
              <w:rPr>
                <w:rFonts w:eastAsia="Times New Roman" w:cs="Arial"/>
                <w:b/>
                <w:bCs/>
                <w:color w:val="000000"/>
                <w:szCs w:val="24"/>
                <w:lang w:eastAsia="es-EC"/>
              </w:rPr>
            </w:pPr>
            <w:r w:rsidRPr="006D71D6">
              <w:rPr>
                <w:rFonts w:eastAsia="Times New Roman" w:cs="Arial"/>
                <w:b/>
                <w:bCs/>
                <w:color w:val="000000"/>
                <w:szCs w:val="24"/>
                <w:lang w:eastAsia="es-EC"/>
              </w:rPr>
              <w:t>C</w:t>
            </w:r>
          </w:p>
        </w:tc>
        <w:tc>
          <w:tcPr>
            <w:tcW w:w="985" w:type="dxa"/>
            <w:noWrap/>
            <w:vAlign w:val="bottom"/>
            <w:hideMark/>
          </w:tcPr>
          <w:p w:rsidR="00D6250F" w:rsidRPr="006D71D6" w:rsidRDefault="00D6250F" w:rsidP="00E76C90">
            <w:pPr>
              <w:spacing w:line="240" w:lineRule="auto"/>
              <w:jc w:val="right"/>
              <w:rPr>
                <w:rFonts w:eastAsia="Times New Roman" w:cs="Arial"/>
                <w:color w:val="000000"/>
                <w:szCs w:val="24"/>
                <w:lang w:eastAsia="es-EC"/>
              </w:rPr>
            </w:pPr>
            <w:r w:rsidRPr="006D71D6">
              <w:rPr>
                <w:rFonts w:eastAsia="Times New Roman" w:cs="Arial"/>
                <w:color w:val="000000"/>
                <w:szCs w:val="24"/>
                <w:lang w:eastAsia="es-EC"/>
              </w:rPr>
              <w:t>4,5</w:t>
            </w:r>
          </w:p>
        </w:tc>
        <w:tc>
          <w:tcPr>
            <w:tcW w:w="984" w:type="dxa"/>
            <w:noWrap/>
            <w:vAlign w:val="bottom"/>
            <w:hideMark/>
          </w:tcPr>
          <w:p w:rsidR="00D6250F" w:rsidRPr="006D71D6" w:rsidRDefault="00D6250F" w:rsidP="00E76C90">
            <w:pPr>
              <w:spacing w:line="240" w:lineRule="auto"/>
              <w:jc w:val="right"/>
              <w:rPr>
                <w:rFonts w:eastAsia="Times New Roman" w:cs="Arial"/>
                <w:color w:val="000000"/>
                <w:szCs w:val="24"/>
                <w:lang w:eastAsia="es-EC"/>
              </w:rPr>
            </w:pPr>
            <w:r w:rsidRPr="006D71D6">
              <w:rPr>
                <w:rFonts w:eastAsia="Times New Roman" w:cs="Arial"/>
                <w:color w:val="000000"/>
                <w:szCs w:val="24"/>
                <w:lang w:eastAsia="es-EC"/>
              </w:rPr>
              <w:t>1,8</w:t>
            </w:r>
          </w:p>
        </w:tc>
        <w:tc>
          <w:tcPr>
            <w:tcW w:w="984" w:type="dxa"/>
            <w:noWrap/>
            <w:vAlign w:val="bottom"/>
            <w:hideMark/>
          </w:tcPr>
          <w:p w:rsidR="00D6250F" w:rsidRPr="006D71D6" w:rsidRDefault="00D6250F" w:rsidP="00E76C90">
            <w:pPr>
              <w:spacing w:line="240" w:lineRule="auto"/>
              <w:jc w:val="right"/>
              <w:rPr>
                <w:rFonts w:eastAsia="Times New Roman" w:cs="Arial"/>
                <w:color w:val="000000"/>
                <w:szCs w:val="24"/>
                <w:lang w:eastAsia="es-EC"/>
              </w:rPr>
            </w:pPr>
            <w:r w:rsidRPr="006D71D6">
              <w:rPr>
                <w:rFonts w:eastAsia="Times New Roman" w:cs="Arial"/>
                <w:color w:val="000000"/>
                <w:szCs w:val="24"/>
                <w:lang w:eastAsia="es-EC"/>
              </w:rPr>
              <w:t>4,2</w:t>
            </w:r>
          </w:p>
        </w:tc>
        <w:tc>
          <w:tcPr>
            <w:tcW w:w="984" w:type="dxa"/>
            <w:noWrap/>
            <w:vAlign w:val="bottom"/>
            <w:hideMark/>
          </w:tcPr>
          <w:p w:rsidR="00D6250F" w:rsidRPr="006D71D6" w:rsidRDefault="00D6250F" w:rsidP="00E76C90">
            <w:pPr>
              <w:spacing w:line="240" w:lineRule="auto"/>
              <w:jc w:val="right"/>
              <w:rPr>
                <w:rFonts w:eastAsia="Times New Roman" w:cs="Arial"/>
                <w:color w:val="000000"/>
                <w:szCs w:val="24"/>
                <w:lang w:eastAsia="es-EC"/>
              </w:rPr>
            </w:pPr>
            <w:r w:rsidRPr="006D71D6">
              <w:rPr>
                <w:rFonts w:eastAsia="Times New Roman" w:cs="Arial"/>
                <w:color w:val="000000"/>
                <w:szCs w:val="24"/>
                <w:lang w:eastAsia="es-EC"/>
              </w:rPr>
              <w:t>0</w:t>
            </w:r>
          </w:p>
        </w:tc>
        <w:tc>
          <w:tcPr>
            <w:tcW w:w="984" w:type="dxa"/>
            <w:noWrap/>
            <w:vAlign w:val="bottom"/>
            <w:hideMark/>
          </w:tcPr>
          <w:p w:rsidR="00D6250F" w:rsidRPr="006D71D6" w:rsidRDefault="00D6250F" w:rsidP="00E76C90">
            <w:pPr>
              <w:spacing w:line="240" w:lineRule="auto"/>
              <w:jc w:val="right"/>
              <w:rPr>
                <w:rFonts w:eastAsia="Times New Roman" w:cs="Arial"/>
                <w:color w:val="000000"/>
                <w:szCs w:val="24"/>
                <w:lang w:eastAsia="es-EC"/>
              </w:rPr>
            </w:pPr>
            <w:r w:rsidRPr="006D71D6">
              <w:rPr>
                <w:rFonts w:eastAsia="Times New Roman" w:cs="Arial"/>
                <w:color w:val="000000"/>
                <w:szCs w:val="24"/>
                <w:lang w:eastAsia="es-EC"/>
              </w:rPr>
              <w:t>4,1</w:t>
            </w:r>
          </w:p>
        </w:tc>
        <w:tc>
          <w:tcPr>
            <w:tcW w:w="984" w:type="dxa"/>
            <w:noWrap/>
            <w:vAlign w:val="bottom"/>
            <w:hideMark/>
          </w:tcPr>
          <w:p w:rsidR="00D6250F" w:rsidRPr="006D71D6" w:rsidRDefault="00D6250F" w:rsidP="00E76C90">
            <w:pPr>
              <w:spacing w:line="240" w:lineRule="auto"/>
              <w:jc w:val="right"/>
              <w:rPr>
                <w:rFonts w:eastAsia="Times New Roman" w:cs="Arial"/>
                <w:color w:val="000000"/>
                <w:szCs w:val="24"/>
                <w:lang w:eastAsia="es-EC"/>
              </w:rPr>
            </w:pPr>
            <w:r w:rsidRPr="006D71D6">
              <w:rPr>
                <w:rFonts w:eastAsia="Times New Roman" w:cs="Arial"/>
                <w:color w:val="000000"/>
                <w:szCs w:val="24"/>
                <w:lang w:eastAsia="es-EC"/>
              </w:rPr>
              <w:t>8,0</w:t>
            </w:r>
          </w:p>
        </w:tc>
        <w:tc>
          <w:tcPr>
            <w:tcW w:w="987" w:type="dxa"/>
            <w:noWrap/>
            <w:vAlign w:val="bottom"/>
            <w:hideMark/>
          </w:tcPr>
          <w:p w:rsidR="00D6250F" w:rsidRPr="006D71D6" w:rsidRDefault="00D6250F" w:rsidP="00E76C90">
            <w:pPr>
              <w:spacing w:line="240" w:lineRule="auto"/>
              <w:jc w:val="right"/>
              <w:rPr>
                <w:rFonts w:eastAsia="Times New Roman" w:cs="Arial"/>
                <w:color w:val="000000"/>
                <w:szCs w:val="24"/>
                <w:lang w:eastAsia="es-EC"/>
              </w:rPr>
            </w:pPr>
            <w:r w:rsidRPr="006D71D6">
              <w:rPr>
                <w:rFonts w:eastAsia="Times New Roman" w:cs="Arial"/>
                <w:color w:val="000000"/>
                <w:szCs w:val="24"/>
                <w:lang w:eastAsia="es-EC"/>
              </w:rPr>
              <w:t>8,6</w:t>
            </w:r>
          </w:p>
        </w:tc>
      </w:tr>
      <w:tr w:rsidR="00D6250F" w:rsidRPr="006D71D6" w:rsidTr="00E76C90">
        <w:trPr>
          <w:trHeight w:val="295"/>
          <w:jc w:val="center"/>
        </w:trPr>
        <w:tc>
          <w:tcPr>
            <w:tcW w:w="999" w:type="dxa"/>
            <w:tcBorders>
              <w:top w:val="nil"/>
              <w:left w:val="nil"/>
              <w:bottom w:val="nil"/>
              <w:right w:val="single" w:sz="4" w:space="0" w:color="auto"/>
            </w:tcBorders>
            <w:shd w:val="clear" w:color="auto" w:fill="BFBFBF"/>
            <w:noWrap/>
            <w:vAlign w:val="bottom"/>
            <w:hideMark/>
          </w:tcPr>
          <w:p w:rsidR="00D6250F" w:rsidRPr="006D71D6" w:rsidRDefault="00D6250F" w:rsidP="00E76C90">
            <w:pPr>
              <w:spacing w:line="240" w:lineRule="auto"/>
              <w:rPr>
                <w:rFonts w:eastAsia="Times New Roman" w:cs="Arial"/>
                <w:b/>
                <w:bCs/>
                <w:color w:val="000000"/>
                <w:szCs w:val="24"/>
                <w:lang w:eastAsia="es-EC"/>
              </w:rPr>
            </w:pPr>
            <w:r w:rsidRPr="006D71D6">
              <w:rPr>
                <w:rFonts w:eastAsia="Times New Roman" w:cs="Arial"/>
                <w:b/>
                <w:bCs/>
                <w:color w:val="000000"/>
                <w:szCs w:val="24"/>
                <w:lang w:eastAsia="es-EC"/>
              </w:rPr>
              <w:t>D</w:t>
            </w:r>
          </w:p>
        </w:tc>
        <w:tc>
          <w:tcPr>
            <w:tcW w:w="985" w:type="dxa"/>
            <w:noWrap/>
            <w:vAlign w:val="bottom"/>
            <w:hideMark/>
          </w:tcPr>
          <w:p w:rsidR="00D6250F" w:rsidRPr="006D71D6" w:rsidRDefault="00D6250F" w:rsidP="00E76C90">
            <w:pPr>
              <w:spacing w:line="240" w:lineRule="auto"/>
              <w:jc w:val="right"/>
              <w:rPr>
                <w:rFonts w:eastAsia="Times New Roman" w:cs="Arial"/>
                <w:color w:val="000000"/>
                <w:szCs w:val="24"/>
                <w:lang w:eastAsia="es-EC"/>
              </w:rPr>
            </w:pPr>
            <w:r w:rsidRPr="006D71D6">
              <w:rPr>
                <w:rFonts w:eastAsia="Times New Roman" w:cs="Arial"/>
                <w:color w:val="000000"/>
                <w:szCs w:val="24"/>
                <w:lang w:eastAsia="es-EC"/>
              </w:rPr>
              <w:t>3,9</w:t>
            </w:r>
          </w:p>
        </w:tc>
        <w:tc>
          <w:tcPr>
            <w:tcW w:w="984" w:type="dxa"/>
            <w:noWrap/>
            <w:vAlign w:val="bottom"/>
            <w:hideMark/>
          </w:tcPr>
          <w:p w:rsidR="00D6250F" w:rsidRPr="006D71D6" w:rsidRDefault="00D6250F" w:rsidP="00E76C90">
            <w:pPr>
              <w:spacing w:line="240" w:lineRule="auto"/>
              <w:jc w:val="right"/>
              <w:rPr>
                <w:rFonts w:eastAsia="Times New Roman" w:cs="Arial"/>
                <w:color w:val="000000"/>
                <w:szCs w:val="24"/>
                <w:lang w:eastAsia="es-EC"/>
              </w:rPr>
            </w:pPr>
            <w:r w:rsidRPr="006D71D6">
              <w:rPr>
                <w:rFonts w:eastAsia="Times New Roman" w:cs="Arial"/>
                <w:color w:val="000000"/>
                <w:szCs w:val="24"/>
                <w:lang w:eastAsia="es-EC"/>
              </w:rPr>
              <w:t>5,8</w:t>
            </w:r>
          </w:p>
        </w:tc>
        <w:tc>
          <w:tcPr>
            <w:tcW w:w="984" w:type="dxa"/>
            <w:noWrap/>
            <w:vAlign w:val="bottom"/>
            <w:hideMark/>
          </w:tcPr>
          <w:p w:rsidR="00D6250F" w:rsidRPr="006D71D6" w:rsidRDefault="00D6250F" w:rsidP="00E76C90">
            <w:pPr>
              <w:spacing w:line="240" w:lineRule="auto"/>
              <w:jc w:val="right"/>
              <w:rPr>
                <w:rFonts w:eastAsia="Times New Roman" w:cs="Arial"/>
                <w:color w:val="000000"/>
                <w:szCs w:val="24"/>
                <w:lang w:eastAsia="es-EC"/>
              </w:rPr>
            </w:pPr>
            <w:r w:rsidRPr="006D71D6">
              <w:rPr>
                <w:rFonts w:eastAsia="Times New Roman" w:cs="Arial"/>
                <w:color w:val="000000"/>
                <w:szCs w:val="24"/>
                <w:lang w:eastAsia="es-EC"/>
              </w:rPr>
              <w:t>5,7</w:t>
            </w:r>
          </w:p>
        </w:tc>
        <w:tc>
          <w:tcPr>
            <w:tcW w:w="984" w:type="dxa"/>
            <w:noWrap/>
            <w:vAlign w:val="bottom"/>
            <w:hideMark/>
          </w:tcPr>
          <w:p w:rsidR="00D6250F" w:rsidRPr="006D71D6" w:rsidRDefault="00D6250F" w:rsidP="00E76C90">
            <w:pPr>
              <w:spacing w:line="240" w:lineRule="auto"/>
              <w:jc w:val="right"/>
              <w:rPr>
                <w:rFonts w:eastAsia="Times New Roman" w:cs="Arial"/>
                <w:color w:val="000000"/>
                <w:szCs w:val="24"/>
                <w:lang w:eastAsia="es-EC"/>
              </w:rPr>
            </w:pPr>
            <w:r w:rsidRPr="006D71D6">
              <w:rPr>
                <w:rFonts w:eastAsia="Times New Roman" w:cs="Arial"/>
                <w:color w:val="000000"/>
                <w:szCs w:val="24"/>
                <w:lang w:eastAsia="es-EC"/>
              </w:rPr>
              <w:t>4,1</w:t>
            </w:r>
          </w:p>
        </w:tc>
        <w:tc>
          <w:tcPr>
            <w:tcW w:w="984" w:type="dxa"/>
            <w:noWrap/>
            <w:vAlign w:val="bottom"/>
            <w:hideMark/>
          </w:tcPr>
          <w:p w:rsidR="00D6250F" w:rsidRPr="006D71D6" w:rsidRDefault="00D6250F" w:rsidP="00E76C90">
            <w:pPr>
              <w:spacing w:line="240" w:lineRule="auto"/>
              <w:jc w:val="right"/>
              <w:rPr>
                <w:rFonts w:eastAsia="Times New Roman" w:cs="Arial"/>
                <w:color w:val="000000"/>
                <w:szCs w:val="24"/>
                <w:lang w:eastAsia="es-EC"/>
              </w:rPr>
            </w:pPr>
            <w:r w:rsidRPr="006D71D6">
              <w:rPr>
                <w:rFonts w:eastAsia="Times New Roman" w:cs="Arial"/>
                <w:color w:val="000000"/>
                <w:szCs w:val="24"/>
                <w:lang w:eastAsia="es-EC"/>
              </w:rPr>
              <w:t>0</w:t>
            </w:r>
          </w:p>
        </w:tc>
        <w:tc>
          <w:tcPr>
            <w:tcW w:w="984" w:type="dxa"/>
            <w:noWrap/>
            <w:vAlign w:val="bottom"/>
            <w:hideMark/>
          </w:tcPr>
          <w:p w:rsidR="00D6250F" w:rsidRPr="006D71D6" w:rsidRDefault="00D6250F" w:rsidP="00E76C90">
            <w:pPr>
              <w:spacing w:line="240" w:lineRule="auto"/>
              <w:jc w:val="right"/>
              <w:rPr>
                <w:rFonts w:eastAsia="Times New Roman" w:cs="Arial"/>
                <w:color w:val="000000"/>
                <w:szCs w:val="24"/>
                <w:lang w:eastAsia="es-EC"/>
              </w:rPr>
            </w:pPr>
            <w:r w:rsidRPr="006D71D6">
              <w:rPr>
                <w:rFonts w:eastAsia="Times New Roman" w:cs="Arial"/>
                <w:color w:val="000000"/>
                <w:szCs w:val="24"/>
                <w:lang w:eastAsia="es-EC"/>
              </w:rPr>
              <w:t>5,1</w:t>
            </w:r>
          </w:p>
        </w:tc>
        <w:tc>
          <w:tcPr>
            <w:tcW w:w="987" w:type="dxa"/>
            <w:noWrap/>
            <w:vAlign w:val="bottom"/>
            <w:hideMark/>
          </w:tcPr>
          <w:p w:rsidR="00D6250F" w:rsidRPr="006D71D6" w:rsidRDefault="00D6250F" w:rsidP="00E76C90">
            <w:pPr>
              <w:spacing w:line="240" w:lineRule="auto"/>
              <w:jc w:val="right"/>
              <w:rPr>
                <w:rFonts w:eastAsia="Times New Roman" w:cs="Arial"/>
                <w:color w:val="000000"/>
                <w:szCs w:val="24"/>
                <w:lang w:eastAsia="es-EC"/>
              </w:rPr>
            </w:pPr>
            <w:r w:rsidRPr="006D71D6">
              <w:rPr>
                <w:rFonts w:eastAsia="Times New Roman" w:cs="Arial"/>
                <w:color w:val="000000"/>
                <w:szCs w:val="24"/>
                <w:lang w:eastAsia="es-EC"/>
              </w:rPr>
              <w:t>5,5</w:t>
            </w:r>
          </w:p>
        </w:tc>
      </w:tr>
      <w:tr w:rsidR="00D6250F" w:rsidRPr="006D71D6" w:rsidTr="00E76C90">
        <w:trPr>
          <w:trHeight w:val="295"/>
          <w:jc w:val="center"/>
        </w:trPr>
        <w:tc>
          <w:tcPr>
            <w:tcW w:w="999" w:type="dxa"/>
            <w:tcBorders>
              <w:top w:val="nil"/>
              <w:left w:val="nil"/>
              <w:bottom w:val="nil"/>
              <w:right w:val="single" w:sz="4" w:space="0" w:color="auto"/>
            </w:tcBorders>
            <w:shd w:val="clear" w:color="auto" w:fill="BFBFBF"/>
            <w:noWrap/>
            <w:vAlign w:val="bottom"/>
            <w:hideMark/>
          </w:tcPr>
          <w:p w:rsidR="00D6250F" w:rsidRPr="006D71D6" w:rsidRDefault="00D6250F" w:rsidP="00E76C90">
            <w:pPr>
              <w:spacing w:line="240" w:lineRule="auto"/>
              <w:rPr>
                <w:rFonts w:eastAsia="Times New Roman" w:cs="Arial"/>
                <w:b/>
                <w:bCs/>
                <w:color w:val="000000"/>
                <w:szCs w:val="24"/>
                <w:lang w:eastAsia="es-EC"/>
              </w:rPr>
            </w:pPr>
            <w:r w:rsidRPr="006D71D6">
              <w:rPr>
                <w:rFonts w:eastAsia="Times New Roman" w:cs="Arial"/>
                <w:b/>
                <w:bCs/>
                <w:color w:val="000000"/>
                <w:szCs w:val="24"/>
                <w:lang w:eastAsia="es-EC"/>
              </w:rPr>
              <w:t>E</w:t>
            </w:r>
          </w:p>
        </w:tc>
        <w:tc>
          <w:tcPr>
            <w:tcW w:w="985" w:type="dxa"/>
            <w:noWrap/>
            <w:vAlign w:val="bottom"/>
            <w:hideMark/>
          </w:tcPr>
          <w:p w:rsidR="00D6250F" w:rsidRPr="006D71D6" w:rsidRDefault="00D6250F" w:rsidP="00E76C90">
            <w:pPr>
              <w:spacing w:line="240" w:lineRule="auto"/>
              <w:jc w:val="right"/>
              <w:rPr>
                <w:rFonts w:eastAsia="Times New Roman" w:cs="Arial"/>
                <w:color w:val="000000"/>
                <w:szCs w:val="24"/>
                <w:lang w:eastAsia="es-EC"/>
              </w:rPr>
            </w:pPr>
            <w:r w:rsidRPr="006D71D6">
              <w:rPr>
                <w:rFonts w:eastAsia="Times New Roman" w:cs="Arial"/>
                <w:color w:val="000000"/>
                <w:szCs w:val="24"/>
                <w:lang w:eastAsia="es-EC"/>
              </w:rPr>
              <w:t>6,5</w:t>
            </w:r>
          </w:p>
        </w:tc>
        <w:tc>
          <w:tcPr>
            <w:tcW w:w="984" w:type="dxa"/>
            <w:noWrap/>
            <w:vAlign w:val="bottom"/>
            <w:hideMark/>
          </w:tcPr>
          <w:p w:rsidR="00D6250F" w:rsidRPr="006D71D6" w:rsidRDefault="00D6250F" w:rsidP="00E76C90">
            <w:pPr>
              <w:spacing w:line="240" w:lineRule="auto"/>
              <w:jc w:val="right"/>
              <w:rPr>
                <w:rFonts w:eastAsia="Times New Roman" w:cs="Arial"/>
                <w:color w:val="000000"/>
                <w:szCs w:val="24"/>
                <w:lang w:eastAsia="es-EC"/>
              </w:rPr>
            </w:pPr>
            <w:r w:rsidRPr="006D71D6">
              <w:rPr>
                <w:rFonts w:eastAsia="Times New Roman" w:cs="Arial"/>
                <w:color w:val="000000"/>
                <w:szCs w:val="24"/>
                <w:lang w:eastAsia="es-EC"/>
              </w:rPr>
              <w:t>9,6</w:t>
            </w:r>
          </w:p>
        </w:tc>
        <w:tc>
          <w:tcPr>
            <w:tcW w:w="984" w:type="dxa"/>
            <w:noWrap/>
            <w:vAlign w:val="bottom"/>
            <w:hideMark/>
          </w:tcPr>
          <w:p w:rsidR="00D6250F" w:rsidRPr="006D71D6" w:rsidRDefault="00D6250F" w:rsidP="00E76C90">
            <w:pPr>
              <w:spacing w:line="240" w:lineRule="auto"/>
              <w:jc w:val="right"/>
              <w:rPr>
                <w:rFonts w:eastAsia="Times New Roman" w:cs="Arial"/>
                <w:color w:val="000000"/>
                <w:szCs w:val="24"/>
                <w:lang w:eastAsia="es-EC"/>
              </w:rPr>
            </w:pPr>
            <w:r w:rsidRPr="006D71D6">
              <w:rPr>
                <w:rFonts w:eastAsia="Times New Roman" w:cs="Arial"/>
                <w:color w:val="000000"/>
                <w:szCs w:val="24"/>
                <w:lang w:eastAsia="es-EC"/>
              </w:rPr>
              <w:t>8,4</w:t>
            </w:r>
          </w:p>
        </w:tc>
        <w:tc>
          <w:tcPr>
            <w:tcW w:w="984" w:type="dxa"/>
            <w:noWrap/>
            <w:vAlign w:val="bottom"/>
            <w:hideMark/>
          </w:tcPr>
          <w:p w:rsidR="00D6250F" w:rsidRPr="006D71D6" w:rsidRDefault="00D6250F" w:rsidP="00E76C90">
            <w:pPr>
              <w:spacing w:line="240" w:lineRule="auto"/>
              <w:jc w:val="right"/>
              <w:rPr>
                <w:rFonts w:eastAsia="Times New Roman" w:cs="Arial"/>
                <w:color w:val="000000"/>
                <w:szCs w:val="24"/>
                <w:lang w:eastAsia="es-EC"/>
              </w:rPr>
            </w:pPr>
            <w:r w:rsidRPr="006D71D6">
              <w:rPr>
                <w:rFonts w:eastAsia="Times New Roman" w:cs="Arial"/>
                <w:color w:val="000000"/>
                <w:szCs w:val="24"/>
                <w:lang w:eastAsia="es-EC"/>
              </w:rPr>
              <w:t>8</w:t>
            </w:r>
          </w:p>
        </w:tc>
        <w:tc>
          <w:tcPr>
            <w:tcW w:w="984" w:type="dxa"/>
            <w:noWrap/>
            <w:vAlign w:val="bottom"/>
            <w:hideMark/>
          </w:tcPr>
          <w:p w:rsidR="00D6250F" w:rsidRPr="006D71D6" w:rsidRDefault="00D6250F" w:rsidP="00E76C90">
            <w:pPr>
              <w:spacing w:line="240" w:lineRule="auto"/>
              <w:jc w:val="right"/>
              <w:rPr>
                <w:rFonts w:eastAsia="Times New Roman" w:cs="Arial"/>
                <w:color w:val="000000"/>
                <w:szCs w:val="24"/>
                <w:lang w:eastAsia="es-EC"/>
              </w:rPr>
            </w:pPr>
            <w:r w:rsidRPr="006D71D6">
              <w:rPr>
                <w:rFonts w:eastAsia="Times New Roman" w:cs="Arial"/>
                <w:color w:val="000000"/>
                <w:szCs w:val="24"/>
                <w:lang w:eastAsia="es-EC"/>
              </w:rPr>
              <w:t>5,1</w:t>
            </w:r>
          </w:p>
        </w:tc>
        <w:tc>
          <w:tcPr>
            <w:tcW w:w="984" w:type="dxa"/>
            <w:noWrap/>
            <w:vAlign w:val="bottom"/>
            <w:hideMark/>
          </w:tcPr>
          <w:p w:rsidR="00D6250F" w:rsidRPr="006D71D6" w:rsidRDefault="00D6250F" w:rsidP="00E76C90">
            <w:pPr>
              <w:spacing w:line="240" w:lineRule="auto"/>
              <w:jc w:val="right"/>
              <w:rPr>
                <w:rFonts w:eastAsia="Times New Roman" w:cs="Arial"/>
                <w:color w:val="000000"/>
                <w:szCs w:val="24"/>
                <w:lang w:eastAsia="es-EC"/>
              </w:rPr>
            </w:pPr>
            <w:r w:rsidRPr="006D71D6">
              <w:rPr>
                <w:rFonts w:eastAsia="Times New Roman" w:cs="Arial"/>
                <w:color w:val="000000"/>
                <w:szCs w:val="24"/>
                <w:lang w:eastAsia="es-EC"/>
              </w:rPr>
              <w:t>0</w:t>
            </w:r>
          </w:p>
        </w:tc>
        <w:tc>
          <w:tcPr>
            <w:tcW w:w="987" w:type="dxa"/>
            <w:noWrap/>
            <w:vAlign w:val="bottom"/>
            <w:hideMark/>
          </w:tcPr>
          <w:p w:rsidR="00D6250F" w:rsidRPr="006D71D6" w:rsidRDefault="00D6250F" w:rsidP="00E76C90">
            <w:pPr>
              <w:spacing w:line="240" w:lineRule="auto"/>
              <w:jc w:val="right"/>
              <w:rPr>
                <w:rFonts w:eastAsia="Times New Roman" w:cs="Arial"/>
                <w:color w:val="000000"/>
                <w:szCs w:val="24"/>
                <w:lang w:eastAsia="es-EC"/>
              </w:rPr>
            </w:pPr>
            <w:r w:rsidRPr="006D71D6">
              <w:rPr>
                <w:rFonts w:eastAsia="Times New Roman" w:cs="Arial"/>
                <w:color w:val="000000"/>
                <w:szCs w:val="24"/>
                <w:lang w:eastAsia="es-EC"/>
              </w:rPr>
              <w:t>1,1</w:t>
            </w:r>
          </w:p>
        </w:tc>
      </w:tr>
      <w:tr w:rsidR="00D6250F" w:rsidRPr="006D71D6" w:rsidTr="00E76C90">
        <w:trPr>
          <w:trHeight w:val="295"/>
          <w:jc w:val="center"/>
        </w:trPr>
        <w:tc>
          <w:tcPr>
            <w:tcW w:w="999" w:type="dxa"/>
            <w:tcBorders>
              <w:top w:val="nil"/>
              <w:left w:val="nil"/>
              <w:bottom w:val="nil"/>
              <w:right w:val="single" w:sz="4" w:space="0" w:color="auto"/>
            </w:tcBorders>
            <w:shd w:val="clear" w:color="auto" w:fill="BFBFBF"/>
            <w:noWrap/>
            <w:vAlign w:val="bottom"/>
            <w:hideMark/>
          </w:tcPr>
          <w:p w:rsidR="00D6250F" w:rsidRPr="006D71D6" w:rsidRDefault="00D6250F" w:rsidP="00E76C90">
            <w:pPr>
              <w:spacing w:line="240" w:lineRule="auto"/>
              <w:rPr>
                <w:rFonts w:eastAsia="Times New Roman" w:cs="Arial"/>
                <w:b/>
                <w:bCs/>
                <w:color w:val="000000"/>
                <w:szCs w:val="24"/>
                <w:lang w:eastAsia="es-EC"/>
              </w:rPr>
            </w:pPr>
            <w:r w:rsidRPr="006D71D6">
              <w:rPr>
                <w:rFonts w:eastAsia="Times New Roman" w:cs="Arial"/>
                <w:b/>
                <w:bCs/>
                <w:color w:val="000000"/>
                <w:szCs w:val="24"/>
                <w:lang w:eastAsia="es-EC"/>
              </w:rPr>
              <w:t>F</w:t>
            </w:r>
          </w:p>
        </w:tc>
        <w:tc>
          <w:tcPr>
            <w:tcW w:w="985" w:type="dxa"/>
            <w:noWrap/>
            <w:vAlign w:val="bottom"/>
            <w:hideMark/>
          </w:tcPr>
          <w:p w:rsidR="00D6250F" w:rsidRPr="006D71D6" w:rsidRDefault="00D6250F" w:rsidP="00E76C90">
            <w:pPr>
              <w:spacing w:line="240" w:lineRule="auto"/>
              <w:jc w:val="right"/>
              <w:rPr>
                <w:rFonts w:eastAsia="Times New Roman" w:cs="Arial"/>
                <w:color w:val="000000"/>
                <w:szCs w:val="24"/>
                <w:lang w:eastAsia="es-EC"/>
              </w:rPr>
            </w:pPr>
            <w:r w:rsidRPr="006D71D6">
              <w:rPr>
                <w:rFonts w:eastAsia="Times New Roman" w:cs="Arial"/>
                <w:color w:val="000000"/>
                <w:szCs w:val="24"/>
                <w:lang w:eastAsia="es-EC"/>
              </w:rPr>
              <w:t>6,7</w:t>
            </w:r>
          </w:p>
        </w:tc>
        <w:tc>
          <w:tcPr>
            <w:tcW w:w="984" w:type="dxa"/>
            <w:noWrap/>
            <w:vAlign w:val="bottom"/>
            <w:hideMark/>
          </w:tcPr>
          <w:p w:rsidR="00D6250F" w:rsidRPr="006D71D6" w:rsidRDefault="00D6250F" w:rsidP="00E76C90">
            <w:pPr>
              <w:spacing w:line="240" w:lineRule="auto"/>
              <w:jc w:val="right"/>
              <w:rPr>
                <w:rFonts w:eastAsia="Times New Roman" w:cs="Arial"/>
                <w:color w:val="000000"/>
                <w:szCs w:val="24"/>
                <w:lang w:eastAsia="es-EC"/>
              </w:rPr>
            </w:pPr>
            <w:r w:rsidRPr="006D71D6">
              <w:rPr>
                <w:rFonts w:eastAsia="Times New Roman" w:cs="Arial"/>
                <w:color w:val="000000"/>
                <w:szCs w:val="24"/>
                <w:lang w:eastAsia="es-EC"/>
              </w:rPr>
              <w:t>9,1</w:t>
            </w:r>
          </w:p>
        </w:tc>
        <w:tc>
          <w:tcPr>
            <w:tcW w:w="984" w:type="dxa"/>
            <w:noWrap/>
            <w:vAlign w:val="bottom"/>
            <w:hideMark/>
          </w:tcPr>
          <w:p w:rsidR="00D6250F" w:rsidRPr="006D71D6" w:rsidRDefault="00D6250F" w:rsidP="00E76C90">
            <w:pPr>
              <w:spacing w:line="240" w:lineRule="auto"/>
              <w:jc w:val="right"/>
              <w:rPr>
                <w:rFonts w:eastAsia="Times New Roman" w:cs="Arial"/>
                <w:color w:val="000000"/>
                <w:szCs w:val="24"/>
                <w:lang w:eastAsia="es-EC"/>
              </w:rPr>
            </w:pPr>
            <w:r w:rsidRPr="006D71D6">
              <w:rPr>
                <w:rFonts w:eastAsia="Times New Roman" w:cs="Arial"/>
                <w:color w:val="000000"/>
                <w:szCs w:val="24"/>
                <w:lang w:eastAsia="es-EC"/>
              </w:rPr>
              <w:t>9,4</w:t>
            </w:r>
          </w:p>
        </w:tc>
        <w:tc>
          <w:tcPr>
            <w:tcW w:w="984" w:type="dxa"/>
            <w:noWrap/>
            <w:vAlign w:val="bottom"/>
            <w:hideMark/>
          </w:tcPr>
          <w:p w:rsidR="00D6250F" w:rsidRPr="006D71D6" w:rsidRDefault="00D6250F" w:rsidP="00E76C90">
            <w:pPr>
              <w:spacing w:line="240" w:lineRule="auto"/>
              <w:jc w:val="right"/>
              <w:rPr>
                <w:rFonts w:eastAsia="Times New Roman" w:cs="Arial"/>
                <w:color w:val="000000"/>
                <w:szCs w:val="24"/>
                <w:lang w:eastAsia="es-EC"/>
              </w:rPr>
            </w:pPr>
            <w:r w:rsidRPr="006D71D6">
              <w:rPr>
                <w:rFonts w:eastAsia="Times New Roman" w:cs="Arial"/>
                <w:color w:val="000000"/>
                <w:szCs w:val="24"/>
                <w:lang w:eastAsia="es-EC"/>
              </w:rPr>
              <w:t>8,6</w:t>
            </w:r>
          </w:p>
        </w:tc>
        <w:tc>
          <w:tcPr>
            <w:tcW w:w="984" w:type="dxa"/>
            <w:noWrap/>
            <w:vAlign w:val="bottom"/>
            <w:hideMark/>
          </w:tcPr>
          <w:p w:rsidR="00D6250F" w:rsidRPr="006D71D6" w:rsidRDefault="00D6250F" w:rsidP="00E76C90">
            <w:pPr>
              <w:spacing w:line="240" w:lineRule="auto"/>
              <w:jc w:val="right"/>
              <w:rPr>
                <w:rFonts w:eastAsia="Times New Roman" w:cs="Arial"/>
                <w:color w:val="000000"/>
                <w:szCs w:val="24"/>
                <w:lang w:eastAsia="es-EC"/>
              </w:rPr>
            </w:pPr>
            <w:r w:rsidRPr="006D71D6">
              <w:rPr>
                <w:rFonts w:eastAsia="Times New Roman" w:cs="Arial"/>
                <w:color w:val="000000"/>
                <w:szCs w:val="24"/>
                <w:lang w:eastAsia="es-EC"/>
              </w:rPr>
              <w:t>5,5</w:t>
            </w:r>
          </w:p>
        </w:tc>
        <w:tc>
          <w:tcPr>
            <w:tcW w:w="984" w:type="dxa"/>
            <w:noWrap/>
            <w:vAlign w:val="bottom"/>
            <w:hideMark/>
          </w:tcPr>
          <w:p w:rsidR="00D6250F" w:rsidRPr="006D71D6" w:rsidRDefault="00D6250F" w:rsidP="00E76C90">
            <w:pPr>
              <w:spacing w:line="240" w:lineRule="auto"/>
              <w:jc w:val="right"/>
              <w:rPr>
                <w:rFonts w:eastAsia="Times New Roman" w:cs="Arial"/>
                <w:color w:val="000000"/>
                <w:szCs w:val="24"/>
                <w:lang w:eastAsia="es-EC"/>
              </w:rPr>
            </w:pPr>
            <w:r w:rsidRPr="006D71D6">
              <w:rPr>
                <w:rFonts w:eastAsia="Times New Roman" w:cs="Arial"/>
                <w:color w:val="000000"/>
                <w:szCs w:val="24"/>
                <w:lang w:eastAsia="es-EC"/>
              </w:rPr>
              <w:t>1,1</w:t>
            </w:r>
          </w:p>
        </w:tc>
        <w:tc>
          <w:tcPr>
            <w:tcW w:w="987" w:type="dxa"/>
            <w:noWrap/>
            <w:vAlign w:val="bottom"/>
            <w:hideMark/>
          </w:tcPr>
          <w:p w:rsidR="00D6250F" w:rsidRPr="006D71D6" w:rsidRDefault="00D6250F" w:rsidP="00E76C90">
            <w:pPr>
              <w:spacing w:line="240" w:lineRule="auto"/>
              <w:jc w:val="right"/>
              <w:rPr>
                <w:rFonts w:eastAsia="Times New Roman" w:cs="Arial"/>
                <w:color w:val="000000"/>
                <w:szCs w:val="24"/>
                <w:lang w:eastAsia="es-EC"/>
              </w:rPr>
            </w:pPr>
            <w:r w:rsidRPr="006D71D6">
              <w:rPr>
                <w:rFonts w:eastAsia="Times New Roman" w:cs="Arial"/>
                <w:color w:val="000000"/>
                <w:szCs w:val="24"/>
                <w:lang w:eastAsia="es-EC"/>
              </w:rPr>
              <w:t>0</w:t>
            </w:r>
          </w:p>
        </w:tc>
      </w:tr>
      <w:bookmarkEnd w:id="194"/>
    </w:tbl>
    <w:p w:rsidR="00A317DE" w:rsidRPr="00B2342C" w:rsidRDefault="00A15684" w:rsidP="00A317DE">
      <w:pPr>
        <w:pStyle w:val="Epgrafe"/>
        <w:jc w:val="center"/>
        <w:rPr>
          <w:lang w:val="es-EC"/>
        </w:rPr>
      </w:pPr>
      <w:r>
        <w:rPr>
          <w:rFonts w:cs="Arial"/>
          <w:color w:val="000000"/>
          <w:szCs w:val="24"/>
          <w:lang w:val="es-EC"/>
        </w:rPr>
        <w:fldChar w:fldCharType="end"/>
      </w:r>
      <w:r w:rsidR="00A317DE" w:rsidRPr="00A317DE">
        <w:rPr>
          <w:lang w:val="es-EC"/>
        </w:rPr>
        <w:t xml:space="preserve"> </w:t>
      </w:r>
      <w:r w:rsidR="00A317DE">
        <w:rPr>
          <w:lang w:val="es-EC"/>
        </w:rPr>
        <w:t>Elaborado por: Los Autores Fuente: Empresa</w:t>
      </w:r>
    </w:p>
    <w:p w:rsidR="00D6250F" w:rsidRDefault="00D6250F" w:rsidP="00D6250F">
      <w:pPr>
        <w:rPr>
          <w:rFonts w:cs="Arial"/>
          <w:color w:val="000000"/>
          <w:szCs w:val="24"/>
          <w:lang w:val="es-EC"/>
        </w:rPr>
      </w:pPr>
    </w:p>
    <w:p w:rsidR="00D6250F" w:rsidRPr="00CE6889" w:rsidRDefault="00D6250F" w:rsidP="00D6250F">
      <w:pPr>
        <w:ind w:left="720"/>
        <w:rPr>
          <w:rFonts w:eastAsia="Arial Unicode MS" w:cs="Arial"/>
          <w:szCs w:val="24"/>
          <w:lang w:val="es-EC"/>
        </w:rPr>
      </w:pPr>
    </w:p>
    <w:p w:rsidR="00D6250F" w:rsidRPr="006D71D6" w:rsidRDefault="00D6250F" w:rsidP="00D6250F">
      <w:pPr>
        <w:ind w:left="720"/>
        <w:rPr>
          <w:rFonts w:eastAsia="Arial Unicode MS" w:cs="Arial"/>
          <w:szCs w:val="24"/>
          <w:lang w:val="es-EC"/>
        </w:rPr>
      </w:pPr>
      <w:r w:rsidRPr="006D71D6">
        <w:rPr>
          <w:rFonts w:eastAsia="Arial Unicode MS" w:cs="Arial"/>
          <w:szCs w:val="24"/>
          <w:lang w:val="es-EC"/>
        </w:rPr>
        <w:t>Para determinar la ruta utilizando el método del ahorro seguimos los siguientes pasos:</w:t>
      </w:r>
    </w:p>
    <w:p w:rsidR="00D6250F" w:rsidRPr="006D71D6" w:rsidRDefault="00D6250F" w:rsidP="005175B3">
      <w:pPr>
        <w:numPr>
          <w:ilvl w:val="0"/>
          <w:numId w:val="88"/>
        </w:numPr>
        <w:rPr>
          <w:rFonts w:eastAsia="Arial Unicode MS" w:cs="Arial"/>
          <w:szCs w:val="24"/>
          <w:lang w:val="es-EC"/>
        </w:rPr>
      </w:pPr>
      <w:r w:rsidRPr="006D71D6">
        <w:rPr>
          <w:rFonts w:eastAsia="Arial Unicode MS" w:cs="Arial"/>
          <w:szCs w:val="24"/>
          <w:lang w:val="es-EC"/>
        </w:rPr>
        <w:lastRenderedPageBreak/>
        <w:t>Creamos combinaciones 2 clientes disponibles formando un arco (AB; BC;…)</w:t>
      </w:r>
    </w:p>
    <w:p w:rsidR="00D6250F" w:rsidRPr="006D71D6" w:rsidRDefault="00D6250F" w:rsidP="005175B3">
      <w:pPr>
        <w:numPr>
          <w:ilvl w:val="0"/>
          <w:numId w:val="88"/>
        </w:numPr>
        <w:rPr>
          <w:rFonts w:eastAsia="Arial Unicode MS" w:cs="Arial"/>
          <w:szCs w:val="24"/>
          <w:lang w:val="es-EC"/>
        </w:rPr>
      </w:pPr>
      <w:r w:rsidRPr="006D71D6">
        <w:rPr>
          <w:rFonts w:eastAsia="Arial Unicode MS" w:cs="Arial"/>
          <w:szCs w:val="24"/>
          <w:lang w:val="es-EC"/>
        </w:rPr>
        <w:t>Calculamos la distancia ahorrada de cada combinación de clientes realizando una suma algebraica, S= D</w:t>
      </w:r>
      <w:r w:rsidRPr="007A7128">
        <w:rPr>
          <w:rFonts w:eastAsia="Arial Unicode MS" w:cs="Arial"/>
          <w:szCs w:val="24"/>
          <w:vertAlign w:val="subscript"/>
          <w:lang w:val="es-EC"/>
        </w:rPr>
        <w:t>1,a</w:t>
      </w:r>
      <w:r w:rsidRPr="006D71D6">
        <w:rPr>
          <w:rFonts w:eastAsia="Arial Unicode MS" w:cs="Arial"/>
          <w:szCs w:val="24"/>
          <w:lang w:val="es-EC"/>
        </w:rPr>
        <w:t>+D</w:t>
      </w:r>
      <w:r w:rsidRPr="007A7128">
        <w:rPr>
          <w:rFonts w:eastAsia="Arial Unicode MS" w:cs="Arial"/>
          <w:szCs w:val="24"/>
          <w:vertAlign w:val="subscript"/>
          <w:lang w:val="es-EC"/>
        </w:rPr>
        <w:t>1,b</w:t>
      </w:r>
      <w:r w:rsidRPr="006D71D6">
        <w:rPr>
          <w:rFonts w:eastAsia="Arial Unicode MS" w:cs="Arial"/>
          <w:szCs w:val="24"/>
          <w:lang w:val="es-EC"/>
        </w:rPr>
        <w:t>-D</w:t>
      </w:r>
      <w:r w:rsidRPr="007A7128">
        <w:rPr>
          <w:rFonts w:eastAsia="Arial Unicode MS" w:cs="Arial"/>
          <w:szCs w:val="24"/>
          <w:vertAlign w:val="subscript"/>
          <w:lang w:val="es-EC"/>
        </w:rPr>
        <w:t>a,b</w:t>
      </w:r>
      <w:r w:rsidRPr="006D71D6">
        <w:rPr>
          <w:rFonts w:eastAsia="Arial Unicode MS" w:cs="Arial"/>
          <w:szCs w:val="24"/>
          <w:lang w:val="es-EC"/>
        </w:rPr>
        <w:t>, tomando en consideración nuestros datos para obtener el ahorro de un arco seria: Arco AB= D</w:t>
      </w:r>
      <w:r w:rsidRPr="007A7128">
        <w:rPr>
          <w:rFonts w:eastAsia="Arial Unicode MS" w:cs="Arial"/>
          <w:szCs w:val="24"/>
          <w:vertAlign w:val="subscript"/>
          <w:lang w:val="es-EC"/>
        </w:rPr>
        <w:t>0,A</w:t>
      </w:r>
      <w:r w:rsidRPr="006D71D6">
        <w:rPr>
          <w:rFonts w:eastAsia="Arial Unicode MS" w:cs="Arial"/>
          <w:szCs w:val="24"/>
          <w:lang w:val="es-EC"/>
        </w:rPr>
        <w:t>+D</w:t>
      </w:r>
      <w:r w:rsidRPr="007A7128">
        <w:rPr>
          <w:rFonts w:eastAsia="Arial Unicode MS" w:cs="Arial"/>
          <w:szCs w:val="24"/>
          <w:vertAlign w:val="subscript"/>
          <w:lang w:val="es-EC"/>
        </w:rPr>
        <w:t>0,B</w:t>
      </w:r>
      <w:r w:rsidRPr="006D71D6">
        <w:rPr>
          <w:rFonts w:eastAsia="Arial Unicode MS" w:cs="Arial"/>
          <w:szCs w:val="24"/>
          <w:lang w:val="es-EC"/>
        </w:rPr>
        <w:t>+D</w:t>
      </w:r>
      <w:r w:rsidRPr="007A7128">
        <w:rPr>
          <w:rFonts w:eastAsia="Arial Unicode MS" w:cs="Arial"/>
          <w:szCs w:val="24"/>
          <w:vertAlign w:val="subscript"/>
          <w:lang w:val="es-EC"/>
        </w:rPr>
        <w:t>A,B</w:t>
      </w:r>
      <w:r w:rsidRPr="006D71D6">
        <w:rPr>
          <w:rFonts w:eastAsia="Arial Unicode MS" w:cs="Arial"/>
          <w:szCs w:val="24"/>
          <w:lang w:val="es-EC"/>
        </w:rPr>
        <w:t>= 6.1+ 6.7-2.7=10.</w:t>
      </w:r>
    </w:p>
    <w:p w:rsidR="00D6250F" w:rsidRDefault="00D6250F" w:rsidP="005175B3">
      <w:pPr>
        <w:numPr>
          <w:ilvl w:val="0"/>
          <w:numId w:val="88"/>
        </w:numPr>
        <w:rPr>
          <w:rFonts w:eastAsia="Arial Unicode MS" w:cs="Arial"/>
          <w:szCs w:val="24"/>
          <w:lang w:val="es-EC"/>
        </w:rPr>
      </w:pPr>
      <w:r w:rsidRPr="006D71D6">
        <w:rPr>
          <w:rFonts w:eastAsia="Arial Unicode MS" w:cs="Arial"/>
          <w:szCs w:val="24"/>
          <w:lang w:val="es-EC"/>
        </w:rPr>
        <w:t xml:space="preserve">Ordenamos la combinación de clientes de mayor a menor de acuerdo al ahorro obtenido. </w:t>
      </w:r>
    </w:p>
    <w:p w:rsidR="00D6250F" w:rsidRPr="006D71D6" w:rsidRDefault="00D6250F" w:rsidP="00D6250F">
      <w:pPr>
        <w:ind w:left="720"/>
        <w:rPr>
          <w:rFonts w:eastAsia="Arial Unicode MS" w:cs="Arial"/>
          <w:szCs w:val="24"/>
          <w:lang w:val="es-EC"/>
        </w:rPr>
      </w:pPr>
    </w:p>
    <w:p w:rsidR="00D6250F" w:rsidRPr="006D71D6" w:rsidRDefault="00D6250F" w:rsidP="005175B3">
      <w:pPr>
        <w:numPr>
          <w:ilvl w:val="0"/>
          <w:numId w:val="88"/>
        </w:numPr>
        <w:rPr>
          <w:rFonts w:eastAsia="Arial Unicode MS" w:cs="Arial"/>
          <w:szCs w:val="24"/>
          <w:lang w:val="es-EC"/>
        </w:rPr>
      </w:pPr>
      <w:r w:rsidRPr="006D71D6">
        <w:rPr>
          <w:rFonts w:eastAsia="Arial Unicode MS" w:cs="Arial"/>
          <w:szCs w:val="24"/>
          <w:lang w:val="es-EC"/>
        </w:rPr>
        <w:t>Para empezar a determinar la ruta</w:t>
      </w:r>
      <w:r w:rsidR="00B2342C">
        <w:rPr>
          <w:rFonts w:eastAsia="Arial Unicode MS" w:cs="Arial"/>
          <w:szCs w:val="24"/>
          <w:lang w:val="es-EC"/>
        </w:rPr>
        <w:t>,</w:t>
      </w:r>
      <w:r w:rsidRPr="006D71D6">
        <w:rPr>
          <w:rFonts w:eastAsia="Arial Unicode MS" w:cs="Arial"/>
          <w:szCs w:val="24"/>
          <w:lang w:val="es-EC"/>
        </w:rPr>
        <w:t xml:space="preserve"> </w:t>
      </w:r>
      <w:r w:rsidR="00B2342C">
        <w:rPr>
          <w:rFonts w:eastAsia="Arial Unicode MS" w:cs="Arial"/>
          <w:szCs w:val="24"/>
          <w:lang w:val="es-EC"/>
        </w:rPr>
        <w:t>se escoge</w:t>
      </w:r>
      <w:r w:rsidRPr="006D71D6">
        <w:rPr>
          <w:rFonts w:eastAsia="Arial Unicode MS" w:cs="Arial"/>
          <w:szCs w:val="24"/>
          <w:lang w:val="es-EC"/>
        </w:rPr>
        <w:t xml:space="preserve"> el punto inicial que será el cliente con la mínima distancia, luego buscamos en todas las combinaciones de clientes, los arcos que se formaron con este cliente para elegir el de mayor ahorro y  añadimos esta combinación a la ruta, de esta manera continuamos añadiendo la combinación con el mayor ahorro dependiendo del último cliente insertado hasta completar todos los clientes.</w:t>
      </w:r>
    </w:p>
    <w:p w:rsidR="00D6250F" w:rsidRDefault="00A317DE" w:rsidP="00A317DE">
      <w:pPr>
        <w:pStyle w:val="Epgrafe"/>
        <w:keepNext/>
        <w:tabs>
          <w:tab w:val="left" w:pos="1959"/>
          <w:tab w:val="center" w:pos="4305"/>
        </w:tabs>
        <w:jc w:val="left"/>
        <w:rPr>
          <w:sz w:val="20"/>
          <w:szCs w:val="20"/>
          <w:lang w:val="es-EC" w:eastAsia="es-EC" w:bidi="ar-SA"/>
        </w:rPr>
      </w:pPr>
      <w:r>
        <w:rPr>
          <w:rFonts w:eastAsia="Arial Unicode MS" w:cs="Arial"/>
          <w:szCs w:val="24"/>
          <w:lang w:val="es-EC"/>
        </w:rPr>
        <w:lastRenderedPageBreak/>
        <w:tab/>
      </w:r>
      <w:r>
        <w:rPr>
          <w:rFonts w:eastAsia="Arial Unicode MS" w:cs="Arial"/>
          <w:szCs w:val="24"/>
          <w:lang w:val="es-EC"/>
        </w:rPr>
        <w:tab/>
      </w:r>
      <w:r w:rsidR="00A15684" w:rsidRPr="00A15684">
        <w:rPr>
          <w:noProof/>
          <w:lang w:val="es-EC" w:eastAsia="es-EC" w:bidi="ar-SA"/>
        </w:rPr>
        <w:pict>
          <v:shape id="Text Box 31" o:spid="_x0000_s1027" type="#_x0000_t202" style="position:absolute;margin-left:-6.25pt;margin-top:.45pt;width:421.1pt;height:40.15pt;z-index:25169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" stroked="f">
            <v:textbox style="mso-next-textbox:#Text Box 31" inset="0,0,0,0">
              <w:txbxContent>
                <w:p w:rsidR="007D2205" w:rsidRDefault="007D2205" w:rsidP="00C8386A">
                  <w:pPr>
                    <w:pStyle w:val="Epgrafe"/>
                    <w:jc w:val="center"/>
                    <w:rPr>
                      <w:lang w:val="es-EC"/>
                    </w:rPr>
                  </w:pPr>
                  <w:bookmarkStart w:id="196" w:name="_Toc356424854"/>
                  <w:r w:rsidRPr="00C8386A">
                    <w:rPr>
                      <w:lang w:val="es-EC"/>
                    </w:rPr>
                    <w:t xml:space="preserve">Tabla </w:t>
                  </w:r>
                  <w:r w:rsidRPr="00C8386A">
                    <w:rPr>
                      <w:lang w:val="es-EC"/>
                    </w:rPr>
                    <w:fldChar w:fldCharType="begin"/>
                  </w:r>
                  <w:r w:rsidRPr="00C8386A">
                    <w:rPr>
                      <w:lang w:val="es-EC"/>
                    </w:rPr>
                    <w:instrText xml:space="preserve"> SEQ Tabla \* ARABIC </w:instrText>
                  </w:r>
                  <w:r w:rsidRPr="00C8386A">
                    <w:rPr>
                      <w:lang w:val="es-EC"/>
                    </w:rPr>
                    <w:fldChar w:fldCharType="separate"/>
                  </w:r>
                  <w:r>
                    <w:rPr>
                      <w:noProof/>
                      <w:lang w:val="es-EC"/>
                    </w:rPr>
                    <w:t>16</w:t>
                  </w:r>
                  <w:r w:rsidRPr="00C8386A">
                    <w:rPr>
                      <w:lang w:val="es-EC"/>
                    </w:rPr>
                    <w:fldChar w:fldCharType="end"/>
                  </w:r>
                  <w:r w:rsidRPr="00C8386A">
                    <w:rPr>
                      <w:lang w:val="es-EC"/>
                    </w:rPr>
                    <w:t>: Combinación de Clientes</w:t>
                  </w:r>
                  <w:bookmarkEnd w:id="196"/>
                </w:p>
                <w:p w:rsidR="007D2205" w:rsidRDefault="007D2205" w:rsidP="00A317DE">
                  <w:pPr>
                    <w:pStyle w:val="Epgrafe"/>
                    <w:rPr>
                      <w:lang w:val="es-EC"/>
                    </w:rPr>
                  </w:pPr>
                  <w:r>
                    <w:rPr>
                      <w:lang w:val="es-EC"/>
                    </w:rPr>
                    <w:t xml:space="preserve"> </w:t>
                  </w:r>
                </w:p>
                <w:p w:rsidR="007D2205" w:rsidRPr="00B2342C" w:rsidRDefault="007D2205" w:rsidP="00B2342C">
                  <w:pPr>
                    <w:rPr>
                      <w:lang w:val="es-EC"/>
                    </w:rPr>
                  </w:pPr>
                </w:p>
                <w:p w:rsidR="007D2205" w:rsidRPr="00B2342C" w:rsidRDefault="007D2205" w:rsidP="00B2342C">
                  <w:pPr>
                    <w:rPr>
                      <w:lang w:val="es-EC"/>
                    </w:rPr>
                  </w:pPr>
                </w:p>
              </w:txbxContent>
            </v:textbox>
            <w10:wrap type="square"/>
          </v:shape>
        </w:pict>
      </w:r>
      <w:r w:rsidR="00B2342C">
        <w:rPr>
          <w:noProof/>
          <w:lang w:val="es-EC" w:eastAsia="es-EC" w:bidi="ar-SA"/>
        </w:rPr>
        <w:drawing>
          <wp:anchor distT="0" distB="0" distL="114300" distR="114300" simplePos="0" relativeHeight="251688960" behindDoc="1" locked="0" layoutInCell="1" allowOverlap="1">
            <wp:simplePos x="0" y="0"/>
            <wp:positionH relativeFrom="column">
              <wp:posOffset>-78105</wp:posOffset>
            </wp:positionH>
            <wp:positionV relativeFrom="paragraph">
              <wp:posOffset>512445</wp:posOffset>
            </wp:positionV>
            <wp:extent cx="5343525" cy="4533900"/>
            <wp:effectExtent l="0" t="0" r="0" b="0"/>
            <wp:wrapSquare wrapText="bothSides"/>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3525" cy="4533900"/>
                    </a:xfrm>
                    <a:prstGeom prst="rect">
                      <a:avLst/>
                    </a:prstGeom>
                    <a:noFill/>
                    <a:ln w="9525">
                      <a:noFill/>
                      <a:miter lim="800000"/>
                      <a:headEnd/>
                      <a:tailEnd/>
                    </a:ln>
                  </pic:spPr>
                </pic:pic>
              </a:graphicData>
            </a:graphic>
          </wp:anchor>
        </w:drawing>
      </w:r>
      <w:r>
        <w:rPr>
          <w:rFonts w:eastAsia="Arial Unicode MS" w:cs="Arial"/>
          <w:szCs w:val="24"/>
          <w:lang w:val="es-EC"/>
        </w:rPr>
        <w:t xml:space="preserve">Elaborado </w:t>
      </w:r>
      <w:r w:rsidRPr="00A317DE">
        <w:rPr>
          <w:lang w:val="es-EC"/>
        </w:rPr>
        <w:t>por</w:t>
      </w:r>
      <w:r>
        <w:rPr>
          <w:rFonts w:eastAsia="Arial Unicode MS" w:cs="Arial"/>
          <w:szCs w:val="24"/>
          <w:lang w:val="es-EC"/>
        </w:rPr>
        <w:t>: Los Autores</w:t>
      </w:r>
      <w:r w:rsidR="00A15684" w:rsidRPr="00A15684">
        <w:rPr>
          <w:rFonts w:eastAsia="Arial Unicode MS" w:cs="Arial"/>
          <w:szCs w:val="24"/>
          <w:lang w:val="es-EC"/>
        </w:rPr>
        <w:fldChar w:fldCharType="begin"/>
      </w:r>
      <w:r w:rsidR="00D6250F">
        <w:rPr>
          <w:rFonts w:eastAsia="Arial Unicode MS" w:cs="Arial"/>
          <w:szCs w:val="24"/>
          <w:lang w:val="es-EC"/>
        </w:rPr>
        <w:instrText xml:space="preserve"> LINK Word.Document.12 "C:\\Users\\casa\\Desktop\\Tesis\\Avances\\vances Capitulo 3\\Determinación de Rutas mediante el Método del Barrido (2).docx" "OLE_LINK2" \a \h </w:instrText>
      </w:r>
      <w:r w:rsidR="00A15684" w:rsidRPr="00A15684">
        <w:rPr>
          <w:rFonts w:eastAsia="Arial Unicode MS" w:cs="Arial"/>
          <w:szCs w:val="24"/>
          <w:lang w:val="es-EC"/>
        </w:rPr>
        <w:fldChar w:fldCharType="separate"/>
      </w:r>
      <w:bookmarkStart w:id="197" w:name="OLE_LINK2"/>
    </w:p>
    <w:bookmarkEnd w:id="197"/>
    <w:p w:rsidR="00D6250F" w:rsidRDefault="00A15684" w:rsidP="00C8386A">
      <w:pPr>
        <w:rPr>
          <w:rFonts w:eastAsia="Arial Unicode MS" w:cs="Arial"/>
          <w:szCs w:val="24"/>
          <w:lang w:val="es-EC"/>
        </w:rPr>
      </w:pPr>
      <w:r>
        <w:rPr>
          <w:rFonts w:eastAsia="Arial Unicode MS" w:cs="Arial"/>
          <w:szCs w:val="24"/>
          <w:lang w:val="es-EC"/>
        </w:rPr>
        <w:fldChar w:fldCharType="end"/>
      </w:r>
      <w:r w:rsidR="00D6250F" w:rsidRPr="00AE4B48">
        <w:rPr>
          <w:rFonts w:eastAsia="Arial Unicode MS" w:cs="Arial"/>
          <w:szCs w:val="24"/>
          <w:lang w:val="es-EC"/>
        </w:rPr>
        <w:t xml:space="preserve">De esta manera hemos determinado la ruta con la distancia mínima de recorrido sin considerar restricción alguna. Por lo tanto la ruta obtenida es la siguiente: </w:t>
      </w:r>
      <w:r w:rsidR="00D6250F" w:rsidRPr="00AE4B48">
        <w:rPr>
          <w:rFonts w:eastAsia="Arial Unicode MS" w:cs="Arial"/>
          <w:b/>
          <w:szCs w:val="24"/>
          <w:lang w:val="es-EC"/>
        </w:rPr>
        <w:t>0-D-E-F-</w:t>
      </w:r>
      <w:r w:rsidR="0090050A">
        <w:rPr>
          <w:rFonts w:eastAsia="Arial Unicode MS" w:cs="Arial"/>
          <w:b/>
          <w:szCs w:val="24"/>
          <w:lang w:val="es-EC"/>
        </w:rPr>
        <w:t>B-</w:t>
      </w:r>
      <w:r w:rsidR="00D6250F" w:rsidRPr="00AE4B48">
        <w:rPr>
          <w:rFonts w:eastAsia="Arial Unicode MS" w:cs="Arial"/>
          <w:b/>
          <w:szCs w:val="24"/>
          <w:lang w:val="es-EC"/>
        </w:rPr>
        <w:t>A-C-0</w:t>
      </w:r>
      <w:r w:rsidR="00D6250F" w:rsidRPr="00AE4B48">
        <w:rPr>
          <w:rFonts w:eastAsia="Arial Unicode MS" w:cs="Arial"/>
          <w:szCs w:val="24"/>
          <w:lang w:val="es-EC"/>
        </w:rPr>
        <w:t>, con un total de 28.5 km recorridos.</w:t>
      </w:r>
    </w:p>
    <w:p w:rsidR="00C8386A" w:rsidRDefault="00C8386A" w:rsidP="00C8386A">
      <w:pPr>
        <w:rPr>
          <w:rFonts w:eastAsia="Arial Unicode MS" w:cs="Arial"/>
          <w:szCs w:val="24"/>
          <w:lang w:val="es-EC"/>
        </w:rPr>
      </w:pPr>
    </w:p>
    <w:p w:rsidR="00E76C90" w:rsidRPr="00AE4B48" w:rsidRDefault="00E76C90" w:rsidP="00D6250F">
      <w:pPr>
        <w:ind w:left="720"/>
        <w:rPr>
          <w:rFonts w:eastAsia="Arial Unicode MS" w:cs="Arial"/>
          <w:szCs w:val="24"/>
          <w:lang w:val="es-EC"/>
        </w:rPr>
      </w:pPr>
    </w:p>
    <w:tbl>
      <w:tblPr>
        <w:tblW w:w="4126" w:type="dxa"/>
        <w:jc w:val="center"/>
        <w:tblInd w:w="47" w:type="dxa"/>
        <w:tblCellMar>
          <w:left w:w="70" w:type="dxa"/>
          <w:right w:w="70" w:type="dxa"/>
        </w:tblCellMar>
        <w:tblLook w:val="04A0"/>
      </w:tblPr>
      <w:tblGrid>
        <w:gridCol w:w="2127"/>
        <w:gridCol w:w="897"/>
        <w:gridCol w:w="1102"/>
      </w:tblGrid>
      <w:tr w:rsidR="00D6250F" w:rsidRPr="00AE4B48" w:rsidTr="00D6250F">
        <w:trPr>
          <w:trHeight w:val="252"/>
          <w:jc w:val="center"/>
        </w:trPr>
        <w:tc>
          <w:tcPr>
            <w:tcW w:w="2127" w:type="dxa"/>
            <w:tcBorders>
              <w:top w:val="double" w:sz="6" w:space="0" w:color="auto"/>
              <w:left w:val="double" w:sz="6" w:space="0" w:color="auto"/>
              <w:bottom w:val="double" w:sz="6" w:space="0" w:color="auto"/>
              <w:right w:val="nil"/>
            </w:tcBorders>
            <w:shd w:val="clear" w:color="000000" w:fill="C4D79B"/>
            <w:noWrap/>
            <w:vAlign w:val="bottom"/>
            <w:hideMark/>
          </w:tcPr>
          <w:p w:rsidR="00D6250F" w:rsidRPr="00AE4B48" w:rsidRDefault="00D6250F" w:rsidP="00E76C90">
            <w:pPr>
              <w:jc w:val="center"/>
              <w:rPr>
                <w:rFonts w:eastAsia="Times New Roman" w:cs="Calibri"/>
                <w:b/>
                <w:bCs/>
                <w:color w:val="000000"/>
                <w:lang w:val="es-EC" w:eastAsia="es-EC" w:bidi="ar-SA"/>
              </w:rPr>
            </w:pPr>
            <w:r w:rsidRPr="00AE4B48">
              <w:rPr>
                <w:rFonts w:eastAsia="Times New Roman" w:cs="Calibri"/>
                <w:b/>
                <w:bCs/>
                <w:color w:val="000000"/>
                <w:lang w:val="es-EC" w:eastAsia="es-EC" w:bidi="ar-SA"/>
              </w:rPr>
              <w:lastRenderedPageBreak/>
              <w:t>RUTA</w:t>
            </w:r>
          </w:p>
        </w:tc>
        <w:tc>
          <w:tcPr>
            <w:tcW w:w="897" w:type="dxa"/>
            <w:tcBorders>
              <w:top w:val="double" w:sz="6" w:space="0" w:color="auto"/>
              <w:left w:val="double" w:sz="6" w:space="0" w:color="auto"/>
              <w:bottom w:val="double" w:sz="6" w:space="0" w:color="auto"/>
              <w:right w:val="nil"/>
            </w:tcBorders>
            <w:shd w:val="clear" w:color="000000" w:fill="C4D79B"/>
            <w:noWrap/>
            <w:vAlign w:val="bottom"/>
            <w:hideMark/>
          </w:tcPr>
          <w:p w:rsidR="00D6250F" w:rsidRPr="00AE4B48" w:rsidRDefault="00D6250F" w:rsidP="00E76C90">
            <w:pPr>
              <w:jc w:val="center"/>
              <w:rPr>
                <w:rFonts w:eastAsia="Times New Roman" w:cs="Calibri"/>
                <w:b/>
                <w:bCs/>
                <w:color w:val="000000"/>
                <w:lang w:val="es-EC" w:eastAsia="es-EC" w:bidi="ar-SA"/>
              </w:rPr>
            </w:pPr>
            <w:r w:rsidRPr="00AE4B48">
              <w:rPr>
                <w:rFonts w:eastAsia="Times New Roman" w:cs="Calibri"/>
                <w:b/>
                <w:bCs/>
                <w:color w:val="000000"/>
                <w:lang w:val="es-EC" w:eastAsia="es-EC" w:bidi="ar-SA"/>
              </w:rPr>
              <w:t>KM</w:t>
            </w:r>
          </w:p>
        </w:tc>
        <w:tc>
          <w:tcPr>
            <w:tcW w:w="1102" w:type="dxa"/>
            <w:tcBorders>
              <w:top w:val="double" w:sz="6" w:space="0" w:color="auto"/>
              <w:left w:val="nil"/>
              <w:bottom w:val="double" w:sz="6" w:space="0" w:color="auto"/>
              <w:right w:val="double" w:sz="6" w:space="0" w:color="auto"/>
            </w:tcBorders>
            <w:shd w:val="clear" w:color="000000" w:fill="C4D79B"/>
            <w:noWrap/>
            <w:vAlign w:val="bottom"/>
            <w:hideMark/>
          </w:tcPr>
          <w:p w:rsidR="00D6250F" w:rsidRPr="00AE4B48" w:rsidRDefault="00D6250F" w:rsidP="00E76C90">
            <w:pPr>
              <w:jc w:val="center"/>
              <w:rPr>
                <w:rFonts w:eastAsia="Times New Roman" w:cs="Calibri"/>
                <w:b/>
                <w:bCs/>
                <w:color w:val="000000"/>
                <w:lang w:val="es-EC" w:eastAsia="es-EC" w:bidi="ar-SA"/>
              </w:rPr>
            </w:pPr>
            <w:r w:rsidRPr="00AE4B48">
              <w:rPr>
                <w:rFonts w:eastAsia="Times New Roman" w:cs="Calibri"/>
                <w:b/>
                <w:bCs/>
                <w:color w:val="000000"/>
                <w:lang w:val="es-EC" w:eastAsia="es-EC" w:bidi="ar-SA"/>
              </w:rPr>
              <w:t>ACUM</w:t>
            </w:r>
          </w:p>
        </w:tc>
      </w:tr>
      <w:tr w:rsidR="00D6250F" w:rsidRPr="00AE4B48" w:rsidTr="00D6250F">
        <w:trPr>
          <w:trHeight w:val="241"/>
          <w:jc w:val="center"/>
        </w:trPr>
        <w:tc>
          <w:tcPr>
            <w:tcW w:w="2127" w:type="dxa"/>
            <w:tcBorders>
              <w:top w:val="nil"/>
              <w:left w:val="double" w:sz="6" w:space="0" w:color="auto"/>
              <w:bottom w:val="nil"/>
              <w:right w:val="nil"/>
            </w:tcBorders>
            <w:shd w:val="clear" w:color="000000" w:fill="C4D79B"/>
            <w:noWrap/>
            <w:vAlign w:val="bottom"/>
            <w:hideMark/>
          </w:tcPr>
          <w:p w:rsidR="00D6250F" w:rsidRPr="00AE4B48" w:rsidRDefault="00D6250F" w:rsidP="00E76C90">
            <w:pPr>
              <w:rPr>
                <w:rFonts w:eastAsia="Times New Roman" w:cs="Calibri"/>
                <w:b/>
                <w:bCs/>
                <w:color w:val="000000"/>
                <w:lang w:val="es-EC" w:eastAsia="es-EC" w:bidi="ar-SA"/>
              </w:rPr>
            </w:pPr>
            <w:r w:rsidRPr="00AE4B48">
              <w:rPr>
                <w:rFonts w:eastAsia="Times New Roman" w:cs="Calibri"/>
                <w:b/>
                <w:bCs/>
                <w:color w:val="000000"/>
                <w:lang w:val="es-EC" w:eastAsia="es-EC" w:bidi="ar-SA"/>
              </w:rPr>
              <w:t>D</w:t>
            </w:r>
          </w:p>
        </w:tc>
        <w:tc>
          <w:tcPr>
            <w:tcW w:w="897" w:type="dxa"/>
            <w:tcBorders>
              <w:top w:val="nil"/>
              <w:left w:val="double" w:sz="6" w:space="0" w:color="auto"/>
              <w:bottom w:val="nil"/>
              <w:right w:val="nil"/>
            </w:tcBorders>
            <w:shd w:val="clear" w:color="000000" w:fill="DCE6F1"/>
            <w:noWrap/>
            <w:vAlign w:val="bottom"/>
            <w:hideMark/>
          </w:tcPr>
          <w:p w:rsidR="00D6250F" w:rsidRPr="00AE4B48" w:rsidRDefault="00D6250F" w:rsidP="00E76C90">
            <w:pPr>
              <w:jc w:val="right"/>
              <w:rPr>
                <w:rFonts w:eastAsia="Times New Roman" w:cs="Calibri"/>
                <w:color w:val="000000"/>
                <w:lang w:val="es-EC" w:eastAsia="es-EC" w:bidi="ar-SA"/>
              </w:rPr>
            </w:pPr>
            <w:r w:rsidRPr="00AE4B48">
              <w:rPr>
                <w:rFonts w:eastAsia="Times New Roman" w:cs="Calibri"/>
                <w:color w:val="000000"/>
                <w:lang w:val="es-EC" w:eastAsia="es-EC" w:bidi="ar-SA"/>
              </w:rPr>
              <w:t>3,9</w:t>
            </w:r>
          </w:p>
        </w:tc>
        <w:tc>
          <w:tcPr>
            <w:tcW w:w="1102" w:type="dxa"/>
            <w:tcBorders>
              <w:top w:val="nil"/>
              <w:left w:val="nil"/>
              <w:bottom w:val="nil"/>
              <w:right w:val="double" w:sz="6" w:space="0" w:color="auto"/>
            </w:tcBorders>
            <w:shd w:val="clear" w:color="000000" w:fill="DCE6F1"/>
            <w:noWrap/>
            <w:vAlign w:val="bottom"/>
            <w:hideMark/>
          </w:tcPr>
          <w:p w:rsidR="00D6250F" w:rsidRPr="00AE4B48" w:rsidRDefault="00D6250F" w:rsidP="00E76C90">
            <w:pPr>
              <w:jc w:val="right"/>
              <w:rPr>
                <w:rFonts w:eastAsia="Times New Roman" w:cs="Calibri"/>
                <w:color w:val="000000"/>
                <w:lang w:val="es-EC" w:eastAsia="es-EC" w:bidi="ar-SA"/>
              </w:rPr>
            </w:pPr>
            <w:r w:rsidRPr="00AE4B48">
              <w:rPr>
                <w:rFonts w:eastAsia="Times New Roman" w:cs="Calibri"/>
                <w:color w:val="000000"/>
                <w:lang w:val="es-EC" w:eastAsia="es-EC" w:bidi="ar-SA"/>
              </w:rPr>
              <w:t>3,9</w:t>
            </w:r>
          </w:p>
        </w:tc>
      </w:tr>
      <w:tr w:rsidR="00D6250F" w:rsidRPr="00AE4B48" w:rsidTr="00D6250F">
        <w:trPr>
          <w:trHeight w:val="229"/>
          <w:jc w:val="center"/>
        </w:trPr>
        <w:tc>
          <w:tcPr>
            <w:tcW w:w="2127" w:type="dxa"/>
            <w:tcBorders>
              <w:top w:val="nil"/>
              <w:left w:val="double" w:sz="6" w:space="0" w:color="auto"/>
              <w:bottom w:val="nil"/>
              <w:right w:val="nil"/>
            </w:tcBorders>
            <w:shd w:val="clear" w:color="000000" w:fill="C4D79B"/>
            <w:noWrap/>
            <w:vAlign w:val="bottom"/>
            <w:hideMark/>
          </w:tcPr>
          <w:p w:rsidR="00D6250F" w:rsidRPr="00AE4B48" w:rsidRDefault="00D6250F" w:rsidP="00E76C90">
            <w:pPr>
              <w:rPr>
                <w:rFonts w:eastAsia="Times New Roman" w:cs="Calibri"/>
                <w:b/>
                <w:bCs/>
                <w:color w:val="000000"/>
                <w:lang w:val="es-EC" w:eastAsia="es-EC" w:bidi="ar-SA"/>
              </w:rPr>
            </w:pPr>
            <w:r w:rsidRPr="00AE4B48">
              <w:rPr>
                <w:rFonts w:eastAsia="Times New Roman" w:cs="Calibri"/>
                <w:b/>
                <w:bCs/>
                <w:color w:val="000000"/>
                <w:lang w:val="es-EC" w:eastAsia="es-EC" w:bidi="ar-SA"/>
              </w:rPr>
              <w:t>D-E</w:t>
            </w:r>
          </w:p>
        </w:tc>
        <w:tc>
          <w:tcPr>
            <w:tcW w:w="897" w:type="dxa"/>
            <w:tcBorders>
              <w:top w:val="nil"/>
              <w:left w:val="double" w:sz="6" w:space="0" w:color="auto"/>
              <w:bottom w:val="nil"/>
              <w:right w:val="nil"/>
            </w:tcBorders>
            <w:shd w:val="clear" w:color="000000" w:fill="DCE6F1"/>
            <w:noWrap/>
            <w:vAlign w:val="bottom"/>
            <w:hideMark/>
          </w:tcPr>
          <w:p w:rsidR="00D6250F" w:rsidRPr="00AE4B48" w:rsidRDefault="00D6250F" w:rsidP="00E76C90">
            <w:pPr>
              <w:jc w:val="right"/>
              <w:rPr>
                <w:rFonts w:eastAsia="Times New Roman" w:cs="Calibri"/>
                <w:color w:val="000000"/>
                <w:lang w:val="es-EC" w:eastAsia="es-EC" w:bidi="ar-SA"/>
              </w:rPr>
            </w:pPr>
            <w:r w:rsidRPr="00AE4B48">
              <w:rPr>
                <w:rFonts w:eastAsia="Times New Roman" w:cs="Calibri"/>
                <w:color w:val="000000"/>
                <w:lang w:val="es-EC" w:eastAsia="es-EC" w:bidi="ar-SA"/>
              </w:rPr>
              <w:t>5,1</w:t>
            </w:r>
          </w:p>
        </w:tc>
        <w:tc>
          <w:tcPr>
            <w:tcW w:w="1102" w:type="dxa"/>
            <w:tcBorders>
              <w:top w:val="nil"/>
              <w:left w:val="nil"/>
              <w:bottom w:val="nil"/>
              <w:right w:val="double" w:sz="6" w:space="0" w:color="auto"/>
            </w:tcBorders>
            <w:shd w:val="clear" w:color="000000" w:fill="DCE6F1"/>
            <w:noWrap/>
            <w:vAlign w:val="bottom"/>
            <w:hideMark/>
          </w:tcPr>
          <w:p w:rsidR="00D6250F" w:rsidRPr="00AE4B48" w:rsidRDefault="00D6250F" w:rsidP="00E76C90">
            <w:pPr>
              <w:jc w:val="right"/>
              <w:rPr>
                <w:rFonts w:eastAsia="Times New Roman" w:cs="Calibri"/>
                <w:color w:val="000000"/>
                <w:lang w:val="es-EC" w:eastAsia="es-EC" w:bidi="ar-SA"/>
              </w:rPr>
            </w:pPr>
            <w:r w:rsidRPr="00AE4B48">
              <w:rPr>
                <w:rFonts w:eastAsia="Times New Roman" w:cs="Calibri"/>
                <w:color w:val="000000"/>
                <w:lang w:val="es-EC" w:eastAsia="es-EC" w:bidi="ar-SA"/>
              </w:rPr>
              <w:t>9</w:t>
            </w:r>
          </w:p>
        </w:tc>
      </w:tr>
      <w:tr w:rsidR="00D6250F" w:rsidRPr="00AE4B48" w:rsidTr="00D6250F">
        <w:trPr>
          <w:trHeight w:val="229"/>
          <w:jc w:val="center"/>
        </w:trPr>
        <w:tc>
          <w:tcPr>
            <w:tcW w:w="2127" w:type="dxa"/>
            <w:tcBorders>
              <w:top w:val="nil"/>
              <w:left w:val="double" w:sz="6" w:space="0" w:color="auto"/>
              <w:bottom w:val="nil"/>
              <w:right w:val="nil"/>
            </w:tcBorders>
            <w:shd w:val="clear" w:color="000000" w:fill="C4D79B"/>
            <w:noWrap/>
            <w:vAlign w:val="bottom"/>
            <w:hideMark/>
          </w:tcPr>
          <w:p w:rsidR="00D6250F" w:rsidRPr="00AE4B48" w:rsidRDefault="00D6250F" w:rsidP="00E76C90">
            <w:pPr>
              <w:rPr>
                <w:rFonts w:eastAsia="Times New Roman" w:cs="Calibri"/>
                <w:b/>
                <w:bCs/>
                <w:color w:val="000000"/>
                <w:lang w:val="es-EC" w:eastAsia="es-EC" w:bidi="ar-SA"/>
              </w:rPr>
            </w:pPr>
            <w:r w:rsidRPr="00AE4B48">
              <w:rPr>
                <w:rFonts w:eastAsia="Times New Roman" w:cs="Calibri"/>
                <w:b/>
                <w:bCs/>
                <w:color w:val="000000"/>
                <w:lang w:val="es-EC" w:eastAsia="es-EC" w:bidi="ar-SA"/>
              </w:rPr>
              <w:t>D-E-F</w:t>
            </w:r>
          </w:p>
        </w:tc>
        <w:tc>
          <w:tcPr>
            <w:tcW w:w="897" w:type="dxa"/>
            <w:tcBorders>
              <w:top w:val="nil"/>
              <w:left w:val="double" w:sz="6" w:space="0" w:color="auto"/>
              <w:bottom w:val="nil"/>
              <w:right w:val="nil"/>
            </w:tcBorders>
            <w:shd w:val="clear" w:color="000000" w:fill="DCE6F1"/>
            <w:noWrap/>
            <w:vAlign w:val="bottom"/>
            <w:hideMark/>
          </w:tcPr>
          <w:p w:rsidR="00D6250F" w:rsidRPr="00AE4B48" w:rsidRDefault="00D6250F" w:rsidP="00E76C90">
            <w:pPr>
              <w:jc w:val="right"/>
              <w:rPr>
                <w:rFonts w:eastAsia="Times New Roman" w:cs="Calibri"/>
                <w:color w:val="000000"/>
                <w:lang w:val="es-EC" w:eastAsia="es-EC" w:bidi="ar-SA"/>
              </w:rPr>
            </w:pPr>
            <w:r w:rsidRPr="00AE4B48">
              <w:rPr>
                <w:rFonts w:eastAsia="Times New Roman" w:cs="Calibri"/>
                <w:color w:val="000000"/>
                <w:lang w:val="es-EC" w:eastAsia="es-EC" w:bidi="ar-SA"/>
              </w:rPr>
              <w:t>1,1</w:t>
            </w:r>
          </w:p>
        </w:tc>
        <w:tc>
          <w:tcPr>
            <w:tcW w:w="1102" w:type="dxa"/>
            <w:tcBorders>
              <w:top w:val="nil"/>
              <w:left w:val="nil"/>
              <w:bottom w:val="nil"/>
              <w:right w:val="double" w:sz="6" w:space="0" w:color="auto"/>
            </w:tcBorders>
            <w:shd w:val="clear" w:color="000000" w:fill="DCE6F1"/>
            <w:noWrap/>
            <w:vAlign w:val="bottom"/>
            <w:hideMark/>
          </w:tcPr>
          <w:p w:rsidR="00D6250F" w:rsidRPr="00AE4B48" w:rsidRDefault="00D6250F" w:rsidP="00E76C90">
            <w:pPr>
              <w:jc w:val="right"/>
              <w:rPr>
                <w:rFonts w:eastAsia="Times New Roman" w:cs="Calibri"/>
                <w:color w:val="000000"/>
                <w:lang w:val="es-EC" w:eastAsia="es-EC" w:bidi="ar-SA"/>
              </w:rPr>
            </w:pPr>
            <w:r w:rsidRPr="00AE4B48">
              <w:rPr>
                <w:rFonts w:eastAsia="Times New Roman" w:cs="Calibri"/>
                <w:color w:val="000000"/>
                <w:lang w:val="es-EC" w:eastAsia="es-EC" w:bidi="ar-SA"/>
              </w:rPr>
              <w:t>10,1</w:t>
            </w:r>
          </w:p>
        </w:tc>
      </w:tr>
      <w:tr w:rsidR="00D6250F" w:rsidRPr="00AE4B48" w:rsidTr="00D6250F">
        <w:trPr>
          <w:trHeight w:val="229"/>
          <w:jc w:val="center"/>
        </w:trPr>
        <w:tc>
          <w:tcPr>
            <w:tcW w:w="2127" w:type="dxa"/>
            <w:tcBorders>
              <w:top w:val="nil"/>
              <w:left w:val="double" w:sz="6" w:space="0" w:color="auto"/>
              <w:bottom w:val="nil"/>
              <w:right w:val="nil"/>
            </w:tcBorders>
            <w:shd w:val="clear" w:color="000000" w:fill="C4D79B"/>
            <w:noWrap/>
            <w:vAlign w:val="bottom"/>
            <w:hideMark/>
          </w:tcPr>
          <w:p w:rsidR="00D6250F" w:rsidRPr="00AE4B48" w:rsidRDefault="00D6250F" w:rsidP="00E76C90">
            <w:pPr>
              <w:rPr>
                <w:rFonts w:eastAsia="Times New Roman" w:cs="Calibri"/>
                <w:b/>
                <w:bCs/>
                <w:color w:val="000000"/>
                <w:lang w:val="es-EC" w:eastAsia="es-EC" w:bidi="ar-SA"/>
              </w:rPr>
            </w:pPr>
            <w:r w:rsidRPr="00AE4B48">
              <w:rPr>
                <w:rFonts w:eastAsia="Times New Roman" w:cs="Calibri"/>
                <w:b/>
                <w:bCs/>
                <w:color w:val="000000"/>
                <w:lang w:val="es-EC" w:eastAsia="es-EC" w:bidi="ar-SA"/>
              </w:rPr>
              <w:t>D-E-F-B</w:t>
            </w:r>
          </w:p>
        </w:tc>
        <w:tc>
          <w:tcPr>
            <w:tcW w:w="897" w:type="dxa"/>
            <w:tcBorders>
              <w:top w:val="nil"/>
              <w:left w:val="double" w:sz="6" w:space="0" w:color="auto"/>
              <w:bottom w:val="nil"/>
              <w:right w:val="nil"/>
            </w:tcBorders>
            <w:shd w:val="clear" w:color="000000" w:fill="DCE6F1"/>
            <w:noWrap/>
            <w:vAlign w:val="bottom"/>
            <w:hideMark/>
          </w:tcPr>
          <w:p w:rsidR="00D6250F" w:rsidRPr="00AE4B48" w:rsidRDefault="00D6250F" w:rsidP="00E76C90">
            <w:pPr>
              <w:jc w:val="right"/>
              <w:rPr>
                <w:rFonts w:eastAsia="Times New Roman" w:cs="Calibri"/>
                <w:color w:val="000000"/>
                <w:lang w:val="es-EC" w:eastAsia="es-EC" w:bidi="ar-SA"/>
              </w:rPr>
            </w:pPr>
            <w:r w:rsidRPr="00AE4B48">
              <w:rPr>
                <w:rFonts w:eastAsia="Times New Roman" w:cs="Calibri"/>
                <w:color w:val="000000"/>
                <w:lang w:val="es-EC" w:eastAsia="es-EC" w:bidi="ar-SA"/>
              </w:rPr>
              <w:t>9,4</w:t>
            </w:r>
          </w:p>
        </w:tc>
        <w:tc>
          <w:tcPr>
            <w:tcW w:w="1102" w:type="dxa"/>
            <w:tcBorders>
              <w:top w:val="nil"/>
              <w:left w:val="nil"/>
              <w:bottom w:val="nil"/>
              <w:right w:val="double" w:sz="6" w:space="0" w:color="auto"/>
            </w:tcBorders>
            <w:shd w:val="clear" w:color="000000" w:fill="DCE6F1"/>
            <w:noWrap/>
            <w:vAlign w:val="bottom"/>
            <w:hideMark/>
          </w:tcPr>
          <w:p w:rsidR="00D6250F" w:rsidRPr="00AE4B48" w:rsidRDefault="00D6250F" w:rsidP="00E76C90">
            <w:pPr>
              <w:jc w:val="right"/>
              <w:rPr>
                <w:rFonts w:eastAsia="Times New Roman" w:cs="Calibri"/>
                <w:color w:val="000000"/>
                <w:lang w:val="es-EC" w:eastAsia="es-EC" w:bidi="ar-SA"/>
              </w:rPr>
            </w:pPr>
            <w:r w:rsidRPr="00AE4B48">
              <w:rPr>
                <w:rFonts w:eastAsia="Times New Roman" w:cs="Calibri"/>
                <w:color w:val="000000"/>
                <w:lang w:val="es-EC" w:eastAsia="es-EC" w:bidi="ar-SA"/>
              </w:rPr>
              <w:t>19,5</w:t>
            </w:r>
          </w:p>
        </w:tc>
      </w:tr>
      <w:tr w:rsidR="00D6250F" w:rsidRPr="00AE4B48" w:rsidTr="00D6250F">
        <w:trPr>
          <w:trHeight w:val="229"/>
          <w:jc w:val="center"/>
        </w:trPr>
        <w:tc>
          <w:tcPr>
            <w:tcW w:w="2127" w:type="dxa"/>
            <w:tcBorders>
              <w:top w:val="nil"/>
              <w:left w:val="double" w:sz="6" w:space="0" w:color="auto"/>
              <w:bottom w:val="nil"/>
              <w:right w:val="nil"/>
            </w:tcBorders>
            <w:shd w:val="clear" w:color="000000" w:fill="C4D79B"/>
            <w:noWrap/>
            <w:vAlign w:val="bottom"/>
            <w:hideMark/>
          </w:tcPr>
          <w:p w:rsidR="00D6250F" w:rsidRPr="00AE4B48" w:rsidRDefault="00D6250F" w:rsidP="00E76C90">
            <w:pPr>
              <w:rPr>
                <w:rFonts w:eastAsia="Times New Roman" w:cs="Calibri"/>
                <w:b/>
                <w:bCs/>
                <w:color w:val="000000"/>
                <w:lang w:val="es-EC" w:eastAsia="es-EC" w:bidi="ar-SA"/>
              </w:rPr>
            </w:pPr>
            <w:r w:rsidRPr="00AE4B48">
              <w:rPr>
                <w:rFonts w:eastAsia="Times New Roman" w:cs="Calibri"/>
                <w:b/>
                <w:bCs/>
                <w:color w:val="000000"/>
                <w:lang w:val="es-EC" w:eastAsia="es-EC" w:bidi="ar-SA"/>
              </w:rPr>
              <w:t>D-E-F-B-A</w:t>
            </w:r>
          </w:p>
        </w:tc>
        <w:tc>
          <w:tcPr>
            <w:tcW w:w="897" w:type="dxa"/>
            <w:tcBorders>
              <w:top w:val="nil"/>
              <w:left w:val="double" w:sz="6" w:space="0" w:color="auto"/>
              <w:bottom w:val="nil"/>
              <w:right w:val="nil"/>
            </w:tcBorders>
            <w:shd w:val="clear" w:color="000000" w:fill="DCE6F1"/>
            <w:noWrap/>
            <w:vAlign w:val="bottom"/>
            <w:hideMark/>
          </w:tcPr>
          <w:p w:rsidR="00D6250F" w:rsidRPr="00AE4B48" w:rsidRDefault="00D6250F" w:rsidP="00E76C90">
            <w:pPr>
              <w:jc w:val="right"/>
              <w:rPr>
                <w:rFonts w:eastAsia="Times New Roman" w:cs="Calibri"/>
                <w:color w:val="000000"/>
                <w:lang w:val="es-EC" w:eastAsia="es-EC" w:bidi="ar-SA"/>
              </w:rPr>
            </w:pPr>
            <w:r w:rsidRPr="00AE4B48">
              <w:rPr>
                <w:rFonts w:eastAsia="Times New Roman" w:cs="Calibri"/>
                <w:color w:val="000000"/>
                <w:lang w:val="es-EC" w:eastAsia="es-EC" w:bidi="ar-SA"/>
              </w:rPr>
              <w:t>2,7</w:t>
            </w:r>
          </w:p>
        </w:tc>
        <w:tc>
          <w:tcPr>
            <w:tcW w:w="1102" w:type="dxa"/>
            <w:tcBorders>
              <w:top w:val="nil"/>
              <w:left w:val="nil"/>
              <w:bottom w:val="nil"/>
              <w:right w:val="double" w:sz="6" w:space="0" w:color="auto"/>
            </w:tcBorders>
            <w:shd w:val="clear" w:color="000000" w:fill="DCE6F1"/>
            <w:noWrap/>
            <w:vAlign w:val="bottom"/>
            <w:hideMark/>
          </w:tcPr>
          <w:p w:rsidR="00D6250F" w:rsidRPr="00AE4B48" w:rsidRDefault="00D6250F" w:rsidP="00E76C90">
            <w:pPr>
              <w:jc w:val="right"/>
              <w:rPr>
                <w:rFonts w:eastAsia="Times New Roman" w:cs="Calibri"/>
                <w:color w:val="000000"/>
                <w:lang w:val="es-EC" w:eastAsia="es-EC" w:bidi="ar-SA"/>
              </w:rPr>
            </w:pPr>
            <w:r w:rsidRPr="00AE4B48">
              <w:rPr>
                <w:rFonts w:eastAsia="Times New Roman" w:cs="Calibri"/>
                <w:color w:val="000000"/>
                <w:lang w:val="es-EC" w:eastAsia="es-EC" w:bidi="ar-SA"/>
              </w:rPr>
              <w:t>22,2</w:t>
            </w:r>
          </w:p>
        </w:tc>
      </w:tr>
      <w:tr w:rsidR="00D6250F" w:rsidRPr="00AE4B48" w:rsidTr="00D6250F">
        <w:trPr>
          <w:trHeight w:val="229"/>
          <w:jc w:val="center"/>
        </w:trPr>
        <w:tc>
          <w:tcPr>
            <w:tcW w:w="2127" w:type="dxa"/>
            <w:tcBorders>
              <w:top w:val="nil"/>
              <w:left w:val="double" w:sz="6" w:space="0" w:color="auto"/>
              <w:bottom w:val="nil"/>
              <w:right w:val="nil"/>
            </w:tcBorders>
            <w:shd w:val="clear" w:color="000000" w:fill="C4D79B"/>
            <w:noWrap/>
            <w:vAlign w:val="bottom"/>
            <w:hideMark/>
          </w:tcPr>
          <w:p w:rsidR="00D6250F" w:rsidRPr="00AE4B48" w:rsidRDefault="00D6250F" w:rsidP="00E76C90">
            <w:pPr>
              <w:rPr>
                <w:rFonts w:eastAsia="Times New Roman" w:cs="Calibri"/>
                <w:b/>
                <w:bCs/>
                <w:color w:val="000000"/>
                <w:lang w:val="es-EC" w:eastAsia="es-EC" w:bidi="ar-SA"/>
              </w:rPr>
            </w:pPr>
            <w:r w:rsidRPr="00AE4B48">
              <w:rPr>
                <w:rFonts w:eastAsia="Times New Roman" w:cs="Calibri"/>
                <w:b/>
                <w:bCs/>
                <w:color w:val="000000"/>
                <w:lang w:val="es-EC" w:eastAsia="es-EC" w:bidi="ar-SA"/>
              </w:rPr>
              <w:t>D-E-F-B-A-C</w:t>
            </w:r>
          </w:p>
        </w:tc>
        <w:tc>
          <w:tcPr>
            <w:tcW w:w="897" w:type="dxa"/>
            <w:tcBorders>
              <w:top w:val="nil"/>
              <w:left w:val="double" w:sz="6" w:space="0" w:color="auto"/>
              <w:bottom w:val="nil"/>
              <w:right w:val="nil"/>
            </w:tcBorders>
            <w:shd w:val="clear" w:color="000000" w:fill="DCE6F1"/>
            <w:noWrap/>
            <w:vAlign w:val="bottom"/>
            <w:hideMark/>
          </w:tcPr>
          <w:p w:rsidR="00D6250F" w:rsidRPr="00AE4B48" w:rsidRDefault="00D6250F" w:rsidP="00E76C90">
            <w:pPr>
              <w:jc w:val="right"/>
              <w:rPr>
                <w:rFonts w:eastAsia="Times New Roman" w:cs="Calibri"/>
                <w:color w:val="000000"/>
                <w:lang w:val="es-EC" w:eastAsia="es-EC" w:bidi="ar-SA"/>
              </w:rPr>
            </w:pPr>
            <w:r w:rsidRPr="00AE4B48">
              <w:rPr>
                <w:rFonts w:eastAsia="Times New Roman" w:cs="Calibri"/>
                <w:color w:val="000000"/>
                <w:lang w:val="es-EC" w:eastAsia="es-EC" w:bidi="ar-SA"/>
              </w:rPr>
              <w:t>1,8</w:t>
            </w:r>
          </w:p>
        </w:tc>
        <w:tc>
          <w:tcPr>
            <w:tcW w:w="1102" w:type="dxa"/>
            <w:tcBorders>
              <w:top w:val="nil"/>
              <w:left w:val="nil"/>
              <w:bottom w:val="nil"/>
              <w:right w:val="double" w:sz="6" w:space="0" w:color="auto"/>
            </w:tcBorders>
            <w:shd w:val="clear" w:color="000000" w:fill="DCE6F1"/>
            <w:noWrap/>
            <w:vAlign w:val="bottom"/>
            <w:hideMark/>
          </w:tcPr>
          <w:p w:rsidR="00D6250F" w:rsidRPr="00AE4B48" w:rsidRDefault="00D6250F" w:rsidP="00E76C90">
            <w:pPr>
              <w:jc w:val="right"/>
              <w:rPr>
                <w:rFonts w:eastAsia="Times New Roman" w:cs="Calibri"/>
                <w:color w:val="000000"/>
                <w:lang w:val="es-EC" w:eastAsia="es-EC" w:bidi="ar-SA"/>
              </w:rPr>
            </w:pPr>
            <w:r w:rsidRPr="00AE4B48">
              <w:rPr>
                <w:rFonts w:eastAsia="Times New Roman" w:cs="Calibri"/>
                <w:color w:val="000000"/>
                <w:lang w:val="es-EC" w:eastAsia="es-EC" w:bidi="ar-SA"/>
              </w:rPr>
              <w:t>24</w:t>
            </w:r>
          </w:p>
        </w:tc>
      </w:tr>
      <w:tr w:rsidR="00D6250F" w:rsidRPr="00AE4B48" w:rsidTr="00D6250F">
        <w:trPr>
          <w:trHeight w:val="241"/>
          <w:jc w:val="center"/>
        </w:trPr>
        <w:tc>
          <w:tcPr>
            <w:tcW w:w="2127" w:type="dxa"/>
            <w:tcBorders>
              <w:top w:val="nil"/>
              <w:left w:val="double" w:sz="6" w:space="0" w:color="auto"/>
              <w:bottom w:val="double" w:sz="6" w:space="0" w:color="auto"/>
              <w:right w:val="nil"/>
            </w:tcBorders>
            <w:shd w:val="clear" w:color="000000" w:fill="C4D79B"/>
            <w:noWrap/>
            <w:vAlign w:val="bottom"/>
            <w:hideMark/>
          </w:tcPr>
          <w:p w:rsidR="00D6250F" w:rsidRPr="00AE4B48" w:rsidRDefault="00D6250F" w:rsidP="00E76C90">
            <w:pPr>
              <w:rPr>
                <w:rFonts w:eastAsia="Times New Roman" w:cs="Calibri"/>
                <w:b/>
                <w:bCs/>
                <w:color w:val="000000"/>
                <w:lang w:val="es-EC" w:eastAsia="es-EC" w:bidi="ar-SA"/>
              </w:rPr>
            </w:pPr>
            <w:r w:rsidRPr="00AE4B48">
              <w:rPr>
                <w:rFonts w:eastAsia="Times New Roman" w:cs="Calibri"/>
                <w:b/>
                <w:bCs/>
                <w:color w:val="000000"/>
                <w:lang w:val="es-EC" w:eastAsia="es-EC" w:bidi="ar-SA"/>
              </w:rPr>
              <w:t>D-E-F-B-A-C-0</w:t>
            </w:r>
          </w:p>
        </w:tc>
        <w:tc>
          <w:tcPr>
            <w:tcW w:w="897" w:type="dxa"/>
            <w:tcBorders>
              <w:top w:val="nil"/>
              <w:left w:val="double" w:sz="6" w:space="0" w:color="auto"/>
              <w:bottom w:val="double" w:sz="6" w:space="0" w:color="auto"/>
              <w:right w:val="nil"/>
            </w:tcBorders>
            <w:shd w:val="clear" w:color="000000" w:fill="DCE6F1"/>
            <w:noWrap/>
            <w:vAlign w:val="bottom"/>
            <w:hideMark/>
          </w:tcPr>
          <w:p w:rsidR="00D6250F" w:rsidRPr="00AE4B48" w:rsidRDefault="00D6250F" w:rsidP="00E76C90">
            <w:pPr>
              <w:jc w:val="right"/>
              <w:rPr>
                <w:rFonts w:eastAsia="Times New Roman" w:cs="Calibri"/>
                <w:color w:val="000000"/>
                <w:lang w:val="es-EC" w:eastAsia="es-EC" w:bidi="ar-SA"/>
              </w:rPr>
            </w:pPr>
            <w:r w:rsidRPr="00AE4B48">
              <w:rPr>
                <w:rFonts w:eastAsia="Times New Roman" w:cs="Calibri"/>
                <w:color w:val="000000"/>
                <w:lang w:val="es-EC" w:eastAsia="es-EC" w:bidi="ar-SA"/>
              </w:rPr>
              <w:t>4,5</w:t>
            </w:r>
          </w:p>
        </w:tc>
        <w:tc>
          <w:tcPr>
            <w:tcW w:w="1102" w:type="dxa"/>
            <w:tcBorders>
              <w:top w:val="nil"/>
              <w:left w:val="nil"/>
              <w:bottom w:val="double" w:sz="6" w:space="0" w:color="auto"/>
              <w:right w:val="double" w:sz="6" w:space="0" w:color="auto"/>
            </w:tcBorders>
            <w:shd w:val="clear" w:color="000000" w:fill="DCE6F1"/>
            <w:noWrap/>
            <w:vAlign w:val="bottom"/>
            <w:hideMark/>
          </w:tcPr>
          <w:p w:rsidR="00D6250F" w:rsidRPr="00AE4B48" w:rsidRDefault="00D6250F" w:rsidP="00E76C90">
            <w:pPr>
              <w:jc w:val="right"/>
              <w:rPr>
                <w:rFonts w:eastAsia="Times New Roman" w:cs="Calibri"/>
                <w:b/>
                <w:bCs/>
                <w:color w:val="000000"/>
                <w:lang w:val="es-EC" w:eastAsia="es-EC" w:bidi="ar-SA"/>
              </w:rPr>
            </w:pPr>
            <w:r w:rsidRPr="00AE4B48">
              <w:rPr>
                <w:rFonts w:eastAsia="Times New Roman" w:cs="Calibri"/>
                <w:b/>
                <w:bCs/>
                <w:color w:val="000000"/>
                <w:lang w:val="es-EC" w:eastAsia="es-EC" w:bidi="ar-SA"/>
              </w:rPr>
              <w:t>28,5</w:t>
            </w:r>
          </w:p>
        </w:tc>
      </w:tr>
    </w:tbl>
    <w:p w:rsidR="00B2342C" w:rsidRDefault="00B2342C" w:rsidP="00B2342C">
      <w:pPr>
        <w:pStyle w:val="Epgrafe"/>
        <w:jc w:val="center"/>
        <w:rPr>
          <w:lang w:val="es-EC"/>
        </w:rPr>
      </w:pPr>
    </w:p>
    <w:p w:rsidR="00D6250F" w:rsidRPr="00AE4B48" w:rsidRDefault="00D6250F" w:rsidP="00C8386A">
      <w:pPr>
        <w:rPr>
          <w:rFonts w:eastAsia="Arial Unicode MS" w:cs="Arial"/>
          <w:szCs w:val="24"/>
          <w:lang w:val="es-EC"/>
        </w:rPr>
      </w:pPr>
      <w:r w:rsidRPr="00AE4B48">
        <w:rPr>
          <w:rFonts w:eastAsia="Arial Unicode MS" w:cs="Arial"/>
          <w:szCs w:val="24"/>
          <w:lang w:val="es-EC"/>
        </w:rPr>
        <w:t xml:space="preserve"> </w:t>
      </w:r>
      <w:r w:rsidR="008569B2">
        <w:rPr>
          <w:rFonts w:eastAsia="Arial Unicode MS" w:cs="Arial"/>
          <w:szCs w:val="24"/>
          <w:lang w:val="es-EC"/>
        </w:rPr>
        <w:t>A c</w:t>
      </w:r>
      <w:r w:rsidR="008569B2" w:rsidRPr="00AE4B48">
        <w:rPr>
          <w:rFonts w:eastAsia="Arial Unicode MS" w:cs="Arial"/>
          <w:szCs w:val="24"/>
          <w:lang w:val="es-EC"/>
        </w:rPr>
        <w:t>ontinuación</w:t>
      </w:r>
      <w:r w:rsidRPr="00AE4B48">
        <w:rPr>
          <w:rFonts w:eastAsia="Arial Unicode MS" w:cs="Arial"/>
          <w:szCs w:val="24"/>
          <w:lang w:val="es-EC"/>
        </w:rPr>
        <w:t xml:space="preserve"> mediante el método del barrido determinaremos cuantos vehículos son necesarios para el traslado de la mercadería hacia los clientes mediante las diferentes restricciones, de acuerdo con la gestión logística de la importadora. </w:t>
      </w:r>
    </w:p>
    <w:p w:rsidR="00D6250F" w:rsidRPr="00AE4B48" w:rsidRDefault="00D6250F" w:rsidP="00D6250F">
      <w:pPr>
        <w:ind w:left="720"/>
        <w:rPr>
          <w:rFonts w:eastAsia="Arial Unicode MS" w:cs="Arial"/>
          <w:szCs w:val="24"/>
          <w:lang w:val="es-EC"/>
        </w:rPr>
      </w:pPr>
    </w:p>
    <w:p w:rsidR="00D6250F" w:rsidRPr="00AE4B48" w:rsidRDefault="00D6250F" w:rsidP="00D6250F">
      <w:pPr>
        <w:ind w:left="720"/>
        <w:rPr>
          <w:rFonts w:eastAsia="Arial Unicode MS" w:cs="Arial"/>
          <w:szCs w:val="24"/>
          <w:lang w:val="es-EC"/>
        </w:rPr>
      </w:pPr>
      <w:r w:rsidRPr="00AE4B48">
        <w:rPr>
          <w:rFonts w:eastAsia="Arial Unicode MS" w:cs="Arial"/>
          <w:szCs w:val="24"/>
          <w:lang w:val="es-EC"/>
        </w:rPr>
        <w:t>El método del barrido consiste:</w:t>
      </w:r>
    </w:p>
    <w:p w:rsidR="00D6250F" w:rsidRPr="00AE4B48" w:rsidRDefault="00D6250F" w:rsidP="005175B3">
      <w:pPr>
        <w:numPr>
          <w:ilvl w:val="0"/>
          <w:numId w:val="89"/>
        </w:numPr>
        <w:rPr>
          <w:rFonts w:eastAsia="Arial Unicode MS" w:cs="Arial"/>
          <w:szCs w:val="24"/>
          <w:lang w:val="es-EC"/>
        </w:rPr>
      </w:pPr>
      <w:r w:rsidRPr="00AE4B48">
        <w:rPr>
          <w:rFonts w:eastAsia="Arial Unicode MS" w:cs="Arial"/>
          <w:szCs w:val="24"/>
          <w:lang w:val="es-EC"/>
        </w:rPr>
        <w:t>Ubicar los clientes y el punto de partida en un mapa.</w:t>
      </w:r>
    </w:p>
    <w:p w:rsidR="00D6250F" w:rsidRPr="00AE4B48" w:rsidRDefault="00D6250F" w:rsidP="005175B3">
      <w:pPr>
        <w:numPr>
          <w:ilvl w:val="0"/>
          <w:numId w:val="89"/>
        </w:numPr>
        <w:rPr>
          <w:rFonts w:eastAsia="Arial Unicode MS" w:cs="Arial"/>
          <w:szCs w:val="24"/>
          <w:lang w:val="es-EC"/>
        </w:rPr>
      </w:pPr>
      <w:r w:rsidRPr="00AE4B48">
        <w:rPr>
          <w:rFonts w:eastAsia="Arial Unicode MS" w:cs="Arial"/>
          <w:szCs w:val="24"/>
          <w:lang w:val="es-EC"/>
        </w:rPr>
        <w:t>Empezar a trazar una línea que puede ser en sentido de las manecillas del reloj intersecando a el cliente más cercano, pero como nuestra ruta ya está establecida, acudiremos a los clientes determinados.</w:t>
      </w:r>
    </w:p>
    <w:p w:rsidR="00D6250F" w:rsidRPr="00AE4B48" w:rsidRDefault="00D6250F" w:rsidP="005175B3">
      <w:pPr>
        <w:numPr>
          <w:ilvl w:val="0"/>
          <w:numId w:val="89"/>
        </w:numPr>
        <w:rPr>
          <w:rFonts w:eastAsia="Arial Unicode MS" w:cs="Arial"/>
          <w:szCs w:val="24"/>
          <w:lang w:val="es-EC"/>
        </w:rPr>
      </w:pPr>
      <w:r w:rsidRPr="00AE4B48">
        <w:rPr>
          <w:rFonts w:eastAsia="Arial Unicode MS" w:cs="Arial"/>
          <w:szCs w:val="24"/>
          <w:lang w:val="es-EC"/>
        </w:rPr>
        <w:lastRenderedPageBreak/>
        <w:t>Cada vez que un cliente es intersecado, cuestionamos la factibilidad de asignarle un vehículo de acuerdo con la restricción de capacidad del camión, tiempo de carga, descarga, y recorrido, sino sobrepasa estos límites añadimos al cliente al vehículo asignado.</w:t>
      </w:r>
    </w:p>
    <w:p w:rsidR="00D6250F" w:rsidRPr="00AE4B48" w:rsidRDefault="00D6250F" w:rsidP="005175B3">
      <w:pPr>
        <w:numPr>
          <w:ilvl w:val="0"/>
          <w:numId w:val="89"/>
        </w:numPr>
        <w:rPr>
          <w:rFonts w:eastAsia="Arial Unicode MS" w:cs="Arial"/>
          <w:szCs w:val="24"/>
          <w:lang w:val="es-EC"/>
        </w:rPr>
      </w:pPr>
      <w:r w:rsidRPr="00AE4B48">
        <w:rPr>
          <w:rFonts w:eastAsia="Arial Unicode MS" w:cs="Arial"/>
          <w:szCs w:val="24"/>
          <w:lang w:val="es-EC"/>
        </w:rPr>
        <w:t>Continuamos hasta  terminar con los clientes, en caso de sobrepasar los límites recurrir a otro camión.</w:t>
      </w:r>
    </w:p>
    <w:p w:rsidR="00D6250F" w:rsidRPr="00AE4B48" w:rsidRDefault="00D6250F" w:rsidP="00C8386A">
      <w:pPr>
        <w:rPr>
          <w:lang w:val="es-EC"/>
        </w:rPr>
      </w:pPr>
      <w:r w:rsidRPr="00AE4B48">
        <w:rPr>
          <w:rFonts w:eastAsia="Arial Unicode MS" w:cs="Arial"/>
          <w:szCs w:val="24"/>
          <w:lang w:val="es-EC"/>
        </w:rPr>
        <w:t>Para nuestro caso tenemos la siguiente figura definiendo dos rutas:</w:t>
      </w:r>
    </w:p>
    <w:p w:rsidR="00D6250F" w:rsidRDefault="00D6250F" w:rsidP="00D6250F">
      <w:pPr>
        <w:ind w:left="720"/>
        <w:rPr>
          <w:rFonts w:eastAsia="Arial Unicode MS" w:cs="Arial"/>
          <w:szCs w:val="24"/>
          <w:lang w:val="es-EC"/>
        </w:rPr>
      </w:pPr>
    </w:p>
    <w:p w:rsidR="00D6250F" w:rsidRPr="00335E35" w:rsidRDefault="00A15684" w:rsidP="00D6250F">
      <w:pPr>
        <w:ind w:left="720"/>
        <w:rPr>
          <w:rFonts w:eastAsia="Arial Unicode MS" w:cs="Arial"/>
          <w:szCs w:val="24"/>
          <w:lang w:val="es-EC"/>
        </w:rPr>
      </w:pPr>
      <w:r w:rsidRPr="00A15684">
        <w:rPr>
          <w:noProof/>
          <w:lang w:val="es-EC" w:eastAsia="es-EC" w:bidi="ar-SA"/>
        </w:rPr>
        <w:pict>
          <v:shape id="Text Box 32" o:spid="_x0000_s1028" type="#_x0000_t202" style="position:absolute;left:0;text-align:left;margin-left:80.6pt;margin-top:268.45pt;width:282.05pt;height:69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" stroked="f">
            <v:textbox style="mso-next-textbox:#Text Box 32;mso-fit-shape-to-text:t" inset="0,0,0,0">
              <w:txbxContent>
                <w:p w:rsidR="007D2205" w:rsidRDefault="007D2205" w:rsidP="00C8386A">
                  <w:pPr>
                    <w:pStyle w:val="Epgrafe"/>
                    <w:jc w:val="center"/>
                    <w:rPr>
                      <w:lang w:val="es-EC"/>
                    </w:rPr>
                  </w:pPr>
                  <w:bookmarkStart w:id="198" w:name="_Toc356424834"/>
                  <w:r w:rsidRPr="00C8386A">
                    <w:rPr>
                      <w:lang w:val="es-EC"/>
                    </w:rPr>
                    <w:t xml:space="preserve">Ilustración </w:t>
                  </w:r>
                  <w:r w:rsidRPr="00C8386A">
                    <w:rPr>
                      <w:lang w:val="es-EC"/>
                    </w:rPr>
                    <w:fldChar w:fldCharType="begin"/>
                  </w:r>
                  <w:r w:rsidRPr="00C8386A">
                    <w:rPr>
                      <w:lang w:val="es-EC"/>
                    </w:rPr>
                    <w:instrText xml:space="preserve"> SEQ Ilustración \* ARABIC </w:instrText>
                  </w:r>
                  <w:r w:rsidRPr="00C8386A">
                    <w:rPr>
                      <w:lang w:val="es-EC"/>
                    </w:rPr>
                    <w:fldChar w:fldCharType="separate"/>
                  </w:r>
                  <w:r>
                    <w:rPr>
                      <w:noProof/>
                      <w:lang w:val="es-EC"/>
                    </w:rPr>
                    <w:t>21</w:t>
                  </w:r>
                  <w:r w:rsidRPr="00C8386A">
                    <w:rPr>
                      <w:lang w:val="es-EC"/>
                    </w:rPr>
                    <w:fldChar w:fldCharType="end"/>
                  </w:r>
                  <w:r w:rsidRPr="00C8386A">
                    <w:rPr>
                      <w:lang w:val="es-EC"/>
                    </w:rPr>
                    <w:t>: Esquema de Rutas</w:t>
                  </w:r>
                  <w:bookmarkEnd w:id="198"/>
                </w:p>
                <w:p w:rsidR="007D2205" w:rsidRPr="00B2342C" w:rsidRDefault="007D2205" w:rsidP="00B2342C">
                  <w:pPr>
                    <w:pStyle w:val="Epgrafe"/>
                    <w:jc w:val="center"/>
                    <w:rPr>
                      <w:lang w:val="es-EC"/>
                    </w:rPr>
                  </w:pPr>
                  <w:r>
                    <w:rPr>
                      <w:lang w:val="es-EC"/>
                    </w:rPr>
                    <w:t xml:space="preserve">Elaborado por: Los Autores </w:t>
                  </w:r>
                </w:p>
                <w:p w:rsidR="007D2205" w:rsidRPr="00B2342C" w:rsidRDefault="007D2205" w:rsidP="00B2342C">
                  <w:pPr>
                    <w:rPr>
                      <w:lang w:val="es-EC"/>
                    </w:rPr>
                  </w:pPr>
                </w:p>
              </w:txbxContent>
            </v:textbox>
          </v:shape>
        </w:pict>
      </w:r>
      <w:r w:rsidRPr="00A15684">
        <w:rPr>
          <w:rFonts w:eastAsia="Arial Unicode MS" w:cs="Arial"/>
          <w:b/>
          <w:noProof/>
          <w:szCs w:val="24"/>
          <w:lang w:val="es-EC" w:eastAsia="es-EC" w:bidi="ar-SA"/>
        </w:rPr>
        <w:pict>
          <v:group id="4 Grupo" o:spid="_x0000_s1038" style="position:absolute;left:0;text-align:left;margin-left:80.6pt;margin-top:14.95pt;width:282.05pt;height:249pt;z-index:251685888;mso-width-relative:margin;mso-height-relative:margin" coordsize="40195,478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ZUEsDBAoAAAAAAAAAIQBqIg0GqA8A&#10;AKgPAAAVAAAAZHJzL21lZGlhL2ltYWdlMi5qcGVn/9j/4AAQSkZJRgABAQEA3ADcAAD/2wBDAAIB&#10;AQIBAQICAgICAgICAwUDAwMDAwYEBAMFBwYHBwcGBwcICQsJCAgKCAcHCg0KCgsMDAwMBwkODw0M&#10;DgsMDAz/2wBDAQICAgMDAwYDAwYMCAcIDAwMDAwMDAwMDAwMDAwMDAwMDAwMDAwMDAwMDAwMDAwM&#10;DAwMDAwMDAwMDAwMDAwMDAz/wAARCABtAJ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">
            <v:shape id="2 Imagen" o:spid="_x0000_s1040" type="#_x0000_t75" alt="RUTA.jpg" style="position:absolute;width:40195;height:478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aXKfAAAAA2wAAAA8AAABkcnMvZG93bnJldi54bWxET89rwjAUvg/8H8IbeFvTedDRNYoojoGw&#10;sSqeH81bU2xeShLb+t+bw2DHj+93uZlsJwbyoXWs4DXLQRDXTrfcKDifDi9vIEJE1tg5JgV3CrBZ&#10;z55KLLQb+YeGKjYihXAoUIGJsS+kDLUhiyFzPXHifp23GBP0jdQexxRuO7nI86W02HJqMNjTzlB9&#10;rW5WQWWuB/rS3fl4+f7Yh2Xrb261Umr+PG3fQUSa4r/4z/2pFSzS2PQl/QC5f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Npcp8AAAADbAAAADwAAAAAAAAAAAAAAAACfAgAA&#10;ZHJzL2Rvd25yZXYueG1sUEsFBgAAAAAEAAQA9wAAAIwDAAAAAA==&#10;" stroked="t" strokecolor="#17365d">
              <v:imagedata r:id="rId74" o:title="RUTA" croptop="5599f" cropbottom="16012f" cropleft="5163f" cropright="4508f"/>
              <v:path arrowok="t"/>
            </v:shape>
            <v:shape id="Picture 1" o:spid="_x0000_s1039" type="#_x0000_t75" alt="http://us.cdn4.123rf.com/168nwm/goliaf888/goliaf8881209/goliaf888120900063/15463306-compass-ilustracion-con-norte-sur-este-oeste.jpg" style="position:absolute;left:2476;top:2952;width:7386;height:68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ULWfCAAAA2wAAAA8AAABkcnMvZG93bnJldi54bWxEj8tqwzAQRfeF/oOYQneN3CxK7EQJJRD6&#10;oKHktR+sie3UGhlpGrt/HwUKWV7u43Bni8G16kwhNp4NPI8yUMSltw1XBva71dMEVBRki61nMvBH&#10;ERbz+7sZFtb3vKHzViqVRjgWaKAW6QqtY1mTwzjyHXHyjj44lCRDpW3APo27Vo+z7EU7bDgRauxo&#10;WVP5s/11CXLK99/5Z//1sQ7Lt8NKbF+KGPP4MLxOQQkNcgv/t9+tgXEO1y/pB+j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VC1nwgAAANsAAAAPAAAAAAAAAAAAAAAAAJ8C&#10;AABkcnMvZG93bnJldi54bWxQSwUGAAAAAAQABAD3AAAAjgMAAAAA&#10;" stroked="t" strokecolor="#17365d">
              <v:imagedata r:id="rId75" o:title="15463306-compass-ilustracion-con-norte-sur-este-oeste"/>
            </v:shape>
          </v:group>
        </w:pict>
      </w:r>
    </w:p>
    <w:p w:rsidR="00D6250F" w:rsidRPr="00EB1572" w:rsidRDefault="00D6250F" w:rsidP="00D6250F">
      <w:pPr>
        <w:rPr>
          <w:rFonts w:eastAsia="Arial Unicode MS" w:cs="Arial"/>
          <w:b/>
          <w:szCs w:val="24"/>
          <w:lang w:val="es-EC"/>
        </w:rPr>
      </w:pPr>
    </w:p>
    <w:p w:rsidR="00D6250F" w:rsidRDefault="00D6250F" w:rsidP="00D6250F">
      <w:pPr>
        <w:spacing w:line="720" w:lineRule="auto"/>
        <w:rPr>
          <w:b/>
          <w:sz w:val="52"/>
          <w:szCs w:val="52"/>
          <w:lang w:val="es-EC" w:bidi="ar-SA"/>
        </w:rPr>
      </w:pPr>
    </w:p>
    <w:p w:rsidR="00D6250F" w:rsidRDefault="00D6250F" w:rsidP="00D6250F">
      <w:pPr>
        <w:spacing w:line="720" w:lineRule="auto"/>
        <w:rPr>
          <w:b/>
          <w:sz w:val="52"/>
          <w:szCs w:val="52"/>
          <w:lang w:val="es-EC" w:bidi="ar-SA"/>
        </w:rPr>
      </w:pPr>
    </w:p>
    <w:p w:rsidR="00D6250F" w:rsidRDefault="00D6250F" w:rsidP="00D6250F">
      <w:pPr>
        <w:spacing w:line="720" w:lineRule="auto"/>
        <w:rPr>
          <w:b/>
          <w:sz w:val="52"/>
          <w:szCs w:val="52"/>
          <w:lang w:val="es-EC" w:bidi="ar-SA"/>
        </w:rPr>
      </w:pPr>
    </w:p>
    <w:p w:rsidR="00D6250F" w:rsidRPr="00AE4B48" w:rsidRDefault="00D6250F" w:rsidP="00C8386A">
      <w:pPr>
        <w:rPr>
          <w:rFonts w:eastAsia="Arial Unicode MS" w:cs="Arial"/>
          <w:szCs w:val="24"/>
          <w:lang w:val="es-EC"/>
        </w:rPr>
      </w:pPr>
      <w:r w:rsidRPr="00AE4B48">
        <w:rPr>
          <w:rFonts w:eastAsia="Arial Unicode MS" w:cs="Arial"/>
          <w:szCs w:val="24"/>
          <w:lang w:val="es-EC"/>
        </w:rPr>
        <w:lastRenderedPageBreak/>
        <w:t>Para obtener la figura hemos fijado que la importadora cuenta con 2 camiones que se llenan con 120 bultos que representan un total de 5 toneladas, la capacidad de cada camión. Un tiempo de trabajo diario de 8 horas. El tiempo de carga y descarga tanto fijo como variable.</w:t>
      </w:r>
    </w:p>
    <w:p w:rsidR="00D6250F" w:rsidRPr="00AE4B48" w:rsidRDefault="00D6250F" w:rsidP="003B493A">
      <w:pPr>
        <w:rPr>
          <w:rFonts w:eastAsia="Arial Unicode MS" w:cs="Arial"/>
          <w:szCs w:val="24"/>
          <w:lang w:val="es-EC"/>
        </w:rPr>
      </w:pPr>
      <w:r w:rsidRPr="00AE4B48">
        <w:rPr>
          <w:rFonts w:eastAsia="Arial Unicode MS" w:cs="Arial"/>
          <w:szCs w:val="24"/>
          <w:lang w:val="es-EC"/>
        </w:rPr>
        <w:t>Además tomamos en consideración el tiempo del recorrido de todas las combinaciones de los clientes:</w:t>
      </w:r>
    </w:p>
    <w:p w:rsidR="00B2342C" w:rsidRPr="00B2342C" w:rsidRDefault="007D4D28" w:rsidP="00A317DE">
      <w:pPr>
        <w:pStyle w:val="Epgrafe"/>
        <w:keepNext/>
        <w:jc w:val="center"/>
        <w:rPr>
          <w:lang w:val="es-EC"/>
        </w:rPr>
      </w:pPr>
      <w:bookmarkStart w:id="199" w:name="_Toc356424855"/>
      <w:r w:rsidRPr="003B493A">
        <w:rPr>
          <w:lang w:val="es-EC"/>
        </w:rPr>
        <w:t xml:space="preserve">Tabla </w:t>
      </w:r>
      <w:r w:rsidR="00A15684" w:rsidRPr="003B493A">
        <w:rPr>
          <w:lang w:val="es-EC"/>
        </w:rPr>
        <w:fldChar w:fldCharType="begin"/>
      </w:r>
      <w:r w:rsidRPr="003B493A">
        <w:rPr>
          <w:lang w:val="es-EC"/>
        </w:rPr>
        <w:instrText xml:space="preserve"> SEQ Tabla \* ARABIC </w:instrText>
      </w:r>
      <w:r w:rsidR="00A15684" w:rsidRPr="003B493A">
        <w:rPr>
          <w:lang w:val="es-EC"/>
        </w:rPr>
        <w:fldChar w:fldCharType="separate"/>
      </w:r>
      <w:r w:rsidR="00E84573">
        <w:rPr>
          <w:noProof/>
          <w:lang w:val="es-EC"/>
        </w:rPr>
        <w:t>17</w:t>
      </w:r>
      <w:r w:rsidR="00A15684" w:rsidRPr="003B493A">
        <w:rPr>
          <w:lang w:val="es-EC"/>
        </w:rPr>
        <w:fldChar w:fldCharType="end"/>
      </w:r>
      <w:r w:rsidRPr="003B493A">
        <w:rPr>
          <w:lang w:val="es-EC"/>
        </w:rPr>
        <w:t>: Matriz de tiempos estimados</w:t>
      </w:r>
      <w:bookmarkEnd w:id="199"/>
    </w:p>
    <w:tbl>
      <w:tblPr>
        <w:tblW w:w="6122" w:type="dxa"/>
        <w:jc w:val="center"/>
        <w:tblInd w:w="55" w:type="dxa"/>
        <w:tblCellMar>
          <w:left w:w="70" w:type="dxa"/>
          <w:right w:w="70" w:type="dxa"/>
        </w:tblCellMar>
        <w:tblLook w:val="04A0"/>
      </w:tblPr>
      <w:tblGrid>
        <w:gridCol w:w="333"/>
        <w:gridCol w:w="827"/>
        <w:gridCol w:w="827"/>
        <w:gridCol w:w="827"/>
        <w:gridCol w:w="827"/>
        <w:gridCol w:w="827"/>
        <w:gridCol w:w="827"/>
        <w:gridCol w:w="827"/>
      </w:tblGrid>
      <w:tr w:rsidR="00D6250F" w:rsidRPr="00AE4B48" w:rsidTr="00E76C90">
        <w:trPr>
          <w:trHeight w:val="300"/>
          <w:jc w:val="center"/>
        </w:trPr>
        <w:tc>
          <w:tcPr>
            <w:tcW w:w="6122" w:type="dxa"/>
            <w:gridSpan w:val="8"/>
            <w:tcBorders>
              <w:top w:val="nil"/>
              <w:left w:val="nil"/>
              <w:bottom w:val="nil"/>
              <w:right w:val="nil"/>
            </w:tcBorders>
            <w:shd w:val="clear" w:color="000000" w:fill="BFBFBF"/>
            <w:noWrap/>
            <w:vAlign w:val="bottom"/>
            <w:hideMark/>
          </w:tcPr>
          <w:p w:rsidR="00D6250F" w:rsidRPr="00AE4B48" w:rsidRDefault="003709B8" w:rsidP="00E76C90">
            <w:pPr>
              <w:jc w:val="center"/>
              <w:rPr>
                <w:rFonts w:eastAsia="Times New Roman" w:cs="Calibri"/>
                <w:b/>
                <w:bCs/>
                <w:color w:val="000000"/>
                <w:lang w:val="es-EC" w:eastAsia="es-EC" w:bidi="ar-SA"/>
              </w:rPr>
            </w:pPr>
            <w:r>
              <w:rPr>
                <w:rFonts w:eastAsia="Times New Roman" w:cs="Calibri"/>
                <w:b/>
                <w:bCs/>
                <w:color w:val="000000"/>
                <w:lang w:val="es-EC" w:eastAsia="es-EC" w:bidi="ar-SA"/>
              </w:rPr>
              <w:t>MATRIZ DE TIEMPO</w:t>
            </w:r>
            <w:r w:rsidR="00D6250F" w:rsidRPr="00AE4B48">
              <w:rPr>
                <w:rFonts w:eastAsia="Times New Roman" w:cs="Calibri"/>
                <w:b/>
                <w:bCs/>
                <w:color w:val="000000"/>
                <w:lang w:val="es-EC" w:eastAsia="es-EC" w:bidi="ar-SA"/>
              </w:rPr>
              <w:t>S ESTIMADOS</w:t>
            </w:r>
          </w:p>
        </w:tc>
      </w:tr>
      <w:tr w:rsidR="00D6250F" w:rsidRPr="00AE4B48" w:rsidTr="00E76C90">
        <w:trPr>
          <w:trHeight w:val="315"/>
          <w:jc w:val="center"/>
        </w:trPr>
        <w:tc>
          <w:tcPr>
            <w:tcW w:w="333" w:type="dxa"/>
            <w:tcBorders>
              <w:top w:val="nil"/>
              <w:left w:val="nil"/>
              <w:bottom w:val="single" w:sz="8" w:space="0" w:color="auto"/>
              <w:right w:val="nil"/>
            </w:tcBorders>
            <w:shd w:val="clear" w:color="000000" w:fill="BFBFBF"/>
            <w:noWrap/>
            <w:vAlign w:val="bottom"/>
            <w:hideMark/>
          </w:tcPr>
          <w:p w:rsidR="00D6250F" w:rsidRPr="00AE4B48" w:rsidRDefault="00D6250F" w:rsidP="00E76C90">
            <w:pPr>
              <w:rPr>
                <w:rFonts w:eastAsia="Times New Roman" w:cs="Calibri"/>
                <w:color w:val="000000"/>
                <w:lang w:val="es-EC" w:eastAsia="es-EC" w:bidi="ar-SA"/>
              </w:rPr>
            </w:pPr>
            <w:r w:rsidRPr="00AE4B48">
              <w:rPr>
                <w:rFonts w:eastAsia="Times New Roman" w:cs="Calibri"/>
                <w:color w:val="000000"/>
                <w:lang w:val="es-EC" w:eastAsia="es-EC" w:bidi="ar-SA"/>
              </w:rPr>
              <w:t> </w:t>
            </w:r>
          </w:p>
        </w:tc>
        <w:tc>
          <w:tcPr>
            <w:tcW w:w="827" w:type="dxa"/>
            <w:tcBorders>
              <w:top w:val="nil"/>
              <w:left w:val="nil"/>
              <w:bottom w:val="single" w:sz="8" w:space="0" w:color="auto"/>
              <w:right w:val="nil"/>
            </w:tcBorders>
            <w:shd w:val="clear" w:color="000000" w:fill="BFBFBF"/>
            <w:noWrap/>
            <w:vAlign w:val="bottom"/>
            <w:hideMark/>
          </w:tcPr>
          <w:p w:rsidR="00D6250F" w:rsidRPr="00AE4B48" w:rsidRDefault="00D6250F" w:rsidP="00E76C90">
            <w:pPr>
              <w:jc w:val="center"/>
              <w:rPr>
                <w:rFonts w:eastAsia="Times New Roman" w:cs="Calibri"/>
                <w:b/>
                <w:bCs/>
                <w:color w:val="000000"/>
                <w:lang w:val="es-EC" w:eastAsia="es-EC" w:bidi="ar-SA"/>
              </w:rPr>
            </w:pPr>
            <w:r w:rsidRPr="00AE4B48">
              <w:rPr>
                <w:rFonts w:eastAsia="Times New Roman" w:cs="Calibri"/>
                <w:b/>
                <w:bCs/>
                <w:color w:val="000000"/>
                <w:lang w:val="es-EC" w:eastAsia="es-EC" w:bidi="ar-SA"/>
              </w:rPr>
              <w:t>0</w:t>
            </w:r>
          </w:p>
        </w:tc>
        <w:tc>
          <w:tcPr>
            <w:tcW w:w="827" w:type="dxa"/>
            <w:tcBorders>
              <w:top w:val="nil"/>
              <w:left w:val="nil"/>
              <w:bottom w:val="single" w:sz="8" w:space="0" w:color="auto"/>
              <w:right w:val="nil"/>
            </w:tcBorders>
            <w:shd w:val="clear" w:color="000000" w:fill="BFBFBF"/>
            <w:noWrap/>
            <w:vAlign w:val="bottom"/>
            <w:hideMark/>
          </w:tcPr>
          <w:p w:rsidR="00D6250F" w:rsidRPr="00AE4B48" w:rsidRDefault="00D6250F" w:rsidP="00E76C90">
            <w:pPr>
              <w:jc w:val="center"/>
              <w:rPr>
                <w:rFonts w:eastAsia="Times New Roman" w:cs="Calibri"/>
                <w:b/>
                <w:bCs/>
                <w:color w:val="000000"/>
                <w:lang w:val="es-EC" w:eastAsia="es-EC" w:bidi="ar-SA"/>
              </w:rPr>
            </w:pPr>
            <w:r w:rsidRPr="00AE4B48">
              <w:rPr>
                <w:rFonts w:eastAsia="Times New Roman" w:cs="Calibri"/>
                <w:b/>
                <w:bCs/>
                <w:color w:val="000000"/>
                <w:lang w:val="es-EC" w:eastAsia="es-EC" w:bidi="ar-SA"/>
              </w:rPr>
              <w:t>A</w:t>
            </w:r>
          </w:p>
        </w:tc>
        <w:tc>
          <w:tcPr>
            <w:tcW w:w="827" w:type="dxa"/>
            <w:tcBorders>
              <w:top w:val="nil"/>
              <w:left w:val="nil"/>
              <w:bottom w:val="single" w:sz="8" w:space="0" w:color="auto"/>
              <w:right w:val="nil"/>
            </w:tcBorders>
            <w:shd w:val="clear" w:color="000000" w:fill="BFBFBF"/>
            <w:noWrap/>
            <w:vAlign w:val="bottom"/>
            <w:hideMark/>
          </w:tcPr>
          <w:p w:rsidR="00D6250F" w:rsidRPr="00AE4B48" w:rsidRDefault="00D6250F" w:rsidP="00E76C90">
            <w:pPr>
              <w:jc w:val="center"/>
              <w:rPr>
                <w:rFonts w:eastAsia="Times New Roman" w:cs="Calibri"/>
                <w:b/>
                <w:bCs/>
                <w:color w:val="000000"/>
                <w:lang w:val="es-EC" w:eastAsia="es-EC" w:bidi="ar-SA"/>
              </w:rPr>
            </w:pPr>
            <w:r w:rsidRPr="00AE4B48">
              <w:rPr>
                <w:rFonts w:eastAsia="Times New Roman" w:cs="Calibri"/>
                <w:b/>
                <w:bCs/>
                <w:color w:val="000000"/>
                <w:lang w:val="es-EC" w:eastAsia="es-EC" w:bidi="ar-SA"/>
              </w:rPr>
              <w:t>B</w:t>
            </w:r>
          </w:p>
        </w:tc>
        <w:tc>
          <w:tcPr>
            <w:tcW w:w="827" w:type="dxa"/>
            <w:tcBorders>
              <w:top w:val="nil"/>
              <w:left w:val="nil"/>
              <w:bottom w:val="single" w:sz="8" w:space="0" w:color="auto"/>
              <w:right w:val="nil"/>
            </w:tcBorders>
            <w:shd w:val="clear" w:color="000000" w:fill="BFBFBF"/>
            <w:noWrap/>
            <w:vAlign w:val="bottom"/>
            <w:hideMark/>
          </w:tcPr>
          <w:p w:rsidR="00D6250F" w:rsidRPr="00AE4B48" w:rsidRDefault="00D6250F" w:rsidP="00E76C90">
            <w:pPr>
              <w:jc w:val="center"/>
              <w:rPr>
                <w:rFonts w:eastAsia="Times New Roman" w:cs="Calibri"/>
                <w:b/>
                <w:bCs/>
                <w:color w:val="000000"/>
                <w:lang w:val="es-EC" w:eastAsia="es-EC" w:bidi="ar-SA"/>
              </w:rPr>
            </w:pPr>
            <w:r w:rsidRPr="00AE4B48">
              <w:rPr>
                <w:rFonts w:eastAsia="Times New Roman" w:cs="Calibri"/>
                <w:b/>
                <w:bCs/>
                <w:color w:val="000000"/>
                <w:lang w:val="es-EC" w:eastAsia="es-EC" w:bidi="ar-SA"/>
              </w:rPr>
              <w:t>C</w:t>
            </w:r>
          </w:p>
        </w:tc>
        <w:tc>
          <w:tcPr>
            <w:tcW w:w="827" w:type="dxa"/>
            <w:tcBorders>
              <w:top w:val="nil"/>
              <w:left w:val="nil"/>
              <w:bottom w:val="single" w:sz="8" w:space="0" w:color="auto"/>
              <w:right w:val="nil"/>
            </w:tcBorders>
            <w:shd w:val="clear" w:color="000000" w:fill="BFBFBF"/>
            <w:noWrap/>
            <w:vAlign w:val="bottom"/>
            <w:hideMark/>
          </w:tcPr>
          <w:p w:rsidR="00D6250F" w:rsidRPr="00AE4B48" w:rsidRDefault="00D6250F" w:rsidP="00E76C90">
            <w:pPr>
              <w:jc w:val="center"/>
              <w:rPr>
                <w:rFonts w:eastAsia="Times New Roman" w:cs="Calibri"/>
                <w:b/>
                <w:bCs/>
                <w:color w:val="000000"/>
                <w:lang w:val="es-EC" w:eastAsia="es-EC" w:bidi="ar-SA"/>
              </w:rPr>
            </w:pPr>
            <w:r w:rsidRPr="00AE4B48">
              <w:rPr>
                <w:rFonts w:eastAsia="Times New Roman" w:cs="Calibri"/>
                <w:b/>
                <w:bCs/>
                <w:color w:val="000000"/>
                <w:lang w:val="es-EC" w:eastAsia="es-EC" w:bidi="ar-SA"/>
              </w:rPr>
              <w:t>D</w:t>
            </w:r>
          </w:p>
        </w:tc>
        <w:tc>
          <w:tcPr>
            <w:tcW w:w="827" w:type="dxa"/>
            <w:tcBorders>
              <w:top w:val="nil"/>
              <w:left w:val="nil"/>
              <w:bottom w:val="single" w:sz="8" w:space="0" w:color="auto"/>
              <w:right w:val="nil"/>
            </w:tcBorders>
            <w:shd w:val="clear" w:color="000000" w:fill="BFBFBF"/>
            <w:noWrap/>
            <w:vAlign w:val="bottom"/>
            <w:hideMark/>
          </w:tcPr>
          <w:p w:rsidR="00D6250F" w:rsidRPr="00AE4B48" w:rsidRDefault="00D6250F" w:rsidP="00E76C90">
            <w:pPr>
              <w:jc w:val="center"/>
              <w:rPr>
                <w:rFonts w:eastAsia="Times New Roman" w:cs="Calibri"/>
                <w:b/>
                <w:bCs/>
                <w:color w:val="000000"/>
                <w:lang w:val="es-EC" w:eastAsia="es-EC" w:bidi="ar-SA"/>
              </w:rPr>
            </w:pPr>
            <w:r w:rsidRPr="00AE4B48">
              <w:rPr>
                <w:rFonts w:eastAsia="Times New Roman" w:cs="Calibri"/>
                <w:b/>
                <w:bCs/>
                <w:color w:val="000000"/>
                <w:lang w:val="es-EC" w:eastAsia="es-EC" w:bidi="ar-SA"/>
              </w:rPr>
              <w:t>E</w:t>
            </w:r>
          </w:p>
        </w:tc>
        <w:tc>
          <w:tcPr>
            <w:tcW w:w="827" w:type="dxa"/>
            <w:tcBorders>
              <w:top w:val="nil"/>
              <w:left w:val="nil"/>
              <w:bottom w:val="single" w:sz="8" w:space="0" w:color="auto"/>
              <w:right w:val="nil"/>
            </w:tcBorders>
            <w:shd w:val="clear" w:color="000000" w:fill="BFBFBF"/>
            <w:noWrap/>
            <w:vAlign w:val="bottom"/>
            <w:hideMark/>
          </w:tcPr>
          <w:p w:rsidR="00D6250F" w:rsidRPr="00AE4B48" w:rsidRDefault="00D6250F" w:rsidP="00E76C90">
            <w:pPr>
              <w:jc w:val="right"/>
              <w:rPr>
                <w:rFonts w:eastAsia="Times New Roman" w:cs="Calibri"/>
                <w:b/>
                <w:bCs/>
                <w:color w:val="000000"/>
                <w:lang w:val="es-EC" w:eastAsia="es-EC" w:bidi="ar-SA"/>
              </w:rPr>
            </w:pPr>
            <w:r w:rsidRPr="00AE4B48">
              <w:rPr>
                <w:rFonts w:eastAsia="Times New Roman" w:cs="Calibri"/>
                <w:b/>
                <w:bCs/>
                <w:color w:val="000000"/>
                <w:lang w:val="es-EC" w:eastAsia="es-EC" w:bidi="ar-SA"/>
              </w:rPr>
              <w:t>F</w:t>
            </w:r>
          </w:p>
        </w:tc>
      </w:tr>
      <w:tr w:rsidR="00D6250F" w:rsidRPr="00AE4B48" w:rsidTr="00E76C90">
        <w:trPr>
          <w:trHeight w:val="300"/>
          <w:jc w:val="center"/>
        </w:trPr>
        <w:tc>
          <w:tcPr>
            <w:tcW w:w="333" w:type="dxa"/>
            <w:tcBorders>
              <w:top w:val="nil"/>
              <w:left w:val="nil"/>
              <w:bottom w:val="nil"/>
              <w:right w:val="single" w:sz="4" w:space="0" w:color="auto"/>
            </w:tcBorders>
            <w:shd w:val="clear" w:color="000000" w:fill="BFBFBF"/>
            <w:noWrap/>
            <w:vAlign w:val="bottom"/>
            <w:hideMark/>
          </w:tcPr>
          <w:p w:rsidR="00D6250F" w:rsidRPr="00AE4B48" w:rsidRDefault="00D6250F" w:rsidP="00E76C90">
            <w:pPr>
              <w:rPr>
                <w:rFonts w:eastAsia="Times New Roman" w:cs="Calibri"/>
                <w:b/>
                <w:bCs/>
                <w:color w:val="000000"/>
                <w:lang w:val="es-EC" w:eastAsia="es-EC" w:bidi="ar-SA"/>
              </w:rPr>
            </w:pPr>
            <w:r w:rsidRPr="00AE4B48">
              <w:rPr>
                <w:rFonts w:eastAsia="Times New Roman" w:cs="Calibri"/>
                <w:b/>
                <w:bCs/>
                <w:color w:val="000000"/>
                <w:lang w:val="es-EC" w:eastAsia="es-EC" w:bidi="ar-SA"/>
              </w:rPr>
              <w:t>0</w:t>
            </w:r>
          </w:p>
        </w:tc>
        <w:tc>
          <w:tcPr>
            <w:tcW w:w="827" w:type="dxa"/>
            <w:tcBorders>
              <w:top w:val="nil"/>
              <w:left w:val="nil"/>
              <w:bottom w:val="nil"/>
              <w:right w:val="nil"/>
            </w:tcBorders>
            <w:shd w:val="clear" w:color="auto" w:fill="auto"/>
            <w:noWrap/>
            <w:vAlign w:val="bottom"/>
            <w:hideMark/>
          </w:tcPr>
          <w:p w:rsidR="00D6250F" w:rsidRPr="00AE4B48" w:rsidRDefault="00D6250F" w:rsidP="00E76C90">
            <w:pPr>
              <w:jc w:val="right"/>
              <w:rPr>
                <w:rFonts w:eastAsia="Times New Roman" w:cs="Calibri"/>
                <w:color w:val="000000"/>
                <w:lang w:val="es-EC" w:eastAsia="es-EC" w:bidi="ar-SA"/>
              </w:rPr>
            </w:pPr>
            <w:r w:rsidRPr="00AE4B48">
              <w:rPr>
                <w:rFonts w:eastAsia="Times New Roman" w:cs="Calibri"/>
                <w:color w:val="000000"/>
                <w:lang w:val="es-EC" w:eastAsia="es-EC" w:bidi="ar-SA"/>
              </w:rPr>
              <w:t>0</w:t>
            </w:r>
          </w:p>
        </w:tc>
        <w:tc>
          <w:tcPr>
            <w:tcW w:w="827" w:type="dxa"/>
            <w:tcBorders>
              <w:top w:val="nil"/>
              <w:left w:val="nil"/>
              <w:bottom w:val="nil"/>
              <w:right w:val="nil"/>
            </w:tcBorders>
            <w:shd w:val="clear" w:color="auto" w:fill="auto"/>
            <w:noWrap/>
            <w:vAlign w:val="bottom"/>
            <w:hideMark/>
          </w:tcPr>
          <w:p w:rsidR="00D6250F" w:rsidRPr="00AE4B48" w:rsidRDefault="00D6250F" w:rsidP="00E76C90">
            <w:pPr>
              <w:jc w:val="right"/>
              <w:rPr>
                <w:rFonts w:eastAsia="Times New Roman" w:cs="Calibri"/>
                <w:color w:val="000000"/>
                <w:lang w:val="es-EC" w:eastAsia="es-EC" w:bidi="ar-SA"/>
              </w:rPr>
            </w:pPr>
            <w:r w:rsidRPr="00AE4B48">
              <w:rPr>
                <w:rFonts w:eastAsia="Times New Roman" w:cs="Calibri"/>
                <w:color w:val="000000"/>
                <w:lang w:val="es-EC" w:eastAsia="es-EC" w:bidi="ar-SA"/>
              </w:rPr>
              <w:t>0,58</w:t>
            </w:r>
          </w:p>
        </w:tc>
        <w:tc>
          <w:tcPr>
            <w:tcW w:w="827" w:type="dxa"/>
            <w:tcBorders>
              <w:top w:val="nil"/>
              <w:left w:val="nil"/>
              <w:bottom w:val="nil"/>
              <w:right w:val="nil"/>
            </w:tcBorders>
            <w:shd w:val="clear" w:color="auto" w:fill="auto"/>
            <w:noWrap/>
            <w:vAlign w:val="bottom"/>
            <w:hideMark/>
          </w:tcPr>
          <w:p w:rsidR="00D6250F" w:rsidRPr="00AE4B48" w:rsidRDefault="00D6250F" w:rsidP="00E76C90">
            <w:pPr>
              <w:jc w:val="right"/>
              <w:rPr>
                <w:rFonts w:eastAsia="Times New Roman" w:cs="Calibri"/>
                <w:color w:val="000000"/>
                <w:lang w:val="es-EC" w:eastAsia="es-EC" w:bidi="ar-SA"/>
              </w:rPr>
            </w:pPr>
            <w:r w:rsidRPr="00AE4B48">
              <w:rPr>
                <w:rFonts w:eastAsia="Times New Roman" w:cs="Calibri"/>
                <w:color w:val="000000"/>
                <w:lang w:val="es-EC" w:eastAsia="es-EC" w:bidi="ar-SA"/>
              </w:rPr>
              <w:t>0,45</w:t>
            </w:r>
          </w:p>
        </w:tc>
        <w:tc>
          <w:tcPr>
            <w:tcW w:w="827" w:type="dxa"/>
            <w:tcBorders>
              <w:top w:val="nil"/>
              <w:left w:val="nil"/>
              <w:bottom w:val="nil"/>
              <w:right w:val="nil"/>
            </w:tcBorders>
            <w:shd w:val="clear" w:color="auto" w:fill="auto"/>
            <w:noWrap/>
            <w:vAlign w:val="bottom"/>
            <w:hideMark/>
          </w:tcPr>
          <w:p w:rsidR="00D6250F" w:rsidRPr="00AE4B48" w:rsidRDefault="00D6250F" w:rsidP="00E76C90">
            <w:pPr>
              <w:jc w:val="right"/>
              <w:rPr>
                <w:rFonts w:eastAsia="Times New Roman" w:cs="Calibri"/>
                <w:color w:val="000000"/>
                <w:lang w:val="es-EC" w:eastAsia="es-EC" w:bidi="ar-SA"/>
              </w:rPr>
            </w:pPr>
            <w:r w:rsidRPr="00AE4B48">
              <w:rPr>
                <w:rFonts w:eastAsia="Times New Roman" w:cs="Calibri"/>
                <w:color w:val="000000"/>
                <w:lang w:val="es-EC" w:eastAsia="es-EC" w:bidi="ar-SA"/>
              </w:rPr>
              <w:t>0,25</w:t>
            </w:r>
          </w:p>
        </w:tc>
        <w:tc>
          <w:tcPr>
            <w:tcW w:w="827" w:type="dxa"/>
            <w:tcBorders>
              <w:top w:val="nil"/>
              <w:left w:val="nil"/>
              <w:bottom w:val="nil"/>
              <w:right w:val="nil"/>
            </w:tcBorders>
            <w:shd w:val="clear" w:color="auto" w:fill="auto"/>
            <w:noWrap/>
            <w:vAlign w:val="bottom"/>
            <w:hideMark/>
          </w:tcPr>
          <w:p w:rsidR="00D6250F" w:rsidRPr="00AE4B48" w:rsidRDefault="00D6250F" w:rsidP="00E76C90">
            <w:pPr>
              <w:jc w:val="right"/>
              <w:rPr>
                <w:rFonts w:eastAsia="Times New Roman" w:cs="Calibri"/>
                <w:color w:val="000000"/>
                <w:lang w:val="es-EC" w:eastAsia="es-EC" w:bidi="ar-SA"/>
              </w:rPr>
            </w:pPr>
            <w:r w:rsidRPr="00AE4B48">
              <w:rPr>
                <w:rFonts w:eastAsia="Times New Roman" w:cs="Calibri"/>
                <w:color w:val="000000"/>
                <w:lang w:val="es-EC" w:eastAsia="es-EC" w:bidi="ar-SA"/>
              </w:rPr>
              <w:t>0,18</w:t>
            </w:r>
          </w:p>
        </w:tc>
        <w:tc>
          <w:tcPr>
            <w:tcW w:w="827" w:type="dxa"/>
            <w:tcBorders>
              <w:top w:val="nil"/>
              <w:left w:val="nil"/>
              <w:bottom w:val="nil"/>
              <w:right w:val="nil"/>
            </w:tcBorders>
            <w:shd w:val="clear" w:color="auto" w:fill="auto"/>
            <w:noWrap/>
            <w:vAlign w:val="bottom"/>
            <w:hideMark/>
          </w:tcPr>
          <w:p w:rsidR="00D6250F" w:rsidRPr="00AE4B48" w:rsidRDefault="00D6250F" w:rsidP="00E76C90">
            <w:pPr>
              <w:jc w:val="right"/>
              <w:rPr>
                <w:rFonts w:eastAsia="Times New Roman" w:cs="Calibri"/>
                <w:color w:val="000000"/>
                <w:lang w:val="es-EC" w:eastAsia="es-EC" w:bidi="ar-SA"/>
              </w:rPr>
            </w:pPr>
            <w:r w:rsidRPr="00AE4B48">
              <w:rPr>
                <w:rFonts w:eastAsia="Times New Roman" w:cs="Calibri"/>
                <w:color w:val="000000"/>
                <w:lang w:val="es-EC" w:eastAsia="es-EC" w:bidi="ar-SA"/>
              </w:rPr>
              <w:t>0,55</w:t>
            </w:r>
          </w:p>
        </w:tc>
        <w:tc>
          <w:tcPr>
            <w:tcW w:w="827" w:type="dxa"/>
            <w:tcBorders>
              <w:top w:val="nil"/>
              <w:left w:val="nil"/>
              <w:bottom w:val="nil"/>
              <w:right w:val="nil"/>
            </w:tcBorders>
            <w:shd w:val="clear" w:color="auto" w:fill="auto"/>
            <w:noWrap/>
            <w:vAlign w:val="bottom"/>
            <w:hideMark/>
          </w:tcPr>
          <w:p w:rsidR="00D6250F" w:rsidRPr="00AE4B48" w:rsidRDefault="00D6250F" w:rsidP="00E76C90">
            <w:pPr>
              <w:jc w:val="right"/>
              <w:rPr>
                <w:rFonts w:eastAsia="Times New Roman" w:cs="Calibri"/>
                <w:color w:val="000000"/>
                <w:lang w:val="es-EC" w:eastAsia="es-EC" w:bidi="ar-SA"/>
              </w:rPr>
            </w:pPr>
            <w:r w:rsidRPr="00AE4B48">
              <w:rPr>
                <w:rFonts w:eastAsia="Times New Roman" w:cs="Calibri"/>
                <w:color w:val="000000"/>
                <w:lang w:val="es-EC" w:eastAsia="es-EC" w:bidi="ar-SA"/>
              </w:rPr>
              <w:t>0,33</w:t>
            </w:r>
          </w:p>
        </w:tc>
      </w:tr>
      <w:tr w:rsidR="00D6250F" w:rsidRPr="00AE4B48" w:rsidTr="00E76C90">
        <w:trPr>
          <w:trHeight w:val="300"/>
          <w:jc w:val="center"/>
        </w:trPr>
        <w:tc>
          <w:tcPr>
            <w:tcW w:w="333" w:type="dxa"/>
            <w:tcBorders>
              <w:top w:val="nil"/>
              <w:left w:val="nil"/>
              <w:bottom w:val="nil"/>
              <w:right w:val="single" w:sz="4" w:space="0" w:color="auto"/>
            </w:tcBorders>
            <w:shd w:val="clear" w:color="000000" w:fill="BFBFBF"/>
            <w:noWrap/>
            <w:vAlign w:val="bottom"/>
            <w:hideMark/>
          </w:tcPr>
          <w:p w:rsidR="00D6250F" w:rsidRPr="00AE4B48" w:rsidRDefault="00D6250F" w:rsidP="00E76C90">
            <w:pPr>
              <w:rPr>
                <w:rFonts w:eastAsia="Times New Roman" w:cs="Calibri"/>
                <w:b/>
                <w:bCs/>
                <w:color w:val="000000"/>
                <w:lang w:val="es-EC" w:eastAsia="es-EC" w:bidi="ar-SA"/>
              </w:rPr>
            </w:pPr>
            <w:r w:rsidRPr="00AE4B48">
              <w:rPr>
                <w:rFonts w:eastAsia="Times New Roman" w:cs="Calibri"/>
                <w:b/>
                <w:bCs/>
                <w:color w:val="000000"/>
                <w:lang w:val="es-EC" w:eastAsia="es-EC" w:bidi="ar-SA"/>
              </w:rPr>
              <w:t>A</w:t>
            </w:r>
          </w:p>
        </w:tc>
        <w:tc>
          <w:tcPr>
            <w:tcW w:w="827" w:type="dxa"/>
            <w:tcBorders>
              <w:top w:val="nil"/>
              <w:left w:val="nil"/>
              <w:bottom w:val="nil"/>
              <w:right w:val="nil"/>
            </w:tcBorders>
            <w:shd w:val="clear" w:color="auto" w:fill="auto"/>
            <w:noWrap/>
            <w:vAlign w:val="bottom"/>
            <w:hideMark/>
          </w:tcPr>
          <w:p w:rsidR="00D6250F" w:rsidRPr="00AE4B48" w:rsidRDefault="00D6250F" w:rsidP="00E76C90">
            <w:pPr>
              <w:jc w:val="right"/>
              <w:rPr>
                <w:rFonts w:eastAsia="Times New Roman" w:cs="Calibri"/>
                <w:color w:val="000000"/>
                <w:lang w:val="es-EC" w:eastAsia="es-EC" w:bidi="ar-SA"/>
              </w:rPr>
            </w:pPr>
            <w:r w:rsidRPr="00AE4B48">
              <w:rPr>
                <w:rFonts w:eastAsia="Times New Roman" w:cs="Calibri"/>
                <w:color w:val="000000"/>
                <w:lang w:val="es-EC" w:eastAsia="es-EC" w:bidi="ar-SA"/>
              </w:rPr>
              <w:t>0,58</w:t>
            </w:r>
          </w:p>
        </w:tc>
        <w:tc>
          <w:tcPr>
            <w:tcW w:w="827" w:type="dxa"/>
            <w:tcBorders>
              <w:top w:val="nil"/>
              <w:left w:val="nil"/>
              <w:bottom w:val="nil"/>
              <w:right w:val="nil"/>
            </w:tcBorders>
            <w:shd w:val="clear" w:color="auto" w:fill="auto"/>
            <w:noWrap/>
            <w:vAlign w:val="bottom"/>
            <w:hideMark/>
          </w:tcPr>
          <w:p w:rsidR="00D6250F" w:rsidRPr="00AE4B48" w:rsidRDefault="00D6250F" w:rsidP="00E76C90">
            <w:pPr>
              <w:jc w:val="right"/>
              <w:rPr>
                <w:rFonts w:eastAsia="Times New Roman" w:cs="Calibri"/>
                <w:color w:val="000000"/>
                <w:lang w:val="es-EC" w:eastAsia="es-EC" w:bidi="ar-SA"/>
              </w:rPr>
            </w:pPr>
            <w:r w:rsidRPr="00AE4B48">
              <w:rPr>
                <w:rFonts w:eastAsia="Times New Roman" w:cs="Calibri"/>
                <w:color w:val="000000"/>
                <w:lang w:val="es-EC" w:eastAsia="es-EC" w:bidi="ar-SA"/>
              </w:rPr>
              <w:t>0</w:t>
            </w:r>
          </w:p>
        </w:tc>
        <w:tc>
          <w:tcPr>
            <w:tcW w:w="827" w:type="dxa"/>
            <w:tcBorders>
              <w:top w:val="nil"/>
              <w:left w:val="nil"/>
              <w:bottom w:val="nil"/>
              <w:right w:val="nil"/>
            </w:tcBorders>
            <w:shd w:val="clear" w:color="auto" w:fill="auto"/>
            <w:noWrap/>
            <w:vAlign w:val="bottom"/>
            <w:hideMark/>
          </w:tcPr>
          <w:p w:rsidR="00D6250F" w:rsidRPr="00AE4B48" w:rsidRDefault="00D6250F" w:rsidP="00E76C90">
            <w:pPr>
              <w:jc w:val="right"/>
              <w:rPr>
                <w:rFonts w:eastAsia="Times New Roman" w:cs="Calibri"/>
                <w:color w:val="000000"/>
                <w:lang w:val="es-EC" w:eastAsia="es-EC" w:bidi="ar-SA"/>
              </w:rPr>
            </w:pPr>
            <w:r w:rsidRPr="00AE4B48">
              <w:rPr>
                <w:rFonts w:eastAsia="Times New Roman" w:cs="Calibri"/>
                <w:color w:val="000000"/>
                <w:lang w:val="es-EC" w:eastAsia="es-EC" w:bidi="ar-SA"/>
              </w:rPr>
              <w:t>0,30</w:t>
            </w:r>
          </w:p>
        </w:tc>
        <w:tc>
          <w:tcPr>
            <w:tcW w:w="827" w:type="dxa"/>
            <w:tcBorders>
              <w:top w:val="nil"/>
              <w:left w:val="nil"/>
              <w:bottom w:val="nil"/>
              <w:right w:val="nil"/>
            </w:tcBorders>
            <w:shd w:val="clear" w:color="auto" w:fill="auto"/>
            <w:noWrap/>
            <w:vAlign w:val="bottom"/>
            <w:hideMark/>
          </w:tcPr>
          <w:p w:rsidR="00D6250F" w:rsidRPr="00AE4B48" w:rsidRDefault="00D6250F" w:rsidP="00E76C90">
            <w:pPr>
              <w:jc w:val="right"/>
              <w:rPr>
                <w:rFonts w:eastAsia="Times New Roman" w:cs="Calibri"/>
                <w:color w:val="000000"/>
                <w:lang w:val="es-EC" w:eastAsia="es-EC" w:bidi="ar-SA"/>
              </w:rPr>
            </w:pPr>
            <w:r w:rsidRPr="00AE4B48">
              <w:rPr>
                <w:rFonts w:eastAsia="Times New Roman" w:cs="Calibri"/>
                <w:color w:val="000000"/>
                <w:lang w:val="es-EC" w:eastAsia="es-EC" w:bidi="ar-SA"/>
              </w:rPr>
              <w:t>0,33</w:t>
            </w:r>
          </w:p>
        </w:tc>
        <w:tc>
          <w:tcPr>
            <w:tcW w:w="827" w:type="dxa"/>
            <w:tcBorders>
              <w:top w:val="nil"/>
              <w:left w:val="nil"/>
              <w:bottom w:val="nil"/>
              <w:right w:val="nil"/>
            </w:tcBorders>
            <w:shd w:val="clear" w:color="auto" w:fill="auto"/>
            <w:noWrap/>
            <w:vAlign w:val="bottom"/>
            <w:hideMark/>
          </w:tcPr>
          <w:p w:rsidR="00D6250F" w:rsidRPr="00AE4B48" w:rsidRDefault="00D6250F" w:rsidP="00E76C90">
            <w:pPr>
              <w:jc w:val="right"/>
              <w:rPr>
                <w:rFonts w:eastAsia="Times New Roman" w:cs="Calibri"/>
                <w:color w:val="000000"/>
                <w:lang w:val="es-EC" w:eastAsia="es-EC" w:bidi="ar-SA"/>
              </w:rPr>
            </w:pPr>
            <w:r w:rsidRPr="00AE4B48">
              <w:rPr>
                <w:rFonts w:eastAsia="Times New Roman" w:cs="Calibri"/>
                <w:color w:val="000000"/>
                <w:lang w:val="es-EC" w:eastAsia="es-EC" w:bidi="ar-SA"/>
              </w:rPr>
              <w:t>0,38</w:t>
            </w:r>
          </w:p>
        </w:tc>
        <w:tc>
          <w:tcPr>
            <w:tcW w:w="827" w:type="dxa"/>
            <w:tcBorders>
              <w:top w:val="nil"/>
              <w:left w:val="nil"/>
              <w:bottom w:val="nil"/>
              <w:right w:val="nil"/>
            </w:tcBorders>
            <w:shd w:val="clear" w:color="auto" w:fill="auto"/>
            <w:noWrap/>
            <w:vAlign w:val="bottom"/>
            <w:hideMark/>
          </w:tcPr>
          <w:p w:rsidR="00D6250F" w:rsidRPr="00AE4B48" w:rsidRDefault="00D6250F" w:rsidP="00E76C90">
            <w:pPr>
              <w:jc w:val="right"/>
              <w:rPr>
                <w:rFonts w:eastAsia="Times New Roman" w:cs="Calibri"/>
                <w:color w:val="000000"/>
                <w:lang w:val="es-EC" w:eastAsia="es-EC" w:bidi="ar-SA"/>
              </w:rPr>
            </w:pPr>
            <w:r w:rsidRPr="00AE4B48">
              <w:rPr>
                <w:rFonts w:eastAsia="Times New Roman" w:cs="Calibri"/>
                <w:color w:val="000000"/>
                <w:lang w:val="es-EC" w:eastAsia="es-EC" w:bidi="ar-SA"/>
              </w:rPr>
              <w:t>0,67</w:t>
            </w:r>
          </w:p>
        </w:tc>
        <w:tc>
          <w:tcPr>
            <w:tcW w:w="827" w:type="dxa"/>
            <w:tcBorders>
              <w:top w:val="nil"/>
              <w:left w:val="nil"/>
              <w:bottom w:val="nil"/>
              <w:right w:val="nil"/>
            </w:tcBorders>
            <w:shd w:val="clear" w:color="auto" w:fill="auto"/>
            <w:noWrap/>
            <w:vAlign w:val="bottom"/>
            <w:hideMark/>
          </w:tcPr>
          <w:p w:rsidR="00D6250F" w:rsidRPr="00AE4B48" w:rsidRDefault="00D6250F" w:rsidP="00E76C90">
            <w:pPr>
              <w:jc w:val="right"/>
              <w:rPr>
                <w:rFonts w:eastAsia="Times New Roman" w:cs="Calibri"/>
                <w:color w:val="000000"/>
                <w:lang w:val="es-EC" w:eastAsia="es-EC" w:bidi="ar-SA"/>
              </w:rPr>
            </w:pPr>
            <w:r w:rsidRPr="00AE4B48">
              <w:rPr>
                <w:rFonts w:eastAsia="Times New Roman" w:cs="Calibri"/>
                <w:color w:val="000000"/>
                <w:lang w:val="es-EC" w:eastAsia="es-EC" w:bidi="ar-SA"/>
              </w:rPr>
              <w:t>0,58</w:t>
            </w:r>
          </w:p>
        </w:tc>
      </w:tr>
      <w:tr w:rsidR="00D6250F" w:rsidRPr="00AE4B48" w:rsidTr="00E76C90">
        <w:trPr>
          <w:trHeight w:val="300"/>
          <w:jc w:val="center"/>
        </w:trPr>
        <w:tc>
          <w:tcPr>
            <w:tcW w:w="333" w:type="dxa"/>
            <w:tcBorders>
              <w:top w:val="nil"/>
              <w:left w:val="nil"/>
              <w:bottom w:val="nil"/>
              <w:right w:val="single" w:sz="4" w:space="0" w:color="auto"/>
            </w:tcBorders>
            <w:shd w:val="clear" w:color="000000" w:fill="BFBFBF"/>
            <w:noWrap/>
            <w:vAlign w:val="bottom"/>
            <w:hideMark/>
          </w:tcPr>
          <w:p w:rsidR="00D6250F" w:rsidRPr="00AE4B48" w:rsidRDefault="00D6250F" w:rsidP="00E76C90">
            <w:pPr>
              <w:rPr>
                <w:rFonts w:eastAsia="Times New Roman" w:cs="Calibri"/>
                <w:b/>
                <w:bCs/>
                <w:color w:val="000000"/>
                <w:lang w:val="es-EC" w:eastAsia="es-EC" w:bidi="ar-SA"/>
              </w:rPr>
            </w:pPr>
            <w:r w:rsidRPr="00AE4B48">
              <w:rPr>
                <w:rFonts w:eastAsia="Times New Roman" w:cs="Calibri"/>
                <w:b/>
                <w:bCs/>
                <w:color w:val="000000"/>
                <w:lang w:val="es-EC" w:eastAsia="es-EC" w:bidi="ar-SA"/>
              </w:rPr>
              <w:t>B</w:t>
            </w:r>
          </w:p>
        </w:tc>
        <w:tc>
          <w:tcPr>
            <w:tcW w:w="827" w:type="dxa"/>
            <w:tcBorders>
              <w:top w:val="nil"/>
              <w:left w:val="nil"/>
              <w:bottom w:val="nil"/>
              <w:right w:val="nil"/>
            </w:tcBorders>
            <w:shd w:val="clear" w:color="auto" w:fill="auto"/>
            <w:noWrap/>
            <w:vAlign w:val="bottom"/>
            <w:hideMark/>
          </w:tcPr>
          <w:p w:rsidR="00D6250F" w:rsidRPr="00AE4B48" w:rsidRDefault="00D6250F" w:rsidP="00E76C90">
            <w:pPr>
              <w:jc w:val="right"/>
              <w:rPr>
                <w:rFonts w:eastAsia="Times New Roman" w:cs="Calibri"/>
                <w:color w:val="000000"/>
                <w:lang w:val="es-EC" w:eastAsia="es-EC" w:bidi="ar-SA"/>
              </w:rPr>
            </w:pPr>
            <w:r w:rsidRPr="00AE4B48">
              <w:rPr>
                <w:rFonts w:eastAsia="Times New Roman" w:cs="Calibri"/>
                <w:color w:val="000000"/>
                <w:lang w:val="es-EC" w:eastAsia="es-EC" w:bidi="ar-SA"/>
              </w:rPr>
              <w:t>0,45</w:t>
            </w:r>
          </w:p>
        </w:tc>
        <w:tc>
          <w:tcPr>
            <w:tcW w:w="827" w:type="dxa"/>
            <w:tcBorders>
              <w:top w:val="nil"/>
              <w:left w:val="nil"/>
              <w:bottom w:val="nil"/>
              <w:right w:val="nil"/>
            </w:tcBorders>
            <w:shd w:val="clear" w:color="auto" w:fill="auto"/>
            <w:noWrap/>
            <w:vAlign w:val="bottom"/>
            <w:hideMark/>
          </w:tcPr>
          <w:p w:rsidR="00D6250F" w:rsidRPr="00AE4B48" w:rsidRDefault="00D6250F" w:rsidP="00E76C90">
            <w:pPr>
              <w:jc w:val="right"/>
              <w:rPr>
                <w:rFonts w:eastAsia="Times New Roman" w:cs="Calibri"/>
                <w:color w:val="000000"/>
                <w:lang w:val="es-EC" w:eastAsia="es-EC" w:bidi="ar-SA"/>
              </w:rPr>
            </w:pPr>
            <w:r w:rsidRPr="00AE4B48">
              <w:rPr>
                <w:rFonts w:eastAsia="Times New Roman" w:cs="Calibri"/>
                <w:color w:val="000000"/>
                <w:lang w:val="es-EC" w:eastAsia="es-EC" w:bidi="ar-SA"/>
              </w:rPr>
              <w:t>0,30</w:t>
            </w:r>
          </w:p>
        </w:tc>
        <w:tc>
          <w:tcPr>
            <w:tcW w:w="827" w:type="dxa"/>
            <w:tcBorders>
              <w:top w:val="nil"/>
              <w:left w:val="nil"/>
              <w:bottom w:val="nil"/>
              <w:right w:val="nil"/>
            </w:tcBorders>
            <w:shd w:val="clear" w:color="auto" w:fill="auto"/>
            <w:noWrap/>
            <w:vAlign w:val="bottom"/>
            <w:hideMark/>
          </w:tcPr>
          <w:p w:rsidR="00D6250F" w:rsidRPr="00AE4B48" w:rsidRDefault="00D6250F" w:rsidP="00E76C90">
            <w:pPr>
              <w:jc w:val="right"/>
              <w:rPr>
                <w:rFonts w:eastAsia="Times New Roman" w:cs="Calibri"/>
                <w:color w:val="000000"/>
                <w:lang w:val="es-EC" w:eastAsia="es-EC" w:bidi="ar-SA"/>
              </w:rPr>
            </w:pPr>
            <w:r w:rsidRPr="00AE4B48">
              <w:rPr>
                <w:rFonts w:eastAsia="Times New Roman" w:cs="Calibri"/>
                <w:color w:val="000000"/>
                <w:lang w:val="es-EC" w:eastAsia="es-EC" w:bidi="ar-SA"/>
              </w:rPr>
              <w:t>0</w:t>
            </w:r>
          </w:p>
        </w:tc>
        <w:tc>
          <w:tcPr>
            <w:tcW w:w="827" w:type="dxa"/>
            <w:tcBorders>
              <w:top w:val="nil"/>
              <w:left w:val="nil"/>
              <w:bottom w:val="nil"/>
              <w:right w:val="nil"/>
            </w:tcBorders>
            <w:shd w:val="clear" w:color="auto" w:fill="auto"/>
            <w:noWrap/>
            <w:vAlign w:val="bottom"/>
            <w:hideMark/>
          </w:tcPr>
          <w:p w:rsidR="00D6250F" w:rsidRPr="00AE4B48" w:rsidRDefault="00D6250F" w:rsidP="00E76C90">
            <w:pPr>
              <w:jc w:val="right"/>
              <w:rPr>
                <w:rFonts w:eastAsia="Times New Roman" w:cs="Calibri"/>
                <w:color w:val="000000"/>
                <w:lang w:val="es-EC" w:eastAsia="es-EC" w:bidi="ar-SA"/>
              </w:rPr>
            </w:pPr>
            <w:r w:rsidRPr="00AE4B48">
              <w:rPr>
                <w:rFonts w:eastAsia="Times New Roman" w:cs="Calibri"/>
                <w:color w:val="000000"/>
                <w:lang w:val="es-EC" w:eastAsia="es-EC" w:bidi="ar-SA"/>
              </w:rPr>
              <w:t>0,25</w:t>
            </w:r>
          </w:p>
        </w:tc>
        <w:tc>
          <w:tcPr>
            <w:tcW w:w="827" w:type="dxa"/>
            <w:tcBorders>
              <w:top w:val="nil"/>
              <w:left w:val="nil"/>
              <w:bottom w:val="nil"/>
              <w:right w:val="nil"/>
            </w:tcBorders>
            <w:shd w:val="clear" w:color="auto" w:fill="auto"/>
            <w:noWrap/>
            <w:vAlign w:val="bottom"/>
            <w:hideMark/>
          </w:tcPr>
          <w:p w:rsidR="00D6250F" w:rsidRPr="00AE4B48" w:rsidRDefault="00D6250F" w:rsidP="00E76C90">
            <w:pPr>
              <w:jc w:val="right"/>
              <w:rPr>
                <w:rFonts w:eastAsia="Times New Roman" w:cs="Calibri"/>
                <w:color w:val="000000"/>
                <w:lang w:val="es-EC" w:eastAsia="es-EC" w:bidi="ar-SA"/>
              </w:rPr>
            </w:pPr>
            <w:r w:rsidRPr="00AE4B48">
              <w:rPr>
                <w:rFonts w:eastAsia="Times New Roman" w:cs="Calibri"/>
                <w:color w:val="000000"/>
                <w:lang w:val="es-EC" w:eastAsia="es-EC" w:bidi="ar-SA"/>
              </w:rPr>
              <w:t>0,33</w:t>
            </w:r>
          </w:p>
        </w:tc>
        <w:tc>
          <w:tcPr>
            <w:tcW w:w="827" w:type="dxa"/>
            <w:tcBorders>
              <w:top w:val="nil"/>
              <w:left w:val="nil"/>
              <w:bottom w:val="nil"/>
              <w:right w:val="nil"/>
            </w:tcBorders>
            <w:shd w:val="clear" w:color="auto" w:fill="auto"/>
            <w:noWrap/>
            <w:vAlign w:val="bottom"/>
            <w:hideMark/>
          </w:tcPr>
          <w:p w:rsidR="00D6250F" w:rsidRPr="00AE4B48" w:rsidRDefault="00D6250F" w:rsidP="00E76C90">
            <w:pPr>
              <w:jc w:val="right"/>
              <w:rPr>
                <w:rFonts w:eastAsia="Times New Roman" w:cs="Calibri"/>
                <w:color w:val="000000"/>
                <w:lang w:val="es-EC" w:eastAsia="es-EC" w:bidi="ar-SA"/>
              </w:rPr>
            </w:pPr>
            <w:r w:rsidRPr="00AE4B48">
              <w:rPr>
                <w:rFonts w:eastAsia="Times New Roman" w:cs="Calibri"/>
                <w:color w:val="000000"/>
                <w:lang w:val="es-EC" w:eastAsia="es-EC" w:bidi="ar-SA"/>
              </w:rPr>
              <w:t>0,23</w:t>
            </w:r>
          </w:p>
        </w:tc>
        <w:tc>
          <w:tcPr>
            <w:tcW w:w="827" w:type="dxa"/>
            <w:tcBorders>
              <w:top w:val="nil"/>
              <w:left w:val="nil"/>
              <w:bottom w:val="nil"/>
              <w:right w:val="nil"/>
            </w:tcBorders>
            <w:shd w:val="clear" w:color="auto" w:fill="auto"/>
            <w:noWrap/>
            <w:vAlign w:val="bottom"/>
            <w:hideMark/>
          </w:tcPr>
          <w:p w:rsidR="00D6250F" w:rsidRPr="00AE4B48" w:rsidRDefault="00D6250F" w:rsidP="00E76C90">
            <w:pPr>
              <w:jc w:val="right"/>
              <w:rPr>
                <w:rFonts w:eastAsia="Times New Roman" w:cs="Calibri"/>
                <w:color w:val="000000"/>
                <w:lang w:val="es-EC" w:eastAsia="es-EC" w:bidi="ar-SA"/>
              </w:rPr>
            </w:pPr>
            <w:r w:rsidRPr="00AE4B48">
              <w:rPr>
                <w:rFonts w:eastAsia="Times New Roman" w:cs="Calibri"/>
                <w:color w:val="000000"/>
                <w:lang w:val="es-EC" w:eastAsia="es-EC" w:bidi="ar-SA"/>
              </w:rPr>
              <w:t>0,21</w:t>
            </w:r>
          </w:p>
        </w:tc>
      </w:tr>
      <w:tr w:rsidR="00D6250F" w:rsidRPr="00AE4B48" w:rsidTr="00E76C90">
        <w:trPr>
          <w:trHeight w:val="300"/>
          <w:jc w:val="center"/>
        </w:trPr>
        <w:tc>
          <w:tcPr>
            <w:tcW w:w="333" w:type="dxa"/>
            <w:tcBorders>
              <w:top w:val="nil"/>
              <w:left w:val="nil"/>
              <w:bottom w:val="nil"/>
              <w:right w:val="single" w:sz="4" w:space="0" w:color="auto"/>
            </w:tcBorders>
            <w:shd w:val="clear" w:color="000000" w:fill="BFBFBF"/>
            <w:noWrap/>
            <w:vAlign w:val="bottom"/>
            <w:hideMark/>
          </w:tcPr>
          <w:p w:rsidR="00D6250F" w:rsidRPr="00AE4B48" w:rsidRDefault="00D6250F" w:rsidP="00E76C90">
            <w:pPr>
              <w:rPr>
                <w:rFonts w:eastAsia="Times New Roman" w:cs="Calibri"/>
                <w:b/>
                <w:bCs/>
                <w:color w:val="000000"/>
                <w:lang w:val="es-EC" w:eastAsia="es-EC" w:bidi="ar-SA"/>
              </w:rPr>
            </w:pPr>
            <w:r w:rsidRPr="00AE4B48">
              <w:rPr>
                <w:rFonts w:eastAsia="Times New Roman" w:cs="Calibri"/>
                <w:b/>
                <w:bCs/>
                <w:color w:val="000000"/>
                <w:lang w:val="es-EC" w:eastAsia="es-EC" w:bidi="ar-SA"/>
              </w:rPr>
              <w:t>C</w:t>
            </w:r>
          </w:p>
        </w:tc>
        <w:tc>
          <w:tcPr>
            <w:tcW w:w="827" w:type="dxa"/>
            <w:tcBorders>
              <w:top w:val="nil"/>
              <w:left w:val="nil"/>
              <w:bottom w:val="nil"/>
              <w:right w:val="nil"/>
            </w:tcBorders>
            <w:shd w:val="clear" w:color="auto" w:fill="auto"/>
            <w:noWrap/>
            <w:vAlign w:val="bottom"/>
            <w:hideMark/>
          </w:tcPr>
          <w:p w:rsidR="00D6250F" w:rsidRPr="00AE4B48" w:rsidRDefault="00D6250F" w:rsidP="00E76C90">
            <w:pPr>
              <w:jc w:val="right"/>
              <w:rPr>
                <w:rFonts w:eastAsia="Times New Roman" w:cs="Calibri"/>
                <w:color w:val="000000"/>
                <w:lang w:val="es-EC" w:eastAsia="es-EC" w:bidi="ar-SA"/>
              </w:rPr>
            </w:pPr>
            <w:r w:rsidRPr="00AE4B48">
              <w:rPr>
                <w:rFonts w:eastAsia="Times New Roman" w:cs="Calibri"/>
                <w:color w:val="000000"/>
                <w:lang w:val="es-EC" w:eastAsia="es-EC" w:bidi="ar-SA"/>
              </w:rPr>
              <w:t>0,25</w:t>
            </w:r>
          </w:p>
        </w:tc>
        <w:tc>
          <w:tcPr>
            <w:tcW w:w="827" w:type="dxa"/>
            <w:tcBorders>
              <w:top w:val="nil"/>
              <w:left w:val="nil"/>
              <w:bottom w:val="nil"/>
              <w:right w:val="nil"/>
            </w:tcBorders>
            <w:shd w:val="clear" w:color="auto" w:fill="auto"/>
            <w:noWrap/>
            <w:vAlign w:val="bottom"/>
            <w:hideMark/>
          </w:tcPr>
          <w:p w:rsidR="00D6250F" w:rsidRPr="00AE4B48" w:rsidRDefault="00D6250F" w:rsidP="00E76C90">
            <w:pPr>
              <w:jc w:val="right"/>
              <w:rPr>
                <w:rFonts w:eastAsia="Times New Roman" w:cs="Calibri"/>
                <w:color w:val="000000"/>
                <w:lang w:val="es-EC" w:eastAsia="es-EC" w:bidi="ar-SA"/>
              </w:rPr>
            </w:pPr>
            <w:r w:rsidRPr="00AE4B48">
              <w:rPr>
                <w:rFonts w:eastAsia="Times New Roman" w:cs="Calibri"/>
                <w:color w:val="000000"/>
                <w:lang w:val="es-EC" w:eastAsia="es-EC" w:bidi="ar-SA"/>
              </w:rPr>
              <w:t>0,33</w:t>
            </w:r>
          </w:p>
        </w:tc>
        <w:tc>
          <w:tcPr>
            <w:tcW w:w="827" w:type="dxa"/>
            <w:tcBorders>
              <w:top w:val="nil"/>
              <w:left w:val="nil"/>
              <w:bottom w:val="nil"/>
              <w:right w:val="nil"/>
            </w:tcBorders>
            <w:shd w:val="clear" w:color="auto" w:fill="auto"/>
            <w:noWrap/>
            <w:vAlign w:val="bottom"/>
            <w:hideMark/>
          </w:tcPr>
          <w:p w:rsidR="00D6250F" w:rsidRPr="00AE4B48" w:rsidRDefault="00D6250F" w:rsidP="00E76C90">
            <w:pPr>
              <w:jc w:val="right"/>
              <w:rPr>
                <w:rFonts w:eastAsia="Times New Roman" w:cs="Calibri"/>
                <w:color w:val="000000"/>
                <w:lang w:val="es-EC" w:eastAsia="es-EC" w:bidi="ar-SA"/>
              </w:rPr>
            </w:pPr>
            <w:r w:rsidRPr="00AE4B48">
              <w:rPr>
                <w:rFonts w:eastAsia="Times New Roman" w:cs="Calibri"/>
                <w:color w:val="000000"/>
                <w:lang w:val="es-EC" w:eastAsia="es-EC" w:bidi="ar-SA"/>
              </w:rPr>
              <w:t>0,25</w:t>
            </w:r>
          </w:p>
        </w:tc>
        <w:tc>
          <w:tcPr>
            <w:tcW w:w="827" w:type="dxa"/>
            <w:tcBorders>
              <w:top w:val="nil"/>
              <w:left w:val="nil"/>
              <w:bottom w:val="nil"/>
              <w:right w:val="nil"/>
            </w:tcBorders>
            <w:shd w:val="clear" w:color="auto" w:fill="auto"/>
            <w:noWrap/>
            <w:vAlign w:val="bottom"/>
            <w:hideMark/>
          </w:tcPr>
          <w:p w:rsidR="00D6250F" w:rsidRPr="00AE4B48" w:rsidRDefault="00D6250F" w:rsidP="00E76C90">
            <w:pPr>
              <w:jc w:val="right"/>
              <w:rPr>
                <w:rFonts w:eastAsia="Times New Roman" w:cs="Calibri"/>
                <w:color w:val="000000"/>
                <w:lang w:val="es-EC" w:eastAsia="es-EC" w:bidi="ar-SA"/>
              </w:rPr>
            </w:pPr>
            <w:r w:rsidRPr="00AE4B48">
              <w:rPr>
                <w:rFonts w:eastAsia="Times New Roman" w:cs="Calibri"/>
                <w:color w:val="000000"/>
                <w:lang w:val="es-EC" w:eastAsia="es-EC" w:bidi="ar-SA"/>
              </w:rPr>
              <w:t>0</w:t>
            </w:r>
          </w:p>
        </w:tc>
        <w:tc>
          <w:tcPr>
            <w:tcW w:w="827" w:type="dxa"/>
            <w:tcBorders>
              <w:top w:val="nil"/>
              <w:left w:val="nil"/>
              <w:bottom w:val="nil"/>
              <w:right w:val="nil"/>
            </w:tcBorders>
            <w:shd w:val="clear" w:color="auto" w:fill="auto"/>
            <w:noWrap/>
            <w:vAlign w:val="bottom"/>
            <w:hideMark/>
          </w:tcPr>
          <w:p w:rsidR="00D6250F" w:rsidRPr="00AE4B48" w:rsidRDefault="00D6250F" w:rsidP="00E76C90">
            <w:pPr>
              <w:jc w:val="right"/>
              <w:rPr>
                <w:rFonts w:eastAsia="Times New Roman" w:cs="Calibri"/>
                <w:color w:val="000000"/>
                <w:lang w:val="es-EC" w:eastAsia="es-EC" w:bidi="ar-SA"/>
              </w:rPr>
            </w:pPr>
            <w:r w:rsidRPr="00AE4B48">
              <w:rPr>
                <w:rFonts w:eastAsia="Times New Roman" w:cs="Calibri"/>
                <w:color w:val="000000"/>
                <w:lang w:val="es-EC" w:eastAsia="es-EC" w:bidi="ar-SA"/>
              </w:rPr>
              <w:t>0,25</w:t>
            </w:r>
          </w:p>
        </w:tc>
        <w:tc>
          <w:tcPr>
            <w:tcW w:w="827" w:type="dxa"/>
            <w:tcBorders>
              <w:top w:val="nil"/>
              <w:left w:val="nil"/>
              <w:bottom w:val="nil"/>
              <w:right w:val="nil"/>
            </w:tcBorders>
            <w:shd w:val="clear" w:color="auto" w:fill="auto"/>
            <w:noWrap/>
            <w:vAlign w:val="bottom"/>
            <w:hideMark/>
          </w:tcPr>
          <w:p w:rsidR="00D6250F" w:rsidRPr="00AE4B48" w:rsidRDefault="00D6250F" w:rsidP="00E76C90">
            <w:pPr>
              <w:jc w:val="right"/>
              <w:rPr>
                <w:rFonts w:eastAsia="Times New Roman" w:cs="Calibri"/>
                <w:color w:val="000000"/>
                <w:lang w:val="es-EC" w:eastAsia="es-EC" w:bidi="ar-SA"/>
              </w:rPr>
            </w:pPr>
            <w:r w:rsidRPr="00AE4B48">
              <w:rPr>
                <w:rFonts w:eastAsia="Times New Roman" w:cs="Calibri"/>
                <w:color w:val="000000"/>
                <w:lang w:val="es-EC" w:eastAsia="es-EC" w:bidi="ar-SA"/>
              </w:rPr>
              <w:t>0,44</w:t>
            </w:r>
          </w:p>
        </w:tc>
        <w:tc>
          <w:tcPr>
            <w:tcW w:w="827" w:type="dxa"/>
            <w:tcBorders>
              <w:top w:val="nil"/>
              <w:left w:val="nil"/>
              <w:bottom w:val="nil"/>
              <w:right w:val="nil"/>
            </w:tcBorders>
            <w:shd w:val="clear" w:color="auto" w:fill="auto"/>
            <w:noWrap/>
            <w:vAlign w:val="bottom"/>
            <w:hideMark/>
          </w:tcPr>
          <w:p w:rsidR="00D6250F" w:rsidRPr="00AE4B48" w:rsidRDefault="00D6250F" w:rsidP="00E76C90">
            <w:pPr>
              <w:jc w:val="right"/>
              <w:rPr>
                <w:rFonts w:eastAsia="Times New Roman" w:cs="Calibri"/>
                <w:color w:val="000000"/>
                <w:lang w:val="es-EC" w:eastAsia="es-EC" w:bidi="ar-SA"/>
              </w:rPr>
            </w:pPr>
            <w:r w:rsidRPr="00AE4B48">
              <w:rPr>
                <w:rFonts w:eastAsia="Times New Roman" w:cs="Calibri"/>
                <w:color w:val="000000"/>
                <w:lang w:val="es-EC" w:eastAsia="es-EC" w:bidi="ar-SA"/>
              </w:rPr>
              <w:t>0,38</w:t>
            </w:r>
          </w:p>
        </w:tc>
      </w:tr>
      <w:tr w:rsidR="00D6250F" w:rsidRPr="00AE4B48" w:rsidTr="00E76C90">
        <w:trPr>
          <w:trHeight w:val="300"/>
          <w:jc w:val="center"/>
        </w:trPr>
        <w:tc>
          <w:tcPr>
            <w:tcW w:w="333" w:type="dxa"/>
            <w:tcBorders>
              <w:top w:val="nil"/>
              <w:left w:val="nil"/>
              <w:bottom w:val="nil"/>
              <w:right w:val="single" w:sz="4" w:space="0" w:color="auto"/>
            </w:tcBorders>
            <w:shd w:val="clear" w:color="000000" w:fill="BFBFBF"/>
            <w:noWrap/>
            <w:vAlign w:val="bottom"/>
            <w:hideMark/>
          </w:tcPr>
          <w:p w:rsidR="00D6250F" w:rsidRPr="00AE4B48" w:rsidRDefault="00D6250F" w:rsidP="00E76C90">
            <w:pPr>
              <w:rPr>
                <w:rFonts w:eastAsia="Times New Roman" w:cs="Calibri"/>
                <w:b/>
                <w:bCs/>
                <w:color w:val="000000"/>
                <w:lang w:val="es-EC" w:eastAsia="es-EC" w:bidi="ar-SA"/>
              </w:rPr>
            </w:pPr>
            <w:r w:rsidRPr="00AE4B48">
              <w:rPr>
                <w:rFonts w:eastAsia="Times New Roman" w:cs="Calibri"/>
                <w:b/>
                <w:bCs/>
                <w:color w:val="000000"/>
                <w:lang w:val="es-EC" w:eastAsia="es-EC" w:bidi="ar-SA"/>
              </w:rPr>
              <w:t>D</w:t>
            </w:r>
          </w:p>
        </w:tc>
        <w:tc>
          <w:tcPr>
            <w:tcW w:w="827" w:type="dxa"/>
            <w:tcBorders>
              <w:top w:val="nil"/>
              <w:left w:val="nil"/>
              <w:bottom w:val="nil"/>
              <w:right w:val="nil"/>
            </w:tcBorders>
            <w:shd w:val="clear" w:color="auto" w:fill="auto"/>
            <w:noWrap/>
            <w:vAlign w:val="bottom"/>
            <w:hideMark/>
          </w:tcPr>
          <w:p w:rsidR="00D6250F" w:rsidRPr="00AE4B48" w:rsidRDefault="00D6250F" w:rsidP="00E76C90">
            <w:pPr>
              <w:jc w:val="right"/>
              <w:rPr>
                <w:rFonts w:eastAsia="Times New Roman" w:cs="Calibri"/>
                <w:color w:val="000000"/>
                <w:lang w:val="es-EC" w:eastAsia="es-EC" w:bidi="ar-SA"/>
              </w:rPr>
            </w:pPr>
            <w:r w:rsidRPr="00AE4B48">
              <w:rPr>
                <w:rFonts w:eastAsia="Times New Roman" w:cs="Calibri"/>
                <w:color w:val="000000"/>
                <w:lang w:val="es-EC" w:eastAsia="es-EC" w:bidi="ar-SA"/>
              </w:rPr>
              <w:t>0,18</w:t>
            </w:r>
          </w:p>
        </w:tc>
        <w:tc>
          <w:tcPr>
            <w:tcW w:w="827" w:type="dxa"/>
            <w:tcBorders>
              <w:top w:val="nil"/>
              <w:left w:val="nil"/>
              <w:bottom w:val="nil"/>
              <w:right w:val="nil"/>
            </w:tcBorders>
            <w:shd w:val="clear" w:color="auto" w:fill="auto"/>
            <w:noWrap/>
            <w:vAlign w:val="bottom"/>
            <w:hideMark/>
          </w:tcPr>
          <w:p w:rsidR="00D6250F" w:rsidRPr="00AE4B48" w:rsidRDefault="00D6250F" w:rsidP="00E76C90">
            <w:pPr>
              <w:jc w:val="right"/>
              <w:rPr>
                <w:rFonts w:eastAsia="Times New Roman" w:cs="Calibri"/>
                <w:color w:val="000000"/>
                <w:lang w:val="es-EC" w:eastAsia="es-EC" w:bidi="ar-SA"/>
              </w:rPr>
            </w:pPr>
            <w:r w:rsidRPr="00AE4B48">
              <w:rPr>
                <w:rFonts w:eastAsia="Times New Roman" w:cs="Calibri"/>
                <w:color w:val="000000"/>
                <w:lang w:val="es-EC" w:eastAsia="es-EC" w:bidi="ar-SA"/>
              </w:rPr>
              <w:t>0,38</w:t>
            </w:r>
          </w:p>
        </w:tc>
        <w:tc>
          <w:tcPr>
            <w:tcW w:w="827" w:type="dxa"/>
            <w:tcBorders>
              <w:top w:val="nil"/>
              <w:left w:val="nil"/>
              <w:bottom w:val="nil"/>
              <w:right w:val="nil"/>
            </w:tcBorders>
            <w:shd w:val="clear" w:color="auto" w:fill="auto"/>
            <w:noWrap/>
            <w:vAlign w:val="bottom"/>
            <w:hideMark/>
          </w:tcPr>
          <w:p w:rsidR="00D6250F" w:rsidRPr="00AE4B48" w:rsidRDefault="00D6250F" w:rsidP="00E76C90">
            <w:pPr>
              <w:jc w:val="right"/>
              <w:rPr>
                <w:rFonts w:eastAsia="Times New Roman" w:cs="Calibri"/>
                <w:color w:val="000000"/>
                <w:lang w:val="es-EC" w:eastAsia="es-EC" w:bidi="ar-SA"/>
              </w:rPr>
            </w:pPr>
            <w:r w:rsidRPr="00AE4B48">
              <w:rPr>
                <w:rFonts w:eastAsia="Times New Roman" w:cs="Calibri"/>
                <w:color w:val="000000"/>
                <w:lang w:val="es-EC" w:eastAsia="es-EC" w:bidi="ar-SA"/>
              </w:rPr>
              <w:t>0,33</w:t>
            </w:r>
          </w:p>
        </w:tc>
        <w:tc>
          <w:tcPr>
            <w:tcW w:w="827" w:type="dxa"/>
            <w:tcBorders>
              <w:top w:val="nil"/>
              <w:left w:val="nil"/>
              <w:bottom w:val="nil"/>
              <w:right w:val="nil"/>
            </w:tcBorders>
            <w:shd w:val="clear" w:color="auto" w:fill="auto"/>
            <w:noWrap/>
            <w:vAlign w:val="bottom"/>
            <w:hideMark/>
          </w:tcPr>
          <w:p w:rsidR="00D6250F" w:rsidRPr="00AE4B48" w:rsidRDefault="00D6250F" w:rsidP="00E76C90">
            <w:pPr>
              <w:jc w:val="right"/>
              <w:rPr>
                <w:rFonts w:eastAsia="Times New Roman" w:cs="Calibri"/>
                <w:color w:val="000000"/>
                <w:lang w:val="es-EC" w:eastAsia="es-EC" w:bidi="ar-SA"/>
              </w:rPr>
            </w:pPr>
            <w:r w:rsidRPr="00AE4B48">
              <w:rPr>
                <w:rFonts w:eastAsia="Times New Roman" w:cs="Calibri"/>
                <w:color w:val="000000"/>
                <w:lang w:val="es-EC" w:eastAsia="es-EC" w:bidi="ar-SA"/>
              </w:rPr>
              <w:t>0,25</w:t>
            </w:r>
          </w:p>
        </w:tc>
        <w:tc>
          <w:tcPr>
            <w:tcW w:w="827" w:type="dxa"/>
            <w:tcBorders>
              <w:top w:val="nil"/>
              <w:left w:val="nil"/>
              <w:bottom w:val="nil"/>
              <w:right w:val="nil"/>
            </w:tcBorders>
            <w:shd w:val="clear" w:color="auto" w:fill="auto"/>
            <w:noWrap/>
            <w:vAlign w:val="bottom"/>
            <w:hideMark/>
          </w:tcPr>
          <w:p w:rsidR="00D6250F" w:rsidRPr="00AE4B48" w:rsidRDefault="00D6250F" w:rsidP="00E76C90">
            <w:pPr>
              <w:jc w:val="right"/>
              <w:rPr>
                <w:rFonts w:eastAsia="Times New Roman" w:cs="Calibri"/>
                <w:color w:val="000000"/>
                <w:lang w:val="es-EC" w:eastAsia="es-EC" w:bidi="ar-SA"/>
              </w:rPr>
            </w:pPr>
            <w:r w:rsidRPr="00AE4B48">
              <w:rPr>
                <w:rFonts w:eastAsia="Times New Roman" w:cs="Calibri"/>
                <w:color w:val="000000"/>
                <w:lang w:val="es-EC" w:eastAsia="es-EC" w:bidi="ar-SA"/>
              </w:rPr>
              <w:t>0</w:t>
            </w:r>
          </w:p>
        </w:tc>
        <w:tc>
          <w:tcPr>
            <w:tcW w:w="827" w:type="dxa"/>
            <w:tcBorders>
              <w:top w:val="nil"/>
              <w:left w:val="nil"/>
              <w:bottom w:val="nil"/>
              <w:right w:val="nil"/>
            </w:tcBorders>
            <w:shd w:val="clear" w:color="auto" w:fill="auto"/>
            <w:noWrap/>
            <w:vAlign w:val="bottom"/>
            <w:hideMark/>
          </w:tcPr>
          <w:p w:rsidR="00D6250F" w:rsidRPr="00AE4B48" w:rsidRDefault="00D6250F" w:rsidP="00E76C90">
            <w:pPr>
              <w:jc w:val="right"/>
              <w:rPr>
                <w:rFonts w:eastAsia="Times New Roman" w:cs="Calibri"/>
                <w:color w:val="000000"/>
                <w:lang w:val="es-EC" w:eastAsia="es-EC" w:bidi="ar-SA"/>
              </w:rPr>
            </w:pPr>
            <w:r w:rsidRPr="00AE4B48">
              <w:rPr>
                <w:rFonts w:eastAsia="Times New Roman" w:cs="Calibri"/>
                <w:color w:val="000000"/>
                <w:lang w:val="es-EC" w:eastAsia="es-EC" w:bidi="ar-SA"/>
              </w:rPr>
              <w:t>0,32</w:t>
            </w:r>
          </w:p>
        </w:tc>
        <w:tc>
          <w:tcPr>
            <w:tcW w:w="827" w:type="dxa"/>
            <w:tcBorders>
              <w:top w:val="nil"/>
              <w:left w:val="nil"/>
              <w:bottom w:val="nil"/>
              <w:right w:val="nil"/>
            </w:tcBorders>
            <w:shd w:val="clear" w:color="auto" w:fill="auto"/>
            <w:noWrap/>
            <w:vAlign w:val="bottom"/>
            <w:hideMark/>
          </w:tcPr>
          <w:p w:rsidR="00D6250F" w:rsidRPr="00AE4B48" w:rsidRDefault="00D6250F" w:rsidP="00E76C90">
            <w:pPr>
              <w:jc w:val="right"/>
              <w:rPr>
                <w:rFonts w:eastAsia="Times New Roman" w:cs="Calibri"/>
                <w:color w:val="000000"/>
                <w:lang w:val="es-EC" w:eastAsia="es-EC" w:bidi="ar-SA"/>
              </w:rPr>
            </w:pPr>
            <w:r w:rsidRPr="00AE4B48">
              <w:rPr>
                <w:rFonts w:eastAsia="Times New Roman" w:cs="Calibri"/>
                <w:color w:val="000000"/>
                <w:lang w:val="es-EC" w:eastAsia="es-EC" w:bidi="ar-SA"/>
              </w:rPr>
              <w:t>0,30</w:t>
            </w:r>
          </w:p>
        </w:tc>
      </w:tr>
      <w:tr w:rsidR="00D6250F" w:rsidRPr="00AE4B48" w:rsidTr="00E76C90">
        <w:trPr>
          <w:trHeight w:val="300"/>
          <w:jc w:val="center"/>
        </w:trPr>
        <w:tc>
          <w:tcPr>
            <w:tcW w:w="333" w:type="dxa"/>
            <w:tcBorders>
              <w:top w:val="nil"/>
              <w:left w:val="nil"/>
              <w:bottom w:val="nil"/>
              <w:right w:val="single" w:sz="4" w:space="0" w:color="auto"/>
            </w:tcBorders>
            <w:shd w:val="clear" w:color="000000" w:fill="BFBFBF"/>
            <w:noWrap/>
            <w:vAlign w:val="bottom"/>
            <w:hideMark/>
          </w:tcPr>
          <w:p w:rsidR="00D6250F" w:rsidRPr="00AE4B48" w:rsidRDefault="00D6250F" w:rsidP="00E76C90">
            <w:pPr>
              <w:rPr>
                <w:rFonts w:eastAsia="Times New Roman" w:cs="Calibri"/>
                <w:b/>
                <w:bCs/>
                <w:color w:val="000000"/>
                <w:lang w:val="es-EC" w:eastAsia="es-EC" w:bidi="ar-SA"/>
              </w:rPr>
            </w:pPr>
            <w:r w:rsidRPr="00AE4B48">
              <w:rPr>
                <w:rFonts w:eastAsia="Times New Roman" w:cs="Calibri"/>
                <w:b/>
                <w:bCs/>
                <w:color w:val="000000"/>
                <w:lang w:val="es-EC" w:eastAsia="es-EC" w:bidi="ar-SA"/>
              </w:rPr>
              <w:t>E</w:t>
            </w:r>
          </w:p>
        </w:tc>
        <w:tc>
          <w:tcPr>
            <w:tcW w:w="827" w:type="dxa"/>
            <w:tcBorders>
              <w:top w:val="nil"/>
              <w:left w:val="nil"/>
              <w:bottom w:val="nil"/>
              <w:right w:val="nil"/>
            </w:tcBorders>
            <w:shd w:val="clear" w:color="auto" w:fill="auto"/>
            <w:noWrap/>
            <w:vAlign w:val="bottom"/>
            <w:hideMark/>
          </w:tcPr>
          <w:p w:rsidR="00D6250F" w:rsidRPr="00AE4B48" w:rsidRDefault="00D6250F" w:rsidP="00E76C90">
            <w:pPr>
              <w:jc w:val="right"/>
              <w:rPr>
                <w:rFonts w:eastAsia="Times New Roman" w:cs="Calibri"/>
                <w:color w:val="000000"/>
                <w:lang w:val="es-EC" w:eastAsia="es-EC" w:bidi="ar-SA"/>
              </w:rPr>
            </w:pPr>
            <w:r w:rsidRPr="00AE4B48">
              <w:rPr>
                <w:rFonts w:eastAsia="Times New Roman" w:cs="Calibri"/>
                <w:color w:val="000000"/>
                <w:lang w:val="es-EC" w:eastAsia="es-EC" w:bidi="ar-SA"/>
              </w:rPr>
              <w:t>0,55</w:t>
            </w:r>
          </w:p>
        </w:tc>
        <w:tc>
          <w:tcPr>
            <w:tcW w:w="827" w:type="dxa"/>
            <w:tcBorders>
              <w:top w:val="nil"/>
              <w:left w:val="nil"/>
              <w:bottom w:val="nil"/>
              <w:right w:val="nil"/>
            </w:tcBorders>
            <w:shd w:val="clear" w:color="auto" w:fill="auto"/>
            <w:noWrap/>
            <w:vAlign w:val="bottom"/>
            <w:hideMark/>
          </w:tcPr>
          <w:p w:rsidR="00D6250F" w:rsidRPr="00AE4B48" w:rsidRDefault="00D6250F" w:rsidP="00E76C90">
            <w:pPr>
              <w:jc w:val="right"/>
              <w:rPr>
                <w:rFonts w:eastAsia="Times New Roman" w:cs="Calibri"/>
                <w:color w:val="000000"/>
                <w:lang w:val="es-EC" w:eastAsia="es-EC" w:bidi="ar-SA"/>
              </w:rPr>
            </w:pPr>
            <w:r w:rsidRPr="00AE4B48">
              <w:rPr>
                <w:rFonts w:eastAsia="Times New Roman" w:cs="Calibri"/>
                <w:color w:val="000000"/>
                <w:lang w:val="es-EC" w:eastAsia="es-EC" w:bidi="ar-SA"/>
              </w:rPr>
              <w:t>0,67</w:t>
            </w:r>
          </w:p>
        </w:tc>
        <w:tc>
          <w:tcPr>
            <w:tcW w:w="827" w:type="dxa"/>
            <w:tcBorders>
              <w:top w:val="nil"/>
              <w:left w:val="nil"/>
              <w:bottom w:val="nil"/>
              <w:right w:val="nil"/>
            </w:tcBorders>
            <w:shd w:val="clear" w:color="auto" w:fill="auto"/>
            <w:noWrap/>
            <w:vAlign w:val="bottom"/>
            <w:hideMark/>
          </w:tcPr>
          <w:p w:rsidR="00D6250F" w:rsidRPr="00AE4B48" w:rsidRDefault="00D6250F" w:rsidP="00E76C90">
            <w:pPr>
              <w:jc w:val="right"/>
              <w:rPr>
                <w:rFonts w:eastAsia="Times New Roman" w:cs="Calibri"/>
                <w:color w:val="000000"/>
                <w:lang w:val="es-EC" w:eastAsia="es-EC" w:bidi="ar-SA"/>
              </w:rPr>
            </w:pPr>
            <w:r w:rsidRPr="00AE4B48">
              <w:rPr>
                <w:rFonts w:eastAsia="Times New Roman" w:cs="Calibri"/>
                <w:color w:val="000000"/>
                <w:lang w:val="es-EC" w:eastAsia="es-EC" w:bidi="ar-SA"/>
              </w:rPr>
              <w:t>0,23</w:t>
            </w:r>
          </w:p>
        </w:tc>
        <w:tc>
          <w:tcPr>
            <w:tcW w:w="827" w:type="dxa"/>
            <w:tcBorders>
              <w:top w:val="nil"/>
              <w:left w:val="nil"/>
              <w:bottom w:val="nil"/>
              <w:right w:val="nil"/>
            </w:tcBorders>
            <w:shd w:val="clear" w:color="auto" w:fill="auto"/>
            <w:noWrap/>
            <w:vAlign w:val="bottom"/>
            <w:hideMark/>
          </w:tcPr>
          <w:p w:rsidR="00D6250F" w:rsidRPr="00AE4B48" w:rsidRDefault="00D6250F" w:rsidP="00E76C90">
            <w:pPr>
              <w:jc w:val="right"/>
              <w:rPr>
                <w:rFonts w:eastAsia="Times New Roman" w:cs="Calibri"/>
                <w:color w:val="000000"/>
                <w:lang w:val="es-EC" w:eastAsia="es-EC" w:bidi="ar-SA"/>
              </w:rPr>
            </w:pPr>
            <w:r w:rsidRPr="00AE4B48">
              <w:rPr>
                <w:rFonts w:eastAsia="Times New Roman" w:cs="Calibri"/>
                <w:color w:val="000000"/>
                <w:lang w:val="es-EC" w:eastAsia="es-EC" w:bidi="ar-SA"/>
              </w:rPr>
              <w:t>0,44</w:t>
            </w:r>
          </w:p>
        </w:tc>
        <w:tc>
          <w:tcPr>
            <w:tcW w:w="827" w:type="dxa"/>
            <w:tcBorders>
              <w:top w:val="nil"/>
              <w:left w:val="nil"/>
              <w:bottom w:val="nil"/>
              <w:right w:val="nil"/>
            </w:tcBorders>
            <w:shd w:val="clear" w:color="auto" w:fill="auto"/>
            <w:noWrap/>
            <w:vAlign w:val="bottom"/>
            <w:hideMark/>
          </w:tcPr>
          <w:p w:rsidR="00D6250F" w:rsidRPr="00AE4B48" w:rsidRDefault="00D6250F" w:rsidP="00E76C90">
            <w:pPr>
              <w:jc w:val="right"/>
              <w:rPr>
                <w:rFonts w:eastAsia="Times New Roman" w:cs="Calibri"/>
                <w:color w:val="000000"/>
                <w:lang w:val="es-EC" w:eastAsia="es-EC" w:bidi="ar-SA"/>
              </w:rPr>
            </w:pPr>
            <w:r w:rsidRPr="00AE4B48">
              <w:rPr>
                <w:rFonts w:eastAsia="Times New Roman" w:cs="Calibri"/>
                <w:color w:val="000000"/>
                <w:lang w:val="es-EC" w:eastAsia="es-EC" w:bidi="ar-SA"/>
              </w:rPr>
              <w:t>0,32</w:t>
            </w:r>
          </w:p>
        </w:tc>
        <w:tc>
          <w:tcPr>
            <w:tcW w:w="827" w:type="dxa"/>
            <w:tcBorders>
              <w:top w:val="nil"/>
              <w:left w:val="nil"/>
              <w:bottom w:val="nil"/>
              <w:right w:val="nil"/>
            </w:tcBorders>
            <w:shd w:val="clear" w:color="auto" w:fill="auto"/>
            <w:noWrap/>
            <w:vAlign w:val="bottom"/>
            <w:hideMark/>
          </w:tcPr>
          <w:p w:rsidR="00D6250F" w:rsidRPr="00AE4B48" w:rsidRDefault="00D6250F" w:rsidP="00E76C90">
            <w:pPr>
              <w:jc w:val="right"/>
              <w:rPr>
                <w:rFonts w:eastAsia="Times New Roman" w:cs="Calibri"/>
                <w:color w:val="000000"/>
                <w:lang w:val="es-EC" w:eastAsia="es-EC" w:bidi="ar-SA"/>
              </w:rPr>
            </w:pPr>
            <w:r w:rsidRPr="00AE4B48">
              <w:rPr>
                <w:rFonts w:eastAsia="Times New Roman" w:cs="Calibri"/>
                <w:color w:val="000000"/>
                <w:lang w:val="es-EC" w:eastAsia="es-EC" w:bidi="ar-SA"/>
              </w:rPr>
              <w:t>0</w:t>
            </w:r>
          </w:p>
        </w:tc>
        <w:tc>
          <w:tcPr>
            <w:tcW w:w="827" w:type="dxa"/>
            <w:tcBorders>
              <w:top w:val="nil"/>
              <w:left w:val="nil"/>
              <w:bottom w:val="nil"/>
              <w:right w:val="nil"/>
            </w:tcBorders>
            <w:shd w:val="clear" w:color="auto" w:fill="auto"/>
            <w:noWrap/>
            <w:vAlign w:val="bottom"/>
            <w:hideMark/>
          </w:tcPr>
          <w:p w:rsidR="00D6250F" w:rsidRPr="00AE4B48" w:rsidRDefault="00D6250F" w:rsidP="00E76C90">
            <w:pPr>
              <w:jc w:val="right"/>
              <w:rPr>
                <w:rFonts w:eastAsia="Times New Roman" w:cs="Calibri"/>
                <w:color w:val="000000"/>
                <w:lang w:val="es-EC" w:eastAsia="es-EC" w:bidi="ar-SA"/>
              </w:rPr>
            </w:pPr>
            <w:r w:rsidRPr="00AE4B48">
              <w:rPr>
                <w:rFonts w:eastAsia="Times New Roman" w:cs="Calibri"/>
                <w:color w:val="000000"/>
                <w:lang w:val="es-EC" w:eastAsia="es-EC" w:bidi="ar-SA"/>
              </w:rPr>
              <w:t>0,18</w:t>
            </w:r>
          </w:p>
        </w:tc>
      </w:tr>
      <w:tr w:rsidR="00D6250F" w:rsidRPr="00AE4B48" w:rsidTr="00E76C90">
        <w:trPr>
          <w:trHeight w:val="300"/>
          <w:jc w:val="center"/>
        </w:trPr>
        <w:tc>
          <w:tcPr>
            <w:tcW w:w="333" w:type="dxa"/>
            <w:tcBorders>
              <w:top w:val="nil"/>
              <w:left w:val="nil"/>
              <w:bottom w:val="nil"/>
              <w:right w:val="single" w:sz="4" w:space="0" w:color="auto"/>
            </w:tcBorders>
            <w:shd w:val="clear" w:color="000000" w:fill="BFBFBF"/>
            <w:noWrap/>
            <w:vAlign w:val="bottom"/>
            <w:hideMark/>
          </w:tcPr>
          <w:p w:rsidR="00D6250F" w:rsidRPr="00AE4B48" w:rsidRDefault="00D6250F" w:rsidP="00E76C90">
            <w:pPr>
              <w:rPr>
                <w:rFonts w:eastAsia="Times New Roman" w:cs="Calibri"/>
                <w:b/>
                <w:bCs/>
                <w:color w:val="000000"/>
                <w:lang w:val="es-EC" w:eastAsia="es-EC" w:bidi="ar-SA"/>
              </w:rPr>
            </w:pPr>
            <w:r w:rsidRPr="00AE4B48">
              <w:rPr>
                <w:rFonts w:eastAsia="Times New Roman" w:cs="Calibri"/>
                <w:b/>
                <w:bCs/>
                <w:color w:val="000000"/>
                <w:lang w:val="es-EC" w:eastAsia="es-EC" w:bidi="ar-SA"/>
              </w:rPr>
              <w:t>F</w:t>
            </w:r>
          </w:p>
        </w:tc>
        <w:tc>
          <w:tcPr>
            <w:tcW w:w="827" w:type="dxa"/>
            <w:tcBorders>
              <w:top w:val="nil"/>
              <w:left w:val="nil"/>
              <w:bottom w:val="nil"/>
              <w:right w:val="nil"/>
            </w:tcBorders>
            <w:shd w:val="clear" w:color="auto" w:fill="auto"/>
            <w:noWrap/>
            <w:vAlign w:val="bottom"/>
            <w:hideMark/>
          </w:tcPr>
          <w:p w:rsidR="00D6250F" w:rsidRPr="00AE4B48" w:rsidRDefault="00D6250F" w:rsidP="00E76C90">
            <w:pPr>
              <w:jc w:val="right"/>
              <w:rPr>
                <w:rFonts w:eastAsia="Times New Roman" w:cs="Calibri"/>
                <w:color w:val="000000"/>
                <w:lang w:val="es-EC" w:eastAsia="es-EC" w:bidi="ar-SA"/>
              </w:rPr>
            </w:pPr>
            <w:r w:rsidRPr="00AE4B48">
              <w:rPr>
                <w:rFonts w:eastAsia="Times New Roman" w:cs="Calibri"/>
                <w:color w:val="000000"/>
                <w:lang w:val="es-EC" w:eastAsia="es-EC" w:bidi="ar-SA"/>
              </w:rPr>
              <w:t>0,33</w:t>
            </w:r>
          </w:p>
        </w:tc>
        <w:tc>
          <w:tcPr>
            <w:tcW w:w="827" w:type="dxa"/>
            <w:tcBorders>
              <w:top w:val="nil"/>
              <w:left w:val="nil"/>
              <w:bottom w:val="nil"/>
              <w:right w:val="nil"/>
            </w:tcBorders>
            <w:shd w:val="clear" w:color="auto" w:fill="auto"/>
            <w:noWrap/>
            <w:vAlign w:val="bottom"/>
            <w:hideMark/>
          </w:tcPr>
          <w:p w:rsidR="00D6250F" w:rsidRPr="00AE4B48" w:rsidRDefault="00D6250F" w:rsidP="00E76C90">
            <w:pPr>
              <w:jc w:val="right"/>
              <w:rPr>
                <w:rFonts w:eastAsia="Times New Roman" w:cs="Calibri"/>
                <w:color w:val="000000"/>
                <w:lang w:val="es-EC" w:eastAsia="es-EC" w:bidi="ar-SA"/>
              </w:rPr>
            </w:pPr>
            <w:r w:rsidRPr="00AE4B48">
              <w:rPr>
                <w:rFonts w:eastAsia="Times New Roman" w:cs="Calibri"/>
                <w:color w:val="000000"/>
                <w:lang w:val="es-EC" w:eastAsia="es-EC" w:bidi="ar-SA"/>
              </w:rPr>
              <w:t>0,58</w:t>
            </w:r>
          </w:p>
        </w:tc>
        <w:tc>
          <w:tcPr>
            <w:tcW w:w="827" w:type="dxa"/>
            <w:tcBorders>
              <w:top w:val="nil"/>
              <w:left w:val="nil"/>
              <w:bottom w:val="nil"/>
              <w:right w:val="nil"/>
            </w:tcBorders>
            <w:shd w:val="clear" w:color="auto" w:fill="auto"/>
            <w:noWrap/>
            <w:vAlign w:val="bottom"/>
            <w:hideMark/>
          </w:tcPr>
          <w:p w:rsidR="00D6250F" w:rsidRPr="00AE4B48" w:rsidRDefault="00D6250F" w:rsidP="00E76C90">
            <w:pPr>
              <w:jc w:val="right"/>
              <w:rPr>
                <w:rFonts w:eastAsia="Times New Roman" w:cs="Calibri"/>
                <w:color w:val="000000"/>
                <w:lang w:val="es-EC" w:eastAsia="es-EC" w:bidi="ar-SA"/>
              </w:rPr>
            </w:pPr>
            <w:r w:rsidRPr="00AE4B48">
              <w:rPr>
                <w:rFonts w:eastAsia="Times New Roman" w:cs="Calibri"/>
                <w:color w:val="000000"/>
                <w:lang w:val="es-EC" w:eastAsia="es-EC" w:bidi="ar-SA"/>
              </w:rPr>
              <w:t>0,21</w:t>
            </w:r>
          </w:p>
        </w:tc>
        <w:tc>
          <w:tcPr>
            <w:tcW w:w="827" w:type="dxa"/>
            <w:tcBorders>
              <w:top w:val="nil"/>
              <w:left w:val="nil"/>
              <w:bottom w:val="nil"/>
              <w:right w:val="nil"/>
            </w:tcBorders>
            <w:shd w:val="clear" w:color="auto" w:fill="auto"/>
            <w:noWrap/>
            <w:vAlign w:val="bottom"/>
            <w:hideMark/>
          </w:tcPr>
          <w:p w:rsidR="00D6250F" w:rsidRPr="00AE4B48" w:rsidRDefault="00D6250F" w:rsidP="00E76C90">
            <w:pPr>
              <w:jc w:val="right"/>
              <w:rPr>
                <w:rFonts w:eastAsia="Times New Roman" w:cs="Calibri"/>
                <w:color w:val="000000"/>
                <w:lang w:val="es-EC" w:eastAsia="es-EC" w:bidi="ar-SA"/>
              </w:rPr>
            </w:pPr>
            <w:r w:rsidRPr="00AE4B48">
              <w:rPr>
                <w:rFonts w:eastAsia="Times New Roman" w:cs="Calibri"/>
                <w:color w:val="000000"/>
                <w:lang w:val="es-EC" w:eastAsia="es-EC" w:bidi="ar-SA"/>
              </w:rPr>
              <w:t>0,38</w:t>
            </w:r>
          </w:p>
        </w:tc>
        <w:tc>
          <w:tcPr>
            <w:tcW w:w="827" w:type="dxa"/>
            <w:tcBorders>
              <w:top w:val="nil"/>
              <w:left w:val="nil"/>
              <w:bottom w:val="nil"/>
              <w:right w:val="nil"/>
            </w:tcBorders>
            <w:shd w:val="clear" w:color="auto" w:fill="auto"/>
            <w:noWrap/>
            <w:vAlign w:val="bottom"/>
            <w:hideMark/>
          </w:tcPr>
          <w:p w:rsidR="00D6250F" w:rsidRPr="00AE4B48" w:rsidRDefault="00D6250F" w:rsidP="00E76C90">
            <w:pPr>
              <w:jc w:val="right"/>
              <w:rPr>
                <w:rFonts w:eastAsia="Times New Roman" w:cs="Calibri"/>
                <w:color w:val="000000"/>
                <w:lang w:val="es-EC" w:eastAsia="es-EC" w:bidi="ar-SA"/>
              </w:rPr>
            </w:pPr>
            <w:r w:rsidRPr="00AE4B48">
              <w:rPr>
                <w:rFonts w:eastAsia="Times New Roman" w:cs="Calibri"/>
                <w:color w:val="000000"/>
                <w:lang w:val="es-EC" w:eastAsia="es-EC" w:bidi="ar-SA"/>
              </w:rPr>
              <w:t>0,30</w:t>
            </w:r>
          </w:p>
        </w:tc>
        <w:tc>
          <w:tcPr>
            <w:tcW w:w="827" w:type="dxa"/>
            <w:tcBorders>
              <w:top w:val="nil"/>
              <w:left w:val="nil"/>
              <w:bottom w:val="nil"/>
              <w:right w:val="nil"/>
            </w:tcBorders>
            <w:shd w:val="clear" w:color="auto" w:fill="auto"/>
            <w:noWrap/>
            <w:vAlign w:val="bottom"/>
            <w:hideMark/>
          </w:tcPr>
          <w:p w:rsidR="00D6250F" w:rsidRPr="00AE4B48" w:rsidRDefault="00D6250F" w:rsidP="00E76C90">
            <w:pPr>
              <w:jc w:val="right"/>
              <w:rPr>
                <w:rFonts w:eastAsia="Times New Roman" w:cs="Calibri"/>
                <w:color w:val="000000"/>
                <w:lang w:val="es-EC" w:eastAsia="es-EC" w:bidi="ar-SA"/>
              </w:rPr>
            </w:pPr>
            <w:r w:rsidRPr="00AE4B48">
              <w:rPr>
                <w:rFonts w:eastAsia="Times New Roman" w:cs="Calibri"/>
                <w:color w:val="000000"/>
                <w:lang w:val="es-EC" w:eastAsia="es-EC" w:bidi="ar-SA"/>
              </w:rPr>
              <w:t>0,18</w:t>
            </w:r>
          </w:p>
        </w:tc>
        <w:tc>
          <w:tcPr>
            <w:tcW w:w="827" w:type="dxa"/>
            <w:tcBorders>
              <w:top w:val="nil"/>
              <w:left w:val="nil"/>
              <w:bottom w:val="nil"/>
              <w:right w:val="nil"/>
            </w:tcBorders>
            <w:shd w:val="clear" w:color="auto" w:fill="auto"/>
            <w:noWrap/>
            <w:vAlign w:val="bottom"/>
            <w:hideMark/>
          </w:tcPr>
          <w:p w:rsidR="00D6250F" w:rsidRPr="00AE4B48" w:rsidRDefault="00D6250F" w:rsidP="00E76C90">
            <w:pPr>
              <w:jc w:val="right"/>
              <w:rPr>
                <w:rFonts w:eastAsia="Times New Roman" w:cs="Calibri"/>
                <w:color w:val="000000"/>
                <w:lang w:val="es-EC" w:eastAsia="es-EC" w:bidi="ar-SA"/>
              </w:rPr>
            </w:pPr>
            <w:r w:rsidRPr="00AE4B48">
              <w:rPr>
                <w:rFonts w:eastAsia="Times New Roman" w:cs="Calibri"/>
                <w:color w:val="000000"/>
                <w:lang w:val="es-EC" w:eastAsia="es-EC" w:bidi="ar-SA"/>
              </w:rPr>
              <w:t>0</w:t>
            </w:r>
          </w:p>
        </w:tc>
      </w:tr>
    </w:tbl>
    <w:p w:rsidR="00D6250F" w:rsidRDefault="00A317DE" w:rsidP="00A317DE">
      <w:pPr>
        <w:pStyle w:val="Epgrafe"/>
        <w:keepNext/>
        <w:tabs>
          <w:tab w:val="left" w:pos="1273"/>
          <w:tab w:val="center" w:pos="4305"/>
        </w:tabs>
        <w:jc w:val="left"/>
        <w:rPr>
          <w:lang w:val="es-EC"/>
        </w:rPr>
      </w:pPr>
      <w:r>
        <w:rPr>
          <w:lang w:val="es-EC"/>
        </w:rPr>
        <w:tab/>
      </w:r>
      <w:r>
        <w:rPr>
          <w:lang w:val="es-EC"/>
        </w:rPr>
        <w:tab/>
        <w:t>Elaborado por: Los Autores Fuente: Empresa</w:t>
      </w:r>
    </w:p>
    <w:p w:rsidR="00A317DE" w:rsidRPr="00A317DE" w:rsidRDefault="00A317DE" w:rsidP="00A317DE">
      <w:pPr>
        <w:rPr>
          <w:lang w:val="es-EC"/>
        </w:rPr>
      </w:pPr>
    </w:p>
    <w:p w:rsidR="00D6250F" w:rsidRDefault="00D6250F" w:rsidP="00D6250F">
      <w:pPr>
        <w:rPr>
          <w:lang w:val="es-EC" w:bidi="ar-SA"/>
        </w:rPr>
      </w:pPr>
      <w:r w:rsidRPr="00C71E37">
        <w:rPr>
          <w:lang w:val="es-EC" w:bidi="ar-SA"/>
        </w:rPr>
        <w:t xml:space="preserve">A continuación </w:t>
      </w:r>
      <w:r w:rsidR="00B2342C">
        <w:rPr>
          <w:lang w:val="es-EC" w:bidi="ar-SA"/>
        </w:rPr>
        <w:t>se presenta</w:t>
      </w:r>
      <w:r w:rsidRPr="00C71E37">
        <w:rPr>
          <w:lang w:val="es-EC" w:bidi="ar-SA"/>
        </w:rPr>
        <w:t xml:space="preserve"> una tabla con el detalle de cada una de las restricciones que se consideró para cada cliente que se añadía a la ruta:</w:t>
      </w:r>
    </w:p>
    <w:p w:rsidR="003B493A" w:rsidRDefault="003B493A" w:rsidP="00D6250F">
      <w:pPr>
        <w:rPr>
          <w:lang w:val="es-EC" w:bidi="ar-SA"/>
        </w:rPr>
        <w:sectPr w:rsidR="003B493A" w:rsidSect="003B493A">
          <w:pgSz w:w="12240" w:h="15840"/>
          <w:pgMar w:top="2268" w:right="1361" w:bottom="2268" w:left="2268" w:header="709" w:footer="709" w:gutter="0"/>
          <w:cols w:space="708"/>
          <w:docGrid w:linePitch="360"/>
        </w:sectPr>
      </w:pPr>
    </w:p>
    <w:p w:rsidR="00D6250F" w:rsidRDefault="00D6250F" w:rsidP="00D6250F">
      <w:pPr>
        <w:rPr>
          <w:lang w:val="es-EC" w:bidi="ar-SA"/>
        </w:rPr>
      </w:pPr>
    </w:p>
    <w:p w:rsidR="003B493A" w:rsidRDefault="003B493A" w:rsidP="00D6250F">
      <w:pPr>
        <w:rPr>
          <w:lang w:val="es-EC" w:bidi="ar-SA"/>
        </w:rPr>
      </w:pPr>
    </w:p>
    <w:p w:rsidR="00CB17F5" w:rsidRPr="00CB17F5" w:rsidRDefault="00CB17F5" w:rsidP="00CB17F5">
      <w:pPr>
        <w:pStyle w:val="Epgrafe"/>
        <w:keepNext/>
        <w:rPr>
          <w:lang w:val="es-EC"/>
        </w:rPr>
      </w:pPr>
    </w:p>
    <w:p w:rsidR="00B2342C" w:rsidRDefault="00CB17F5" w:rsidP="00B2342C">
      <w:pPr>
        <w:pStyle w:val="Epgrafe"/>
        <w:keepNext/>
        <w:jc w:val="center"/>
        <w:rPr>
          <w:lang w:val="es-EC"/>
        </w:rPr>
      </w:pPr>
      <w:bookmarkStart w:id="200" w:name="_Toc356424856"/>
      <w:r w:rsidRPr="00CB17F5">
        <w:rPr>
          <w:lang w:val="es-EC"/>
        </w:rPr>
        <w:t xml:space="preserve">Tabla </w:t>
      </w:r>
      <w:r w:rsidR="00A15684" w:rsidRPr="00CB17F5">
        <w:rPr>
          <w:lang w:val="es-EC"/>
        </w:rPr>
        <w:fldChar w:fldCharType="begin"/>
      </w:r>
      <w:r w:rsidRPr="00CB17F5">
        <w:rPr>
          <w:lang w:val="es-EC"/>
        </w:rPr>
        <w:instrText xml:space="preserve"> SEQ Tabla \* ARABIC </w:instrText>
      </w:r>
      <w:r w:rsidR="00A15684" w:rsidRPr="00CB17F5">
        <w:rPr>
          <w:lang w:val="es-EC"/>
        </w:rPr>
        <w:fldChar w:fldCharType="separate"/>
      </w:r>
      <w:r w:rsidR="00E84573">
        <w:rPr>
          <w:noProof/>
          <w:lang w:val="es-EC"/>
        </w:rPr>
        <w:t>18</w:t>
      </w:r>
      <w:r w:rsidR="00A15684" w:rsidRPr="00CB17F5">
        <w:rPr>
          <w:lang w:val="es-EC"/>
        </w:rPr>
        <w:fldChar w:fldCharType="end"/>
      </w:r>
      <w:r w:rsidRPr="00CB17F5">
        <w:rPr>
          <w:lang w:val="es-EC"/>
        </w:rPr>
        <w:t>: Obtención de rutas con restricciones</w:t>
      </w:r>
      <w:bookmarkEnd w:id="200"/>
    </w:p>
    <w:p w:rsidR="00B2342C" w:rsidRPr="00B2342C" w:rsidRDefault="00B2342C" w:rsidP="00B2342C">
      <w:pPr>
        <w:pStyle w:val="Epgrafe"/>
        <w:jc w:val="center"/>
        <w:rPr>
          <w:lang w:val="es-EC"/>
        </w:rPr>
      </w:pPr>
    </w:p>
    <w:tbl>
      <w:tblPr>
        <w:tblpPr w:leftFromText="141" w:rightFromText="141" w:vertAnchor="page" w:horzAnchor="margin" w:tblpY="4876"/>
        <w:tblW w:w="5246" w:type="pct"/>
        <w:tblCellMar>
          <w:left w:w="70" w:type="dxa"/>
          <w:right w:w="70" w:type="dxa"/>
        </w:tblCellMar>
        <w:tblLook w:val="04A0"/>
      </w:tblPr>
      <w:tblGrid>
        <w:gridCol w:w="749"/>
        <w:gridCol w:w="1405"/>
        <w:gridCol w:w="898"/>
        <w:gridCol w:w="816"/>
        <w:gridCol w:w="598"/>
        <w:gridCol w:w="608"/>
        <w:gridCol w:w="816"/>
        <w:gridCol w:w="598"/>
        <w:gridCol w:w="608"/>
        <w:gridCol w:w="816"/>
        <w:gridCol w:w="728"/>
        <w:gridCol w:w="816"/>
        <w:gridCol w:w="908"/>
        <w:gridCol w:w="824"/>
        <w:gridCol w:w="819"/>
      </w:tblGrid>
      <w:tr w:rsidR="00CB17F5" w:rsidRPr="00D6250F" w:rsidTr="00B2342C">
        <w:trPr>
          <w:trHeight w:val="290"/>
        </w:trPr>
        <w:tc>
          <w:tcPr>
            <w:tcW w:w="312" w:type="pct"/>
            <w:vMerge w:val="restart"/>
            <w:tcBorders>
              <w:top w:val="single" w:sz="8" w:space="0" w:color="auto"/>
              <w:left w:val="single" w:sz="8" w:space="0" w:color="auto"/>
              <w:bottom w:val="single" w:sz="4" w:space="0" w:color="auto"/>
              <w:right w:val="single" w:sz="4" w:space="0" w:color="auto"/>
            </w:tcBorders>
            <w:shd w:val="clear" w:color="000000" w:fill="BFBFBF"/>
            <w:vAlign w:val="center"/>
            <w:hideMark/>
          </w:tcPr>
          <w:p w:rsidR="003B493A" w:rsidRPr="00D6250F" w:rsidRDefault="003B493A" w:rsidP="00B2342C">
            <w:pPr>
              <w:spacing w:line="240" w:lineRule="auto"/>
              <w:jc w:val="center"/>
              <w:rPr>
                <w:rFonts w:ascii="Calibri" w:eastAsia="Times New Roman" w:hAnsi="Calibri" w:cs="Calibri"/>
                <w:b/>
                <w:bCs/>
                <w:color w:val="FF0000"/>
                <w:lang w:val="es-EC" w:eastAsia="es-EC" w:bidi="ar-SA"/>
              </w:rPr>
            </w:pPr>
            <w:r w:rsidRPr="00D6250F">
              <w:rPr>
                <w:rFonts w:ascii="Calibri" w:eastAsia="Times New Roman" w:hAnsi="Calibri" w:cs="Calibri"/>
                <w:b/>
                <w:bCs/>
                <w:color w:val="FF0000"/>
                <w:sz w:val="22"/>
                <w:lang w:val="es-EC" w:eastAsia="es-EC" w:bidi="ar-SA"/>
              </w:rPr>
              <w:t>ARCO</w:t>
            </w:r>
          </w:p>
        </w:tc>
        <w:tc>
          <w:tcPr>
            <w:tcW w:w="585" w:type="pct"/>
            <w:vMerge w:val="restart"/>
            <w:tcBorders>
              <w:top w:val="single" w:sz="8" w:space="0" w:color="auto"/>
              <w:left w:val="nil"/>
              <w:bottom w:val="single" w:sz="4" w:space="0" w:color="auto"/>
              <w:right w:val="single" w:sz="4" w:space="0" w:color="auto"/>
            </w:tcBorders>
            <w:shd w:val="clear" w:color="000000" w:fill="BFBFBF"/>
            <w:vAlign w:val="center"/>
            <w:hideMark/>
          </w:tcPr>
          <w:p w:rsidR="003B493A" w:rsidRPr="00D6250F" w:rsidRDefault="003B493A" w:rsidP="00B2342C">
            <w:pPr>
              <w:spacing w:line="240" w:lineRule="auto"/>
              <w:jc w:val="center"/>
              <w:rPr>
                <w:rFonts w:ascii="Calibri" w:eastAsia="Times New Roman" w:hAnsi="Calibri" w:cs="Calibri"/>
                <w:b/>
                <w:bCs/>
                <w:color w:val="FF0000"/>
                <w:lang w:val="es-EC" w:eastAsia="es-EC" w:bidi="ar-SA"/>
              </w:rPr>
            </w:pPr>
            <w:r w:rsidRPr="00D6250F">
              <w:rPr>
                <w:rFonts w:ascii="Calibri" w:eastAsia="Times New Roman" w:hAnsi="Calibri" w:cs="Calibri"/>
                <w:b/>
                <w:bCs/>
                <w:color w:val="FF0000"/>
                <w:sz w:val="22"/>
                <w:lang w:val="es-EC" w:eastAsia="es-EC" w:bidi="ar-SA"/>
              </w:rPr>
              <w:t>PENDIENTES</w:t>
            </w:r>
          </w:p>
        </w:tc>
        <w:tc>
          <w:tcPr>
            <w:tcW w:w="714" w:type="pct"/>
            <w:gridSpan w:val="2"/>
            <w:tcBorders>
              <w:top w:val="single" w:sz="8" w:space="0" w:color="auto"/>
              <w:left w:val="nil"/>
              <w:bottom w:val="single" w:sz="4" w:space="0" w:color="auto"/>
              <w:right w:val="single" w:sz="4" w:space="0" w:color="000000"/>
            </w:tcBorders>
            <w:shd w:val="clear" w:color="000000" w:fill="BFBFBF"/>
            <w:noWrap/>
            <w:vAlign w:val="bottom"/>
            <w:hideMark/>
          </w:tcPr>
          <w:p w:rsidR="003B493A" w:rsidRPr="00D6250F" w:rsidRDefault="003B493A" w:rsidP="00B2342C">
            <w:pPr>
              <w:spacing w:line="240" w:lineRule="auto"/>
              <w:jc w:val="center"/>
              <w:rPr>
                <w:rFonts w:ascii="Calibri" w:eastAsia="Times New Roman" w:hAnsi="Calibri" w:cs="Calibri"/>
                <w:b/>
                <w:bCs/>
                <w:color w:val="FF0000"/>
                <w:lang w:val="es-EC" w:eastAsia="es-EC" w:bidi="ar-SA"/>
              </w:rPr>
            </w:pPr>
            <w:r w:rsidRPr="00D6250F">
              <w:rPr>
                <w:rFonts w:ascii="Calibri" w:eastAsia="Times New Roman" w:hAnsi="Calibri" w:cs="Calibri"/>
                <w:b/>
                <w:bCs/>
                <w:color w:val="FF0000"/>
                <w:sz w:val="22"/>
                <w:lang w:val="es-EC" w:eastAsia="es-EC" w:bidi="ar-SA"/>
              </w:rPr>
              <w:t>CARGO</w:t>
            </w:r>
          </w:p>
        </w:tc>
        <w:tc>
          <w:tcPr>
            <w:tcW w:w="842" w:type="pct"/>
            <w:gridSpan w:val="3"/>
            <w:tcBorders>
              <w:top w:val="single" w:sz="8" w:space="0" w:color="auto"/>
              <w:left w:val="nil"/>
              <w:bottom w:val="single" w:sz="4" w:space="0" w:color="auto"/>
              <w:right w:val="single" w:sz="4" w:space="0" w:color="auto"/>
            </w:tcBorders>
            <w:shd w:val="clear" w:color="000000" w:fill="BFBFBF"/>
            <w:noWrap/>
            <w:vAlign w:val="bottom"/>
            <w:hideMark/>
          </w:tcPr>
          <w:p w:rsidR="003B493A" w:rsidRPr="00D6250F" w:rsidRDefault="003B493A" w:rsidP="00B2342C">
            <w:pPr>
              <w:spacing w:line="240" w:lineRule="auto"/>
              <w:jc w:val="center"/>
              <w:rPr>
                <w:rFonts w:ascii="Calibri" w:eastAsia="Times New Roman" w:hAnsi="Calibri" w:cs="Calibri"/>
                <w:b/>
                <w:bCs/>
                <w:color w:val="FF0000"/>
                <w:lang w:val="es-EC" w:eastAsia="es-EC" w:bidi="ar-SA"/>
              </w:rPr>
            </w:pPr>
            <w:r w:rsidRPr="00D6250F">
              <w:rPr>
                <w:rFonts w:ascii="Calibri" w:eastAsia="Times New Roman" w:hAnsi="Calibri" w:cs="Calibri"/>
                <w:b/>
                <w:bCs/>
                <w:color w:val="FF0000"/>
                <w:sz w:val="22"/>
                <w:lang w:val="es-EC" w:eastAsia="es-EC" w:bidi="ar-SA"/>
              </w:rPr>
              <w:t>CARGUE</w:t>
            </w:r>
          </w:p>
        </w:tc>
        <w:tc>
          <w:tcPr>
            <w:tcW w:w="842" w:type="pct"/>
            <w:gridSpan w:val="3"/>
            <w:tcBorders>
              <w:top w:val="single" w:sz="8" w:space="0" w:color="auto"/>
              <w:left w:val="nil"/>
              <w:bottom w:val="single" w:sz="4" w:space="0" w:color="auto"/>
              <w:right w:val="single" w:sz="4" w:space="0" w:color="auto"/>
            </w:tcBorders>
            <w:shd w:val="clear" w:color="000000" w:fill="BFBFBF"/>
            <w:noWrap/>
            <w:vAlign w:val="bottom"/>
            <w:hideMark/>
          </w:tcPr>
          <w:p w:rsidR="003B493A" w:rsidRPr="00D6250F" w:rsidRDefault="003B493A" w:rsidP="00B2342C">
            <w:pPr>
              <w:spacing w:line="240" w:lineRule="auto"/>
              <w:jc w:val="center"/>
              <w:rPr>
                <w:rFonts w:ascii="Calibri" w:eastAsia="Times New Roman" w:hAnsi="Calibri" w:cs="Calibri"/>
                <w:b/>
                <w:bCs/>
                <w:color w:val="FF0000"/>
                <w:lang w:val="es-EC" w:eastAsia="es-EC" w:bidi="ar-SA"/>
              </w:rPr>
            </w:pPr>
            <w:r w:rsidRPr="00D6250F">
              <w:rPr>
                <w:rFonts w:ascii="Calibri" w:eastAsia="Times New Roman" w:hAnsi="Calibri" w:cs="Calibri"/>
                <w:b/>
                <w:bCs/>
                <w:color w:val="FF0000"/>
                <w:sz w:val="22"/>
                <w:lang w:val="es-EC" w:eastAsia="es-EC" w:bidi="ar-SA"/>
              </w:rPr>
              <w:t>DESCARGUE</w:t>
            </w:r>
          </w:p>
        </w:tc>
        <w:tc>
          <w:tcPr>
            <w:tcW w:w="1364" w:type="pct"/>
            <w:gridSpan w:val="4"/>
            <w:tcBorders>
              <w:top w:val="single" w:sz="8" w:space="0" w:color="auto"/>
              <w:left w:val="nil"/>
              <w:bottom w:val="single" w:sz="4" w:space="0" w:color="auto"/>
              <w:right w:val="single" w:sz="4" w:space="0" w:color="auto"/>
            </w:tcBorders>
            <w:shd w:val="clear" w:color="000000" w:fill="BFBFBF"/>
            <w:noWrap/>
            <w:vAlign w:val="bottom"/>
            <w:hideMark/>
          </w:tcPr>
          <w:p w:rsidR="003B493A" w:rsidRPr="00D6250F" w:rsidRDefault="003B493A" w:rsidP="00B2342C">
            <w:pPr>
              <w:spacing w:line="240" w:lineRule="auto"/>
              <w:jc w:val="center"/>
              <w:rPr>
                <w:rFonts w:ascii="Calibri" w:eastAsia="Times New Roman" w:hAnsi="Calibri" w:cs="Calibri"/>
                <w:b/>
                <w:bCs/>
                <w:color w:val="FF0000"/>
                <w:lang w:val="es-EC" w:eastAsia="es-EC" w:bidi="ar-SA"/>
              </w:rPr>
            </w:pPr>
            <w:r w:rsidRPr="00D6250F">
              <w:rPr>
                <w:rFonts w:ascii="Calibri" w:eastAsia="Times New Roman" w:hAnsi="Calibri" w:cs="Calibri"/>
                <w:b/>
                <w:bCs/>
                <w:color w:val="FF0000"/>
                <w:sz w:val="22"/>
                <w:lang w:val="es-EC" w:eastAsia="es-EC" w:bidi="ar-SA"/>
              </w:rPr>
              <w:t>TRAYECTO</w:t>
            </w:r>
          </w:p>
        </w:tc>
        <w:tc>
          <w:tcPr>
            <w:tcW w:w="341" w:type="pct"/>
            <w:vMerge w:val="restart"/>
            <w:tcBorders>
              <w:top w:val="single" w:sz="8" w:space="0" w:color="auto"/>
              <w:left w:val="single" w:sz="4" w:space="0" w:color="auto"/>
              <w:bottom w:val="single" w:sz="4" w:space="0" w:color="auto"/>
              <w:right w:val="single" w:sz="8" w:space="0" w:color="auto"/>
            </w:tcBorders>
            <w:shd w:val="clear" w:color="000000" w:fill="BFBFBF"/>
            <w:vAlign w:val="bottom"/>
            <w:hideMark/>
          </w:tcPr>
          <w:p w:rsidR="003B493A" w:rsidRPr="00D6250F" w:rsidRDefault="003B493A" w:rsidP="00B2342C">
            <w:pPr>
              <w:spacing w:line="240" w:lineRule="auto"/>
              <w:jc w:val="center"/>
              <w:rPr>
                <w:rFonts w:ascii="Calibri" w:eastAsia="Times New Roman" w:hAnsi="Calibri" w:cs="Calibri"/>
                <w:b/>
                <w:bCs/>
                <w:color w:val="FF0000"/>
                <w:lang w:val="es-EC" w:eastAsia="es-EC" w:bidi="ar-SA"/>
              </w:rPr>
            </w:pPr>
            <w:r w:rsidRPr="00D6250F">
              <w:rPr>
                <w:rFonts w:ascii="Calibri" w:eastAsia="Times New Roman" w:hAnsi="Calibri" w:cs="Calibri"/>
                <w:b/>
                <w:bCs/>
                <w:color w:val="FF0000"/>
                <w:sz w:val="22"/>
                <w:lang w:val="es-EC" w:eastAsia="es-EC" w:bidi="ar-SA"/>
              </w:rPr>
              <w:t>TOTAL RUTA</w:t>
            </w:r>
          </w:p>
        </w:tc>
      </w:tr>
      <w:tr w:rsidR="003B493A" w:rsidRPr="00D6250F" w:rsidTr="00B2342C">
        <w:trPr>
          <w:trHeight w:val="290"/>
        </w:trPr>
        <w:tc>
          <w:tcPr>
            <w:tcW w:w="312" w:type="pct"/>
            <w:vMerge/>
            <w:tcBorders>
              <w:top w:val="single" w:sz="8" w:space="0" w:color="auto"/>
              <w:left w:val="single" w:sz="8" w:space="0" w:color="auto"/>
              <w:bottom w:val="single" w:sz="4" w:space="0" w:color="auto"/>
              <w:right w:val="single" w:sz="4" w:space="0" w:color="auto"/>
            </w:tcBorders>
            <w:vAlign w:val="center"/>
            <w:hideMark/>
          </w:tcPr>
          <w:p w:rsidR="003B493A" w:rsidRPr="00D6250F" w:rsidRDefault="003B493A" w:rsidP="00B2342C">
            <w:pPr>
              <w:spacing w:line="240" w:lineRule="auto"/>
              <w:jc w:val="left"/>
              <w:rPr>
                <w:rFonts w:ascii="Calibri" w:eastAsia="Times New Roman" w:hAnsi="Calibri" w:cs="Calibri"/>
                <w:b/>
                <w:bCs/>
                <w:color w:val="FF0000"/>
                <w:lang w:val="es-EC" w:eastAsia="es-EC" w:bidi="ar-SA"/>
              </w:rPr>
            </w:pPr>
          </w:p>
        </w:tc>
        <w:tc>
          <w:tcPr>
            <w:tcW w:w="585" w:type="pct"/>
            <w:vMerge/>
            <w:tcBorders>
              <w:top w:val="single" w:sz="8" w:space="0" w:color="auto"/>
              <w:left w:val="nil"/>
              <w:bottom w:val="single" w:sz="4" w:space="0" w:color="auto"/>
              <w:right w:val="single" w:sz="4" w:space="0" w:color="auto"/>
            </w:tcBorders>
            <w:vAlign w:val="center"/>
            <w:hideMark/>
          </w:tcPr>
          <w:p w:rsidR="003B493A" w:rsidRPr="00D6250F" w:rsidRDefault="003B493A" w:rsidP="00B2342C">
            <w:pPr>
              <w:spacing w:line="240" w:lineRule="auto"/>
              <w:jc w:val="left"/>
              <w:rPr>
                <w:rFonts w:ascii="Calibri" w:eastAsia="Times New Roman" w:hAnsi="Calibri" w:cs="Calibri"/>
                <w:b/>
                <w:bCs/>
                <w:color w:val="FF0000"/>
                <w:lang w:val="es-EC" w:eastAsia="es-EC" w:bidi="ar-SA"/>
              </w:rPr>
            </w:pPr>
          </w:p>
        </w:tc>
        <w:tc>
          <w:tcPr>
            <w:tcW w:w="374" w:type="pct"/>
            <w:tcBorders>
              <w:top w:val="nil"/>
              <w:left w:val="nil"/>
              <w:bottom w:val="single" w:sz="4" w:space="0" w:color="auto"/>
              <w:right w:val="single" w:sz="4" w:space="0" w:color="auto"/>
            </w:tcBorders>
            <w:shd w:val="clear" w:color="000000" w:fill="BFBFBF"/>
            <w:noWrap/>
            <w:vAlign w:val="bottom"/>
            <w:hideMark/>
          </w:tcPr>
          <w:p w:rsidR="003B493A" w:rsidRPr="00D6250F" w:rsidRDefault="003B493A" w:rsidP="00B2342C">
            <w:pPr>
              <w:spacing w:line="240" w:lineRule="auto"/>
              <w:jc w:val="center"/>
              <w:rPr>
                <w:rFonts w:ascii="Calibri" w:eastAsia="Times New Roman" w:hAnsi="Calibri" w:cs="Calibri"/>
                <w:b/>
                <w:bCs/>
                <w:color w:val="FF0000"/>
                <w:lang w:val="es-EC" w:eastAsia="es-EC" w:bidi="ar-SA"/>
              </w:rPr>
            </w:pPr>
            <w:r w:rsidRPr="00D6250F">
              <w:rPr>
                <w:rFonts w:ascii="Calibri" w:eastAsia="Times New Roman" w:hAnsi="Calibri" w:cs="Calibri"/>
                <w:b/>
                <w:bCs/>
                <w:color w:val="FF0000"/>
                <w:sz w:val="22"/>
                <w:lang w:val="es-EC" w:eastAsia="es-EC" w:bidi="ar-SA"/>
              </w:rPr>
              <w:t>DESTIN</w:t>
            </w:r>
          </w:p>
        </w:tc>
        <w:tc>
          <w:tcPr>
            <w:tcW w:w="340" w:type="pct"/>
            <w:tcBorders>
              <w:top w:val="nil"/>
              <w:left w:val="nil"/>
              <w:bottom w:val="single" w:sz="4" w:space="0" w:color="auto"/>
              <w:right w:val="single" w:sz="4" w:space="0" w:color="auto"/>
            </w:tcBorders>
            <w:shd w:val="clear" w:color="000000" w:fill="BFBFBF"/>
            <w:noWrap/>
            <w:vAlign w:val="bottom"/>
            <w:hideMark/>
          </w:tcPr>
          <w:p w:rsidR="003B493A" w:rsidRPr="00D6250F" w:rsidRDefault="003B493A" w:rsidP="00B2342C">
            <w:pPr>
              <w:spacing w:line="240" w:lineRule="auto"/>
              <w:jc w:val="center"/>
              <w:rPr>
                <w:rFonts w:ascii="Calibri" w:eastAsia="Times New Roman" w:hAnsi="Calibri" w:cs="Calibri"/>
                <w:b/>
                <w:bCs/>
                <w:color w:val="FF0000"/>
                <w:lang w:val="es-EC" w:eastAsia="es-EC" w:bidi="ar-SA"/>
              </w:rPr>
            </w:pPr>
            <w:r w:rsidRPr="00D6250F">
              <w:rPr>
                <w:rFonts w:ascii="Calibri" w:eastAsia="Times New Roman" w:hAnsi="Calibri" w:cs="Calibri"/>
                <w:b/>
                <w:bCs/>
                <w:color w:val="FF0000"/>
                <w:sz w:val="22"/>
                <w:lang w:val="es-EC" w:eastAsia="es-EC" w:bidi="ar-SA"/>
              </w:rPr>
              <w:t>ACUM</w:t>
            </w:r>
          </w:p>
        </w:tc>
        <w:tc>
          <w:tcPr>
            <w:tcW w:w="249" w:type="pct"/>
            <w:tcBorders>
              <w:top w:val="nil"/>
              <w:left w:val="nil"/>
              <w:bottom w:val="single" w:sz="4" w:space="0" w:color="auto"/>
              <w:right w:val="single" w:sz="4" w:space="0" w:color="auto"/>
            </w:tcBorders>
            <w:shd w:val="clear" w:color="000000" w:fill="BFBFBF"/>
            <w:noWrap/>
            <w:vAlign w:val="bottom"/>
            <w:hideMark/>
          </w:tcPr>
          <w:p w:rsidR="003B493A" w:rsidRPr="00D6250F" w:rsidRDefault="003B493A" w:rsidP="00B2342C">
            <w:pPr>
              <w:spacing w:line="240" w:lineRule="auto"/>
              <w:jc w:val="center"/>
              <w:rPr>
                <w:rFonts w:ascii="Calibri" w:eastAsia="Times New Roman" w:hAnsi="Calibri" w:cs="Calibri"/>
                <w:b/>
                <w:bCs/>
                <w:color w:val="FF0000"/>
                <w:lang w:val="es-EC" w:eastAsia="es-EC" w:bidi="ar-SA"/>
              </w:rPr>
            </w:pPr>
            <w:r w:rsidRPr="00D6250F">
              <w:rPr>
                <w:rFonts w:ascii="Calibri" w:eastAsia="Times New Roman" w:hAnsi="Calibri" w:cs="Calibri"/>
                <w:b/>
                <w:bCs/>
                <w:color w:val="FF0000"/>
                <w:sz w:val="22"/>
                <w:lang w:val="es-EC" w:eastAsia="es-EC" w:bidi="ar-SA"/>
              </w:rPr>
              <w:t>FIJO</w:t>
            </w:r>
          </w:p>
        </w:tc>
        <w:tc>
          <w:tcPr>
            <w:tcW w:w="253" w:type="pct"/>
            <w:tcBorders>
              <w:top w:val="nil"/>
              <w:left w:val="nil"/>
              <w:bottom w:val="single" w:sz="4" w:space="0" w:color="auto"/>
              <w:right w:val="single" w:sz="4" w:space="0" w:color="auto"/>
            </w:tcBorders>
            <w:shd w:val="clear" w:color="000000" w:fill="BFBFBF"/>
            <w:noWrap/>
            <w:vAlign w:val="bottom"/>
            <w:hideMark/>
          </w:tcPr>
          <w:p w:rsidR="003B493A" w:rsidRPr="00D6250F" w:rsidRDefault="003B493A" w:rsidP="00B2342C">
            <w:pPr>
              <w:spacing w:line="240" w:lineRule="auto"/>
              <w:jc w:val="center"/>
              <w:rPr>
                <w:rFonts w:ascii="Calibri" w:eastAsia="Times New Roman" w:hAnsi="Calibri" w:cs="Calibri"/>
                <w:b/>
                <w:bCs/>
                <w:color w:val="FF0000"/>
                <w:lang w:val="es-EC" w:eastAsia="es-EC" w:bidi="ar-SA"/>
              </w:rPr>
            </w:pPr>
            <w:r w:rsidRPr="00D6250F">
              <w:rPr>
                <w:rFonts w:ascii="Calibri" w:eastAsia="Times New Roman" w:hAnsi="Calibri" w:cs="Calibri"/>
                <w:b/>
                <w:bCs/>
                <w:color w:val="FF0000"/>
                <w:sz w:val="22"/>
                <w:lang w:val="es-EC" w:eastAsia="es-EC" w:bidi="ar-SA"/>
              </w:rPr>
              <w:t>VAR</w:t>
            </w:r>
          </w:p>
        </w:tc>
        <w:tc>
          <w:tcPr>
            <w:tcW w:w="340" w:type="pct"/>
            <w:tcBorders>
              <w:top w:val="nil"/>
              <w:left w:val="nil"/>
              <w:bottom w:val="single" w:sz="4" w:space="0" w:color="auto"/>
              <w:right w:val="single" w:sz="4" w:space="0" w:color="auto"/>
            </w:tcBorders>
            <w:shd w:val="clear" w:color="000000" w:fill="BFBFBF"/>
            <w:noWrap/>
            <w:vAlign w:val="bottom"/>
            <w:hideMark/>
          </w:tcPr>
          <w:p w:rsidR="003B493A" w:rsidRPr="00D6250F" w:rsidRDefault="003B493A" w:rsidP="00B2342C">
            <w:pPr>
              <w:spacing w:line="240" w:lineRule="auto"/>
              <w:jc w:val="center"/>
              <w:rPr>
                <w:rFonts w:ascii="Calibri" w:eastAsia="Times New Roman" w:hAnsi="Calibri" w:cs="Calibri"/>
                <w:b/>
                <w:bCs/>
                <w:color w:val="FF0000"/>
                <w:lang w:val="es-EC" w:eastAsia="es-EC" w:bidi="ar-SA"/>
              </w:rPr>
            </w:pPr>
            <w:r w:rsidRPr="00D6250F">
              <w:rPr>
                <w:rFonts w:ascii="Calibri" w:eastAsia="Times New Roman" w:hAnsi="Calibri" w:cs="Calibri"/>
                <w:b/>
                <w:bCs/>
                <w:color w:val="FF0000"/>
                <w:sz w:val="22"/>
                <w:lang w:val="es-EC" w:eastAsia="es-EC" w:bidi="ar-SA"/>
              </w:rPr>
              <w:t>ACUM</w:t>
            </w:r>
          </w:p>
        </w:tc>
        <w:tc>
          <w:tcPr>
            <w:tcW w:w="249" w:type="pct"/>
            <w:tcBorders>
              <w:top w:val="nil"/>
              <w:left w:val="nil"/>
              <w:bottom w:val="single" w:sz="4" w:space="0" w:color="auto"/>
              <w:right w:val="single" w:sz="4" w:space="0" w:color="auto"/>
            </w:tcBorders>
            <w:shd w:val="clear" w:color="000000" w:fill="BFBFBF"/>
            <w:noWrap/>
            <w:vAlign w:val="bottom"/>
            <w:hideMark/>
          </w:tcPr>
          <w:p w:rsidR="003B493A" w:rsidRPr="00D6250F" w:rsidRDefault="003B493A" w:rsidP="00B2342C">
            <w:pPr>
              <w:spacing w:line="240" w:lineRule="auto"/>
              <w:jc w:val="center"/>
              <w:rPr>
                <w:rFonts w:ascii="Calibri" w:eastAsia="Times New Roman" w:hAnsi="Calibri" w:cs="Calibri"/>
                <w:b/>
                <w:bCs/>
                <w:color w:val="FF0000"/>
                <w:lang w:val="es-EC" w:eastAsia="es-EC" w:bidi="ar-SA"/>
              </w:rPr>
            </w:pPr>
            <w:r w:rsidRPr="00D6250F">
              <w:rPr>
                <w:rFonts w:ascii="Calibri" w:eastAsia="Times New Roman" w:hAnsi="Calibri" w:cs="Calibri"/>
                <w:b/>
                <w:bCs/>
                <w:color w:val="FF0000"/>
                <w:sz w:val="22"/>
                <w:lang w:val="es-EC" w:eastAsia="es-EC" w:bidi="ar-SA"/>
              </w:rPr>
              <w:t>FIJO</w:t>
            </w:r>
          </w:p>
        </w:tc>
        <w:tc>
          <w:tcPr>
            <w:tcW w:w="253" w:type="pct"/>
            <w:tcBorders>
              <w:top w:val="nil"/>
              <w:left w:val="nil"/>
              <w:bottom w:val="single" w:sz="4" w:space="0" w:color="auto"/>
              <w:right w:val="single" w:sz="4" w:space="0" w:color="auto"/>
            </w:tcBorders>
            <w:shd w:val="clear" w:color="000000" w:fill="BFBFBF"/>
            <w:noWrap/>
            <w:vAlign w:val="bottom"/>
            <w:hideMark/>
          </w:tcPr>
          <w:p w:rsidR="003B493A" w:rsidRPr="00D6250F" w:rsidRDefault="003B493A" w:rsidP="00B2342C">
            <w:pPr>
              <w:spacing w:line="240" w:lineRule="auto"/>
              <w:jc w:val="center"/>
              <w:rPr>
                <w:rFonts w:ascii="Calibri" w:eastAsia="Times New Roman" w:hAnsi="Calibri" w:cs="Calibri"/>
                <w:b/>
                <w:bCs/>
                <w:color w:val="FF0000"/>
                <w:lang w:val="es-EC" w:eastAsia="es-EC" w:bidi="ar-SA"/>
              </w:rPr>
            </w:pPr>
            <w:r w:rsidRPr="00D6250F">
              <w:rPr>
                <w:rFonts w:ascii="Calibri" w:eastAsia="Times New Roman" w:hAnsi="Calibri" w:cs="Calibri"/>
                <w:b/>
                <w:bCs/>
                <w:color w:val="FF0000"/>
                <w:sz w:val="22"/>
                <w:lang w:val="es-EC" w:eastAsia="es-EC" w:bidi="ar-SA"/>
              </w:rPr>
              <w:t xml:space="preserve">VAR </w:t>
            </w:r>
          </w:p>
        </w:tc>
        <w:tc>
          <w:tcPr>
            <w:tcW w:w="340" w:type="pct"/>
            <w:tcBorders>
              <w:top w:val="nil"/>
              <w:left w:val="nil"/>
              <w:bottom w:val="single" w:sz="4" w:space="0" w:color="auto"/>
              <w:right w:val="single" w:sz="4" w:space="0" w:color="auto"/>
            </w:tcBorders>
            <w:shd w:val="clear" w:color="000000" w:fill="BFBFBF"/>
            <w:noWrap/>
            <w:vAlign w:val="bottom"/>
            <w:hideMark/>
          </w:tcPr>
          <w:p w:rsidR="003B493A" w:rsidRPr="00D6250F" w:rsidRDefault="003B493A" w:rsidP="00B2342C">
            <w:pPr>
              <w:spacing w:line="240" w:lineRule="auto"/>
              <w:jc w:val="center"/>
              <w:rPr>
                <w:rFonts w:ascii="Calibri" w:eastAsia="Times New Roman" w:hAnsi="Calibri" w:cs="Calibri"/>
                <w:b/>
                <w:bCs/>
                <w:color w:val="FF0000"/>
                <w:lang w:val="es-EC" w:eastAsia="es-EC" w:bidi="ar-SA"/>
              </w:rPr>
            </w:pPr>
            <w:r w:rsidRPr="00D6250F">
              <w:rPr>
                <w:rFonts w:ascii="Calibri" w:eastAsia="Times New Roman" w:hAnsi="Calibri" w:cs="Calibri"/>
                <w:b/>
                <w:bCs/>
                <w:color w:val="FF0000"/>
                <w:sz w:val="22"/>
                <w:lang w:val="es-EC" w:eastAsia="es-EC" w:bidi="ar-SA"/>
              </w:rPr>
              <w:t>ACUM</w:t>
            </w:r>
          </w:p>
        </w:tc>
        <w:tc>
          <w:tcPr>
            <w:tcW w:w="303" w:type="pct"/>
            <w:tcBorders>
              <w:top w:val="nil"/>
              <w:left w:val="nil"/>
              <w:bottom w:val="single" w:sz="4" w:space="0" w:color="auto"/>
              <w:right w:val="single" w:sz="4" w:space="0" w:color="auto"/>
            </w:tcBorders>
            <w:shd w:val="clear" w:color="000000" w:fill="BFBFBF"/>
            <w:noWrap/>
            <w:vAlign w:val="bottom"/>
            <w:hideMark/>
          </w:tcPr>
          <w:p w:rsidR="003B493A" w:rsidRPr="00D6250F" w:rsidRDefault="003B493A" w:rsidP="00B2342C">
            <w:pPr>
              <w:spacing w:line="240" w:lineRule="auto"/>
              <w:jc w:val="center"/>
              <w:rPr>
                <w:rFonts w:ascii="Calibri" w:eastAsia="Times New Roman" w:hAnsi="Calibri" w:cs="Calibri"/>
                <w:b/>
                <w:bCs/>
                <w:color w:val="FF0000"/>
                <w:lang w:val="es-EC" w:eastAsia="es-EC" w:bidi="ar-SA"/>
              </w:rPr>
            </w:pPr>
            <w:r w:rsidRPr="00D6250F">
              <w:rPr>
                <w:rFonts w:ascii="Calibri" w:eastAsia="Times New Roman" w:hAnsi="Calibri" w:cs="Calibri"/>
                <w:b/>
                <w:bCs/>
                <w:color w:val="FF0000"/>
                <w:sz w:val="22"/>
                <w:lang w:val="es-EC" w:eastAsia="es-EC" w:bidi="ar-SA"/>
              </w:rPr>
              <w:t>VIAJE</w:t>
            </w:r>
          </w:p>
        </w:tc>
        <w:tc>
          <w:tcPr>
            <w:tcW w:w="340" w:type="pct"/>
            <w:tcBorders>
              <w:top w:val="nil"/>
              <w:left w:val="nil"/>
              <w:bottom w:val="single" w:sz="4" w:space="0" w:color="auto"/>
              <w:right w:val="single" w:sz="4" w:space="0" w:color="auto"/>
            </w:tcBorders>
            <w:shd w:val="clear" w:color="000000" w:fill="BFBFBF"/>
            <w:noWrap/>
            <w:vAlign w:val="bottom"/>
            <w:hideMark/>
          </w:tcPr>
          <w:p w:rsidR="003B493A" w:rsidRPr="00D6250F" w:rsidRDefault="003B493A" w:rsidP="00B2342C">
            <w:pPr>
              <w:spacing w:line="240" w:lineRule="auto"/>
              <w:jc w:val="center"/>
              <w:rPr>
                <w:rFonts w:ascii="Calibri" w:eastAsia="Times New Roman" w:hAnsi="Calibri" w:cs="Calibri"/>
                <w:b/>
                <w:bCs/>
                <w:color w:val="FF0000"/>
                <w:lang w:val="es-EC" w:eastAsia="es-EC" w:bidi="ar-SA"/>
              </w:rPr>
            </w:pPr>
            <w:r w:rsidRPr="00D6250F">
              <w:rPr>
                <w:rFonts w:ascii="Calibri" w:eastAsia="Times New Roman" w:hAnsi="Calibri" w:cs="Calibri"/>
                <w:b/>
                <w:bCs/>
                <w:color w:val="FF0000"/>
                <w:sz w:val="22"/>
                <w:lang w:val="es-EC" w:eastAsia="es-EC" w:bidi="ar-SA"/>
              </w:rPr>
              <w:t>ACUM</w:t>
            </w:r>
          </w:p>
        </w:tc>
        <w:tc>
          <w:tcPr>
            <w:tcW w:w="378" w:type="pct"/>
            <w:tcBorders>
              <w:top w:val="nil"/>
              <w:left w:val="nil"/>
              <w:bottom w:val="single" w:sz="4" w:space="0" w:color="auto"/>
              <w:right w:val="single" w:sz="4" w:space="0" w:color="auto"/>
            </w:tcBorders>
            <w:shd w:val="clear" w:color="000000" w:fill="BFBFBF"/>
            <w:noWrap/>
            <w:vAlign w:val="bottom"/>
            <w:hideMark/>
          </w:tcPr>
          <w:p w:rsidR="003B493A" w:rsidRPr="00D6250F" w:rsidRDefault="003B493A" w:rsidP="00B2342C">
            <w:pPr>
              <w:spacing w:line="240" w:lineRule="auto"/>
              <w:jc w:val="center"/>
              <w:rPr>
                <w:rFonts w:ascii="Calibri" w:eastAsia="Times New Roman" w:hAnsi="Calibri" w:cs="Calibri"/>
                <w:b/>
                <w:bCs/>
                <w:color w:val="FF0000"/>
                <w:lang w:val="es-EC" w:eastAsia="es-EC" w:bidi="ar-SA"/>
              </w:rPr>
            </w:pPr>
            <w:r w:rsidRPr="00D6250F">
              <w:rPr>
                <w:rFonts w:ascii="Calibri" w:eastAsia="Times New Roman" w:hAnsi="Calibri" w:cs="Calibri"/>
                <w:b/>
                <w:bCs/>
                <w:color w:val="FF0000"/>
                <w:sz w:val="22"/>
                <w:lang w:val="es-EC" w:eastAsia="es-EC" w:bidi="ar-SA"/>
              </w:rPr>
              <w:t>RETOR.</w:t>
            </w:r>
          </w:p>
        </w:tc>
        <w:tc>
          <w:tcPr>
            <w:tcW w:w="343" w:type="pct"/>
            <w:tcBorders>
              <w:top w:val="nil"/>
              <w:left w:val="nil"/>
              <w:bottom w:val="single" w:sz="4" w:space="0" w:color="auto"/>
              <w:right w:val="single" w:sz="4" w:space="0" w:color="auto"/>
            </w:tcBorders>
            <w:shd w:val="clear" w:color="000000" w:fill="BFBFBF"/>
            <w:noWrap/>
            <w:vAlign w:val="bottom"/>
            <w:hideMark/>
          </w:tcPr>
          <w:p w:rsidR="003B493A" w:rsidRPr="00D6250F" w:rsidRDefault="003B493A" w:rsidP="00B2342C">
            <w:pPr>
              <w:spacing w:line="240" w:lineRule="auto"/>
              <w:jc w:val="center"/>
              <w:rPr>
                <w:rFonts w:ascii="Calibri" w:eastAsia="Times New Roman" w:hAnsi="Calibri" w:cs="Calibri"/>
                <w:b/>
                <w:bCs/>
                <w:color w:val="FF0000"/>
                <w:lang w:val="es-EC" w:eastAsia="es-EC" w:bidi="ar-SA"/>
              </w:rPr>
            </w:pPr>
            <w:r w:rsidRPr="00D6250F">
              <w:rPr>
                <w:rFonts w:ascii="Calibri" w:eastAsia="Times New Roman" w:hAnsi="Calibri" w:cs="Calibri"/>
                <w:b/>
                <w:bCs/>
                <w:color w:val="FF0000"/>
                <w:sz w:val="22"/>
                <w:lang w:val="es-EC" w:eastAsia="es-EC" w:bidi="ar-SA"/>
              </w:rPr>
              <w:t>TOTAL</w:t>
            </w:r>
          </w:p>
        </w:tc>
        <w:tc>
          <w:tcPr>
            <w:tcW w:w="341" w:type="pct"/>
            <w:vMerge/>
            <w:tcBorders>
              <w:top w:val="single" w:sz="8" w:space="0" w:color="auto"/>
              <w:left w:val="single" w:sz="4" w:space="0" w:color="auto"/>
              <w:bottom w:val="single" w:sz="4" w:space="0" w:color="auto"/>
              <w:right w:val="single" w:sz="8" w:space="0" w:color="auto"/>
            </w:tcBorders>
            <w:vAlign w:val="center"/>
            <w:hideMark/>
          </w:tcPr>
          <w:p w:rsidR="003B493A" w:rsidRPr="00D6250F" w:rsidRDefault="003B493A" w:rsidP="00B2342C">
            <w:pPr>
              <w:spacing w:line="240" w:lineRule="auto"/>
              <w:jc w:val="left"/>
              <w:rPr>
                <w:rFonts w:ascii="Calibri" w:eastAsia="Times New Roman" w:hAnsi="Calibri" w:cs="Calibri"/>
                <w:b/>
                <w:bCs/>
                <w:color w:val="FF0000"/>
                <w:lang w:val="es-EC" w:eastAsia="es-EC" w:bidi="ar-SA"/>
              </w:rPr>
            </w:pPr>
          </w:p>
        </w:tc>
      </w:tr>
      <w:tr w:rsidR="003B493A" w:rsidRPr="00D6250F" w:rsidTr="00B2342C">
        <w:trPr>
          <w:trHeight w:val="290"/>
        </w:trPr>
        <w:tc>
          <w:tcPr>
            <w:tcW w:w="312" w:type="pct"/>
            <w:tcBorders>
              <w:top w:val="nil"/>
              <w:left w:val="single" w:sz="8" w:space="0" w:color="auto"/>
              <w:bottom w:val="nil"/>
              <w:right w:val="single" w:sz="4" w:space="0" w:color="auto"/>
            </w:tcBorders>
            <w:shd w:val="clear" w:color="auto" w:fill="auto"/>
            <w:noWrap/>
            <w:vAlign w:val="bottom"/>
            <w:hideMark/>
          </w:tcPr>
          <w:p w:rsidR="003B493A" w:rsidRPr="00D6250F" w:rsidRDefault="003B493A" w:rsidP="00B2342C">
            <w:pPr>
              <w:spacing w:line="240" w:lineRule="auto"/>
              <w:jc w:val="center"/>
              <w:rPr>
                <w:rFonts w:ascii="Calibri" w:eastAsia="Times New Roman" w:hAnsi="Calibri" w:cs="Calibri"/>
                <w:b/>
                <w:bCs/>
                <w:color w:val="000000"/>
                <w:lang w:val="es-EC" w:eastAsia="es-EC" w:bidi="ar-SA"/>
              </w:rPr>
            </w:pPr>
            <w:r w:rsidRPr="00D6250F">
              <w:rPr>
                <w:rFonts w:ascii="Calibri" w:eastAsia="Times New Roman" w:hAnsi="Calibri" w:cs="Calibri"/>
                <w:b/>
                <w:bCs/>
                <w:color w:val="000000"/>
                <w:sz w:val="22"/>
                <w:lang w:val="es-EC" w:eastAsia="es-EC" w:bidi="ar-SA"/>
              </w:rPr>
              <w:t>0-D</w:t>
            </w:r>
          </w:p>
        </w:tc>
        <w:tc>
          <w:tcPr>
            <w:tcW w:w="585"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center"/>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E-F-B-A-C-0</w:t>
            </w:r>
          </w:p>
        </w:tc>
        <w:tc>
          <w:tcPr>
            <w:tcW w:w="374"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1,2</w:t>
            </w:r>
          </w:p>
        </w:tc>
        <w:tc>
          <w:tcPr>
            <w:tcW w:w="340"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1,2</w:t>
            </w:r>
          </w:p>
        </w:tc>
        <w:tc>
          <w:tcPr>
            <w:tcW w:w="249"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0,5</w:t>
            </w:r>
          </w:p>
        </w:tc>
        <w:tc>
          <w:tcPr>
            <w:tcW w:w="253"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0,25</w:t>
            </w:r>
          </w:p>
        </w:tc>
        <w:tc>
          <w:tcPr>
            <w:tcW w:w="340"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0,75</w:t>
            </w:r>
          </w:p>
        </w:tc>
        <w:tc>
          <w:tcPr>
            <w:tcW w:w="249"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0,5</w:t>
            </w:r>
          </w:p>
        </w:tc>
        <w:tc>
          <w:tcPr>
            <w:tcW w:w="253"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0,20</w:t>
            </w:r>
          </w:p>
        </w:tc>
        <w:tc>
          <w:tcPr>
            <w:tcW w:w="340"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0,70</w:t>
            </w:r>
          </w:p>
        </w:tc>
        <w:tc>
          <w:tcPr>
            <w:tcW w:w="303"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0,58</w:t>
            </w:r>
          </w:p>
        </w:tc>
        <w:tc>
          <w:tcPr>
            <w:tcW w:w="340"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0,58</w:t>
            </w:r>
          </w:p>
        </w:tc>
        <w:tc>
          <w:tcPr>
            <w:tcW w:w="378"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0,58</w:t>
            </w:r>
          </w:p>
        </w:tc>
        <w:tc>
          <w:tcPr>
            <w:tcW w:w="343"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1,16</w:t>
            </w:r>
          </w:p>
        </w:tc>
        <w:tc>
          <w:tcPr>
            <w:tcW w:w="341" w:type="pct"/>
            <w:tcBorders>
              <w:top w:val="nil"/>
              <w:left w:val="nil"/>
              <w:bottom w:val="nil"/>
              <w:right w:val="single" w:sz="8" w:space="0" w:color="auto"/>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2,61</w:t>
            </w:r>
          </w:p>
        </w:tc>
      </w:tr>
      <w:tr w:rsidR="003B493A" w:rsidRPr="00D6250F" w:rsidTr="00B2342C">
        <w:trPr>
          <w:trHeight w:val="290"/>
        </w:trPr>
        <w:tc>
          <w:tcPr>
            <w:tcW w:w="312" w:type="pct"/>
            <w:tcBorders>
              <w:top w:val="nil"/>
              <w:left w:val="single" w:sz="8" w:space="0" w:color="auto"/>
              <w:bottom w:val="nil"/>
              <w:right w:val="single" w:sz="4" w:space="0" w:color="auto"/>
            </w:tcBorders>
            <w:shd w:val="clear" w:color="auto" w:fill="auto"/>
            <w:noWrap/>
            <w:vAlign w:val="bottom"/>
            <w:hideMark/>
          </w:tcPr>
          <w:p w:rsidR="003B493A" w:rsidRPr="00D6250F" w:rsidRDefault="003B493A" w:rsidP="00B2342C">
            <w:pPr>
              <w:spacing w:line="240" w:lineRule="auto"/>
              <w:jc w:val="center"/>
              <w:rPr>
                <w:rFonts w:ascii="Calibri" w:eastAsia="Times New Roman" w:hAnsi="Calibri" w:cs="Calibri"/>
                <w:b/>
                <w:bCs/>
                <w:color w:val="000000"/>
                <w:lang w:val="es-EC" w:eastAsia="es-EC" w:bidi="ar-SA"/>
              </w:rPr>
            </w:pPr>
            <w:r w:rsidRPr="00D6250F">
              <w:rPr>
                <w:rFonts w:ascii="Calibri" w:eastAsia="Times New Roman" w:hAnsi="Calibri" w:cs="Calibri"/>
                <w:b/>
                <w:bCs/>
                <w:color w:val="000000"/>
                <w:sz w:val="22"/>
                <w:lang w:val="es-EC" w:eastAsia="es-EC" w:bidi="ar-SA"/>
              </w:rPr>
              <w:t>D-E</w:t>
            </w:r>
          </w:p>
        </w:tc>
        <w:tc>
          <w:tcPr>
            <w:tcW w:w="585"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center"/>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F-B-A-C-0</w:t>
            </w:r>
          </w:p>
        </w:tc>
        <w:tc>
          <w:tcPr>
            <w:tcW w:w="374"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1,6</w:t>
            </w:r>
          </w:p>
        </w:tc>
        <w:tc>
          <w:tcPr>
            <w:tcW w:w="340" w:type="pct"/>
            <w:tcBorders>
              <w:top w:val="nil"/>
              <w:left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2,8</w:t>
            </w:r>
          </w:p>
        </w:tc>
        <w:tc>
          <w:tcPr>
            <w:tcW w:w="249"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0,5</w:t>
            </w:r>
          </w:p>
        </w:tc>
        <w:tc>
          <w:tcPr>
            <w:tcW w:w="253"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0,30</w:t>
            </w:r>
          </w:p>
        </w:tc>
        <w:tc>
          <w:tcPr>
            <w:tcW w:w="340"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0,80</w:t>
            </w:r>
          </w:p>
        </w:tc>
        <w:tc>
          <w:tcPr>
            <w:tcW w:w="249"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0,5</w:t>
            </w:r>
          </w:p>
        </w:tc>
        <w:tc>
          <w:tcPr>
            <w:tcW w:w="253"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0,25</w:t>
            </w:r>
          </w:p>
        </w:tc>
        <w:tc>
          <w:tcPr>
            <w:tcW w:w="340"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0,75</w:t>
            </w:r>
          </w:p>
        </w:tc>
        <w:tc>
          <w:tcPr>
            <w:tcW w:w="303"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0,32</w:t>
            </w:r>
          </w:p>
        </w:tc>
        <w:tc>
          <w:tcPr>
            <w:tcW w:w="340"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0,90</w:t>
            </w:r>
          </w:p>
        </w:tc>
        <w:tc>
          <w:tcPr>
            <w:tcW w:w="378"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0,55</w:t>
            </w:r>
          </w:p>
        </w:tc>
        <w:tc>
          <w:tcPr>
            <w:tcW w:w="343"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1,45</w:t>
            </w:r>
          </w:p>
        </w:tc>
        <w:tc>
          <w:tcPr>
            <w:tcW w:w="341" w:type="pct"/>
            <w:tcBorders>
              <w:top w:val="nil"/>
              <w:left w:val="nil"/>
              <w:bottom w:val="nil"/>
              <w:right w:val="single" w:sz="8" w:space="0" w:color="auto"/>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3,00</w:t>
            </w:r>
          </w:p>
        </w:tc>
      </w:tr>
      <w:tr w:rsidR="003B493A" w:rsidRPr="00D6250F" w:rsidTr="00B2342C">
        <w:trPr>
          <w:trHeight w:val="290"/>
        </w:trPr>
        <w:tc>
          <w:tcPr>
            <w:tcW w:w="312" w:type="pct"/>
            <w:tcBorders>
              <w:top w:val="nil"/>
              <w:left w:val="single" w:sz="8" w:space="0" w:color="auto"/>
              <w:bottom w:val="nil"/>
              <w:right w:val="single" w:sz="4" w:space="0" w:color="auto"/>
            </w:tcBorders>
            <w:shd w:val="clear" w:color="auto" w:fill="auto"/>
            <w:noWrap/>
            <w:vAlign w:val="bottom"/>
            <w:hideMark/>
          </w:tcPr>
          <w:p w:rsidR="003B493A" w:rsidRPr="00D6250F" w:rsidRDefault="003B493A" w:rsidP="00B2342C">
            <w:pPr>
              <w:spacing w:line="240" w:lineRule="auto"/>
              <w:jc w:val="center"/>
              <w:rPr>
                <w:rFonts w:ascii="Calibri" w:eastAsia="Times New Roman" w:hAnsi="Calibri" w:cs="Calibri"/>
                <w:b/>
                <w:bCs/>
                <w:color w:val="000000"/>
                <w:lang w:val="es-EC" w:eastAsia="es-EC" w:bidi="ar-SA"/>
              </w:rPr>
            </w:pPr>
            <w:r w:rsidRPr="00D6250F">
              <w:rPr>
                <w:rFonts w:ascii="Calibri" w:eastAsia="Times New Roman" w:hAnsi="Calibri" w:cs="Calibri"/>
                <w:b/>
                <w:bCs/>
                <w:color w:val="000000"/>
                <w:sz w:val="22"/>
                <w:lang w:val="es-EC" w:eastAsia="es-EC" w:bidi="ar-SA"/>
              </w:rPr>
              <w:t>E-F</w:t>
            </w:r>
          </w:p>
        </w:tc>
        <w:tc>
          <w:tcPr>
            <w:tcW w:w="585"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center"/>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B-A-C-0</w:t>
            </w:r>
          </w:p>
        </w:tc>
        <w:tc>
          <w:tcPr>
            <w:tcW w:w="374"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2</w:t>
            </w:r>
          </w:p>
        </w:tc>
        <w:tc>
          <w:tcPr>
            <w:tcW w:w="340" w:type="pct"/>
            <w:tcBorders>
              <w:top w:val="nil"/>
              <w:left w:val="nil"/>
              <w:bottom w:val="nil"/>
              <w:right w:val="nil"/>
            </w:tcBorders>
            <w:shd w:val="clear" w:color="000000" w:fill="C2D69B"/>
            <w:noWrap/>
            <w:vAlign w:val="bottom"/>
            <w:hideMark/>
          </w:tcPr>
          <w:p w:rsidR="003B493A" w:rsidRPr="00D6250F" w:rsidRDefault="003B493A" w:rsidP="00B2342C">
            <w:pPr>
              <w:spacing w:line="240" w:lineRule="auto"/>
              <w:jc w:val="right"/>
              <w:rPr>
                <w:rFonts w:ascii="Calibri" w:eastAsia="Times New Roman" w:hAnsi="Calibri" w:cs="Calibri"/>
                <w:b/>
                <w:bCs/>
                <w:color w:val="000000"/>
                <w:lang w:val="es-EC" w:eastAsia="es-EC" w:bidi="ar-SA"/>
              </w:rPr>
            </w:pPr>
            <w:r w:rsidRPr="00D6250F">
              <w:rPr>
                <w:rFonts w:ascii="Calibri" w:eastAsia="Times New Roman" w:hAnsi="Calibri" w:cs="Calibri"/>
                <w:b/>
                <w:bCs/>
                <w:color w:val="000000"/>
                <w:sz w:val="22"/>
                <w:lang w:val="es-EC" w:eastAsia="es-EC" w:bidi="ar-SA"/>
              </w:rPr>
              <w:t>4,8</w:t>
            </w:r>
          </w:p>
        </w:tc>
        <w:tc>
          <w:tcPr>
            <w:tcW w:w="249"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0,5</w:t>
            </w:r>
          </w:p>
        </w:tc>
        <w:tc>
          <w:tcPr>
            <w:tcW w:w="253"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0,45</w:t>
            </w:r>
          </w:p>
        </w:tc>
        <w:tc>
          <w:tcPr>
            <w:tcW w:w="340"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0,95</w:t>
            </w:r>
          </w:p>
        </w:tc>
        <w:tc>
          <w:tcPr>
            <w:tcW w:w="249"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0,5</w:t>
            </w:r>
          </w:p>
        </w:tc>
        <w:tc>
          <w:tcPr>
            <w:tcW w:w="253"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0,30</w:t>
            </w:r>
          </w:p>
        </w:tc>
        <w:tc>
          <w:tcPr>
            <w:tcW w:w="340"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0,80</w:t>
            </w:r>
          </w:p>
        </w:tc>
        <w:tc>
          <w:tcPr>
            <w:tcW w:w="303"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0,18</w:t>
            </w:r>
          </w:p>
        </w:tc>
        <w:tc>
          <w:tcPr>
            <w:tcW w:w="340"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1,08</w:t>
            </w:r>
          </w:p>
        </w:tc>
        <w:tc>
          <w:tcPr>
            <w:tcW w:w="378"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0,33</w:t>
            </w:r>
          </w:p>
        </w:tc>
        <w:tc>
          <w:tcPr>
            <w:tcW w:w="343"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1,41</w:t>
            </w:r>
          </w:p>
        </w:tc>
        <w:tc>
          <w:tcPr>
            <w:tcW w:w="341" w:type="pct"/>
            <w:tcBorders>
              <w:top w:val="nil"/>
              <w:left w:val="nil"/>
              <w:right w:val="single" w:sz="8" w:space="0" w:color="auto"/>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3,16</w:t>
            </w:r>
          </w:p>
        </w:tc>
      </w:tr>
      <w:tr w:rsidR="003B493A" w:rsidRPr="00D6250F" w:rsidTr="00B2342C">
        <w:trPr>
          <w:trHeight w:val="290"/>
        </w:trPr>
        <w:tc>
          <w:tcPr>
            <w:tcW w:w="312" w:type="pct"/>
            <w:tcBorders>
              <w:top w:val="nil"/>
              <w:left w:val="single" w:sz="8" w:space="0" w:color="auto"/>
              <w:bottom w:val="nil"/>
              <w:right w:val="single" w:sz="4" w:space="0" w:color="auto"/>
            </w:tcBorders>
            <w:shd w:val="clear" w:color="auto" w:fill="auto"/>
            <w:noWrap/>
            <w:vAlign w:val="bottom"/>
            <w:hideMark/>
          </w:tcPr>
          <w:p w:rsidR="003B493A" w:rsidRPr="00D6250F" w:rsidRDefault="003B493A" w:rsidP="00B2342C">
            <w:pPr>
              <w:spacing w:line="240" w:lineRule="auto"/>
              <w:jc w:val="center"/>
              <w:rPr>
                <w:rFonts w:ascii="Calibri" w:eastAsia="Times New Roman" w:hAnsi="Calibri" w:cs="Calibri"/>
                <w:b/>
                <w:bCs/>
                <w:color w:val="000000"/>
                <w:lang w:val="es-EC" w:eastAsia="es-EC" w:bidi="ar-SA"/>
              </w:rPr>
            </w:pPr>
            <w:r w:rsidRPr="00D6250F">
              <w:rPr>
                <w:rFonts w:ascii="Calibri" w:eastAsia="Times New Roman" w:hAnsi="Calibri" w:cs="Calibri"/>
                <w:b/>
                <w:bCs/>
                <w:color w:val="000000"/>
                <w:sz w:val="22"/>
                <w:lang w:val="es-EC" w:eastAsia="es-EC" w:bidi="ar-SA"/>
              </w:rPr>
              <w:t> </w:t>
            </w:r>
          </w:p>
        </w:tc>
        <w:tc>
          <w:tcPr>
            <w:tcW w:w="585"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center"/>
              <w:rPr>
                <w:rFonts w:ascii="Calibri" w:eastAsia="Times New Roman" w:hAnsi="Calibri" w:cs="Calibri"/>
                <w:color w:val="000000"/>
                <w:lang w:val="es-EC" w:eastAsia="es-EC" w:bidi="ar-SA"/>
              </w:rPr>
            </w:pPr>
          </w:p>
        </w:tc>
        <w:tc>
          <w:tcPr>
            <w:tcW w:w="374"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left"/>
              <w:rPr>
                <w:rFonts w:ascii="Calibri" w:eastAsia="Times New Roman" w:hAnsi="Calibri" w:cs="Calibri"/>
                <w:color w:val="000000"/>
                <w:lang w:val="es-EC" w:eastAsia="es-EC" w:bidi="ar-SA"/>
              </w:rPr>
            </w:pPr>
          </w:p>
        </w:tc>
        <w:tc>
          <w:tcPr>
            <w:tcW w:w="340"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left"/>
              <w:rPr>
                <w:rFonts w:ascii="Calibri" w:eastAsia="Times New Roman" w:hAnsi="Calibri" w:cs="Calibri"/>
                <w:color w:val="000000"/>
                <w:lang w:val="es-EC" w:eastAsia="es-EC" w:bidi="ar-SA"/>
              </w:rPr>
            </w:pPr>
          </w:p>
        </w:tc>
        <w:tc>
          <w:tcPr>
            <w:tcW w:w="249"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left"/>
              <w:rPr>
                <w:rFonts w:ascii="Calibri" w:eastAsia="Times New Roman" w:hAnsi="Calibri" w:cs="Calibri"/>
                <w:color w:val="000000"/>
                <w:lang w:val="es-EC" w:eastAsia="es-EC" w:bidi="ar-SA"/>
              </w:rPr>
            </w:pPr>
          </w:p>
        </w:tc>
        <w:tc>
          <w:tcPr>
            <w:tcW w:w="253"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left"/>
              <w:rPr>
                <w:rFonts w:ascii="Calibri" w:eastAsia="Times New Roman" w:hAnsi="Calibri" w:cs="Calibri"/>
                <w:color w:val="000000"/>
                <w:lang w:val="es-EC" w:eastAsia="es-EC" w:bidi="ar-SA"/>
              </w:rPr>
            </w:pPr>
          </w:p>
        </w:tc>
        <w:tc>
          <w:tcPr>
            <w:tcW w:w="340"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left"/>
              <w:rPr>
                <w:rFonts w:ascii="Calibri" w:eastAsia="Times New Roman" w:hAnsi="Calibri" w:cs="Calibri"/>
                <w:color w:val="000000"/>
                <w:lang w:val="es-EC" w:eastAsia="es-EC" w:bidi="ar-SA"/>
              </w:rPr>
            </w:pPr>
          </w:p>
        </w:tc>
        <w:tc>
          <w:tcPr>
            <w:tcW w:w="249"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left"/>
              <w:rPr>
                <w:rFonts w:ascii="Calibri" w:eastAsia="Times New Roman" w:hAnsi="Calibri" w:cs="Calibri"/>
                <w:color w:val="000000"/>
                <w:lang w:val="es-EC" w:eastAsia="es-EC" w:bidi="ar-SA"/>
              </w:rPr>
            </w:pPr>
          </w:p>
        </w:tc>
        <w:tc>
          <w:tcPr>
            <w:tcW w:w="253"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left"/>
              <w:rPr>
                <w:rFonts w:ascii="Calibri" w:eastAsia="Times New Roman" w:hAnsi="Calibri" w:cs="Calibri"/>
                <w:color w:val="000000"/>
                <w:lang w:val="es-EC" w:eastAsia="es-EC" w:bidi="ar-SA"/>
              </w:rPr>
            </w:pPr>
          </w:p>
        </w:tc>
        <w:tc>
          <w:tcPr>
            <w:tcW w:w="340"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left"/>
              <w:rPr>
                <w:rFonts w:ascii="Calibri" w:eastAsia="Times New Roman" w:hAnsi="Calibri" w:cs="Calibri"/>
                <w:color w:val="000000"/>
                <w:lang w:val="es-EC" w:eastAsia="es-EC" w:bidi="ar-SA"/>
              </w:rPr>
            </w:pPr>
          </w:p>
        </w:tc>
        <w:tc>
          <w:tcPr>
            <w:tcW w:w="303"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left"/>
              <w:rPr>
                <w:rFonts w:ascii="Calibri" w:eastAsia="Times New Roman" w:hAnsi="Calibri" w:cs="Calibri"/>
                <w:color w:val="000000"/>
                <w:lang w:val="es-EC" w:eastAsia="es-EC" w:bidi="ar-SA"/>
              </w:rPr>
            </w:pPr>
          </w:p>
        </w:tc>
        <w:tc>
          <w:tcPr>
            <w:tcW w:w="340"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left"/>
              <w:rPr>
                <w:rFonts w:ascii="Calibri" w:eastAsia="Times New Roman" w:hAnsi="Calibri" w:cs="Calibri"/>
                <w:color w:val="000000"/>
                <w:lang w:val="es-EC" w:eastAsia="es-EC" w:bidi="ar-SA"/>
              </w:rPr>
            </w:pPr>
          </w:p>
        </w:tc>
        <w:tc>
          <w:tcPr>
            <w:tcW w:w="378"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left"/>
              <w:rPr>
                <w:rFonts w:ascii="Calibri" w:eastAsia="Times New Roman" w:hAnsi="Calibri" w:cs="Calibri"/>
                <w:color w:val="000000"/>
                <w:lang w:val="es-EC" w:eastAsia="es-EC" w:bidi="ar-SA"/>
              </w:rPr>
            </w:pPr>
          </w:p>
        </w:tc>
        <w:tc>
          <w:tcPr>
            <w:tcW w:w="343"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left"/>
              <w:rPr>
                <w:rFonts w:ascii="Calibri" w:eastAsia="Times New Roman" w:hAnsi="Calibri" w:cs="Calibri"/>
                <w:color w:val="000000"/>
                <w:lang w:val="es-EC" w:eastAsia="es-EC" w:bidi="ar-SA"/>
              </w:rPr>
            </w:pPr>
          </w:p>
        </w:tc>
        <w:tc>
          <w:tcPr>
            <w:tcW w:w="341" w:type="pct"/>
            <w:tcBorders>
              <w:top w:val="nil"/>
              <w:left w:val="nil"/>
              <w:bottom w:val="nil"/>
              <w:right w:val="single" w:sz="8" w:space="0" w:color="auto"/>
            </w:tcBorders>
            <w:shd w:val="clear" w:color="000000" w:fill="C2D69B"/>
            <w:noWrap/>
            <w:vAlign w:val="bottom"/>
            <w:hideMark/>
          </w:tcPr>
          <w:p w:rsidR="003B493A" w:rsidRPr="00D6250F" w:rsidRDefault="003B493A" w:rsidP="00B2342C">
            <w:pPr>
              <w:spacing w:line="240" w:lineRule="auto"/>
              <w:jc w:val="right"/>
              <w:rPr>
                <w:rFonts w:ascii="Calibri" w:eastAsia="Times New Roman" w:hAnsi="Calibri" w:cs="Calibri"/>
                <w:b/>
                <w:color w:val="000000"/>
                <w:lang w:val="es-EC" w:eastAsia="es-EC" w:bidi="ar-SA"/>
              </w:rPr>
            </w:pPr>
            <w:r w:rsidRPr="00D6250F">
              <w:rPr>
                <w:rFonts w:ascii="Calibri" w:eastAsia="Times New Roman" w:hAnsi="Calibri" w:cs="Calibri"/>
                <w:b/>
                <w:color w:val="000000"/>
                <w:sz w:val="22"/>
                <w:lang w:val="es-EC" w:eastAsia="es-EC" w:bidi="ar-SA"/>
              </w:rPr>
              <w:t>7,64</w:t>
            </w:r>
          </w:p>
        </w:tc>
      </w:tr>
      <w:tr w:rsidR="003B493A" w:rsidRPr="00D6250F" w:rsidTr="00B2342C">
        <w:trPr>
          <w:trHeight w:val="290"/>
        </w:trPr>
        <w:tc>
          <w:tcPr>
            <w:tcW w:w="312" w:type="pct"/>
            <w:tcBorders>
              <w:top w:val="nil"/>
              <w:left w:val="single" w:sz="8" w:space="0" w:color="auto"/>
              <w:bottom w:val="nil"/>
              <w:right w:val="single" w:sz="4" w:space="0" w:color="auto"/>
            </w:tcBorders>
            <w:shd w:val="clear" w:color="auto" w:fill="auto"/>
            <w:noWrap/>
            <w:vAlign w:val="bottom"/>
            <w:hideMark/>
          </w:tcPr>
          <w:p w:rsidR="003B493A" w:rsidRPr="00D6250F" w:rsidRDefault="003B493A" w:rsidP="00B2342C">
            <w:pPr>
              <w:spacing w:line="240" w:lineRule="auto"/>
              <w:jc w:val="center"/>
              <w:rPr>
                <w:rFonts w:ascii="Calibri" w:eastAsia="Times New Roman" w:hAnsi="Calibri" w:cs="Calibri"/>
                <w:b/>
                <w:bCs/>
                <w:color w:val="000000"/>
                <w:lang w:val="es-EC" w:eastAsia="es-EC" w:bidi="ar-SA"/>
              </w:rPr>
            </w:pPr>
            <w:r w:rsidRPr="00D6250F">
              <w:rPr>
                <w:rFonts w:ascii="Calibri" w:eastAsia="Times New Roman" w:hAnsi="Calibri" w:cs="Calibri"/>
                <w:b/>
                <w:bCs/>
                <w:color w:val="000000"/>
                <w:sz w:val="22"/>
                <w:lang w:val="es-EC" w:eastAsia="es-EC" w:bidi="ar-SA"/>
              </w:rPr>
              <w:t>0-B</w:t>
            </w:r>
          </w:p>
        </w:tc>
        <w:tc>
          <w:tcPr>
            <w:tcW w:w="585"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center"/>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A-C-0</w:t>
            </w:r>
          </w:p>
        </w:tc>
        <w:tc>
          <w:tcPr>
            <w:tcW w:w="374"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1,12</w:t>
            </w:r>
          </w:p>
        </w:tc>
        <w:tc>
          <w:tcPr>
            <w:tcW w:w="340"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1,12</w:t>
            </w:r>
          </w:p>
        </w:tc>
        <w:tc>
          <w:tcPr>
            <w:tcW w:w="249"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0,5</w:t>
            </w:r>
          </w:p>
        </w:tc>
        <w:tc>
          <w:tcPr>
            <w:tcW w:w="253"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0,23</w:t>
            </w:r>
          </w:p>
        </w:tc>
        <w:tc>
          <w:tcPr>
            <w:tcW w:w="340"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0,73</w:t>
            </w:r>
          </w:p>
        </w:tc>
        <w:tc>
          <w:tcPr>
            <w:tcW w:w="249"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0,5</w:t>
            </w:r>
          </w:p>
        </w:tc>
        <w:tc>
          <w:tcPr>
            <w:tcW w:w="253"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0,20</w:t>
            </w:r>
          </w:p>
        </w:tc>
        <w:tc>
          <w:tcPr>
            <w:tcW w:w="340"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0,70</w:t>
            </w:r>
          </w:p>
        </w:tc>
        <w:tc>
          <w:tcPr>
            <w:tcW w:w="303"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0,45</w:t>
            </w:r>
          </w:p>
        </w:tc>
        <w:tc>
          <w:tcPr>
            <w:tcW w:w="340"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0,45</w:t>
            </w:r>
          </w:p>
        </w:tc>
        <w:tc>
          <w:tcPr>
            <w:tcW w:w="378"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0,45</w:t>
            </w:r>
          </w:p>
        </w:tc>
        <w:tc>
          <w:tcPr>
            <w:tcW w:w="343"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0,90</w:t>
            </w:r>
          </w:p>
        </w:tc>
        <w:tc>
          <w:tcPr>
            <w:tcW w:w="341" w:type="pct"/>
            <w:tcBorders>
              <w:top w:val="nil"/>
              <w:left w:val="nil"/>
              <w:bottom w:val="nil"/>
              <w:right w:val="single" w:sz="8" w:space="0" w:color="auto"/>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2,33</w:t>
            </w:r>
          </w:p>
        </w:tc>
      </w:tr>
      <w:tr w:rsidR="003B493A" w:rsidRPr="00D6250F" w:rsidTr="00B2342C">
        <w:trPr>
          <w:trHeight w:val="290"/>
        </w:trPr>
        <w:tc>
          <w:tcPr>
            <w:tcW w:w="312" w:type="pct"/>
            <w:tcBorders>
              <w:top w:val="nil"/>
              <w:left w:val="single" w:sz="8" w:space="0" w:color="auto"/>
              <w:bottom w:val="nil"/>
              <w:right w:val="single" w:sz="4" w:space="0" w:color="auto"/>
            </w:tcBorders>
            <w:shd w:val="clear" w:color="auto" w:fill="auto"/>
            <w:noWrap/>
            <w:vAlign w:val="bottom"/>
            <w:hideMark/>
          </w:tcPr>
          <w:p w:rsidR="003B493A" w:rsidRPr="00D6250F" w:rsidRDefault="003B493A" w:rsidP="00B2342C">
            <w:pPr>
              <w:spacing w:line="240" w:lineRule="auto"/>
              <w:jc w:val="center"/>
              <w:rPr>
                <w:rFonts w:ascii="Calibri" w:eastAsia="Times New Roman" w:hAnsi="Calibri" w:cs="Calibri"/>
                <w:b/>
                <w:bCs/>
                <w:color w:val="000000"/>
                <w:lang w:val="es-EC" w:eastAsia="es-EC" w:bidi="ar-SA"/>
              </w:rPr>
            </w:pPr>
            <w:r w:rsidRPr="00D6250F">
              <w:rPr>
                <w:rFonts w:ascii="Calibri" w:eastAsia="Times New Roman" w:hAnsi="Calibri" w:cs="Calibri"/>
                <w:b/>
                <w:bCs/>
                <w:color w:val="000000"/>
                <w:sz w:val="22"/>
                <w:lang w:val="es-EC" w:eastAsia="es-EC" w:bidi="ar-SA"/>
              </w:rPr>
              <w:t>B-A</w:t>
            </w:r>
          </w:p>
        </w:tc>
        <w:tc>
          <w:tcPr>
            <w:tcW w:w="585"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center"/>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C-O</w:t>
            </w:r>
          </w:p>
        </w:tc>
        <w:tc>
          <w:tcPr>
            <w:tcW w:w="374"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0,50</w:t>
            </w:r>
          </w:p>
        </w:tc>
        <w:tc>
          <w:tcPr>
            <w:tcW w:w="340" w:type="pct"/>
            <w:tcBorders>
              <w:top w:val="nil"/>
              <w:left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1,62</w:t>
            </w:r>
          </w:p>
        </w:tc>
        <w:tc>
          <w:tcPr>
            <w:tcW w:w="249"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0,5</w:t>
            </w:r>
          </w:p>
        </w:tc>
        <w:tc>
          <w:tcPr>
            <w:tcW w:w="253"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0,15</w:t>
            </w:r>
          </w:p>
        </w:tc>
        <w:tc>
          <w:tcPr>
            <w:tcW w:w="340"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0,65</w:t>
            </w:r>
          </w:p>
        </w:tc>
        <w:tc>
          <w:tcPr>
            <w:tcW w:w="249"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0,5</w:t>
            </w:r>
          </w:p>
        </w:tc>
        <w:tc>
          <w:tcPr>
            <w:tcW w:w="253"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0,15</w:t>
            </w:r>
          </w:p>
        </w:tc>
        <w:tc>
          <w:tcPr>
            <w:tcW w:w="340"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0,65</w:t>
            </w:r>
          </w:p>
        </w:tc>
        <w:tc>
          <w:tcPr>
            <w:tcW w:w="303"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0,30</w:t>
            </w:r>
          </w:p>
        </w:tc>
        <w:tc>
          <w:tcPr>
            <w:tcW w:w="340"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0,75</w:t>
            </w:r>
          </w:p>
        </w:tc>
        <w:tc>
          <w:tcPr>
            <w:tcW w:w="378"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0,58</w:t>
            </w:r>
          </w:p>
        </w:tc>
        <w:tc>
          <w:tcPr>
            <w:tcW w:w="343"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1,33</w:t>
            </w:r>
          </w:p>
        </w:tc>
        <w:tc>
          <w:tcPr>
            <w:tcW w:w="341" w:type="pct"/>
            <w:tcBorders>
              <w:top w:val="nil"/>
              <w:left w:val="nil"/>
              <w:bottom w:val="nil"/>
              <w:right w:val="single" w:sz="8" w:space="0" w:color="auto"/>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2,63</w:t>
            </w:r>
          </w:p>
        </w:tc>
      </w:tr>
      <w:tr w:rsidR="003B493A" w:rsidRPr="00D6250F" w:rsidTr="00B2342C">
        <w:trPr>
          <w:trHeight w:val="290"/>
        </w:trPr>
        <w:tc>
          <w:tcPr>
            <w:tcW w:w="312" w:type="pct"/>
            <w:tcBorders>
              <w:top w:val="nil"/>
              <w:left w:val="single" w:sz="8" w:space="0" w:color="auto"/>
              <w:bottom w:val="nil"/>
              <w:right w:val="single" w:sz="4" w:space="0" w:color="auto"/>
            </w:tcBorders>
            <w:shd w:val="clear" w:color="auto" w:fill="auto"/>
            <w:noWrap/>
            <w:vAlign w:val="bottom"/>
            <w:hideMark/>
          </w:tcPr>
          <w:p w:rsidR="003B493A" w:rsidRPr="00D6250F" w:rsidRDefault="003B493A" w:rsidP="00B2342C">
            <w:pPr>
              <w:spacing w:line="240" w:lineRule="auto"/>
              <w:jc w:val="center"/>
              <w:rPr>
                <w:rFonts w:ascii="Calibri" w:eastAsia="Times New Roman" w:hAnsi="Calibri" w:cs="Calibri"/>
                <w:b/>
                <w:bCs/>
                <w:color w:val="000000"/>
                <w:lang w:val="es-EC" w:eastAsia="es-EC" w:bidi="ar-SA"/>
              </w:rPr>
            </w:pPr>
            <w:r w:rsidRPr="00D6250F">
              <w:rPr>
                <w:rFonts w:ascii="Calibri" w:eastAsia="Times New Roman" w:hAnsi="Calibri" w:cs="Calibri"/>
                <w:b/>
                <w:bCs/>
                <w:color w:val="000000"/>
                <w:sz w:val="22"/>
                <w:lang w:val="es-EC" w:eastAsia="es-EC" w:bidi="ar-SA"/>
              </w:rPr>
              <w:t>A-C</w:t>
            </w:r>
          </w:p>
        </w:tc>
        <w:tc>
          <w:tcPr>
            <w:tcW w:w="585"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center"/>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0</w:t>
            </w:r>
          </w:p>
        </w:tc>
        <w:tc>
          <w:tcPr>
            <w:tcW w:w="374"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0,45</w:t>
            </w:r>
          </w:p>
        </w:tc>
        <w:tc>
          <w:tcPr>
            <w:tcW w:w="340" w:type="pct"/>
            <w:tcBorders>
              <w:top w:val="nil"/>
              <w:left w:val="nil"/>
              <w:bottom w:val="nil"/>
              <w:right w:val="nil"/>
            </w:tcBorders>
            <w:shd w:val="clear" w:color="000000" w:fill="C2D69B"/>
            <w:noWrap/>
            <w:vAlign w:val="bottom"/>
            <w:hideMark/>
          </w:tcPr>
          <w:p w:rsidR="003B493A" w:rsidRPr="00D6250F" w:rsidRDefault="003B493A" w:rsidP="00B2342C">
            <w:pPr>
              <w:spacing w:line="240" w:lineRule="auto"/>
              <w:jc w:val="right"/>
              <w:rPr>
                <w:rFonts w:ascii="Calibri" w:eastAsia="Times New Roman" w:hAnsi="Calibri" w:cs="Calibri"/>
                <w:b/>
                <w:color w:val="000000"/>
                <w:lang w:val="es-EC" w:eastAsia="es-EC" w:bidi="ar-SA"/>
              </w:rPr>
            </w:pPr>
            <w:r w:rsidRPr="00D6250F">
              <w:rPr>
                <w:rFonts w:ascii="Calibri" w:eastAsia="Times New Roman" w:hAnsi="Calibri" w:cs="Calibri"/>
                <w:b/>
                <w:color w:val="000000"/>
                <w:sz w:val="22"/>
                <w:lang w:val="es-EC" w:eastAsia="es-EC" w:bidi="ar-SA"/>
              </w:rPr>
              <w:t>2,07</w:t>
            </w:r>
          </w:p>
        </w:tc>
        <w:tc>
          <w:tcPr>
            <w:tcW w:w="249"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0,5</w:t>
            </w:r>
          </w:p>
        </w:tc>
        <w:tc>
          <w:tcPr>
            <w:tcW w:w="253"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0,15</w:t>
            </w:r>
          </w:p>
        </w:tc>
        <w:tc>
          <w:tcPr>
            <w:tcW w:w="340"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0,65</w:t>
            </w:r>
          </w:p>
        </w:tc>
        <w:tc>
          <w:tcPr>
            <w:tcW w:w="249"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0,5</w:t>
            </w:r>
          </w:p>
        </w:tc>
        <w:tc>
          <w:tcPr>
            <w:tcW w:w="253"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0,18</w:t>
            </w:r>
          </w:p>
        </w:tc>
        <w:tc>
          <w:tcPr>
            <w:tcW w:w="340"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0,68</w:t>
            </w:r>
          </w:p>
        </w:tc>
        <w:tc>
          <w:tcPr>
            <w:tcW w:w="303"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0,33</w:t>
            </w:r>
          </w:p>
        </w:tc>
        <w:tc>
          <w:tcPr>
            <w:tcW w:w="340"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1,08</w:t>
            </w:r>
          </w:p>
        </w:tc>
        <w:tc>
          <w:tcPr>
            <w:tcW w:w="378"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0,25</w:t>
            </w:r>
          </w:p>
        </w:tc>
        <w:tc>
          <w:tcPr>
            <w:tcW w:w="343"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1,33</w:t>
            </w:r>
          </w:p>
        </w:tc>
        <w:tc>
          <w:tcPr>
            <w:tcW w:w="341" w:type="pct"/>
            <w:tcBorders>
              <w:top w:val="nil"/>
              <w:left w:val="nil"/>
              <w:bottom w:val="nil"/>
              <w:right w:val="single" w:sz="8" w:space="0" w:color="auto"/>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2,66</w:t>
            </w:r>
          </w:p>
        </w:tc>
      </w:tr>
      <w:tr w:rsidR="003B493A" w:rsidRPr="00D6250F" w:rsidTr="00B2342C">
        <w:trPr>
          <w:trHeight w:val="290"/>
        </w:trPr>
        <w:tc>
          <w:tcPr>
            <w:tcW w:w="312" w:type="pct"/>
            <w:tcBorders>
              <w:top w:val="nil"/>
              <w:left w:val="single" w:sz="8" w:space="0" w:color="auto"/>
              <w:bottom w:val="nil"/>
              <w:right w:val="single" w:sz="4" w:space="0" w:color="auto"/>
            </w:tcBorders>
            <w:shd w:val="clear" w:color="auto" w:fill="auto"/>
            <w:noWrap/>
            <w:vAlign w:val="bottom"/>
            <w:hideMark/>
          </w:tcPr>
          <w:p w:rsidR="003B493A" w:rsidRPr="00D6250F" w:rsidRDefault="003B493A" w:rsidP="00B2342C">
            <w:pPr>
              <w:spacing w:line="240" w:lineRule="auto"/>
              <w:jc w:val="center"/>
              <w:rPr>
                <w:rFonts w:ascii="Calibri" w:eastAsia="Times New Roman" w:hAnsi="Calibri" w:cs="Calibri"/>
                <w:b/>
                <w:bCs/>
                <w:color w:val="000000"/>
                <w:lang w:val="es-EC" w:eastAsia="es-EC" w:bidi="ar-SA"/>
              </w:rPr>
            </w:pPr>
            <w:r w:rsidRPr="00D6250F">
              <w:rPr>
                <w:rFonts w:ascii="Calibri" w:eastAsia="Times New Roman" w:hAnsi="Calibri" w:cs="Calibri"/>
                <w:b/>
                <w:bCs/>
                <w:color w:val="000000"/>
                <w:sz w:val="22"/>
                <w:lang w:val="es-EC" w:eastAsia="es-EC" w:bidi="ar-SA"/>
              </w:rPr>
              <w:t>C-0</w:t>
            </w:r>
          </w:p>
        </w:tc>
        <w:tc>
          <w:tcPr>
            <w:tcW w:w="585"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center"/>
              <w:rPr>
                <w:rFonts w:ascii="Calibri" w:eastAsia="Times New Roman" w:hAnsi="Calibri" w:cs="Calibri"/>
                <w:color w:val="000000"/>
                <w:lang w:val="es-EC" w:eastAsia="es-EC" w:bidi="ar-SA"/>
              </w:rPr>
            </w:pPr>
          </w:p>
        </w:tc>
        <w:tc>
          <w:tcPr>
            <w:tcW w:w="374"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left"/>
              <w:rPr>
                <w:rFonts w:ascii="Calibri" w:eastAsia="Times New Roman" w:hAnsi="Calibri" w:cs="Calibri"/>
                <w:color w:val="000000"/>
                <w:lang w:val="es-EC" w:eastAsia="es-EC" w:bidi="ar-SA"/>
              </w:rPr>
            </w:pPr>
          </w:p>
        </w:tc>
        <w:tc>
          <w:tcPr>
            <w:tcW w:w="340"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left"/>
              <w:rPr>
                <w:rFonts w:ascii="Calibri" w:eastAsia="Times New Roman" w:hAnsi="Calibri" w:cs="Calibri"/>
                <w:color w:val="000000"/>
                <w:lang w:val="es-EC" w:eastAsia="es-EC" w:bidi="ar-SA"/>
              </w:rPr>
            </w:pPr>
          </w:p>
        </w:tc>
        <w:tc>
          <w:tcPr>
            <w:tcW w:w="249"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left"/>
              <w:rPr>
                <w:rFonts w:ascii="Calibri" w:eastAsia="Times New Roman" w:hAnsi="Calibri" w:cs="Calibri"/>
                <w:color w:val="000000"/>
                <w:lang w:val="es-EC" w:eastAsia="es-EC" w:bidi="ar-SA"/>
              </w:rPr>
            </w:pPr>
          </w:p>
        </w:tc>
        <w:tc>
          <w:tcPr>
            <w:tcW w:w="253"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left"/>
              <w:rPr>
                <w:rFonts w:ascii="Calibri" w:eastAsia="Times New Roman" w:hAnsi="Calibri" w:cs="Calibri"/>
                <w:color w:val="000000"/>
                <w:lang w:val="es-EC" w:eastAsia="es-EC" w:bidi="ar-SA"/>
              </w:rPr>
            </w:pPr>
          </w:p>
        </w:tc>
        <w:tc>
          <w:tcPr>
            <w:tcW w:w="340"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left"/>
              <w:rPr>
                <w:rFonts w:ascii="Calibri" w:eastAsia="Times New Roman" w:hAnsi="Calibri" w:cs="Calibri"/>
                <w:color w:val="000000"/>
                <w:lang w:val="es-EC" w:eastAsia="es-EC" w:bidi="ar-SA"/>
              </w:rPr>
            </w:pPr>
          </w:p>
        </w:tc>
        <w:tc>
          <w:tcPr>
            <w:tcW w:w="249"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left"/>
              <w:rPr>
                <w:rFonts w:ascii="Calibri" w:eastAsia="Times New Roman" w:hAnsi="Calibri" w:cs="Calibri"/>
                <w:color w:val="000000"/>
                <w:lang w:val="es-EC" w:eastAsia="es-EC" w:bidi="ar-SA"/>
              </w:rPr>
            </w:pPr>
          </w:p>
        </w:tc>
        <w:tc>
          <w:tcPr>
            <w:tcW w:w="253"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left"/>
              <w:rPr>
                <w:rFonts w:ascii="Calibri" w:eastAsia="Times New Roman" w:hAnsi="Calibri" w:cs="Calibri"/>
                <w:color w:val="000000"/>
                <w:lang w:val="es-EC" w:eastAsia="es-EC" w:bidi="ar-SA"/>
              </w:rPr>
            </w:pPr>
          </w:p>
        </w:tc>
        <w:tc>
          <w:tcPr>
            <w:tcW w:w="340"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left"/>
              <w:rPr>
                <w:rFonts w:ascii="Calibri" w:eastAsia="Times New Roman" w:hAnsi="Calibri" w:cs="Calibri"/>
                <w:color w:val="000000"/>
                <w:lang w:val="es-EC" w:eastAsia="es-EC" w:bidi="ar-SA"/>
              </w:rPr>
            </w:pPr>
          </w:p>
        </w:tc>
        <w:tc>
          <w:tcPr>
            <w:tcW w:w="303"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0,25</w:t>
            </w:r>
          </w:p>
        </w:tc>
        <w:tc>
          <w:tcPr>
            <w:tcW w:w="340"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1,33</w:t>
            </w:r>
          </w:p>
        </w:tc>
        <w:tc>
          <w:tcPr>
            <w:tcW w:w="378"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0</w:t>
            </w:r>
          </w:p>
        </w:tc>
        <w:tc>
          <w:tcPr>
            <w:tcW w:w="343" w:type="pct"/>
            <w:tcBorders>
              <w:top w:val="nil"/>
              <w:left w:val="nil"/>
              <w:bottom w:val="nil"/>
              <w:right w:val="nil"/>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1,33</w:t>
            </w:r>
          </w:p>
        </w:tc>
        <w:tc>
          <w:tcPr>
            <w:tcW w:w="341" w:type="pct"/>
            <w:tcBorders>
              <w:top w:val="nil"/>
              <w:left w:val="nil"/>
              <w:right w:val="single" w:sz="8" w:space="0" w:color="auto"/>
            </w:tcBorders>
            <w:shd w:val="clear" w:color="auto" w:fill="auto"/>
            <w:noWrap/>
            <w:vAlign w:val="bottom"/>
            <w:hideMark/>
          </w:tcPr>
          <w:p w:rsidR="003B493A" w:rsidRPr="00D6250F" w:rsidRDefault="003B493A" w:rsidP="00B2342C">
            <w:pPr>
              <w:spacing w:line="240" w:lineRule="auto"/>
              <w:jc w:val="righ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1,33</w:t>
            </w:r>
          </w:p>
        </w:tc>
      </w:tr>
      <w:tr w:rsidR="003B493A" w:rsidRPr="00D6250F" w:rsidTr="00B2342C">
        <w:trPr>
          <w:trHeight w:val="304"/>
        </w:trPr>
        <w:tc>
          <w:tcPr>
            <w:tcW w:w="312" w:type="pct"/>
            <w:tcBorders>
              <w:top w:val="nil"/>
              <w:left w:val="single" w:sz="8" w:space="0" w:color="auto"/>
              <w:bottom w:val="single" w:sz="8" w:space="0" w:color="auto"/>
              <w:right w:val="single" w:sz="4" w:space="0" w:color="auto"/>
            </w:tcBorders>
            <w:shd w:val="clear" w:color="auto" w:fill="auto"/>
            <w:noWrap/>
            <w:vAlign w:val="bottom"/>
            <w:hideMark/>
          </w:tcPr>
          <w:p w:rsidR="003B493A" w:rsidRPr="00D6250F" w:rsidRDefault="003B493A" w:rsidP="00B2342C">
            <w:pPr>
              <w:spacing w:line="240" w:lineRule="auto"/>
              <w:jc w:val="lef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 </w:t>
            </w:r>
          </w:p>
        </w:tc>
        <w:tc>
          <w:tcPr>
            <w:tcW w:w="585" w:type="pct"/>
            <w:tcBorders>
              <w:top w:val="nil"/>
              <w:left w:val="nil"/>
              <w:bottom w:val="single" w:sz="8" w:space="0" w:color="auto"/>
              <w:right w:val="nil"/>
            </w:tcBorders>
            <w:shd w:val="clear" w:color="auto" w:fill="auto"/>
            <w:noWrap/>
            <w:vAlign w:val="bottom"/>
            <w:hideMark/>
          </w:tcPr>
          <w:p w:rsidR="003B493A" w:rsidRPr="00D6250F" w:rsidRDefault="003B493A" w:rsidP="00B2342C">
            <w:pPr>
              <w:spacing w:line="240" w:lineRule="auto"/>
              <w:jc w:val="center"/>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 </w:t>
            </w:r>
          </w:p>
        </w:tc>
        <w:tc>
          <w:tcPr>
            <w:tcW w:w="374" w:type="pct"/>
            <w:tcBorders>
              <w:top w:val="nil"/>
              <w:left w:val="nil"/>
              <w:bottom w:val="single" w:sz="8" w:space="0" w:color="auto"/>
              <w:right w:val="nil"/>
            </w:tcBorders>
            <w:shd w:val="clear" w:color="auto" w:fill="auto"/>
            <w:noWrap/>
            <w:vAlign w:val="bottom"/>
            <w:hideMark/>
          </w:tcPr>
          <w:p w:rsidR="003B493A" w:rsidRPr="00D6250F" w:rsidRDefault="003B493A" w:rsidP="00B2342C">
            <w:pPr>
              <w:spacing w:line="240" w:lineRule="auto"/>
              <w:jc w:val="lef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 </w:t>
            </w:r>
          </w:p>
        </w:tc>
        <w:tc>
          <w:tcPr>
            <w:tcW w:w="340" w:type="pct"/>
            <w:tcBorders>
              <w:top w:val="nil"/>
              <w:left w:val="nil"/>
              <w:bottom w:val="single" w:sz="8" w:space="0" w:color="auto"/>
              <w:right w:val="nil"/>
            </w:tcBorders>
            <w:shd w:val="clear" w:color="auto" w:fill="auto"/>
            <w:noWrap/>
            <w:vAlign w:val="bottom"/>
            <w:hideMark/>
          </w:tcPr>
          <w:p w:rsidR="003B493A" w:rsidRPr="00D6250F" w:rsidRDefault="003B493A" w:rsidP="00B2342C">
            <w:pPr>
              <w:spacing w:line="240" w:lineRule="auto"/>
              <w:jc w:val="lef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 </w:t>
            </w:r>
          </w:p>
        </w:tc>
        <w:tc>
          <w:tcPr>
            <w:tcW w:w="249" w:type="pct"/>
            <w:tcBorders>
              <w:top w:val="nil"/>
              <w:left w:val="nil"/>
              <w:bottom w:val="single" w:sz="8" w:space="0" w:color="auto"/>
              <w:right w:val="nil"/>
            </w:tcBorders>
            <w:shd w:val="clear" w:color="auto" w:fill="auto"/>
            <w:noWrap/>
            <w:vAlign w:val="bottom"/>
            <w:hideMark/>
          </w:tcPr>
          <w:p w:rsidR="003B493A" w:rsidRPr="00D6250F" w:rsidRDefault="003B493A" w:rsidP="00B2342C">
            <w:pPr>
              <w:spacing w:line="240" w:lineRule="auto"/>
              <w:jc w:val="lef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 </w:t>
            </w:r>
          </w:p>
        </w:tc>
        <w:tc>
          <w:tcPr>
            <w:tcW w:w="253" w:type="pct"/>
            <w:tcBorders>
              <w:top w:val="nil"/>
              <w:left w:val="nil"/>
              <w:bottom w:val="single" w:sz="8" w:space="0" w:color="auto"/>
              <w:right w:val="nil"/>
            </w:tcBorders>
            <w:shd w:val="clear" w:color="auto" w:fill="auto"/>
            <w:noWrap/>
            <w:vAlign w:val="bottom"/>
            <w:hideMark/>
          </w:tcPr>
          <w:p w:rsidR="003B493A" w:rsidRPr="00D6250F" w:rsidRDefault="003B493A" w:rsidP="00B2342C">
            <w:pPr>
              <w:spacing w:line="240" w:lineRule="auto"/>
              <w:jc w:val="lef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 </w:t>
            </w:r>
          </w:p>
        </w:tc>
        <w:tc>
          <w:tcPr>
            <w:tcW w:w="340" w:type="pct"/>
            <w:tcBorders>
              <w:top w:val="nil"/>
              <w:left w:val="nil"/>
              <w:bottom w:val="single" w:sz="8" w:space="0" w:color="auto"/>
              <w:right w:val="nil"/>
            </w:tcBorders>
            <w:shd w:val="clear" w:color="auto" w:fill="auto"/>
            <w:noWrap/>
            <w:vAlign w:val="bottom"/>
            <w:hideMark/>
          </w:tcPr>
          <w:p w:rsidR="003B493A" w:rsidRPr="00D6250F" w:rsidRDefault="003B493A" w:rsidP="00B2342C">
            <w:pPr>
              <w:spacing w:line="240" w:lineRule="auto"/>
              <w:jc w:val="lef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 </w:t>
            </w:r>
          </w:p>
        </w:tc>
        <w:tc>
          <w:tcPr>
            <w:tcW w:w="249" w:type="pct"/>
            <w:tcBorders>
              <w:top w:val="nil"/>
              <w:left w:val="nil"/>
              <w:bottom w:val="single" w:sz="8" w:space="0" w:color="auto"/>
              <w:right w:val="nil"/>
            </w:tcBorders>
            <w:shd w:val="clear" w:color="auto" w:fill="auto"/>
            <w:noWrap/>
            <w:vAlign w:val="bottom"/>
            <w:hideMark/>
          </w:tcPr>
          <w:p w:rsidR="003B493A" w:rsidRPr="00D6250F" w:rsidRDefault="003B493A" w:rsidP="00B2342C">
            <w:pPr>
              <w:spacing w:line="240" w:lineRule="auto"/>
              <w:jc w:val="lef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 </w:t>
            </w:r>
          </w:p>
        </w:tc>
        <w:tc>
          <w:tcPr>
            <w:tcW w:w="253" w:type="pct"/>
            <w:tcBorders>
              <w:top w:val="nil"/>
              <w:left w:val="nil"/>
              <w:bottom w:val="single" w:sz="8" w:space="0" w:color="auto"/>
              <w:right w:val="nil"/>
            </w:tcBorders>
            <w:shd w:val="clear" w:color="auto" w:fill="auto"/>
            <w:noWrap/>
            <w:vAlign w:val="bottom"/>
            <w:hideMark/>
          </w:tcPr>
          <w:p w:rsidR="003B493A" w:rsidRPr="00D6250F" w:rsidRDefault="003B493A" w:rsidP="00B2342C">
            <w:pPr>
              <w:spacing w:line="240" w:lineRule="auto"/>
              <w:jc w:val="lef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 </w:t>
            </w:r>
          </w:p>
        </w:tc>
        <w:tc>
          <w:tcPr>
            <w:tcW w:w="340" w:type="pct"/>
            <w:tcBorders>
              <w:top w:val="nil"/>
              <w:left w:val="nil"/>
              <w:bottom w:val="single" w:sz="8" w:space="0" w:color="auto"/>
              <w:right w:val="nil"/>
            </w:tcBorders>
            <w:shd w:val="clear" w:color="auto" w:fill="auto"/>
            <w:noWrap/>
            <w:vAlign w:val="bottom"/>
            <w:hideMark/>
          </w:tcPr>
          <w:p w:rsidR="003B493A" w:rsidRPr="00D6250F" w:rsidRDefault="003B493A" w:rsidP="00B2342C">
            <w:pPr>
              <w:spacing w:line="240" w:lineRule="auto"/>
              <w:jc w:val="lef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 </w:t>
            </w:r>
          </w:p>
        </w:tc>
        <w:tc>
          <w:tcPr>
            <w:tcW w:w="303" w:type="pct"/>
            <w:tcBorders>
              <w:top w:val="nil"/>
              <w:left w:val="nil"/>
              <w:bottom w:val="single" w:sz="8" w:space="0" w:color="auto"/>
              <w:right w:val="nil"/>
            </w:tcBorders>
            <w:shd w:val="clear" w:color="auto" w:fill="auto"/>
            <w:noWrap/>
            <w:vAlign w:val="bottom"/>
            <w:hideMark/>
          </w:tcPr>
          <w:p w:rsidR="003B493A" w:rsidRPr="00D6250F" w:rsidRDefault="003B493A" w:rsidP="00B2342C">
            <w:pPr>
              <w:spacing w:line="240" w:lineRule="auto"/>
              <w:jc w:val="lef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 </w:t>
            </w:r>
          </w:p>
        </w:tc>
        <w:tc>
          <w:tcPr>
            <w:tcW w:w="340" w:type="pct"/>
            <w:tcBorders>
              <w:top w:val="nil"/>
              <w:left w:val="nil"/>
              <w:bottom w:val="single" w:sz="8" w:space="0" w:color="auto"/>
              <w:right w:val="nil"/>
            </w:tcBorders>
            <w:shd w:val="clear" w:color="auto" w:fill="auto"/>
            <w:noWrap/>
            <w:vAlign w:val="bottom"/>
            <w:hideMark/>
          </w:tcPr>
          <w:p w:rsidR="003B493A" w:rsidRPr="00D6250F" w:rsidRDefault="003B493A" w:rsidP="00B2342C">
            <w:pPr>
              <w:spacing w:line="240" w:lineRule="auto"/>
              <w:jc w:val="lef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 </w:t>
            </w:r>
          </w:p>
        </w:tc>
        <w:tc>
          <w:tcPr>
            <w:tcW w:w="378" w:type="pct"/>
            <w:tcBorders>
              <w:top w:val="nil"/>
              <w:left w:val="nil"/>
              <w:bottom w:val="single" w:sz="8" w:space="0" w:color="auto"/>
              <w:right w:val="nil"/>
            </w:tcBorders>
            <w:shd w:val="clear" w:color="auto" w:fill="auto"/>
            <w:noWrap/>
            <w:vAlign w:val="bottom"/>
            <w:hideMark/>
          </w:tcPr>
          <w:p w:rsidR="003B493A" w:rsidRPr="00D6250F" w:rsidRDefault="003B493A" w:rsidP="00B2342C">
            <w:pPr>
              <w:spacing w:line="240" w:lineRule="auto"/>
              <w:jc w:val="lef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 </w:t>
            </w:r>
          </w:p>
        </w:tc>
        <w:tc>
          <w:tcPr>
            <w:tcW w:w="343" w:type="pct"/>
            <w:tcBorders>
              <w:top w:val="nil"/>
              <w:left w:val="nil"/>
              <w:bottom w:val="single" w:sz="8" w:space="0" w:color="auto"/>
              <w:right w:val="nil"/>
            </w:tcBorders>
            <w:shd w:val="clear" w:color="auto" w:fill="auto"/>
            <w:noWrap/>
            <w:vAlign w:val="bottom"/>
            <w:hideMark/>
          </w:tcPr>
          <w:p w:rsidR="003B493A" w:rsidRPr="00D6250F" w:rsidRDefault="003B493A" w:rsidP="00B2342C">
            <w:pPr>
              <w:spacing w:line="240" w:lineRule="auto"/>
              <w:jc w:val="left"/>
              <w:rPr>
                <w:rFonts w:ascii="Calibri" w:eastAsia="Times New Roman" w:hAnsi="Calibri" w:cs="Calibri"/>
                <w:color w:val="000000"/>
                <w:lang w:val="es-EC" w:eastAsia="es-EC" w:bidi="ar-SA"/>
              </w:rPr>
            </w:pPr>
            <w:r w:rsidRPr="00D6250F">
              <w:rPr>
                <w:rFonts w:ascii="Calibri" w:eastAsia="Times New Roman" w:hAnsi="Calibri" w:cs="Calibri"/>
                <w:color w:val="000000"/>
                <w:sz w:val="22"/>
                <w:lang w:val="es-EC" w:eastAsia="es-EC" w:bidi="ar-SA"/>
              </w:rPr>
              <w:t> </w:t>
            </w:r>
          </w:p>
        </w:tc>
        <w:tc>
          <w:tcPr>
            <w:tcW w:w="341" w:type="pct"/>
            <w:tcBorders>
              <w:top w:val="nil"/>
              <w:left w:val="nil"/>
              <w:bottom w:val="single" w:sz="8" w:space="0" w:color="auto"/>
              <w:right w:val="single" w:sz="8" w:space="0" w:color="auto"/>
            </w:tcBorders>
            <w:shd w:val="clear" w:color="000000" w:fill="C2D69B"/>
            <w:noWrap/>
            <w:vAlign w:val="bottom"/>
            <w:hideMark/>
          </w:tcPr>
          <w:p w:rsidR="003B493A" w:rsidRPr="00D6250F" w:rsidRDefault="003B493A" w:rsidP="00B2342C">
            <w:pPr>
              <w:spacing w:line="240" w:lineRule="auto"/>
              <w:jc w:val="right"/>
              <w:rPr>
                <w:rFonts w:ascii="Calibri" w:eastAsia="Times New Roman" w:hAnsi="Calibri" w:cs="Calibri"/>
                <w:b/>
                <w:color w:val="000000"/>
                <w:lang w:val="es-EC" w:eastAsia="es-EC" w:bidi="ar-SA"/>
              </w:rPr>
            </w:pPr>
            <w:r w:rsidRPr="00D6250F">
              <w:rPr>
                <w:rFonts w:ascii="Calibri" w:eastAsia="Times New Roman" w:hAnsi="Calibri" w:cs="Calibri"/>
                <w:b/>
                <w:color w:val="000000"/>
                <w:sz w:val="22"/>
                <w:lang w:val="es-EC" w:eastAsia="es-EC" w:bidi="ar-SA"/>
              </w:rPr>
              <w:t>7,67</w:t>
            </w:r>
          </w:p>
        </w:tc>
      </w:tr>
    </w:tbl>
    <w:p w:rsidR="003B493A" w:rsidRDefault="003B493A" w:rsidP="00D6250F">
      <w:pPr>
        <w:rPr>
          <w:lang w:val="es-EC" w:bidi="ar-SA"/>
        </w:rPr>
      </w:pPr>
    </w:p>
    <w:p w:rsidR="003B493A" w:rsidRDefault="003B493A" w:rsidP="00D6250F">
      <w:pPr>
        <w:rPr>
          <w:lang w:val="es-EC" w:bidi="ar-SA"/>
        </w:rPr>
      </w:pPr>
    </w:p>
    <w:p w:rsidR="002E7E5B" w:rsidRPr="00B2342C" w:rsidRDefault="002E7E5B" w:rsidP="002E7E5B">
      <w:pPr>
        <w:pStyle w:val="Epgrafe"/>
        <w:jc w:val="center"/>
        <w:rPr>
          <w:lang w:val="es-EC"/>
        </w:rPr>
      </w:pPr>
      <w:r>
        <w:rPr>
          <w:lang w:val="es-EC"/>
        </w:rPr>
        <w:t xml:space="preserve">Elaborado por: Los Autores </w:t>
      </w:r>
      <w:r w:rsidR="0029156F">
        <w:rPr>
          <w:lang w:val="es-EC"/>
        </w:rPr>
        <w:t xml:space="preserve"> </w:t>
      </w:r>
      <w:r>
        <w:rPr>
          <w:lang w:val="es-EC"/>
        </w:rPr>
        <w:t>Fuente: Empresa</w:t>
      </w:r>
    </w:p>
    <w:p w:rsidR="00D6250F" w:rsidRDefault="00D6250F" w:rsidP="00D6250F">
      <w:pPr>
        <w:rPr>
          <w:lang w:val="es-EC" w:bidi="ar-SA"/>
        </w:rPr>
      </w:pPr>
    </w:p>
    <w:p w:rsidR="003B493A" w:rsidRDefault="003B493A">
      <w:pPr>
        <w:spacing w:line="240" w:lineRule="auto"/>
        <w:ind w:firstLine="360"/>
        <w:jc w:val="left"/>
        <w:rPr>
          <w:lang w:val="es-EC" w:bidi="ar-SA"/>
        </w:rPr>
      </w:pPr>
      <w:r>
        <w:rPr>
          <w:lang w:val="es-EC" w:bidi="ar-SA"/>
        </w:rPr>
        <w:br w:type="page"/>
      </w:r>
    </w:p>
    <w:p w:rsidR="003B493A" w:rsidRDefault="003B493A" w:rsidP="00D6250F">
      <w:pPr>
        <w:rPr>
          <w:lang w:val="es-EC" w:bidi="ar-SA"/>
        </w:rPr>
        <w:sectPr w:rsidR="003B493A" w:rsidSect="003B493A">
          <w:pgSz w:w="15840" w:h="12240" w:orient="landscape"/>
          <w:pgMar w:top="1361" w:right="2268" w:bottom="2268" w:left="2268" w:header="709" w:footer="709" w:gutter="0"/>
          <w:cols w:space="708"/>
          <w:docGrid w:linePitch="360"/>
        </w:sectPr>
      </w:pPr>
    </w:p>
    <w:p w:rsidR="00D6250F" w:rsidRPr="00AE4B48" w:rsidRDefault="00B2342C" w:rsidP="00D6250F">
      <w:pPr>
        <w:rPr>
          <w:lang w:val="es-EC" w:bidi="ar-SA"/>
        </w:rPr>
      </w:pPr>
      <w:r>
        <w:rPr>
          <w:lang w:val="es-EC" w:bidi="ar-SA"/>
        </w:rPr>
        <w:lastRenderedPageBreak/>
        <w:t>Se ha</w:t>
      </w:r>
      <w:r w:rsidR="00D6250F" w:rsidRPr="00AE4B48">
        <w:rPr>
          <w:lang w:val="es-EC" w:bidi="ar-SA"/>
        </w:rPr>
        <w:t xml:space="preserve"> logrado determinar que se necesitan de dos rutas para realizar el despacho de mercadería a los clientes fijados. La primera ruta será desde las instalaciones de la bodegas hasta el cliente F, formando la siguiente ruta: </w:t>
      </w:r>
      <w:r w:rsidR="00D6250F" w:rsidRPr="00AE4B48">
        <w:rPr>
          <w:b/>
          <w:lang w:val="es-EC" w:bidi="ar-SA"/>
        </w:rPr>
        <w:t>0-D-E-F-0</w:t>
      </w:r>
      <w:r w:rsidR="00D6250F" w:rsidRPr="00AE4B48">
        <w:rPr>
          <w:lang w:val="es-EC" w:bidi="ar-SA"/>
        </w:rPr>
        <w:t>, llevando una carga de 4.8 toneladas, recorriendo 16.8 km, en prácticamente un día, el total en tiempo del recorrido del camión con los tiempo de carga y descarga es de</w:t>
      </w:r>
      <w:r w:rsidR="00D6250F" w:rsidRPr="00AE4B48">
        <w:rPr>
          <w:b/>
          <w:lang w:val="es-EC" w:bidi="ar-SA"/>
        </w:rPr>
        <w:t xml:space="preserve"> 7 horas  con 38 minutos.</w:t>
      </w:r>
    </w:p>
    <w:p w:rsidR="00D6250F" w:rsidRPr="00AE4B48" w:rsidRDefault="00D6250F" w:rsidP="00D6250F">
      <w:pPr>
        <w:rPr>
          <w:lang w:val="es-EC" w:bidi="ar-SA"/>
        </w:rPr>
      </w:pPr>
    </w:p>
    <w:p w:rsidR="00D6250F" w:rsidRPr="00AE4B48" w:rsidRDefault="00D6250F" w:rsidP="00D6250F">
      <w:pPr>
        <w:rPr>
          <w:lang w:val="es-EC" w:bidi="ar-SA"/>
        </w:rPr>
      </w:pPr>
      <w:r w:rsidRPr="00AE4B48">
        <w:rPr>
          <w:lang w:val="es-EC" w:bidi="ar-SA"/>
        </w:rPr>
        <w:t xml:space="preserve">La siguiente ruta es desde las instalaciones de la importadora hasta el cliente C obteniendo: </w:t>
      </w:r>
      <w:r w:rsidRPr="003709B8">
        <w:rPr>
          <w:b/>
          <w:lang w:val="es-EC" w:bidi="ar-SA"/>
        </w:rPr>
        <w:t>0-B-C-A-0,</w:t>
      </w:r>
      <w:r w:rsidRPr="00AE4B48">
        <w:rPr>
          <w:lang w:val="es-EC" w:bidi="ar-SA"/>
        </w:rPr>
        <w:t xml:space="preserve"> recorriendo 15.16 km, y con una carga de 2.07 toneladas, en </w:t>
      </w:r>
      <w:r w:rsidRPr="00AE4B48">
        <w:rPr>
          <w:b/>
          <w:lang w:val="es-EC" w:bidi="ar-SA"/>
        </w:rPr>
        <w:t>7 horas 40 minutos.</w:t>
      </w:r>
    </w:p>
    <w:p w:rsidR="00D6250F" w:rsidRPr="00AE4B48" w:rsidRDefault="00D6250F" w:rsidP="00D6250F">
      <w:pPr>
        <w:rPr>
          <w:lang w:val="es-EC" w:bidi="ar-SA"/>
        </w:rPr>
      </w:pPr>
    </w:p>
    <w:p w:rsidR="00D6250F" w:rsidRPr="00AE4B48" w:rsidRDefault="00D6250F" w:rsidP="00D6250F">
      <w:pPr>
        <w:rPr>
          <w:lang w:val="es-EC" w:bidi="ar-SA"/>
        </w:rPr>
      </w:pPr>
      <w:r w:rsidRPr="00AE4B48">
        <w:rPr>
          <w:lang w:val="es-EC" w:bidi="ar-SA"/>
        </w:rPr>
        <w:t>Una vez establecidas las rutas que minimizarán los costos, verificaremos que tan eficiente resulta ser este método de acuerdo con la gestión logística que ha venido desarrollando la importadora, organizada de manera empírica de acuerdo con la experiencia de los conductores y operarios.</w:t>
      </w:r>
    </w:p>
    <w:p w:rsidR="00D6250F" w:rsidRPr="00AE4B48" w:rsidRDefault="00D6250F" w:rsidP="00D6250F">
      <w:pPr>
        <w:rPr>
          <w:lang w:val="es-EC" w:bidi="ar-SA"/>
        </w:rPr>
      </w:pPr>
    </w:p>
    <w:p w:rsidR="00D6250F" w:rsidRDefault="00D6250F" w:rsidP="00D6250F">
      <w:pPr>
        <w:rPr>
          <w:lang w:val="es-EC" w:bidi="ar-SA"/>
        </w:rPr>
      </w:pPr>
      <w:r w:rsidRPr="00AE4B48">
        <w:rPr>
          <w:lang w:val="es-EC" w:bidi="ar-SA"/>
        </w:rPr>
        <w:t xml:space="preserve">Para ello </w:t>
      </w:r>
      <w:r w:rsidR="00B2342C">
        <w:rPr>
          <w:lang w:val="es-EC" w:bidi="ar-SA"/>
        </w:rPr>
        <w:t xml:space="preserve">se ha </w:t>
      </w:r>
      <w:r w:rsidRPr="00AE4B48">
        <w:rPr>
          <w:lang w:val="es-EC" w:bidi="ar-SA"/>
        </w:rPr>
        <w:t>elaborado una tabla con los costos (fijos y variables) que representan por tonelada y kilómetros recorridos mediante el método planteado. Y para medir la eficacia del método se tomará la primera ruta determinada que cubre casi la totalidad de  la capacidad del camión.</w:t>
      </w:r>
    </w:p>
    <w:p w:rsidR="00D6250F" w:rsidRPr="00AE4B48" w:rsidRDefault="00D6250F" w:rsidP="00D6250F">
      <w:pPr>
        <w:rPr>
          <w:lang w:val="es-EC" w:bidi="ar-SA"/>
        </w:rPr>
      </w:pPr>
    </w:p>
    <w:p w:rsidR="00CB17F5" w:rsidRPr="00CB17F5" w:rsidRDefault="00CB17F5" w:rsidP="00CB17F5">
      <w:pPr>
        <w:pStyle w:val="Epgrafe"/>
        <w:keepNext/>
        <w:jc w:val="center"/>
        <w:rPr>
          <w:lang w:val="es-EC"/>
        </w:rPr>
      </w:pPr>
      <w:bookmarkStart w:id="201" w:name="_Toc356424857"/>
      <w:r w:rsidRPr="00CB17F5">
        <w:rPr>
          <w:lang w:val="es-EC"/>
        </w:rPr>
        <w:lastRenderedPageBreak/>
        <w:t xml:space="preserve">Tabla </w:t>
      </w:r>
      <w:r w:rsidR="00A15684" w:rsidRPr="00CB17F5">
        <w:rPr>
          <w:lang w:val="es-EC"/>
        </w:rPr>
        <w:fldChar w:fldCharType="begin"/>
      </w:r>
      <w:r w:rsidRPr="00CB17F5">
        <w:rPr>
          <w:lang w:val="es-EC"/>
        </w:rPr>
        <w:instrText xml:space="preserve"> SEQ Tabla \* ARABIC </w:instrText>
      </w:r>
      <w:r w:rsidR="00A15684" w:rsidRPr="00CB17F5">
        <w:rPr>
          <w:lang w:val="es-EC"/>
        </w:rPr>
        <w:fldChar w:fldCharType="separate"/>
      </w:r>
      <w:r w:rsidR="00E84573">
        <w:rPr>
          <w:noProof/>
          <w:lang w:val="es-EC"/>
        </w:rPr>
        <w:t>19</w:t>
      </w:r>
      <w:r w:rsidR="00A15684" w:rsidRPr="00CB17F5">
        <w:rPr>
          <w:lang w:val="es-EC"/>
        </w:rPr>
        <w:fldChar w:fldCharType="end"/>
      </w:r>
      <w:r w:rsidRPr="00CB17F5">
        <w:rPr>
          <w:lang w:val="es-EC"/>
        </w:rPr>
        <w:t>: Costo de las Rutas obtenidas</w:t>
      </w:r>
      <w:bookmarkEnd w:id="201"/>
    </w:p>
    <w:tbl>
      <w:tblPr>
        <w:tblW w:w="7794" w:type="dxa"/>
        <w:jc w:val="center"/>
        <w:tblInd w:w="55" w:type="dxa"/>
        <w:tblCellMar>
          <w:left w:w="70" w:type="dxa"/>
          <w:right w:w="70" w:type="dxa"/>
        </w:tblCellMar>
        <w:tblLook w:val="04A0"/>
      </w:tblPr>
      <w:tblGrid>
        <w:gridCol w:w="1167"/>
        <w:gridCol w:w="751"/>
        <w:gridCol w:w="1061"/>
        <w:gridCol w:w="807"/>
        <w:gridCol w:w="994"/>
        <w:gridCol w:w="1220"/>
        <w:gridCol w:w="1794"/>
      </w:tblGrid>
      <w:tr w:rsidR="00D6250F" w:rsidRPr="00AE4B48" w:rsidTr="00E76C90">
        <w:trPr>
          <w:trHeight w:val="300"/>
          <w:jc w:val="center"/>
        </w:trPr>
        <w:tc>
          <w:tcPr>
            <w:tcW w:w="1167" w:type="dxa"/>
            <w:tcBorders>
              <w:top w:val="nil"/>
              <w:left w:val="nil"/>
              <w:bottom w:val="double" w:sz="6" w:space="0" w:color="auto"/>
              <w:right w:val="nil"/>
            </w:tcBorders>
            <w:shd w:val="clear" w:color="000000" w:fill="D9D9D9"/>
            <w:noWrap/>
            <w:vAlign w:val="bottom"/>
            <w:hideMark/>
          </w:tcPr>
          <w:p w:rsidR="00D6250F" w:rsidRPr="00AE4B48" w:rsidRDefault="00D6250F" w:rsidP="00E76C90">
            <w:pPr>
              <w:jc w:val="center"/>
              <w:rPr>
                <w:rFonts w:eastAsia="Times New Roman" w:cs="Arial"/>
                <w:b/>
                <w:bCs/>
                <w:color w:val="000000"/>
                <w:szCs w:val="24"/>
                <w:lang w:val="es-EC" w:eastAsia="es-EC" w:bidi="ar-SA"/>
              </w:rPr>
            </w:pPr>
            <w:r w:rsidRPr="00AE4B48">
              <w:rPr>
                <w:rFonts w:eastAsia="Times New Roman" w:cs="Arial"/>
                <w:b/>
                <w:bCs/>
                <w:color w:val="000000"/>
                <w:szCs w:val="24"/>
                <w:lang w:val="es-EC" w:eastAsia="es-EC" w:bidi="ar-SA"/>
              </w:rPr>
              <w:t>RUTA</w:t>
            </w:r>
          </w:p>
        </w:tc>
        <w:tc>
          <w:tcPr>
            <w:tcW w:w="751" w:type="dxa"/>
            <w:tcBorders>
              <w:top w:val="nil"/>
              <w:left w:val="nil"/>
              <w:bottom w:val="double" w:sz="6" w:space="0" w:color="auto"/>
              <w:right w:val="nil"/>
            </w:tcBorders>
            <w:shd w:val="clear" w:color="000000" w:fill="D9D9D9"/>
            <w:noWrap/>
            <w:vAlign w:val="bottom"/>
            <w:hideMark/>
          </w:tcPr>
          <w:p w:rsidR="00D6250F" w:rsidRPr="00AE4B48" w:rsidRDefault="00D6250F" w:rsidP="00E76C90">
            <w:pPr>
              <w:jc w:val="center"/>
              <w:rPr>
                <w:rFonts w:eastAsia="Times New Roman" w:cs="Arial"/>
                <w:b/>
                <w:bCs/>
                <w:color w:val="000000"/>
                <w:szCs w:val="24"/>
                <w:lang w:val="es-EC" w:eastAsia="es-EC" w:bidi="ar-SA"/>
              </w:rPr>
            </w:pPr>
            <w:r w:rsidRPr="00AE4B48">
              <w:rPr>
                <w:rFonts w:eastAsia="Times New Roman" w:cs="Arial"/>
                <w:b/>
                <w:bCs/>
                <w:color w:val="000000"/>
                <w:szCs w:val="24"/>
                <w:lang w:val="es-EC" w:eastAsia="es-EC" w:bidi="ar-SA"/>
              </w:rPr>
              <w:t>KM</w:t>
            </w:r>
          </w:p>
        </w:tc>
        <w:tc>
          <w:tcPr>
            <w:tcW w:w="1061" w:type="dxa"/>
            <w:tcBorders>
              <w:top w:val="nil"/>
              <w:left w:val="nil"/>
              <w:bottom w:val="double" w:sz="6" w:space="0" w:color="auto"/>
              <w:right w:val="nil"/>
            </w:tcBorders>
            <w:shd w:val="clear" w:color="000000" w:fill="D9D9D9"/>
            <w:noWrap/>
            <w:vAlign w:val="bottom"/>
            <w:hideMark/>
          </w:tcPr>
          <w:p w:rsidR="00D6250F" w:rsidRPr="00AE4B48" w:rsidRDefault="00D6250F" w:rsidP="00E76C90">
            <w:pPr>
              <w:jc w:val="center"/>
              <w:rPr>
                <w:rFonts w:eastAsia="Times New Roman" w:cs="Arial"/>
                <w:b/>
                <w:bCs/>
                <w:color w:val="000000"/>
                <w:szCs w:val="24"/>
                <w:lang w:val="es-EC" w:eastAsia="es-EC" w:bidi="ar-SA"/>
              </w:rPr>
            </w:pPr>
            <w:r w:rsidRPr="00AE4B48">
              <w:rPr>
                <w:rFonts w:eastAsia="Times New Roman" w:cs="Arial"/>
                <w:b/>
                <w:bCs/>
                <w:color w:val="000000"/>
                <w:szCs w:val="24"/>
                <w:lang w:val="es-EC" w:eastAsia="es-EC" w:bidi="ar-SA"/>
              </w:rPr>
              <w:t>TIEMPO</w:t>
            </w:r>
          </w:p>
        </w:tc>
        <w:tc>
          <w:tcPr>
            <w:tcW w:w="807" w:type="dxa"/>
            <w:tcBorders>
              <w:top w:val="nil"/>
              <w:left w:val="nil"/>
              <w:bottom w:val="double" w:sz="6" w:space="0" w:color="auto"/>
              <w:right w:val="nil"/>
            </w:tcBorders>
            <w:shd w:val="clear" w:color="000000" w:fill="D9D9D9"/>
            <w:noWrap/>
            <w:vAlign w:val="bottom"/>
            <w:hideMark/>
          </w:tcPr>
          <w:p w:rsidR="00D6250F" w:rsidRPr="00AE4B48" w:rsidRDefault="00D6250F" w:rsidP="00E76C90">
            <w:pPr>
              <w:jc w:val="center"/>
              <w:rPr>
                <w:rFonts w:eastAsia="Times New Roman" w:cs="Arial"/>
                <w:b/>
                <w:bCs/>
                <w:color w:val="000000"/>
                <w:szCs w:val="24"/>
                <w:lang w:val="es-EC" w:eastAsia="es-EC" w:bidi="ar-SA"/>
              </w:rPr>
            </w:pPr>
            <w:r w:rsidRPr="00AE4B48">
              <w:rPr>
                <w:rFonts w:eastAsia="Times New Roman" w:cs="Arial"/>
                <w:b/>
                <w:bCs/>
                <w:color w:val="000000"/>
                <w:szCs w:val="24"/>
                <w:lang w:val="es-EC" w:eastAsia="es-EC" w:bidi="ar-SA"/>
              </w:rPr>
              <w:t>PESO</w:t>
            </w:r>
          </w:p>
        </w:tc>
        <w:tc>
          <w:tcPr>
            <w:tcW w:w="994" w:type="dxa"/>
            <w:tcBorders>
              <w:top w:val="nil"/>
              <w:left w:val="nil"/>
              <w:bottom w:val="double" w:sz="6" w:space="0" w:color="auto"/>
              <w:right w:val="nil"/>
            </w:tcBorders>
            <w:shd w:val="clear" w:color="000000" w:fill="D9D9D9"/>
            <w:noWrap/>
            <w:vAlign w:val="bottom"/>
            <w:hideMark/>
          </w:tcPr>
          <w:p w:rsidR="00D6250F" w:rsidRPr="00AE4B48" w:rsidRDefault="00D6250F" w:rsidP="00E76C90">
            <w:pPr>
              <w:jc w:val="center"/>
              <w:rPr>
                <w:rFonts w:eastAsia="Times New Roman" w:cs="Arial"/>
                <w:b/>
                <w:bCs/>
                <w:color w:val="000000"/>
                <w:szCs w:val="24"/>
                <w:lang w:val="es-EC" w:eastAsia="es-EC" w:bidi="ar-SA"/>
              </w:rPr>
            </w:pPr>
            <w:r w:rsidRPr="00AE4B48">
              <w:rPr>
                <w:rFonts w:eastAsia="Times New Roman" w:cs="Arial"/>
                <w:b/>
                <w:bCs/>
                <w:color w:val="000000"/>
                <w:szCs w:val="24"/>
                <w:lang w:val="es-EC" w:eastAsia="es-EC" w:bidi="ar-SA"/>
              </w:rPr>
              <w:t>COSTO</w:t>
            </w:r>
          </w:p>
        </w:tc>
        <w:tc>
          <w:tcPr>
            <w:tcW w:w="1220" w:type="dxa"/>
            <w:tcBorders>
              <w:top w:val="nil"/>
              <w:left w:val="nil"/>
              <w:bottom w:val="double" w:sz="6" w:space="0" w:color="auto"/>
              <w:right w:val="nil"/>
            </w:tcBorders>
            <w:shd w:val="clear" w:color="000000" w:fill="D9D9D9"/>
            <w:noWrap/>
            <w:vAlign w:val="bottom"/>
            <w:hideMark/>
          </w:tcPr>
          <w:p w:rsidR="00D6250F" w:rsidRPr="00AE4B48" w:rsidRDefault="00D6250F" w:rsidP="00E76C90">
            <w:pPr>
              <w:jc w:val="center"/>
              <w:rPr>
                <w:rFonts w:eastAsia="Times New Roman" w:cs="Arial"/>
                <w:b/>
                <w:bCs/>
                <w:color w:val="000000"/>
                <w:szCs w:val="24"/>
                <w:lang w:val="es-EC" w:eastAsia="es-EC" w:bidi="ar-SA"/>
              </w:rPr>
            </w:pPr>
            <w:r w:rsidRPr="00AE4B48">
              <w:rPr>
                <w:rFonts w:eastAsia="Times New Roman" w:cs="Arial"/>
                <w:b/>
                <w:bCs/>
                <w:color w:val="000000"/>
                <w:szCs w:val="24"/>
                <w:lang w:val="es-EC" w:eastAsia="es-EC" w:bidi="ar-SA"/>
              </w:rPr>
              <w:t>USD/TON</w:t>
            </w:r>
          </w:p>
        </w:tc>
        <w:tc>
          <w:tcPr>
            <w:tcW w:w="1794" w:type="dxa"/>
            <w:tcBorders>
              <w:top w:val="nil"/>
              <w:left w:val="nil"/>
              <w:bottom w:val="double" w:sz="6" w:space="0" w:color="auto"/>
              <w:right w:val="nil"/>
            </w:tcBorders>
            <w:shd w:val="clear" w:color="000000" w:fill="D9D9D9"/>
            <w:noWrap/>
            <w:vAlign w:val="bottom"/>
            <w:hideMark/>
          </w:tcPr>
          <w:p w:rsidR="00D6250F" w:rsidRPr="00AE4B48" w:rsidRDefault="00D6250F" w:rsidP="00E76C90">
            <w:pPr>
              <w:jc w:val="center"/>
              <w:rPr>
                <w:rFonts w:eastAsia="Times New Roman" w:cs="Arial"/>
                <w:b/>
                <w:bCs/>
                <w:color w:val="000000"/>
                <w:szCs w:val="24"/>
                <w:lang w:val="es-EC" w:eastAsia="es-EC" w:bidi="ar-SA"/>
              </w:rPr>
            </w:pPr>
            <w:r w:rsidRPr="00AE4B48">
              <w:rPr>
                <w:rFonts w:eastAsia="Times New Roman" w:cs="Arial"/>
                <w:b/>
                <w:bCs/>
                <w:color w:val="000000"/>
                <w:szCs w:val="24"/>
                <w:lang w:val="es-EC" w:eastAsia="es-EC" w:bidi="ar-SA"/>
              </w:rPr>
              <w:t>(USD/TON)/km</w:t>
            </w:r>
          </w:p>
        </w:tc>
      </w:tr>
      <w:tr w:rsidR="00D6250F" w:rsidRPr="00AE4B48" w:rsidTr="00E76C90">
        <w:trPr>
          <w:trHeight w:val="300"/>
          <w:jc w:val="center"/>
        </w:trPr>
        <w:tc>
          <w:tcPr>
            <w:tcW w:w="1167" w:type="dxa"/>
            <w:tcBorders>
              <w:top w:val="double" w:sz="6" w:space="0" w:color="auto"/>
              <w:left w:val="nil"/>
              <w:bottom w:val="nil"/>
              <w:right w:val="double" w:sz="6" w:space="0" w:color="auto"/>
            </w:tcBorders>
            <w:shd w:val="clear" w:color="auto" w:fill="auto"/>
            <w:noWrap/>
            <w:vAlign w:val="bottom"/>
            <w:hideMark/>
          </w:tcPr>
          <w:p w:rsidR="00D6250F" w:rsidRPr="00AE4B48" w:rsidRDefault="00D6250F" w:rsidP="00E76C90">
            <w:pPr>
              <w:jc w:val="center"/>
              <w:rPr>
                <w:rFonts w:eastAsia="Times New Roman" w:cs="Arial"/>
                <w:b/>
                <w:bCs/>
                <w:color w:val="000000"/>
                <w:szCs w:val="24"/>
                <w:lang w:val="es-EC" w:eastAsia="es-EC" w:bidi="ar-SA"/>
              </w:rPr>
            </w:pPr>
            <w:r w:rsidRPr="00AE4B48">
              <w:rPr>
                <w:rFonts w:eastAsia="Times New Roman" w:cs="Arial"/>
                <w:b/>
                <w:bCs/>
                <w:color w:val="000000"/>
                <w:szCs w:val="24"/>
                <w:lang w:val="es-EC" w:eastAsia="es-EC" w:bidi="ar-SA"/>
              </w:rPr>
              <w:t>0-D-E-F</w:t>
            </w:r>
          </w:p>
        </w:tc>
        <w:tc>
          <w:tcPr>
            <w:tcW w:w="751" w:type="dxa"/>
            <w:tcBorders>
              <w:top w:val="double" w:sz="6" w:space="0" w:color="auto"/>
              <w:left w:val="double" w:sz="6" w:space="0" w:color="auto"/>
              <w:bottom w:val="nil"/>
              <w:right w:val="nil"/>
            </w:tcBorders>
            <w:shd w:val="clear" w:color="auto" w:fill="auto"/>
            <w:noWrap/>
            <w:vAlign w:val="bottom"/>
            <w:hideMark/>
          </w:tcPr>
          <w:p w:rsidR="00D6250F" w:rsidRPr="00AE4B48" w:rsidRDefault="00D6250F" w:rsidP="00E76C90">
            <w:pPr>
              <w:jc w:val="center"/>
              <w:rPr>
                <w:rFonts w:eastAsia="Times New Roman" w:cs="Arial"/>
                <w:color w:val="000000"/>
                <w:szCs w:val="24"/>
                <w:lang w:val="es-EC" w:eastAsia="es-EC" w:bidi="ar-SA"/>
              </w:rPr>
            </w:pPr>
            <w:r w:rsidRPr="00AE4B48">
              <w:rPr>
                <w:rFonts w:eastAsia="Times New Roman" w:cs="Arial"/>
                <w:color w:val="000000"/>
                <w:szCs w:val="24"/>
                <w:lang w:val="es-EC" w:eastAsia="es-EC" w:bidi="ar-SA"/>
              </w:rPr>
              <w:t>16,8</w:t>
            </w:r>
          </w:p>
        </w:tc>
        <w:tc>
          <w:tcPr>
            <w:tcW w:w="1061" w:type="dxa"/>
            <w:tcBorders>
              <w:top w:val="double" w:sz="6" w:space="0" w:color="auto"/>
              <w:left w:val="nil"/>
              <w:bottom w:val="nil"/>
              <w:right w:val="nil"/>
            </w:tcBorders>
            <w:shd w:val="clear" w:color="auto" w:fill="auto"/>
            <w:noWrap/>
            <w:vAlign w:val="bottom"/>
            <w:hideMark/>
          </w:tcPr>
          <w:p w:rsidR="00D6250F" w:rsidRPr="00AE4B48" w:rsidRDefault="00D6250F" w:rsidP="00E76C90">
            <w:pPr>
              <w:jc w:val="center"/>
              <w:rPr>
                <w:rFonts w:eastAsia="Times New Roman" w:cs="Arial"/>
                <w:color w:val="000000"/>
                <w:szCs w:val="24"/>
                <w:lang w:val="es-EC" w:eastAsia="es-EC" w:bidi="ar-SA"/>
              </w:rPr>
            </w:pPr>
            <w:r w:rsidRPr="00AE4B48">
              <w:rPr>
                <w:rFonts w:eastAsia="Times New Roman" w:cs="Arial"/>
                <w:color w:val="000000"/>
                <w:szCs w:val="24"/>
                <w:lang w:val="es-EC" w:eastAsia="es-EC" w:bidi="ar-SA"/>
              </w:rPr>
              <w:t>7,64</w:t>
            </w:r>
          </w:p>
        </w:tc>
        <w:tc>
          <w:tcPr>
            <w:tcW w:w="807" w:type="dxa"/>
            <w:tcBorders>
              <w:top w:val="double" w:sz="6" w:space="0" w:color="auto"/>
              <w:left w:val="nil"/>
              <w:bottom w:val="nil"/>
              <w:right w:val="nil"/>
            </w:tcBorders>
            <w:shd w:val="clear" w:color="auto" w:fill="auto"/>
            <w:noWrap/>
            <w:vAlign w:val="bottom"/>
            <w:hideMark/>
          </w:tcPr>
          <w:p w:rsidR="00D6250F" w:rsidRPr="00AE4B48" w:rsidRDefault="00D6250F" w:rsidP="00E76C90">
            <w:pPr>
              <w:jc w:val="center"/>
              <w:rPr>
                <w:rFonts w:eastAsia="Times New Roman" w:cs="Arial"/>
                <w:color w:val="000000"/>
                <w:szCs w:val="24"/>
                <w:lang w:val="es-EC" w:eastAsia="es-EC" w:bidi="ar-SA"/>
              </w:rPr>
            </w:pPr>
            <w:r w:rsidRPr="00AE4B48">
              <w:rPr>
                <w:rFonts w:eastAsia="Times New Roman" w:cs="Arial"/>
                <w:color w:val="000000"/>
                <w:szCs w:val="24"/>
                <w:lang w:val="es-EC" w:eastAsia="es-EC" w:bidi="ar-SA"/>
              </w:rPr>
              <w:t>4,80</w:t>
            </w:r>
          </w:p>
        </w:tc>
        <w:tc>
          <w:tcPr>
            <w:tcW w:w="994" w:type="dxa"/>
            <w:tcBorders>
              <w:top w:val="double" w:sz="6" w:space="0" w:color="auto"/>
              <w:left w:val="nil"/>
              <w:bottom w:val="nil"/>
              <w:right w:val="nil"/>
            </w:tcBorders>
            <w:shd w:val="clear" w:color="auto" w:fill="auto"/>
            <w:noWrap/>
            <w:vAlign w:val="bottom"/>
            <w:hideMark/>
          </w:tcPr>
          <w:p w:rsidR="00D6250F" w:rsidRPr="00AE4B48" w:rsidRDefault="00D6250F" w:rsidP="00E76C90">
            <w:pPr>
              <w:jc w:val="center"/>
              <w:rPr>
                <w:rFonts w:eastAsia="Times New Roman" w:cs="Arial"/>
                <w:color w:val="000000"/>
                <w:szCs w:val="24"/>
                <w:lang w:val="es-EC" w:eastAsia="es-EC" w:bidi="ar-SA"/>
              </w:rPr>
            </w:pPr>
            <w:r w:rsidRPr="00AE4B48">
              <w:rPr>
                <w:rFonts w:eastAsia="Times New Roman" w:cs="Arial"/>
                <w:color w:val="000000"/>
                <w:szCs w:val="24"/>
                <w:lang w:val="es-EC" w:eastAsia="es-EC" w:bidi="ar-SA"/>
              </w:rPr>
              <w:t>78,77</w:t>
            </w:r>
          </w:p>
        </w:tc>
        <w:tc>
          <w:tcPr>
            <w:tcW w:w="1220" w:type="dxa"/>
            <w:tcBorders>
              <w:top w:val="double" w:sz="6" w:space="0" w:color="auto"/>
              <w:left w:val="nil"/>
              <w:bottom w:val="nil"/>
              <w:right w:val="nil"/>
            </w:tcBorders>
            <w:shd w:val="clear" w:color="auto" w:fill="auto"/>
            <w:noWrap/>
            <w:vAlign w:val="bottom"/>
            <w:hideMark/>
          </w:tcPr>
          <w:p w:rsidR="00D6250F" w:rsidRPr="00AE4B48" w:rsidRDefault="00D6250F" w:rsidP="00E76C90">
            <w:pPr>
              <w:jc w:val="center"/>
              <w:rPr>
                <w:rFonts w:eastAsia="Times New Roman" w:cs="Arial"/>
                <w:color w:val="000000"/>
                <w:szCs w:val="24"/>
                <w:lang w:val="es-EC" w:eastAsia="es-EC" w:bidi="ar-SA"/>
              </w:rPr>
            </w:pPr>
            <w:r w:rsidRPr="00AE4B48">
              <w:rPr>
                <w:rFonts w:eastAsia="Times New Roman" w:cs="Arial"/>
                <w:color w:val="000000"/>
                <w:szCs w:val="24"/>
                <w:lang w:val="es-EC" w:eastAsia="es-EC" w:bidi="ar-SA"/>
              </w:rPr>
              <w:t>16,41</w:t>
            </w:r>
          </w:p>
        </w:tc>
        <w:tc>
          <w:tcPr>
            <w:tcW w:w="1794" w:type="dxa"/>
            <w:tcBorders>
              <w:top w:val="double" w:sz="6" w:space="0" w:color="auto"/>
              <w:left w:val="nil"/>
              <w:bottom w:val="nil"/>
              <w:right w:val="nil"/>
            </w:tcBorders>
            <w:shd w:val="clear" w:color="auto" w:fill="auto"/>
            <w:noWrap/>
            <w:vAlign w:val="bottom"/>
            <w:hideMark/>
          </w:tcPr>
          <w:p w:rsidR="00D6250F" w:rsidRPr="00AE4B48" w:rsidRDefault="00D6250F" w:rsidP="00E76C90">
            <w:pPr>
              <w:jc w:val="center"/>
              <w:rPr>
                <w:rFonts w:eastAsia="Times New Roman" w:cs="Arial"/>
                <w:color w:val="000000"/>
                <w:szCs w:val="24"/>
                <w:lang w:val="es-EC" w:eastAsia="es-EC" w:bidi="ar-SA"/>
              </w:rPr>
            </w:pPr>
            <w:r w:rsidRPr="00AE4B48">
              <w:rPr>
                <w:rFonts w:eastAsia="Times New Roman" w:cs="Arial"/>
                <w:color w:val="000000"/>
                <w:szCs w:val="24"/>
                <w:lang w:val="es-EC" w:eastAsia="es-EC" w:bidi="ar-SA"/>
              </w:rPr>
              <w:t>0,98</w:t>
            </w:r>
          </w:p>
        </w:tc>
      </w:tr>
      <w:tr w:rsidR="00D6250F" w:rsidRPr="00AE4B48" w:rsidTr="00E76C90">
        <w:trPr>
          <w:trHeight w:val="300"/>
          <w:jc w:val="center"/>
        </w:trPr>
        <w:tc>
          <w:tcPr>
            <w:tcW w:w="1167" w:type="dxa"/>
            <w:tcBorders>
              <w:top w:val="nil"/>
              <w:left w:val="nil"/>
              <w:bottom w:val="nil"/>
              <w:right w:val="double" w:sz="6" w:space="0" w:color="auto"/>
            </w:tcBorders>
            <w:shd w:val="clear" w:color="auto" w:fill="auto"/>
            <w:noWrap/>
            <w:vAlign w:val="bottom"/>
            <w:hideMark/>
          </w:tcPr>
          <w:p w:rsidR="00D6250F" w:rsidRPr="00AE4B48" w:rsidRDefault="00D6250F" w:rsidP="00E76C90">
            <w:pPr>
              <w:jc w:val="center"/>
              <w:rPr>
                <w:rFonts w:eastAsia="Times New Roman" w:cs="Arial"/>
                <w:b/>
                <w:bCs/>
                <w:color w:val="000000"/>
                <w:szCs w:val="24"/>
                <w:lang w:val="es-EC" w:eastAsia="es-EC" w:bidi="ar-SA"/>
              </w:rPr>
            </w:pPr>
            <w:r w:rsidRPr="00AE4B48">
              <w:rPr>
                <w:rFonts w:eastAsia="Times New Roman" w:cs="Arial"/>
                <w:b/>
                <w:bCs/>
                <w:color w:val="000000"/>
                <w:szCs w:val="24"/>
                <w:lang w:val="es-EC" w:eastAsia="es-EC" w:bidi="ar-SA"/>
              </w:rPr>
              <w:t>0-B-A-C</w:t>
            </w:r>
          </w:p>
        </w:tc>
        <w:tc>
          <w:tcPr>
            <w:tcW w:w="751" w:type="dxa"/>
            <w:tcBorders>
              <w:top w:val="nil"/>
              <w:left w:val="double" w:sz="6" w:space="0" w:color="auto"/>
              <w:bottom w:val="nil"/>
              <w:right w:val="nil"/>
            </w:tcBorders>
            <w:shd w:val="clear" w:color="auto" w:fill="auto"/>
            <w:noWrap/>
            <w:vAlign w:val="bottom"/>
            <w:hideMark/>
          </w:tcPr>
          <w:p w:rsidR="00D6250F" w:rsidRPr="00AE4B48" w:rsidRDefault="00D6250F" w:rsidP="00E76C90">
            <w:pPr>
              <w:jc w:val="center"/>
              <w:rPr>
                <w:rFonts w:eastAsia="Times New Roman" w:cs="Arial"/>
                <w:color w:val="000000"/>
                <w:szCs w:val="24"/>
                <w:lang w:val="es-EC" w:eastAsia="es-EC" w:bidi="ar-SA"/>
              </w:rPr>
            </w:pPr>
            <w:r w:rsidRPr="00AE4B48">
              <w:rPr>
                <w:rFonts w:eastAsia="Times New Roman" w:cs="Arial"/>
                <w:color w:val="000000"/>
                <w:szCs w:val="24"/>
                <w:lang w:val="es-EC" w:eastAsia="es-EC" w:bidi="ar-SA"/>
              </w:rPr>
              <w:t>15,16</w:t>
            </w:r>
          </w:p>
        </w:tc>
        <w:tc>
          <w:tcPr>
            <w:tcW w:w="1061" w:type="dxa"/>
            <w:tcBorders>
              <w:top w:val="nil"/>
              <w:left w:val="nil"/>
              <w:bottom w:val="nil"/>
              <w:right w:val="nil"/>
            </w:tcBorders>
            <w:shd w:val="clear" w:color="auto" w:fill="auto"/>
            <w:noWrap/>
            <w:vAlign w:val="bottom"/>
            <w:hideMark/>
          </w:tcPr>
          <w:p w:rsidR="00D6250F" w:rsidRPr="00AE4B48" w:rsidRDefault="00D6250F" w:rsidP="00E76C90">
            <w:pPr>
              <w:jc w:val="center"/>
              <w:rPr>
                <w:rFonts w:eastAsia="Times New Roman" w:cs="Arial"/>
                <w:color w:val="000000"/>
                <w:szCs w:val="24"/>
                <w:lang w:val="es-EC" w:eastAsia="es-EC" w:bidi="ar-SA"/>
              </w:rPr>
            </w:pPr>
            <w:r w:rsidRPr="00AE4B48">
              <w:rPr>
                <w:rFonts w:eastAsia="Times New Roman" w:cs="Arial"/>
                <w:color w:val="000000"/>
                <w:szCs w:val="24"/>
                <w:lang w:val="es-EC" w:eastAsia="es-EC" w:bidi="ar-SA"/>
              </w:rPr>
              <w:t>7,67</w:t>
            </w:r>
          </w:p>
        </w:tc>
        <w:tc>
          <w:tcPr>
            <w:tcW w:w="807" w:type="dxa"/>
            <w:tcBorders>
              <w:top w:val="nil"/>
              <w:left w:val="nil"/>
              <w:bottom w:val="nil"/>
              <w:right w:val="nil"/>
            </w:tcBorders>
            <w:shd w:val="clear" w:color="auto" w:fill="auto"/>
            <w:noWrap/>
            <w:vAlign w:val="bottom"/>
            <w:hideMark/>
          </w:tcPr>
          <w:p w:rsidR="00D6250F" w:rsidRPr="00AE4B48" w:rsidRDefault="00D6250F" w:rsidP="00E76C90">
            <w:pPr>
              <w:jc w:val="center"/>
              <w:rPr>
                <w:rFonts w:eastAsia="Times New Roman" w:cs="Arial"/>
                <w:color w:val="000000"/>
                <w:szCs w:val="24"/>
                <w:lang w:val="es-EC" w:eastAsia="es-EC" w:bidi="ar-SA"/>
              </w:rPr>
            </w:pPr>
            <w:r w:rsidRPr="00AE4B48">
              <w:rPr>
                <w:rFonts w:eastAsia="Times New Roman" w:cs="Arial"/>
                <w:color w:val="000000"/>
                <w:szCs w:val="24"/>
                <w:lang w:val="es-EC" w:eastAsia="es-EC" w:bidi="ar-SA"/>
              </w:rPr>
              <w:t>2,07</w:t>
            </w:r>
          </w:p>
        </w:tc>
        <w:tc>
          <w:tcPr>
            <w:tcW w:w="994" w:type="dxa"/>
            <w:tcBorders>
              <w:top w:val="nil"/>
              <w:left w:val="nil"/>
              <w:bottom w:val="nil"/>
              <w:right w:val="nil"/>
            </w:tcBorders>
            <w:shd w:val="clear" w:color="auto" w:fill="auto"/>
            <w:noWrap/>
            <w:vAlign w:val="bottom"/>
            <w:hideMark/>
          </w:tcPr>
          <w:p w:rsidR="00D6250F" w:rsidRPr="00AE4B48" w:rsidRDefault="00D6250F" w:rsidP="00E76C90">
            <w:pPr>
              <w:jc w:val="center"/>
              <w:rPr>
                <w:rFonts w:eastAsia="Times New Roman" w:cs="Arial"/>
                <w:color w:val="000000"/>
                <w:szCs w:val="24"/>
                <w:lang w:val="es-EC" w:eastAsia="es-EC" w:bidi="ar-SA"/>
              </w:rPr>
            </w:pPr>
            <w:r w:rsidRPr="00AE4B48">
              <w:rPr>
                <w:rFonts w:eastAsia="Times New Roman" w:cs="Arial"/>
                <w:color w:val="000000"/>
                <w:szCs w:val="24"/>
                <w:lang w:val="es-EC" w:eastAsia="es-EC" w:bidi="ar-SA"/>
              </w:rPr>
              <w:t>78,66</w:t>
            </w:r>
          </w:p>
        </w:tc>
        <w:tc>
          <w:tcPr>
            <w:tcW w:w="1220" w:type="dxa"/>
            <w:tcBorders>
              <w:top w:val="nil"/>
              <w:left w:val="nil"/>
              <w:bottom w:val="nil"/>
              <w:right w:val="nil"/>
            </w:tcBorders>
            <w:shd w:val="clear" w:color="auto" w:fill="auto"/>
            <w:noWrap/>
            <w:vAlign w:val="bottom"/>
            <w:hideMark/>
          </w:tcPr>
          <w:p w:rsidR="00D6250F" w:rsidRPr="00AE4B48" w:rsidRDefault="00D6250F" w:rsidP="00E76C90">
            <w:pPr>
              <w:jc w:val="center"/>
              <w:rPr>
                <w:rFonts w:eastAsia="Times New Roman" w:cs="Arial"/>
                <w:color w:val="000000"/>
                <w:szCs w:val="24"/>
                <w:lang w:val="es-EC" w:eastAsia="es-EC" w:bidi="ar-SA"/>
              </w:rPr>
            </w:pPr>
            <w:r w:rsidRPr="00AE4B48">
              <w:rPr>
                <w:rFonts w:eastAsia="Times New Roman" w:cs="Arial"/>
                <w:color w:val="000000"/>
                <w:szCs w:val="24"/>
                <w:lang w:val="es-EC" w:eastAsia="es-EC" w:bidi="ar-SA"/>
              </w:rPr>
              <w:t>38,00</w:t>
            </w:r>
          </w:p>
        </w:tc>
        <w:tc>
          <w:tcPr>
            <w:tcW w:w="1794" w:type="dxa"/>
            <w:tcBorders>
              <w:top w:val="nil"/>
              <w:left w:val="nil"/>
              <w:bottom w:val="nil"/>
              <w:right w:val="nil"/>
            </w:tcBorders>
            <w:shd w:val="clear" w:color="auto" w:fill="auto"/>
            <w:noWrap/>
            <w:vAlign w:val="bottom"/>
            <w:hideMark/>
          </w:tcPr>
          <w:p w:rsidR="00D6250F" w:rsidRPr="00AE4B48" w:rsidRDefault="00D6250F" w:rsidP="00E76C90">
            <w:pPr>
              <w:jc w:val="center"/>
              <w:rPr>
                <w:rFonts w:eastAsia="Times New Roman" w:cs="Arial"/>
                <w:color w:val="000000"/>
                <w:szCs w:val="24"/>
                <w:lang w:val="es-EC" w:eastAsia="es-EC" w:bidi="ar-SA"/>
              </w:rPr>
            </w:pPr>
            <w:r w:rsidRPr="00AE4B48">
              <w:rPr>
                <w:rFonts w:eastAsia="Times New Roman" w:cs="Arial"/>
                <w:color w:val="000000"/>
                <w:szCs w:val="24"/>
                <w:lang w:val="es-EC" w:eastAsia="es-EC" w:bidi="ar-SA"/>
              </w:rPr>
              <w:t>2,51</w:t>
            </w:r>
          </w:p>
        </w:tc>
      </w:tr>
      <w:tr w:rsidR="00D6250F" w:rsidRPr="00AE4B48" w:rsidTr="00E76C90">
        <w:trPr>
          <w:trHeight w:val="300"/>
          <w:jc w:val="center"/>
        </w:trPr>
        <w:tc>
          <w:tcPr>
            <w:tcW w:w="1167" w:type="dxa"/>
            <w:tcBorders>
              <w:top w:val="nil"/>
              <w:left w:val="nil"/>
              <w:bottom w:val="nil"/>
              <w:right w:val="nil"/>
            </w:tcBorders>
            <w:shd w:val="clear" w:color="auto" w:fill="auto"/>
            <w:noWrap/>
            <w:vAlign w:val="bottom"/>
            <w:hideMark/>
          </w:tcPr>
          <w:p w:rsidR="00D6250F" w:rsidRPr="00AE4B48" w:rsidRDefault="00D6250F" w:rsidP="00E76C90">
            <w:pPr>
              <w:rPr>
                <w:rFonts w:eastAsia="Times New Roman" w:cs="Arial"/>
                <w:color w:val="000000"/>
                <w:szCs w:val="24"/>
                <w:lang w:val="es-EC" w:eastAsia="es-EC" w:bidi="ar-SA"/>
              </w:rPr>
            </w:pPr>
          </w:p>
        </w:tc>
        <w:tc>
          <w:tcPr>
            <w:tcW w:w="751" w:type="dxa"/>
            <w:tcBorders>
              <w:top w:val="nil"/>
              <w:left w:val="nil"/>
              <w:bottom w:val="nil"/>
              <w:right w:val="nil"/>
            </w:tcBorders>
            <w:shd w:val="clear" w:color="auto" w:fill="auto"/>
            <w:noWrap/>
            <w:vAlign w:val="bottom"/>
            <w:hideMark/>
          </w:tcPr>
          <w:p w:rsidR="00D6250F" w:rsidRPr="00AE4B48" w:rsidRDefault="00D6250F" w:rsidP="00E76C90">
            <w:pPr>
              <w:jc w:val="center"/>
              <w:rPr>
                <w:rFonts w:eastAsia="Times New Roman" w:cs="Arial"/>
                <w:color w:val="000000"/>
                <w:szCs w:val="24"/>
                <w:lang w:val="es-EC" w:eastAsia="es-EC" w:bidi="ar-SA"/>
              </w:rPr>
            </w:pPr>
          </w:p>
        </w:tc>
        <w:tc>
          <w:tcPr>
            <w:tcW w:w="1061" w:type="dxa"/>
            <w:tcBorders>
              <w:top w:val="nil"/>
              <w:left w:val="nil"/>
              <w:bottom w:val="nil"/>
              <w:right w:val="nil"/>
            </w:tcBorders>
            <w:shd w:val="clear" w:color="auto" w:fill="auto"/>
            <w:noWrap/>
            <w:vAlign w:val="bottom"/>
            <w:hideMark/>
          </w:tcPr>
          <w:p w:rsidR="00D6250F" w:rsidRPr="00AE4B48" w:rsidRDefault="00D6250F" w:rsidP="00E76C90">
            <w:pPr>
              <w:rPr>
                <w:rFonts w:eastAsia="Times New Roman" w:cs="Arial"/>
                <w:color w:val="000000"/>
                <w:szCs w:val="24"/>
                <w:lang w:val="es-EC" w:eastAsia="es-EC" w:bidi="ar-SA"/>
              </w:rPr>
            </w:pPr>
          </w:p>
        </w:tc>
        <w:tc>
          <w:tcPr>
            <w:tcW w:w="807" w:type="dxa"/>
            <w:tcBorders>
              <w:top w:val="nil"/>
              <w:left w:val="nil"/>
              <w:bottom w:val="nil"/>
              <w:right w:val="nil"/>
            </w:tcBorders>
            <w:shd w:val="clear" w:color="auto" w:fill="auto"/>
            <w:noWrap/>
            <w:vAlign w:val="bottom"/>
            <w:hideMark/>
          </w:tcPr>
          <w:p w:rsidR="00D6250F" w:rsidRPr="00AE4B48" w:rsidRDefault="00D6250F" w:rsidP="00E76C90">
            <w:pPr>
              <w:rPr>
                <w:rFonts w:eastAsia="Times New Roman" w:cs="Arial"/>
                <w:color w:val="000000"/>
                <w:szCs w:val="24"/>
                <w:lang w:val="es-EC" w:eastAsia="es-EC" w:bidi="ar-SA"/>
              </w:rPr>
            </w:pPr>
          </w:p>
        </w:tc>
        <w:tc>
          <w:tcPr>
            <w:tcW w:w="994" w:type="dxa"/>
            <w:tcBorders>
              <w:top w:val="nil"/>
              <w:left w:val="nil"/>
              <w:bottom w:val="nil"/>
              <w:right w:val="nil"/>
            </w:tcBorders>
            <w:shd w:val="clear" w:color="auto" w:fill="auto"/>
            <w:noWrap/>
            <w:vAlign w:val="bottom"/>
            <w:hideMark/>
          </w:tcPr>
          <w:p w:rsidR="00D6250F" w:rsidRPr="00AE4B48" w:rsidRDefault="00D6250F" w:rsidP="00E76C90">
            <w:pPr>
              <w:rPr>
                <w:rFonts w:eastAsia="Times New Roman" w:cs="Arial"/>
                <w:color w:val="000000"/>
                <w:szCs w:val="24"/>
                <w:lang w:val="es-EC" w:eastAsia="es-EC" w:bidi="ar-SA"/>
              </w:rPr>
            </w:pPr>
          </w:p>
        </w:tc>
        <w:tc>
          <w:tcPr>
            <w:tcW w:w="1220" w:type="dxa"/>
            <w:tcBorders>
              <w:top w:val="nil"/>
              <w:left w:val="nil"/>
              <w:bottom w:val="nil"/>
              <w:right w:val="nil"/>
            </w:tcBorders>
            <w:shd w:val="clear" w:color="auto" w:fill="auto"/>
            <w:noWrap/>
            <w:vAlign w:val="bottom"/>
            <w:hideMark/>
          </w:tcPr>
          <w:p w:rsidR="00D6250F" w:rsidRPr="00AE4B48" w:rsidRDefault="00D6250F" w:rsidP="00E76C90">
            <w:pPr>
              <w:rPr>
                <w:rFonts w:eastAsia="Times New Roman" w:cs="Arial"/>
                <w:color w:val="000000"/>
                <w:szCs w:val="24"/>
                <w:lang w:val="es-EC" w:eastAsia="es-EC" w:bidi="ar-SA"/>
              </w:rPr>
            </w:pPr>
          </w:p>
        </w:tc>
        <w:tc>
          <w:tcPr>
            <w:tcW w:w="1794" w:type="dxa"/>
            <w:tcBorders>
              <w:top w:val="nil"/>
              <w:left w:val="nil"/>
              <w:bottom w:val="nil"/>
              <w:right w:val="nil"/>
            </w:tcBorders>
            <w:shd w:val="clear" w:color="auto" w:fill="auto"/>
            <w:noWrap/>
            <w:vAlign w:val="bottom"/>
            <w:hideMark/>
          </w:tcPr>
          <w:p w:rsidR="00D6250F" w:rsidRPr="00AE4B48" w:rsidRDefault="00D6250F" w:rsidP="00E76C90">
            <w:pPr>
              <w:rPr>
                <w:rFonts w:eastAsia="Times New Roman" w:cs="Arial"/>
                <w:color w:val="000000"/>
                <w:szCs w:val="24"/>
                <w:lang w:val="es-EC" w:eastAsia="es-EC" w:bidi="ar-SA"/>
              </w:rPr>
            </w:pPr>
          </w:p>
        </w:tc>
      </w:tr>
    </w:tbl>
    <w:tbl>
      <w:tblPr>
        <w:tblpPr w:leftFromText="141" w:rightFromText="141" w:vertAnchor="text" w:horzAnchor="page" w:tblpX="4318" w:tblpY="345"/>
        <w:tblW w:w="4427" w:type="dxa"/>
        <w:tblBorders>
          <w:top w:val="double" w:sz="6" w:space="0" w:color="auto"/>
          <w:left w:val="double" w:sz="6" w:space="0" w:color="auto"/>
          <w:bottom w:val="double" w:sz="6" w:space="0" w:color="auto"/>
          <w:right w:val="double" w:sz="6" w:space="0" w:color="auto"/>
        </w:tblBorders>
        <w:tblCellMar>
          <w:left w:w="70" w:type="dxa"/>
          <w:right w:w="70" w:type="dxa"/>
        </w:tblCellMar>
        <w:tblLook w:val="04A0"/>
      </w:tblPr>
      <w:tblGrid>
        <w:gridCol w:w="2700"/>
        <w:gridCol w:w="188"/>
        <w:gridCol w:w="1539"/>
      </w:tblGrid>
      <w:tr w:rsidR="00D6250F" w:rsidRPr="00AE4B48" w:rsidTr="00E76C90">
        <w:trPr>
          <w:trHeight w:val="363"/>
        </w:trPr>
        <w:tc>
          <w:tcPr>
            <w:tcW w:w="2888" w:type="dxa"/>
            <w:gridSpan w:val="2"/>
            <w:shd w:val="clear" w:color="auto" w:fill="auto"/>
            <w:noWrap/>
            <w:vAlign w:val="bottom"/>
            <w:hideMark/>
          </w:tcPr>
          <w:p w:rsidR="00D6250F" w:rsidRPr="00AE4B48" w:rsidRDefault="00D6250F" w:rsidP="00E76C90">
            <w:pPr>
              <w:rPr>
                <w:rFonts w:eastAsia="Times New Roman" w:cs="Arial"/>
                <w:color w:val="000000"/>
                <w:szCs w:val="24"/>
                <w:lang w:val="es-EC" w:eastAsia="es-EC" w:bidi="ar-SA"/>
              </w:rPr>
            </w:pPr>
            <w:r w:rsidRPr="00AE4B48">
              <w:rPr>
                <w:rFonts w:eastAsia="Times New Roman" w:cs="Arial"/>
                <w:color w:val="000000"/>
                <w:szCs w:val="24"/>
                <w:lang w:val="es-EC" w:eastAsia="es-EC" w:bidi="ar-SA"/>
              </w:rPr>
              <w:t xml:space="preserve">Costo de traslado </w:t>
            </w:r>
          </w:p>
        </w:tc>
        <w:tc>
          <w:tcPr>
            <w:tcW w:w="1539" w:type="dxa"/>
            <w:shd w:val="clear" w:color="auto" w:fill="auto"/>
            <w:noWrap/>
            <w:vAlign w:val="bottom"/>
            <w:hideMark/>
          </w:tcPr>
          <w:p w:rsidR="00D6250F" w:rsidRPr="00AE4B48" w:rsidRDefault="00D6250F" w:rsidP="00E76C90">
            <w:pPr>
              <w:jc w:val="right"/>
              <w:rPr>
                <w:rFonts w:eastAsia="Times New Roman" w:cs="Arial"/>
                <w:color w:val="000000"/>
                <w:szCs w:val="24"/>
                <w:lang w:val="es-EC" w:eastAsia="es-EC" w:bidi="ar-SA"/>
              </w:rPr>
            </w:pPr>
            <w:r w:rsidRPr="00AE4B48">
              <w:rPr>
                <w:rFonts w:eastAsia="Times New Roman" w:cs="Arial"/>
                <w:color w:val="000000"/>
                <w:szCs w:val="24"/>
                <w:lang w:val="es-EC" w:eastAsia="es-EC" w:bidi="ar-SA"/>
              </w:rPr>
              <w:t>$ 78,77</w:t>
            </w:r>
          </w:p>
        </w:tc>
      </w:tr>
      <w:tr w:rsidR="00D6250F" w:rsidRPr="00AE4B48" w:rsidTr="00E76C90">
        <w:trPr>
          <w:trHeight w:val="363"/>
        </w:trPr>
        <w:tc>
          <w:tcPr>
            <w:tcW w:w="2700" w:type="dxa"/>
            <w:shd w:val="clear" w:color="auto" w:fill="auto"/>
            <w:noWrap/>
            <w:vAlign w:val="bottom"/>
            <w:hideMark/>
          </w:tcPr>
          <w:p w:rsidR="00D6250F" w:rsidRPr="00AE4B48" w:rsidRDefault="00D6250F" w:rsidP="00E76C90">
            <w:pPr>
              <w:rPr>
                <w:rFonts w:eastAsia="Times New Roman" w:cs="Arial"/>
                <w:color w:val="000000"/>
                <w:szCs w:val="24"/>
                <w:lang w:val="es-EC" w:eastAsia="es-EC" w:bidi="ar-SA"/>
              </w:rPr>
            </w:pPr>
            <w:r w:rsidRPr="00AE4B48">
              <w:rPr>
                <w:rFonts w:eastAsia="Times New Roman" w:cs="Arial"/>
                <w:color w:val="000000"/>
                <w:szCs w:val="24"/>
                <w:lang w:val="es-EC" w:eastAsia="es-EC" w:bidi="ar-SA"/>
              </w:rPr>
              <w:t>Total de Bultos</w:t>
            </w:r>
          </w:p>
        </w:tc>
        <w:tc>
          <w:tcPr>
            <w:tcW w:w="188" w:type="dxa"/>
            <w:shd w:val="clear" w:color="auto" w:fill="auto"/>
            <w:noWrap/>
            <w:vAlign w:val="bottom"/>
            <w:hideMark/>
          </w:tcPr>
          <w:p w:rsidR="00D6250F" w:rsidRPr="00AE4B48" w:rsidRDefault="00D6250F" w:rsidP="00E76C90">
            <w:pPr>
              <w:rPr>
                <w:rFonts w:eastAsia="Times New Roman" w:cs="Arial"/>
                <w:color w:val="000000"/>
                <w:szCs w:val="24"/>
                <w:lang w:val="es-EC" w:eastAsia="es-EC" w:bidi="ar-SA"/>
              </w:rPr>
            </w:pPr>
          </w:p>
        </w:tc>
        <w:tc>
          <w:tcPr>
            <w:tcW w:w="1539" w:type="dxa"/>
            <w:shd w:val="clear" w:color="auto" w:fill="auto"/>
            <w:noWrap/>
            <w:vAlign w:val="bottom"/>
            <w:hideMark/>
          </w:tcPr>
          <w:p w:rsidR="00D6250F" w:rsidRPr="00AE4B48" w:rsidRDefault="00D6250F" w:rsidP="00E76C90">
            <w:pPr>
              <w:jc w:val="right"/>
              <w:rPr>
                <w:rFonts w:eastAsia="Times New Roman" w:cs="Arial"/>
                <w:color w:val="000000"/>
                <w:szCs w:val="24"/>
                <w:lang w:val="es-EC" w:eastAsia="es-EC" w:bidi="ar-SA"/>
              </w:rPr>
            </w:pPr>
            <w:r w:rsidRPr="00AE4B48">
              <w:rPr>
                <w:rFonts w:eastAsia="Times New Roman" w:cs="Arial"/>
                <w:color w:val="000000"/>
                <w:szCs w:val="24"/>
                <w:lang w:val="es-EC" w:eastAsia="es-EC" w:bidi="ar-SA"/>
              </w:rPr>
              <w:t>120</w:t>
            </w:r>
          </w:p>
        </w:tc>
      </w:tr>
      <w:tr w:rsidR="00D6250F" w:rsidRPr="00AE4B48" w:rsidTr="00E76C90">
        <w:trPr>
          <w:trHeight w:val="363"/>
        </w:trPr>
        <w:tc>
          <w:tcPr>
            <w:tcW w:w="2888" w:type="dxa"/>
            <w:gridSpan w:val="2"/>
            <w:shd w:val="clear" w:color="auto" w:fill="auto"/>
            <w:noWrap/>
            <w:vAlign w:val="bottom"/>
            <w:hideMark/>
          </w:tcPr>
          <w:p w:rsidR="00D6250F" w:rsidRPr="00AE4B48" w:rsidRDefault="00D6250F" w:rsidP="00E76C90">
            <w:pPr>
              <w:rPr>
                <w:rFonts w:eastAsia="Times New Roman" w:cs="Arial"/>
                <w:b/>
                <w:bCs/>
                <w:color w:val="000000"/>
                <w:szCs w:val="24"/>
                <w:lang w:val="es-EC" w:eastAsia="es-EC" w:bidi="ar-SA"/>
              </w:rPr>
            </w:pPr>
            <w:r w:rsidRPr="00AE4B48">
              <w:rPr>
                <w:rFonts w:eastAsia="Times New Roman" w:cs="Arial"/>
                <w:b/>
                <w:bCs/>
                <w:color w:val="000000"/>
                <w:szCs w:val="24"/>
                <w:lang w:val="es-EC" w:eastAsia="es-EC" w:bidi="ar-SA"/>
              </w:rPr>
              <w:t>Costo por bulto</w:t>
            </w:r>
          </w:p>
        </w:tc>
        <w:tc>
          <w:tcPr>
            <w:tcW w:w="1539" w:type="dxa"/>
            <w:shd w:val="clear" w:color="auto" w:fill="auto"/>
            <w:noWrap/>
            <w:vAlign w:val="bottom"/>
            <w:hideMark/>
          </w:tcPr>
          <w:p w:rsidR="00D6250F" w:rsidRPr="00AE4B48" w:rsidRDefault="00D6250F" w:rsidP="00E76C90">
            <w:pPr>
              <w:jc w:val="right"/>
              <w:rPr>
                <w:rFonts w:eastAsia="Times New Roman" w:cs="Arial"/>
                <w:b/>
                <w:bCs/>
                <w:color w:val="000000"/>
                <w:szCs w:val="24"/>
                <w:lang w:val="es-EC" w:eastAsia="es-EC" w:bidi="ar-SA"/>
              </w:rPr>
            </w:pPr>
            <w:r w:rsidRPr="00AE4B48">
              <w:rPr>
                <w:rFonts w:eastAsia="Times New Roman" w:cs="Arial"/>
                <w:b/>
                <w:bCs/>
                <w:color w:val="000000"/>
                <w:szCs w:val="24"/>
                <w:lang w:val="es-EC" w:eastAsia="es-EC" w:bidi="ar-SA"/>
              </w:rPr>
              <w:t>$ 0,66</w:t>
            </w:r>
          </w:p>
        </w:tc>
      </w:tr>
    </w:tbl>
    <w:p w:rsidR="00D6250F" w:rsidRPr="00AE4B48" w:rsidRDefault="00D6250F" w:rsidP="00D6250F">
      <w:pPr>
        <w:rPr>
          <w:lang w:val="es-EC" w:bidi="ar-SA"/>
        </w:rPr>
      </w:pPr>
    </w:p>
    <w:p w:rsidR="00D6250F" w:rsidRPr="00AE4B48" w:rsidRDefault="00D6250F" w:rsidP="00D6250F">
      <w:pPr>
        <w:rPr>
          <w:lang w:val="es-EC" w:bidi="ar-SA"/>
        </w:rPr>
      </w:pPr>
    </w:p>
    <w:p w:rsidR="00D6250F" w:rsidRPr="00AE4B48" w:rsidRDefault="00D6250F" w:rsidP="00D6250F">
      <w:pPr>
        <w:rPr>
          <w:lang w:val="es-EC" w:bidi="ar-SA"/>
        </w:rPr>
      </w:pPr>
    </w:p>
    <w:p w:rsidR="00D6250F" w:rsidRDefault="00D6250F" w:rsidP="00D6250F">
      <w:pPr>
        <w:rPr>
          <w:lang w:val="es-EC" w:bidi="ar-SA"/>
        </w:rPr>
      </w:pPr>
    </w:p>
    <w:p w:rsidR="00D6250F" w:rsidRPr="00AE4B48" w:rsidRDefault="00D6250F" w:rsidP="00D6250F">
      <w:pPr>
        <w:rPr>
          <w:lang w:val="es-EC" w:bidi="ar-SA"/>
        </w:rPr>
      </w:pPr>
    </w:p>
    <w:p w:rsidR="00D6250F" w:rsidRPr="00AE4B48" w:rsidRDefault="00D6250F" w:rsidP="00D6250F">
      <w:pPr>
        <w:rPr>
          <w:lang w:val="es-EC" w:bidi="ar-SA"/>
        </w:rPr>
      </w:pPr>
      <w:r w:rsidRPr="00AE4B48">
        <w:rPr>
          <w:lang w:val="es-EC" w:bidi="ar-SA"/>
        </w:rPr>
        <w:t xml:space="preserve">Al mismo tiempo teniendo en cuenta que la importadora establece un precio de </w:t>
      </w:r>
      <w:r w:rsidRPr="00AE4B48">
        <w:rPr>
          <w:b/>
          <w:lang w:val="es-EC" w:bidi="ar-SA"/>
        </w:rPr>
        <w:t>$1.20</w:t>
      </w:r>
      <w:r w:rsidRPr="00AE4B48">
        <w:rPr>
          <w:lang w:val="es-EC" w:bidi="ar-SA"/>
        </w:rPr>
        <w:t xml:space="preserve"> por cada bulto que traslada, lo que representa un ingreso por el traslado de mercadería. Con los costos de la primera tabla se puede obtener cuanto representa el costo unitario por dicho traslado que se muestra en la segunda y si genera alguna ganancia.</w:t>
      </w:r>
    </w:p>
    <w:p w:rsidR="00D6250F" w:rsidRPr="00AE4B48" w:rsidRDefault="00D6250F" w:rsidP="00D6250F">
      <w:pPr>
        <w:rPr>
          <w:lang w:val="es-EC" w:bidi="ar-SA"/>
        </w:rPr>
      </w:pPr>
    </w:p>
    <w:p w:rsidR="00D6250F" w:rsidRPr="00AE4B48" w:rsidRDefault="00D6250F" w:rsidP="00D6250F">
      <w:pPr>
        <w:rPr>
          <w:lang w:val="es-EC" w:bidi="ar-SA"/>
        </w:rPr>
      </w:pPr>
      <w:r w:rsidRPr="00AE4B48">
        <w:rPr>
          <w:lang w:val="es-EC" w:bidi="ar-SA"/>
        </w:rPr>
        <w:t xml:space="preserve">A partir de estos datos </w:t>
      </w:r>
      <w:r w:rsidR="00B2342C">
        <w:rPr>
          <w:lang w:val="es-EC" w:bidi="ar-SA"/>
        </w:rPr>
        <w:t xml:space="preserve">se puede </w:t>
      </w:r>
      <w:r w:rsidRPr="00AE4B48">
        <w:rPr>
          <w:lang w:val="es-EC" w:bidi="ar-SA"/>
        </w:rPr>
        <w:t>establecer el nivel de significatividad de los costos en base a los ingresos percibidos que representan un 55%, obteniendo un margen de utilidad de un 45% en el traslado de la mercadería.</w:t>
      </w:r>
    </w:p>
    <w:p w:rsidR="00D6250F" w:rsidRPr="00AE4B48" w:rsidRDefault="00D6250F" w:rsidP="00D6250F">
      <w:pPr>
        <w:rPr>
          <w:rFonts w:eastAsia="Times New Roman"/>
          <w:lang w:val="es-EC" w:bidi="ar-SA"/>
        </w:rPr>
      </w:pPr>
    </w:p>
    <w:p w:rsidR="00D6250F" w:rsidRPr="00AE4B48" w:rsidRDefault="00D6250F" w:rsidP="00D6250F">
      <w:pPr>
        <w:rPr>
          <w:rFonts w:cs="Arial"/>
          <w:szCs w:val="24"/>
          <w:lang w:val="es-EC" w:bidi="ar-SA"/>
        </w:rPr>
      </w:pPr>
      <m:oMathPara>
        <m:oMath>
          <m:r>
            <m:rPr>
              <m:sty m:val="p"/>
            </m:rPr>
            <w:rPr>
              <w:rFonts w:ascii="Cambria Math" w:hAnsi="Cambria Math" w:cs="Arial"/>
              <w:szCs w:val="24"/>
              <w:lang w:val="es-EC" w:bidi="ar-SA"/>
            </w:rPr>
            <m:t>Nivel de signif. de loscostos/ingresos=</m:t>
          </m:r>
          <m:f>
            <m:fPr>
              <m:ctrlPr>
                <w:rPr>
                  <w:rFonts w:ascii="Cambria Math" w:hAnsi="Cambria Math" w:cs="Arial"/>
                  <w:szCs w:val="24"/>
                  <w:lang w:val="es-EC" w:bidi="ar-SA"/>
                </w:rPr>
              </m:ctrlPr>
            </m:fPr>
            <m:num>
              <m:r>
                <m:rPr>
                  <m:sty m:val="p"/>
                </m:rPr>
                <w:rPr>
                  <w:rFonts w:ascii="Cambria Math" w:hAnsi="Cambria Math" w:cs="Arial"/>
                  <w:szCs w:val="24"/>
                  <w:lang w:val="es-EC" w:bidi="ar-SA"/>
                </w:rPr>
                <m:t>Costo por bulto</m:t>
              </m:r>
            </m:num>
            <m:den>
              <m:r>
                <m:rPr>
                  <m:sty m:val="p"/>
                </m:rPr>
                <w:rPr>
                  <w:rFonts w:ascii="Cambria Math" w:hAnsi="Cambria Math" w:cs="Arial"/>
                  <w:szCs w:val="24"/>
                  <w:lang w:val="es-EC" w:bidi="ar-SA"/>
                </w:rPr>
                <m:t>Ingreso de traslado por bulto</m:t>
              </m:r>
            </m:den>
          </m:f>
          <m:r>
            <m:rPr>
              <m:sty m:val="p"/>
            </m:rPr>
            <w:rPr>
              <w:rFonts w:ascii="Cambria Math" w:hAnsi="Cambria Math" w:cs="Arial"/>
              <w:szCs w:val="24"/>
              <w:lang w:val="es-EC" w:bidi="ar-SA"/>
            </w:rPr>
            <m:t>=</m:t>
          </m:r>
          <m:f>
            <m:fPr>
              <m:ctrlPr>
                <w:rPr>
                  <w:rFonts w:ascii="Cambria Math" w:hAnsi="Cambria Math" w:cs="Arial"/>
                  <w:szCs w:val="24"/>
                  <w:lang w:val="es-EC" w:bidi="ar-SA"/>
                </w:rPr>
              </m:ctrlPr>
            </m:fPr>
            <m:num>
              <m:r>
                <m:rPr>
                  <m:sty m:val="p"/>
                </m:rPr>
                <w:rPr>
                  <w:rFonts w:ascii="Cambria Math" w:hAnsi="Cambria Math" w:cs="Arial"/>
                  <w:szCs w:val="24"/>
                  <w:lang w:val="es-EC" w:bidi="ar-SA"/>
                </w:rPr>
                <m:t>$0.66</m:t>
              </m:r>
            </m:num>
            <m:den>
              <m:r>
                <m:rPr>
                  <m:sty m:val="p"/>
                </m:rPr>
                <w:rPr>
                  <w:rFonts w:ascii="Cambria Math" w:hAnsi="Cambria Math" w:cs="Arial"/>
                  <w:szCs w:val="24"/>
                  <w:lang w:val="es-EC" w:bidi="ar-SA"/>
                </w:rPr>
                <m:t>$1.20</m:t>
              </m:r>
            </m:den>
          </m:f>
          <m:r>
            <m:rPr>
              <m:sty m:val="p"/>
            </m:rPr>
            <w:rPr>
              <w:rFonts w:ascii="Cambria Math" w:hAnsi="Cambria Math" w:cs="Arial"/>
              <w:szCs w:val="24"/>
              <w:lang w:val="es-EC" w:bidi="ar-SA"/>
            </w:rPr>
            <m:t>=0.55</m:t>
          </m:r>
        </m:oMath>
      </m:oMathPara>
    </w:p>
    <w:p w:rsidR="00D6250F" w:rsidRPr="00AE4B48" w:rsidRDefault="00D6250F" w:rsidP="00D6250F">
      <w:pPr>
        <w:rPr>
          <w:lang w:val="es-EC" w:bidi="ar-SA"/>
        </w:rPr>
      </w:pPr>
    </w:p>
    <w:p w:rsidR="00D6250F" w:rsidRPr="00AE4B48" w:rsidRDefault="00D6250F" w:rsidP="00D6250F">
      <w:pPr>
        <w:rPr>
          <w:lang w:val="es-EC" w:bidi="ar-SA"/>
        </w:rPr>
      </w:pPr>
      <w:r w:rsidRPr="00AE4B48">
        <w:rPr>
          <w:lang w:val="es-EC" w:bidi="ar-SA"/>
        </w:rPr>
        <w:t xml:space="preserve">De igual manera </w:t>
      </w:r>
      <w:r w:rsidR="00B2342C">
        <w:rPr>
          <w:lang w:val="es-EC" w:bidi="ar-SA"/>
        </w:rPr>
        <w:t>se puede</w:t>
      </w:r>
      <w:r w:rsidRPr="00AE4B48">
        <w:rPr>
          <w:lang w:val="es-EC" w:bidi="ar-SA"/>
        </w:rPr>
        <w:t xml:space="preserve"> medir el nivel de utilización de los camiones obteniendo que para la ruta 1, el camión se utiliza en un 96% de su capacidad total y para la ruta 2 en un 41 %. Representando también menor costo de recorrido por kilometro y tonelada cuando el camión cubre su capacidad total.</w:t>
      </w:r>
    </w:p>
    <w:p w:rsidR="00D6250F" w:rsidRPr="00AE4B48" w:rsidRDefault="00D6250F" w:rsidP="00D6250F">
      <w:pPr>
        <w:rPr>
          <w:b/>
          <w:lang w:val="es-EC" w:bidi="ar-SA"/>
        </w:rPr>
      </w:pPr>
      <w:r w:rsidRPr="00AE4B48">
        <w:rPr>
          <w:b/>
          <w:lang w:val="es-EC" w:bidi="ar-SA"/>
        </w:rPr>
        <w:t>Ruta 1</w:t>
      </w:r>
    </w:p>
    <w:p w:rsidR="00D6250F" w:rsidRPr="00AE4B48" w:rsidRDefault="00D6250F" w:rsidP="00D6250F">
      <w:pPr>
        <w:rPr>
          <w:rFonts w:cs="Arial"/>
          <w:lang w:val="es-EC" w:bidi="ar-SA"/>
        </w:rPr>
      </w:pPr>
      <m:oMathPara>
        <m:oMath>
          <m:r>
            <m:rPr>
              <m:sty m:val="p"/>
            </m:rPr>
            <w:rPr>
              <w:rFonts w:ascii="Cambria Math" w:hAnsi="Cambria Math" w:cs="Arial"/>
              <w:szCs w:val="24"/>
              <w:lang w:val="es-EC" w:bidi="ar-SA"/>
            </w:rPr>
            <m:t>Nivel de utlización de los camiones=</m:t>
          </m:r>
          <m:f>
            <m:fPr>
              <m:ctrlPr>
                <w:rPr>
                  <w:rFonts w:ascii="Cambria Math" w:hAnsi="Cambria Math" w:cs="Arial"/>
                  <w:szCs w:val="24"/>
                  <w:lang w:val="es-EC" w:bidi="ar-SA"/>
                </w:rPr>
              </m:ctrlPr>
            </m:fPr>
            <m:num>
              <m:r>
                <m:rPr>
                  <m:sty m:val="p"/>
                </m:rPr>
                <w:rPr>
                  <w:rFonts w:ascii="Cambria Math" w:hAnsi="Cambria Math" w:cs="Arial"/>
                  <w:szCs w:val="24"/>
                  <w:lang w:val="es-EC" w:bidi="ar-SA"/>
                </w:rPr>
                <m:t>Capacidad real utilizada</m:t>
              </m:r>
            </m:num>
            <m:den>
              <m:r>
                <m:rPr>
                  <m:sty m:val="p"/>
                </m:rPr>
                <w:rPr>
                  <w:rFonts w:ascii="Cambria Math" w:hAnsi="Cambria Math" w:cs="Arial"/>
                  <w:szCs w:val="24"/>
                  <w:lang w:val="es-EC" w:bidi="ar-SA"/>
                </w:rPr>
                <m:t>Capacidad real camion(Ton)</m:t>
              </m:r>
            </m:den>
          </m:f>
          <m:r>
            <m:rPr>
              <m:sty m:val="p"/>
            </m:rPr>
            <w:rPr>
              <w:rFonts w:ascii="Cambria Math" w:hAnsi="Cambria Math" w:cs="Arial"/>
              <w:szCs w:val="24"/>
              <w:lang w:val="es-EC" w:bidi="ar-SA"/>
            </w:rPr>
            <m:t>=</m:t>
          </m:r>
          <m:f>
            <m:fPr>
              <m:ctrlPr>
                <w:rPr>
                  <w:rFonts w:ascii="Cambria Math" w:hAnsi="Cambria Math" w:cs="Arial"/>
                  <w:szCs w:val="24"/>
                  <w:lang w:val="es-EC" w:bidi="ar-SA"/>
                </w:rPr>
              </m:ctrlPr>
            </m:fPr>
            <m:num>
              <m:r>
                <m:rPr>
                  <m:sty m:val="p"/>
                </m:rPr>
                <w:rPr>
                  <w:rFonts w:ascii="Cambria Math" w:hAnsi="Cambria Math" w:cs="Arial"/>
                  <w:szCs w:val="24"/>
                  <w:lang w:val="es-EC" w:bidi="ar-SA"/>
                </w:rPr>
                <m:t>4.8</m:t>
              </m:r>
            </m:num>
            <m:den>
              <m:r>
                <m:rPr>
                  <m:sty m:val="p"/>
                </m:rPr>
                <w:rPr>
                  <w:rFonts w:ascii="Cambria Math" w:hAnsi="Cambria Math" w:cs="Arial"/>
                  <w:szCs w:val="24"/>
                  <w:lang w:val="es-EC" w:bidi="ar-SA"/>
                </w:rPr>
                <m:t>5</m:t>
              </m:r>
            </m:den>
          </m:f>
          <m:r>
            <m:rPr>
              <m:sty m:val="p"/>
            </m:rPr>
            <w:rPr>
              <w:rFonts w:ascii="Cambria Math" w:hAnsi="Cambria Math" w:cs="Arial"/>
              <w:szCs w:val="24"/>
              <w:lang w:val="es-EC" w:bidi="ar-SA"/>
            </w:rPr>
            <m:t>=0.96</m:t>
          </m:r>
        </m:oMath>
      </m:oMathPara>
    </w:p>
    <w:p w:rsidR="00D6250F" w:rsidRPr="00AE4B48" w:rsidRDefault="00D6250F" w:rsidP="00D6250F">
      <w:pPr>
        <w:rPr>
          <w:rFonts w:cs="Arial"/>
          <w:lang w:val="es-EC" w:bidi="ar-SA"/>
        </w:rPr>
      </w:pPr>
    </w:p>
    <w:p w:rsidR="00D6250F" w:rsidRPr="00AE4B48" w:rsidRDefault="00D6250F" w:rsidP="00D6250F">
      <w:pPr>
        <w:rPr>
          <w:rFonts w:cs="Arial"/>
          <w:b/>
          <w:lang w:val="es-EC" w:bidi="ar-SA"/>
        </w:rPr>
      </w:pPr>
      <w:r w:rsidRPr="00AE4B48">
        <w:rPr>
          <w:rFonts w:cs="Arial"/>
          <w:b/>
          <w:lang w:val="es-EC" w:bidi="ar-SA"/>
        </w:rPr>
        <w:t>Ruta 2</w:t>
      </w:r>
    </w:p>
    <w:p w:rsidR="00D6250F" w:rsidRPr="00AE4B48" w:rsidRDefault="00D6250F" w:rsidP="00D6250F">
      <w:pPr>
        <w:rPr>
          <w:rFonts w:cs="Arial"/>
          <w:lang w:val="es-EC" w:bidi="ar-SA"/>
        </w:rPr>
      </w:pPr>
      <m:oMathPara>
        <m:oMath>
          <m:r>
            <m:rPr>
              <m:sty m:val="p"/>
            </m:rPr>
            <w:rPr>
              <w:rFonts w:ascii="Cambria Math" w:hAnsi="Cambria Math" w:cs="Arial"/>
              <w:szCs w:val="24"/>
              <w:lang w:val="es-EC" w:bidi="ar-SA"/>
            </w:rPr>
            <m:t>Nivel de utlización de los camiones=</m:t>
          </m:r>
          <m:f>
            <m:fPr>
              <m:ctrlPr>
                <w:rPr>
                  <w:rFonts w:ascii="Cambria Math" w:hAnsi="Cambria Math" w:cs="Arial"/>
                  <w:szCs w:val="24"/>
                  <w:lang w:val="es-EC" w:bidi="ar-SA"/>
                </w:rPr>
              </m:ctrlPr>
            </m:fPr>
            <m:num>
              <m:r>
                <m:rPr>
                  <m:sty m:val="p"/>
                </m:rPr>
                <w:rPr>
                  <w:rFonts w:ascii="Cambria Math" w:hAnsi="Cambria Math" w:cs="Arial"/>
                  <w:szCs w:val="24"/>
                  <w:lang w:val="es-EC" w:bidi="ar-SA"/>
                </w:rPr>
                <m:t>Capacidad real utilizada</m:t>
              </m:r>
            </m:num>
            <m:den>
              <m:r>
                <m:rPr>
                  <m:sty m:val="p"/>
                </m:rPr>
                <w:rPr>
                  <w:rFonts w:ascii="Cambria Math" w:hAnsi="Cambria Math" w:cs="Arial"/>
                  <w:szCs w:val="24"/>
                  <w:lang w:val="es-EC" w:bidi="ar-SA"/>
                </w:rPr>
                <m:t>Capacidad real camion(Ton)</m:t>
              </m:r>
            </m:den>
          </m:f>
          <m:r>
            <m:rPr>
              <m:sty m:val="p"/>
            </m:rPr>
            <w:rPr>
              <w:rFonts w:ascii="Cambria Math" w:hAnsi="Cambria Math" w:cs="Arial"/>
              <w:szCs w:val="24"/>
              <w:lang w:val="es-EC" w:bidi="ar-SA"/>
            </w:rPr>
            <m:t>=</m:t>
          </m:r>
          <m:f>
            <m:fPr>
              <m:ctrlPr>
                <w:rPr>
                  <w:rFonts w:ascii="Cambria Math" w:hAnsi="Cambria Math" w:cs="Arial"/>
                  <w:szCs w:val="24"/>
                  <w:lang w:val="es-EC" w:bidi="ar-SA"/>
                </w:rPr>
              </m:ctrlPr>
            </m:fPr>
            <m:num>
              <m:r>
                <m:rPr>
                  <m:sty m:val="p"/>
                </m:rPr>
                <w:rPr>
                  <w:rFonts w:ascii="Cambria Math" w:hAnsi="Cambria Math" w:cs="Arial"/>
                  <w:szCs w:val="24"/>
                  <w:lang w:val="es-EC" w:bidi="ar-SA"/>
                </w:rPr>
                <m:t>2.07</m:t>
              </m:r>
            </m:num>
            <m:den>
              <m:r>
                <m:rPr>
                  <m:sty m:val="p"/>
                </m:rPr>
                <w:rPr>
                  <w:rFonts w:ascii="Cambria Math" w:hAnsi="Cambria Math" w:cs="Arial"/>
                  <w:szCs w:val="24"/>
                  <w:lang w:val="es-EC" w:bidi="ar-SA"/>
                </w:rPr>
                <m:t>5</m:t>
              </m:r>
            </m:den>
          </m:f>
          <m:r>
            <m:rPr>
              <m:sty m:val="p"/>
            </m:rPr>
            <w:rPr>
              <w:rFonts w:ascii="Cambria Math" w:hAnsi="Cambria Math" w:cs="Arial"/>
              <w:szCs w:val="24"/>
              <w:lang w:val="es-EC" w:bidi="ar-SA"/>
            </w:rPr>
            <m:t>=0.41</m:t>
          </m:r>
        </m:oMath>
      </m:oMathPara>
    </w:p>
    <w:p w:rsidR="00D6250F" w:rsidRDefault="00D6250F" w:rsidP="00CB17F5">
      <w:pPr>
        <w:rPr>
          <w:lang w:val="es-EC" w:bidi="ar-SA"/>
        </w:rPr>
      </w:pPr>
    </w:p>
    <w:p w:rsidR="000D3D38" w:rsidRPr="009B32B6" w:rsidRDefault="000D3D38" w:rsidP="000D3D38">
      <w:pPr>
        <w:pStyle w:val="Ttulo2"/>
        <w:rPr>
          <w:lang w:val="es-EC"/>
        </w:rPr>
      </w:pPr>
      <w:bookmarkStart w:id="202" w:name="_Toc356424679"/>
      <w:r>
        <w:rPr>
          <w:lang w:val="es-EC"/>
        </w:rPr>
        <w:t xml:space="preserve">3.19 </w:t>
      </w:r>
      <w:r w:rsidRPr="009B32B6">
        <w:rPr>
          <w:lang w:val="es-EC"/>
        </w:rPr>
        <w:t>DIAGNÓSTICO</w:t>
      </w:r>
      <w:bookmarkEnd w:id="202"/>
    </w:p>
    <w:p w:rsidR="009B32B6" w:rsidRPr="009B32B6" w:rsidRDefault="009B32B6" w:rsidP="009B32B6">
      <w:pPr>
        <w:rPr>
          <w:lang w:val="es-EC" w:bidi="ar-SA"/>
        </w:rPr>
      </w:pPr>
      <w:r>
        <w:rPr>
          <w:lang w:val="es-EC" w:bidi="ar-SA"/>
        </w:rPr>
        <w:t xml:space="preserve">En esta </w:t>
      </w:r>
      <w:r w:rsidRPr="009B32B6">
        <w:rPr>
          <w:lang w:val="es-EC" w:bidi="ar-SA"/>
        </w:rPr>
        <w:t xml:space="preserve"> fase</w:t>
      </w:r>
      <w:r>
        <w:rPr>
          <w:lang w:val="es-EC" w:bidi="ar-SA"/>
        </w:rPr>
        <w:t xml:space="preserve"> de la auditoría se evalúan</w:t>
      </w:r>
      <w:r w:rsidRPr="009B32B6">
        <w:rPr>
          <w:lang w:val="es-EC" w:bidi="ar-SA"/>
        </w:rPr>
        <w:t xml:space="preserve"> los posibles hallazgos que puedan existir en el área de </w:t>
      </w:r>
      <w:r>
        <w:rPr>
          <w:lang w:val="es-EC" w:bidi="ar-SA"/>
        </w:rPr>
        <w:t xml:space="preserve">almacenamiento y transporte, </w:t>
      </w:r>
      <w:r w:rsidRPr="009B32B6">
        <w:rPr>
          <w:lang w:val="es-EC" w:bidi="ar-SA"/>
        </w:rPr>
        <w:t>para determinar el grado de efectividad, economía y eficiencia de las operaciones</w:t>
      </w:r>
      <w:r>
        <w:rPr>
          <w:lang w:val="es-EC" w:bidi="ar-SA"/>
        </w:rPr>
        <w:t xml:space="preserve"> que se vienen efectuando</w:t>
      </w:r>
      <w:r w:rsidR="00B2342C">
        <w:rPr>
          <w:lang w:val="es-EC" w:bidi="ar-SA"/>
        </w:rPr>
        <w:t xml:space="preserve"> </w:t>
      </w:r>
      <w:r>
        <w:rPr>
          <w:lang w:val="es-EC" w:bidi="ar-SA"/>
        </w:rPr>
        <w:t xml:space="preserve">con el fin de </w:t>
      </w:r>
      <w:r w:rsidRPr="009B32B6">
        <w:rPr>
          <w:lang w:val="es-EC" w:bidi="ar-SA"/>
        </w:rPr>
        <w:t>formular conclusione</w:t>
      </w:r>
      <w:r>
        <w:rPr>
          <w:lang w:val="es-EC" w:bidi="ar-SA"/>
        </w:rPr>
        <w:t>s y recomendaciones para mejoras en</w:t>
      </w:r>
      <w:r w:rsidRPr="009B32B6">
        <w:rPr>
          <w:lang w:val="es-EC" w:bidi="ar-SA"/>
        </w:rPr>
        <w:t xml:space="preserve"> el control interno de la </w:t>
      </w:r>
      <w:r w:rsidR="00B06461">
        <w:rPr>
          <w:lang w:val="es-EC" w:bidi="ar-SA"/>
        </w:rPr>
        <w:t>empresa, para ello realizaremos una análisis apoyándonos en el Diagrama de Ishikawa para determinar  causas-efectos.</w:t>
      </w:r>
    </w:p>
    <w:tbl>
      <w:tblPr>
        <w:tblpPr w:leftFromText="141" w:rightFromText="141" w:vertAnchor="text" w:horzAnchor="margin" w:tblpY="3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83"/>
        <w:gridCol w:w="1710"/>
      </w:tblGrid>
      <w:tr w:rsidR="005237F2" w:rsidRPr="006741F7" w:rsidTr="005237F2">
        <w:tc>
          <w:tcPr>
            <w:tcW w:w="8547" w:type="dxa"/>
            <w:gridSpan w:val="2"/>
            <w:tcBorders>
              <w:top w:val="single" w:sz="4" w:space="0" w:color="auto"/>
              <w:bottom w:val="nil"/>
              <w:right w:val="single" w:sz="4" w:space="0" w:color="auto"/>
            </w:tcBorders>
            <w:shd w:val="clear" w:color="auto" w:fill="C6D9F1" w:themeFill="text2" w:themeFillTint="33"/>
          </w:tcPr>
          <w:p w:rsidR="005237F2" w:rsidRPr="006741F7" w:rsidRDefault="00B2342C" w:rsidP="005237F2">
            <w:pPr>
              <w:jc w:val="center"/>
              <w:rPr>
                <w:rFonts w:cs="Arial"/>
                <w:b/>
                <w:lang w:val="es-EC"/>
              </w:rPr>
            </w:pPr>
            <w:r>
              <w:rPr>
                <w:rFonts w:cs="Arial"/>
                <w:b/>
                <w:lang w:val="es-EC"/>
              </w:rPr>
              <w:lastRenderedPageBreak/>
              <w:t>AUDITORÍ</w:t>
            </w:r>
            <w:r w:rsidR="005237F2" w:rsidRPr="006741F7">
              <w:rPr>
                <w:rFonts w:cs="Arial"/>
                <w:b/>
                <w:lang w:val="es-EC"/>
              </w:rPr>
              <w:t>A OPERACIONAL</w:t>
            </w:r>
          </w:p>
        </w:tc>
      </w:tr>
      <w:tr w:rsidR="005237F2" w:rsidRPr="006741F7" w:rsidTr="005237F2">
        <w:tc>
          <w:tcPr>
            <w:tcW w:w="8547" w:type="dxa"/>
            <w:gridSpan w:val="2"/>
            <w:tcBorders>
              <w:top w:val="nil"/>
              <w:bottom w:val="single" w:sz="4" w:space="0" w:color="auto"/>
            </w:tcBorders>
            <w:shd w:val="clear" w:color="auto" w:fill="C6D9F1" w:themeFill="text2" w:themeFillTint="33"/>
          </w:tcPr>
          <w:p w:rsidR="005237F2" w:rsidRPr="006741F7" w:rsidRDefault="005237F2" w:rsidP="005237F2">
            <w:pPr>
              <w:jc w:val="center"/>
              <w:rPr>
                <w:rFonts w:cs="Arial"/>
                <w:b/>
                <w:lang w:val="es-EC"/>
              </w:rPr>
            </w:pPr>
            <w:r w:rsidRPr="006741F7">
              <w:rPr>
                <w:rFonts w:cs="Arial"/>
                <w:b/>
                <w:lang w:val="es-EC"/>
              </w:rPr>
              <w:t xml:space="preserve">DE </w:t>
            </w:r>
            <w:r>
              <w:rPr>
                <w:rFonts w:cs="Arial"/>
                <w:b/>
                <w:lang w:val="es-EC"/>
              </w:rPr>
              <w:t>ALMACENAMIENTO Y TRANSPORTE</w:t>
            </w:r>
          </w:p>
        </w:tc>
      </w:tr>
      <w:tr w:rsidR="005237F2" w:rsidRPr="007D2205" w:rsidTr="005237F2">
        <w:tc>
          <w:tcPr>
            <w:tcW w:w="8547" w:type="dxa"/>
            <w:gridSpan w:val="2"/>
            <w:tcBorders>
              <w:top w:val="single" w:sz="4" w:space="0" w:color="auto"/>
              <w:bottom w:val="single" w:sz="4" w:space="0" w:color="auto"/>
            </w:tcBorders>
            <w:shd w:val="clear" w:color="auto" w:fill="C6D9F1" w:themeFill="text2" w:themeFillTint="33"/>
          </w:tcPr>
          <w:p w:rsidR="005237F2" w:rsidRPr="00095CD9" w:rsidRDefault="005237F2" w:rsidP="005237F2">
            <w:pPr>
              <w:jc w:val="center"/>
              <w:rPr>
                <w:rFonts w:cs="Arial"/>
                <w:b/>
                <w:lang w:val="es-EC"/>
              </w:rPr>
            </w:pPr>
            <w:r w:rsidRPr="00095CD9">
              <w:rPr>
                <w:rFonts w:cs="Arial"/>
                <w:b/>
                <w:lang w:val="es-EC"/>
              </w:rPr>
              <w:t>PROGR</w:t>
            </w:r>
            <w:r w:rsidR="00B2342C">
              <w:rPr>
                <w:rFonts w:cs="Arial"/>
                <w:b/>
                <w:lang w:val="es-EC"/>
              </w:rPr>
              <w:t>AMA DE LA FASE 3 DE INVESTIGACIÓN Y ANÁ</w:t>
            </w:r>
            <w:r w:rsidRPr="00095CD9">
              <w:rPr>
                <w:rFonts w:cs="Arial"/>
                <w:b/>
                <w:lang w:val="es-EC"/>
              </w:rPr>
              <w:t>LISIS</w:t>
            </w:r>
          </w:p>
        </w:tc>
      </w:tr>
      <w:tr w:rsidR="005237F2" w:rsidRPr="007D2205" w:rsidTr="005237F2">
        <w:tc>
          <w:tcPr>
            <w:tcW w:w="8547" w:type="dxa"/>
            <w:gridSpan w:val="2"/>
            <w:tcBorders>
              <w:top w:val="single" w:sz="4" w:space="0" w:color="auto"/>
              <w:bottom w:val="single" w:sz="4" w:space="0" w:color="auto"/>
            </w:tcBorders>
            <w:shd w:val="clear" w:color="auto" w:fill="C6D9F1" w:themeFill="text2" w:themeFillTint="33"/>
          </w:tcPr>
          <w:p w:rsidR="005237F2" w:rsidRPr="0027353F" w:rsidRDefault="005237F2" w:rsidP="005237F2">
            <w:pPr>
              <w:jc w:val="center"/>
              <w:rPr>
                <w:rFonts w:cs="Arial"/>
                <w:b/>
                <w:lang w:val="es-EC"/>
              </w:rPr>
            </w:pPr>
            <w:r w:rsidRPr="0027353F">
              <w:rPr>
                <w:rFonts w:cs="Arial"/>
                <w:b/>
                <w:lang w:val="es-EC"/>
              </w:rPr>
              <w:t>Periodo del 01-Enero al 31 de Diciembre de 2012</w:t>
            </w:r>
          </w:p>
        </w:tc>
      </w:tr>
      <w:tr w:rsidR="005237F2" w:rsidRPr="006741F7" w:rsidTr="005237F2">
        <w:tc>
          <w:tcPr>
            <w:tcW w:w="6837" w:type="dxa"/>
            <w:tcBorders>
              <w:top w:val="single" w:sz="4" w:space="0" w:color="auto"/>
              <w:bottom w:val="single" w:sz="4" w:space="0" w:color="auto"/>
            </w:tcBorders>
          </w:tcPr>
          <w:p w:rsidR="005237F2" w:rsidRPr="006741F7" w:rsidRDefault="005237F2" w:rsidP="00017E5A">
            <w:pPr>
              <w:spacing w:line="240" w:lineRule="auto"/>
              <w:jc w:val="center"/>
              <w:rPr>
                <w:rFonts w:cs="Arial"/>
                <w:b/>
                <w:lang w:val="es-EC"/>
              </w:rPr>
            </w:pPr>
          </w:p>
          <w:p w:rsidR="005237F2" w:rsidRPr="006741F7" w:rsidRDefault="005237F2" w:rsidP="00017E5A">
            <w:pPr>
              <w:spacing w:line="240" w:lineRule="auto"/>
              <w:jc w:val="center"/>
              <w:rPr>
                <w:rFonts w:cs="Arial"/>
                <w:b/>
                <w:lang w:val="es-EC"/>
              </w:rPr>
            </w:pPr>
            <w:r w:rsidRPr="006741F7">
              <w:rPr>
                <w:rFonts w:cs="Arial"/>
                <w:b/>
                <w:lang w:val="es-EC"/>
              </w:rPr>
              <w:t>OBJETIVO Y PROCEDIMIENTOS BASICOS</w:t>
            </w:r>
          </w:p>
        </w:tc>
        <w:tc>
          <w:tcPr>
            <w:tcW w:w="1710" w:type="dxa"/>
          </w:tcPr>
          <w:p w:rsidR="005237F2" w:rsidRPr="006741F7" w:rsidRDefault="005237F2" w:rsidP="00017E5A">
            <w:pPr>
              <w:spacing w:line="240" w:lineRule="auto"/>
              <w:jc w:val="center"/>
              <w:rPr>
                <w:lang w:val="es-EC"/>
              </w:rPr>
            </w:pPr>
          </w:p>
          <w:p w:rsidR="005237F2" w:rsidRPr="006741F7" w:rsidRDefault="005237F2" w:rsidP="00017E5A">
            <w:pPr>
              <w:spacing w:line="240" w:lineRule="auto"/>
              <w:jc w:val="center"/>
              <w:rPr>
                <w:b/>
                <w:lang w:val="es-EC"/>
              </w:rPr>
            </w:pPr>
            <w:r w:rsidRPr="006741F7">
              <w:rPr>
                <w:b/>
                <w:lang w:val="es-EC"/>
              </w:rPr>
              <w:t>Ref. P/T</w:t>
            </w:r>
          </w:p>
        </w:tc>
      </w:tr>
      <w:tr w:rsidR="005237F2" w:rsidRPr="007D2205" w:rsidTr="005237F2">
        <w:tc>
          <w:tcPr>
            <w:tcW w:w="6837" w:type="dxa"/>
            <w:tcBorders>
              <w:top w:val="single" w:sz="4" w:space="0" w:color="auto"/>
              <w:bottom w:val="single" w:sz="4" w:space="0" w:color="auto"/>
            </w:tcBorders>
          </w:tcPr>
          <w:p w:rsidR="005237F2" w:rsidRPr="006741F7" w:rsidRDefault="005237F2" w:rsidP="00017E5A">
            <w:pPr>
              <w:spacing w:line="240" w:lineRule="auto"/>
              <w:rPr>
                <w:rFonts w:cs="Arial"/>
                <w:b/>
                <w:lang w:val="es-EC"/>
              </w:rPr>
            </w:pPr>
          </w:p>
          <w:p w:rsidR="005237F2" w:rsidRPr="006741F7" w:rsidRDefault="005237F2" w:rsidP="00017E5A">
            <w:pPr>
              <w:autoSpaceDE w:val="0"/>
              <w:autoSpaceDN w:val="0"/>
              <w:adjustRightInd w:val="0"/>
              <w:spacing w:line="240" w:lineRule="auto"/>
              <w:rPr>
                <w:rFonts w:cs="Arial"/>
                <w:b/>
                <w:lang w:val="es-EC"/>
              </w:rPr>
            </w:pPr>
            <w:r w:rsidRPr="006741F7">
              <w:rPr>
                <w:rFonts w:cs="Arial"/>
                <w:b/>
                <w:lang w:val="es-EC"/>
              </w:rPr>
              <w:t xml:space="preserve"> 1.  OBJETIVO DE LA FASE:</w:t>
            </w:r>
          </w:p>
          <w:p w:rsidR="005237F2" w:rsidRPr="006741F7" w:rsidRDefault="005237F2" w:rsidP="00017E5A">
            <w:pPr>
              <w:spacing w:line="240" w:lineRule="auto"/>
              <w:rPr>
                <w:rFonts w:cs="Arial"/>
                <w:lang w:val="es-EC"/>
              </w:rPr>
            </w:pPr>
            <w:r w:rsidRPr="006741F7">
              <w:rPr>
                <w:rFonts w:cs="Arial"/>
                <w:lang w:val="es-EC"/>
              </w:rPr>
              <w:t>Evaluar los posibles hallazgos que puedan existir en el área o áreas críticas seleccionadas, para determinar el grado de efectividad, economía y eficiencia de las operaciones y para formular las conclusiones y recomendaciones para mejorar dicho grado.</w:t>
            </w:r>
          </w:p>
        </w:tc>
        <w:tc>
          <w:tcPr>
            <w:tcW w:w="1710" w:type="dxa"/>
          </w:tcPr>
          <w:p w:rsidR="005237F2" w:rsidRPr="006741F7" w:rsidRDefault="005237F2" w:rsidP="00017E5A">
            <w:pPr>
              <w:spacing w:line="240" w:lineRule="auto"/>
              <w:rPr>
                <w:lang w:val="es-EC"/>
              </w:rPr>
            </w:pPr>
          </w:p>
          <w:p w:rsidR="005237F2" w:rsidRPr="006741F7" w:rsidRDefault="005237F2" w:rsidP="00017E5A">
            <w:pPr>
              <w:spacing w:line="240" w:lineRule="auto"/>
              <w:rPr>
                <w:lang w:val="es-EC"/>
              </w:rPr>
            </w:pPr>
          </w:p>
          <w:p w:rsidR="005237F2" w:rsidRPr="006741F7" w:rsidRDefault="005237F2" w:rsidP="00017E5A">
            <w:pPr>
              <w:spacing w:line="240" w:lineRule="auto"/>
              <w:rPr>
                <w:lang w:val="es-EC"/>
              </w:rPr>
            </w:pPr>
          </w:p>
          <w:p w:rsidR="005237F2" w:rsidRPr="006741F7" w:rsidRDefault="005237F2" w:rsidP="00017E5A">
            <w:pPr>
              <w:spacing w:line="240" w:lineRule="auto"/>
              <w:rPr>
                <w:lang w:val="es-EC"/>
              </w:rPr>
            </w:pPr>
          </w:p>
        </w:tc>
      </w:tr>
      <w:tr w:rsidR="005237F2" w:rsidRPr="006741F7" w:rsidTr="005237F2">
        <w:tc>
          <w:tcPr>
            <w:tcW w:w="6837" w:type="dxa"/>
            <w:tcBorders>
              <w:top w:val="single" w:sz="4" w:space="0" w:color="auto"/>
              <w:bottom w:val="single" w:sz="4" w:space="0" w:color="auto"/>
            </w:tcBorders>
          </w:tcPr>
          <w:p w:rsidR="005237F2" w:rsidRPr="006741F7" w:rsidRDefault="005237F2" w:rsidP="00017E5A">
            <w:pPr>
              <w:spacing w:line="240" w:lineRule="auto"/>
              <w:rPr>
                <w:rFonts w:cs="Arial"/>
                <w:b/>
                <w:lang w:val="es-EC"/>
              </w:rPr>
            </w:pPr>
          </w:p>
          <w:p w:rsidR="005237F2" w:rsidRPr="006741F7" w:rsidRDefault="005237F2" w:rsidP="005175B3">
            <w:pPr>
              <w:numPr>
                <w:ilvl w:val="0"/>
                <w:numId w:val="90"/>
              </w:numPr>
              <w:spacing w:line="240" w:lineRule="auto"/>
              <w:rPr>
                <w:rFonts w:cs="Arial"/>
                <w:b/>
                <w:lang w:val="es-EC"/>
              </w:rPr>
            </w:pPr>
            <w:r w:rsidRPr="006741F7">
              <w:rPr>
                <w:rFonts w:cs="Arial"/>
                <w:b/>
                <w:lang w:val="es-EC"/>
              </w:rPr>
              <w:t>PROCEDIMIENTOS</w:t>
            </w:r>
          </w:p>
        </w:tc>
        <w:tc>
          <w:tcPr>
            <w:tcW w:w="1710" w:type="dxa"/>
          </w:tcPr>
          <w:p w:rsidR="005237F2" w:rsidRPr="006741F7" w:rsidRDefault="005237F2" w:rsidP="00017E5A">
            <w:pPr>
              <w:spacing w:line="240" w:lineRule="auto"/>
              <w:rPr>
                <w:lang w:val="es-EC"/>
              </w:rPr>
            </w:pPr>
          </w:p>
        </w:tc>
      </w:tr>
      <w:tr w:rsidR="005237F2" w:rsidRPr="006741F7" w:rsidTr="005237F2">
        <w:trPr>
          <w:trHeight w:val="4023"/>
        </w:trPr>
        <w:tc>
          <w:tcPr>
            <w:tcW w:w="6837" w:type="dxa"/>
            <w:tcBorders>
              <w:top w:val="single" w:sz="4" w:space="0" w:color="auto"/>
              <w:bottom w:val="single" w:sz="4" w:space="0" w:color="auto"/>
            </w:tcBorders>
          </w:tcPr>
          <w:p w:rsidR="005237F2" w:rsidRPr="006741F7" w:rsidRDefault="005237F2" w:rsidP="00017E5A">
            <w:pPr>
              <w:spacing w:line="240" w:lineRule="auto"/>
              <w:rPr>
                <w:rFonts w:cs="Arial"/>
                <w:lang w:val="es-EC"/>
              </w:rPr>
            </w:pPr>
          </w:p>
          <w:p w:rsidR="005237F2" w:rsidRPr="006741F7" w:rsidRDefault="005237F2" w:rsidP="00017E5A">
            <w:pPr>
              <w:autoSpaceDE w:val="0"/>
              <w:autoSpaceDN w:val="0"/>
              <w:adjustRightInd w:val="0"/>
              <w:spacing w:line="240" w:lineRule="auto"/>
              <w:rPr>
                <w:rFonts w:cs="Arial"/>
                <w:lang w:val="es-EC"/>
              </w:rPr>
            </w:pPr>
            <w:r w:rsidRPr="006741F7">
              <w:rPr>
                <w:rFonts w:cs="Arial"/>
                <w:lang w:val="es-EC"/>
              </w:rPr>
              <w:t xml:space="preserve">2.1 Realice una cédula centralizadora de Hallazgos de Auditoría Operacional (HAO) detectados. </w:t>
            </w:r>
          </w:p>
          <w:p w:rsidR="005237F2" w:rsidRPr="006741F7" w:rsidRDefault="005237F2" w:rsidP="00017E5A">
            <w:pPr>
              <w:autoSpaceDE w:val="0"/>
              <w:autoSpaceDN w:val="0"/>
              <w:adjustRightInd w:val="0"/>
              <w:spacing w:line="240" w:lineRule="auto"/>
              <w:rPr>
                <w:rFonts w:cs="Arial"/>
                <w:lang w:val="es-EC"/>
              </w:rPr>
            </w:pPr>
            <w:r w:rsidRPr="006741F7">
              <w:rPr>
                <w:rFonts w:cs="Arial"/>
                <w:lang w:val="es-EC"/>
              </w:rPr>
              <w:t>2.2 Recopile información adicional sobre el área por medio de entrevistas, inspecciones físicas, observación directa de las operaciones y por otros medios que considere convenientes.</w:t>
            </w:r>
          </w:p>
          <w:p w:rsidR="005237F2" w:rsidRPr="006741F7" w:rsidRDefault="005237F2" w:rsidP="00017E5A">
            <w:pPr>
              <w:autoSpaceDE w:val="0"/>
              <w:autoSpaceDN w:val="0"/>
              <w:adjustRightInd w:val="0"/>
              <w:spacing w:line="240" w:lineRule="auto"/>
              <w:rPr>
                <w:rFonts w:cs="Arial"/>
                <w:lang w:val="es-EC"/>
              </w:rPr>
            </w:pPr>
            <w:r w:rsidRPr="006741F7">
              <w:rPr>
                <w:rFonts w:cs="Arial"/>
                <w:lang w:val="es-EC"/>
              </w:rPr>
              <w:t xml:space="preserve">2.3 Determine la precisión, confiabilidad y utilidad de la Información para uso de la gerencia o dirección. </w:t>
            </w:r>
          </w:p>
          <w:p w:rsidR="005237F2" w:rsidRPr="006741F7" w:rsidRDefault="005237F2" w:rsidP="00017E5A">
            <w:pPr>
              <w:autoSpaceDE w:val="0"/>
              <w:autoSpaceDN w:val="0"/>
              <w:adjustRightInd w:val="0"/>
              <w:spacing w:line="240" w:lineRule="auto"/>
              <w:rPr>
                <w:rFonts w:cs="Arial"/>
                <w:lang w:val="es-EC"/>
              </w:rPr>
            </w:pPr>
            <w:r w:rsidRPr="006741F7">
              <w:rPr>
                <w:rFonts w:cs="Arial"/>
                <w:lang w:val="es-EC"/>
              </w:rPr>
              <w:t>2.4 Identifique y desarrolle las características de los posibles Hallazgos de Auditoría Operacional (HAO)</w:t>
            </w:r>
          </w:p>
          <w:p w:rsidR="005237F2" w:rsidRPr="006741F7" w:rsidRDefault="005237F2" w:rsidP="00017E5A">
            <w:pPr>
              <w:autoSpaceDE w:val="0"/>
              <w:autoSpaceDN w:val="0"/>
              <w:adjustRightInd w:val="0"/>
              <w:spacing w:line="240" w:lineRule="auto"/>
              <w:rPr>
                <w:rFonts w:cs="Arial"/>
                <w:lang w:val="es-EC"/>
              </w:rPr>
            </w:pPr>
            <w:r w:rsidRPr="006741F7">
              <w:rPr>
                <w:rFonts w:cs="Arial"/>
                <w:lang w:val="es-EC"/>
              </w:rPr>
              <w:t>2.5 Identifique las recomendaciones para mejorar la eficacia o efectividad,</w:t>
            </w:r>
          </w:p>
          <w:p w:rsidR="005237F2" w:rsidRPr="006741F7" w:rsidRDefault="005237F2" w:rsidP="00017E5A">
            <w:pPr>
              <w:autoSpaceDE w:val="0"/>
              <w:autoSpaceDN w:val="0"/>
              <w:adjustRightInd w:val="0"/>
              <w:spacing w:line="240" w:lineRule="auto"/>
              <w:rPr>
                <w:rFonts w:cs="Arial"/>
                <w:lang w:val="es-EC"/>
              </w:rPr>
            </w:pPr>
            <w:r w:rsidRPr="006741F7">
              <w:rPr>
                <w:rFonts w:cs="Arial"/>
                <w:lang w:val="es-EC"/>
              </w:rPr>
              <w:t>economía y eficiencia de las operaciones involucradas en los HAO</w:t>
            </w:r>
          </w:p>
          <w:p w:rsidR="005237F2" w:rsidRPr="006741F7" w:rsidRDefault="005237F2" w:rsidP="00F731EB">
            <w:pPr>
              <w:autoSpaceDE w:val="0"/>
              <w:autoSpaceDN w:val="0"/>
              <w:adjustRightInd w:val="0"/>
              <w:spacing w:line="240" w:lineRule="auto"/>
              <w:rPr>
                <w:rFonts w:cs="Arial"/>
                <w:lang w:val="es-EC"/>
              </w:rPr>
            </w:pPr>
            <w:r w:rsidRPr="006741F7">
              <w:rPr>
                <w:rFonts w:cs="Arial"/>
                <w:lang w:val="es-EC"/>
              </w:rPr>
              <w:t>2.6 Discuta los HAO con los funcionarios responsables de las operaciones, para llegar a un acuerdo sobre los mismos.</w:t>
            </w:r>
          </w:p>
        </w:tc>
        <w:tc>
          <w:tcPr>
            <w:tcW w:w="1710" w:type="dxa"/>
          </w:tcPr>
          <w:p w:rsidR="005237F2" w:rsidRPr="006741F7" w:rsidRDefault="005237F2" w:rsidP="00017E5A">
            <w:pPr>
              <w:spacing w:line="240" w:lineRule="auto"/>
              <w:rPr>
                <w:b/>
                <w:lang w:val="es-EC"/>
              </w:rPr>
            </w:pPr>
          </w:p>
          <w:p w:rsidR="005237F2" w:rsidRPr="006741F7" w:rsidRDefault="005237F2" w:rsidP="00017E5A">
            <w:pPr>
              <w:spacing w:line="240" w:lineRule="auto"/>
              <w:rPr>
                <w:b/>
                <w:lang w:val="es-EC"/>
              </w:rPr>
            </w:pPr>
          </w:p>
          <w:p w:rsidR="005237F2" w:rsidRPr="006741F7" w:rsidRDefault="005237F2" w:rsidP="00017E5A">
            <w:pPr>
              <w:spacing w:line="240" w:lineRule="auto"/>
              <w:rPr>
                <w:b/>
                <w:lang w:val="es-EC"/>
              </w:rPr>
            </w:pPr>
            <w:r w:rsidRPr="006741F7">
              <w:rPr>
                <w:b/>
                <w:lang w:val="es-EC"/>
              </w:rPr>
              <w:t>HALLAZGOS</w:t>
            </w:r>
          </w:p>
          <w:p w:rsidR="005237F2" w:rsidRPr="006741F7" w:rsidRDefault="005237F2" w:rsidP="00017E5A">
            <w:pPr>
              <w:spacing w:line="240" w:lineRule="auto"/>
              <w:rPr>
                <w:b/>
                <w:lang w:val="es-EC"/>
              </w:rPr>
            </w:pPr>
          </w:p>
          <w:p w:rsidR="005237F2" w:rsidRPr="006741F7" w:rsidRDefault="005237F2" w:rsidP="00017E5A">
            <w:pPr>
              <w:spacing w:line="240" w:lineRule="auto"/>
              <w:rPr>
                <w:b/>
                <w:lang w:val="es-EC"/>
              </w:rPr>
            </w:pPr>
          </w:p>
        </w:tc>
      </w:tr>
    </w:tbl>
    <w:p w:rsidR="00AD7A5C" w:rsidRDefault="00AD7A5C" w:rsidP="00B16702">
      <w:pPr>
        <w:rPr>
          <w:b/>
          <w:lang w:val="es-EC" w:bidi="ar-SA"/>
        </w:rPr>
      </w:pPr>
    </w:p>
    <w:p w:rsidR="00AD7A5C" w:rsidRDefault="00AD7A5C" w:rsidP="00B16702">
      <w:pPr>
        <w:rPr>
          <w:b/>
          <w:lang w:val="es-EC" w:bidi="ar-SA"/>
        </w:rPr>
      </w:pPr>
    </w:p>
    <w:p w:rsidR="00AD7A5C" w:rsidRDefault="00AD7A5C" w:rsidP="00B16702">
      <w:pPr>
        <w:rPr>
          <w:b/>
          <w:lang w:val="es-EC" w:bidi="ar-SA"/>
        </w:rPr>
      </w:pPr>
    </w:p>
    <w:p w:rsidR="00AD7A5C" w:rsidRDefault="00AD7A5C" w:rsidP="00B16702">
      <w:pPr>
        <w:rPr>
          <w:b/>
          <w:lang w:val="es-EC" w:bidi="ar-SA"/>
        </w:rPr>
      </w:pPr>
    </w:p>
    <w:p w:rsidR="00D6250F" w:rsidRPr="00B16702" w:rsidRDefault="00D6250F" w:rsidP="00B16702">
      <w:pPr>
        <w:rPr>
          <w:b/>
          <w:lang w:val="es-EC" w:bidi="ar-SA"/>
        </w:rPr>
      </w:pPr>
      <w:r w:rsidRPr="00B16702">
        <w:rPr>
          <w:b/>
          <w:lang w:val="es-EC" w:bidi="ar-SA"/>
        </w:rPr>
        <w:lastRenderedPageBreak/>
        <w:t>Análisis de Riesgo</w:t>
      </w:r>
    </w:p>
    <w:p w:rsidR="00AB5C36" w:rsidRPr="00B16702" w:rsidRDefault="00D6250F" w:rsidP="00D6250F">
      <w:pPr>
        <w:rPr>
          <w:lang w:val="es-EC" w:bidi="ar-SA"/>
        </w:rPr>
      </w:pPr>
      <w:r w:rsidRPr="00AE4B48">
        <w:rPr>
          <w:lang w:val="es-EC" w:bidi="ar-SA"/>
        </w:rPr>
        <w:t xml:space="preserve">A continuación se presentan el análisis de los riesgos más importantes, es decir los que se determinaron como extremos, detallados en el </w:t>
      </w:r>
      <w:r w:rsidRPr="00AE4B48">
        <w:rPr>
          <w:b/>
          <w:lang w:val="es-EC" w:bidi="ar-SA"/>
        </w:rPr>
        <w:t>Anexo</w:t>
      </w:r>
      <w:r w:rsidR="00CA6DA3" w:rsidRPr="00CA6DA3">
        <w:rPr>
          <w:b/>
          <w:lang w:val="es-EC" w:bidi="ar-SA"/>
        </w:rPr>
        <w:t>D-1, D-2, D-3</w:t>
      </w:r>
      <w:r w:rsidRPr="00CA6DA3">
        <w:rPr>
          <w:b/>
          <w:lang w:val="es-EC" w:bidi="ar-SA"/>
        </w:rPr>
        <w:t>,</w:t>
      </w:r>
      <w:r w:rsidRPr="00AE4B48">
        <w:rPr>
          <w:lang w:val="es-EC" w:bidi="ar-SA"/>
        </w:rPr>
        <w:t xml:space="preserve"> mediante el diagrama de Ishikawa estableciendo la causa y efecto de cada uno de los riesgos.</w:t>
      </w:r>
    </w:p>
    <w:p w:rsidR="00D6250F" w:rsidRPr="005237F2" w:rsidRDefault="005237F2" w:rsidP="00D6250F">
      <w:pPr>
        <w:rPr>
          <w:b/>
          <w:lang w:val="es-EC" w:bidi="ar-SA"/>
        </w:rPr>
      </w:pPr>
      <w:r w:rsidRPr="005237F2">
        <w:rPr>
          <w:b/>
          <w:lang w:val="es-EC" w:bidi="ar-SA"/>
        </w:rPr>
        <w:t>DIAGRAMA DE ISHIKAWA</w:t>
      </w:r>
    </w:p>
    <w:p w:rsidR="00D6250F" w:rsidRPr="00AE4B48" w:rsidRDefault="00D6250F" w:rsidP="00D6250F">
      <w:pPr>
        <w:rPr>
          <w:b/>
          <w:lang w:val="es-EC" w:bidi="ar-SA"/>
        </w:rPr>
      </w:pPr>
      <w:r w:rsidRPr="00AE4B48">
        <w:rPr>
          <w:b/>
          <w:lang w:val="es-EC" w:bidi="ar-SA"/>
        </w:rPr>
        <w:t>Riesgo: No verificar la totalidad y estado de mercadería ingresada.</w:t>
      </w:r>
    </w:p>
    <w:p w:rsidR="00B16702" w:rsidRDefault="002E7E5B" w:rsidP="00B16702">
      <w:pPr>
        <w:keepNext/>
      </w:pPr>
      <w:r w:rsidRPr="00AE4B48">
        <w:rPr>
          <w:lang w:val="es-EC" w:bidi="ar-SA"/>
        </w:rPr>
        <w:object w:dxaOrig="13038" w:dyaOrig="9295">
          <v:shape id="_x0000_i1026" type="#_x0000_t75" style="width:446.9pt;height:285.5pt" o:ole="">
            <v:imagedata r:id="rId76" o:title=""/>
          </v:shape>
          <o:OLEObject Type="Embed" ProgID="Visio.Drawing.11" ShapeID="_x0000_i1026" DrawAspect="Content" ObjectID="_1430429874" r:id="rId77"/>
        </w:object>
      </w:r>
    </w:p>
    <w:p w:rsidR="00B2342C" w:rsidRPr="00B2342C" w:rsidRDefault="00B16702" w:rsidP="00B2342C">
      <w:pPr>
        <w:pStyle w:val="Epgrafe"/>
        <w:jc w:val="center"/>
        <w:rPr>
          <w:lang w:val="es-EC"/>
        </w:rPr>
      </w:pPr>
      <w:bookmarkStart w:id="203" w:name="_Toc356424835"/>
      <w:r w:rsidRPr="00B16702">
        <w:rPr>
          <w:lang w:val="es-EC"/>
        </w:rPr>
        <w:t xml:space="preserve">Ilustración </w:t>
      </w:r>
      <w:r w:rsidR="00A15684" w:rsidRPr="00B16702">
        <w:rPr>
          <w:lang w:val="es-EC"/>
        </w:rPr>
        <w:fldChar w:fldCharType="begin"/>
      </w:r>
      <w:r w:rsidRPr="00B16702">
        <w:rPr>
          <w:lang w:val="es-EC"/>
        </w:rPr>
        <w:instrText xml:space="preserve"> SEQ Ilustración \* ARABIC </w:instrText>
      </w:r>
      <w:r w:rsidR="00A15684" w:rsidRPr="00B16702">
        <w:rPr>
          <w:lang w:val="es-EC"/>
        </w:rPr>
        <w:fldChar w:fldCharType="separate"/>
      </w:r>
      <w:r w:rsidR="00E84573">
        <w:rPr>
          <w:noProof/>
          <w:lang w:val="es-EC"/>
        </w:rPr>
        <w:t>22</w:t>
      </w:r>
      <w:r w:rsidR="00A15684" w:rsidRPr="00B16702">
        <w:rPr>
          <w:lang w:val="es-EC"/>
        </w:rPr>
        <w:fldChar w:fldCharType="end"/>
      </w:r>
      <w:r w:rsidRPr="00B16702">
        <w:rPr>
          <w:lang w:val="es-EC"/>
        </w:rPr>
        <w:t xml:space="preserve">: Diagrama Ishikawa, No verificar la totalidad y estado de </w:t>
      </w:r>
      <w:r w:rsidR="003305A7" w:rsidRPr="00B16702">
        <w:rPr>
          <w:lang w:val="es-EC"/>
        </w:rPr>
        <w:t>mercadería</w:t>
      </w:r>
      <w:r w:rsidRPr="00B16702">
        <w:rPr>
          <w:lang w:val="es-EC"/>
        </w:rPr>
        <w:t xml:space="preserve"> ingresada</w:t>
      </w:r>
      <w:r w:rsidR="00B2342C">
        <w:rPr>
          <w:lang w:val="es-EC"/>
        </w:rPr>
        <w:t xml:space="preserve"> Elaborado por: Los Autores</w:t>
      </w:r>
      <w:bookmarkEnd w:id="203"/>
    </w:p>
    <w:p w:rsidR="00B2342C" w:rsidRDefault="00B2342C" w:rsidP="00B2342C">
      <w:pPr>
        <w:rPr>
          <w:lang w:val="es-EC"/>
        </w:rPr>
      </w:pPr>
    </w:p>
    <w:p w:rsidR="00AD7A5C" w:rsidRPr="00B2342C" w:rsidRDefault="00AD7A5C" w:rsidP="00B2342C">
      <w:pPr>
        <w:rPr>
          <w:lang w:val="es-EC"/>
        </w:rPr>
      </w:pPr>
    </w:p>
    <w:p w:rsidR="005237F2" w:rsidRPr="005237F2" w:rsidRDefault="005237F2" w:rsidP="00D6250F">
      <w:pPr>
        <w:rPr>
          <w:b/>
          <w:lang w:val="es-EC" w:bidi="ar-SA"/>
        </w:rPr>
      </w:pPr>
      <w:r w:rsidRPr="005237F2">
        <w:rPr>
          <w:b/>
          <w:lang w:val="es-EC" w:bidi="ar-SA"/>
        </w:rPr>
        <w:lastRenderedPageBreak/>
        <w:t>Recomendaciones:</w:t>
      </w:r>
    </w:p>
    <w:p w:rsidR="00D6250F" w:rsidRPr="003305A7" w:rsidRDefault="00D6250F" w:rsidP="00D6250F">
      <w:pPr>
        <w:rPr>
          <w:lang w:val="es-EC" w:bidi="ar-SA"/>
        </w:rPr>
      </w:pPr>
      <w:r w:rsidRPr="00AE4B48">
        <w:rPr>
          <w:lang w:val="es-EC" w:bidi="ar-SA"/>
        </w:rPr>
        <w:t>Se pueden establecer controles para la recepción de la mercadería y constatar que los documentos habilitantes como factura, guía de remisión coincidan con la mercadería física, de igual manera fijar un método de abastecimiento para evitar que se requieran de pedidos con un volumen excesivo, que por falta de tiempo no se pueda comprobar la totalidad de la mercadería y si realmente se encuentra en buen estado para la venta.  Aunque este tipo de establecimiento esta propenso a este riesgo por la complejidad en tamaño y características de la mercadería que se ofrece a la venta.</w:t>
      </w:r>
    </w:p>
    <w:p w:rsidR="00D6250F" w:rsidRPr="00AE4B48" w:rsidRDefault="00D6250F" w:rsidP="00D6250F">
      <w:pPr>
        <w:rPr>
          <w:b/>
          <w:lang w:val="es-EC" w:bidi="ar-SA"/>
        </w:rPr>
      </w:pPr>
      <w:r w:rsidRPr="00AE4B48">
        <w:rPr>
          <w:b/>
          <w:lang w:val="es-EC" w:bidi="ar-SA"/>
        </w:rPr>
        <w:t>Riesgo: Preparación y despacho incorrecto de mercadería</w:t>
      </w:r>
    </w:p>
    <w:p w:rsidR="00AD7A5C" w:rsidRDefault="002E7E5B" w:rsidP="002E7E5B">
      <w:pPr>
        <w:pStyle w:val="Epgrafe"/>
        <w:rPr>
          <w:lang w:val="es-EC" w:bidi="ar-SA"/>
        </w:rPr>
      </w:pPr>
      <w:r w:rsidRPr="00AE4B48">
        <w:rPr>
          <w:lang w:val="es-EC" w:bidi="ar-SA"/>
        </w:rPr>
        <w:object w:dxaOrig="13548" w:dyaOrig="9294">
          <v:shape id="_x0000_i1027" type="#_x0000_t75" style="width:430.75pt;height:242.05pt" o:ole="">
            <v:imagedata r:id="rId78" o:title=""/>
          </v:shape>
          <o:OLEObject Type="Embed" ProgID="Visio.Drawing.11" ShapeID="_x0000_i1027" DrawAspect="Content" ObjectID="_1430429875" r:id="rId79"/>
        </w:object>
      </w:r>
    </w:p>
    <w:p w:rsidR="00D6250F" w:rsidRDefault="002E7E5B" w:rsidP="002E7E5B">
      <w:pPr>
        <w:pStyle w:val="Epgrafe"/>
        <w:rPr>
          <w:lang w:val="es-EC"/>
        </w:rPr>
      </w:pPr>
      <w:bookmarkStart w:id="204" w:name="_Toc356424836"/>
      <w:r w:rsidRPr="002E7E5B">
        <w:rPr>
          <w:lang w:val="es-EC"/>
        </w:rPr>
        <w:t xml:space="preserve">Ilustración </w:t>
      </w:r>
      <w:r w:rsidR="00A15684" w:rsidRPr="002E7E5B">
        <w:rPr>
          <w:lang w:val="es-EC"/>
        </w:rPr>
        <w:fldChar w:fldCharType="begin"/>
      </w:r>
      <w:r w:rsidRPr="002E7E5B">
        <w:rPr>
          <w:lang w:val="es-EC"/>
        </w:rPr>
        <w:instrText xml:space="preserve"> SEQ Ilustración \* ARABIC </w:instrText>
      </w:r>
      <w:r w:rsidR="00A15684" w:rsidRPr="002E7E5B">
        <w:rPr>
          <w:lang w:val="es-EC"/>
        </w:rPr>
        <w:fldChar w:fldCharType="separate"/>
      </w:r>
      <w:r w:rsidR="00E84573">
        <w:rPr>
          <w:noProof/>
          <w:lang w:val="es-EC"/>
        </w:rPr>
        <w:t>23</w:t>
      </w:r>
      <w:r w:rsidR="00A15684" w:rsidRPr="002E7E5B">
        <w:rPr>
          <w:lang w:val="es-EC"/>
        </w:rPr>
        <w:fldChar w:fldCharType="end"/>
      </w:r>
      <w:r w:rsidRPr="002E7E5B">
        <w:rPr>
          <w:lang w:val="es-EC"/>
        </w:rPr>
        <w:t>: Diagrama Ishikawa, Preparación y despacho incorrecto de mercadería</w:t>
      </w:r>
      <w:bookmarkEnd w:id="204"/>
      <w:r w:rsidR="003305A7" w:rsidRPr="003305A7">
        <w:rPr>
          <w:lang w:val="es-EC"/>
        </w:rPr>
        <w:t xml:space="preserve"> </w:t>
      </w:r>
    </w:p>
    <w:p w:rsidR="00B2342C" w:rsidRPr="00B2342C" w:rsidRDefault="00B2342C" w:rsidP="00B2342C">
      <w:pPr>
        <w:pStyle w:val="Epgrafe"/>
        <w:jc w:val="center"/>
        <w:rPr>
          <w:lang w:val="es-EC"/>
        </w:rPr>
      </w:pPr>
      <w:r>
        <w:rPr>
          <w:lang w:val="es-EC"/>
        </w:rPr>
        <w:t xml:space="preserve">Elaborado por: Los Autores </w:t>
      </w:r>
    </w:p>
    <w:p w:rsidR="005237F2" w:rsidRPr="005237F2" w:rsidRDefault="005237F2" w:rsidP="00D6250F">
      <w:pPr>
        <w:rPr>
          <w:b/>
          <w:lang w:val="es-EC" w:bidi="ar-SA"/>
        </w:rPr>
      </w:pPr>
      <w:r w:rsidRPr="005237F2">
        <w:rPr>
          <w:b/>
          <w:lang w:val="es-EC" w:bidi="ar-SA"/>
        </w:rPr>
        <w:lastRenderedPageBreak/>
        <w:t>Recomendaciones:</w:t>
      </w:r>
    </w:p>
    <w:p w:rsidR="00D6250F" w:rsidRPr="00AE4B48" w:rsidRDefault="00D6250F" w:rsidP="00D6250F">
      <w:pPr>
        <w:rPr>
          <w:lang w:val="es-EC" w:bidi="ar-SA"/>
        </w:rPr>
      </w:pPr>
      <w:r w:rsidRPr="00AE4B48">
        <w:rPr>
          <w:lang w:val="es-EC" w:bidi="ar-SA"/>
        </w:rPr>
        <w:t>Implementar los manuales de procedimientos para las actividades de almacenajes y despacho, debido a que las actividades actualmente se realizan de una manera informal, evitando así errores que pueden cometer los operarios por falta de los mismos y de una supervisión adecuada, logrando aumentar la eficiencia en la gestión de inventario y  reduciendo la duplicación de esfuerzos y actividades. El jefe de logística es quien dirigirá  los despachos que se deberán realizar entregando los documentos habilitantes que permitan la realización del mismo.</w:t>
      </w:r>
    </w:p>
    <w:p w:rsidR="00D6250F" w:rsidRPr="00AE4B48" w:rsidRDefault="00D6250F" w:rsidP="00D6250F">
      <w:pPr>
        <w:rPr>
          <w:b/>
          <w:lang w:val="es-EC" w:bidi="ar-SA"/>
        </w:rPr>
      </w:pPr>
      <w:r w:rsidRPr="00AE4B48">
        <w:rPr>
          <w:b/>
          <w:lang w:val="es-EC" w:bidi="ar-SA"/>
        </w:rPr>
        <w:t>Riesgo: Exceso de mercadería en la bodega</w:t>
      </w:r>
    </w:p>
    <w:p w:rsidR="003305A7" w:rsidRDefault="00B03E49" w:rsidP="003305A7">
      <w:pPr>
        <w:keepNext/>
      </w:pPr>
      <w:r w:rsidRPr="00AE4B48">
        <w:rPr>
          <w:lang w:val="es-EC" w:bidi="ar-SA"/>
        </w:rPr>
        <w:object w:dxaOrig="13038" w:dyaOrig="9295">
          <v:shape id="_x0000_i1028" type="#_x0000_t75" style="width:429.5pt;height:243.3pt" o:ole="">
            <v:imagedata r:id="rId80" o:title=""/>
          </v:shape>
          <o:OLEObject Type="Embed" ProgID="Visio.Drawing.11" ShapeID="_x0000_i1028" DrawAspect="Content" ObjectID="_1430429876" r:id="rId81"/>
        </w:object>
      </w:r>
    </w:p>
    <w:p w:rsidR="005237F2" w:rsidRDefault="00B03E49" w:rsidP="00B03E49">
      <w:pPr>
        <w:pStyle w:val="Epgrafe"/>
        <w:jc w:val="center"/>
        <w:rPr>
          <w:lang w:val="es-EC"/>
        </w:rPr>
      </w:pPr>
      <w:bookmarkStart w:id="205" w:name="_Toc356424837"/>
      <w:r w:rsidRPr="00B03E49">
        <w:rPr>
          <w:lang w:val="es-EC"/>
        </w:rPr>
        <w:t xml:space="preserve">Ilustración </w:t>
      </w:r>
      <w:r w:rsidR="00A15684">
        <w:fldChar w:fldCharType="begin"/>
      </w:r>
      <w:r w:rsidRPr="00B03E49">
        <w:rPr>
          <w:lang w:val="es-EC"/>
        </w:rPr>
        <w:instrText xml:space="preserve"> SEQ Ilustración \* ARABIC </w:instrText>
      </w:r>
      <w:r w:rsidR="00A15684">
        <w:fldChar w:fldCharType="separate"/>
      </w:r>
      <w:r w:rsidR="00E84573">
        <w:rPr>
          <w:noProof/>
          <w:lang w:val="es-EC"/>
        </w:rPr>
        <w:t>24</w:t>
      </w:r>
      <w:r w:rsidR="00A15684">
        <w:fldChar w:fldCharType="end"/>
      </w:r>
      <w:r w:rsidRPr="003305A7">
        <w:rPr>
          <w:lang w:val="es-EC"/>
        </w:rPr>
        <w:t>: Diagrama Ishikawa, Exceso de mercadería en la bodega</w:t>
      </w:r>
      <w:bookmarkEnd w:id="205"/>
    </w:p>
    <w:p w:rsidR="00B2342C" w:rsidRPr="00B2342C" w:rsidRDefault="00B2342C" w:rsidP="00B2342C">
      <w:pPr>
        <w:pStyle w:val="Epgrafe"/>
        <w:jc w:val="center"/>
        <w:rPr>
          <w:lang w:val="es-EC"/>
        </w:rPr>
      </w:pPr>
      <w:r>
        <w:rPr>
          <w:lang w:val="es-EC"/>
        </w:rPr>
        <w:t xml:space="preserve">Elaborado por: Los Autores </w:t>
      </w:r>
    </w:p>
    <w:p w:rsidR="00AD7A5C" w:rsidRDefault="00AD7A5C" w:rsidP="00D6250F">
      <w:pPr>
        <w:rPr>
          <w:b/>
          <w:lang w:val="es-EC" w:bidi="ar-SA"/>
        </w:rPr>
      </w:pPr>
    </w:p>
    <w:p w:rsidR="005237F2" w:rsidRPr="005237F2" w:rsidRDefault="005237F2" w:rsidP="00D6250F">
      <w:pPr>
        <w:rPr>
          <w:b/>
          <w:lang w:val="es-EC" w:bidi="ar-SA"/>
        </w:rPr>
      </w:pPr>
      <w:r w:rsidRPr="005237F2">
        <w:rPr>
          <w:b/>
          <w:lang w:val="es-EC" w:bidi="ar-SA"/>
        </w:rPr>
        <w:lastRenderedPageBreak/>
        <w:t>Recomendaciones:</w:t>
      </w:r>
    </w:p>
    <w:p w:rsidR="00D6250F" w:rsidRPr="00AE4B48" w:rsidRDefault="00D6250F" w:rsidP="00D6250F">
      <w:pPr>
        <w:rPr>
          <w:lang w:val="es-EC" w:bidi="ar-SA"/>
        </w:rPr>
      </w:pPr>
      <w:r w:rsidRPr="00AE4B48">
        <w:rPr>
          <w:lang w:val="es-EC" w:bidi="ar-SA"/>
        </w:rPr>
        <w:t>Definir un tratamiento para la mercadería en exceso, evitando que se deteriore o se pierda para la venta y ocupando lugares en los cuales se puede almacenar otros productos, lo que luego se reflejará en los estados financieros de la importadora. Una vez más se recomienda establecer un método de abastecimiento que permita obtener un stock mínimo y mantener unas instalaciones adecuadas para el almacenamiento de la mercadería. Se deben realizar evaluaciones periódicas para verificar si el inventario no se encuentra deteriorado u obsoleto para luego darlos de baja mediante un informe con las causas presentadas.</w:t>
      </w:r>
    </w:p>
    <w:p w:rsidR="00D6250F" w:rsidRPr="00AE4B48" w:rsidRDefault="00D6250F" w:rsidP="00D6250F">
      <w:pPr>
        <w:rPr>
          <w:b/>
          <w:lang w:val="es-EC" w:bidi="ar-SA"/>
        </w:rPr>
      </w:pPr>
      <w:r w:rsidRPr="00AE4B48">
        <w:rPr>
          <w:b/>
          <w:lang w:val="es-EC" w:bidi="ar-SA"/>
        </w:rPr>
        <w:t>Riesgo: Técnica de almacenamiento ineficiente.</w:t>
      </w:r>
    </w:p>
    <w:p w:rsidR="003305A7" w:rsidRDefault="00B03E49" w:rsidP="003305A7">
      <w:pPr>
        <w:keepNext/>
      </w:pPr>
      <w:r w:rsidRPr="00AE4B48">
        <w:rPr>
          <w:lang w:val="es-EC" w:bidi="ar-SA"/>
        </w:rPr>
        <w:object w:dxaOrig="13038" w:dyaOrig="9295">
          <v:shape id="_x0000_i1029" type="#_x0000_t75" style="width:429.5pt;height:208.55pt" o:ole="">
            <v:imagedata r:id="rId82" o:title=""/>
          </v:shape>
          <o:OLEObject Type="Embed" ProgID="Visio.Drawing.11" ShapeID="_x0000_i1029" DrawAspect="Content" ObjectID="_1430429877" r:id="rId83"/>
        </w:object>
      </w:r>
    </w:p>
    <w:p w:rsidR="003305A7" w:rsidRDefault="003305A7" w:rsidP="003305A7">
      <w:pPr>
        <w:pStyle w:val="Epgrafe"/>
        <w:jc w:val="center"/>
        <w:rPr>
          <w:lang w:val="es-EC"/>
        </w:rPr>
      </w:pPr>
      <w:bookmarkStart w:id="206" w:name="_Toc356424838"/>
      <w:r w:rsidRPr="003305A7">
        <w:rPr>
          <w:lang w:val="es-EC"/>
        </w:rPr>
        <w:t xml:space="preserve">Ilustración </w:t>
      </w:r>
      <w:r w:rsidR="00A15684" w:rsidRPr="003305A7">
        <w:rPr>
          <w:lang w:val="es-EC"/>
        </w:rPr>
        <w:fldChar w:fldCharType="begin"/>
      </w:r>
      <w:r w:rsidRPr="003305A7">
        <w:rPr>
          <w:lang w:val="es-EC"/>
        </w:rPr>
        <w:instrText xml:space="preserve"> SEQ Ilustración \* ARABIC </w:instrText>
      </w:r>
      <w:r w:rsidR="00A15684" w:rsidRPr="003305A7">
        <w:rPr>
          <w:lang w:val="es-EC"/>
        </w:rPr>
        <w:fldChar w:fldCharType="separate"/>
      </w:r>
      <w:r w:rsidR="00E84573">
        <w:rPr>
          <w:noProof/>
          <w:lang w:val="es-EC"/>
        </w:rPr>
        <w:t>25</w:t>
      </w:r>
      <w:r w:rsidR="00A15684" w:rsidRPr="003305A7">
        <w:rPr>
          <w:lang w:val="es-EC"/>
        </w:rPr>
        <w:fldChar w:fldCharType="end"/>
      </w:r>
      <w:r w:rsidRPr="003305A7">
        <w:rPr>
          <w:lang w:val="es-EC"/>
        </w:rPr>
        <w:t>: Técnica de almacenamiento deficiente</w:t>
      </w:r>
      <w:bookmarkEnd w:id="206"/>
    </w:p>
    <w:p w:rsidR="00B2342C" w:rsidRPr="00B2342C" w:rsidRDefault="00B2342C" w:rsidP="00B2342C">
      <w:pPr>
        <w:pStyle w:val="Epgrafe"/>
        <w:jc w:val="center"/>
        <w:rPr>
          <w:lang w:val="es-EC"/>
        </w:rPr>
      </w:pPr>
      <w:r>
        <w:rPr>
          <w:lang w:val="es-EC"/>
        </w:rPr>
        <w:t>Elaborado por: Los Autores</w:t>
      </w:r>
    </w:p>
    <w:p w:rsidR="00AD7A5C" w:rsidRDefault="00AD7A5C" w:rsidP="00D6250F">
      <w:pPr>
        <w:rPr>
          <w:b/>
          <w:lang w:val="es-EC" w:bidi="ar-SA"/>
        </w:rPr>
      </w:pPr>
    </w:p>
    <w:p w:rsidR="005237F2" w:rsidRPr="003305A7" w:rsidRDefault="005237F2" w:rsidP="00D6250F">
      <w:pPr>
        <w:rPr>
          <w:lang w:val="es-EC" w:bidi="ar-SA"/>
        </w:rPr>
      </w:pPr>
      <w:r w:rsidRPr="005237F2">
        <w:rPr>
          <w:b/>
          <w:lang w:val="es-EC" w:bidi="ar-SA"/>
        </w:rPr>
        <w:lastRenderedPageBreak/>
        <w:t>Recomendaciones:</w:t>
      </w:r>
    </w:p>
    <w:p w:rsidR="00D6250F" w:rsidRDefault="00D6250F" w:rsidP="00D6250F">
      <w:pPr>
        <w:rPr>
          <w:lang w:val="es-EC" w:bidi="ar-SA"/>
        </w:rPr>
      </w:pPr>
      <w:r w:rsidRPr="00AE4B48">
        <w:rPr>
          <w:lang w:val="es-EC" w:bidi="ar-SA"/>
        </w:rPr>
        <w:t>La técnica de almacenamiento es muy importante para minimizar recursos dentro de la empresa, por lo tanto se pide establecer un método de almacenaje como el método ABC, el cual ayudara a clasificar y ejercer mayor control a la mercadería para almacenar de acuerdo a la importancia, también se debe facilitar los manuales de procedimientos a seguir al personal y capacitarlos constantemente en las tareas que deban realizar. De esta manera se logrará evitar que las codificaciones de perchas y productos sean incorrectas o  y permitan minimizar el tiempo de almacenaje de la mercadería.</w:t>
      </w:r>
    </w:p>
    <w:p w:rsidR="00992941" w:rsidRDefault="00992941" w:rsidP="00D6250F">
      <w:pPr>
        <w:rPr>
          <w:lang w:val="es-EC" w:bidi="ar-SA"/>
        </w:rPr>
      </w:pPr>
    </w:p>
    <w:p w:rsidR="00992941" w:rsidRPr="00514AFC" w:rsidRDefault="003305A7" w:rsidP="003305A7">
      <w:pPr>
        <w:pStyle w:val="Ttulo2"/>
        <w:rPr>
          <w:lang w:val="es-EC"/>
        </w:rPr>
      </w:pPr>
      <w:bookmarkStart w:id="207" w:name="_Toc356424680"/>
      <w:r w:rsidRPr="00514AFC">
        <w:rPr>
          <w:rStyle w:val="Ttulo3Car"/>
          <w:b/>
          <w:lang w:val="es-EC"/>
        </w:rPr>
        <w:t xml:space="preserve">3.20 </w:t>
      </w:r>
      <w:r w:rsidR="00992941" w:rsidRPr="00514AFC">
        <w:rPr>
          <w:rStyle w:val="Ttulo3Car"/>
          <w:b/>
          <w:lang w:val="es-EC"/>
        </w:rPr>
        <w:t>ELABORACIÓN Y PRESENTACIÓN DEL INFORME DE AUDITORÍA OPERACIONAL</w:t>
      </w:r>
      <w:bookmarkEnd w:id="207"/>
    </w:p>
    <w:p w:rsidR="00C15D31" w:rsidRDefault="00992941" w:rsidP="00D6250F">
      <w:pPr>
        <w:rPr>
          <w:lang w:val="es-EC" w:bidi="ar-SA"/>
        </w:rPr>
      </w:pPr>
      <w:r>
        <w:rPr>
          <w:lang w:val="es-EC" w:bidi="ar-SA"/>
        </w:rPr>
        <w:t xml:space="preserve">Como parte final del trabajo de Auditoría Operacional aplicada a una empresa Importadora y Distribuidora de artículos de ferretería se presenta un informe en el cuál se hace referencia a la situación actual de </w:t>
      </w:r>
      <w:r w:rsidR="006D1401">
        <w:rPr>
          <w:lang w:val="es-EC" w:bidi="ar-SA"/>
        </w:rPr>
        <w:t xml:space="preserve">la empresa para el conocimientos de la Gerencia General y Administrativa, y del personal involucrado con los procesos evaluados con el fin de discutir y consensuar con los responsables del área Logística (Almacenamiento y Transporte) los resultados obtenidos de dicha valoración en las distintas operaciones que comprenden esta área, con el objetivo de asegurar que el informe tenga </w:t>
      </w:r>
      <w:r w:rsidR="00C15D31">
        <w:rPr>
          <w:lang w:val="es-EC" w:bidi="ar-SA"/>
        </w:rPr>
        <w:t>suficiente argumentos para ser emitido y comunicado a todas las partes.</w:t>
      </w:r>
    </w:p>
    <w:p w:rsidR="00C15D31" w:rsidRDefault="00C15D31" w:rsidP="00D6250F">
      <w:pPr>
        <w:rPr>
          <w:lang w:val="es-EC" w:bidi="ar-SA"/>
        </w:rPr>
      </w:pPr>
      <w:r>
        <w:rPr>
          <w:lang w:val="es-EC" w:bidi="ar-SA"/>
        </w:rPr>
        <w:lastRenderedPageBreak/>
        <w:t xml:space="preserve">El informe fue elaborado de tal forma que sea fácil de comprender para el lector, con opiniones y análisis objetivas en cuanto a los problemas presentados y las áreas de mejoras que fueron detectadas en el transcurso de la auditoría, el objetivo de nuestro trabajo es poder aportar con </w:t>
      </w:r>
      <w:r w:rsidR="00584C8A">
        <w:rPr>
          <w:lang w:val="es-EC" w:bidi="ar-SA"/>
        </w:rPr>
        <w:t xml:space="preserve"> un enfoque </w:t>
      </w:r>
      <w:r>
        <w:rPr>
          <w:lang w:val="es-EC" w:bidi="ar-SA"/>
        </w:rPr>
        <w:t>const</w:t>
      </w:r>
      <w:r w:rsidR="00584C8A">
        <w:rPr>
          <w:lang w:val="es-EC" w:bidi="ar-SA"/>
        </w:rPr>
        <w:t>ructivo</w:t>
      </w:r>
      <w:r w:rsidR="007A7128">
        <w:rPr>
          <w:lang w:val="es-EC" w:bidi="ar-SA"/>
        </w:rPr>
        <w:t xml:space="preserve"> </w:t>
      </w:r>
      <w:r w:rsidR="00584C8A">
        <w:rPr>
          <w:lang w:val="es-EC" w:bidi="ar-SA"/>
        </w:rPr>
        <w:t>al desarrollo de la institución, generando una acción y oportunidades de mejoras en cuanto a la eficiencia, eficacia y economía operativa  y en general a la gestión de la entidad.</w:t>
      </w:r>
    </w:p>
    <w:p w:rsidR="00B463AC" w:rsidRDefault="00B463AC" w:rsidP="00D6250F">
      <w:pPr>
        <w:rPr>
          <w:lang w:val="es-EC" w:bidi="ar-SA"/>
        </w:rPr>
      </w:pPr>
    </w:p>
    <w:p w:rsidR="003305A7" w:rsidRDefault="00584C8A" w:rsidP="00D6250F">
      <w:pPr>
        <w:rPr>
          <w:lang w:val="es-EC" w:bidi="ar-SA"/>
        </w:rPr>
      </w:pPr>
      <w:r>
        <w:rPr>
          <w:lang w:val="es-EC" w:bidi="ar-SA"/>
        </w:rPr>
        <w:t xml:space="preserve">La estructura del informe está diseñada de acuerdo a una secuencia que fuera comprensible, concreta y concisa para el personal de la empresa. Para ello se elaboraron cédulas de hallazgos con sus respectivas conclusiones y recomendaciones. </w:t>
      </w:r>
    </w:p>
    <w:p w:rsidR="003305A7" w:rsidRDefault="003305A7" w:rsidP="003305A7">
      <w:pPr>
        <w:rPr>
          <w:lang w:val="es-EC" w:bidi="ar-SA"/>
        </w:rPr>
      </w:pPr>
      <w:r>
        <w:rPr>
          <w:lang w:val="es-EC" w:bidi="ar-SA"/>
        </w:rPr>
        <w:br w:type="page"/>
      </w:r>
    </w:p>
    <w:p w:rsidR="006D1401" w:rsidRPr="00AB5C36" w:rsidRDefault="00AB5C36" w:rsidP="003305A7">
      <w:pPr>
        <w:pStyle w:val="Ttulo2"/>
        <w:rPr>
          <w:lang w:val="es-EC"/>
        </w:rPr>
      </w:pPr>
      <w:bookmarkStart w:id="208" w:name="_Toc356424681"/>
      <w:r>
        <w:rPr>
          <w:lang w:val="es-EC"/>
        </w:rPr>
        <w:lastRenderedPageBreak/>
        <w:t>3.2</w:t>
      </w:r>
      <w:r w:rsidR="003305A7">
        <w:rPr>
          <w:lang w:val="es-EC"/>
        </w:rPr>
        <w:t>1</w:t>
      </w:r>
      <w:r w:rsidR="008A0918">
        <w:rPr>
          <w:lang w:val="es-EC"/>
        </w:rPr>
        <w:t xml:space="preserve"> </w:t>
      </w:r>
      <w:r w:rsidR="0034583B" w:rsidRPr="00AB5C36">
        <w:rPr>
          <w:lang w:val="es-EC"/>
        </w:rPr>
        <w:t>HALLAZGOS DE AUDITORÍA OPERACIONAL</w:t>
      </w:r>
      <w:bookmarkEnd w:id="208"/>
    </w:p>
    <w:p w:rsidR="0034583B" w:rsidRDefault="0034583B" w:rsidP="0034583B">
      <w:pPr>
        <w:jc w:val="center"/>
        <w:rPr>
          <w:b/>
          <w:lang w:val="es-EC" w:bidi="ar-SA"/>
        </w:rPr>
      </w:pPr>
    </w:p>
    <w:p w:rsidR="0034583B" w:rsidRDefault="0034583B" w:rsidP="0034583B">
      <w:pPr>
        <w:jc w:val="center"/>
        <w:rPr>
          <w:b/>
          <w:lang w:val="es-EC" w:bidi="ar-SA"/>
        </w:rPr>
      </w:pPr>
      <w:r>
        <w:rPr>
          <w:b/>
          <w:lang w:val="es-EC" w:bidi="ar-SA"/>
        </w:rPr>
        <w:t>Á</w:t>
      </w:r>
      <w:r w:rsidRPr="0034583B">
        <w:rPr>
          <w:b/>
          <w:lang w:val="es-EC" w:bidi="ar-SA"/>
        </w:rPr>
        <w:t>REA DE LOGÍSTICA</w:t>
      </w:r>
    </w:p>
    <w:p w:rsidR="0034583B" w:rsidRDefault="0034583B" w:rsidP="0034583B">
      <w:pPr>
        <w:jc w:val="center"/>
        <w:rPr>
          <w:b/>
          <w:lang w:val="es-EC" w:bidi="ar-SA"/>
        </w:rPr>
      </w:pPr>
      <w:r>
        <w:rPr>
          <w:b/>
          <w:lang w:val="es-EC" w:bidi="ar-SA"/>
        </w:rPr>
        <w:t>Periodo: 1 de enero al 31 de diciembre del 2012</w:t>
      </w:r>
    </w:p>
    <w:p w:rsidR="0034583B" w:rsidRDefault="0034583B" w:rsidP="0034583B">
      <w:pPr>
        <w:jc w:val="center"/>
        <w:rPr>
          <w:b/>
          <w:lang w:val="es-EC" w:bidi="ar-SA"/>
        </w:rPr>
      </w:pPr>
      <w:r>
        <w:rPr>
          <w:b/>
          <w:lang w:val="es-EC" w:bidi="ar-SA"/>
        </w:rPr>
        <w:t>HOJA DE HALLAZGO No. 1</w:t>
      </w:r>
    </w:p>
    <w:p w:rsidR="0034583B" w:rsidRDefault="00EF18A1" w:rsidP="00EF18A1">
      <w:pPr>
        <w:jc w:val="center"/>
        <w:rPr>
          <w:b/>
          <w:lang w:val="es-EC" w:bidi="ar-SA"/>
        </w:rPr>
      </w:pPr>
      <w:r>
        <w:rPr>
          <w:b/>
          <w:lang w:val="es-EC" w:bidi="ar-SA"/>
        </w:rPr>
        <w:t>ORGANIZACIÓN INTERNA</w:t>
      </w:r>
    </w:p>
    <w:p w:rsidR="00EF18A1" w:rsidRPr="002C2068" w:rsidRDefault="00EF18A1" w:rsidP="00EF18A1">
      <w:pPr>
        <w:jc w:val="left"/>
        <w:rPr>
          <w:lang w:val="es-EC" w:bidi="ar-SA"/>
        </w:rPr>
      </w:pPr>
      <w:r>
        <w:rPr>
          <w:b/>
          <w:lang w:val="es-EC" w:bidi="ar-SA"/>
        </w:rPr>
        <w:t>Hallazgo</w:t>
      </w:r>
      <w:r w:rsidR="003305A7">
        <w:rPr>
          <w:b/>
          <w:lang w:val="es-EC" w:bidi="ar-SA"/>
        </w:rPr>
        <w:t>: Ausencia</w:t>
      </w:r>
      <w:r w:rsidR="002C2068" w:rsidRPr="002C2068">
        <w:rPr>
          <w:lang w:val="es-EC" w:bidi="ar-SA"/>
        </w:rPr>
        <w:t xml:space="preserve"> de Manuales de Funciones y de Procesos </w:t>
      </w:r>
    </w:p>
    <w:p w:rsidR="00D6250F" w:rsidRDefault="002C2068" w:rsidP="002C2068">
      <w:pPr>
        <w:rPr>
          <w:b/>
          <w:lang w:val="es-EC" w:bidi="ar-SA"/>
        </w:rPr>
      </w:pPr>
      <w:r w:rsidRPr="002C2068">
        <w:rPr>
          <w:b/>
          <w:lang w:val="es-EC" w:bidi="ar-SA"/>
        </w:rPr>
        <w:t>Condición</w:t>
      </w:r>
      <w:r>
        <w:rPr>
          <w:b/>
          <w:lang w:val="es-EC" w:bidi="ar-SA"/>
        </w:rPr>
        <w:t>:</w:t>
      </w:r>
    </w:p>
    <w:p w:rsidR="000F297E" w:rsidRDefault="00470FA1" w:rsidP="002C2068">
      <w:pPr>
        <w:rPr>
          <w:lang w:val="es-EC" w:bidi="ar-SA"/>
        </w:rPr>
      </w:pPr>
      <w:r>
        <w:rPr>
          <w:lang w:val="es-EC" w:bidi="ar-SA"/>
        </w:rPr>
        <w:t xml:space="preserve">Mediante </w:t>
      </w:r>
      <w:r w:rsidR="007F332F">
        <w:rPr>
          <w:lang w:val="es-EC" w:bidi="ar-SA"/>
        </w:rPr>
        <w:t>este</w:t>
      </w:r>
      <w:r>
        <w:rPr>
          <w:lang w:val="es-EC" w:bidi="ar-SA"/>
        </w:rPr>
        <w:t xml:space="preserve"> trabajo de auditoría se pudo constatar que el departamento no cuenta con manuales de funciones y de procesos establecidos, tampoco existen controles definidos por la administración, lo</w:t>
      </w:r>
      <w:r w:rsidR="008E38AB">
        <w:rPr>
          <w:lang w:val="es-EC" w:bidi="ar-SA"/>
        </w:rPr>
        <w:t>s</w:t>
      </w:r>
      <w:r>
        <w:rPr>
          <w:lang w:val="es-EC" w:bidi="ar-SA"/>
        </w:rPr>
        <w:t xml:space="preserve"> empleados no cuentan con una descripción clara acerca de sus labores ni de los procesos que deben efectuarse, las actividades se realizan de manera empírica en base a la experiencia  que se ha adquirido o indicaciones</w:t>
      </w:r>
      <w:r w:rsidR="000F297E">
        <w:rPr>
          <w:lang w:val="es-EC" w:bidi="ar-SA"/>
        </w:rPr>
        <w:t xml:space="preserve"> que da el jefe de logística, sin embargo nada está docum</w:t>
      </w:r>
      <w:r w:rsidR="003305A7">
        <w:rPr>
          <w:lang w:val="es-EC" w:bidi="ar-SA"/>
        </w:rPr>
        <w:t>entado.</w:t>
      </w:r>
    </w:p>
    <w:p w:rsidR="000F297E" w:rsidRDefault="000F297E" w:rsidP="002C2068">
      <w:pPr>
        <w:rPr>
          <w:b/>
          <w:lang w:val="es-EC" w:bidi="ar-SA"/>
        </w:rPr>
      </w:pPr>
      <w:r w:rsidRPr="000F297E">
        <w:rPr>
          <w:b/>
          <w:lang w:val="es-EC" w:bidi="ar-SA"/>
        </w:rPr>
        <w:t>Criterio:</w:t>
      </w:r>
    </w:p>
    <w:p w:rsidR="000F297E" w:rsidRDefault="000F297E" w:rsidP="002C2068">
      <w:pPr>
        <w:rPr>
          <w:lang w:val="es-EC" w:bidi="ar-SA"/>
        </w:rPr>
      </w:pPr>
      <w:r>
        <w:rPr>
          <w:lang w:val="es-EC" w:bidi="ar-SA"/>
        </w:rPr>
        <w:t>Los manuales de funciones y de procesos dan lineamientos establecidos acerca de de las actividades que deben desarrollarse en el área: quien las debe efectuar y cuáles son los pasos a seguir, esto a su vez hace que las tareas sean medibles en cuanto a objetivos que la institución persigue minimizando pérdidas que se pueden evi</w:t>
      </w:r>
      <w:r w:rsidR="003305A7">
        <w:rPr>
          <w:lang w:val="es-EC" w:bidi="ar-SA"/>
        </w:rPr>
        <w:t>tar y optimizando los recursos.</w:t>
      </w:r>
    </w:p>
    <w:p w:rsidR="00663072" w:rsidRDefault="00663072" w:rsidP="002C2068">
      <w:pPr>
        <w:rPr>
          <w:b/>
          <w:lang w:val="es-EC" w:bidi="ar-SA"/>
        </w:rPr>
      </w:pPr>
    </w:p>
    <w:p w:rsidR="000F297E" w:rsidRDefault="000F297E" w:rsidP="002C2068">
      <w:pPr>
        <w:rPr>
          <w:b/>
          <w:lang w:val="es-EC" w:bidi="ar-SA"/>
        </w:rPr>
      </w:pPr>
      <w:r w:rsidRPr="000F297E">
        <w:rPr>
          <w:b/>
          <w:lang w:val="es-EC" w:bidi="ar-SA"/>
        </w:rPr>
        <w:lastRenderedPageBreak/>
        <w:t>Efecto:</w:t>
      </w:r>
    </w:p>
    <w:p w:rsidR="008E38AB" w:rsidRDefault="0060767B" w:rsidP="002C2068">
      <w:pPr>
        <w:rPr>
          <w:lang w:val="es-EC" w:bidi="ar-SA"/>
        </w:rPr>
      </w:pPr>
      <w:r>
        <w:rPr>
          <w:lang w:val="es-EC" w:bidi="ar-SA"/>
        </w:rPr>
        <w:t xml:space="preserve">Retraso y equivocaciones en las actividades que se realizan, una de ellas es la confusión de los operarios para realizar sus actividades, especialmente cuando ingresa un nuevo trabajador; como no hay procedimientos ni funciones documentadas puede ocasionar desviaciones de los objetivos planteados, duplicidad en las actividades, posibles errores </w:t>
      </w:r>
      <w:r w:rsidR="008E38AB">
        <w:rPr>
          <w:lang w:val="es-EC" w:bidi="ar-SA"/>
        </w:rPr>
        <w:t>por parte de los empleados, pérdida de tiempo y  en el peor de los casos robo o desvío de inventario, no se puede ejercer un adecuado control sobre los procesos ya que no existen dichos lineamientos y, lo que no se mide no se puede mejorar.</w:t>
      </w:r>
    </w:p>
    <w:p w:rsidR="008E38AB" w:rsidRDefault="008E38AB" w:rsidP="002C2068">
      <w:pPr>
        <w:rPr>
          <w:b/>
          <w:lang w:val="es-EC" w:bidi="ar-SA"/>
        </w:rPr>
      </w:pPr>
      <w:r w:rsidRPr="008E38AB">
        <w:rPr>
          <w:b/>
          <w:lang w:val="es-EC" w:bidi="ar-SA"/>
        </w:rPr>
        <w:t>Causa:</w:t>
      </w:r>
    </w:p>
    <w:p w:rsidR="008E38AB" w:rsidRDefault="008E38AB" w:rsidP="002C2068">
      <w:pPr>
        <w:rPr>
          <w:lang w:val="es-EC" w:bidi="ar-SA"/>
        </w:rPr>
      </w:pPr>
      <w:r>
        <w:rPr>
          <w:lang w:val="es-EC" w:bidi="ar-SA"/>
        </w:rPr>
        <w:t xml:space="preserve">Ausencia de Manuales de Funciones y Manuales de Procesos </w:t>
      </w:r>
      <w:r w:rsidR="006710D0">
        <w:rPr>
          <w:lang w:val="es-EC" w:bidi="ar-SA"/>
        </w:rPr>
        <w:t xml:space="preserve"> ocasiona que muchos de los procedimientos se realicen de manera diferente a la que se espera  o deban realizarse.</w:t>
      </w:r>
    </w:p>
    <w:p w:rsidR="006710D0" w:rsidRDefault="006710D0" w:rsidP="002C2068">
      <w:pPr>
        <w:rPr>
          <w:b/>
          <w:lang w:val="es-EC" w:bidi="ar-SA"/>
        </w:rPr>
      </w:pPr>
      <w:r w:rsidRPr="006710D0">
        <w:rPr>
          <w:b/>
          <w:lang w:val="es-EC" w:bidi="ar-SA"/>
        </w:rPr>
        <w:t>Recomendaciones:</w:t>
      </w:r>
    </w:p>
    <w:p w:rsidR="003305A7" w:rsidRPr="003305A7" w:rsidRDefault="007F332F" w:rsidP="003305A7">
      <w:pPr>
        <w:rPr>
          <w:lang w:val="es-EC" w:bidi="ar-SA"/>
        </w:rPr>
      </w:pPr>
      <w:r>
        <w:rPr>
          <w:lang w:val="es-EC" w:bidi="ar-SA"/>
        </w:rPr>
        <w:t xml:space="preserve">Como parte de éste </w:t>
      </w:r>
      <w:r w:rsidR="006710D0">
        <w:rPr>
          <w:lang w:val="es-EC" w:bidi="ar-SA"/>
        </w:rPr>
        <w:t>trabajo de auditoría y acogiéndonos a la petición de la administración de realizar los manuales, recomendamos implementar dichos manuales elaborados por los autores</w:t>
      </w:r>
      <w:r w:rsidR="00C1153F">
        <w:rPr>
          <w:lang w:val="es-EC" w:bidi="ar-SA"/>
        </w:rPr>
        <w:t xml:space="preserve"> en conjunto con las partes intervinientes.</w:t>
      </w:r>
      <w:r w:rsidR="008E5BD0">
        <w:rPr>
          <w:lang w:val="es-EC" w:bidi="ar-SA"/>
        </w:rPr>
        <w:t xml:space="preserve"> </w:t>
      </w:r>
      <w:r w:rsidR="00C1153F">
        <w:rPr>
          <w:lang w:val="es-EC" w:bidi="ar-SA"/>
        </w:rPr>
        <w:t>E</w:t>
      </w:r>
      <w:r w:rsidR="006710D0">
        <w:rPr>
          <w:lang w:val="es-EC" w:bidi="ar-SA"/>
        </w:rPr>
        <w:t xml:space="preserve">n el </w:t>
      </w:r>
      <w:r w:rsidR="006710D0" w:rsidRPr="006710D0">
        <w:rPr>
          <w:b/>
          <w:lang w:val="es-EC" w:bidi="ar-SA"/>
        </w:rPr>
        <w:t xml:space="preserve">ANEXO </w:t>
      </w:r>
      <w:r w:rsidR="002B280C">
        <w:rPr>
          <w:b/>
          <w:lang w:val="es-EC" w:bidi="ar-SA"/>
        </w:rPr>
        <w:t xml:space="preserve"> A </w:t>
      </w:r>
      <w:r w:rsidR="00C1153F" w:rsidRPr="00C1153F">
        <w:rPr>
          <w:lang w:val="es-EC" w:bidi="ar-SA"/>
        </w:rPr>
        <w:t>M</w:t>
      </w:r>
      <w:r w:rsidR="00C1153F">
        <w:rPr>
          <w:lang w:val="es-EC" w:bidi="ar-SA"/>
        </w:rPr>
        <w:t>anual de Funciones incluye la descripción de cada  puesto, objetivos, funciones, y un</w:t>
      </w:r>
      <w:r w:rsidR="00817342">
        <w:rPr>
          <w:lang w:val="es-EC" w:bidi="ar-SA"/>
        </w:rPr>
        <w:t xml:space="preserve"> perfil del cargo para facilitar </w:t>
      </w:r>
      <w:r w:rsidR="00C1153F">
        <w:rPr>
          <w:lang w:val="es-EC" w:bidi="ar-SA"/>
        </w:rPr>
        <w:t xml:space="preserve"> la selección del personal. En el </w:t>
      </w:r>
      <w:r w:rsidR="002B280C">
        <w:rPr>
          <w:b/>
          <w:lang w:val="es-EC" w:bidi="ar-SA"/>
        </w:rPr>
        <w:t xml:space="preserve">ANEXO B </w:t>
      </w:r>
      <w:r w:rsidR="00C1153F">
        <w:rPr>
          <w:lang w:val="es-EC" w:bidi="ar-SA"/>
        </w:rPr>
        <w:t xml:space="preserve">Manual de Procesos, se estipulan las actividades  a seguir para cada proceso y los responsables de cada tarea </w:t>
      </w:r>
      <w:r w:rsidR="00C1153F">
        <w:rPr>
          <w:lang w:val="es-EC" w:bidi="ar-SA"/>
        </w:rPr>
        <w:lastRenderedPageBreak/>
        <w:t>desde el inicio hasta el fin.</w:t>
      </w:r>
      <w:r w:rsidR="00CD5505">
        <w:rPr>
          <w:lang w:val="es-EC" w:bidi="ar-SA"/>
        </w:rPr>
        <w:t xml:space="preserve"> El objetivo que se persigue es </w:t>
      </w:r>
      <w:r w:rsidR="006710D0">
        <w:rPr>
          <w:lang w:val="es-EC" w:bidi="ar-SA"/>
        </w:rPr>
        <w:t xml:space="preserve"> ejercer mayores controles s</w:t>
      </w:r>
      <w:r w:rsidR="00CD5505">
        <w:rPr>
          <w:lang w:val="es-EC" w:bidi="ar-SA"/>
        </w:rPr>
        <w:t xml:space="preserve">obre las actividades operativas y sobre el personal, para ello </w:t>
      </w:r>
      <w:r w:rsidR="006710D0">
        <w:rPr>
          <w:lang w:val="es-EC" w:bidi="ar-SA"/>
        </w:rPr>
        <w:t xml:space="preserve"> se debe dar a conocer a los empleados</w:t>
      </w:r>
      <w:r w:rsidR="00CD5505">
        <w:rPr>
          <w:lang w:val="es-EC" w:bidi="ar-SA"/>
        </w:rPr>
        <w:t xml:space="preserve"> los manuales propuestos y documentarlos.</w:t>
      </w:r>
    </w:p>
    <w:p w:rsidR="00CD5505" w:rsidRDefault="00CD5505" w:rsidP="00CD5505">
      <w:pPr>
        <w:jc w:val="center"/>
        <w:rPr>
          <w:b/>
          <w:lang w:val="es-EC" w:bidi="ar-SA"/>
        </w:rPr>
      </w:pPr>
      <w:r>
        <w:rPr>
          <w:b/>
          <w:lang w:val="es-EC" w:bidi="ar-SA"/>
        </w:rPr>
        <w:t>Á</w:t>
      </w:r>
      <w:r w:rsidRPr="0034583B">
        <w:rPr>
          <w:b/>
          <w:lang w:val="es-EC" w:bidi="ar-SA"/>
        </w:rPr>
        <w:t>REA DE LOGÍSTICA</w:t>
      </w:r>
    </w:p>
    <w:p w:rsidR="00CD5505" w:rsidRDefault="00CD5505" w:rsidP="00CD5505">
      <w:pPr>
        <w:jc w:val="center"/>
        <w:rPr>
          <w:b/>
          <w:lang w:val="es-EC" w:bidi="ar-SA"/>
        </w:rPr>
      </w:pPr>
      <w:r>
        <w:rPr>
          <w:b/>
          <w:lang w:val="es-EC" w:bidi="ar-SA"/>
        </w:rPr>
        <w:t>Periodo: 1 de enero al 31 de diciembre del 2012</w:t>
      </w:r>
    </w:p>
    <w:p w:rsidR="00CD5505" w:rsidRDefault="00CD5505" w:rsidP="00CD5505">
      <w:pPr>
        <w:jc w:val="center"/>
        <w:rPr>
          <w:b/>
          <w:lang w:val="es-EC" w:bidi="ar-SA"/>
        </w:rPr>
      </w:pPr>
      <w:r>
        <w:rPr>
          <w:b/>
          <w:lang w:val="es-EC" w:bidi="ar-SA"/>
        </w:rPr>
        <w:t>HOJA DE HALLAZGO No. 2</w:t>
      </w:r>
    </w:p>
    <w:p w:rsidR="00817342" w:rsidRDefault="00817342" w:rsidP="008A0918">
      <w:pPr>
        <w:jc w:val="center"/>
        <w:rPr>
          <w:b/>
          <w:lang w:val="es-EC" w:bidi="ar-SA"/>
        </w:rPr>
      </w:pPr>
      <w:r>
        <w:rPr>
          <w:b/>
          <w:lang w:val="es-EC" w:bidi="ar-SA"/>
        </w:rPr>
        <w:t>ALMACENAMIENTO</w:t>
      </w:r>
    </w:p>
    <w:p w:rsidR="00CD5505" w:rsidRDefault="006B474B" w:rsidP="00CD5505">
      <w:pPr>
        <w:jc w:val="left"/>
        <w:rPr>
          <w:lang w:val="es-EC" w:bidi="ar-SA"/>
        </w:rPr>
      </w:pPr>
      <w:r w:rsidRPr="006B474B">
        <w:rPr>
          <w:b/>
          <w:lang w:val="es-EC" w:bidi="ar-SA"/>
        </w:rPr>
        <w:t>Hallazgo</w:t>
      </w:r>
      <w:r>
        <w:rPr>
          <w:lang w:val="es-EC" w:bidi="ar-SA"/>
        </w:rPr>
        <w:t xml:space="preserve">: Las Estanterías no poseen </w:t>
      </w:r>
      <w:r w:rsidR="001A17B2">
        <w:rPr>
          <w:lang w:val="es-EC" w:bidi="ar-SA"/>
        </w:rPr>
        <w:t xml:space="preserve">etiquetas o </w:t>
      </w:r>
      <w:r>
        <w:rPr>
          <w:lang w:val="es-EC" w:bidi="ar-SA"/>
        </w:rPr>
        <w:t>códigos de almacenamiento</w:t>
      </w:r>
    </w:p>
    <w:p w:rsidR="00817342" w:rsidRDefault="00817342" w:rsidP="00817342">
      <w:pPr>
        <w:rPr>
          <w:b/>
          <w:lang w:val="es-EC" w:bidi="ar-SA"/>
        </w:rPr>
      </w:pPr>
      <w:r w:rsidRPr="002C2068">
        <w:rPr>
          <w:b/>
          <w:lang w:val="es-EC" w:bidi="ar-SA"/>
        </w:rPr>
        <w:t>Condición</w:t>
      </w:r>
      <w:r>
        <w:rPr>
          <w:b/>
          <w:lang w:val="es-EC" w:bidi="ar-SA"/>
        </w:rPr>
        <w:t>:</w:t>
      </w:r>
    </w:p>
    <w:p w:rsidR="00B640BB" w:rsidRDefault="00817342" w:rsidP="00817342">
      <w:pPr>
        <w:rPr>
          <w:lang w:val="es-EC" w:bidi="ar-SA"/>
        </w:rPr>
      </w:pPr>
      <w:r>
        <w:rPr>
          <w:lang w:val="es-EC" w:bidi="ar-SA"/>
        </w:rPr>
        <w:t xml:space="preserve">Se detectó inexistencia de códigos para el lugar de almacenamiento de los productos, no hay etiqueta alguna en la que se pueda visualizar o sirva de guía para los operarios cuando necesitan </w:t>
      </w:r>
      <w:r w:rsidR="00B640BB">
        <w:rPr>
          <w:lang w:val="es-EC" w:bidi="ar-SA"/>
        </w:rPr>
        <w:t xml:space="preserve"> identificar un producto en una percha.</w:t>
      </w:r>
    </w:p>
    <w:p w:rsidR="00B640BB" w:rsidRDefault="00B640BB" w:rsidP="00817342">
      <w:pPr>
        <w:rPr>
          <w:b/>
          <w:lang w:val="es-EC" w:bidi="ar-SA"/>
        </w:rPr>
      </w:pPr>
      <w:r w:rsidRPr="00B640BB">
        <w:rPr>
          <w:b/>
          <w:lang w:val="es-EC" w:bidi="ar-SA"/>
        </w:rPr>
        <w:t>Criterio:</w:t>
      </w:r>
    </w:p>
    <w:p w:rsidR="00944942" w:rsidRDefault="00B640BB" w:rsidP="00817342">
      <w:pPr>
        <w:rPr>
          <w:lang w:val="es-EC" w:bidi="ar-SA"/>
        </w:rPr>
      </w:pPr>
      <w:r>
        <w:rPr>
          <w:lang w:val="es-EC" w:bidi="ar-SA"/>
        </w:rPr>
        <w:t xml:space="preserve">La empresa posee una amplia gama de productos; desde los más grandes hasta los más pequeños, por ello las estanterías deben tener alguna codificación o etiqueta que sirva de guía para almacenar un producto, ello optimizaría </w:t>
      </w:r>
      <w:r w:rsidR="00944942">
        <w:rPr>
          <w:lang w:val="es-EC" w:bidi="ar-SA"/>
        </w:rPr>
        <w:t>los recursos.  Todos las</w:t>
      </w:r>
      <w:r w:rsidR="007A7128">
        <w:rPr>
          <w:lang w:val="es-EC" w:bidi="ar-SA"/>
        </w:rPr>
        <w:t xml:space="preserve"> </w:t>
      </w:r>
      <w:r w:rsidR="00944942">
        <w:rPr>
          <w:lang w:val="es-EC" w:bidi="ar-SA"/>
        </w:rPr>
        <w:t>estanterías o perchas</w:t>
      </w:r>
      <w:r w:rsidR="007A7128">
        <w:rPr>
          <w:lang w:val="es-EC" w:bidi="ar-SA"/>
        </w:rPr>
        <w:t xml:space="preserve"> </w:t>
      </w:r>
      <w:r w:rsidR="00944942">
        <w:rPr>
          <w:lang w:val="es-EC" w:bidi="ar-SA"/>
        </w:rPr>
        <w:t xml:space="preserve">deben tener un código numérico o alfa-numérico -como tenga a bien la empresa- con el que se identifique el grupo y subgrupo al que pertenece el artículo, lugar donde   </w:t>
      </w:r>
      <w:r w:rsidR="00944942">
        <w:rPr>
          <w:lang w:val="es-EC" w:bidi="ar-SA"/>
        </w:rPr>
        <w:lastRenderedPageBreak/>
        <w:t>son almacenados, siendo estos grupos y subgrupos una característica de su uso.</w:t>
      </w:r>
    </w:p>
    <w:p w:rsidR="00944942" w:rsidRDefault="00944942" w:rsidP="00817342">
      <w:pPr>
        <w:rPr>
          <w:b/>
          <w:lang w:val="es-EC" w:bidi="ar-SA"/>
        </w:rPr>
      </w:pPr>
      <w:r w:rsidRPr="00944942">
        <w:rPr>
          <w:b/>
          <w:lang w:val="es-EC" w:bidi="ar-SA"/>
        </w:rPr>
        <w:t>Efecto:</w:t>
      </w:r>
    </w:p>
    <w:p w:rsidR="00944942" w:rsidRDefault="00944942" w:rsidP="00817342">
      <w:pPr>
        <w:rPr>
          <w:lang w:val="es-EC" w:bidi="ar-SA"/>
        </w:rPr>
      </w:pPr>
      <w:r>
        <w:rPr>
          <w:lang w:val="es-EC" w:bidi="ar-SA"/>
        </w:rPr>
        <w:t xml:space="preserve">Indiscutiblemente uno de los mayores efectos es la pérdida de tiempo </w:t>
      </w:r>
      <w:r w:rsidR="00E91525">
        <w:rPr>
          <w:lang w:val="es-EC" w:bidi="ar-SA"/>
        </w:rPr>
        <w:t>y en muchas ocasiones las devoluciones que ocurren por fallas de los operarios en identificar un producto.</w:t>
      </w:r>
    </w:p>
    <w:p w:rsidR="00E91525" w:rsidRDefault="00E91525" w:rsidP="00817342">
      <w:pPr>
        <w:rPr>
          <w:lang w:val="es-EC" w:bidi="ar-SA"/>
        </w:rPr>
      </w:pPr>
      <w:r>
        <w:rPr>
          <w:lang w:val="es-EC" w:bidi="ar-SA"/>
        </w:rPr>
        <w:t xml:space="preserve">Según datos proporcionados por la empresa, del </w:t>
      </w:r>
      <w:r w:rsidRPr="00E91525">
        <w:rPr>
          <w:b/>
          <w:lang w:val="es-EC" w:bidi="ar-SA"/>
        </w:rPr>
        <w:t>100%</w:t>
      </w:r>
      <w:r>
        <w:rPr>
          <w:lang w:val="es-EC" w:bidi="ar-SA"/>
        </w:rPr>
        <w:t xml:space="preserve"> del total de devoluciones, el </w:t>
      </w:r>
      <w:r w:rsidRPr="00E91525">
        <w:rPr>
          <w:b/>
          <w:lang w:val="es-EC" w:bidi="ar-SA"/>
        </w:rPr>
        <w:t>64%</w:t>
      </w:r>
      <w:r>
        <w:rPr>
          <w:lang w:val="es-EC" w:bidi="ar-SA"/>
        </w:rPr>
        <w:t xml:space="preserve"> corresponde a equivocaciones por parte de los operarios en preparar los pedidos debido a que muchos de ellos confunden ciertos productos con características similares, lo que repercute significativamente en los costes por dev</w:t>
      </w:r>
      <w:r w:rsidR="003305A7">
        <w:rPr>
          <w:lang w:val="es-EC" w:bidi="ar-SA"/>
        </w:rPr>
        <w:t>oluciones que asume la empresa.</w:t>
      </w:r>
    </w:p>
    <w:p w:rsidR="00E91525" w:rsidRDefault="00E91525" w:rsidP="00817342">
      <w:pPr>
        <w:rPr>
          <w:b/>
          <w:lang w:val="es-EC" w:bidi="ar-SA"/>
        </w:rPr>
      </w:pPr>
      <w:r w:rsidRPr="00E91525">
        <w:rPr>
          <w:b/>
          <w:lang w:val="es-EC" w:bidi="ar-SA"/>
        </w:rPr>
        <w:t>Causa</w:t>
      </w:r>
      <w:r>
        <w:rPr>
          <w:b/>
          <w:lang w:val="es-EC" w:bidi="ar-SA"/>
        </w:rPr>
        <w:t>:</w:t>
      </w:r>
    </w:p>
    <w:p w:rsidR="00EB48C4" w:rsidRDefault="00EB48C4" w:rsidP="00817342">
      <w:pPr>
        <w:rPr>
          <w:lang w:val="es-EC" w:bidi="ar-SA"/>
        </w:rPr>
      </w:pPr>
      <w:r>
        <w:rPr>
          <w:lang w:val="es-EC" w:bidi="ar-SA"/>
        </w:rPr>
        <w:t>Falta de análisis sobre el impacto que genera esta situación, no poseen la herramienta de control adecuada  en cuanto a la ubicación de los productos; no se posee códigos en las estanterías ni un sistema computacional que ayude a  consultar la ubicación actual de un artículo.</w:t>
      </w:r>
    </w:p>
    <w:p w:rsidR="00EB48C4" w:rsidRDefault="003305A7" w:rsidP="00817342">
      <w:pPr>
        <w:rPr>
          <w:b/>
          <w:lang w:val="es-EC" w:bidi="ar-SA"/>
        </w:rPr>
      </w:pPr>
      <w:r w:rsidRPr="00EB48C4">
        <w:rPr>
          <w:b/>
          <w:lang w:val="es-EC" w:bidi="ar-SA"/>
        </w:rPr>
        <w:t>Recomendación:</w:t>
      </w:r>
    </w:p>
    <w:p w:rsidR="006B7461" w:rsidRPr="008A0918" w:rsidRDefault="00EB48C4" w:rsidP="008A0918">
      <w:pPr>
        <w:rPr>
          <w:lang w:val="es-MX" w:bidi="ar-SA"/>
        </w:rPr>
      </w:pPr>
      <w:r>
        <w:rPr>
          <w:lang w:val="es-EC" w:bidi="ar-SA"/>
        </w:rPr>
        <w:t xml:space="preserve">El uso de una técnica adecuada de almacenamiento que provea </w:t>
      </w:r>
      <w:r w:rsidR="006B7461">
        <w:rPr>
          <w:lang w:val="es-EC" w:bidi="ar-SA"/>
        </w:rPr>
        <w:t xml:space="preserve"> información relacionada a un artículo es muy importante; por ello </w:t>
      </w:r>
      <w:r w:rsidR="007F332F">
        <w:rPr>
          <w:lang w:val="es-EC" w:bidi="ar-SA"/>
        </w:rPr>
        <w:t xml:space="preserve">se cree </w:t>
      </w:r>
      <w:r w:rsidR="006B7461">
        <w:rPr>
          <w:lang w:val="es-EC" w:bidi="ar-SA"/>
        </w:rPr>
        <w:t xml:space="preserve">conveniente que la administración considere </w:t>
      </w:r>
      <w:r w:rsidR="00851070">
        <w:rPr>
          <w:lang w:val="es-EC" w:bidi="ar-SA"/>
        </w:rPr>
        <w:t xml:space="preserve">dicha </w:t>
      </w:r>
      <w:r w:rsidR="006B7461">
        <w:rPr>
          <w:lang w:val="es-EC" w:bidi="ar-SA"/>
        </w:rPr>
        <w:t xml:space="preserve">sugerencia de codificar las perchas o estanterías con el fin de identificar los productos y disminuyendo considerablemente el porcentaje de devoluciones a causa de </w:t>
      </w:r>
      <w:r w:rsidR="006B7461">
        <w:rPr>
          <w:lang w:val="es-EC" w:bidi="ar-SA"/>
        </w:rPr>
        <w:lastRenderedPageBreak/>
        <w:t xml:space="preserve">equivocaciones.  También </w:t>
      </w:r>
      <w:r w:rsidR="007F332F">
        <w:rPr>
          <w:rFonts w:cs="Arial"/>
          <w:lang w:val="es-MX"/>
        </w:rPr>
        <w:t>se cree</w:t>
      </w:r>
      <w:r w:rsidR="006B7461">
        <w:rPr>
          <w:rFonts w:cs="Arial"/>
          <w:lang w:val="es-MX"/>
        </w:rPr>
        <w:t xml:space="preserve"> </w:t>
      </w:r>
      <w:r w:rsidR="00851070">
        <w:rPr>
          <w:rFonts w:cs="Arial"/>
          <w:lang w:val="es-MX"/>
        </w:rPr>
        <w:t>necesario</w:t>
      </w:r>
      <w:r w:rsidR="006B7461">
        <w:rPr>
          <w:rFonts w:cs="Arial"/>
          <w:lang w:val="es-MX"/>
        </w:rPr>
        <w:t xml:space="preserve"> la </w:t>
      </w:r>
      <w:r w:rsidR="007F332F">
        <w:rPr>
          <w:rFonts w:cs="Arial"/>
          <w:lang w:val="es-MX"/>
        </w:rPr>
        <w:t>implementación</w:t>
      </w:r>
      <w:r w:rsidR="006B7461">
        <w:rPr>
          <w:rFonts w:cs="Arial"/>
          <w:lang w:val="es-MX"/>
        </w:rPr>
        <w:t xml:space="preserve"> de un</w:t>
      </w:r>
      <w:r w:rsidR="006B7461" w:rsidRPr="006B7461">
        <w:rPr>
          <w:rFonts w:cs="Arial"/>
          <w:lang w:val="es-MX"/>
        </w:rPr>
        <w:t xml:space="preserve"> sistema </w:t>
      </w:r>
      <w:r w:rsidR="006B7461">
        <w:rPr>
          <w:rFonts w:cs="Arial"/>
          <w:lang w:val="es-MX"/>
        </w:rPr>
        <w:t>que permita consultar la ubicación de cualquier artículo.</w:t>
      </w:r>
    </w:p>
    <w:p w:rsidR="006B7461" w:rsidRDefault="00876F36" w:rsidP="006B7461">
      <w:pPr>
        <w:jc w:val="center"/>
        <w:rPr>
          <w:b/>
          <w:lang w:val="es-EC" w:bidi="ar-SA"/>
        </w:rPr>
      </w:pPr>
      <w:r>
        <w:rPr>
          <w:b/>
          <w:lang w:val="es-EC" w:bidi="ar-SA"/>
        </w:rPr>
        <w:t>ÁREA DE LOGÍ</w:t>
      </w:r>
      <w:r w:rsidR="006B7461" w:rsidRPr="0034583B">
        <w:rPr>
          <w:b/>
          <w:lang w:val="es-EC" w:bidi="ar-SA"/>
        </w:rPr>
        <w:t>STICA</w:t>
      </w:r>
    </w:p>
    <w:p w:rsidR="006B7461" w:rsidRDefault="006B7461" w:rsidP="006B7461">
      <w:pPr>
        <w:jc w:val="center"/>
        <w:rPr>
          <w:b/>
          <w:lang w:val="es-EC" w:bidi="ar-SA"/>
        </w:rPr>
      </w:pPr>
      <w:r>
        <w:rPr>
          <w:b/>
          <w:lang w:val="es-EC" w:bidi="ar-SA"/>
        </w:rPr>
        <w:t>Periodo: 1 de enero al 31 de diciembre del 2012</w:t>
      </w:r>
    </w:p>
    <w:p w:rsidR="006B7461" w:rsidRDefault="00876F36" w:rsidP="006B7461">
      <w:pPr>
        <w:jc w:val="center"/>
        <w:rPr>
          <w:b/>
          <w:lang w:val="es-EC" w:bidi="ar-SA"/>
        </w:rPr>
      </w:pPr>
      <w:r>
        <w:rPr>
          <w:b/>
          <w:lang w:val="es-EC" w:bidi="ar-SA"/>
        </w:rPr>
        <w:t>HOJA DE HALLAZGO No. 3</w:t>
      </w:r>
    </w:p>
    <w:p w:rsidR="006B7461" w:rsidRDefault="006B7461" w:rsidP="006B7461">
      <w:pPr>
        <w:jc w:val="center"/>
        <w:rPr>
          <w:b/>
          <w:lang w:val="es-EC" w:bidi="ar-SA"/>
        </w:rPr>
      </w:pPr>
      <w:r>
        <w:rPr>
          <w:b/>
          <w:lang w:val="es-EC" w:bidi="ar-SA"/>
        </w:rPr>
        <w:t>ALMACENAMIENTO</w:t>
      </w:r>
    </w:p>
    <w:p w:rsidR="00AE235C" w:rsidRDefault="00AE235C" w:rsidP="00AE235C">
      <w:pPr>
        <w:jc w:val="left"/>
        <w:rPr>
          <w:lang w:val="es-EC" w:bidi="ar-SA"/>
        </w:rPr>
      </w:pPr>
      <w:r>
        <w:rPr>
          <w:b/>
          <w:lang w:val="es-EC" w:bidi="ar-SA"/>
        </w:rPr>
        <w:t>Hallazgo</w:t>
      </w:r>
      <w:r w:rsidR="003305A7">
        <w:rPr>
          <w:b/>
          <w:lang w:val="es-EC" w:bidi="ar-SA"/>
        </w:rPr>
        <w:t>: Medidas</w:t>
      </w:r>
      <w:r>
        <w:rPr>
          <w:lang w:val="es-EC" w:bidi="ar-SA"/>
        </w:rPr>
        <w:t xml:space="preserve"> de control en el proceso de</w:t>
      </w:r>
      <w:r w:rsidR="00876F36">
        <w:rPr>
          <w:lang w:val="es-EC" w:bidi="ar-SA"/>
        </w:rPr>
        <w:t xml:space="preserve"> recepción </w:t>
      </w:r>
    </w:p>
    <w:p w:rsidR="00876F36" w:rsidRDefault="00876F36" w:rsidP="00876F36">
      <w:pPr>
        <w:rPr>
          <w:b/>
          <w:lang w:val="es-EC" w:bidi="ar-SA"/>
        </w:rPr>
      </w:pPr>
      <w:r w:rsidRPr="002C2068">
        <w:rPr>
          <w:b/>
          <w:lang w:val="es-EC" w:bidi="ar-SA"/>
        </w:rPr>
        <w:t>Condición</w:t>
      </w:r>
      <w:r>
        <w:rPr>
          <w:b/>
          <w:lang w:val="es-EC" w:bidi="ar-SA"/>
        </w:rPr>
        <w:t>:</w:t>
      </w:r>
    </w:p>
    <w:p w:rsidR="0082320A" w:rsidRDefault="00994FDB" w:rsidP="0082320A">
      <w:pPr>
        <w:autoSpaceDE w:val="0"/>
        <w:autoSpaceDN w:val="0"/>
        <w:adjustRightInd w:val="0"/>
        <w:rPr>
          <w:lang w:val="es-EC" w:bidi="ar-SA"/>
        </w:rPr>
      </w:pPr>
      <w:r>
        <w:rPr>
          <w:lang w:val="es-EC" w:bidi="ar-SA"/>
        </w:rPr>
        <w:t>Debido a la gran cantidad de  pedidos que llegan a las bodegas y la rapidez con que se efectúa la recepción</w:t>
      </w:r>
      <w:r w:rsidR="0072331A">
        <w:rPr>
          <w:lang w:val="es-EC" w:bidi="ar-SA"/>
        </w:rPr>
        <w:t>, no se realizan actividades elementales  como la revisión del la cantidad y el estado de la mercadería</w:t>
      </w:r>
      <w:r w:rsidR="0082320A">
        <w:rPr>
          <w:lang w:val="es-EC" w:bidi="ar-SA"/>
        </w:rPr>
        <w:t>.</w:t>
      </w:r>
      <w:r w:rsidR="007A7128">
        <w:rPr>
          <w:lang w:val="es-EC" w:bidi="ar-SA"/>
        </w:rPr>
        <w:t xml:space="preserve"> </w:t>
      </w:r>
      <w:r w:rsidR="0082320A" w:rsidRPr="00DD723F">
        <w:rPr>
          <w:rFonts w:cs="Arial"/>
          <w:szCs w:val="24"/>
          <w:lang w:val="es-EC"/>
        </w:rPr>
        <w:t>Se detectó falta de coordinación, planificación y seguimiento para la colocación</w:t>
      </w:r>
      <w:r w:rsidR="0082320A">
        <w:rPr>
          <w:rFonts w:cs="Arial"/>
          <w:szCs w:val="24"/>
          <w:lang w:val="es-EC"/>
        </w:rPr>
        <w:t xml:space="preserve">, </w:t>
      </w:r>
      <w:r w:rsidR="0082320A">
        <w:rPr>
          <w:lang w:val="es-EC" w:bidi="ar-SA"/>
        </w:rPr>
        <w:t>algunos productos no se almacenan en el lugar adecuado y se los ubica e</w:t>
      </w:r>
      <w:r w:rsidR="003305A7">
        <w:rPr>
          <w:lang w:val="es-EC" w:bidi="ar-SA"/>
        </w:rPr>
        <w:t>n cualquier espacio disponible.</w:t>
      </w:r>
    </w:p>
    <w:p w:rsidR="0082320A" w:rsidRDefault="0082320A" w:rsidP="0082320A">
      <w:pPr>
        <w:rPr>
          <w:b/>
          <w:lang w:val="es-EC" w:bidi="ar-SA"/>
        </w:rPr>
      </w:pPr>
      <w:r w:rsidRPr="00B640BB">
        <w:rPr>
          <w:b/>
          <w:lang w:val="es-EC" w:bidi="ar-SA"/>
        </w:rPr>
        <w:t>Criterio:</w:t>
      </w:r>
    </w:p>
    <w:p w:rsidR="00D800FC" w:rsidRDefault="00446B12" w:rsidP="00D800FC">
      <w:pPr>
        <w:rPr>
          <w:rFonts w:cs="Arial"/>
          <w:szCs w:val="24"/>
          <w:lang w:val="es-EC"/>
        </w:rPr>
      </w:pPr>
      <w:r>
        <w:rPr>
          <w:lang w:val="es-EC" w:bidi="ar-SA"/>
        </w:rPr>
        <w:t xml:space="preserve">El proceso de recepción debe incluir la revisión de las cantidades, productos y valores pactados con el proveedor; el estado de la mercadería para así determinar qué productos se deterioraron dentro de las instalaciones y cuáles llegaron con problemas, debe existir </w:t>
      </w:r>
      <w:r w:rsidRPr="00DD723F">
        <w:rPr>
          <w:rFonts w:cs="Arial"/>
          <w:szCs w:val="24"/>
          <w:lang w:val="es-EC"/>
        </w:rPr>
        <w:t>planificación, organización, dirección y control, de tal forma que se logre la coordinación de los departamentos involucrados y se a</w:t>
      </w:r>
      <w:r w:rsidR="00D800FC">
        <w:rPr>
          <w:rFonts w:cs="Arial"/>
          <w:szCs w:val="24"/>
          <w:lang w:val="es-EC"/>
        </w:rPr>
        <w:t>lcancen los objetivos trazados.</w:t>
      </w:r>
    </w:p>
    <w:p w:rsidR="00663072" w:rsidRDefault="00663072" w:rsidP="00D800FC">
      <w:pPr>
        <w:rPr>
          <w:rFonts w:cs="Arial"/>
          <w:szCs w:val="24"/>
          <w:lang w:val="es-EC"/>
        </w:rPr>
      </w:pPr>
    </w:p>
    <w:p w:rsidR="00D800FC" w:rsidRDefault="00D800FC" w:rsidP="00D800FC">
      <w:pPr>
        <w:rPr>
          <w:b/>
          <w:lang w:val="es-EC" w:bidi="ar-SA"/>
        </w:rPr>
      </w:pPr>
      <w:r w:rsidRPr="00944942">
        <w:rPr>
          <w:b/>
          <w:lang w:val="es-EC" w:bidi="ar-SA"/>
        </w:rPr>
        <w:lastRenderedPageBreak/>
        <w:t>Efecto:</w:t>
      </w:r>
    </w:p>
    <w:p w:rsidR="00876F36" w:rsidRDefault="00D800FC" w:rsidP="00876F36">
      <w:pPr>
        <w:rPr>
          <w:lang w:val="es-EC" w:bidi="ar-SA"/>
        </w:rPr>
      </w:pPr>
      <w:r>
        <w:rPr>
          <w:lang w:val="es-EC" w:bidi="ar-SA"/>
        </w:rPr>
        <w:t>Que se almacene en bodega cantidades diferentes a las q</w:t>
      </w:r>
      <w:r w:rsidR="00D87896">
        <w:rPr>
          <w:lang w:val="es-EC" w:bidi="ar-SA"/>
        </w:rPr>
        <w:t xml:space="preserve">ue arroja el sistema debido a que no se revisa el stock recibido ni el estado con que llega, esto puede provocar que exista sobre stock o déficit del mismo </w:t>
      </w:r>
      <w:r w:rsidR="003D3F8F">
        <w:rPr>
          <w:lang w:val="es-EC" w:bidi="ar-SA"/>
        </w:rPr>
        <w:t xml:space="preserve">ya que la información proporcionada no es exacta.   </w:t>
      </w:r>
      <w:r w:rsidR="003D3F8F">
        <w:rPr>
          <w:rFonts w:cs="Arial"/>
          <w:lang w:val="es-EC"/>
        </w:rPr>
        <w:t xml:space="preserve">Almacenar </w:t>
      </w:r>
      <w:r w:rsidR="003D3F8F" w:rsidRPr="003D3F8F">
        <w:rPr>
          <w:rFonts w:cs="Arial"/>
          <w:lang w:val="es-EC"/>
        </w:rPr>
        <w:t xml:space="preserve">la </w:t>
      </w:r>
      <w:r w:rsidR="003D3F8F">
        <w:rPr>
          <w:rFonts w:cs="Arial"/>
          <w:lang w:val="es-EC"/>
        </w:rPr>
        <w:t>mercadería en un lugar que no es el adecuado puede ocasionar  deterioro o en su defecto ventas no realizadas.</w:t>
      </w:r>
    </w:p>
    <w:p w:rsidR="003D3F8F" w:rsidRDefault="003D3F8F" w:rsidP="003D3F8F">
      <w:pPr>
        <w:rPr>
          <w:b/>
          <w:lang w:val="es-EC" w:bidi="ar-SA"/>
        </w:rPr>
      </w:pPr>
      <w:r w:rsidRPr="00E91525">
        <w:rPr>
          <w:b/>
          <w:lang w:val="es-EC" w:bidi="ar-SA"/>
        </w:rPr>
        <w:t>Causa</w:t>
      </w:r>
      <w:r>
        <w:rPr>
          <w:b/>
          <w:lang w:val="es-EC" w:bidi="ar-SA"/>
        </w:rPr>
        <w:t>:</w:t>
      </w:r>
    </w:p>
    <w:p w:rsidR="00403353" w:rsidRDefault="00403353" w:rsidP="00876F36">
      <w:pPr>
        <w:rPr>
          <w:rFonts w:cs="Arial"/>
          <w:szCs w:val="24"/>
          <w:lang w:val="es-EC"/>
        </w:rPr>
      </w:pPr>
      <w:r>
        <w:rPr>
          <w:lang w:val="es-EC" w:bidi="ar-SA"/>
        </w:rPr>
        <w:t xml:space="preserve">La empresa no cuenta con herramientas de control adecuadas; no se lleva un registro acerca de las mercaderías que llegaron en mal estado, no existe formulario o formato alguno para dejar constancia de aquello, tampoco existe un control sobre el lugar donde debe almacenarse los artículos; no se posee un </w:t>
      </w:r>
      <w:r w:rsidRPr="00DD723F">
        <w:rPr>
          <w:rFonts w:cs="Arial"/>
          <w:szCs w:val="24"/>
          <w:lang w:val="es-EC"/>
        </w:rPr>
        <w:t>método para la administración del inventario</w:t>
      </w:r>
      <w:r>
        <w:rPr>
          <w:rFonts w:cs="Arial"/>
          <w:szCs w:val="24"/>
          <w:lang w:val="es-EC"/>
        </w:rPr>
        <w:t>. El jefe de esta área no ha informado acerca de estas desviaciones.</w:t>
      </w:r>
    </w:p>
    <w:p w:rsidR="00403353" w:rsidRPr="00403353" w:rsidRDefault="00403353" w:rsidP="00876F36">
      <w:pPr>
        <w:rPr>
          <w:b/>
          <w:lang w:val="es-EC" w:bidi="ar-SA"/>
        </w:rPr>
      </w:pPr>
      <w:r w:rsidRPr="00403353">
        <w:rPr>
          <w:rFonts w:cs="Arial"/>
          <w:b/>
          <w:szCs w:val="24"/>
          <w:lang w:val="es-EC"/>
        </w:rPr>
        <w:t>Recomendaciones:</w:t>
      </w:r>
    </w:p>
    <w:p w:rsidR="00403353" w:rsidRPr="002B0715" w:rsidRDefault="00403353" w:rsidP="00403353">
      <w:pPr>
        <w:autoSpaceDE w:val="0"/>
        <w:autoSpaceDN w:val="0"/>
        <w:adjustRightInd w:val="0"/>
        <w:rPr>
          <w:rFonts w:cs="Arial"/>
          <w:szCs w:val="24"/>
          <w:lang w:val="es-EC"/>
        </w:rPr>
      </w:pPr>
      <w:r w:rsidRPr="00DD723F">
        <w:rPr>
          <w:rFonts w:cs="Arial"/>
          <w:szCs w:val="24"/>
          <w:lang w:val="es-EC"/>
        </w:rPr>
        <w:t xml:space="preserve">Lo comunicación y coordinación entre los departamentos de compras, almacén, ventas y con el proveedor debe realizarse de manera eficiente; por lo tanto </w:t>
      </w:r>
      <w:r>
        <w:rPr>
          <w:rFonts w:cs="Arial"/>
          <w:szCs w:val="24"/>
          <w:lang w:val="es-EC"/>
        </w:rPr>
        <w:t xml:space="preserve">sugerimos la utilización de los formularios descritos en el </w:t>
      </w:r>
      <w:r w:rsidRPr="00403353">
        <w:rPr>
          <w:rFonts w:cs="Arial"/>
          <w:b/>
          <w:szCs w:val="24"/>
          <w:lang w:val="es-EC"/>
        </w:rPr>
        <w:t xml:space="preserve">ANEXO </w:t>
      </w:r>
      <w:r w:rsidR="002B280C">
        <w:rPr>
          <w:rFonts w:cs="Arial"/>
          <w:b/>
          <w:szCs w:val="24"/>
          <w:lang w:val="es-EC"/>
        </w:rPr>
        <w:t>B</w:t>
      </w:r>
      <w:r w:rsidR="002B0715">
        <w:rPr>
          <w:rFonts w:cs="Arial"/>
          <w:szCs w:val="24"/>
          <w:lang w:val="es-EC"/>
        </w:rPr>
        <w:t>en el que se detalla el estado y la cantidad de la mercadería; así también el formulario donde se detalla la ubicación actual de los productos (Output del Sistema), y por último el formulario de ubicación asignada de los artículos.</w:t>
      </w:r>
    </w:p>
    <w:p w:rsidR="00876F36" w:rsidRPr="003305A7" w:rsidRDefault="00851070" w:rsidP="00876F36">
      <w:pPr>
        <w:rPr>
          <w:rFonts w:cs="Arial"/>
          <w:szCs w:val="24"/>
          <w:lang w:val="es-EC"/>
        </w:rPr>
      </w:pPr>
      <w:r>
        <w:rPr>
          <w:rFonts w:cs="Arial"/>
          <w:szCs w:val="24"/>
          <w:lang w:val="es-EC"/>
        </w:rPr>
        <w:lastRenderedPageBreak/>
        <w:t xml:space="preserve">Es </w:t>
      </w:r>
      <w:r w:rsidR="002B0715">
        <w:rPr>
          <w:rFonts w:cs="Arial"/>
          <w:szCs w:val="24"/>
          <w:lang w:val="es-EC"/>
        </w:rPr>
        <w:t>conveniente a</w:t>
      </w:r>
      <w:r w:rsidR="00403353" w:rsidRPr="00DD723F">
        <w:rPr>
          <w:rFonts w:cs="Arial"/>
          <w:szCs w:val="24"/>
          <w:lang w:val="es-EC"/>
        </w:rPr>
        <w:t>demás establecer un método para la</w:t>
      </w:r>
      <w:r w:rsidR="003305A7">
        <w:rPr>
          <w:rFonts w:cs="Arial"/>
          <w:szCs w:val="24"/>
          <w:lang w:val="es-EC"/>
        </w:rPr>
        <w:t xml:space="preserve"> administración del inventario.</w:t>
      </w:r>
    </w:p>
    <w:p w:rsidR="00E86249" w:rsidRDefault="00E86249" w:rsidP="00E86249">
      <w:pPr>
        <w:jc w:val="center"/>
        <w:rPr>
          <w:b/>
          <w:lang w:val="es-EC" w:bidi="ar-SA"/>
        </w:rPr>
      </w:pPr>
      <w:r>
        <w:rPr>
          <w:b/>
          <w:lang w:val="es-EC" w:bidi="ar-SA"/>
        </w:rPr>
        <w:t>ÁREA DE LOGÍ</w:t>
      </w:r>
      <w:r w:rsidRPr="0034583B">
        <w:rPr>
          <w:b/>
          <w:lang w:val="es-EC" w:bidi="ar-SA"/>
        </w:rPr>
        <w:t>STICA</w:t>
      </w:r>
    </w:p>
    <w:p w:rsidR="00E86249" w:rsidRDefault="00E86249" w:rsidP="00E86249">
      <w:pPr>
        <w:jc w:val="center"/>
        <w:rPr>
          <w:b/>
          <w:lang w:val="es-EC" w:bidi="ar-SA"/>
        </w:rPr>
      </w:pPr>
      <w:r>
        <w:rPr>
          <w:b/>
          <w:lang w:val="es-EC" w:bidi="ar-SA"/>
        </w:rPr>
        <w:t>Periodo: 1 de enero al 31 de diciembre del 2012</w:t>
      </w:r>
    </w:p>
    <w:p w:rsidR="00E86249" w:rsidRDefault="007E054B" w:rsidP="00E86249">
      <w:pPr>
        <w:jc w:val="center"/>
        <w:rPr>
          <w:b/>
          <w:lang w:val="es-EC" w:bidi="ar-SA"/>
        </w:rPr>
      </w:pPr>
      <w:r>
        <w:rPr>
          <w:b/>
          <w:lang w:val="es-EC" w:bidi="ar-SA"/>
        </w:rPr>
        <w:t>HOJA DE HALLAZGO No. 4</w:t>
      </w:r>
    </w:p>
    <w:p w:rsidR="00E86249" w:rsidRPr="003305A7" w:rsidRDefault="003305A7" w:rsidP="003305A7">
      <w:pPr>
        <w:jc w:val="center"/>
        <w:rPr>
          <w:b/>
          <w:lang w:val="es-EC" w:bidi="ar-SA"/>
        </w:rPr>
      </w:pPr>
      <w:r>
        <w:rPr>
          <w:b/>
          <w:lang w:val="es-EC" w:bidi="ar-SA"/>
        </w:rPr>
        <w:t>ALMACENAMIENTO</w:t>
      </w:r>
    </w:p>
    <w:p w:rsidR="00E86249" w:rsidRPr="006D375B" w:rsidRDefault="00E86249" w:rsidP="00E86249">
      <w:pPr>
        <w:rPr>
          <w:rFonts w:cs="Arial"/>
          <w:b/>
          <w:szCs w:val="24"/>
          <w:lang w:val="es-EC"/>
        </w:rPr>
      </w:pPr>
      <w:r>
        <w:rPr>
          <w:rFonts w:cs="Arial"/>
          <w:b/>
          <w:szCs w:val="24"/>
          <w:lang w:val="es-EC"/>
        </w:rPr>
        <w:t>Hallazgo</w:t>
      </w:r>
      <w:r w:rsidRPr="006D375B">
        <w:rPr>
          <w:rFonts w:cs="Arial"/>
          <w:b/>
          <w:szCs w:val="24"/>
          <w:lang w:val="es-EC"/>
        </w:rPr>
        <w:t xml:space="preserve">: </w:t>
      </w:r>
      <w:r w:rsidRPr="006D375B">
        <w:rPr>
          <w:rFonts w:cs="Arial"/>
          <w:szCs w:val="24"/>
          <w:lang w:val="es-EC"/>
        </w:rPr>
        <w:t>Espacio de pasillos o corredores</w:t>
      </w:r>
    </w:p>
    <w:p w:rsidR="00E86249" w:rsidRPr="006D375B" w:rsidRDefault="00E86249" w:rsidP="00E86249">
      <w:pPr>
        <w:rPr>
          <w:rFonts w:cs="Arial"/>
          <w:b/>
          <w:szCs w:val="24"/>
          <w:lang w:val="es-EC"/>
        </w:rPr>
      </w:pPr>
      <w:r w:rsidRPr="006D375B">
        <w:rPr>
          <w:rFonts w:cs="Arial"/>
          <w:b/>
          <w:szCs w:val="24"/>
          <w:lang w:val="es-EC"/>
        </w:rPr>
        <w:t>Condición:</w:t>
      </w:r>
    </w:p>
    <w:p w:rsidR="00E86249" w:rsidRDefault="00E86249" w:rsidP="00E86249">
      <w:pPr>
        <w:rPr>
          <w:rFonts w:cs="Arial"/>
          <w:b/>
          <w:szCs w:val="24"/>
          <w:lang w:val="es-EC"/>
        </w:rPr>
      </w:pPr>
      <w:r w:rsidRPr="006D375B">
        <w:rPr>
          <w:rFonts w:cs="Arial"/>
          <w:szCs w:val="24"/>
          <w:lang w:val="es-EC"/>
        </w:rPr>
        <w:t>La distribución actual  de la bodega dispone de un gran porcentaje en los espacios destinados a los pasillos y cuenta con algunos espacios libres, lo que no permite aprovechar al máximo el área de almacenamiento volumétrico.</w:t>
      </w:r>
    </w:p>
    <w:p w:rsidR="00E86249" w:rsidRPr="006D375B" w:rsidRDefault="00E86249" w:rsidP="00E86249">
      <w:pPr>
        <w:rPr>
          <w:rFonts w:cs="Arial"/>
          <w:b/>
          <w:szCs w:val="24"/>
          <w:lang w:val="es-EC"/>
        </w:rPr>
      </w:pPr>
      <w:r w:rsidRPr="006D375B">
        <w:rPr>
          <w:rFonts w:cs="Arial"/>
          <w:b/>
          <w:szCs w:val="24"/>
          <w:lang w:val="es-EC"/>
        </w:rPr>
        <w:t>Criterio:</w:t>
      </w:r>
    </w:p>
    <w:p w:rsidR="00E86249" w:rsidRPr="003305A7" w:rsidRDefault="00E86249" w:rsidP="00E86249">
      <w:pPr>
        <w:rPr>
          <w:rFonts w:cs="Arial"/>
          <w:szCs w:val="24"/>
          <w:lang w:val="es-EC"/>
        </w:rPr>
      </w:pPr>
      <w:r w:rsidRPr="006D375B">
        <w:rPr>
          <w:rFonts w:cs="Arial"/>
          <w:szCs w:val="24"/>
          <w:lang w:val="es-EC"/>
        </w:rPr>
        <w:t>El espacio destinado a los pasillos debe cumplir con un estándar para optimizar espacios que beneficien en el área de almacenamiento cuando se realice la a</w:t>
      </w:r>
      <w:r w:rsidR="003305A7">
        <w:rPr>
          <w:rFonts w:cs="Arial"/>
          <w:szCs w:val="24"/>
          <w:lang w:val="es-EC"/>
        </w:rPr>
        <w:t>dquisición de nueva mercadería.</w:t>
      </w:r>
    </w:p>
    <w:p w:rsidR="00E86249" w:rsidRPr="006D375B" w:rsidRDefault="00E86249" w:rsidP="00E86249">
      <w:pPr>
        <w:rPr>
          <w:rFonts w:cs="Arial"/>
          <w:b/>
          <w:szCs w:val="24"/>
          <w:lang w:val="es-EC"/>
        </w:rPr>
      </w:pPr>
      <w:r w:rsidRPr="006D375B">
        <w:rPr>
          <w:rFonts w:cs="Arial"/>
          <w:b/>
          <w:szCs w:val="24"/>
          <w:lang w:val="es-EC"/>
        </w:rPr>
        <w:t>Causa:</w:t>
      </w:r>
    </w:p>
    <w:p w:rsidR="00E86249" w:rsidRDefault="00E86249" w:rsidP="00E86249">
      <w:pPr>
        <w:rPr>
          <w:rFonts w:cs="Arial"/>
          <w:szCs w:val="24"/>
          <w:lang w:val="es-EC"/>
        </w:rPr>
      </w:pPr>
      <w:r w:rsidRPr="006D375B">
        <w:rPr>
          <w:rFonts w:cs="Arial"/>
          <w:szCs w:val="24"/>
          <w:lang w:val="es-EC"/>
        </w:rPr>
        <w:t>Falta de un análisis a cada una de las áreas que dispone la bodega para verificar que su dimensión es la adecuada  y cumple</w:t>
      </w:r>
      <w:r w:rsidR="003305A7">
        <w:rPr>
          <w:rFonts w:cs="Arial"/>
          <w:szCs w:val="24"/>
          <w:lang w:val="es-EC"/>
        </w:rPr>
        <w:t>n  con criterios de almacenaje.</w:t>
      </w:r>
    </w:p>
    <w:p w:rsidR="00663072" w:rsidRDefault="00663072" w:rsidP="00E86249">
      <w:pPr>
        <w:rPr>
          <w:rFonts w:cs="Arial"/>
          <w:szCs w:val="24"/>
          <w:lang w:val="es-EC"/>
        </w:rPr>
      </w:pPr>
    </w:p>
    <w:p w:rsidR="00663072" w:rsidRPr="003305A7" w:rsidRDefault="00663072" w:rsidP="00E86249">
      <w:pPr>
        <w:rPr>
          <w:rFonts w:cs="Arial"/>
          <w:szCs w:val="24"/>
          <w:lang w:val="es-EC"/>
        </w:rPr>
      </w:pPr>
    </w:p>
    <w:p w:rsidR="00E86249" w:rsidRPr="006D375B" w:rsidRDefault="00E86249" w:rsidP="00E86249">
      <w:pPr>
        <w:rPr>
          <w:rFonts w:cs="Arial"/>
          <w:b/>
          <w:szCs w:val="24"/>
          <w:lang w:val="es-EC"/>
        </w:rPr>
      </w:pPr>
      <w:r w:rsidRPr="006D375B">
        <w:rPr>
          <w:rFonts w:cs="Arial"/>
          <w:b/>
          <w:szCs w:val="24"/>
          <w:lang w:val="es-EC"/>
        </w:rPr>
        <w:lastRenderedPageBreak/>
        <w:t>Efecto:</w:t>
      </w:r>
    </w:p>
    <w:p w:rsidR="009263AB" w:rsidRPr="003305A7" w:rsidRDefault="00E86249" w:rsidP="00E86249">
      <w:pPr>
        <w:rPr>
          <w:rFonts w:cs="Arial"/>
          <w:szCs w:val="24"/>
          <w:lang w:val="es-EC"/>
        </w:rPr>
      </w:pPr>
      <w:r w:rsidRPr="006D375B">
        <w:rPr>
          <w:rFonts w:cs="Arial"/>
          <w:szCs w:val="24"/>
          <w:lang w:val="es-EC"/>
        </w:rPr>
        <w:t>Efectuar un almacenaje incorrecto, apilando la mercadería, o almacenarla en lugares no establecidos donde se encuentre un espacio disponible. Lo que produce desperdicio de tiempo para preparar un pedido por no encontrar la mer</w:t>
      </w:r>
      <w:r w:rsidR="003305A7">
        <w:rPr>
          <w:rFonts w:cs="Arial"/>
          <w:szCs w:val="24"/>
          <w:lang w:val="es-EC"/>
        </w:rPr>
        <w:t>cadería y daño a la mercadería.</w:t>
      </w:r>
    </w:p>
    <w:p w:rsidR="00E86249" w:rsidRPr="006D375B" w:rsidRDefault="00E86249" w:rsidP="00E86249">
      <w:pPr>
        <w:rPr>
          <w:rFonts w:cs="Arial"/>
          <w:b/>
          <w:szCs w:val="24"/>
          <w:lang w:val="es-EC"/>
        </w:rPr>
      </w:pPr>
      <w:r w:rsidRPr="006D375B">
        <w:rPr>
          <w:rFonts w:cs="Arial"/>
          <w:b/>
          <w:szCs w:val="24"/>
          <w:lang w:val="es-EC"/>
        </w:rPr>
        <w:t>Recomendación:</w:t>
      </w:r>
    </w:p>
    <w:p w:rsidR="00E86249" w:rsidRDefault="00E86249" w:rsidP="008A0918">
      <w:pPr>
        <w:rPr>
          <w:rFonts w:cs="Arial"/>
          <w:szCs w:val="24"/>
          <w:lang w:val="es-EC"/>
        </w:rPr>
      </w:pPr>
      <w:r w:rsidRPr="006D375B">
        <w:rPr>
          <w:rFonts w:cs="Arial"/>
          <w:szCs w:val="24"/>
          <w:lang w:val="es-EC"/>
        </w:rPr>
        <w:t xml:space="preserve">Plantear un estándar del 15% del total del volumen de las instalaciones de la bodega como espacio para los pasillos o corredores, beneficiando a que el área de almacenamiento volumétrico incremente y se mantenga un orden adecuado de la mercadería. </w:t>
      </w:r>
    </w:p>
    <w:p w:rsidR="00B463AC" w:rsidRPr="008A0918" w:rsidRDefault="00B463AC" w:rsidP="008A0918">
      <w:pPr>
        <w:rPr>
          <w:rFonts w:cs="Arial"/>
          <w:szCs w:val="24"/>
          <w:lang w:val="es-EC"/>
        </w:rPr>
      </w:pPr>
    </w:p>
    <w:p w:rsidR="00E86249" w:rsidRDefault="00E86249" w:rsidP="00E86249">
      <w:pPr>
        <w:jc w:val="center"/>
        <w:rPr>
          <w:b/>
          <w:lang w:val="es-EC" w:bidi="ar-SA"/>
        </w:rPr>
      </w:pPr>
      <w:r>
        <w:rPr>
          <w:b/>
          <w:lang w:val="es-EC" w:bidi="ar-SA"/>
        </w:rPr>
        <w:t>ÁREA DE LOGÍ</w:t>
      </w:r>
      <w:r w:rsidRPr="0034583B">
        <w:rPr>
          <w:b/>
          <w:lang w:val="es-EC" w:bidi="ar-SA"/>
        </w:rPr>
        <w:t>STICA</w:t>
      </w:r>
    </w:p>
    <w:p w:rsidR="00E86249" w:rsidRDefault="00E86249" w:rsidP="00E86249">
      <w:pPr>
        <w:jc w:val="center"/>
        <w:rPr>
          <w:b/>
          <w:lang w:val="es-EC" w:bidi="ar-SA"/>
        </w:rPr>
      </w:pPr>
      <w:r>
        <w:rPr>
          <w:b/>
          <w:lang w:val="es-EC" w:bidi="ar-SA"/>
        </w:rPr>
        <w:t>Periodo: 1 de enero al 31 de diciembre del 2012</w:t>
      </w:r>
    </w:p>
    <w:p w:rsidR="00E86249" w:rsidRDefault="007E054B" w:rsidP="00E86249">
      <w:pPr>
        <w:jc w:val="center"/>
        <w:rPr>
          <w:b/>
          <w:lang w:val="es-EC" w:bidi="ar-SA"/>
        </w:rPr>
      </w:pPr>
      <w:r>
        <w:rPr>
          <w:b/>
          <w:lang w:val="es-EC" w:bidi="ar-SA"/>
        </w:rPr>
        <w:t>HOJA DE HALLAZGO No. 5</w:t>
      </w:r>
    </w:p>
    <w:p w:rsidR="00E86249" w:rsidRPr="003305A7" w:rsidRDefault="003305A7" w:rsidP="003305A7">
      <w:pPr>
        <w:jc w:val="center"/>
        <w:rPr>
          <w:b/>
          <w:lang w:val="es-EC" w:bidi="ar-SA"/>
        </w:rPr>
      </w:pPr>
      <w:r>
        <w:rPr>
          <w:b/>
          <w:lang w:val="es-EC" w:bidi="ar-SA"/>
        </w:rPr>
        <w:t>ALMACENAMIENTO</w:t>
      </w:r>
    </w:p>
    <w:p w:rsidR="00E86249" w:rsidRDefault="00E86249" w:rsidP="00E86249">
      <w:pPr>
        <w:rPr>
          <w:rFonts w:cs="Arial"/>
          <w:szCs w:val="24"/>
          <w:lang w:val="es-EC"/>
        </w:rPr>
      </w:pPr>
      <w:r w:rsidRPr="006D375B">
        <w:rPr>
          <w:rFonts w:cs="Arial"/>
          <w:b/>
          <w:szCs w:val="24"/>
          <w:lang w:val="es-EC"/>
        </w:rPr>
        <w:t xml:space="preserve">HALLAZGO: </w:t>
      </w:r>
      <w:r w:rsidRPr="00891C73">
        <w:rPr>
          <w:rFonts w:cs="Arial"/>
          <w:szCs w:val="24"/>
          <w:lang w:val="es-EC"/>
        </w:rPr>
        <w:t>Pallets de almacenamiento</w:t>
      </w:r>
    </w:p>
    <w:p w:rsidR="00B463AC" w:rsidRPr="006D375B" w:rsidRDefault="00B463AC" w:rsidP="00E86249">
      <w:pPr>
        <w:rPr>
          <w:rFonts w:cs="Arial"/>
          <w:b/>
          <w:szCs w:val="24"/>
          <w:lang w:val="es-EC"/>
        </w:rPr>
      </w:pPr>
    </w:p>
    <w:p w:rsidR="00E86249" w:rsidRPr="006D375B" w:rsidRDefault="00E86249" w:rsidP="00E86249">
      <w:pPr>
        <w:rPr>
          <w:rFonts w:cs="Arial"/>
          <w:b/>
          <w:szCs w:val="24"/>
          <w:lang w:val="es-EC"/>
        </w:rPr>
      </w:pPr>
      <w:r w:rsidRPr="006D375B">
        <w:rPr>
          <w:rFonts w:cs="Arial"/>
          <w:b/>
          <w:szCs w:val="24"/>
          <w:lang w:val="es-EC"/>
        </w:rPr>
        <w:t>Condición:</w:t>
      </w:r>
    </w:p>
    <w:p w:rsidR="00E86249" w:rsidRPr="003305A7" w:rsidRDefault="00E86249" w:rsidP="00E86249">
      <w:pPr>
        <w:rPr>
          <w:rFonts w:cs="Arial"/>
          <w:szCs w:val="24"/>
          <w:lang w:val="es-EC"/>
        </w:rPr>
      </w:pPr>
      <w:r w:rsidRPr="006D375B">
        <w:rPr>
          <w:rFonts w:cs="Arial"/>
          <w:szCs w:val="24"/>
          <w:lang w:val="es-EC"/>
        </w:rPr>
        <w:t>Los pallets de almacenamiento son insuficientes para realizar la actividad del almacenaje de la mercadería adquirida y mantener un orden de los artículos de la bodega,  algunos pallets se encuentran</w:t>
      </w:r>
      <w:r w:rsidR="003305A7">
        <w:rPr>
          <w:rFonts w:cs="Arial"/>
          <w:szCs w:val="24"/>
          <w:lang w:val="es-EC"/>
        </w:rPr>
        <w:t xml:space="preserve"> en mal estado o deteriorados. </w:t>
      </w:r>
    </w:p>
    <w:p w:rsidR="00663072" w:rsidRDefault="00663072" w:rsidP="00E86249">
      <w:pPr>
        <w:rPr>
          <w:rFonts w:cs="Arial"/>
          <w:b/>
          <w:szCs w:val="24"/>
          <w:lang w:val="es-EC"/>
        </w:rPr>
      </w:pPr>
    </w:p>
    <w:p w:rsidR="00E86249" w:rsidRPr="006D375B" w:rsidRDefault="00E86249" w:rsidP="00E86249">
      <w:pPr>
        <w:rPr>
          <w:rFonts w:cs="Arial"/>
          <w:b/>
          <w:szCs w:val="24"/>
          <w:lang w:val="es-EC"/>
        </w:rPr>
      </w:pPr>
      <w:r w:rsidRPr="006D375B">
        <w:rPr>
          <w:rFonts w:cs="Arial"/>
          <w:b/>
          <w:szCs w:val="24"/>
          <w:lang w:val="es-EC"/>
        </w:rPr>
        <w:lastRenderedPageBreak/>
        <w:t>Criterio:</w:t>
      </w:r>
    </w:p>
    <w:p w:rsidR="00CB60B7" w:rsidRPr="003305A7" w:rsidRDefault="00E86249" w:rsidP="00E86249">
      <w:pPr>
        <w:rPr>
          <w:rFonts w:cs="Arial"/>
          <w:szCs w:val="24"/>
          <w:lang w:val="es-EC"/>
        </w:rPr>
      </w:pPr>
      <w:r w:rsidRPr="006D375B">
        <w:rPr>
          <w:rFonts w:cs="Arial"/>
          <w:szCs w:val="24"/>
          <w:lang w:val="es-EC"/>
        </w:rPr>
        <w:t xml:space="preserve">Evaluar periódicamente los pallets y realizar un informe detallado con los que se encuentran en mal estado y no sirven para el </w:t>
      </w:r>
      <w:r w:rsidR="003305A7">
        <w:rPr>
          <w:rFonts w:cs="Arial"/>
          <w:szCs w:val="24"/>
          <w:lang w:val="es-EC"/>
        </w:rPr>
        <w:t>almacenamiento de la mercadería</w:t>
      </w:r>
    </w:p>
    <w:p w:rsidR="00E86249" w:rsidRPr="006D375B" w:rsidRDefault="00E86249" w:rsidP="00E86249">
      <w:pPr>
        <w:rPr>
          <w:rFonts w:cs="Arial"/>
          <w:b/>
          <w:szCs w:val="24"/>
          <w:lang w:val="es-EC"/>
        </w:rPr>
      </w:pPr>
      <w:r w:rsidRPr="006D375B">
        <w:rPr>
          <w:rFonts w:cs="Arial"/>
          <w:b/>
          <w:szCs w:val="24"/>
          <w:lang w:val="es-EC"/>
        </w:rPr>
        <w:t>Causa:</w:t>
      </w:r>
    </w:p>
    <w:p w:rsidR="00E86249" w:rsidRPr="003305A7" w:rsidRDefault="00E86249" w:rsidP="00E86249">
      <w:pPr>
        <w:rPr>
          <w:rFonts w:cs="Arial"/>
          <w:szCs w:val="24"/>
          <w:lang w:val="es-EC"/>
        </w:rPr>
      </w:pPr>
      <w:r w:rsidRPr="006D375B">
        <w:rPr>
          <w:rFonts w:cs="Arial"/>
          <w:szCs w:val="24"/>
          <w:lang w:val="es-EC"/>
        </w:rPr>
        <w:t>Falta de revisión de los pallets de almacenamiento periódicamente. La inexistencia de esta actividad no permite conocer cuando se debe recurrir a una nueva adquisición y evitar el desorde</w:t>
      </w:r>
      <w:r w:rsidR="003305A7">
        <w:rPr>
          <w:rFonts w:cs="Arial"/>
          <w:szCs w:val="24"/>
          <w:lang w:val="es-EC"/>
        </w:rPr>
        <w:t>n en el área de almacenamiento.</w:t>
      </w:r>
    </w:p>
    <w:p w:rsidR="00E86249" w:rsidRPr="006D375B" w:rsidRDefault="00E86249" w:rsidP="00E86249">
      <w:pPr>
        <w:rPr>
          <w:rFonts w:cs="Arial"/>
          <w:b/>
          <w:szCs w:val="24"/>
          <w:lang w:val="es-EC"/>
        </w:rPr>
      </w:pPr>
      <w:r w:rsidRPr="006D375B">
        <w:rPr>
          <w:rFonts w:cs="Arial"/>
          <w:b/>
          <w:szCs w:val="24"/>
          <w:lang w:val="es-EC"/>
        </w:rPr>
        <w:t>Efecto:</w:t>
      </w:r>
    </w:p>
    <w:p w:rsidR="00E86249" w:rsidRPr="003305A7" w:rsidRDefault="00E86249" w:rsidP="00E86249">
      <w:pPr>
        <w:rPr>
          <w:rFonts w:cs="Arial"/>
          <w:szCs w:val="24"/>
          <w:lang w:val="es-EC"/>
        </w:rPr>
      </w:pPr>
      <w:r w:rsidRPr="006D375B">
        <w:rPr>
          <w:rFonts w:cs="Arial"/>
          <w:szCs w:val="24"/>
          <w:lang w:val="es-EC"/>
        </w:rPr>
        <w:t>Desorganización en el área de almacenaje, apilamiento de mercadería, y ubicación de productos en lugares donde haya disponibilidad. Aumentando el tiempo de búsqueda de la mercadería cuando se necesit</w:t>
      </w:r>
      <w:r w:rsidR="003305A7">
        <w:rPr>
          <w:rFonts w:cs="Arial"/>
          <w:szCs w:val="24"/>
          <w:lang w:val="es-EC"/>
        </w:rPr>
        <w:t>e despachar para algún cliente.</w:t>
      </w:r>
    </w:p>
    <w:p w:rsidR="00E86249" w:rsidRPr="006D375B" w:rsidRDefault="00E86249" w:rsidP="00E86249">
      <w:pPr>
        <w:rPr>
          <w:rFonts w:cs="Arial"/>
          <w:b/>
          <w:szCs w:val="24"/>
          <w:lang w:val="es-EC"/>
        </w:rPr>
      </w:pPr>
      <w:r w:rsidRPr="006D375B">
        <w:rPr>
          <w:rFonts w:cs="Arial"/>
          <w:b/>
          <w:szCs w:val="24"/>
          <w:lang w:val="es-EC"/>
        </w:rPr>
        <w:t xml:space="preserve">Recomendación:                                                                                                                                                                                                                                                                                                                                                                                                                                                                                                                                                                                                                                                                                                                                                                                                                                                                                                                                                                                                                                                                                       </w:t>
      </w:r>
    </w:p>
    <w:p w:rsidR="006D375B" w:rsidRDefault="00E86249" w:rsidP="00876F36">
      <w:pPr>
        <w:rPr>
          <w:rFonts w:cs="Arial"/>
          <w:szCs w:val="24"/>
          <w:lang w:val="es-EC"/>
        </w:rPr>
      </w:pPr>
      <w:r w:rsidRPr="006D375B">
        <w:rPr>
          <w:rFonts w:cs="Arial"/>
          <w:szCs w:val="24"/>
          <w:lang w:val="es-EC"/>
        </w:rPr>
        <w:t>Establecer un tiempo para evaluar los pallets de almacenamiento, este se lo puede realizar cuando la compañía realice sus inventarios, es decir el conteo físico de la mercadería realizado una vez al año por la importadora. Además con el incremento del volumen de almacenamiento debido a la reducción de los pasillos, se puede aumentar el número de pallets para un mayor almacenamiento.</w:t>
      </w:r>
    </w:p>
    <w:p w:rsidR="00663072" w:rsidRDefault="00663072" w:rsidP="00876F36">
      <w:pPr>
        <w:rPr>
          <w:rFonts w:cs="Arial"/>
          <w:szCs w:val="24"/>
          <w:lang w:val="es-EC"/>
        </w:rPr>
      </w:pPr>
    </w:p>
    <w:p w:rsidR="00663072" w:rsidRPr="008A0918" w:rsidRDefault="00663072" w:rsidP="00876F36">
      <w:pPr>
        <w:rPr>
          <w:rFonts w:cs="Arial"/>
          <w:szCs w:val="24"/>
          <w:lang w:val="es-EC"/>
        </w:rPr>
      </w:pPr>
    </w:p>
    <w:p w:rsidR="000D3D38" w:rsidRDefault="000D3D38" w:rsidP="000D3D38">
      <w:pPr>
        <w:jc w:val="center"/>
        <w:rPr>
          <w:b/>
          <w:lang w:val="es-EC" w:bidi="ar-SA"/>
        </w:rPr>
      </w:pPr>
      <w:r>
        <w:rPr>
          <w:b/>
          <w:lang w:val="es-EC" w:bidi="ar-SA"/>
        </w:rPr>
        <w:lastRenderedPageBreak/>
        <w:t>ÁREA DE LOGÍ</w:t>
      </w:r>
      <w:r w:rsidRPr="0034583B">
        <w:rPr>
          <w:b/>
          <w:lang w:val="es-EC" w:bidi="ar-SA"/>
        </w:rPr>
        <w:t>STICA</w:t>
      </w:r>
    </w:p>
    <w:p w:rsidR="000D3D38" w:rsidRDefault="000D3D38" w:rsidP="000D3D38">
      <w:pPr>
        <w:jc w:val="center"/>
        <w:rPr>
          <w:b/>
          <w:lang w:val="es-EC" w:bidi="ar-SA"/>
        </w:rPr>
      </w:pPr>
      <w:r>
        <w:rPr>
          <w:b/>
          <w:lang w:val="es-EC" w:bidi="ar-SA"/>
        </w:rPr>
        <w:t>Periodo: 1 de enero al 31 de diciembre del 2012</w:t>
      </w:r>
    </w:p>
    <w:p w:rsidR="000D3D38" w:rsidRDefault="000D3D38" w:rsidP="000D3D38">
      <w:pPr>
        <w:jc w:val="center"/>
        <w:rPr>
          <w:b/>
          <w:lang w:val="es-EC" w:bidi="ar-SA"/>
        </w:rPr>
      </w:pPr>
      <w:r>
        <w:rPr>
          <w:b/>
          <w:lang w:val="es-EC" w:bidi="ar-SA"/>
        </w:rPr>
        <w:t>HOJA DE HALLAZGO No. 6</w:t>
      </w:r>
    </w:p>
    <w:p w:rsidR="000D3D38" w:rsidRDefault="003305A7" w:rsidP="003305A7">
      <w:pPr>
        <w:jc w:val="center"/>
        <w:rPr>
          <w:b/>
          <w:lang w:val="es-EC" w:bidi="ar-SA"/>
        </w:rPr>
      </w:pPr>
      <w:r>
        <w:rPr>
          <w:b/>
          <w:lang w:val="es-EC" w:bidi="ar-SA"/>
        </w:rPr>
        <w:t>ALMACENAMIENTO</w:t>
      </w:r>
    </w:p>
    <w:p w:rsidR="000D3D38" w:rsidRDefault="000D3D38" w:rsidP="000D3D38">
      <w:pPr>
        <w:rPr>
          <w:rFonts w:cs="Arial"/>
          <w:szCs w:val="24"/>
          <w:lang w:val="es-EC"/>
        </w:rPr>
      </w:pPr>
      <w:r>
        <w:rPr>
          <w:rFonts w:cs="Arial"/>
          <w:b/>
          <w:szCs w:val="24"/>
          <w:lang w:val="es-EC"/>
        </w:rPr>
        <w:t>Hallazgo</w:t>
      </w:r>
      <w:r w:rsidRPr="000D3D38">
        <w:rPr>
          <w:rFonts w:cs="Arial"/>
          <w:b/>
          <w:szCs w:val="24"/>
          <w:lang w:val="es-EC"/>
        </w:rPr>
        <w:t xml:space="preserve">: </w:t>
      </w:r>
      <w:r w:rsidRPr="000D3D38">
        <w:rPr>
          <w:rFonts w:cs="Arial"/>
          <w:szCs w:val="24"/>
          <w:lang w:val="es-EC"/>
        </w:rPr>
        <w:t>Condiciones físicas y estructurales</w:t>
      </w:r>
    </w:p>
    <w:p w:rsidR="00CB60B7" w:rsidRPr="000D3D38" w:rsidRDefault="00CB60B7" w:rsidP="000D3D38">
      <w:pPr>
        <w:rPr>
          <w:rFonts w:cs="Arial"/>
          <w:szCs w:val="24"/>
          <w:lang w:val="es-EC"/>
        </w:rPr>
      </w:pPr>
    </w:p>
    <w:p w:rsidR="000D3D38" w:rsidRPr="000D3D38" w:rsidRDefault="000D3D38" w:rsidP="000D3D38">
      <w:pPr>
        <w:rPr>
          <w:rFonts w:cs="Arial"/>
          <w:szCs w:val="24"/>
          <w:lang w:val="es-EC"/>
        </w:rPr>
      </w:pPr>
      <w:r w:rsidRPr="000D3D38">
        <w:rPr>
          <w:rFonts w:cs="Arial"/>
          <w:b/>
          <w:szCs w:val="24"/>
          <w:lang w:val="es-EC"/>
        </w:rPr>
        <w:t>Condición:</w:t>
      </w:r>
    </w:p>
    <w:p w:rsidR="000D3D38" w:rsidRPr="003305A7" w:rsidRDefault="000D3D38" w:rsidP="000D3D38">
      <w:pPr>
        <w:rPr>
          <w:rFonts w:cs="Arial"/>
          <w:szCs w:val="24"/>
          <w:lang w:val="es-EC"/>
        </w:rPr>
      </w:pPr>
      <w:r w:rsidRPr="000D3D38">
        <w:rPr>
          <w:rFonts w:cs="Arial"/>
          <w:szCs w:val="24"/>
          <w:lang w:val="es-EC"/>
        </w:rPr>
        <w:t>Las condiciones físicas y estructurales de las instalaciones de la bodega actualmente son deficiente, debido a que existen lugares en los que se filtra el agua, y no se encuentra diseñado adecuadamente el área de almacenamiento  contando con espacios de pasillos muy angostos y en otr</w:t>
      </w:r>
      <w:r w:rsidR="003305A7">
        <w:rPr>
          <w:rFonts w:cs="Arial"/>
          <w:szCs w:val="24"/>
          <w:lang w:val="es-EC"/>
        </w:rPr>
        <w:t>os lugares con espacios libres.</w:t>
      </w:r>
    </w:p>
    <w:p w:rsidR="000D3D38" w:rsidRPr="000D3D38" w:rsidRDefault="000D3D38" w:rsidP="000D3D38">
      <w:pPr>
        <w:rPr>
          <w:rFonts w:cs="Arial"/>
          <w:b/>
          <w:szCs w:val="24"/>
          <w:lang w:val="es-EC"/>
        </w:rPr>
      </w:pPr>
      <w:r w:rsidRPr="000D3D38">
        <w:rPr>
          <w:rFonts w:cs="Arial"/>
          <w:b/>
          <w:szCs w:val="24"/>
          <w:lang w:val="es-EC"/>
        </w:rPr>
        <w:t>Criterio:</w:t>
      </w:r>
    </w:p>
    <w:p w:rsidR="000D3D38" w:rsidRPr="003305A7" w:rsidRDefault="000D3D38" w:rsidP="000D3D38">
      <w:pPr>
        <w:rPr>
          <w:rFonts w:cs="Arial"/>
          <w:szCs w:val="24"/>
          <w:lang w:val="es-EC"/>
        </w:rPr>
      </w:pPr>
      <w:r w:rsidRPr="000D3D38">
        <w:rPr>
          <w:rFonts w:cs="Arial"/>
          <w:szCs w:val="24"/>
          <w:lang w:val="es-EC"/>
        </w:rPr>
        <w:t xml:space="preserve"> Realizar la distribución de espacios de acuerdo con  la aplicación de  estándares y con su respectiva señalética, permitiendo el paso de los montacargas y operarios, además se debe inspeccionar periódicamente el área para verificar si las características de determinado lugar son apropiadas para la me</w:t>
      </w:r>
      <w:r w:rsidR="003305A7">
        <w:rPr>
          <w:rFonts w:cs="Arial"/>
          <w:szCs w:val="24"/>
          <w:lang w:val="es-EC"/>
        </w:rPr>
        <w:t>rcadería que allí se resguarda.</w:t>
      </w:r>
    </w:p>
    <w:p w:rsidR="000D3D38" w:rsidRPr="00AF553E" w:rsidRDefault="000D3D38" w:rsidP="000D3D38">
      <w:pPr>
        <w:rPr>
          <w:rFonts w:cs="Arial"/>
          <w:b/>
          <w:szCs w:val="24"/>
          <w:lang w:val="es-EC"/>
        </w:rPr>
      </w:pPr>
      <w:r w:rsidRPr="00AF553E">
        <w:rPr>
          <w:rFonts w:cs="Arial"/>
          <w:b/>
          <w:szCs w:val="24"/>
          <w:lang w:val="es-EC"/>
        </w:rPr>
        <w:t>Causa:</w:t>
      </w:r>
    </w:p>
    <w:p w:rsidR="000D3D38" w:rsidRPr="003305A7" w:rsidRDefault="000D3D38" w:rsidP="000D3D38">
      <w:pPr>
        <w:rPr>
          <w:rFonts w:cs="Arial"/>
          <w:szCs w:val="24"/>
          <w:lang w:val="es-EC"/>
        </w:rPr>
      </w:pPr>
      <w:r w:rsidRPr="000D3D38">
        <w:rPr>
          <w:rFonts w:cs="Arial"/>
          <w:szCs w:val="24"/>
          <w:lang w:val="es-EC"/>
        </w:rPr>
        <w:t>Falta de revisiones periódicas de la condiciones en que se encuentran las instalaciones de la bodega con el personal especializado, que permita dar recomendaciones de mejor</w:t>
      </w:r>
      <w:r w:rsidR="003305A7">
        <w:rPr>
          <w:rFonts w:cs="Arial"/>
          <w:szCs w:val="24"/>
          <w:lang w:val="es-EC"/>
        </w:rPr>
        <w:t>a en la estructura del almacén.</w:t>
      </w:r>
    </w:p>
    <w:p w:rsidR="000D3D38" w:rsidRPr="00AF553E" w:rsidRDefault="000D3D38" w:rsidP="000D3D38">
      <w:pPr>
        <w:rPr>
          <w:rFonts w:cs="Arial"/>
          <w:b/>
          <w:szCs w:val="24"/>
          <w:lang w:val="es-EC"/>
        </w:rPr>
      </w:pPr>
      <w:r w:rsidRPr="00AF553E">
        <w:rPr>
          <w:rFonts w:cs="Arial"/>
          <w:b/>
          <w:szCs w:val="24"/>
          <w:lang w:val="es-EC"/>
        </w:rPr>
        <w:lastRenderedPageBreak/>
        <w:t>Efecto:</w:t>
      </w:r>
    </w:p>
    <w:p w:rsidR="000D3D38" w:rsidRPr="003305A7" w:rsidRDefault="000D3D38" w:rsidP="000D3D38">
      <w:pPr>
        <w:rPr>
          <w:rFonts w:cs="Arial"/>
          <w:szCs w:val="24"/>
          <w:lang w:val="es-EC"/>
        </w:rPr>
      </w:pPr>
      <w:r w:rsidRPr="000D3D38">
        <w:rPr>
          <w:rFonts w:cs="Arial"/>
          <w:szCs w:val="24"/>
          <w:lang w:val="es-EC"/>
        </w:rPr>
        <w:t>Pérdida de mercadería debido a que no se almacena en un lugar apropiado, y tiempo desperdiciado para el despacho de la misma por  no contar con una</w:t>
      </w:r>
      <w:r w:rsidR="003305A7">
        <w:rPr>
          <w:rFonts w:cs="Arial"/>
          <w:szCs w:val="24"/>
          <w:lang w:val="es-EC"/>
        </w:rPr>
        <w:t xml:space="preserve"> señalización correcta</w:t>
      </w:r>
    </w:p>
    <w:p w:rsidR="000D3D38" w:rsidRPr="000D3D38" w:rsidRDefault="000D3D38" w:rsidP="000D3D38">
      <w:pPr>
        <w:rPr>
          <w:rFonts w:cs="Arial"/>
          <w:b/>
          <w:szCs w:val="24"/>
          <w:lang w:val="es-EC"/>
        </w:rPr>
      </w:pPr>
      <w:r w:rsidRPr="000D3D38">
        <w:rPr>
          <w:rFonts w:cs="Arial"/>
          <w:b/>
          <w:szCs w:val="24"/>
          <w:lang w:val="es-EC"/>
        </w:rPr>
        <w:t>Recomendación:</w:t>
      </w:r>
    </w:p>
    <w:p w:rsidR="000D3D38" w:rsidRPr="000D3D38" w:rsidRDefault="000D3D38" w:rsidP="000D3D38">
      <w:pPr>
        <w:rPr>
          <w:rFonts w:cs="Arial"/>
          <w:szCs w:val="24"/>
          <w:lang w:val="es-EC"/>
        </w:rPr>
      </w:pPr>
      <w:r w:rsidRPr="000D3D38">
        <w:rPr>
          <w:rFonts w:cs="Arial"/>
          <w:szCs w:val="24"/>
          <w:lang w:val="es-EC"/>
        </w:rPr>
        <w:t>Organizar la estructura de la bodega de acuerdo con estándares para la protección de la mercadería y fácil acceso a la misma. Para ello se requiere de los siguientes criterios:</w:t>
      </w:r>
    </w:p>
    <w:p w:rsidR="000D3D38" w:rsidRPr="000D3D38" w:rsidRDefault="000D3D38" w:rsidP="000D3D38">
      <w:pPr>
        <w:rPr>
          <w:rFonts w:cs="Arial"/>
          <w:szCs w:val="24"/>
          <w:lang w:val="es-EC"/>
        </w:rPr>
      </w:pPr>
      <w:r w:rsidRPr="000D3D38">
        <w:rPr>
          <w:rFonts w:cs="Arial"/>
          <w:szCs w:val="24"/>
          <w:lang w:val="es-EC"/>
        </w:rPr>
        <w:t>Adecuar los pasillos con un espacio razonable, dejando 1,5 metros de espacio entre el pasillo y los ítems almacenados  para que las maquinarias puedan realizar el traslado de la mercadería sin ningún inconveniente.</w:t>
      </w:r>
    </w:p>
    <w:p w:rsidR="000D3D38" w:rsidRPr="000D3D38" w:rsidRDefault="000D3D38" w:rsidP="000D3D38">
      <w:pPr>
        <w:rPr>
          <w:rFonts w:cs="Arial"/>
          <w:szCs w:val="24"/>
          <w:lang w:val="es-EC"/>
        </w:rPr>
      </w:pPr>
      <w:r w:rsidRPr="000D3D38">
        <w:rPr>
          <w:rFonts w:cs="Arial"/>
          <w:szCs w:val="24"/>
          <w:lang w:val="es-EC"/>
        </w:rPr>
        <w:t>Señalización de los pasillos y otros lugares como salidas de emergencia  para fácil acceso a las diferentes ubicaciones, y evacuación en caso de algún incidente.</w:t>
      </w:r>
    </w:p>
    <w:p w:rsidR="000D3D38" w:rsidRPr="000D3D38" w:rsidRDefault="000D3D38" w:rsidP="000D3D38">
      <w:pPr>
        <w:rPr>
          <w:rFonts w:cs="Arial"/>
          <w:szCs w:val="24"/>
          <w:lang w:val="es-EC"/>
        </w:rPr>
      </w:pPr>
      <w:r w:rsidRPr="000D3D38">
        <w:rPr>
          <w:rFonts w:cs="Arial"/>
          <w:szCs w:val="24"/>
          <w:lang w:val="es-EC"/>
        </w:rPr>
        <w:t>Revisar las instalaciones de una manera periódica, al menos una vez al año.</w:t>
      </w:r>
    </w:p>
    <w:p w:rsidR="000D3D38" w:rsidRPr="003305A7" w:rsidRDefault="000D3D38" w:rsidP="00876F36">
      <w:pPr>
        <w:rPr>
          <w:rFonts w:cs="Arial"/>
          <w:szCs w:val="24"/>
          <w:lang w:val="es-EC"/>
        </w:rPr>
      </w:pPr>
    </w:p>
    <w:p w:rsidR="006D375B" w:rsidRDefault="006D375B" w:rsidP="006D375B">
      <w:pPr>
        <w:jc w:val="center"/>
        <w:rPr>
          <w:b/>
          <w:lang w:val="es-EC" w:bidi="ar-SA"/>
        </w:rPr>
      </w:pPr>
      <w:r>
        <w:rPr>
          <w:b/>
          <w:lang w:val="es-EC" w:bidi="ar-SA"/>
        </w:rPr>
        <w:t>ÁREA DE LOGÍ</w:t>
      </w:r>
      <w:r w:rsidRPr="0034583B">
        <w:rPr>
          <w:b/>
          <w:lang w:val="es-EC" w:bidi="ar-SA"/>
        </w:rPr>
        <w:t>STICA</w:t>
      </w:r>
    </w:p>
    <w:p w:rsidR="006D375B" w:rsidRDefault="006D375B" w:rsidP="006D375B">
      <w:pPr>
        <w:jc w:val="center"/>
        <w:rPr>
          <w:b/>
          <w:lang w:val="es-EC" w:bidi="ar-SA"/>
        </w:rPr>
      </w:pPr>
      <w:r>
        <w:rPr>
          <w:b/>
          <w:lang w:val="es-EC" w:bidi="ar-SA"/>
        </w:rPr>
        <w:t>Periodo: 1 de enero al 31 de diciembre del 2012</w:t>
      </w:r>
    </w:p>
    <w:p w:rsidR="006D375B" w:rsidRDefault="000D3D38" w:rsidP="006D375B">
      <w:pPr>
        <w:jc w:val="center"/>
        <w:rPr>
          <w:b/>
          <w:lang w:val="es-EC" w:bidi="ar-SA"/>
        </w:rPr>
      </w:pPr>
      <w:r>
        <w:rPr>
          <w:b/>
          <w:lang w:val="es-EC" w:bidi="ar-SA"/>
        </w:rPr>
        <w:t>HOJA DE HALLAZGO No. 7</w:t>
      </w:r>
    </w:p>
    <w:p w:rsidR="006D375B" w:rsidRDefault="006D375B" w:rsidP="003305A7">
      <w:pPr>
        <w:jc w:val="center"/>
        <w:rPr>
          <w:b/>
          <w:lang w:val="es-EC" w:bidi="ar-SA"/>
        </w:rPr>
      </w:pPr>
      <w:r>
        <w:rPr>
          <w:b/>
          <w:lang w:val="es-EC" w:bidi="ar-SA"/>
        </w:rPr>
        <w:t>TRANSPO</w:t>
      </w:r>
      <w:r w:rsidR="003305A7">
        <w:rPr>
          <w:b/>
          <w:lang w:val="es-EC" w:bidi="ar-SA"/>
        </w:rPr>
        <w:t>RTE</w:t>
      </w:r>
    </w:p>
    <w:p w:rsidR="006D375B" w:rsidRDefault="006D375B" w:rsidP="006D375B">
      <w:pPr>
        <w:rPr>
          <w:rFonts w:cs="Arial"/>
          <w:szCs w:val="24"/>
          <w:lang w:val="es-EC"/>
        </w:rPr>
      </w:pPr>
      <w:r>
        <w:rPr>
          <w:rFonts w:cs="Arial"/>
          <w:b/>
          <w:szCs w:val="24"/>
          <w:lang w:val="es-EC"/>
        </w:rPr>
        <w:t>Hallazgo</w:t>
      </w:r>
      <w:r w:rsidRPr="006D375B">
        <w:rPr>
          <w:rFonts w:cs="Arial"/>
          <w:b/>
          <w:szCs w:val="24"/>
          <w:lang w:val="es-EC"/>
        </w:rPr>
        <w:t xml:space="preserve">: </w:t>
      </w:r>
      <w:r w:rsidRPr="006D375B">
        <w:rPr>
          <w:rFonts w:cs="Arial"/>
          <w:szCs w:val="24"/>
          <w:lang w:val="es-EC"/>
        </w:rPr>
        <w:t>Programación de rutas de entrega de mercadería</w:t>
      </w:r>
    </w:p>
    <w:p w:rsidR="00663072" w:rsidRPr="006D375B" w:rsidRDefault="00663072" w:rsidP="006D375B">
      <w:pPr>
        <w:rPr>
          <w:rFonts w:cs="Arial"/>
          <w:b/>
          <w:szCs w:val="24"/>
          <w:lang w:val="es-EC"/>
        </w:rPr>
      </w:pPr>
    </w:p>
    <w:p w:rsidR="006D375B" w:rsidRPr="006D375B" w:rsidRDefault="006D375B" w:rsidP="006D375B">
      <w:pPr>
        <w:rPr>
          <w:rFonts w:cs="Arial"/>
          <w:b/>
          <w:szCs w:val="24"/>
          <w:lang w:val="es-EC"/>
        </w:rPr>
      </w:pPr>
      <w:r w:rsidRPr="006D375B">
        <w:rPr>
          <w:rFonts w:cs="Arial"/>
          <w:b/>
          <w:szCs w:val="24"/>
          <w:lang w:val="es-EC"/>
        </w:rPr>
        <w:lastRenderedPageBreak/>
        <w:t xml:space="preserve">Condición: </w:t>
      </w:r>
    </w:p>
    <w:p w:rsidR="006D375B" w:rsidRPr="006D375B" w:rsidRDefault="006D375B" w:rsidP="006D375B">
      <w:pPr>
        <w:rPr>
          <w:rFonts w:cs="Arial"/>
          <w:szCs w:val="24"/>
          <w:lang w:val="es-EC"/>
        </w:rPr>
      </w:pPr>
      <w:r w:rsidRPr="006D375B">
        <w:rPr>
          <w:rFonts w:cs="Arial"/>
          <w:szCs w:val="24"/>
          <w:lang w:val="es-EC"/>
        </w:rPr>
        <w:t xml:space="preserve">La programación de entrega del pedido hacia los clientes se realiza de manera empírica de acuerdo a la experiencia y criterio de los conductores y operarios, separando los clientes del norte y sur,  realizando dos recorridos, uno en la mañana a partir de las 10:30 am y otro en la tarde donde vuelven a las instalaciones a cargar el camión. </w:t>
      </w:r>
    </w:p>
    <w:p w:rsidR="006D375B" w:rsidRDefault="006D375B" w:rsidP="006D375B">
      <w:pPr>
        <w:rPr>
          <w:rFonts w:cs="Arial"/>
          <w:b/>
          <w:szCs w:val="24"/>
          <w:lang w:val="es-EC"/>
        </w:rPr>
      </w:pPr>
    </w:p>
    <w:p w:rsidR="006D375B" w:rsidRPr="006D375B" w:rsidRDefault="006D375B" w:rsidP="006D375B">
      <w:pPr>
        <w:rPr>
          <w:rFonts w:cs="Arial"/>
          <w:b/>
          <w:szCs w:val="24"/>
          <w:lang w:val="es-EC"/>
        </w:rPr>
      </w:pPr>
      <w:r w:rsidRPr="006D375B">
        <w:rPr>
          <w:rFonts w:cs="Arial"/>
          <w:b/>
          <w:szCs w:val="24"/>
          <w:lang w:val="es-EC"/>
        </w:rPr>
        <w:t>Criterio:</w:t>
      </w:r>
    </w:p>
    <w:p w:rsidR="006D375B" w:rsidRPr="003305A7" w:rsidRDefault="006D375B" w:rsidP="006D375B">
      <w:pPr>
        <w:rPr>
          <w:rFonts w:cs="Arial"/>
          <w:szCs w:val="24"/>
          <w:lang w:val="es-EC"/>
        </w:rPr>
      </w:pPr>
      <w:r w:rsidRPr="006D375B">
        <w:rPr>
          <w:rFonts w:cs="Arial"/>
          <w:szCs w:val="24"/>
          <w:lang w:val="es-EC"/>
        </w:rPr>
        <w:t>Realizar una programación de rutas estableciendo diferentes variables, como carga a despachar, capacidad del camión, tiempo de recorrido</w:t>
      </w:r>
      <w:r w:rsidR="003305A7">
        <w:rPr>
          <w:rFonts w:cs="Arial"/>
          <w:szCs w:val="24"/>
          <w:lang w:val="es-EC"/>
        </w:rPr>
        <w:t xml:space="preserve"> para optimizar tiempo y costo.</w:t>
      </w:r>
    </w:p>
    <w:p w:rsidR="006D375B" w:rsidRPr="006D375B" w:rsidRDefault="006D375B" w:rsidP="006D375B">
      <w:pPr>
        <w:rPr>
          <w:rFonts w:cs="Arial"/>
          <w:b/>
          <w:szCs w:val="24"/>
          <w:lang w:val="es-EC"/>
        </w:rPr>
      </w:pPr>
      <w:r w:rsidRPr="006D375B">
        <w:rPr>
          <w:rFonts w:cs="Arial"/>
          <w:b/>
          <w:szCs w:val="24"/>
          <w:lang w:val="es-EC"/>
        </w:rPr>
        <w:t>Causa:</w:t>
      </w:r>
    </w:p>
    <w:p w:rsidR="006D375B" w:rsidRPr="003305A7" w:rsidRDefault="006D375B" w:rsidP="006D375B">
      <w:pPr>
        <w:rPr>
          <w:rFonts w:cs="Arial"/>
          <w:szCs w:val="24"/>
          <w:lang w:val="es-EC"/>
        </w:rPr>
      </w:pPr>
      <w:r w:rsidRPr="006D375B">
        <w:rPr>
          <w:rFonts w:cs="Arial"/>
          <w:szCs w:val="24"/>
          <w:lang w:val="es-EC"/>
        </w:rPr>
        <w:t>No contar con un método de transporte que permita evaluar los recorridos hacia los distintos clientes locales para fijar rutas acorde a las diferentes variables per</w:t>
      </w:r>
      <w:r w:rsidR="003305A7">
        <w:rPr>
          <w:rFonts w:cs="Arial"/>
          <w:szCs w:val="24"/>
          <w:lang w:val="es-EC"/>
        </w:rPr>
        <w:t>mitiendo optimizar recursos.</w:t>
      </w:r>
    </w:p>
    <w:p w:rsidR="006D375B" w:rsidRPr="006D375B" w:rsidRDefault="006D375B" w:rsidP="006D375B">
      <w:pPr>
        <w:rPr>
          <w:rFonts w:cs="Arial"/>
          <w:b/>
          <w:szCs w:val="24"/>
          <w:lang w:val="es-EC"/>
        </w:rPr>
      </w:pPr>
      <w:r w:rsidRPr="006D375B">
        <w:rPr>
          <w:rFonts w:cs="Arial"/>
          <w:b/>
          <w:szCs w:val="24"/>
          <w:lang w:val="es-EC"/>
        </w:rPr>
        <w:t>Efecto:</w:t>
      </w:r>
    </w:p>
    <w:p w:rsidR="006D375B" w:rsidRPr="003305A7" w:rsidRDefault="006D375B" w:rsidP="006D375B">
      <w:pPr>
        <w:rPr>
          <w:rFonts w:cs="Arial"/>
          <w:szCs w:val="24"/>
          <w:lang w:val="es-EC"/>
        </w:rPr>
      </w:pPr>
      <w:r w:rsidRPr="006D375B">
        <w:rPr>
          <w:rFonts w:cs="Arial"/>
          <w:szCs w:val="24"/>
          <w:lang w:val="es-EC"/>
        </w:rPr>
        <w:t>Al no minimizar las distancias recorridas se puede incurrir en recorridos innecesarios, lo que conlleve al desperdicio de tiempo y el increme</w:t>
      </w:r>
      <w:r w:rsidR="003305A7">
        <w:rPr>
          <w:rFonts w:cs="Arial"/>
          <w:szCs w:val="24"/>
          <w:lang w:val="es-EC"/>
        </w:rPr>
        <w:t>nto de los costos de logística.</w:t>
      </w:r>
    </w:p>
    <w:p w:rsidR="006D375B" w:rsidRPr="006D375B" w:rsidRDefault="006D375B" w:rsidP="006D375B">
      <w:pPr>
        <w:rPr>
          <w:rFonts w:cs="Arial"/>
          <w:b/>
          <w:szCs w:val="24"/>
          <w:lang w:val="es-EC"/>
        </w:rPr>
      </w:pPr>
      <w:r w:rsidRPr="006D375B">
        <w:rPr>
          <w:rFonts w:cs="Arial"/>
          <w:b/>
          <w:szCs w:val="24"/>
          <w:lang w:val="es-EC"/>
        </w:rPr>
        <w:t>Recomendación:</w:t>
      </w:r>
    </w:p>
    <w:p w:rsidR="006D375B" w:rsidRDefault="006D375B" w:rsidP="006D375B">
      <w:pPr>
        <w:rPr>
          <w:rFonts w:cs="Arial"/>
          <w:szCs w:val="24"/>
          <w:lang w:val="es-EC"/>
        </w:rPr>
      </w:pPr>
      <w:r w:rsidRPr="006D375B">
        <w:rPr>
          <w:rFonts w:cs="Arial"/>
          <w:szCs w:val="24"/>
          <w:lang w:val="es-EC"/>
        </w:rPr>
        <w:t xml:space="preserve">Utilizar un método de transporte como lo es el Método del Ahorro y del Barrido para minimizar la distancia del recorrido total y obtener rutas fijas </w:t>
      </w:r>
      <w:r w:rsidRPr="006D375B">
        <w:rPr>
          <w:rFonts w:cs="Arial"/>
          <w:szCs w:val="24"/>
          <w:lang w:val="es-EC"/>
        </w:rPr>
        <w:lastRenderedPageBreak/>
        <w:t xml:space="preserve">para el despacho de mercadería hacia el cliente. Para la utilización del método se deben establecer restricciones como; la capacidad de camión que se utilizará, la cantidad de carga a despachar a cada cliente, el tiempo y distancia de recorrido. De esta manera se procura que los costos y el tiempo total de distancia recorrida se minimicen. Al cubrir </w:t>
      </w:r>
      <w:r w:rsidR="00891C73">
        <w:rPr>
          <w:rFonts w:cs="Arial"/>
          <w:szCs w:val="24"/>
          <w:lang w:val="es-EC"/>
        </w:rPr>
        <w:t xml:space="preserve">con </w:t>
      </w:r>
      <w:r w:rsidRPr="006D375B">
        <w:rPr>
          <w:rFonts w:cs="Arial"/>
          <w:szCs w:val="24"/>
          <w:lang w:val="es-EC"/>
        </w:rPr>
        <w:t>toda la capacidad de los camiones menores son los costos incurridos en dicho traslado.</w:t>
      </w:r>
    </w:p>
    <w:p w:rsidR="00B463AC" w:rsidRDefault="00B463AC" w:rsidP="006D375B">
      <w:pPr>
        <w:rPr>
          <w:rFonts w:cs="Arial"/>
          <w:szCs w:val="24"/>
          <w:lang w:val="es-EC"/>
        </w:rPr>
      </w:pPr>
    </w:p>
    <w:p w:rsidR="006D375B" w:rsidRDefault="006D375B" w:rsidP="006D375B">
      <w:pPr>
        <w:jc w:val="center"/>
        <w:rPr>
          <w:b/>
          <w:lang w:val="es-EC" w:bidi="ar-SA"/>
        </w:rPr>
      </w:pPr>
      <w:r>
        <w:rPr>
          <w:b/>
          <w:lang w:val="es-EC" w:bidi="ar-SA"/>
        </w:rPr>
        <w:t>ÁREA DE LOGÍ</w:t>
      </w:r>
      <w:r w:rsidRPr="0034583B">
        <w:rPr>
          <w:b/>
          <w:lang w:val="es-EC" w:bidi="ar-SA"/>
        </w:rPr>
        <w:t>STICA</w:t>
      </w:r>
    </w:p>
    <w:p w:rsidR="006D375B" w:rsidRDefault="006D375B" w:rsidP="006D375B">
      <w:pPr>
        <w:jc w:val="center"/>
        <w:rPr>
          <w:b/>
          <w:lang w:val="es-EC" w:bidi="ar-SA"/>
        </w:rPr>
      </w:pPr>
      <w:r>
        <w:rPr>
          <w:b/>
          <w:lang w:val="es-EC" w:bidi="ar-SA"/>
        </w:rPr>
        <w:t>Periodo: 1 de enero al 31 de diciembre del 2012</w:t>
      </w:r>
    </w:p>
    <w:p w:rsidR="006D375B" w:rsidRDefault="000D3D38" w:rsidP="006D375B">
      <w:pPr>
        <w:jc w:val="center"/>
        <w:rPr>
          <w:b/>
          <w:lang w:val="es-EC" w:bidi="ar-SA"/>
        </w:rPr>
      </w:pPr>
      <w:r>
        <w:rPr>
          <w:b/>
          <w:lang w:val="es-EC" w:bidi="ar-SA"/>
        </w:rPr>
        <w:t>HOJA DE HALLAZGO No. 8</w:t>
      </w:r>
    </w:p>
    <w:p w:rsidR="006D375B" w:rsidRDefault="006D375B" w:rsidP="006D375B">
      <w:pPr>
        <w:jc w:val="center"/>
        <w:rPr>
          <w:b/>
          <w:lang w:val="es-EC" w:bidi="ar-SA"/>
        </w:rPr>
      </w:pPr>
      <w:r>
        <w:rPr>
          <w:b/>
          <w:lang w:val="es-EC" w:bidi="ar-SA"/>
        </w:rPr>
        <w:t>TRANSPORTE</w:t>
      </w:r>
    </w:p>
    <w:p w:rsidR="00B463AC" w:rsidRPr="00663072" w:rsidRDefault="006D375B" w:rsidP="006D375B">
      <w:pPr>
        <w:rPr>
          <w:rFonts w:cs="Arial"/>
          <w:szCs w:val="24"/>
          <w:lang w:val="es-EC"/>
        </w:rPr>
      </w:pPr>
      <w:r>
        <w:rPr>
          <w:rFonts w:cs="Arial"/>
          <w:b/>
          <w:szCs w:val="24"/>
          <w:lang w:val="es-EC"/>
        </w:rPr>
        <w:t>Hallazgo</w:t>
      </w:r>
      <w:r w:rsidRPr="006D375B">
        <w:rPr>
          <w:rFonts w:cs="Arial"/>
          <w:b/>
          <w:szCs w:val="24"/>
          <w:lang w:val="es-EC"/>
        </w:rPr>
        <w:t xml:space="preserve">: </w:t>
      </w:r>
      <w:r w:rsidRPr="006D375B">
        <w:rPr>
          <w:rFonts w:cs="Arial"/>
          <w:szCs w:val="24"/>
          <w:lang w:val="es-EC"/>
        </w:rPr>
        <w:t>Traslado de mercadería dentro o fuera de la ciudad</w:t>
      </w:r>
    </w:p>
    <w:p w:rsidR="006D375B" w:rsidRPr="006D375B" w:rsidRDefault="006D375B" w:rsidP="006D375B">
      <w:pPr>
        <w:rPr>
          <w:rFonts w:cs="Arial"/>
          <w:b/>
          <w:szCs w:val="24"/>
          <w:lang w:val="es-EC"/>
        </w:rPr>
      </w:pPr>
      <w:r w:rsidRPr="006D375B">
        <w:rPr>
          <w:rFonts w:cs="Arial"/>
          <w:b/>
          <w:szCs w:val="24"/>
          <w:lang w:val="es-EC"/>
        </w:rPr>
        <w:t xml:space="preserve">Condición: </w:t>
      </w:r>
    </w:p>
    <w:p w:rsidR="006D375B" w:rsidRPr="003305A7" w:rsidRDefault="006D375B" w:rsidP="006D375B">
      <w:pPr>
        <w:rPr>
          <w:rFonts w:cs="Arial"/>
          <w:szCs w:val="24"/>
          <w:lang w:val="es-EC"/>
        </w:rPr>
      </w:pPr>
      <w:r w:rsidRPr="006D375B">
        <w:rPr>
          <w:rFonts w:cs="Arial"/>
          <w:szCs w:val="24"/>
          <w:lang w:val="es-EC"/>
        </w:rPr>
        <w:t>Existen equivocaciones al despachar la mercadería hacia los clientes, por etiquetar los productos indicando que se debe realizar el despacho por compañías de terceros  cuando en realidad el despacho es dentro de la ciudad y puede se</w:t>
      </w:r>
      <w:r w:rsidR="003305A7">
        <w:rPr>
          <w:rFonts w:cs="Arial"/>
          <w:szCs w:val="24"/>
          <w:lang w:val="es-EC"/>
        </w:rPr>
        <w:t>r realizado por la importadora.</w:t>
      </w:r>
    </w:p>
    <w:p w:rsidR="006D375B" w:rsidRPr="006D375B" w:rsidRDefault="006D375B" w:rsidP="006D375B">
      <w:pPr>
        <w:rPr>
          <w:rFonts w:cs="Arial"/>
          <w:b/>
          <w:szCs w:val="24"/>
          <w:lang w:val="es-EC"/>
        </w:rPr>
      </w:pPr>
      <w:r w:rsidRPr="006D375B">
        <w:rPr>
          <w:rFonts w:cs="Arial"/>
          <w:b/>
          <w:szCs w:val="24"/>
          <w:lang w:val="es-EC"/>
        </w:rPr>
        <w:t>Criterio:</w:t>
      </w:r>
    </w:p>
    <w:p w:rsidR="006D375B" w:rsidRDefault="006D375B" w:rsidP="006D375B">
      <w:pPr>
        <w:rPr>
          <w:rFonts w:cs="Arial"/>
          <w:szCs w:val="24"/>
          <w:lang w:val="es-EC"/>
        </w:rPr>
      </w:pPr>
      <w:r w:rsidRPr="006D375B">
        <w:rPr>
          <w:rFonts w:cs="Arial"/>
          <w:szCs w:val="24"/>
          <w:lang w:val="es-EC"/>
        </w:rPr>
        <w:t>Verificar que la mercadería se encuentre etiquetada de una manera correcta, evidenciando claramente su trasla</w:t>
      </w:r>
      <w:r w:rsidR="003305A7">
        <w:rPr>
          <w:rFonts w:cs="Arial"/>
          <w:szCs w:val="24"/>
          <w:lang w:val="es-EC"/>
        </w:rPr>
        <w:t>do dentro o fuera de la ciudad.</w:t>
      </w:r>
    </w:p>
    <w:p w:rsidR="00663072" w:rsidRDefault="00663072" w:rsidP="006D375B">
      <w:pPr>
        <w:rPr>
          <w:rFonts w:cs="Arial"/>
          <w:szCs w:val="24"/>
          <w:lang w:val="es-EC"/>
        </w:rPr>
      </w:pPr>
    </w:p>
    <w:p w:rsidR="00663072" w:rsidRPr="003305A7" w:rsidRDefault="00663072" w:rsidP="006D375B">
      <w:pPr>
        <w:rPr>
          <w:rFonts w:cs="Arial"/>
          <w:szCs w:val="24"/>
          <w:lang w:val="es-EC"/>
        </w:rPr>
      </w:pPr>
    </w:p>
    <w:p w:rsidR="006D375B" w:rsidRPr="006D375B" w:rsidRDefault="006D375B" w:rsidP="006D375B">
      <w:pPr>
        <w:rPr>
          <w:rFonts w:cs="Arial"/>
          <w:b/>
          <w:szCs w:val="24"/>
          <w:lang w:val="es-EC"/>
        </w:rPr>
      </w:pPr>
      <w:r w:rsidRPr="006D375B">
        <w:rPr>
          <w:rFonts w:cs="Arial"/>
          <w:b/>
          <w:szCs w:val="24"/>
          <w:lang w:val="es-EC"/>
        </w:rPr>
        <w:lastRenderedPageBreak/>
        <w:t xml:space="preserve">Causa: </w:t>
      </w:r>
    </w:p>
    <w:p w:rsidR="00CB60B7" w:rsidRPr="003305A7" w:rsidRDefault="006D375B" w:rsidP="006D375B">
      <w:pPr>
        <w:rPr>
          <w:rFonts w:cs="Arial"/>
          <w:szCs w:val="24"/>
          <w:lang w:val="es-EC"/>
        </w:rPr>
      </w:pPr>
      <w:r w:rsidRPr="006D375B">
        <w:rPr>
          <w:rFonts w:cs="Arial"/>
          <w:szCs w:val="24"/>
          <w:lang w:val="es-EC"/>
        </w:rPr>
        <w:t xml:space="preserve">Falta de una zona específica para la mercadería que se realizará por terceras compañías de esta manera será un sitio exclusivo para despacho de clientes fuera de la ciudad y  </w:t>
      </w:r>
      <w:r w:rsidR="007E054B" w:rsidRPr="006D375B">
        <w:rPr>
          <w:rFonts w:cs="Arial"/>
          <w:szCs w:val="24"/>
          <w:lang w:val="es-EC"/>
        </w:rPr>
        <w:t>más</w:t>
      </w:r>
      <w:r w:rsidRPr="006D375B">
        <w:rPr>
          <w:rFonts w:cs="Arial"/>
          <w:szCs w:val="24"/>
          <w:lang w:val="es-EC"/>
        </w:rPr>
        <w:t xml:space="preserve"> cuidado y supervisión de las actividad</w:t>
      </w:r>
      <w:r w:rsidR="003305A7">
        <w:rPr>
          <w:rFonts w:cs="Arial"/>
          <w:szCs w:val="24"/>
          <w:lang w:val="es-EC"/>
        </w:rPr>
        <w:t>es realizadas por lo operarios.</w:t>
      </w:r>
    </w:p>
    <w:p w:rsidR="006D375B" w:rsidRPr="006D375B" w:rsidRDefault="006D375B" w:rsidP="006D375B">
      <w:pPr>
        <w:rPr>
          <w:rFonts w:cs="Arial"/>
          <w:b/>
          <w:szCs w:val="24"/>
          <w:lang w:val="es-EC"/>
        </w:rPr>
      </w:pPr>
      <w:r w:rsidRPr="006D375B">
        <w:rPr>
          <w:rFonts w:cs="Arial"/>
          <w:b/>
          <w:szCs w:val="24"/>
          <w:lang w:val="es-EC"/>
        </w:rPr>
        <w:t>Efecto:</w:t>
      </w:r>
    </w:p>
    <w:p w:rsidR="006D375B" w:rsidRPr="003305A7" w:rsidRDefault="006D375B" w:rsidP="006D375B">
      <w:pPr>
        <w:rPr>
          <w:rFonts w:cs="Arial"/>
          <w:szCs w:val="24"/>
          <w:lang w:val="es-EC"/>
        </w:rPr>
      </w:pPr>
      <w:r w:rsidRPr="006D375B">
        <w:rPr>
          <w:rFonts w:cs="Arial"/>
          <w:szCs w:val="24"/>
          <w:lang w:val="es-EC"/>
        </w:rPr>
        <w:t>Duplicación de esfuerzos cuando el camión ya se encuentre cargado para volver a cargar la mercadería correcta, costo de traslado innecesario en el caso de que</w:t>
      </w:r>
      <w:r w:rsidR="003305A7">
        <w:rPr>
          <w:rFonts w:cs="Arial"/>
          <w:szCs w:val="24"/>
          <w:lang w:val="es-EC"/>
        </w:rPr>
        <w:t xml:space="preserve"> el despacho se haya realizado.</w:t>
      </w:r>
    </w:p>
    <w:p w:rsidR="006D375B" w:rsidRPr="006D375B" w:rsidRDefault="006D375B" w:rsidP="006D375B">
      <w:pPr>
        <w:rPr>
          <w:rFonts w:cs="Arial"/>
          <w:b/>
          <w:szCs w:val="24"/>
          <w:lang w:val="es-EC"/>
        </w:rPr>
      </w:pPr>
      <w:r w:rsidRPr="006D375B">
        <w:rPr>
          <w:rFonts w:cs="Arial"/>
          <w:b/>
          <w:szCs w:val="24"/>
          <w:lang w:val="es-EC"/>
        </w:rPr>
        <w:t>Recomendación:</w:t>
      </w:r>
    </w:p>
    <w:p w:rsidR="006D375B" w:rsidRDefault="006D375B" w:rsidP="00876F36">
      <w:pPr>
        <w:rPr>
          <w:rFonts w:cs="Arial"/>
          <w:szCs w:val="24"/>
          <w:lang w:val="es-EC"/>
        </w:rPr>
      </w:pPr>
      <w:r w:rsidRPr="006D375B">
        <w:rPr>
          <w:rFonts w:cs="Arial"/>
          <w:szCs w:val="24"/>
          <w:lang w:val="es-EC"/>
        </w:rPr>
        <w:t>Establecer una zona exclusiva para la mercadería que va a  ser trasladada por compañías que prestan servicio de transporte y antes de embarcar la mercadería al camión realizar una revisión si  es que la mercancía indicada en realidad pertenece a la dirección correcta para el despacho, de acuerdo c</w:t>
      </w:r>
      <w:r w:rsidR="003305A7">
        <w:rPr>
          <w:rFonts w:cs="Arial"/>
          <w:szCs w:val="24"/>
          <w:lang w:val="es-EC"/>
        </w:rPr>
        <w:t>on los documentos habilitantes.</w:t>
      </w:r>
    </w:p>
    <w:p w:rsidR="00B463AC" w:rsidRPr="003305A7" w:rsidRDefault="00B463AC" w:rsidP="00876F36">
      <w:pPr>
        <w:rPr>
          <w:rFonts w:cs="Arial"/>
          <w:szCs w:val="24"/>
          <w:lang w:val="es-EC"/>
        </w:rPr>
      </w:pPr>
    </w:p>
    <w:p w:rsidR="007E054B" w:rsidRDefault="007E054B" w:rsidP="007E054B">
      <w:pPr>
        <w:jc w:val="center"/>
        <w:rPr>
          <w:b/>
          <w:lang w:val="es-EC" w:bidi="ar-SA"/>
        </w:rPr>
      </w:pPr>
      <w:r>
        <w:rPr>
          <w:b/>
          <w:lang w:val="es-EC" w:bidi="ar-SA"/>
        </w:rPr>
        <w:t>ÁREA DE LOGÍ</w:t>
      </w:r>
      <w:r w:rsidRPr="0034583B">
        <w:rPr>
          <w:b/>
          <w:lang w:val="es-EC" w:bidi="ar-SA"/>
        </w:rPr>
        <w:t>STICA</w:t>
      </w:r>
    </w:p>
    <w:p w:rsidR="007E054B" w:rsidRDefault="007E054B" w:rsidP="007E054B">
      <w:pPr>
        <w:jc w:val="center"/>
        <w:rPr>
          <w:b/>
          <w:lang w:val="es-EC" w:bidi="ar-SA"/>
        </w:rPr>
      </w:pPr>
      <w:r>
        <w:rPr>
          <w:b/>
          <w:lang w:val="es-EC" w:bidi="ar-SA"/>
        </w:rPr>
        <w:t>Periodo: 1 de enero al 31 de diciembre del 2012</w:t>
      </w:r>
    </w:p>
    <w:p w:rsidR="007E054B" w:rsidRDefault="000D3D38" w:rsidP="007E054B">
      <w:pPr>
        <w:jc w:val="center"/>
        <w:rPr>
          <w:b/>
          <w:lang w:val="es-EC" w:bidi="ar-SA"/>
        </w:rPr>
      </w:pPr>
      <w:r>
        <w:rPr>
          <w:b/>
          <w:lang w:val="es-EC" w:bidi="ar-SA"/>
        </w:rPr>
        <w:t>HOJA DE HALLAZGO No. 9</w:t>
      </w:r>
    </w:p>
    <w:p w:rsidR="007E054B" w:rsidRDefault="00847DCF" w:rsidP="007E054B">
      <w:pPr>
        <w:jc w:val="center"/>
        <w:rPr>
          <w:b/>
          <w:lang w:val="es-EC" w:bidi="ar-SA"/>
        </w:rPr>
      </w:pPr>
      <w:r>
        <w:rPr>
          <w:b/>
          <w:lang w:val="es-EC" w:bidi="ar-SA"/>
        </w:rPr>
        <w:t xml:space="preserve">MEDIAS DE CONTROL </w:t>
      </w:r>
    </w:p>
    <w:p w:rsidR="009263AB" w:rsidRDefault="007E054B" w:rsidP="007E054B">
      <w:pPr>
        <w:rPr>
          <w:rFonts w:cs="Arial"/>
          <w:szCs w:val="24"/>
          <w:lang w:val="es-EC"/>
        </w:rPr>
      </w:pPr>
      <w:r>
        <w:rPr>
          <w:rFonts w:cs="Arial"/>
          <w:b/>
          <w:szCs w:val="24"/>
          <w:lang w:val="es-EC"/>
        </w:rPr>
        <w:t>Hallazgo</w:t>
      </w:r>
      <w:r w:rsidR="003305A7" w:rsidRPr="006D375B">
        <w:rPr>
          <w:rFonts w:cs="Arial"/>
          <w:b/>
          <w:szCs w:val="24"/>
          <w:lang w:val="es-EC"/>
        </w:rPr>
        <w:t xml:space="preserve">: </w:t>
      </w:r>
      <w:r w:rsidR="003305A7">
        <w:rPr>
          <w:rFonts w:cs="Arial"/>
          <w:szCs w:val="24"/>
          <w:lang w:val="es-EC"/>
        </w:rPr>
        <w:t>Falta</w:t>
      </w:r>
      <w:r>
        <w:rPr>
          <w:rFonts w:cs="Arial"/>
          <w:szCs w:val="24"/>
          <w:lang w:val="es-EC"/>
        </w:rPr>
        <w:t xml:space="preserve"> de control en el acceso a las instalaciones del almacén</w:t>
      </w:r>
    </w:p>
    <w:p w:rsidR="00663072" w:rsidRPr="003305A7" w:rsidRDefault="00663072" w:rsidP="007E054B">
      <w:pPr>
        <w:rPr>
          <w:rFonts w:cs="Arial"/>
          <w:szCs w:val="24"/>
          <w:lang w:val="es-EC"/>
        </w:rPr>
      </w:pPr>
    </w:p>
    <w:p w:rsidR="00FC72A6" w:rsidRDefault="007E054B" w:rsidP="007E054B">
      <w:pPr>
        <w:rPr>
          <w:rFonts w:cs="Arial"/>
          <w:b/>
          <w:szCs w:val="24"/>
          <w:lang w:val="es-EC"/>
        </w:rPr>
      </w:pPr>
      <w:r w:rsidRPr="006D375B">
        <w:rPr>
          <w:rFonts w:cs="Arial"/>
          <w:b/>
          <w:szCs w:val="24"/>
          <w:lang w:val="es-EC"/>
        </w:rPr>
        <w:lastRenderedPageBreak/>
        <w:t xml:space="preserve">Condición: </w:t>
      </w:r>
    </w:p>
    <w:p w:rsidR="009263AB" w:rsidRDefault="009263AB" w:rsidP="007E054B">
      <w:pPr>
        <w:rPr>
          <w:rFonts w:cs="Arial"/>
          <w:szCs w:val="24"/>
          <w:lang w:val="es-EC"/>
        </w:rPr>
      </w:pPr>
      <w:r>
        <w:rPr>
          <w:rFonts w:cs="Arial"/>
          <w:szCs w:val="24"/>
          <w:lang w:val="es-EC"/>
        </w:rPr>
        <w:t>En las visitas que realiz</w:t>
      </w:r>
      <w:r w:rsidR="00851070">
        <w:rPr>
          <w:rFonts w:cs="Arial"/>
          <w:szCs w:val="24"/>
          <w:lang w:val="es-EC"/>
        </w:rPr>
        <w:t xml:space="preserve">ó </w:t>
      </w:r>
      <w:r>
        <w:rPr>
          <w:rFonts w:cs="Arial"/>
          <w:szCs w:val="24"/>
          <w:lang w:val="es-EC"/>
        </w:rPr>
        <w:t>a las instalaciones de la bodega pudimos constatar que no se cumplen de manera estrictas las medidas de seguridad para el acceso a la misma, lo que evidencia poca preocupación por parte de los involucrados.</w:t>
      </w:r>
    </w:p>
    <w:p w:rsidR="00CB60B7" w:rsidRDefault="00CB60B7" w:rsidP="007E054B">
      <w:pPr>
        <w:rPr>
          <w:rFonts w:cs="Arial"/>
          <w:szCs w:val="24"/>
          <w:lang w:val="es-EC"/>
        </w:rPr>
      </w:pPr>
    </w:p>
    <w:p w:rsidR="009263AB" w:rsidRPr="006D375B" w:rsidRDefault="009263AB" w:rsidP="009263AB">
      <w:pPr>
        <w:rPr>
          <w:rFonts w:cs="Arial"/>
          <w:b/>
          <w:szCs w:val="24"/>
          <w:lang w:val="es-EC"/>
        </w:rPr>
      </w:pPr>
      <w:r w:rsidRPr="006D375B">
        <w:rPr>
          <w:rFonts w:cs="Arial"/>
          <w:b/>
          <w:szCs w:val="24"/>
          <w:lang w:val="es-EC"/>
        </w:rPr>
        <w:t>Criterio:</w:t>
      </w:r>
    </w:p>
    <w:p w:rsidR="009263AB" w:rsidRDefault="009263AB" w:rsidP="009263AB">
      <w:pPr>
        <w:autoSpaceDE w:val="0"/>
        <w:autoSpaceDN w:val="0"/>
        <w:adjustRightInd w:val="0"/>
        <w:rPr>
          <w:rFonts w:cs="Arial"/>
          <w:szCs w:val="24"/>
          <w:lang w:val="es-EC"/>
        </w:rPr>
      </w:pPr>
      <w:r w:rsidRPr="00DD723F">
        <w:rPr>
          <w:rFonts w:cs="Arial"/>
          <w:szCs w:val="24"/>
          <w:lang w:val="es-EC"/>
        </w:rPr>
        <w:t>Las medidas de control interno de la empresa deben estar documentadas para su observación y cumplimiento obligatorio. Los procedimientos de control interno deben encontrarse claramente establecidos y autorizados por la gerencia general de la empresa.</w:t>
      </w:r>
      <w:r>
        <w:rPr>
          <w:rFonts w:cs="Arial"/>
          <w:szCs w:val="24"/>
          <w:lang w:val="es-EC"/>
        </w:rPr>
        <w:t xml:space="preserve"> No se pueden vulnerar bajo ningún motivo las normas de seguridad ya que el inventario es un activo de g</w:t>
      </w:r>
      <w:r w:rsidR="00B85856">
        <w:rPr>
          <w:rFonts w:cs="Arial"/>
          <w:szCs w:val="24"/>
          <w:lang w:val="es-EC"/>
        </w:rPr>
        <w:t>ran valor  para la institución.</w:t>
      </w:r>
    </w:p>
    <w:p w:rsidR="009263AB" w:rsidRDefault="009263AB" w:rsidP="009263AB">
      <w:pPr>
        <w:rPr>
          <w:rFonts w:cs="Arial"/>
          <w:b/>
          <w:szCs w:val="24"/>
          <w:lang w:val="es-EC"/>
        </w:rPr>
      </w:pPr>
      <w:r w:rsidRPr="006D375B">
        <w:rPr>
          <w:rFonts w:cs="Arial"/>
          <w:b/>
          <w:szCs w:val="24"/>
          <w:lang w:val="es-EC"/>
        </w:rPr>
        <w:t xml:space="preserve">Causa: </w:t>
      </w:r>
    </w:p>
    <w:p w:rsidR="009263AB" w:rsidRDefault="007E75EB" w:rsidP="009263AB">
      <w:pPr>
        <w:autoSpaceDE w:val="0"/>
        <w:autoSpaceDN w:val="0"/>
        <w:adjustRightInd w:val="0"/>
        <w:rPr>
          <w:rFonts w:cs="Arial"/>
          <w:szCs w:val="24"/>
          <w:lang w:val="es-EC"/>
        </w:rPr>
      </w:pPr>
      <w:r>
        <w:rPr>
          <w:rFonts w:cs="Arial"/>
          <w:bCs/>
          <w:szCs w:val="24"/>
          <w:lang w:val="es-EC"/>
        </w:rPr>
        <w:t xml:space="preserve">Existe excesiva confianza en los trabajadores y en los proveedores. </w:t>
      </w:r>
      <w:r w:rsidR="009263AB" w:rsidRPr="00DD723F">
        <w:rPr>
          <w:rFonts w:cs="Arial"/>
          <w:szCs w:val="24"/>
          <w:lang w:val="es-EC"/>
        </w:rPr>
        <w:t>Los encargados de entrega de productos de los proveedores tienen acceso a la bodega, provocando riesgo de extracción de mercaderías.</w:t>
      </w:r>
      <w:r>
        <w:rPr>
          <w:rFonts w:cs="Arial"/>
          <w:szCs w:val="24"/>
          <w:lang w:val="es-EC"/>
        </w:rPr>
        <w:t xml:space="preserve"> No existe una política clara de seguridad ni tampoco sanciones y prohibiciones.</w:t>
      </w:r>
    </w:p>
    <w:p w:rsidR="007E75EB" w:rsidRPr="00B85856" w:rsidRDefault="007E75EB" w:rsidP="009263AB">
      <w:pPr>
        <w:autoSpaceDE w:val="0"/>
        <w:autoSpaceDN w:val="0"/>
        <w:adjustRightInd w:val="0"/>
        <w:rPr>
          <w:rFonts w:cs="Arial"/>
          <w:bCs/>
          <w:szCs w:val="24"/>
          <w:lang w:val="es-EC"/>
        </w:rPr>
      </w:pPr>
      <w:r w:rsidRPr="00DD723F">
        <w:rPr>
          <w:rFonts w:cs="Arial"/>
          <w:bCs/>
          <w:szCs w:val="24"/>
          <w:lang w:val="es-EC"/>
        </w:rPr>
        <w:t xml:space="preserve">No se cuenta con </w:t>
      </w:r>
      <w:r>
        <w:rPr>
          <w:rFonts w:cs="Arial"/>
          <w:bCs/>
          <w:szCs w:val="24"/>
          <w:lang w:val="es-EC"/>
        </w:rPr>
        <w:t xml:space="preserve">adecuada señalización </w:t>
      </w:r>
      <w:r w:rsidRPr="00DD723F">
        <w:rPr>
          <w:rFonts w:cs="Arial"/>
          <w:bCs/>
          <w:szCs w:val="24"/>
          <w:lang w:val="es-EC"/>
        </w:rPr>
        <w:t xml:space="preserve"> para indicar los sitios restringidos, tampoco se posee </w:t>
      </w:r>
      <w:r>
        <w:rPr>
          <w:rFonts w:cs="Arial"/>
          <w:bCs/>
          <w:szCs w:val="24"/>
          <w:lang w:val="es-EC"/>
        </w:rPr>
        <w:t xml:space="preserve">un registro </w:t>
      </w:r>
      <w:r w:rsidRPr="00DD723F">
        <w:rPr>
          <w:rFonts w:cs="Arial"/>
          <w:bCs/>
          <w:szCs w:val="24"/>
          <w:lang w:val="es-EC"/>
        </w:rPr>
        <w:t xml:space="preserve"> de ingreso de personal  a </w:t>
      </w:r>
      <w:r>
        <w:rPr>
          <w:rFonts w:cs="Arial"/>
          <w:bCs/>
          <w:szCs w:val="24"/>
          <w:lang w:val="es-EC"/>
        </w:rPr>
        <w:t xml:space="preserve">lugares donde se almacenan artículos pequeños y de mucho valor, los mismos </w:t>
      </w:r>
      <w:r w:rsidRPr="00DD723F">
        <w:rPr>
          <w:rFonts w:cs="Arial"/>
          <w:bCs/>
          <w:szCs w:val="24"/>
          <w:lang w:val="es-EC"/>
        </w:rPr>
        <w:t>que ameritan mayor control y cuidado por su c</w:t>
      </w:r>
      <w:r w:rsidR="00B85856">
        <w:rPr>
          <w:rFonts w:cs="Arial"/>
          <w:bCs/>
          <w:szCs w:val="24"/>
          <w:lang w:val="es-EC"/>
        </w:rPr>
        <w:t>osto o por sus características.</w:t>
      </w:r>
    </w:p>
    <w:p w:rsidR="007E75EB" w:rsidRPr="006D375B" w:rsidRDefault="007E75EB" w:rsidP="007E75EB">
      <w:pPr>
        <w:rPr>
          <w:rFonts w:cs="Arial"/>
          <w:b/>
          <w:szCs w:val="24"/>
          <w:lang w:val="es-EC"/>
        </w:rPr>
      </w:pPr>
      <w:r w:rsidRPr="006D375B">
        <w:rPr>
          <w:rFonts w:cs="Arial"/>
          <w:b/>
          <w:szCs w:val="24"/>
          <w:lang w:val="es-EC"/>
        </w:rPr>
        <w:lastRenderedPageBreak/>
        <w:t>Efecto:</w:t>
      </w:r>
    </w:p>
    <w:p w:rsidR="00CB60B7" w:rsidRDefault="009945DD" w:rsidP="007E75EB">
      <w:pPr>
        <w:autoSpaceDE w:val="0"/>
        <w:autoSpaceDN w:val="0"/>
        <w:adjustRightInd w:val="0"/>
        <w:rPr>
          <w:rFonts w:cs="Arial"/>
          <w:bCs/>
          <w:szCs w:val="24"/>
          <w:lang w:val="es-EC"/>
        </w:rPr>
      </w:pPr>
      <w:r>
        <w:rPr>
          <w:rFonts w:cs="Arial"/>
          <w:bCs/>
          <w:szCs w:val="24"/>
          <w:lang w:val="es-EC"/>
        </w:rPr>
        <w:t>Riesgo que los artículos sean sustraídos por el propio personal y por individuos ajenos a la institución lo que provoca una inconsistencia entre el sistema y el inventario físico</w:t>
      </w:r>
      <w:r w:rsidR="00847DCF">
        <w:rPr>
          <w:rFonts w:cs="Arial"/>
          <w:bCs/>
          <w:szCs w:val="24"/>
          <w:lang w:val="es-EC"/>
        </w:rPr>
        <w:t>,</w:t>
      </w:r>
      <w:r>
        <w:rPr>
          <w:rFonts w:cs="Arial"/>
          <w:bCs/>
          <w:szCs w:val="24"/>
          <w:lang w:val="es-EC"/>
        </w:rPr>
        <w:t xml:space="preserve"> que podría </w:t>
      </w:r>
      <w:r w:rsidR="00847DCF">
        <w:rPr>
          <w:rFonts w:cs="Arial"/>
          <w:bCs/>
          <w:szCs w:val="24"/>
          <w:lang w:val="es-EC"/>
        </w:rPr>
        <w:t>acarrear</w:t>
      </w:r>
      <w:r>
        <w:rPr>
          <w:rFonts w:cs="Arial"/>
          <w:bCs/>
          <w:szCs w:val="24"/>
          <w:lang w:val="es-EC"/>
        </w:rPr>
        <w:t xml:space="preserve"> pérdidas por robo o desaparición.</w:t>
      </w:r>
    </w:p>
    <w:p w:rsidR="009945DD" w:rsidRPr="009945DD" w:rsidRDefault="009945DD" w:rsidP="007E75EB">
      <w:pPr>
        <w:autoSpaceDE w:val="0"/>
        <w:autoSpaceDN w:val="0"/>
        <w:adjustRightInd w:val="0"/>
        <w:rPr>
          <w:rFonts w:cs="Arial"/>
          <w:b/>
          <w:szCs w:val="24"/>
          <w:lang w:val="es-EC"/>
        </w:rPr>
      </w:pPr>
      <w:r w:rsidRPr="009945DD">
        <w:rPr>
          <w:rFonts w:cs="Arial"/>
          <w:b/>
          <w:szCs w:val="24"/>
          <w:lang w:val="es-EC"/>
        </w:rPr>
        <w:t>Recomendación:</w:t>
      </w:r>
    </w:p>
    <w:p w:rsidR="00847DCF" w:rsidRPr="00DD723F" w:rsidRDefault="00847DCF" w:rsidP="00847DCF">
      <w:pPr>
        <w:autoSpaceDE w:val="0"/>
        <w:autoSpaceDN w:val="0"/>
        <w:adjustRightInd w:val="0"/>
        <w:rPr>
          <w:rFonts w:cs="Arial"/>
          <w:szCs w:val="24"/>
          <w:lang w:val="es-EC"/>
        </w:rPr>
      </w:pPr>
      <w:r w:rsidRPr="00DD723F">
        <w:rPr>
          <w:rFonts w:cs="Arial"/>
          <w:szCs w:val="24"/>
          <w:lang w:val="es-EC"/>
        </w:rPr>
        <w:t xml:space="preserve">El acceso a la bodega debe </w:t>
      </w:r>
      <w:r>
        <w:rPr>
          <w:rFonts w:cs="Arial"/>
          <w:szCs w:val="24"/>
          <w:lang w:val="es-EC"/>
        </w:rPr>
        <w:t xml:space="preserve">ser estrictamente </w:t>
      </w:r>
      <w:r w:rsidRPr="00DD723F">
        <w:rPr>
          <w:rFonts w:cs="Arial"/>
          <w:szCs w:val="24"/>
          <w:lang w:val="es-EC"/>
        </w:rPr>
        <w:t xml:space="preserve"> restringido, </w:t>
      </w:r>
      <w:r>
        <w:rPr>
          <w:rFonts w:cs="Arial"/>
          <w:szCs w:val="24"/>
          <w:lang w:val="es-EC"/>
        </w:rPr>
        <w:t>sólo deben ingresar las personas que trabajan allí; revisándolos a la entrada y a la salida. En la puerta</w:t>
      </w:r>
      <w:r w:rsidRPr="00DD723F">
        <w:rPr>
          <w:rFonts w:cs="Arial"/>
          <w:szCs w:val="24"/>
          <w:lang w:val="es-EC"/>
        </w:rPr>
        <w:t xml:space="preserve"> debe estar asignado un guardia con instrucciones de la gerencia de controlar el acceso </w:t>
      </w:r>
      <w:r>
        <w:rPr>
          <w:rFonts w:cs="Arial"/>
          <w:szCs w:val="24"/>
          <w:lang w:val="es-EC"/>
        </w:rPr>
        <w:t>y bajo ninguna excepción; salvo el caso que los disponga la gerencia.  Los artículos pequeños y de costos elevados deben estar resguardados bajo llaves, el jefe de logística será  responsable de la misma.</w:t>
      </w:r>
    </w:p>
    <w:p w:rsidR="009945DD" w:rsidRPr="009A4B8A" w:rsidRDefault="00847DCF" w:rsidP="009A4B8A">
      <w:pPr>
        <w:autoSpaceDE w:val="0"/>
        <w:autoSpaceDN w:val="0"/>
        <w:adjustRightInd w:val="0"/>
        <w:rPr>
          <w:rFonts w:cs="Arial"/>
          <w:szCs w:val="24"/>
          <w:lang w:val="es-EC"/>
        </w:rPr>
      </w:pPr>
      <w:r>
        <w:rPr>
          <w:rFonts w:cs="Arial"/>
          <w:szCs w:val="24"/>
          <w:lang w:val="es-EC"/>
        </w:rPr>
        <w:t>Así mismo</w:t>
      </w:r>
      <w:r w:rsidRPr="00DD723F">
        <w:rPr>
          <w:rFonts w:cs="Arial"/>
          <w:szCs w:val="24"/>
          <w:lang w:val="es-EC"/>
        </w:rPr>
        <w:t xml:space="preserve"> se debe documentar este procedimiento, y poner </w:t>
      </w:r>
      <w:r>
        <w:rPr>
          <w:rFonts w:cs="Arial"/>
          <w:szCs w:val="24"/>
          <w:lang w:val="es-EC"/>
        </w:rPr>
        <w:t>letreros distintivos en</w:t>
      </w:r>
      <w:r w:rsidRPr="00DD723F">
        <w:rPr>
          <w:rFonts w:cs="Arial"/>
          <w:szCs w:val="24"/>
          <w:lang w:val="es-EC"/>
        </w:rPr>
        <w:t xml:space="preserve"> sitios </w:t>
      </w:r>
      <w:r>
        <w:rPr>
          <w:rFonts w:cs="Arial"/>
          <w:szCs w:val="24"/>
          <w:lang w:val="es-EC"/>
        </w:rPr>
        <w:t xml:space="preserve">de </w:t>
      </w:r>
      <w:r w:rsidRPr="00DD723F">
        <w:rPr>
          <w:rFonts w:cs="Arial"/>
          <w:szCs w:val="24"/>
          <w:lang w:val="es-EC"/>
        </w:rPr>
        <w:t xml:space="preserve">acceso restringido </w:t>
      </w:r>
      <w:r>
        <w:rPr>
          <w:rFonts w:cs="Arial"/>
          <w:szCs w:val="24"/>
          <w:lang w:val="es-EC"/>
        </w:rPr>
        <w:t xml:space="preserve">para </w:t>
      </w:r>
      <w:r w:rsidR="009A4B8A">
        <w:rPr>
          <w:rFonts w:cs="Arial"/>
          <w:szCs w:val="24"/>
          <w:lang w:val="es-EC"/>
        </w:rPr>
        <w:t>personal externo de la empresa.</w:t>
      </w:r>
    </w:p>
    <w:p w:rsidR="008A0918" w:rsidRDefault="008A0918" w:rsidP="00847DCF">
      <w:pPr>
        <w:jc w:val="center"/>
        <w:rPr>
          <w:b/>
          <w:lang w:val="es-EC" w:bidi="ar-SA"/>
        </w:rPr>
      </w:pPr>
    </w:p>
    <w:p w:rsidR="00847DCF" w:rsidRDefault="00847DCF" w:rsidP="00847DCF">
      <w:pPr>
        <w:jc w:val="center"/>
        <w:rPr>
          <w:b/>
          <w:lang w:val="es-EC" w:bidi="ar-SA"/>
        </w:rPr>
      </w:pPr>
      <w:r>
        <w:rPr>
          <w:b/>
          <w:lang w:val="es-EC" w:bidi="ar-SA"/>
        </w:rPr>
        <w:t>ÁREA DE LOGÍ</w:t>
      </w:r>
      <w:r w:rsidRPr="0034583B">
        <w:rPr>
          <w:b/>
          <w:lang w:val="es-EC" w:bidi="ar-SA"/>
        </w:rPr>
        <w:t>STICA</w:t>
      </w:r>
    </w:p>
    <w:p w:rsidR="00847DCF" w:rsidRDefault="00847DCF" w:rsidP="00847DCF">
      <w:pPr>
        <w:jc w:val="center"/>
        <w:rPr>
          <w:b/>
          <w:lang w:val="es-EC" w:bidi="ar-SA"/>
        </w:rPr>
      </w:pPr>
      <w:r>
        <w:rPr>
          <w:b/>
          <w:lang w:val="es-EC" w:bidi="ar-SA"/>
        </w:rPr>
        <w:t>Periodo: 1 de enero al 31 de diciembre del 2012</w:t>
      </w:r>
    </w:p>
    <w:p w:rsidR="00847DCF" w:rsidRDefault="000D3D38" w:rsidP="00847DCF">
      <w:pPr>
        <w:jc w:val="center"/>
        <w:rPr>
          <w:b/>
          <w:lang w:val="es-EC" w:bidi="ar-SA"/>
        </w:rPr>
      </w:pPr>
      <w:r>
        <w:rPr>
          <w:b/>
          <w:lang w:val="es-EC" w:bidi="ar-SA"/>
        </w:rPr>
        <w:t>HOJA DE HALLAZGO No. 10</w:t>
      </w:r>
    </w:p>
    <w:p w:rsidR="00847DCF" w:rsidRDefault="00847DCF" w:rsidP="00847DCF">
      <w:pPr>
        <w:jc w:val="center"/>
        <w:rPr>
          <w:b/>
          <w:lang w:val="es-EC" w:bidi="ar-SA"/>
        </w:rPr>
      </w:pPr>
      <w:r>
        <w:rPr>
          <w:b/>
          <w:lang w:val="es-EC" w:bidi="ar-SA"/>
        </w:rPr>
        <w:t>MEDIDAS  DE SEGURIDAD</w:t>
      </w:r>
      <w:r w:rsidR="00FC72A6">
        <w:rPr>
          <w:b/>
          <w:lang w:val="es-EC" w:bidi="ar-SA"/>
        </w:rPr>
        <w:t xml:space="preserve"> OCUPACIONAL</w:t>
      </w:r>
    </w:p>
    <w:p w:rsidR="00B463AC" w:rsidRPr="00847DCF" w:rsidRDefault="00B463AC" w:rsidP="00847DCF">
      <w:pPr>
        <w:jc w:val="center"/>
        <w:rPr>
          <w:b/>
          <w:lang w:val="es-EC" w:bidi="ar-SA"/>
        </w:rPr>
      </w:pPr>
    </w:p>
    <w:p w:rsidR="00847DCF" w:rsidRPr="00847DCF" w:rsidRDefault="008E5BD0" w:rsidP="00847DCF">
      <w:pPr>
        <w:autoSpaceDE w:val="0"/>
        <w:autoSpaceDN w:val="0"/>
        <w:adjustRightInd w:val="0"/>
        <w:rPr>
          <w:rFonts w:eastAsia="Calibri" w:cs="Arial"/>
          <w:szCs w:val="24"/>
          <w:lang w:val="es-EC"/>
        </w:rPr>
      </w:pPr>
      <w:r w:rsidRPr="00847DCF">
        <w:rPr>
          <w:rFonts w:cs="Arial"/>
          <w:b/>
          <w:szCs w:val="24"/>
          <w:lang w:val="es-EC"/>
        </w:rPr>
        <w:lastRenderedPageBreak/>
        <w:t>Hallazgo</w:t>
      </w:r>
      <w:r w:rsidRPr="00847DCF">
        <w:rPr>
          <w:rFonts w:eastAsia="Calibri" w:cs="Arial"/>
          <w:b/>
          <w:szCs w:val="24"/>
          <w:lang w:val="es-EC"/>
        </w:rPr>
        <w:t>:</w:t>
      </w:r>
      <w:r>
        <w:rPr>
          <w:rFonts w:cs="Arial"/>
          <w:szCs w:val="24"/>
          <w:lang w:val="es-EC"/>
        </w:rPr>
        <w:t xml:space="preserve"> Seguridad</w:t>
      </w:r>
      <w:r w:rsidR="00FC72A6">
        <w:rPr>
          <w:rFonts w:cs="Arial"/>
          <w:szCs w:val="24"/>
          <w:lang w:val="es-EC"/>
        </w:rPr>
        <w:t xml:space="preserve"> física y organizacional del área de logística</w:t>
      </w:r>
    </w:p>
    <w:p w:rsidR="00FC72A6" w:rsidRPr="00FC72A6" w:rsidRDefault="00FC72A6" w:rsidP="00FC72A6">
      <w:pPr>
        <w:rPr>
          <w:rFonts w:cs="Arial"/>
          <w:b/>
          <w:szCs w:val="24"/>
          <w:lang w:val="es-EC"/>
        </w:rPr>
      </w:pPr>
      <w:r w:rsidRPr="006D375B">
        <w:rPr>
          <w:rFonts w:cs="Arial"/>
          <w:b/>
          <w:szCs w:val="24"/>
          <w:lang w:val="es-EC"/>
        </w:rPr>
        <w:t xml:space="preserve">Condición: </w:t>
      </w:r>
    </w:p>
    <w:p w:rsidR="00847DCF" w:rsidRPr="00847DCF" w:rsidRDefault="00847DCF" w:rsidP="00847DCF">
      <w:pPr>
        <w:autoSpaceDE w:val="0"/>
        <w:autoSpaceDN w:val="0"/>
        <w:adjustRightInd w:val="0"/>
        <w:rPr>
          <w:rFonts w:eastAsia="Calibri" w:cs="Arial"/>
          <w:szCs w:val="24"/>
          <w:lang w:val="es-EC"/>
        </w:rPr>
      </w:pPr>
      <w:r w:rsidRPr="00847DCF">
        <w:rPr>
          <w:rFonts w:eastAsia="Calibri" w:cs="Arial"/>
          <w:szCs w:val="24"/>
          <w:lang w:val="es-EC"/>
        </w:rPr>
        <w:t xml:space="preserve">Los trabajadores de bodega y transporte no cuentan con el respectivo equipamiento; el mismo que incluye implementos de seguridad básicos como casco y botas los cuales sirven para realizar su trabajo de una manera más </w:t>
      </w:r>
      <w:r w:rsidR="00FC72A6">
        <w:rPr>
          <w:rFonts w:cs="Arial"/>
          <w:szCs w:val="24"/>
          <w:lang w:val="es-EC"/>
        </w:rPr>
        <w:t>segura y disminuyendo el peligro.</w:t>
      </w:r>
    </w:p>
    <w:p w:rsidR="00FC72A6" w:rsidRPr="00FC72A6" w:rsidRDefault="00847DCF" w:rsidP="00847DCF">
      <w:pPr>
        <w:autoSpaceDE w:val="0"/>
        <w:autoSpaceDN w:val="0"/>
        <w:adjustRightInd w:val="0"/>
        <w:rPr>
          <w:rFonts w:cs="Arial"/>
          <w:b/>
          <w:szCs w:val="24"/>
          <w:lang w:val="es-EC"/>
        </w:rPr>
      </w:pPr>
      <w:r w:rsidRPr="00FC72A6">
        <w:rPr>
          <w:rFonts w:eastAsia="Calibri" w:cs="Arial"/>
          <w:b/>
          <w:szCs w:val="24"/>
          <w:lang w:val="es-EC"/>
        </w:rPr>
        <w:t xml:space="preserve">Criterios:   </w:t>
      </w:r>
      <w:r w:rsidRPr="00FC72A6">
        <w:rPr>
          <w:rFonts w:eastAsia="Calibri" w:cs="Arial"/>
          <w:b/>
          <w:szCs w:val="24"/>
          <w:lang w:val="es-EC"/>
        </w:rPr>
        <w:tab/>
      </w:r>
    </w:p>
    <w:p w:rsidR="00847DCF" w:rsidRDefault="00FC72A6" w:rsidP="00847DCF">
      <w:pPr>
        <w:autoSpaceDE w:val="0"/>
        <w:autoSpaceDN w:val="0"/>
        <w:adjustRightInd w:val="0"/>
        <w:rPr>
          <w:rFonts w:cs="Arial"/>
          <w:szCs w:val="24"/>
          <w:lang w:val="es-EC"/>
        </w:rPr>
      </w:pPr>
      <w:r>
        <w:rPr>
          <w:rFonts w:cs="Arial"/>
          <w:szCs w:val="24"/>
          <w:lang w:val="es-EC"/>
        </w:rPr>
        <w:t xml:space="preserve">Las normas básicas de seguridad ocupacional </w:t>
      </w:r>
      <w:r w:rsidR="008A0918">
        <w:rPr>
          <w:rFonts w:cs="Arial"/>
          <w:szCs w:val="24"/>
          <w:lang w:val="es-EC"/>
        </w:rPr>
        <w:t>deben</w:t>
      </w:r>
      <w:r>
        <w:rPr>
          <w:rFonts w:cs="Arial"/>
          <w:szCs w:val="24"/>
          <w:lang w:val="es-EC"/>
        </w:rPr>
        <w:t xml:space="preserve"> incluir el aprovisionamiento para sus empleados </w:t>
      </w:r>
      <w:r w:rsidR="009A4B8A">
        <w:rPr>
          <w:rFonts w:cs="Arial"/>
          <w:szCs w:val="24"/>
          <w:lang w:val="es-EC"/>
        </w:rPr>
        <w:t>de todos los instrumentos necesarios para efectuar sus labores,</w:t>
      </w:r>
      <w:r>
        <w:rPr>
          <w:rFonts w:cs="Arial"/>
          <w:szCs w:val="24"/>
          <w:lang w:val="es-EC"/>
        </w:rPr>
        <w:t xml:space="preserve"> ya que en esta área se manipulan </w:t>
      </w:r>
      <w:r w:rsidR="008A0918">
        <w:rPr>
          <w:rFonts w:cs="Arial"/>
          <w:szCs w:val="24"/>
          <w:lang w:val="es-EC"/>
        </w:rPr>
        <w:t>productos tóxicos, pesados, inflamables y cortos punzantes</w:t>
      </w:r>
      <w:r>
        <w:rPr>
          <w:rFonts w:cs="Arial"/>
          <w:szCs w:val="24"/>
          <w:lang w:val="es-EC"/>
        </w:rPr>
        <w:t xml:space="preserve">. </w:t>
      </w:r>
    </w:p>
    <w:p w:rsidR="00B463AC" w:rsidRPr="00847DCF" w:rsidRDefault="00B463AC" w:rsidP="00847DCF">
      <w:pPr>
        <w:autoSpaceDE w:val="0"/>
        <w:autoSpaceDN w:val="0"/>
        <w:adjustRightInd w:val="0"/>
        <w:rPr>
          <w:rFonts w:eastAsia="Calibri" w:cs="Arial"/>
          <w:szCs w:val="24"/>
          <w:lang w:val="es-EC"/>
        </w:rPr>
      </w:pPr>
    </w:p>
    <w:p w:rsidR="00FC72A6" w:rsidRPr="00FC72A6" w:rsidRDefault="00847DCF" w:rsidP="00847DCF">
      <w:pPr>
        <w:autoSpaceDE w:val="0"/>
        <w:autoSpaceDN w:val="0"/>
        <w:adjustRightInd w:val="0"/>
        <w:rPr>
          <w:rFonts w:cs="Arial"/>
          <w:b/>
          <w:szCs w:val="24"/>
          <w:lang w:val="es-EC"/>
        </w:rPr>
      </w:pPr>
      <w:r w:rsidRPr="00FC72A6">
        <w:rPr>
          <w:rFonts w:eastAsia="Calibri" w:cs="Arial"/>
          <w:b/>
          <w:szCs w:val="24"/>
          <w:lang w:val="es-EC"/>
        </w:rPr>
        <w:t>Causas:</w:t>
      </w:r>
      <w:r w:rsidRPr="00FC72A6">
        <w:rPr>
          <w:rFonts w:eastAsia="Calibri" w:cs="Arial"/>
          <w:b/>
          <w:szCs w:val="24"/>
          <w:lang w:val="es-EC"/>
        </w:rPr>
        <w:tab/>
      </w:r>
    </w:p>
    <w:p w:rsidR="00847DCF" w:rsidRPr="00847DCF" w:rsidRDefault="00847DCF" w:rsidP="00847DCF">
      <w:pPr>
        <w:autoSpaceDE w:val="0"/>
        <w:autoSpaceDN w:val="0"/>
        <w:adjustRightInd w:val="0"/>
        <w:rPr>
          <w:rFonts w:eastAsia="Calibri" w:cs="Arial"/>
          <w:szCs w:val="24"/>
          <w:lang w:val="es-EC"/>
        </w:rPr>
      </w:pPr>
      <w:r w:rsidRPr="00847DCF">
        <w:rPr>
          <w:rFonts w:eastAsia="Calibri" w:cs="Arial"/>
          <w:szCs w:val="24"/>
          <w:lang w:val="es-EC"/>
        </w:rPr>
        <w:t xml:space="preserve">Falta de coordinación por parte del departamento de logística para establecer políticas sobre protección en el área de trabajo e inexistencia de inversión de las autoridades </w:t>
      </w:r>
      <w:r w:rsidR="009A4B8A">
        <w:rPr>
          <w:rFonts w:eastAsia="Calibri" w:cs="Arial"/>
          <w:szCs w:val="24"/>
          <w:lang w:val="es-EC"/>
        </w:rPr>
        <w:t>en pro del desarrollo del área.</w:t>
      </w:r>
    </w:p>
    <w:p w:rsidR="00FC72A6" w:rsidRPr="00FC72A6" w:rsidRDefault="00FC72A6" w:rsidP="00847DCF">
      <w:pPr>
        <w:autoSpaceDE w:val="0"/>
        <w:autoSpaceDN w:val="0"/>
        <w:adjustRightInd w:val="0"/>
        <w:rPr>
          <w:rFonts w:cs="Arial"/>
          <w:b/>
          <w:szCs w:val="24"/>
          <w:lang w:val="es-EC"/>
        </w:rPr>
      </w:pPr>
      <w:r w:rsidRPr="00FC72A6">
        <w:rPr>
          <w:rFonts w:cs="Arial"/>
          <w:b/>
          <w:szCs w:val="24"/>
          <w:lang w:val="es-EC"/>
        </w:rPr>
        <w:t>Efecto:</w:t>
      </w:r>
    </w:p>
    <w:p w:rsidR="00847DCF" w:rsidRDefault="00847DCF" w:rsidP="00847DCF">
      <w:pPr>
        <w:autoSpaceDE w:val="0"/>
        <w:autoSpaceDN w:val="0"/>
        <w:adjustRightInd w:val="0"/>
        <w:rPr>
          <w:rFonts w:cs="Arial"/>
          <w:szCs w:val="24"/>
          <w:lang w:val="es-EC"/>
        </w:rPr>
      </w:pPr>
      <w:r w:rsidRPr="00847DCF">
        <w:rPr>
          <w:rFonts w:eastAsia="Calibri" w:cs="Arial"/>
          <w:szCs w:val="24"/>
          <w:lang w:val="es-EC"/>
        </w:rPr>
        <w:t xml:space="preserve"> La probabilidad de que los trabajadores sufran accidentes </w:t>
      </w:r>
      <w:r w:rsidR="00FC72A6">
        <w:rPr>
          <w:rFonts w:cs="Arial"/>
          <w:szCs w:val="24"/>
          <w:lang w:val="es-EC"/>
        </w:rPr>
        <w:t>es considerable</w:t>
      </w:r>
      <w:r w:rsidRPr="00847DCF">
        <w:rPr>
          <w:rFonts w:eastAsia="Calibri" w:cs="Arial"/>
          <w:szCs w:val="24"/>
          <w:lang w:val="es-EC"/>
        </w:rPr>
        <w:t>. El riesgo de trabajo aumenta y esto podría acarrear gastos innecesari</w:t>
      </w:r>
      <w:r w:rsidR="00FC72A6">
        <w:rPr>
          <w:rFonts w:cs="Arial"/>
          <w:szCs w:val="24"/>
          <w:lang w:val="es-EC"/>
        </w:rPr>
        <w:t xml:space="preserve">os que la empresa podría evitar si se provee de estos equipamientos. </w:t>
      </w:r>
    </w:p>
    <w:p w:rsidR="00663072" w:rsidRDefault="00663072" w:rsidP="00847DCF">
      <w:pPr>
        <w:autoSpaceDE w:val="0"/>
        <w:autoSpaceDN w:val="0"/>
        <w:adjustRightInd w:val="0"/>
        <w:rPr>
          <w:rFonts w:cs="Arial"/>
          <w:szCs w:val="24"/>
          <w:lang w:val="es-EC"/>
        </w:rPr>
      </w:pPr>
    </w:p>
    <w:p w:rsidR="00663072" w:rsidRPr="009A4B8A" w:rsidRDefault="00663072" w:rsidP="00847DCF">
      <w:pPr>
        <w:autoSpaceDE w:val="0"/>
        <w:autoSpaceDN w:val="0"/>
        <w:adjustRightInd w:val="0"/>
        <w:rPr>
          <w:rFonts w:eastAsia="Calibri" w:cs="Arial"/>
          <w:szCs w:val="24"/>
          <w:lang w:val="es-EC"/>
        </w:rPr>
      </w:pPr>
    </w:p>
    <w:p w:rsidR="00847DCF" w:rsidRPr="00FC72A6" w:rsidRDefault="00847DCF" w:rsidP="00847DCF">
      <w:pPr>
        <w:autoSpaceDE w:val="0"/>
        <w:autoSpaceDN w:val="0"/>
        <w:adjustRightInd w:val="0"/>
        <w:rPr>
          <w:rFonts w:eastAsia="Calibri" w:cs="Arial"/>
          <w:b/>
          <w:szCs w:val="24"/>
          <w:lang w:val="es-EC"/>
        </w:rPr>
      </w:pPr>
      <w:r w:rsidRPr="00FC72A6">
        <w:rPr>
          <w:rFonts w:eastAsia="Calibri" w:cs="Arial"/>
          <w:b/>
          <w:szCs w:val="24"/>
          <w:lang w:val="es-EC"/>
        </w:rPr>
        <w:lastRenderedPageBreak/>
        <w:t xml:space="preserve">Recomendación: </w:t>
      </w:r>
      <w:r w:rsidRPr="00FC72A6">
        <w:rPr>
          <w:rFonts w:eastAsia="Calibri" w:cs="Arial"/>
          <w:b/>
          <w:szCs w:val="24"/>
          <w:lang w:val="es-EC"/>
        </w:rPr>
        <w:tab/>
      </w:r>
    </w:p>
    <w:p w:rsidR="00FC72A6" w:rsidRPr="00FC72A6" w:rsidRDefault="00847DCF" w:rsidP="00FC72A6">
      <w:pPr>
        <w:autoSpaceDE w:val="0"/>
        <w:autoSpaceDN w:val="0"/>
        <w:adjustRightInd w:val="0"/>
        <w:rPr>
          <w:rFonts w:cs="Arial"/>
          <w:szCs w:val="24"/>
          <w:lang w:val="es-EC"/>
        </w:rPr>
      </w:pPr>
      <w:r w:rsidRPr="00847DCF">
        <w:rPr>
          <w:rFonts w:eastAsia="Calibri" w:cs="Arial"/>
          <w:szCs w:val="24"/>
          <w:lang w:val="es-EC"/>
        </w:rPr>
        <w:t>Hacer un estudio de las herramientas de seguridad  que se necesitan para los trabajadores y gestionar su compra ante la Gerencia Administrativa</w:t>
      </w:r>
      <w:r w:rsidR="00FC72A6">
        <w:rPr>
          <w:rFonts w:cs="Arial"/>
          <w:szCs w:val="24"/>
          <w:lang w:val="es-EC"/>
        </w:rPr>
        <w:t xml:space="preserve"> para ellos </w:t>
      </w:r>
      <w:r w:rsidR="00851070">
        <w:rPr>
          <w:rFonts w:cs="Arial"/>
          <w:szCs w:val="24"/>
          <w:lang w:val="es-EC"/>
        </w:rPr>
        <w:t>se debe</w:t>
      </w:r>
      <w:r w:rsidR="00FC72A6" w:rsidRPr="00FC72A6">
        <w:rPr>
          <w:rFonts w:cs="Arial"/>
          <w:szCs w:val="24"/>
          <w:lang w:val="es-EC"/>
        </w:rPr>
        <w:t xml:space="preserve"> considerar:</w:t>
      </w:r>
    </w:p>
    <w:p w:rsidR="00FC72A6" w:rsidRPr="00FC72A6" w:rsidRDefault="00FC72A6" w:rsidP="005175B3">
      <w:pPr>
        <w:pStyle w:val="Prrafodelista"/>
        <w:numPr>
          <w:ilvl w:val="0"/>
          <w:numId w:val="99"/>
        </w:numPr>
        <w:autoSpaceDE w:val="0"/>
        <w:autoSpaceDN w:val="0"/>
        <w:adjustRightInd w:val="0"/>
        <w:rPr>
          <w:rFonts w:cs="Arial"/>
          <w:szCs w:val="24"/>
          <w:lang w:val="es-EC"/>
        </w:rPr>
      </w:pPr>
      <w:r w:rsidRPr="00FC72A6">
        <w:rPr>
          <w:rFonts w:cs="Arial"/>
          <w:szCs w:val="24"/>
          <w:lang w:val="es-EC"/>
        </w:rPr>
        <w:t>Equipo de protección individual  adecuado para manejar los productos de la bodega, esto es, que proteja de golpes, caídas, grandes esfuerzos, filos cortantes, vapores, etc.</w:t>
      </w:r>
    </w:p>
    <w:p w:rsidR="00FC72A6" w:rsidRPr="00FC72A6" w:rsidRDefault="00FC72A6" w:rsidP="005175B3">
      <w:pPr>
        <w:pStyle w:val="Prrafodelista"/>
        <w:numPr>
          <w:ilvl w:val="0"/>
          <w:numId w:val="99"/>
        </w:numPr>
        <w:autoSpaceDE w:val="0"/>
        <w:autoSpaceDN w:val="0"/>
        <w:adjustRightInd w:val="0"/>
        <w:rPr>
          <w:rFonts w:cs="Arial"/>
          <w:szCs w:val="24"/>
          <w:lang w:val="es-EC"/>
        </w:rPr>
      </w:pPr>
      <w:r w:rsidRPr="00FC72A6">
        <w:rPr>
          <w:rFonts w:cs="Arial"/>
          <w:szCs w:val="24"/>
          <w:lang w:val="es-EC"/>
        </w:rPr>
        <w:t>Correcto diseño y señalización de vías de tránsito, áreas de carga y descarga dentro de la bodega.</w:t>
      </w:r>
    </w:p>
    <w:p w:rsidR="00FC72A6" w:rsidRPr="00FC72A6" w:rsidRDefault="00FC72A6" w:rsidP="005175B3">
      <w:pPr>
        <w:pStyle w:val="Prrafodelista"/>
        <w:numPr>
          <w:ilvl w:val="0"/>
          <w:numId w:val="99"/>
        </w:numPr>
        <w:autoSpaceDE w:val="0"/>
        <w:autoSpaceDN w:val="0"/>
        <w:adjustRightInd w:val="0"/>
        <w:rPr>
          <w:rFonts w:cs="Arial"/>
          <w:szCs w:val="24"/>
          <w:lang w:val="es-EC"/>
        </w:rPr>
      </w:pPr>
      <w:r w:rsidRPr="00FC72A6">
        <w:rPr>
          <w:rFonts w:cs="Arial"/>
          <w:szCs w:val="24"/>
          <w:lang w:val="es-EC"/>
        </w:rPr>
        <w:t>Colocación y ubicación adecuada de artículos más “peligrosos” por su forma y peso de manera que facilite y asegure su manipulación en todo momento.</w:t>
      </w:r>
    </w:p>
    <w:p w:rsidR="00FC72A6" w:rsidRPr="00FC72A6" w:rsidRDefault="00FC72A6" w:rsidP="005175B3">
      <w:pPr>
        <w:pStyle w:val="Prrafodelista"/>
        <w:numPr>
          <w:ilvl w:val="0"/>
          <w:numId w:val="99"/>
        </w:numPr>
        <w:autoSpaceDE w:val="0"/>
        <w:autoSpaceDN w:val="0"/>
        <w:adjustRightInd w:val="0"/>
        <w:rPr>
          <w:rFonts w:cs="Arial"/>
          <w:szCs w:val="24"/>
          <w:lang w:val="es-EC"/>
        </w:rPr>
      </w:pPr>
      <w:r w:rsidRPr="00FC72A6">
        <w:rPr>
          <w:rFonts w:cs="Arial"/>
          <w:szCs w:val="24"/>
          <w:lang w:val="es-EC"/>
        </w:rPr>
        <w:t>Colocación   de artículos inflamables y/o nocivos en áreas  ventiladas.</w:t>
      </w:r>
    </w:p>
    <w:p w:rsidR="00FC72A6" w:rsidRPr="00FC72A6" w:rsidRDefault="00FC72A6" w:rsidP="005175B3">
      <w:pPr>
        <w:pStyle w:val="Prrafodelista"/>
        <w:numPr>
          <w:ilvl w:val="0"/>
          <w:numId w:val="99"/>
        </w:numPr>
        <w:autoSpaceDE w:val="0"/>
        <w:autoSpaceDN w:val="0"/>
        <w:adjustRightInd w:val="0"/>
        <w:rPr>
          <w:rFonts w:cs="Arial"/>
          <w:szCs w:val="24"/>
          <w:lang w:val="es-EC"/>
        </w:rPr>
      </w:pPr>
      <w:r w:rsidRPr="00FC72A6">
        <w:rPr>
          <w:rFonts w:cs="Arial"/>
          <w:szCs w:val="24"/>
          <w:lang w:val="es-EC"/>
        </w:rPr>
        <w:t>Utilización de herramientas que faciliten el alcance y transportación de los artículos (escaleras, cajas rodantes, etc.).</w:t>
      </w:r>
    </w:p>
    <w:p w:rsidR="00FC72A6" w:rsidRPr="00FC72A6" w:rsidRDefault="00FC72A6" w:rsidP="005175B3">
      <w:pPr>
        <w:pStyle w:val="Prrafodelista"/>
        <w:numPr>
          <w:ilvl w:val="0"/>
          <w:numId w:val="99"/>
        </w:numPr>
        <w:autoSpaceDE w:val="0"/>
        <w:autoSpaceDN w:val="0"/>
        <w:adjustRightInd w:val="0"/>
        <w:rPr>
          <w:rFonts w:cs="Arial"/>
          <w:szCs w:val="24"/>
          <w:lang w:val="es-EC"/>
        </w:rPr>
      </w:pPr>
      <w:r w:rsidRPr="00FC72A6">
        <w:rPr>
          <w:rFonts w:cs="Arial"/>
          <w:szCs w:val="24"/>
          <w:lang w:val="es-EC"/>
        </w:rPr>
        <w:t xml:space="preserve">Colocación de señales de seguridad pertinentes. </w:t>
      </w:r>
    </w:p>
    <w:p w:rsidR="00FC72A6" w:rsidRPr="00FC72A6" w:rsidRDefault="00FC72A6" w:rsidP="005175B3">
      <w:pPr>
        <w:pStyle w:val="Prrafodelista"/>
        <w:numPr>
          <w:ilvl w:val="0"/>
          <w:numId w:val="99"/>
        </w:numPr>
        <w:autoSpaceDE w:val="0"/>
        <w:autoSpaceDN w:val="0"/>
        <w:adjustRightInd w:val="0"/>
        <w:rPr>
          <w:rFonts w:cs="Arial"/>
          <w:szCs w:val="24"/>
          <w:lang w:val="es-EC"/>
        </w:rPr>
      </w:pPr>
      <w:r w:rsidRPr="00FC72A6">
        <w:rPr>
          <w:rFonts w:cs="Arial"/>
          <w:szCs w:val="24"/>
          <w:lang w:val="es-EC"/>
        </w:rPr>
        <w:t>Colocación de dispositivos de emergencia: alarma, extintores  de incendio, manguera, fuente de agua, extractores de aire, etc.</w:t>
      </w:r>
    </w:p>
    <w:p w:rsidR="00FC72A6" w:rsidRPr="00FC72A6" w:rsidRDefault="00FC72A6" w:rsidP="005175B3">
      <w:pPr>
        <w:pStyle w:val="Prrafodelista"/>
        <w:numPr>
          <w:ilvl w:val="0"/>
          <w:numId w:val="99"/>
        </w:numPr>
        <w:autoSpaceDE w:val="0"/>
        <w:autoSpaceDN w:val="0"/>
        <w:adjustRightInd w:val="0"/>
        <w:rPr>
          <w:rFonts w:cs="Arial"/>
          <w:szCs w:val="24"/>
          <w:lang w:val="es-EC"/>
        </w:rPr>
      </w:pPr>
      <w:r w:rsidRPr="00FC72A6">
        <w:rPr>
          <w:rFonts w:cs="Arial"/>
          <w:szCs w:val="24"/>
          <w:lang w:val="es-EC"/>
        </w:rPr>
        <w:t>Diseño de un manual de acción para casos de emergencia.</w:t>
      </w:r>
    </w:p>
    <w:p w:rsidR="00FC72A6" w:rsidRDefault="00FC72A6" w:rsidP="005175B3">
      <w:pPr>
        <w:pStyle w:val="Prrafodelista"/>
        <w:numPr>
          <w:ilvl w:val="0"/>
          <w:numId w:val="99"/>
        </w:numPr>
        <w:autoSpaceDE w:val="0"/>
        <w:autoSpaceDN w:val="0"/>
        <w:adjustRightInd w:val="0"/>
        <w:rPr>
          <w:rFonts w:cs="Arial"/>
          <w:szCs w:val="24"/>
          <w:lang w:val="es-EC"/>
        </w:rPr>
      </w:pPr>
      <w:r w:rsidRPr="00FC72A6">
        <w:rPr>
          <w:rFonts w:cs="Arial"/>
          <w:szCs w:val="24"/>
          <w:lang w:val="es-EC"/>
        </w:rPr>
        <w:t>Capacitación del personal.</w:t>
      </w:r>
    </w:p>
    <w:p w:rsidR="00663072" w:rsidRPr="00FC72A6" w:rsidRDefault="00663072" w:rsidP="005175B3">
      <w:pPr>
        <w:pStyle w:val="Prrafodelista"/>
        <w:numPr>
          <w:ilvl w:val="0"/>
          <w:numId w:val="99"/>
        </w:numPr>
        <w:autoSpaceDE w:val="0"/>
        <w:autoSpaceDN w:val="0"/>
        <w:adjustRightInd w:val="0"/>
        <w:rPr>
          <w:rFonts w:cs="Arial"/>
          <w:szCs w:val="24"/>
          <w:lang w:val="es-EC"/>
        </w:rPr>
      </w:pPr>
    </w:p>
    <w:p w:rsidR="00847DCF" w:rsidRPr="00847DCF" w:rsidRDefault="00847DCF" w:rsidP="00847DCF">
      <w:pPr>
        <w:autoSpaceDE w:val="0"/>
        <w:autoSpaceDN w:val="0"/>
        <w:adjustRightInd w:val="0"/>
        <w:rPr>
          <w:rFonts w:eastAsia="Calibri" w:cs="Arial"/>
          <w:szCs w:val="24"/>
          <w:lang w:val="es-EC"/>
        </w:rPr>
      </w:pPr>
    </w:p>
    <w:p w:rsidR="0034636E" w:rsidRPr="00DD723F" w:rsidRDefault="007C48FF" w:rsidP="0034636E">
      <w:pPr>
        <w:autoSpaceDE w:val="0"/>
        <w:autoSpaceDN w:val="0"/>
        <w:adjustRightInd w:val="0"/>
        <w:rPr>
          <w:rFonts w:cs="Arial"/>
          <w:b/>
          <w:bCs/>
          <w:szCs w:val="24"/>
          <w:lang w:val="es-EC"/>
        </w:rPr>
      </w:pPr>
      <w:r>
        <w:rPr>
          <w:rFonts w:cs="Arial"/>
          <w:b/>
          <w:bCs/>
          <w:szCs w:val="24"/>
          <w:lang w:val="es-EC"/>
        </w:rPr>
        <w:lastRenderedPageBreak/>
        <w:t>CONCLUSIÓ</w:t>
      </w:r>
      <w:r w:rsidR="0034636E" w:rsidRPr="00DD723F">
        <w:rPr>
          <w:rFonts w:cs="Arial"/>
          <w:b/>
          <w:bCs/>
          <w:szCs w:val="24"/>
          <w:lang w:val="es-EC"/>
        </w:rPr>
        <w:t>N</w:t>
      </w:r>
    </w:p>
    <w:p w:rsidR="0034636E" w:rsidRDefault="0034636E" w:rsidP="0034636E">
      <w:pPr>
        <w:autoSpaceDE w:val="0"/>
        <w:autoSpaceDN w:val="0"/>
        <w:adjustRightInd w:val="0"/>
        <w:rPr>
          <w:rFonts w:cs="Arial"/>
          <w:szCs w:val="24"/>
          <w:lang w:val="es-EC"/>
        </w:rPr>
      </w:pPr>
      <w:r w:rsidRPr="00DD723F">
        <w:rPr>
          <w:rFonts w:cs="Arial"/>
          <w:szCs w:val="24"/>
          <w:lang w:val="es-EC"/>
        </w:rPr>
        <w:t>Es necesario que la gerencia de la empresa, documente y reestructure sus procesos, almacenamiento, p</w:t>
      </w:r>
      <w:r w:rsidR="003D7254">
        <w:rPr>
          <w:rFonts w:cs="Arial"/>
          <w:szCs w:val="24"/>
          <w:lang w:val="es-EC"/>
        </w:rPr>
        <w:t xml:space="preserve">reparación de pedido, despacho, </w:t>
      </w:r>
      <w:r w:rsidRPr="00DD723F">
        <w:rPr>
          <w:rFonts w:cs="Arial"/>
          <w:szCs w:val="24"/>
          <w:lang w:val="es-EC"/>
        </w:rPr>
        <w:t>análisis de rotación de inventarios, c</w:t>
      </w:r>
      <w:r w:rsidR="003D7254">
        <w:rPr>
          <w:rFonts w:cs="Arial"/>
          <w:szCs w:val="24"/>
          <w:lang w:val="es-EC"/>
        </w:rPr>
        <w:t xml:space="preserve">ontrol interno de inventarios, </w:t>
      </w:r>
      <w:r w:rsidRPr="00DD723F">
        <w:rPr>
          <w:rFonts w:cs="Arial"/>
          <w:szCs w:val="24"/>
          <w:lang w:val="es-EC"/>
        </w:rPr>
        <w:t xml:space="preserve">recepción de mercaderías, </w:t>
      </w:r>
      <w:r w:rsidR="003D7254">
        <w:rPr>
          <w:rFonts w:cs="Arial"/>
          <w:szCs w:val="24"/>
          <w:lang w:val="es-EC"/>
        </w:rPr>
        <w:t xml:space="preserve">y transporte, </w:t>
      </w:r>
      <w:r w:rsidRPr="00DD723F">
        <w:rPr>
          <w:rFonts w:cs="Arial"/>
          <w:szCs w:val="24"/>
          <w:lang w:val="es-EC"/>
        </w:rPr>
        <w:t xml:space="preserve">tomando en </w:t>
      </w:r>
      <w:r w:rsidR="003D7254">
        <w:rPr>
          <w:rFonts w:cs="Arial"/>
          <w:szCs w:val="24"/>
          <w:lang w:val="es-EC"/>
        </w:rPr>
        <w:t xml:space="preserve">consideración </w:t>
      </w:r>
      <w:r w:rsidRPr="00DD723F">
        <w:rPr>
          <w:rFonts w:cs="Arial"/>
          <w:szCs w:val="24"/>
          <w:lang w:val="es-EC"/>
        </w:rPr>
        <w:t xml:space="preserve"> los hallazgos operativos </w:t>
      </w:r>
      <w:r w:rsidR="003D7254">
        <w:rPr>
          <w:rFonts w:cs="Arial"/>
          <w:szCs w:val="24"/>
          <w:lang w:val="es-EC"/>
        </w:rPr>
        <w:t>presentados en este</w:t>
      </w:r>
      <w:r w:rsidRPr="00DD723F">
        <w:rPr>
          <w:rFonts w:cs="Arial"/>
          <w:szCs w:val="24"/>
          <w:lang w:val="es-EC"/>
        </w:rPr>
        <w:t xml:space="preserve"> informe.</w:t>
      </w:r>
    </w:p>
    <w:p w:rsidR="003D7254" w:rsidRDefault="003D7254" w:rsidP="003D7254">
      <w:pPr>
        <w:autoSpaceDE w:val="0"/>
        <w:autoSpaceDN w:val="0"/>
        <w:adjustRightInd w:val="0"/>
        <w:rPr>
          <w:rFonts w:cs="Arial"/>
          <w:szCs w:val="24"/>
          <w:lang w:val="es-MX"/>
        </w:rPr>
      </w:pPr>
      <w:r w:rsidRPr="003D7254">
        <w:rPr>
          <w:rFonts w:cs="Arial"/>
          <w:szCs w:val="24"/>
          <w:lang w:val="es-EC"/>
        </w:rPr>
        <w:t xml:space="preserve">Una vez diseñado y estructurados los procesos,  </w:t>
      </w:r>
      <w:r>
        <w:rPr>
          <w:rFonts w:cs="Arial"/>
          <w:szCs w:val="24"/>
          <w:lang w:val="es-EC"/>
        </w:rPr>
        <w:t xml:space="preserve">la empresa podrá contar con </w:t>
      </w:r>
      <w:r w:rsidRPr="003D7254">
        <w:rPr>
          <w:rFonts w:cs="Arial"/>
          <w:szCs w:val="24"/>
          <w:lang w:val="es-EC"/>
        </w:rPr>
        <w:t xml:space="preserve"> una estructura que dará soporte a las operaciones diarias que realizará la empresa, pero esta estructura no debe ser fija, es decir, debe evaluarse periódicamente e irse ajustando según lo determinen los requerimientos que vayan surgiendo.</w:t>
      </w:r>
      <w:r>
        <w:rPr>
          <w:rFonts w:cs="Arial"/>
          <w:szCs w:val="24"/>
          <w:lang w:val="es-MX"/>
        </w:rPr>
        <w:tab/>
      </w:r>
    </w:p>
    <w:p w:rsidR="0034636E" w:rsidRPr="00DD723F" w:rsidRDefault="0034636E" w:rsidP="0034636E">
      <w:pPr>
        <w:autoSpaceDE w:val="0"/>
        <w:autoSpaceDN w:val="0"/>
        <w:adjustRightInd w:val="0"/>
        <w:rPr>
          <w:rFonts w:cs="Arial"/>
          <w:szCs w:val="24"/>
          <w:lang w:val="es-EC"/>
        </w:rPr>
      </w:pPr>
    </w:p>
    <w:p w:rsidR="0034636E" w:rsidRPr="00DD723F" w:rsidRDefault="0034636E" w:rsidP="0034636E">
      <w:pPr>
        <w:autoSpaceDE w:val="0"/>
        <w:autoSpaceDN w:val="0"/>
        <w:adjustRightInd w:val="0"/>
        <w:rPr>
          <w:rFonts w:cs="Arial"/>
          <w:szCs w:val="24"/>
          <w:lang w:val="es-EC"/>
        </w:rPr>
      </w:pPr>
      <w:r w:rsidRPr="00DD723F">
        <w:rPr>
          <w:rFonts w:cs="Arial"/>
          <w:szCs w:val="24"/>
          <w:lang w:val="es-EC"/>
        </w:rPr>
        <w:t>La administración del inventario y los pro</w:t>
      </w:r>
      <w:r w:rsidR="007C48FF">
        <w:rPr>
          <w:rFonts w:cs="Arial"/>
          <w:szCs w:val="24"/>
          <w:lang w:val="es-EC"/>
        </w:rPr>
        <w:t>cesos inherentes al mismo son</w:t>
      </w:r>
      <w:r w:rsidRPr="00DD723F">
        <w:rPr>
          <w:rFonts w:cs="Arial"/>
          <w:szCs w:val="24"/>
          <w:lang w:val="es-EC"/>
        </w:rPr>
        <w:t xml:space="preserve"> parte principal del crecimiento de la compañía, </w:t>
      </w:r>
      <w:r w:rsidR="007C48FF">
        <w:rPr>
          <w:rFonts w:cs="Arial"/>
          <w:szCs w:val="24"/>
          <w:lang w:val="es-EC"/>
        </w:rPr>
        <w:t>un adecuado manejo del mismo</w:t>
      </w:r>
      <w:r w:rsidRPr="00DD723F">
        <w:rPr>
          <w:rFonts w:cs="Arial"/>
          <w:szCs w:val="24"/>
          <w:lang w:val="es-EC"/>
        </w:rPr>
        <w:t>,</w:t>
      </w:r>
      <w:r w:rsidR="007C48FF">
        <w:rPr>
          <w:rFonts w:cs="Arial"/>
          <w:szCs w:val="24"/>
          <w:lang w:val="es-EC"/>
        </w:rPr>
        <w:t xml:space="preserve"> puede </w:t>
      </w:r>
      <w:r w:rsidRPr="00DD723F">
        <w:rPr>
          <w:rFonts w:cs="Arial"/>
          <w:szCs w:val="24"/>
          <w:lang w:val="es-EC"/>
        </w:rPr>
        <w:t xml:space="preserve"> disminuir costos operativos y finan</w:t>
      </w:r>
      <w:r w:rsidR="007C48FF">
        <w:rPr>
          <w:rFonts w:cs="Arial"/>
          <w:szCs w:val="24"/>
          <w:lang w:val="es-EC"/>
        </w:rPr>
        <w:t>cieros inherentes a este activo, apoyándose en los principios de eficiencia, eficacia y economía inmersos en los controles</w:t>
      </w:r>
      <w:r w:rsidR="009A4B8A">
        <w:rPr>
          <w:rFonts w:cs="Arial"/>
          <w:szCs w:val="24"/>
          <w:lang w:val="es-EC"/>
        </w:rPr>
        <w:t>.</w:t>
      </w:r>
    </w:p>
    <w:p w:rsidR="0034636E" w:rsidRPr="00DD723F" w:rsidRDefault="0034636E" w:rsidP="0034636E">
      <w:pPr>
        <w:autoSpaceDE w:val="0"/>
        <w:autoSpaceDN w:val="0"/>
        <w:adjustRightInd w:val="0"/>
        <w:rPr>
          <w:rFonts w:cs="Arial"/>
          <w:szCs w:val="24"/>
          <w:lang w:val="es-EC"/>
        </w:rPr>
      </w:pPr>
    </w:p>
    <w:p w:rsidR="0034636E" w:rsidRPr="00DD723F" w:rsidRDefault="00851070" w:rsidP="0034636E">
      <w:pPr>
        <w:autoSpaceDE w:val="0"/>
        <w:autoSpaceDN w:val="0"/>
        <w:adjustRightInd w:val="0"/>
        <w:rPr>
          <w:rFonts w:cs="Arial"/>
          <w:szCs w:val="24"/>
          <w:lang w:val="es-EC"/>
        </w:rPr>
      </w:pPr>
      <w:r>
        <w:rPr>
          <w:rFonts w:cs="Arial"/>
          <w:szCs w:val="24"/>
          <w:lang w:val="es-EC"/>
        </w:rPr>
        <w:t xml:space="preserve">Es </w:t>
      </w:r>
      <w:r w:rsidR="007C48FF">
        <w:rPr>
          <w:rFonts w:cs="Arial"/>
          <w:szCs w:val="24"/>
          <w:lang w:val="es-EC"/>
        </w:rPr>
        <w:t>necesario</w:t>
      </w:r>
      <w:r w:rsidR="0034636E" w:rsidRPr="00DD723F">
        <w:rPr>
          <w:rFonts w:cs="Arial"/>
          <w:szCs w:val="24"/>
          <w:lang w:val="es-EC"/>
        </w:rPr>
        <w:t xml:space="preserve"> que la gerencia </w:t>
      </w:r>
      <w:r w:rsidR="007C48FF">
        <w:rPr>
          <w:rFonts w:cs="Arial"/>
          <w:szCs w:val="24"/>
          <w:lang w:val="es-EC"/>
        </w:rPr>
        <w:t xml:space="preserve">dirija su atención hacia </w:t>
      </w:r>
      <w:r w:rsidR="0034636E" w:rsidRPr="00DD723F">
        <w:rPr>
          <w:rFonts w:cs="Arial"/>
          <w:szCs w:val="24"/>
          <w:lang w:val="es-EC"/>
        </w:rPr>
        <w:t xml:space="preserve">los hallazgos encontrados, </w:t>
      </w:r>
      <w:r w:rsidR="007C48FF">
        <w:rPr>
          <w:rFonts w:cs="Arial"/>
          <w:szCs w:val="24"/>
          <w:lang w:val="es-EC"/>
        </w:rPr>
        <w:t xml:space="preserve">los analice y encuentre oportunidades de mejoras, </w:t>
      </w:r>
      <w:r>
        <w:rPr>
          <w:rFonts w:cs="Arial"/>
          <w:szCs w:val="24"/>
          <w:lang w:val="es-EC"/>
        </w:rPr>
        <w:t>se sugiere</w:t>
      </w:r>
      <w:r w:rsidR="007C48FF">
        <w:rPr>
          <w:rFonts w:cs="Arial"/>
          <w:szCs w:val="24"/>
          <w:lang w:val="es-EC"/>
        </w:rPr>
        <w:t xml:space="preserve"> además implementar</w:t>
      </w:r>
      <w:r w:rsidR="0034636E" w:rsidRPr="00DD723F">
        <w:rPr>
          <w:rFonts w:cs="Arial"/>
          <w:szCs w:val="24"/>
          <w:lang w:val="es-EC"/>
        </w:rPr>
        <w:t xml:space="preserve"> los procesos </w:t>
      </w:r>
      <w:r w:rsidR="007C48FF">
        <w:rPr>
          <w:rFonts w:cs="Arial"/>
          <w:szCs w:val="24"/>
          <w:lang w:val="es-EC"/>
        </w:rPr>
        <w:t xml:space="preserve"> y </w:t>
      </w:r>
      <w:r w:rsidR="007C48FF" w:rsidRPr="00DD723F">
        <w:rPr>
          <w:rFonts w:cs="Arial"/>
          <w:szCs w:val="24"/>
          <w:lang w:val="es-EC"/>
        </w:rPr>
        <w:t xml:space="preserve">mecanismos propuestos </w:t>
      </w:r>
      <w:r w:rsidR="007C48FF">
        <w:rPr>
          <w:rFonts w:cs="Arial"/>
          <w:szCs w:val="24"/>
          <w:lang w:val="es-EC"/>
        </w:rPr>
        <w:t xml:space="preserve">en el presente trabajo en cuanto a la </w:t>
      </w:r>
      <w:r w:rsidR="007C48FF" w:rsidRPr="00DD723F">
        <w:rPr>
          <w:rFonts w:cs="Arial"/>
          <w:szCs w:val="24"/>
          <w:lang w:val="es-EC"/>
        </w:rPr>
        <w:t>administración del inventario</w:t>
      </w:r>
      <w:r w:rsidR="007C48FF">
        <w:rPr>
          <w:rFonts w:cs="Arial"/>
          <w:szCs w:val="24"/>
          <w:lang w:val="es-EC"/>
        </w:rPr>
        <w:t xml:space="preserve"> y el transporte del mismo.</w:t>
      </w:r>
    </w:p>
    <w:p w:rsidR="008569B2" w:rsidRDefault="008569B2">
      <w:pPr>
        <w:spacing w:line="240" w:lineRule="auto"/>
        <w:ind w:firstLine="360"/>
        <w:jc w:val="left"/>
        <w:rPr>
          <w:rFonts w:eastAsiaTheme="majorEastAsia" w:cstheme="majorBidi"/>
          <w:b/>
          <w:bCs/>
          <w:szCs w:val="24"/>
          <w:lang w:val="es-EC"/>
        </w:rPr>
        <w:sectPr w:rsidR="008569B2" w:rsidSect="003E3B1E">
          <w:pgSz w:w="11906" w:h="16838"/>
          <w:pgMar w:top="2268" w:right="1361" w:bottom="2268" w:left="2268" w:header="709" w:footer="709" w:gutter="0"/>
          <w:cols w:space="708"/>
          <w:docGrid w:linePitch="360"/>
        </w:sectPr>
      </w:pPr>
    </w:p>
    <w:p w:rsidR="008A0918" w:rsidRDefault="008A0918">
      <w:pPr>
        <w:spacing w:line="240" w:lineRule="auto"/>
        <w:ind w:firstLine="360"/>
        <w:jc w:val="left"/>
        <w:rPr>
          <w:rFonts w:eastAsiaTheme="majorEastAsia" w:cstheme="majorBidi"/>
          <w:b/>
          <w:bCs/>
          <w:szCs w:val="24"/>
          <w:lang w:val="es-EC"/>
        </w:rPr>
      </w:pPr>
    </w:p>
    <w:p w:rsidR="009E47A6" w:rsidRDefault="009E47A6" w:rsidP="009E47A6">
      <w:pPr>
        <w:rPr>
          <w:lang w:val="es-EC"/>
        </w:rPr>
      </w:pPr>
      <w:bookmarkStart w:id="209" w:name="_Toc355891340"/>
    </w:p>
    <w:p w:rsidR="009E47A6" w:rsidRDefault="009E47A6" w:rsidP="009E47A6">
      <w:pPr>
        <w:rPr>
          <w:lang w:val="es-EC"/>
        </w:rPr>
      </w:pPr>
    </w:p>
    <w:p w:rsidR="009E47A6" w:rsidRDefault="009E47A6" w:rsidP="009E47A6">
      <w:pPr>
        <w:rPr>
          <w:lang w:val="es-EC"/>
        </w:rPr>
      </w:pPr>
    </w:p>
    <w:p w:rsidR="009E47A6" w:rsidRDefault="009E47A6" w:rsidP="009E47A6">
      <w:pPr>
        <w:rPr>
          <w:lang w:val="es-EC"/>
        </w:rPr>
      </w:pPr>
    </w:p>
    <w:p w:rsidR="009E47A6" w:rsidRDefault="009E47A6" w:rsidP="009E47A6">
      <w:pPr>
        <w:rPr>
          <w:lang w:val="es-EC"/>
        </w:rPr>
      </w:pPr>
    </w:p>
    <w:p w:rsidR="009E47A6" w:rsidRDefault="009E47A6" w:rsidP="009E47A6">
      <w:pPr>
        <w:rPr>
          <w:lang w:val="es-EC"/>
        </w:rPr>
      </w:pPr>
    </w:p>
    <w:p w:rsidR="009E47A6" w:rsidRDefault="009E47A6" w:rsidP="009E47A6">
      <w:pPr>
        <w:rPr>
          <w:lang w:val="es-EC"/>
        </w:rPr>
      </w:pPr>
    </w:p>
    <w:p w:rsidR="00222CB9" w:rsidRDefault="00222CB9" w:rsidP="00222CB9">
      <w:pPr>
        <w:rPr>
          <w:lang w:val="es-EC"/>
        </w:rPr>
      </w:pPr>
    </w:p>
    <w:p w:rsidR="0001679E" w:rsidRDefault="0001679E" w:rsidP="0001679E">
      <w:pPr>
        <w:pStyle w:val="Ttulo1"/>
        <w:jc w:val="center"/>
        <w:rPr>
          <w:lang w:val="es-EC"/>
        </w:rPr>
      </w:pPr>
      <w:bookmarkStart w:id="210" w:name="_Toc356424682"/>
      <w:r>
        <w:rPr>
          <w:lang w:val="es-EC"/>
        </w:rPr>
        <w:t xml:space="preserve">CAPÍTULO </w:t>
      </w:r>
      <w:bookmarkEnd w:id="209"/>
      <w:r w:rsidR="00E84573">
        <w:rPr>
          <w:lang w:val="es-EC"/>
        </w:rPr>
        <w:t>IV</w:t>
      </w:r>
      <w:bookmarkEnd w:id="210"/>
    </w:p>
    <w:p w:rsidR="008569B2" w:rsidRPr="008569B2" w:rsidRDefault="008569B2" w:rsidP="008569B2">
      <w:pPr>
        <w:rPr>
          <w:lang w:val="es-EC"/>
        </w:rPr>
      </w:pPr>
    </w:p>
    <w:p w:rsidR="0001679E" w:rsidRDefault="0001679E" w:rsidP="0001679E">
      <w:pPr>
        <w:pStyle w:val="Ttulo2"/>
        <w:rPr>
          <w:lang w:val="es-EC"/>
        </w:rPr>
      </w:pPr>
      <w:bookmarkStart w:id="211" w:name="_Toc355891341"/>
      <w:bookmarkStart w:id="212" w:name="_Toc356424683"/>
      <w:r>
        <w:rPr>
          <w:lang w:val="es-EC"/>
        </w:rPr>
        <w:t>4.1 INFORME DE AUDITORÍA</w:t>
      </w:r>
      <w:bookmarkEnd w:id="211"/>
      <w:bookmarkEnd w:id="212"/>
    </w:p>
    <w:p w:rsidR="0001679E" w:rsidRPr="00A6142E" w:rsidRDefault="00EC699B" w:rsidP="0001679E">
      <w:pPr>
        <w:pStyle w:val="Ttulo3"/>
        <w:rPr>
          <w:lang w:val="es-EC"/>
        </w:rPr>
      </w:pPr>
      <w:bookmarkStart w:id="213" w:name="_Toc355891342"/>
      <w:bookmarkStart w:id="214" w:name="_Toc356424684"/>
      <w:r>
        <w:rPr>
          <w:lang w:val="es-EC"/>
        </w:rPr>
        <w:t>4.1.1 Introducció</w:t>
      </w:r>
      <w:r w:rsidRPr="00A6142E">
        <w:rPr>
          <w:lang w:val="es-EC"/>
        </w:rPr>
        <w:t>n</w:t>
      </w:r>
      <w:bookmarkEnd w:id="213"/>
      <w:bookmarkEnd w:id="214"/>
    </w:p>
    <w:p w:rsidR="0001679E" w:rsidRDefault="0001679E" w:rsidP="0001679E">
      <w:pPr>
        <w:rPr>
          <w:lang w:val="es-EC"/>
        </w:rPr>
      </w:pPr>
      <w:r>
        <w:rPr>
          <w:lang w:val="es-EC"/>
        </w:rPr>
        <w:t>La importadora y distribuidora de artículos ferreteros ubicada en la ciudad de Guayaquil realiza actividades económicas de comercialización de dicha mercadería desde el año de 1995, su área de logística que comprende desde la recepción hasta el despacho de los productos hacia el cliente, requiere de una evaluación y análisis de los procesos que se llevan a cabo, estas actividades son llevadas a cabo por el Jefe de Logística, el asistente de logístico,  y los operarios.</w:t>
      </w:r>
    </w:p>
    <w:p w:rsidR="008569B2" w:rsidRDefault="008569B2" w:rsidP="0001679E">
      <w:pPr>
        <w:rPr>
          <w:lang w:val="es-EC"/>
        </w:rPr>
      </w:pPr>
    </w:p>
    <w:p w:rsidR="0001679E" w:rsidRDefault="0001679E" w:rsidP="0001679E">
      <w:pPr>
        <w:rPr>
          <w:lang w:val="es-EC"/>
        </w:rPr>
      </w:pPr>
    </w:p>
    <w:p w:rsidR="0001679E" w:rsidRDefault="0001679E" w:rsidP="0001679E">
      <w:pPr>
        <w:pStyle w:val="Ttulo3"/>
        <w:rPr>
          <w:lang w:val="es-EC"/>
        </w:rPr>
      </w:pPr>
      <w:bookmarkStart w:id="215" w:name="_Toc355891343"/>
      <w:bookmarkStart w:id="216" w:name="_Toc356424685"/>
      <w:r>
        <w:rPr>
          <w:lang w:val="es-EC"/>
        </w:rPr>
        <w:lastRenderedPageBreak/>
        <w:t xml:space="preserve">4.1.2 </w:t>
      </w:r>
      <w:r w:rsidR="00EC699B">
        <w:rPr>
          <w:lang w:val="es-EC"/>
        </w:rPr>
        <w:t>Antecedentes</w:t>
      </w:r>
      <w:bookmarkEnd w:id="215"/>
      <w:bookmarkEnd w:id="216"/>
    </w:p>
    <w:p w:rsidR="0001679E" w:rsidRDefault="0001679E" w:rsidP="0001679E">
      <w:pPr>
        <w:rPr>
          <w:lang w:val="es-EC"/>
        </w:rPr>
      </w:pPr>
      <w:r>
        <w:rPr>
          <w:lang w:val="es-EC"/>
        </w:rPr>
        <w:t>La realización del examen de cumplimiento de todos sus procesos y verificación de la eficiencia de los mismos, se lleva a cabo debido al requerimiento de la gerencia administrativa para conocer si se debe ejercer mayor control en la gestión de procesos en el área de logística, debido a que en los últimos meses han tenido algunos problemas en esta área y desean buscar una solución factible minimizando todos los recursos posibles.</w:t>
      </w:r>
    </w:p>
    <w:p w:rsidR="008569B2" w:rsidRDefault="008569B2" w:rsidP="0001679E">
      <w:pPr>
        <w:rPr>
          <w:lang w:val="es-EC"/>
        </w:rPr>
      </w:pPr>
    </w:p>
    <w:p w:rsidR="0001679E" w:rsidRDefault="00EC699B" w:rsidP="0001679E">
      <w:pPr>
        <w:pStyle w:val="Ttulo3"/>
        <w:rPr>
          <w:lang w:val="es-EC"/>
        </w:rPr>
      </w:pPr>
      <w:bookmarkStart w:id="217" w:name="_Toc355891344"/>
      <w:bookmarkStart w:id="218" w:name="_Toc356424686"/>
      <w:r>
        <w:rPr>
          <w:lang w:val="es-EC"/>
        </w:rPr>
        <w:t>4.1.3 Objetivo General</w:t>
      </w:r>
      <w:bookmarkEnd w:id="217"/>
      <w:bookmarkEnd w:id="218"/>
    </w:p>
    <w:p w:rsidR="0001679E" w:rsidRDefault="0001679E" w:rsidP="0001679E">
      <w:pPr>
        <w:rPr>
          <w:lang w:val="es-EC"/>
        </w:rPr>
      </w:pPr>
      <w:r>
        <w:rPr>
          <w:lang w:val="es-EC"/>
        </w:rPr>
        <w:t>Efectuar una Auditoría Operacional a la gestión de los procesos del Área de Logística de la Importadora para establecer sus niveles de eficiencia, eficacia y economía, brindando recomendaciones que ayuden a la toma de decisiones.</w:t>
      </w:r>
    </w:p>
    <w:p w:rsidR="0001679E" w:rsidRDefault="0001679E" w:rsidP="0001679E">
      <w:pPr>
        <w:rPr>
          <w:lang w:val="es-EC"/>
        </w:rPr>
      </w:pPr>
    </w:p>
    <w:p w:rsidR="0001679E" w:rsidRDefault="00EC699B" w:rsidP="0001679E">
      <w:pPr>
        <w:pStyle w:val="Ttulo3"/>
        <w:rPr>
          <w:lang w:val="es-EC"/>
        </w:rPr>
      </w:pPr>
      <w:bookmarkStart w:id="219" w:name="_Toc355891345"/>
      <w:bookmarkStart w:id="220" w:name="_Toc356424687"/>
      <w:r>
        <w:rPr>
          <w:lang w:val="es-EC"/>
        </w:rPr>
        <w:t xml:space="preserve">4.1.4 Objetivos </w:t>
      </w:r>
      <w:bookmarkEnd w:id="219"/>
      <w:r>
        <w:rPr>
          <w:lang w:val="es-EC"/>
        </w:rPr>
        <w:t>Específicos</w:t>
      </w:r>
      <w:bookmarkEnd w:id="220"/>
    </w:p>
    <w:p w:rsidR="0001679E" w:rsidRDefault="0001679E" w:rsidP="0001679E">
      <w:pPr>
        <w:rPr>
          <w:lang w:val="es-EC"/>
        </w:rPr>
      </w:pPr>
      <w:r>
        <w:rPr>
          <w:lang w:val="es-EC"/>
        </w:rPr>
        <w:t>Evaluar la estructura del control interno del área auditada.</w:t>
      </w:r>
    </w:p>
    <w:p w:rsidR="0001679E" w:rsidRDefault="0001679E" w:rsidP="0001679E">
      <w:pPr>
        <w:rPr>
          <w:lang w:val="es-EC"/>
        </w:rPr>
      </w:pPr>
      <w:r>
        <w:rPr>
          <w:lang w:val="es-EC"/>
        </w:rPr>
        <w:t>Determinar los niveles de eficiencia, eficacia y economía en la utilización de los recursos (tiempo, espacio, personal).</w:t>
      </w:r>
    </w:p>
    <w:p w:rsidR="0001679E" w:rsidRDefault="0001679E" w:rsidP="0001679E">
      <w:pPr>
        <w:rPr>
          <w:lang w:val="es-EC"/>
        </w:rPr>
      </w:pPr>
    </w:p>
    <w:p w:rsidR="0001679E" w:rsidRDefault="00EC699B" w:rsidP="0001679E">
      <w:pPr>
        <w:pStyle w:val="Ttulo3"/>
        <w:rPr>
          <w:lang w:val="es-EC"/>
        </w:rPr>
      </w:pPr>
      <w:bookmarkStart w:id="221" w:name="_Toc355891346"/>
      <w:bookmarkStart w:id="222" w:name="_Toc356424688"/>
      <w:r>
        <w:rPr>
          <w:lang w:val="es-EC"/>
        </w:rPr>
        <w:t>4.1.5 Alcance</w:t>
      </w:r>
      <w:bookmarkEnd w:id="221"/>
      <w:bookmarkEnd w:id="222"/>
    </w:p>
    <w:p w:rsidR="0001679E" w:rsidRDefault="0001679E" w:rsidP="0001679E">
      <w:pPr>
        <w:rPr>
          <w:lang w:val="es-EC"/>
        </w:rPr>
      </w:pPr>
      <w:r>
        <w:rPr>
          <w:lang w:val="es-EC"/>
        </w:rPr>
        <w:t xml:space="preserve">La auditoría operativa comprenderá de las operaciones que se efectuaron en la importadora durante el periodo fiscal del 1 de enero al 31 de diciembre del </w:t>
      </w:r>
      <w:r>
        <w:rPr>
          <w:lang w:val="es-EC"/>
        </w:rPr>
        <w:lastRenderedPageBreak/>
        <w:t>2012, en el área de Logística que comprende el almacenamiento y distribución de los productos ferreteros.</w:t>
      </w:r>
    </w:p>
    <w:p w:rsidR="0001679E" w:rsidRDefault="0001679E" w:rsidP="0001679E">
      <w:pPr>
        <w:rPr>
          <w:lang w:val="es-EC"/>
        </w:rPr>
      </w:pPr>
    </w:p>
    <w:p w:rsidR="0001679E" w:rsidRPr="00A6142E" w:rsidRDefault="00EC699B" w:rsidP="0001679E">
      <w:pPr>
        <w:pStyle w:val="Ttulo3"/>
        <w:rPr>
          <w:lang w:val="es-EC"/>
        </w:rPr>
      </w:pPr>
      <w:bookmarkStart w:id="223" w:name="_Toc355891347"/>
      <w:bookmarkStart w:id="224" w:name="_Toc356424689"/>
      <w:r>
        <w:rPr>
          <w:lang w:val="es-EC"/>
        </w:rPr>
        <w:t xml:space="preserve">4.1.6 </w:t>
      </w:r>
      <w:r w:rsidR="008569B2" w:rsidRPr="00A6142E">
        <w:rPr>
          <w:lang w:val="es-EC"/>
        </w:rPr>
        <w:t>Área</w:t>
      </w:r>
      <w:r w:rsidRPr="00A6142E">
        <w:rPr>
          <w:lang w:val="es-EC"/>
        </w:rPr>
        <w:t xml:space="preserve"> Auditada</w:t>
      </w:r>
      <w:bookmarkEnd w:id="223"/>
      <w:bookmarkEnd w:id="224"/>
    </w:p>
    <w:p w:rsidR="0001679E" w:rsidRPr="00D70114" w:rsidRDefault="0001679E" w:rsidP="0001679E">
      <w:pPr>
        <w:rPr>
          <w:b/>
          <w:lang w:val="es-EC"/>
        </w:rPr>
      </w:pPr>
      <w:r>
        <w:rPr>
          <w:b/>
          <w:lang w:val="es-EC"/>
        </w:rPr>
        <w:t>Área de logística</w:t>
      </w:r>
      <w:r w:rsidRPr="00D70114">
        <w:rPr>
          <w:b/>
          <w:lang w:val="es-EC"/>
        </w:rPr>
        <w:t xml:space="preserve"> de la importadora:</w:t>
      </w:r>
    </w:p>
    <w:p w:rsidR="0001679E" w:rsidRPr="009A4B8A" w:rsidRDefault="0001679E" w:rsidP="0001679E">
      <w:pPr>
        <w:pStyle w:val="Prrafodelista"/>
        <w:numPr>
          <w:ilvl w:val="0"/>
          <w:numId w:val="103"/>
        </w:numPr>
        <w:rPr>
          <w:lang w:val="es-EC"/>
        </w:rPr>
      </w:pPr>
      <w:r w:rsidRPr="009A4B8A">
        <w:rPr>
          <w:lang w:val="es-EC"/>
        </w:rPr>
        <w:t>Recepción de mercadería</w:t>
      </w:r>
    </w:p>
    <w:p w:rsidR="0001679E" w:rsidRPr="009A4B8A" w:rsidRDefault="0001679E" w:rsidP="0001679E">
      <w:pPr>
        <w:pStyle w:val="Prrafodelista"/>
        <w:numPr>
          <w:ilvl w:val="0"/>
          <w:numId w:val="103"/>
        </w:numPr>
        <w:rPr>
          <w:lang w:val="es-EC"/>
        </w:rPr>
      </w:pPr>
      <w:r w:rsidRPr="009A4B8A">
        <w:rPr>
          <w:lang w:val="es-EC"/>
        </w:rPr>
        <w:t>Almacenamiento</w:t>
      </w:r>
    </w:p>
    <w:p w:rsidR="0001679E" w:rsidRPr="009A4B8A" w:rsidRDefault="0001679E" w:rsidP="0001679E">
      <w:pPr>
        <w:pStyle w:val="Prrafodelista"/>
        <w:numPr>
          <w:ilvl w:val="0"/>
          <w:numId w:val="103"/>
        </w:numPr>
        <w:rPr>
          <w:lang w:val="es-EC"/>
        </w:rPr>
      </w:pPr>
      <w:r w:rsidRPr="009A4B8A">
        <w:rPr>
          <w:lang w:val="es-EC"/>
        </w:rPr>
        <w:t>Preparación y despacho de mercaderías</w:t>
      </w:r>
    </w:p>
    <w:p w:rsidR="0001679E" w:rsidRPr="009A4B8A" w:rsidRDefault="0001679E" w:rsidP="0001679E">
      <w:pPr>
        <w:pStyle w:val="Prrafodelista"/>
        <w:numPr>
          <w:ilvl w:val="0"/>
          <w:numId w:val="103"/>
        </w:numPr>
        <w:rPr>
          <w:lang w:val="es-EC"/>
        </w:rPr>
      </w:pPr>
      <w:r w:rsidRPr="009A4B8A">
        <w:rPr>
          <w:lang w:val="es-EC"/>
        </w:rPr>
        <w:t>Transporte</w:t>
      </w:r>
    </w:p>
    <w:p w:rsidR="0001679E" w:rsidRPr="00112999" w:rsidRDefault="0001679E" w:rsidP="0001679E">
      <w:pPr>
        <w:rPr>
          <w:lang w:val="es-EC"/>
        </w:rPr>
      </w:pPr>
    </w:p>
    <w:p w:rsidR="0001679E" w:rsidRDefault="00EC699B" w:rsidP="0001679E">
      <w:pPr>
        <w:pStyle w:val="Ttulo3"/>
        <w:rPr>
          <w:lang w:val="es-EC"/>
        </w:rPr>
      </w:pPr>
      <w:bookmarkStart w:id="225" w:name="_Toc355891348"/>
      <w:bookmarkStart w:id="226" w:name="_Toc356424690"/>
      <w:r>
        <w:rPr>
          <w:lang w:val="es-EC"/>
        </w:rPr>
        <w:t>4.1.7 Base Legal</w:t>
      </w:r>
      <w:bookmarkEnd w:id="225"/>
      <w:bookmarkEnd w:id="226"/>
    </w:p>
    <w:p w:rsidR="0001679E" w:rsidRPr="00DE306D" w:rsidRDefault="0001679E" w:rsidP="0001679E">
      <w:pPr>
        <w:pStyle w:val="Prrafodelista"/>
        <w:numPr>
          <w:ilvl w:val="0"/>
          <w:numId w:val="44"/>
        </w:numPr>
        <w:rPr>
          <w:rFonts w:cs="Arial"/>
          <w:szCs w:val="24"/>
          <w:lang w:val="es-EC"/>
        </w:rPr>
      </w:pPr>
      <w:r w:rsidRPr="00DE306D">
        <w:rPr>
          <w:rFonts w:cs="Arial"/>
          <w:szCs w:val="24"/>
          <w:lang w:val="es-EC"/>
        </w:rPr>
        <w:t xml:space="preserve">Código de Trabajo </w:t>
      </w:r>
    </w:p>
    <w:p w:rsidR="0001679E" w:rsidRPr="00DE306D" w:rsidRDefault="0001679E" w:rsidP="0001679E">
      <w:pPr>
        <w:pStyle w:val="Prrafodelista"/>
        <w:numPr>
          <w:ilvl w:val="0"/>
          <w:numId w:val="44"/>
        </w:numPr>
        <w:rPr>
          <w:rFonts w:cs="Arial"/>
          <w:szCs w:val="24"/>
          <w:lang w:val="es-EC"/>
        </w:rPr>
      </w:pPr>
      <w:r w:rsidRPr="00DE306D">
        <w:rPr>
          <w:rFonts w:cs="Arial"/>
          <w:szCs w:val="24"/>
          <w:lang w:val="es-EC"/>
        </w:rPr>
        <w:t xml:space="preserve">Ley de Compañías </w:t>
      </w:r>
    </w:p>
    <w:p w:rsidR="0001679E" w:rsidRPr="00DE306D" w:rsidRDefault="0001679E" w:rsidP="0001679E">
      <w:pPr>
        <w:pStyle w:val="Prrafodelista"/>
        <w:numPr>
          <w:ilvl w:val="0"/>
          <w:numId w:val="44"/>
        </w:numPr>
        <w:rPr>
          <w:rFonts w:cs="Arial"/>
          <w:szCs w:val="24"/>
          <w:lang w:val="es-EC"/>
        </w:rPr>
      </w:pPr>
      <w:r w:rsidRPr="00DE306D">
        <w:rPr>
          <w:rFonts w:cs="Arial"/>
          <w:szCs w:val="24"/>
          <w:lang w:val="es-EC"/>
        </w:rPr>
        <w:t>Ley de Seguridad Social</w:t>
      </w:r>
    </w:p>
    <w:p w:rsidR="0001679E" w:rsidRDefault="0001679E" w:rsidP="0001679E">
      <w:pPr>
        <w:pStyle w:val="Prrafodelista"/>
        <w:numPr>
          <w:ilvl w:val="0"/>
          <w:numId w:val="44"/>
        </w:numPr>
        <w:rPr>
          <w:rFonts w:cs="Arial"/>
          <w:szCs w:val="24"/>
          <w:lang w:val="es-EC"/>
        </w:rPr>
      </w:pPr>
      <w:r w:rsidRPr="00DE306D">
        <w:rPr>
          <w:rFonts w:cs="Arial"/>
          <w:szCs w:val="24"/>
          <w:lang w:val="es-EC"/>
        </w:rPr>
        <w:t xml:space="preserve">Ley de Régimen Tributario Interno </w:t>
      </w:r>
    </w:p>
    <w:p w:rsidR="0001679E" w:rsidRDefault="0001679E" w:rsidP="0001679E">
      <w:pPr>
        <w:pStyle w:val="Prrafodelista"/>
        <w:numPr>
          <w:ilvl w:val="0"/>
          <w:numId w:val="44"/>
        </w:numPr>
        <w:rPr>
          <w:rFonts w:cs="Arial"/>
          <w:szCs w:val="24"/>
          <w:lang w:val="es-EC"/>
        </w:rPr>
      </w:pPr>
      <w:r w:rsidRPr="00D70114">
        <w:rPr>
          <w:rFonts w:cs="Arial"/>
          <w:szCs w:val="24"/>
          <w:lang w:val="es-EC"/>
        </w:rPr>
        <w:t>Reglamento de Aplicación a la Ley de Régimen Tributario Interno</w:t>
      </w:r>
    </w:p>
    <w:p w:rsidR="0001679E" w:rsidRDefault="0001679E" w:rsidP="0001679E">
      <w:pPr>
        <w:pStyle w:val="Prrafodelista"/>
        <w:numPr>
          <w:ilvl w:val="0"/>
          <w:numId w:val="44"/>
        </w:numPr>
        <w:rPr>
          <w:rFonts w:cs="Arial"/>
          <w:szCs w:val="24"/>
          <w:lang w:val="es-EC"/>
        </w:rPr>
      </w:pPr>
      <w:r>
        <w:rPr>
          <w:rFonts w:cs="Arial"/>
          <w:szCs w:val="24"/>
          <w:lang w:val="es-EC"/>
        </w:rPr>
        <w:t>Principios de contabilidad generalmente aceptados</w:t>
      </w:r>
    </w:p>
    <w:p w:rsidR="0001679E" w:rsidRDefault="0001679E" w:rsidP="0001679E">
      <w:pPr>
        <w:pStyle w:val="Prrafodelista"/>
        <w:numPr>
          <w:ilvl w:val="0"/>
          <w:numId w:val="44"/>
        </w:numPr>
        <w:rPr>
          <w:rFonts w:cs="Arial"/>
          <w:szCs w:val="24"/>
          <w:lang w:val="es-EC"/>
        </w:rPr>
      </w:pPr>
      <w:r>
        <w:rPr>
          <w:rFonts w:cs="Arial"/>
          <w:szCs w:val="24"/>
          <w:lang w:val="es-EC"/>
        </w:rPr>
        <w:t>Normas internacionales de auditoría</w:t>
      </w:r>
    </w:p>
    <w:p w:rsidR="0001679E" w:rsidRDefault="0001679E" w:rsidP="0001679E">
      <w:pPr>
        <w:rPr>
          <w:lang w:val="es-EC"/>
        </w:rPr>
      </w:pPr>
    </w:p>
    <w:p w:rsidR="008569B2" w:rsidRDefault="008569B2">
      <w:pPr>
        <w:spacing w:line="240" w:lineRule="auto"/>
        <w:ind w:firstLine="360"/>
        <w:jc w:val="left"/>
        <w:rPr>
          <w:rFonts w:eastAsiaTheme="majorEastAsia" w:cstheme="majorBidi"/>
          <w:b/>
          <w:sz w:val="26"/>
          <w:szCs w:val="24"/>
        </w:rPr>
      </w:pPr>
      <w:bookmarkStart w:id="227" w:name="_Toc355891349"/>
      <w:r>
        <w:br w:type="page"/>
      </w:r>
    </w:p>
    <w:p w:rsidR="0001679E" w:rsidRPr="008569B2" w:rsidRDefault="00EC699B" w:rsidP="0001679E">
      <w:pPr>
        <w:pStyle w:val="Ttulo3"/>
        <w:rPr>
          <w:lang w:val="es-EC"/>
        </w:rPr>
      </w:pPr>
      <w:bookmarkStart w:id="228" w:name="_Toc356424691"/>
      <w:r w:rsidRPr="008569B2">
        <w:rPr>
          <w:lang w:val="es-EC"/>
        </w:rPr>
        <w:lastRenderedPageBreak/>
        <w:t>4.1.8 Comunicación De Resultados</w:t>
      </w:r>
      <w:bookmarkEnd w:id="227"/>
      <w:bookmarkEnd w:id="228"/>
    </w:p>
    <w:p w:rsidR="0001679E" w:rsidRPr="008569B2" w:rsidRDefault="0001679E" w:rsidP="0001679E">
      <w:pPr>
        <w:rPr>
          <w:lang w:val="es-EC"/>
        </w:rPr>
      </w:pPr>
    </w:p>
    <w:p w:rsidR="0001679E" w:rsidRDefault="0001679E" w:rsidP="008569B2">
      <w:pPr>
        <w:rPr>
          <w:lang w:val="es-EC" w:bidi="ar-SA"/>
        </w:rPr>
      </w:pPr>
      <w:r>
        <w:rPr>
          <w:b/>
          <w:lang w:val="es-EC" w:bidi="ar-SA"/>
        </w:rPr>
        <w:t>Hallazgo:</w:t>
      </w:r>
      <w:r w:rsidRPr="00155C4D">
        <w:rPr>
          <w:b/>
          <w:lang w:val="es-EC" w:bidi="ar-SA"/>
        </w:rPr>
        <w:t xml:space="preserve"> </w:t>
      </w:r>
      <w:r w:rsidRPr="00155C4D">
        <w:rPr>
          <w:lang w:val="es-EC" w:bidi="ar-SA"/>
        </w:rPr>
        <w:t>Ausencia de Manuales de Funciones y de Procesos</w:t>
      </w:r>
    </w:p>
    <w:p w:rsidR="0001679E" w:rsidRPr="008569B2" w:rsidRDefault="0001679E" w:rsidP="008569B2">
      <w:pPr>
        <w:jc w:val="left"/>
        <w:rPr>
          <w:lang w:val="es-EC" w:bidi="ar-SA"/>
        </w:rPr>
      </w:pPr>
      <w:r w:rsidRPr="008569B2">
        <w:rPr>
          <w:b/>
          <w:lang w:val="es-EC" w:bidi="ar-SA"/>
        </w:rPr>
        <w:t>Recomendaciones:</w:t>
      </w:r>
    </w:p>
    <w:p w:rsidR="0001679E" w:rsidRPr="008569B2" w:rsidRDefault="0001679E" w:rsidP="008569B2">
      <w:pPr>
        <w:rPr>
          <w:lang w:val="es-EC" w:bidi="ar-SA"/>
        </w:rPr>
      </w:pPr>
      <w:r w:rsidRPr="008569B2">
        <w:rPr>
          <w:lang w:val="es-EC" w:bidi="ar-SA"/>
        </w:rPr>
        <w:t xml:space="preserve">Como parte de éste trabajo de auditoría y acogiéndonos a la petición de la administración de realizar los manuales, recomendamos implementar dichos manuales elaborados por los autores en conjunto con las partes intervinientes. En el </w:t>
      </w:r>
      <w:r w:rsidRPr="008569B2">
        <w:rPr>
          <w:b/>
          <w:lang w:val="es-EC" w:bidi="ar-SA"/>
        </w:rPr>
        <w:t xml:space="preserve">ANEXO  A </w:t>
      </w:r>
      <w:r w:rsidRPr="008569B2">
        <w:rPr>
          <w:lang w:val="es-EC" w:bidi="ar-SA"/>
        </w:rPr>
        <w:t xml:space="preserve">Manual de Funciones incluye la descripción de cada  puesto, objetivos, funciones, y un perfil del cargo para facilitar  la selección del personal. En el </w:t>
      </w:r>
      <w:r w:rsidRPr="008569B2">
        <w:rPr>
          <w:b/>
          <w:lang w:val="es-EC" w:bidi="ar-SA"/>
        </w:rPr>
        <w:t xml:space="preserve">ANEXO B </w:t>
      </w:r>
      <w:r w:rsidRPr="008569B2">
        <w:rPr>
          <w:lang w:val="es-EC" w:bidi="ar-SA"/>
        </w:rPr>
        <w:t>Manual de Procesos, se estipulan las actividades  a seguir para cada proceso y los responsables de cada tarea desde el inicio hasta el fin. El objetivo que se persigue es  ejercer mayores controles sobre las actividades operativas y sobre el personal, para ello  se debe dar a conocer a los empleados los manuales propuestos y documentarlos.</w:t>
      </w:r>
    </w:p>
    <w:p w:rsidR="0001679E" w:rsidRPr="00155C4D" w:rsidRDefault="0001679E" w:rsidP="0001679E">
      <w:pPr>
        <w:pStyle w:val="Prrafodelista"/>
        <w:jc w:val="center"/>
        <w:rPr>
          <w:lang w:val="es-EC" w:bidi="ar-SA"/>
        </w:rPr>
      </w:pPr>
    </w:p>
    <w:p w:rsidR="0001679E" w:rsidRPr="00155C4D" w:rsidRDefault="0001679E" w:rsidP="008569B2">
      <w:pPr>
        <w:rPr>
          <w:lang w:val="es-EC" w:bidi="ar-SA"/>
        </w:rPr>
      </w:pPr>
      <w:r w:rsidRPr="00155C4D">
        <w:rPr>
          <w:b/>
          <w:lang w:val="es-EC" w:bidi="ar-SA"/>
        </w:rPr>
        <w:t>Hallazgo:</w:t>
      </w:r>
      <w:r w:rsidRPr="00155C4D">
        <w:rPr>
          <w:lang w:val="es-EC" w:bidi="ar-SA"/>
        </w:rPr>
        <w:t xml:space="preserve"> Las Estanterías no poseen etiquetas o códigos de almacenamiento</w:t>
      </w:r>
    </w:p>
    <w:p w:rsidR="0001679E" w:rsidRDefault="0001679E" w:rsidP="0001679E">
      <w:pPr>
        <w:rPr>
          <w:rFonts w:cs="Arial"/>
          <w:lang w:val="es-MX"/>
        </w:rPr>
      </w:pPr>
      <w:r w:rsidRPr="00155C4D">
        <w:rPr>
          <w:b/>
          <w:lang w:val="es-EC" w:bidi="ar-SA"/>
        </w:rPr>
        <w:t>Recomendaciones:</w:t>
      </w:r>
      <w:r>
        <w:rPr>
          <w:b/>
          <w:lang w:val="es-EC" w:bidi="ar-SA"/>
        </w:rPr>
        <w:t xml:space="preserve"> </w:t>
      </w:r>
      <w:r>
        <w:rPr>
          <w:lang w:val="es-EC" w:bidi="ar-SA"/>
        </w:rPr>
        <w:t xml:space="preserve">El uso de una técnica adecuada de almacenamiento que provea  información relacionada a un artículo es muy importante; por ello se cree conveniente que la administración considere dicha sugerencia de codificar las perchas o estanterías con el fin de identificar los productos y </w:t>
      </w:r>
      <w:r>
        <w:rPr>
          <w:lang w:val="es-EC" w:bidi="ar-SA"/>
        </w:rPr>
        <w:lastRenderedPageBreak/>
        <w:t xml:space="preserve">disminuyendo considerablemente el porcentaje de devoluciones a causa de equivocaciones.  También </w:t>
      </w:r>
      <w:r>
        <w:rPr>
          <w:rFonts w:cs="Arial"/>
          <w:lang w:val="es-MX"/>
        </w:rPr>
        <w:t>se cree necesario la implementación de un</w:t>
      </w:r>
      <w:r w:rsidRPr="006B7461">
        <w:rPr>
          <w:rFonts w:cs="Arial"/>
          <w:lang w:val="es-MX"/>
        </w:rPr>
        <w:t xml:space="preserve"> sistema </w:t>
      </w:r>
      <w:r>
        <w:rPr>
          <w:rFonts w:cs="Arial"/>
          <w:lang w:val="es-MX"/>
        </w:rPr>
        <w:t>que permita consultar la ubicación de cualquier artículo.</w:t>
      </w:r>
    </w:p>
    <w:p w:rsidR="0001679E" w:rsidRDefault="0001679E" w:rsidP="0001679E">
      <w:pPr>
        <w:rPr>
          <w:rFonts w:cs="Arial"/>
          <w:lang w:val="es-MX"/>
        </w:rPr>
      </w:pPr>
    </w:p>
    <w:p w:rsidR="0001679E" w:rsidRDefault="0001679E" w:rsidP="0001679E">
      <w:pPr>
        <w:jc w:val="left"/>
        <w:rPr>
          <w:lang w:val="es-EC" w:bidi="ar-SA"/>
        </w:rPr>
      </w:pPr>
      <w:r>
        <w:rPr>
          <w:b/>
          <w:lang w:val="es-EC" w:bidi="ar-SA"/>
        </w:rPr>
        <w:t xml:space="preserve">Hallazgo: </w:t>
      </w:r>
      <w:r w:rsidRPr="00155C4D">
        <w:rPr>
          <w:lang w:val="es-EC" w:bidi="ar-SA"/>
        </w:rPr>
        <w:t>Medidas</w:t>
      </w:r>
      <w:r>
        <w:rPr>
          <w:lang w:val="es-EC" w:bidi="ar-SA"/>
        </w:rPr>
        <w:t xml:space="preserve"> de control en el proceso de recepción </w:t>
      </w:r>
    </w:p>
    <w:p w:rsidR="0001679E" w:rsidRPr="00155C4D" w:rsidRDefault="0001679E" w:rsidP="0001679E">
      <w:pPr>
        <w:autoSpaceDE w:val="0"/>
        <w:autoSpaceDN w:val="0"/>
        <w:adjustRightInd w:val="0"/>
        <w:rPr>
          <w:rFonts w:cs="Arial"/>
          <w:b/>
          <w:szCs w:val="24"/>
          <w:lang w:val="es-EC"/>
        </w:rPr>
      </w:pPr>
      <w:r w:rsidRPr="00155C4D">
        <w:rPr>
          <w:rFonts w:cs="Arial"/>
          <w:b/>
          <w:szCs w:val="24"/>
          <w:lang w:val="es-EC"/>
        </w:rPr>
        <w:t>Recomendaciones:</w:t>
      </w:r>
    </w:p>
    <w:p w:rsidR="0001679E" w:rsidRPr="002B0715" w:rsidRDefault="0001679E" w:rsidP="0001679E">
      <w:pPr>
        <w:autoSpaceDE w:val="0"/>
        <w:autoSpaceDN w:val="0"/>
        <w:adjustRightInd w:val="0"/>
        <w:rPr>
          <w:rFonts w:cs="Arial"/>
          <w:szCs w:val="24"/>
          <w:lang w:val="es-EC"/>
        </w:rPr>
      </w:pPr>
      <w:r w:rsidRPr="00DD723F">
        <w:rPr>
          <w:rFonts w:cs="Arial"/>
          <w:szCs w:val="24"/>
          <w:lang w:val="es-EC"/>
        </w:rPr>
        <w:t xml:space="preserve">Lo comunicación y coordinación entre los departamentos de compras, almacén, ventas y con el proveedor debe realizarse de manera eficiente; por lo tanto </w:t>
      </w:r>
      <w:r>
        <w:rPr>
          <w:rFonts w:cs="Arial"/>
          <w:szCs w:val="24"/>
          <w:lang w:val="es-EC"/>
        </w:rPr>
        <w:t xml:space="preserve">sugerimos la utilización de los formularios descritos en el </w:t>
      </w:r>
      <w:r w:rsidRPr="00403353">
        <w:rPr>
          <w:rFonts w:cs="Arial"/>
          <w:b/>
          <w:szCs w:val="24"/>
          <w:lang w:val="es-EC"/>
        </w:rPr>
        <w:t xml:space="preserve">ANEXO </w:t>
      </w:r>
      <w:r>
        <w:rPr>
          <w:rFonts w:cs="Arial"/>
          <w:b/>
          <w:szCs w:val="24"/>
          <w:lang w:val="es-EC"/>
        </w:rPr>
        <w:t xml:space="preserve">B </w:t>
      </w:r>
      <w:r>
        <w:rPr>
          <w:rFonts w:cs="Arial"/>
          <w:szCs w:val="24"/>
          <w:lang w:val="es-EC"/>
        </w:rPr>
        <w:t>en el que se detalla el estado y la cantidad de la mercadería; así también el formulario donde se detalla la ubicación actual de los productos (Output del Sistema), y por último el formulario de ubicación asignada de los artículos.</w:t>
      </w:r>
    </w:p>
    <w:p w:rsidR="0001679E" w:rsidRPr="003305A7" w:rsidRDefault="0001679E" w:rsidP="0001679E">
      <w:pPr>
        <w:rPr>
          <w:rFonts w:cs="Arial"/>
          <w:szCs w:val="24"/>
          <w:lang w:val="es-EC"/>
        </w:rPr>
      </w:pPr>
      <w:r>
        <w:rPr>
          <w:rFonts w:cs="Arial"/>
          <w:szCs w:val="24"/>
          <w:lang w:val="es-EC"/>
        </w:rPr>
        <w:t>Es conveniente a</w:t>
      </w:r>
      <w:r w:rsidRPr="00DD723F">
        <w:rPr>
          <w:rFonts w:cs="Arial"/>
          <w:szCs w:val="24"/>
          <w:lang w:val="es-EC"/>
        </w:rPr>
        <w:t>demás establecer un método para la</w:t>
      </w:r>
      <w:r>
        <w:rPr>
          <w:rFonts w:cs="Arial"/>
          <w:szCs w:val="24"/>
          <w:lang w:val="es-EC"/>
        </w:rPr>
        <w:t xml:space="preserve"> administración del inventario.</w:t>
      </w:r>
    </w:p>
    <w:p w:rsidR="0001679E" w:rsidRDefault="0001679E" w:rsidP="0001679E">
      <w:pPr>
        <w:jc w:val="left"/>
        <w:rPr>
          <w:lang w:val="es-EC" w:bidi="ar-SA"/>
        </w:rPr>
      </w:pPr>
    </w:p>
    <w:p w:rsidR="0001679E" w:rsidRPr="000D3D38" w:rsidRDefault="0001679E" w:rsidP="0001679E">
      <w:pPr>
        <w:rPr>
          <w:rFonts w:cs="Arial"/>
          <w:szCs w:val="24"/>
          <w:lang w:val="es-EC"/>
        </w:rPr>
      </w:pPr>
      <w:r>
        <w:rPr>
          <w:rFonts w:cs="Arial"/>
          <w:b/>
          <w:szCs w:val="24"/>
          <w:lang w:val="es-EC"/>
        </w:rPr>
        <w:t>Hallazgo</w:t>
      </w:r>
      <w:r w:rsidRPr="000D3D38">
        <w:rPr>
          <w:rFonts w:cs="Arial"/>
          <w:b/>
          <w:szCs w:val="24"/>
          <w:lang w:val="es-EC"/>
        </w:rPr>
        <w:t xml:space="preserve">: </w:t>
      </w:r>
      <w:r w:rsidRPr="000D3D38">
        <w:rPr>
          <w:rFonts w:cs="Arial"/>
          <w:szCs w:val="24"/>
          <w:lang w:val="es-EC"/>
        </w:rPr>
        <w:t>Condiciones físicas y estructurales</w:t>
      </w:r>
    </w:p>
    <w:p w:rsidR="0001679E" w:rsidRPr="00984014" w:rsidRDefault="0001679E" w:rsidP="0001679E">
      <w:pPr>
        <w:rPr>
          <w:rFonts w:cs="Arial"/>
          <w:b/>
          <w:szCs w:val="24"/>
          <w:lang w:val="es-EC"/>
        </w:rPr>
      </w:pPr>
      <w:r w:rsidRPr="00984014">
        <w:rPr>
          <w:rFonts w:cs="Arial"/>
          <w:b/>
          <w:szCs w:val="24"/>
          <w:lang w:val="es-EC"/>
        </w:rPr>
        <w:t>Recomendaciones:</w:t>
      </w:r>
    </w:p>
    <w:p w:rsidR="0001679E" w:rsidRPr="000D3D38" w:rsidRDefault="0001679E" w:rsidP="0001679E">
      <w:pPr>
        <w:rPr>
          <w:rFonts w:cs="Arial"/>
          <w:szCs w:val="24"/>
          <w:lang w:val="es-EC"/>
        </w:rPr>
      </w:pPr>
      <w:r w:rsidRPr="000D3D38">
        <w:rPr>
          <w:rFonts w:cs="Arial"/>
          <w:szCs w:val="24"/>
          <w:lang w:val="es-EC"/>
        </w:rPr>
        <w:t>Organizar la estructura de la bodega de acuerdo con estándares para la protección de la mercadería y fácil acceso a la misma. Para ello se requiere de los siguientes criterios:</w:t>
      </w:r>
    </w:p>
    <w:p w:rsidR="0001679E" w:rsidRPr="000D3D38" w:rsidRDefault="0001679E" w:rsidP="0001679E">
      <w:pPr>
        <w:rPr>
          <w:rFonts w:cs="Arial"/>
          <w:szCs w:val="24"/>
          <w:lang w:val="es-EC"/>
        </w:rPr>
      </w:pPr>
      <w:r w:rsidRPr="000D3D38">
        <w:rPr>
          <w:rFonts w:cs="Arial"/>
          <w:szCs w:val="24"/>
          <w:lang w:val="es-EC"/>
        </w:rPr>
        <w:lastRenderedPageBreak/>
        <w:t>Adecuar los pasillos con un espacio razonable, dejando 1,5 metros de espacio entre el pasillo y los ítems almacenados  para que las maquinarias puedan realizar el traslado de la mercadería sin ningún inconveniente.</w:t>
      </w:r>
    </w:p>
    <w:p w:rsidR="0001679E" w:rsidRPr="000D3D38" w:rsidRDefault="0001679E" w:rsidP="0001679E">
      <w:pPr>
        <w:rPr>
          <w:rFonts w:cs="Arial"/>
          <w:szCs w:val="24"/>
          <w:lang w:val="es-EC"/>
        </w:rPr>
      </w:pPr>
      <w:r w:rsidRPr="000D3D38">
        <w:rPr>
          <w:rFonts w:cs="Arial"/>
          <w:szCs w:val="24"/>
          <w:lang w:val="es-EC"/>
        </w:rPr>
        <w:t>Señalización de los pasillos y otros lugares como salidas de emergencia  para fácil acceso a las diferentes ubicaciones, y evacuación en caso de algún incidente.</w:t>
      </w:r>
    </w:p>
    <w:p w:rsidR="0001679E" w:rsidRPr="000D3D38" w:rsidRDefault="0001679E" w:rsidP="0001679E">
      <w:pPr>
        <w:rPr>
          <w:rFonts w:cs="Arial"/>
          <w:szCs w:val="24"/>
          <w:lang w:val="es-EC"/>
        </w:rPr>
      </w:pPr>
      <w:r w:rsidRPr="000D3D38">
        <w:rPr>
          <w:rFonts w:cs="Arial"/>
          <w:szCs w:val="24"/>
          <w:lang w:val="es-EC"/>
        </w:rPr>
        <w:t>Revisar las instalaciones de una manera periódica, al menos una vez al año.</w:t>
      </w:r>
    </w:p>
    <w:p w:rsidR="0001679E" w:rsidRDefault="0001679E" w:rsidP="0001679E">
      <w:pPr>
        <w:rPr>
          <w:lang w:val="es-EC" w:bidi="ar-SA"/>
        </w:rPr>
      </w:pPr>
    </w:p>
    <w:p w:rsidR="0001679E" w:rsidRDefault="0001679E" w:rsidP="0001679E">
      <w:pPr>
        <w:rPr>
          <w:rFonts w:cs="Arial"/>
          <w:szCs w:val="24"/>
          <w:lang w:val="es-EC"/>
        </w:rPr>
      </w:pPr>
      <w:r>
        <w:rPr>
          <w:rFonts w:cs="Arial"/>
          <w:b/>
          <w:szCs w:val="24"/>
          <w:lang w:val="es-EC"/>
        </w:rPr>
        <w:t>Hallazgo</w:t>
      </w:r>
      <w:r w:rsidRPr="006D375B">
        <w:rPr>
          <w:rFonts w:cs="Arial"/>
          <w:b/>
          <w:szCs w:val="24"/>
          <w:lang w:val="es-EC"/>
        </w:rPr>
        <w:t xml:space="preserve">: </w:t>
      </w:r>
      <w:r w:rsidRPr="006D375B">
        <w:rPr>
          <w:rFonts w:cs="Arial"/>
          <w:szCs w:val="24"/>
          <w:lang w:val="es-EC"/>
        </w:rPr>
        <w:t>Programación de rutas de entrega de mercadería</w:t>
      </w:r>
    </w:p>
    <w:p w:rsidR="0001679E" w:rsidRPr="00984014" w:rsidRDefault="0001679E" w:rsidP="0001679E">
      <w:pPr>
        <w:rPr>
          <w:rFonts w:cs="Arial"/>
          <w:b/>
          <w:szCs w:val="24"/>
          <w:lang w:val="es-EC"/>
        </w:rPr>
      </w:pPr>
      <w:r w:rsidRPr="00984014">
        <w:rPr>
          <w:rFonts w:cs="Arial"/>
          <w:b/>
          <w:szCs w:val="24"/>
          <w:lang w:val="es-EC"/>
        </w:rPr>
        <w:t>Recomendaciones:</w:t>
      </w:r>
    </w:p>
    <w:p w:rsidR="0001679E" w:rsidRDefault="0001679E" w:rsidP="0001679E">
      <w:pPr>
        <w:rPr>
          <w:rFonts w:cs="Arial"/>
          <w:szCs w:val="24"/>
          <w:lang w:val="es-EC"/>
        </w:rPr>
      </w:pPr>
      <w:r>
        <w:rPr>
          <w:rFonts w:cs="Arial"/>
          <w:szCs w:val="24"/>
          <w:lang w:val="es-EC"/>
        </w:rPr>
        <w:t>Se sugiere u</w:t>
      </w:r>
      <w:r w:rsidRPr="006D375B">
        <w:rPr>
          <w:rFonts w:cs="Arial"/>
          <w:szCs w:val="24"/>
          <w:lang w:val="es-EC"/>
        </w:rPr>
        <w:t xml:space="preserve">tilizar un método de transporte como lo es el Método del Ahorro y del Barrido para minimizar la distancia del recorrido total y obtener rutas </w:t>
      </w:r>
      <w:r>
        <w:rPr>
          <w:rFonts w:cs="Arial"/>
          <w:szCs w:val="24"/>
          <w:lang w:val="es-EC"/>
        </w:rPr>
        <w:t>optimas</w:t>
      </w:r>
      <w:r w:rsidRPr="006D375B">
        <w:rPr>
          <w:rFonts w:cs="Arial"/>
          <w:szCs w:val="24"/>
          <w:lang w:val="es-EC"/>
        </w:rPr>
        <w:t xml:space="preserve"> para el despacho de mercadería hacia el cliente. Para la utilización del método se deben establecer restricciones como; la capacidad de camión que se utilizará, la cantidad de carga a despachar a cada cliente, el tiempo y distancia de recorrido. De esta manera se procura que los costos y el tiempo total de distancia recorrida se minimicen. Al cubrir </w:t>
      </w:r>
      <w:r>
        <w:rPr>
          <w:rFonts w:cs="Arial"/>
          <w:szCs w:val="24"/>
          <w:lang w:val="es-EC"/>
        </w:rPr>
        <w:t xml:space="preserve">con </w:t>
      </w:r>
      <w:r w:rsidRPr="006D375B">
        <w:rPr>
          <w:rFonts w:cs="Arial"/>
          <w:szCs w:val="24"/>
          <w:lang w:val="es-EC"/>
        </w:rPr>
        <w:t>toda la capacidad de los camiones menores son los costos incurridos en dicho traslado.</w:t>
      </w:r>
    </w:p>
    <w:p w:rsidR="0001679E" w:rsidRDefault="0001679E" w:rsidP="0001679E">
      <w:pPr>
        <w:rPr>
          <w:lang w:val="es-EC"/>
        </w:rPr>
      </w:pPr>
    </w:p>
    <w:p w:rsidR="0049389D" w:rsidRDefault="0049389D">
      <w:pPr>
        <w:spacing w:line="240" w:lineRule="auto"/>
        <w:ind w:firstLine="360"/>
        <w:jc w:val="left"/>
        <w:rPr>
          <w:rFonts w:cs="Arial"/>
          <w:b/>
          <w:szCs w:val="24"/>
          <w:lang w:val="es-EC"/>
        </w:rPr>
      </w:pPr>
      <w:r>
        <w:rPr>
          <w:rFonts w:cs="Arial"/>
          <w:b/>
          <w:szCs w:val="24"/>
          <w:lang w:val="es-EC"/>
        </w:rPr>
        <w:br w:type="page"/>
      </w:r>
    </w:p>
    <w:p w:rsidR="0001679E" w:rsidRPr="00847DCF" w:rsidRDefault="0001679E" w:rsidP="0001679E">
      <w:pPr>
        <w:autoSpaceDE w:val="0"/>
        <w:autoSpaceDN w:val="0"/>
        <w:adjustRightInd w:val="0"/>
        <w:rPr>
          <w:rFonts w:cs="Arial"/>
          <w:szCs w:val="24"/>
          <w:lang w:val="es-EC"/>
        </w:rPr>
      </w:pPr>
      <w:r w:rsidRPr="00847DCF">
        <w:rPr>
          <w:rFonts w:cs="Arial"/>
          <w:b/>
          <w:szCs w:val="24"/>
          <w:lang w:val="es-EC"/>
        </w:rPr>
        <w:lastRenderedPageBreak/>
        <w:t>Hallazgo:</w:t>
      </w:r>
      <w:r>
        <w:rPr>
          <w:rFonts w:cs="Arial"/>
          <w:szCs w:val="24"/>
          <w:lang w:val="es-EC"/>
        </w:rPr>
        <w:t xml:space="preserve"> Seguridad física y organizacional del área de logística</w:t>
      </w:r>
    </w:p>
    <w:p w:rsidR="0001679E" w:rsidRPr="007E7690" w:rsidRDefault="0001679E" w:rsidP="0001679E">
      <w:pPr>
        <w:rPr>
          <w:b/>
          <w:lang w:val="es-EC"/>
        </w:rPr>
      </w:pPr>
      <w:r w:rsidRPr="007E7690">
        <w:rPr>
          <w:b/>
          <w:lang w:val="es-EC"/>
        </w:rPr>
        <w:t>Recomendaciones:</w:t>
      </w:r>
    </w:p>
    <w:p w:rsidR="0001679E" w:rsidRPr="00FC72A6" w:rsidRDefault="0001679E" w:rsidP="0001679E">
      <w:pPr>
        <w:autoSpaceDE w:val="0"/>
        <w:autoSpaceDN w:val="0"/>
        <w:adjustRightInd w:val="0"/>
        <w:rPr>
          <w:rFonts w:cs="Arial"/>
          <w:szCs w:val="24"/>
          <w:lang w:val="es-EC"/>
        </w:rPr>
      </w:pPr>
      <w:r w:rsidRPr="00847DCF">
        <w:rPr>
          <w:rFonts w:cs="Arial"/>
          <w:szCs w:val="24"/>
          <w:lang w:val="es-EC"/>
        </w:rPr>
        <w:t>Hacer un estudio de las herramientas de seguridad  que se necesitan para los trabajadores y gestionar su compra ante la Gerencia Administrativa</w:t>
      </w:r>
      <w:r>
        <w:rPr>
          <w:rFonts w:cs="Arial"/>
          <w:szCs w:val="24"/>
          <w:lang w:val="es-EC"/>
        </w:rPr>
        <w:t xml:space="preserve"> para ellos se debe</w:t>
      </w:r>
      <w:r w:rsidRPr="00FC72A6">
        <w:rPr>
          <w:rFonts w:cs="Arial"/>
          <w:szCs w:val="24"/>
          <w:lang w:val="es-EC"/>
        </w:rPr>
        <w:t xml:space="preserve"> considerar:</w:t>
      </w:r>
    </w:p>
    <w:p w:rsidR="0001679E" w:rsidRPr="00FC72A6" w:rsidRDefault="0001679E" w:rsidP="0001679E">
      <w:pPr>
        <w:pStyle w:val="Prrafodelista"/>
        <w:numPr>
          <w:ilvl w:val="0"/>
          <w:numId w:val="99"/>
        </w:numPr>
        <w:autoSpaceDE w:val="0"/>
        <w:autoSpaceDN w:val="0"/>
        <w:adjustRightInd w:val="0"/>
        <w:rPr>
          <w:rFonts w:cs="Arial"/>
          <w:szCs w:val="24"/>
          <w:lang w:val="es-EC"/>
        </w:rPr>
      </w:pPr>
      <w:r w:rsidRPr="00FC72A6">
        <w:rPr>
          <w:rFonts w:cs="Arial"/>
          <w:szCs w:val="24"/>
          <w:lang w:val="es-EC"/>
        </w:rPr>
        <w:t>Equipo de protección individual  adecuado para manejar los productos de la bodega, esto es, que proteja de golpes, caídas, grandes esfuerzos, filos cortantes, vapores, etc.</w:t>
      </w:r>
    </w:p>
    <w:p w:rsidR="0001679E" w:rsidRPr="00FC72A6" w:rsidRDefault="0001679E" w:rsidP="0001679E">
      <w:pPr>
        <w:pStyle w:val="Prrafodelista"/>
        <w:numPr>
          <w:ilvl w:val="0"/>
          <w:numId w:val="99"/>
        </w:numPr>
        <w:autoSpaceDE w:val="0"/>
        <w:autoSpaceDN w:val="0"/>
        <w:adjustRightInd w:val="0"/>
        <w:rPr>
          <w:rFonts w:cs="Arial"/>
          <w:szCs w:val="24"/>
          <w:lang w:val="es-EC"/>
        </w:rPr>
      </w:pPr>
      <w:r w:rsidRPr="00FC72A6">
        <w:rPr>
          <w:rFonts w:cs="Arial"/>
          <w:szCs w:val="24"/>
          <w:lang w:val="es-EC"/>
        </w:rPr>
        <w:t>Correcto diseño y señalización de vías de tránsito, áreas de carga y descarga dentro de la bodega.</w:t>
      </w:r>
    </w:p>
    <w:p w:rsidR="0001679E" w:rsidRPr="00FC72A6" w:rsidRDefault="0001679E" w:rsidP="0001679E">
      <w:pPr>
        <w:pStyle w:val="Prrafodelista"/>
        <w:numPr>
          <w:ilvl w:val="0"/>
          <w:numId w:val="99"/>
        </w:numPr>
        <w:autoSpaceDE w:val="0"/>
        <w:autoSpaceDN w:val="0"/>
        <w:adjustRightInd w:val="0"/>
        <w:rPr>
          <w:rFonts w:cs="Arial"/>
          <w:szCs w:val="24"/>
          <w:lang w:val="es-EC"/>
        </w:rPr>
      </w:pPr>
      <w:r w:rsidRPr="00FC72A6">
        <w:rPr>
          <w:rFonts w:cs="Arial"/>
          <w:szCs w:val="24"/>
          <w:lang w:val="es-EC"/>
        </w:rPr>
        <w:t>Colocación y ubicación adecuada de artículos más “peligrosos” por su forma y peso de manera que facilite y asegure su manipulación en todo momento.</w:t>
      </w:r>
    </w:p>
    <w:p w:rsidR="0001679E" w:rsidRPr="00FC72A6" w:rsidRDefault="0001679E" w:rsidP="0001679E">
      <w:pPr>
        <w:pStyle w:val="Prrafodelista"/>
        <w:numPr>
          <w:ilvl w:val="0"/>
          <w:numId w:val="99"/>
        </w:numPr>
        <w:autoSpaceDE w:val="0"/>
        <w:autoSpaceDN w:val="0"/>
        <w:adjustRightInd w:val="0"/>
        <w:rPr>
          <w:rFonts w:cs="Arial"/>
          <w:szCs w:val="24"/>
          <w:lang w:val="es-EC"/>
        </w:rPr>
      </w:pPr>
      <w:r w:rsidRPr="00FC72A6">
        <w:rPr>
          <w:rFonts w:cs="Arial"/>
          <w:szCs w:val="24"/>
          <w:lang w:val="es-EC"/>
        </w:rPr>
        <w:t>Colocación   de artículos inflamables y/o nocivos en áreas  ventiladas.</w:t>
      </w:r>
    </w:p>
    <w:p w:rsidR="0001679E" w:rsidRPr="00FC72A6" w:rsidRDefault="0001679E" w:rsidP="0001679E">
      <w:pPr>
        <w:pStyle w:val="Prrafodelista"/>
        <w:numPr>
          <w:ilvl w:val="0"/>
          <w:numId w:val="99"/>
        </w:numPr>
        <w:autoSpaceDE w:val="0"/>
        <w:autoSpaceDN w:val="0"/>
        <w:adjustRightInd w:val="0"/>
        <w:rPr>
          <w:rFonts w:cs="Arial"/>
          <w:szCs w:val="24"/>
          <w:lang w:val="es-EC"/>
        </w:rPr>
      </w:pPr>
      <w:r w:rsidRPr="00FC72A6">
        <w:rPr>
          <w:rFonts w:cs="Arial"/>
          <w:szCs w:val="24"/>
          <w:lang w:val="es-EC"/>
        </w:rPr>
        <w:t>Utilización de herramientas que faciliten el alcance y transportación de los artículos (escaleras, cajas rodantes, etc.).</w:t>
      </w:r>
    </w:p>
    <w:p w:rsidR="0001679E" w:rsidRPr="00FC72A6" w:rsidRDefault="0001679E" w:rsidP="0001679E">
      <w:pPr>
        <w:pStyle w:val="Prrafodelista"/>
        <w:numPr>
          <w:ilvl w:val="0"/>
          <w:numId w:val="99"/>
        </w:numPr>
        <w:autoSpaceDE w:val="0"/>
        <w:autoSpaceDN w:val="0"/>
        <w:adjustRightInd w:val="0"/>
        <w:rPr>
          <w:rFonts w:cs="Arial"/>
          <w:szCs w:val="24"/>
          <w:lang w:val="es-EC"/>
        </w:rPr>
      </w:pPr>
      <w:r w:rsidRPr="00FC72A6">
        <w:rPr>
          <w:rFonts w:cs="Arial"/>
          <w:szCs w:val="24"/>
          <w:lang w:val="es-EC"/>
        </w:rPr>
        <w:t xml:space="preserve">Colocación de señales de seguridad pertinentes. </w:t>
      </w:r>
    </w:p>
    <w:p w:rsidR="0001679E" w:rsidRPr="00FC72A6" w:rsidRDefault="0001679E" w:rsidP="0001679E">
      <w:pPr>
        <w:pStyle w:val="Prrafodelista"/>
        <w:numPr>
          <w:ilvl w:val="0"/>
          <w:numId w:val="99"/>
        </w:numPr>
        <w:autoSpaceDE w:val="0"/>
        <w:autoSpaceDN w:val="0"/>
        <w:adjustRightInd w:val="0"/>
        <w:rPr>
          <w:rFonts w:cs="Arial"/>
          <w:szCs w:val="24"/>
          <w:lang w:val="es-EC"/>
        </w:rPr>
      </w:pPr>
      <w:r w:rsidRPr="00FC72A6">
        <w:rPr>
          <w:rFonts w:cs="Arial"/>
          <w:szCs w:val="24"/>
          <w:lang w:val="es-EC"/>
        </w:rPr>
        <w:t>Colocación de dispositivos de emergencia: alarma, extintores  de incendio, manguera, fuente de agua, extractores de aire, etc.</w:t>
      </w:r>
    </w:p>
    <w:p w:rsidR="0001679E" w:rsidRPr="00FC72A6" w:rsidRDefault="0001679E" w:rsidP="0001679E">
      <w:pPr>
        <w:pStyle w:val="Prrafodelista"/>
        <w:numPr>
          <w:ilvl w:val="0"/>
          <w:numId w:val="99"/>
        </w:numPr>
        <w:autoSpaceDE w:val="0"/>
        <w:autoSpaceDN w:val="0"/>
        <w:adjustRightInd w:val="0"/>
        <w:rPr>
          <w:rFonts w:cs="Arial"/>
          <w:szCs w:val="24"/>
          <w:lang w:val="es-EC"/>
        </w:rPr>
      </w:pPr>
      <w:r w:rsidRPr="00FC72A6">
        <w:rPr>
          <w:rFonts w:cs="Arial"/>
          <w:szCs w:val="24"/>
          <w:lang w:val="es-EC"/>
        </w:rPr>
        <w:t>Diseño de un manual de acción para casos de emergencia.</w:t>
      </w:r>
    </w:p>
    <w:p w:rsidR="0001679E" w:rsidRPr="00FC72A6" w:rsidRDefault="0001679E" w:rsidP="0001679E">
      <w:pPr>
        <w:pStyle w:val="Prrafodelista"/>
        <w:numPr>
          <w:ilvl w:val="0"/>
          <w:numId w:val="99"/>
        </w:numPr>
        <w:autoSpaceDE w:val="0"/>
        <w:autoSpaceDN w:val="0"/>
        <w:adjustRightInd w:val="0"/>
        <w:rPr>
          <w:rFonts w:cs="Arial"/>
          <w:szCs w:val="24"/>
          <w:lang w:val="es-EC"/>
        </w:rPr>
      </w:pPr>
      <w:r w:rsidRPr="00FC72A6">
        <w:rPr>
          <w:rFonts w:cs="Arial"/>
          <w:szCs w:val="24"/>
          <w:lang w:val="es-EC"/>
        </w:rPr>
        <w:t>Capacitación del personal.</w:t>
      </w:r>
    </w:p>
    <w:p w:rsidR="00222CB9" w:rsidRDefault="00222CB9">
      <w:pPr>
        <w:spacing w:line="240" w:lineRule="auto"/>
        <w:ind w:firstLine="360"/>
        <w:jc w:val="left"/>
        <w:rPr>
          <w:lang w:val="es-EC"/>
        </w:rPr>
      </w:pPr>
      <w:bookmarkStart w:id="229" w:name="_Toc355891350"/>
      <w:r>
        <w:rPr>
          <w:b/>
          <w:lang w:val="es-EC"/>
        </w:rPr>
        <w:br w:type="page"/>
      </w:r>
    </w:p>
    <w:p w:rsidR="0049389D" w:rsidRDefault="0049389D" w:rsidP="00222CB9">
      <w:pPr>
        <w:rPr>
          <w:lang w:val="es-EC"/>
        </w:rPr>
        <w:sectPr w:rsidR="0049389D" w:rsidSect="008569B2">
          <w:pgSz w:w="11906" w:h="16838"/>
          <w:pgMar w:top="2268" w:right="1361" w:bottom="2268" w:left="2268" w:header="709" w:footer="709" w:gutter="0"/>
          <w:cols w:space="708"/>
          <w:titlePg/>
          <w:docGrid w:linePitch="360"/>
        </w:sectPr>
      </w:pPr>
    </w:p>
    <w:p w:rsidR="00222CB9" w:rsidRDefault="00222CB9" w:rsidP="00222CB9">
      <w:pPr>
        <w:rPr>
          <w:lang w:val="es-EC"/>
        </w:rPr>
      </w:pPr>
    </w:p>
    <w:p w:rsidR="00222CB9" w:rsidRDefault="00222CB9" w:rsidP="00222CB9">
      <w:pPr>
        <w:rPr>
          <w:lang w:val="es-EC"/>
        </w:rPr>
      </w:pPr>
    </w:p>
    <w:p w:rsidR="00222CB9" w:rsidRDefault="00222CB9" w:rsidP="00222CB9">
      <w:pPr>
        <w:rPr>
          <w:lang w:val="es-EC"/>
        </w:rPr>
      </w:pPr>
    </w:p>
    <w:p w:rsidR="00222CB9" w:rsidRDefault="00222CB9" w:rsidP="00222CB9">
      <w:pPr>
        <w:rPr>
          <w:lang w:val="es-EC"/>
        </w:rPr>
      </w:pPr>
    </w:p>
    <w:p w:rsidR="00222CB9" w:rsidRDefault="00222CB9" w:rsidP="00222CB9">
      <w:pPr>
        <w:rPr>
          <w:lang w:val="es-EC"/>
        </w:rPr>
      </w:pPr>
    </w:p>
    <w:p w:rsidR="00222CB9" w:rsidRDefault="00222CB9" w:rsidP="00222CB9">
      <w:pPr>
        <w:rPr>
          <w:lang w:val="es-EC"/>
        </w:rPr>
      </w:pPr>
    </w:p>
    <w:p w:rsidR="00222CB9" w:rsidRDefault="00222CB9" w:rsidP="00222CB9">
      <w:pPr>
        <w:rPr>
          <w:lang w:val="es-EC"/>
        </w:rPr>
      </w:pPr>
    </w:p>
    <w:p w:rsidR="00222CB9" w:rsidRDefault="00222CB9" w:rsidP="00222CB9">
      <w:pPr>
        <w:rPr>
          <w:lang w:val="es-EC"/>
        </w:rPr>
      </w:pPr>
    </w:p>
    <w:p w:rsidR="00222CB9" w:rsidRDefault="00222CB9" w:rsidP="00222CB9">
      <w:pPr>
        <w:pStyle w:val="Ttulo1"/>
        <w:jc w:val="center"/>
        <w:rPr>
          <w:lang w:val="es-EC"/>
        </w:rPr>
      </w:pPr>
      <w:bookmarkStart w:id="230" w:name="_Toc356424692"/>
      <w:r>
        <w:rPr>
          <w:lang w:val="es-EC"/>
        </w:rPr>
        <w:t>CAP</w:t>
      </w:r>
      <w:r w:rsidR="009E08B8">
        <w:rPr>
          <w:lang w:val="es-EC"/>
        </w:rPr>
        <w:t>Í</w:t>
      </w:r>
      <w:r>
        <w:rPr>
          <w:lang w:val="es-EC"/>
        </w:rPr>
        <w:t>TULO V</w:t>
      </w:r>
      <w:bookmarkEnd w:id="230"/>
    </w:p>
    <w:p w:rsidR="0049389D" w:rsidRPr="0049389D" w:rsidRDefault="0049389D" w:rsidP="0049389D">
      <w:pPr>
        <w:rPr>
          <w:lang w:val="es-EC"/>
        </w:rPr>
      </w:pPr>
    </w:p>
    <w:p w:rsidR="0001679E" w:rsidRPr="0049389D" w:rsidRDefault="00EC699B" w:rsidP="0049389D">
      <w:pPr>
        <w:pStyle w:val="Ttulo2"/>
        <w:rPr>
          <w:sz w:val="32"/>
          <w:szCs w:val="32"/>
          <w:lang w:val="es-EC"/>
        </w:rPr>
      </w:pPr>
      <w:bookmarkStart w:id="231" w:name="_Toc356424693"/>
      <w:r w:rsidRPr="0049389D">
        <w:rPr>
          <w:sz w:val="32"/>
          <w:szCs w:val="32"/>
          <w:lang w:val="es-EC"/>
        </w:rPr>
        <w:t xml:space="preserve">5.1 </w:t>
      </w:r>
      <w:r w:rsidR="0001679E" w:rsidRPr="0049389D">
        <w:rPr>
          <w:sz w:val="32"/>
          <w:szCs w:val="32"/>
          <w:lang w:val="es-EC"/>
        </w:rPr>
        <w:t>CONCLUSIONES Y RECOMENDACIONES</w:t>
      </w:r>
      <w:bookmarkEnd w:id="231"/>
      <w:r w:rsidR="0001679E" w:rsidRPr="0049389D">
        <w:rPr>
          <w:sz w:val="32"/>
          <w:szCs w:val="32"/>
          <w:lang w:val="es-EC"/>
        </w:rPr>
        <w:t xml:space="preserve"> </w:t>
      </w:r>
      <w:bookmarkEnd w:id="229"/>
    </w:p>
    <w:p w:rsidR="0001679E" w:rsidRPr="00A13A00" w:rsidRDefault="00EC699B" w:rsidP="0049389D">
      <w:pPr>
        <w:pStyle w:val="Ttulo3"/>
        <w:rPr>
          <w:lang w:val="es-EC"/>
        </w:rPr>
      </w:pPr>
      <w:bookmarkStart w:id="232" w:name="_Toc355891351"/>
      <w:bookmarkStart w:id="233" w:name="_Toc356424694"/>
      <w:r>
        <w:rPr>
          <w:lang w:val="es-EC"/>
        </w:rPr>
        <w:t>5.1.</w:t>
      </w:r>
      <w:r w:rsidR="0001679E">
        <w:rPr>
          <w:lang w:val="es-EC"/>
        </w:rPr>
        <w:t xml:space="preserve">1  </w:t>
      </w:r>
      <w:r>
        <w:rPr>
          <w:lang w:val="es-EC"/>
        </w:rPr>
        <w:t>Conclusiones</w:t>
      </w:r>
      <w:bookmarkEnd w:id="232"/>
      <w:bookmarkEnd w:id="233"/>
    </w:p>
    <w:p w:rsidR="0001679E" w:rsidRPr="007E467A" w:rsidRDefault="0001679E" w:rsidP="0001679E">
      <w:pPr>
        <w:pStyle w:val="Prrafodelista"/>
        <w:numPr>
          <w:ilvl w:val="0"/>
          <w:numId w:val="101"/>
        </w:numPr>
        <w:spacing w:after="200"/>
        <w:rPr>
          <w:rFonts w:cs="Arial"/>
          <w:szCs w:val="24"/>
          <w:lang w:val="es-EC"/>
        </w:rPr>
      </w:pPr>
      <w:r w:rsidRPr="007E467A">
        <w:rPr>
          <w:rFonts w:cs="Arial"/>
          <w:szCs w:val="24"/>
          <w:lang w:val="es-EC"/>
        </w:rPr>
        <w:t xml:space="preserve">Con respecto a la hipótesis 1, la importadora no aplica un método para la distribución de la mercadería en las instalaciones de la bodega, desperdiciando tiempo debido a que las actividades realizadas se prolonga o se duplican los esfuerzos y no se optimiza el espacio para el almacenamiento de la misma. Se utilizará el  método ABC por rotación de productos por utilidad marginal para la ubicación de la mercadería, debido a que la empresa maneja gran cantidad de productos y ejercer un control sobre ellos resulta un poco complejo, y resulta que los productos que más se venden incurren en mayores costos relacionados con su gestión. Además se aplicando la </w:t>
      </w:r>
      <w:r w:rsidRPr="007E467A">
        <w:rPr>
          <w:rFonts w:cs="Arial"/>
          <w:szCs w:val="24"/>
          <w:lang w:val="es-EC"/>
        </w:rPr>
        <w:lastRenderedPageBreak/>
        <w:t>clasificación por costo de ventas y precio de venta se obtienen una gran diferencia de los productos, catalogados como categoría A debido a que en los anteriores métodos esos productos tienen poco aporte en la utilidad.</w:t>
      </w:r>
    </w:p>
    <w:p w:rsidR="0001679E" w:rsidRPr="007E467A" w:rsidRDefault="0001679E" w:rsidP="0001679E">
      <w:pPr>
        <w:pStyle w:val="Prrafodelista"/>
        <w:rPr>
          <w:rFonts w:cs="Arial"/>
          <w:szCs w:val="24"/>
          <w:lang w:val="es-EC"/>
        </w:rPr>
      </w:pPr>
      <w:r w:rsidRPr="007E467A">
        <w:rPr>
          <w:rFonts w:cs="Arial"/>
          <w:szCs w:val="24"/>
          <w:lang w:val="es-EC"/>
        </w:rPr>
        <w:t xml:space="preserve">Con la aplicación del método tenemos que el </w:t>
      </w:r>
      <w:r w:rsidRPr="007E467A">
        <w:rPr>
          <w:rFonts w:cs="Arial"/>
          <w:b/>
          <w:szCs w:val="24"/>
          <w:lang w:val="es-EC"/>
        </w:rPr>
        <w:t>28%</w:t>
      </w:r>
      <w:r w:rsidRPr="007E467A">
        <w:rPr>
          <w:rFonts w:cs="Arial"/>
          <w:szCs w:val="24"/>
          <w:lang w:val="es-EC"/>
        </w:rPr>
        <w:t xml:space="preserve"> de los ítems representan los Artículos de </w:t>
      </w:r>
      <w:r w:rsidRPr="007E467A">
        <w:rPr>
          <w:rFonts w:cs="Arial"/>
          <w:b/>
          <w:szCs w:val="24"/>
          <w:lang w:val="es-EC"/>
        </w:rPr>
        <w:t>categoría A</w:t>
      </w:r>
      <w:r w:rsidRPr="007E467A">
        <w:rPr>
          <w:rFonts w:cs="Arial"/>
          <w:szCs w:val="24"/>
          <w:lang w:val="es-EC"/>
        </w:rPr>
        <w:t xml:space="preserve"> los que se ejercerá mayor control, un </w:t>
      </w:r>
      <w:r w:rsidRPr="007E467A">
        <w:rPr>
          <w:rFonts w:cs="Arial"/>
          <w:b/>
          <w:szCs w:val="24"/>
          <w:lang w:val="es-EC"/>
        </w:rPr>
        <w:t>32% de</w:t>
      </w:r>
      <w:r w:rsidRPr="007E467A">
        <w:rPr>
          <w:rFonts w:cs="Arial"/>
          <w:szCs w:val="24"/>
          <w:lang w:val="es-EC"/>
        </w:rPr>
        <w:t xml:space="preserve"> los ítems forman parte de la </w:t>
      </w:r>
      <w:r w:rsidRPr="007E467A">
        <w:rPr>
          <w:rFonts w:cs="Arial"/>
          <w:b/>
          <w:szCs w:val="24"/>
          <w:lang w:val="es-EC"/>
        </w:rPr>
        <w:t>Categoría B</w:t>
      </w:r>
      <w:r w:rsidRPr="007E467A">
        <w:rPr>
          <w:rFonts w:cs="Arial"/>
          <w:szCs w:val="24"/>
          <w:lang w:val="es-EC"/>
        </w:rPr>
        <w:t xml:space="preserve"> y los de </w:t>
      </w:r>
      <w:r w:rsidRPr="007E467A">
        <w:rPr>
          <w:rFonts w:cs="Arial"/>
          <w:b/>
          <w:szCs w:val="24"/>
          <w:lang w:val="es-EC"/>
        </w:rPr>
        <w:t>Categoría C</w:t>
      </w:r>
      <w:r w:rsidRPr="007E467A">
        <w:rPr>
          <w:rFonts w:cs="Arial"/>
          <w:szCs w:val="24"/>
          <w:lang w:val="es-EC"/>
        </w:rPr>
        <w:t xml:space="preserve"> constituyen un </w:t>
      </w:r>
      <w:r w:rsidRPr="007E467A">
        <w:rPr>
          <w:rFonts w:cs="Arial"/>
          <w:b/>
          <w:szCs w:val="24"/>
          <w:lang w:val="es-EC"/>
        </w:rPr>
        <w:t xml:space="preserve">40% </w:t>
      </w:r>
      <w:r w:rsidRPr="007E467A">
        <w:rPr>
          <w:rFonts w:cs="Arial"/>
          <w:szCs w:val="24"/>
          <w:lang w:val="es-EC"/>
        </w:rPr>
        <w:t>de los ítems.</w:t>
      </w:r>
    </w:p>
    <w:p w:rsidR="0001679E" w:rsidRPr="007E467A" w:rsidRDefault="0001679E" w:rsidP="0001679E">
      <w:pPr>
        <w:pStyle w:val="Prrafodelista"/>
        <w:rPr>
          <w:rFonts w:cs="Arial"/>
          <w:szCs w:val="24"/>
          <w:lang w:val="es-EC"/>
        </w:rPr>
      </w:pPr>
      <w:r w:rsidRPr="007E467A">
        <w:rPr>
          <w:rFonts w:cs="Arial"/>
          <w:szCs w:val="24"/>
          <w:lang w:val="es-EC"/>
        </w:rPr>
        <w:t>La ubicación para los productos con mayor rotación y mayor ganancia será la siguiente:</w:t>
      </w:r>
    </w:p>
    <w:p w:rsidR="0001679E" w:rsidRPr="007E467A" w:rsidRDefault="0001679E" w:rsidP="0001679E">
      <w:pPr>
        <w:pStyle w:val="Prrafodelista"/>
        <w:rPr>
          <w:rFonts w:cs="Arial"/>
          <w:szCs w:val="24"/>
          <w:lang w:val="es-EC"/>
        </w:rPr>
      </w:pPr>
      <w:r w:rsidRPr="007E467A">
        <w:rPr>
          <w:rFonts w:cs="Arial"/>
          <w:szCs w:val="24"/>
          <w:lang w:val="es-EC"/>
        </w:rPr>
        <w:t>Los productos de categoría A se ubicarán cerca de la zona carga y descarga ordenados estratégicamente por su usual rotación. Además se ejercerá mayor control realizando revisiones continuas de las existencias y exactitud de los ingresos.</w:t>
      </w:r>
    </w:p>
    <w:p w:rsidR="0001679E" w:rsidRPr="007E467A" w:rsidRDefault="0001679E" w:rsidP="0001679E">
      <w:pPr>
        <w:pStyle w:val="Prrafodelista"/>
        <w:rPr>
          <w:rFonts w:cs="Arial"/>
          <w:szCs w:val="24"/>
          <w:lang w:val="es-EC"/>
        </w:rPr>
      </w:pPr>
      <w:r w:rsidRPr="007E467A">
        <w:rPr>
          <w:rFonts w:cs="Arial"/>
          <w:szCs w:val="24"/>
          <w:lang w:val="es-EC"/>
        </w:rPr>
        <w:t>Los productos de categoría B se ubicaran luego de los de categoría A, realizando una gestión de control intermedia.</w:t>
      </w:r>
    </w:p>
    <w:p w:rsidR="0001679E" w:rsidRPr="007E467A" w:rsidRDefault="0001679E" w:rsidP="0001679E">
      <w:pPr>
        <w:pStyle w:val="Prrafodelista"/>
        <w:rPr>
          <w:rFonts w:cs="Arial"/>
          <w:szCs w:val="24"/>
          <w:lang w:val="es-EC"/>
        </w:rPr>
      </w:pPr>
      <w:r w:rsidRPr="007E467A">
        <w:rPr>
          <w:rFonts w:cs="Arial"/>
          <w:szCs w:val="24"/>
          <w:lang w:val="es-EC"/>
        </w:rPr>
        <w:t>Los productos de categoría C se ubicarán después de la B teniendo un en cuenta que no son tan significativos en su nivel de rotación y utilidad  como las categorías anteriores ejerciendo con control menos riguroso.</w:t>
      </w:r>
    </w:p>
    <w:p w:rsidR="0001679E" w:rsidRPr="007E467A" w:rsidRDefault="0001679E" w:rsidP="0001679E">
      <w:pPr>
        <w:pStyle w:val="Prrafodelista"/>
        <w:rPr>
          <w:rFonts w:cs="Arial"/>
          <w:szCs w:val="24"/>
          <w:lang w:val="es-EC"/>
        </w:rPr>
      </w:pPr>
    </w:p>
    <w:p w:rsidR="0001679E" w:rsidRPr="007E467A" w:rsidRDefault="0001679E" w:rsidP="0001679E">
      <w:pPr>
        <w:pStyle w:val="Prrafodelista"/>
        <w:numPr>
          <w:ilvl w:val="0"/>
          <w:numId w:val="101"/>
        </w:numPr>
        <w:spacing w:after="200"/>
        <w:rPr>
          <w:rFonts w:cs="Arial"/>
          <w:szCs w:val="24"/>
          <w:lang w:val="es-EC"/>
        </w:rPr>
      </w:pPr>
      <w:r>
        <w:rPr>
          <w:rFonts w:cs="Arial"/>
          <w:szCs w:val="24"/>
          <w:lang w:val="es-EC"/>
        </w:rPr>
        <w:lastRenderedPageBreak/>
        <w:t>En relación a  la hipótesis 2</w:t>
      </w:r>
      <w:r w:rsidRPr="007E467A">
        <w:rPr>
          <w:rFonts w:cs="Arial"/>
          <w:szCs w:val="24"/>
          <w:lang w:val="es-EC"/>
        </w:rPr>
        <w:t xml:space="preserve">, utilizando el método del barrido y del ahorro se estableció una ruta con los principales clientes, con diferentes restricciones como lo son el tiempo de carga y descarga de la mercadería, el tiempo recorrido y su respectivo retorno, la capacidad que poseen los camiones y el tiempo de la jornada laboral.  Con la ruta establecida por el método que minimiza el total de la distancia recorrida, se obtiene un </w:t>
      </w:r>
      <w:r w:rsidRPr="007E467A">
        <w:rPr>
          <w:rFonts w:cs="Arial"/>
          <w:b/>
          <w:szCs w:val="24"/>
          <w:lang w:val="es-EC"/>
        </w:rPr>
        <w:t>45%</w:t>
      </w:r>
      <w:r w:rsidRPr="007E467A">
        <w:rPr>
          <w:rFonts w:cs="Arial"/>
          <w:szCs w:val="24"/>
          <w:lang w:val="es-EC"/>
        </w:rPr>
        <w:t xml:space="preserve">  </w:t>
      </w:r>
      <w:r w:rsidRPr="007E467A">
        <w:rPr>
          <w:rFonts w:cs="Arial"/>
          <w:b/>
          <w:szCs w:val="24"/>
          <w:lang w:val="es-EC"/>
        </w:rPr>
        <w:t>margen de utilidad</w:t>
      </w:r>
      <w:r w:rsidRPr="007E467A">
        <w:rPr>
          <w:rFonts w:cs="Arial"/>
          <w:szCs w:val="24"/>
          <w:lang w:val="es-EC"/>
        </w:rPr>
        <w:t xml:space="preserve"> en el traslado de la mercadería, considerando el ingreso que obtiene por el cobro de cada bulto que traslada establecido por la importadora en $1.20, y el </w:t>
      </w:r>
      <w:r w:rsidRPr="007E467A">
        <w:rPr>
          <w:rFonts w:cs="Arial"/>
          <w:b/>
          <w:szCs w:val="24"/>
          <w:lang w:val="es-EC"/>
        </w:rPr>
        <w:t>costo por bulto</w:t>
      </w:r>
      <w:r w:rsidRPr="007E467A">
        <w:rPr>
          <w:rFonts w:cs="Arial"/>
          <w:szCs w:val="24"/>
          <w:lang w:val="es-EC"/>
        </w:rPr>
        <w:t xml:space="preserve"> obtenido mediante la aplicación del método que </w:t>
      </w:r>
      <w:r w:rsidRPr="007E467A">
        <w:rPr>
          <w:rFonts w:cs="Arial"/>
          <w:b/>
          <w:szCs w:val="24"/>
          <w:lang w:val="es-EC"/>
        </w:rPr>
        <w:t>representa $0.66</w:t>
      </w:r>
      <w:r w:rsidRPr="007E467A">
        <w:rPr>
          <w:rFonts w:cs="Arial"/>
          <w:szCs w:val="24"/>
          <w:lang w:val="es-EC"/>
        </w:rPr>
        <w:t xml:space="preserve">, además se determinó que cuando el camión cubre su capacidad total o es cercano a ésta  los costos de recorrido por kilometro y tonelada incurridos en el traslado de la mercadería son menores, es decir, con nuestros datos se puede obtener que un camión que cubre una capacidad de </w:t>
      </w:r>
      <w:r w:rsidRPr="007E467A">
        <w:rPr>
          <w:rFonts w:cs="Arial"/>
          <w:b/>
          <w:szCs w:val="24"/>
          <w:lang w:val="es-EC"/>
        </w:rPr>
        <w:t>4.8 toneladas</w:t>
      </w:r>
      <w:r w:rsidRPr="007E467A">
        <w:rPr>
          <w:rFonts w:cs="Arial"/>
          <w:szCs w:val="24"/>
          <w:lang w:val="es-EC"/>
        </w:rPr>
        <w:t xml:space="preserve"> su </w:t>
      </w:r>
      <w:r w:rsidRPr="005342A0">
        <w:rPr>
          <w:rFonts w:cs="Arial"/>
          <w:b/>
          <w:szCs w:val="24"/>
          <w:lang w:val="es-EC"/>
        </w:rPr>
        <w:t>costo de recorrido por kilometro y tonelada</w:t>
      </w:r>
      <w:r w:rsidRPr="007E467A">
        <w:rPr>
          <w:rFonts w:cs="Arial"/>
          <w:szCs w:val="24"/>
          <w:lang w:val="es-EC"/>
        </w:rPr>
        <w:t xml:space="preserve"> se establecería en </w:t>
      </w:r>
      <w:r w:rsidRPr="007E467A">
        <w:rPr>
          <w:rFonts w:cs="Arial"/>
          <w:b/>
          <w:szCs w:val="24"/>
          <w:lang w:val="es-EC"/>
        </w:rPr>
        <w:t>$0.98</w:t>
      </w:r>
      <w:r w:rsidRPr="007E467A">
        <w:rPr>
          <w:rFonts w:cs="Arial"/>
          <w:szCs w:val="24"/>
          <w:lang w:val="es-EC"/>
        </w:rPr>
        <w:t xml:space="preserve">, existiendo una gran diferencia que cuando se realiza una ruta utilizando el camión con tan solo </w:t>
      </w:r>
      <w:r w:rsidRPr="007E467A">
        <w:rPr>
          <w:rFonts w:cs="Arial"/>
          <w:b/>
          <w:szCs w:val="24"/>
          <w:lang w:val="es-EC"/>
        </w:rPr>
        <w:t>2.07 toneladas</w:t>
      </w:r>
      <w:r w:rsidRPr="007E467A">
        <w:rPr>
          <w:rFonts w:cs="Arial"/>
          <w:szCs w:val="24"/>
          <w:lang w:val="es-EC"/>
        </w:rPr>
        <w:t xml:space="preserve"> su costo de recorrido por km y tonelada figuraría </w:t>
      </w:r>
      <w:r w:rsidRPr="007E467A">
        <w:rPr>
          <w:rFonts w:cs="Arial"/>
          <w:b/>
          <w:szCs w:val="24"/>
          <w:lang w:val="es-EC"/>
        </w:rPr>
        <w:t>en  $2,51</w:t>
      </w:r>
      <w:r w:rsidRPr="007E467A">
        <w:rPr>
          <w:rFonts w:cs="Arial"/>
          <w:szCs w:val="24"/>
          <w:lang w:val="es-EC"/>
        </w:rPr>
        <w:t xml:space="preserve">  siendo más elevado.</w:t>
      </w:r>
    </w:p>
    <w:p w:rsidR="0001679E" w:rsidRPr="007E467A" w:rsidRDefault="0001679E" w:rsidP="0001679E">
      <w:pPr>
        <w:pStyle w:val="Prrafodelista"/>
        <w:rPr>
          <w:rFonts w:cs="Arial"/>
          <w:szCs w:val="24"/>
          <w:lang w:val="es-EC"/>
        </w:rPr>
      </w:pPr>
    </w:p>
    <w:p w:rsidR="0001679E" w:rsidRPr="007E467A" w:rsidRDefault="0001679E" w:rsidP="0001679E">
      <w:pPr>
        <w:pStyle w:val="Prrafodelista"/>
        <w:numPr>
          <w:ilvl w:val="0"/>
          <w:numId w:val="101"/>
        </w:numPr>
        <w:spacing w:after="200"/>
        <w:rPr>
          <w:rFonts w:cs="Arial"/>
          <w:szCs w:val="24"/>
          <w:lang w:val="es-EC"/>
        </w:rPr>
      </w:pPr>
      <w:r>
        <w:rPr>
          <w:rFonts w:cs="Arial"/>
          <w:szCs w:val="24"/>
          <w:lang w:val="es-EC"/>
        </w:rPr>
        <w:t>Según la hipótesis 3</w:t>
      </w:r>
      <w:r w:rsidRPr="007E467A">
        <w:rPr>
          <w:rFonts w:cs="Arial"/>
          <w:szCs w:val="24"/>
          <w:lang w:val="es-EC"/>
        </w:rPr>
        <w:t xml:space="preserve">, se comprueba que los controles aplicados por la importadora no son efectivos, primeramente por la falta de </w:t>
      </w:r>
      <w:r w:rsidRPr="007E467A">
        <w:rPr>
          <w:rFonts w:cs="Arial"/>
          <w:szCs w:val="24"/>
          <w:lang w:val="es-EC"/>
        </w:rPr>
        <w:lastRenderedPageBreak/>
        <w:t xml:space="preserve">procedimientos y su respectivo manual de funciones, la mayoría de las actividades realizadas se las conoce  porque fueron dictaminadas por el Jefe De Logística, esto implica que el trabajo efectuado no se realice de manera correcta y a tiempo. En ocasiones la rapidez con que deben realizarse ciertas actividades impiden que se ejerzan los debidos controles. En la zona de almacenamiento se evidencia la falta de codificación a la mercadería que imposibilita su fácil ubicación al momento de realizar un despacho. La transportación de mercadería hacia el cliente  se realiza de acuerdo a la experiencia del operario, no se ha realizado ningún estudio que evidencie que esta manera de trabajar es la adecuada. Hemos determinado </w:t>
      </w:r>
      <w:proofErr w:type="spellStart"/>
      <w:r w:rsidRPr="007E467A">
        <w:rPr>
          <w:rFonts w:cs="Arial"/>
          <w:szCs w:val="24"/>
          <w:lang w:val="es-EC"/>
        </w:rPr>
        <w:t>flujogramas</w:t>
      </w:r>
      <w:proofErr w:type="spellEnd"/>
      <w:r w:rsidRPr="007E467A">
        <w:rPr>
          <w:rFonts w:cs="Arial"/>
          <w:szCs w:val="24"/>
          <w:lang w:val="es-EC"/>
        </w:rPr>
        <w:t xml:space="preserve"> mejorados con su respectivo procedimiento para ejercer un mayor control.</w:t>
      </w:r>
    </w:p>
    <w:p w:rsidR="0001679E" w:rsidRPr="007E467A" w:rsidRDefault="0001679E" w:rsidP="0001679E">
      <w:pPr>
        <w:pStyle w:val="Prrafodelista"/>
        <w:rPr>
          <w:rFonts w:cs="Arial"/>
          <w:szCs w:val="24"/>
          <w:lang w:val="es-EC"/>
        </w:rPr>
      </w:pPr>
    </w:p>
    <w:p w:rsidR="0001679E" w:rsidRPr="007E467A" w:rsidRDefault="0001679E" w:rsidP="0001679E">
      <w:pPr>
        <w:pStyle w:val="Prrafodelista"/>
        <w:rPr>
          <w:rFonts w:cs="Arial"/>
          <w:szCs w:val="24"/>
          <w:lang w:val="es-EC"/>
        </w:rPr>
      </w:pPr>
    </w:p>
    <w:p w:rsidR="0001679E" w:rsidRPr="007E467A" w:rsidRDefault="0001679E" w:rsidP="0001679E">
      <w:pPr>
        <w:pStyle w:val="Prrafodelista"/>
        <w:numPr>
          <w:ilvl w:val="0"/>
          <w:numId w:val="101"/>
        </w:numPr>
        <w:spacing w:after="200"/>
        <w:rPr>
          <w:rFonts w:cs="Arial"/>
          <w:szCs w:val="24"/>
          <w:lang w:val="es-EC"/>
        </w:rPr>
      </w:pPr>
      <w:r w:rsidRPr="007E467A">
        <w:rPr>
          <w:rFonts w:cs="Arial"/>
          <w:szCs w:val="24"/>
          <w:lang w:val="es-EC"/>
        </w:rPr>
        <w:t xml:space="preserve">La infraestructura de la bodega no permite realizar ágilmente las actividades del área, existe una desorganización de la mercadería en el primer y segundo nivel, existen muchos </w:t>
      </w:r>
      <w:r w:rsidRPr="005342A0">
        <w:rPr>
          <w:rFonts w:cs="Arial"/>
          <w:b/>
          <w:szCs w:val="24"/>
          <w:lang w:val="es-EC"/>
        </w:rPr>
        <w:t>espacios libres y pasillos</w:t>
      </w:r>
      <w:r w:rsidRPr="007E467A">
        <w:rPr>
          <w:rFonts w:cs="Arial"/>
          <w:szCs w:val="24"/>
          <w:lang w:val="es-EC"/>
        </w:rPr>
        <w:t xml:space="preserve"> representados en un </w:t>
      </w:r>
      <w:r w:rsidRPr="00B463AC">
        <w:rPr>
          <w:rFonts w:cs="Arial"/>
          <w:b/>
          <w:szCs w:val="24"/>
          <w:lang w:val="es-EC"/>
        </w:rPr>
        <w:t xml:space="preserve">34.69%, </w:t>
      </w:r>
      <w:r w:rsidRPr="007E467A">
        <w:rPr>
          <w:rFonts w:cs="Arial"/>
          <w:szCs w:val="24"/>
          <w:lang w:val="es-EC"/>
        </w:rPr>
        <w:t xml:space="preserve">al cual se le establece un estándar del </w:t>
      </w:r>
      <w:r w:rsidRPr="000D0525">
        <w:rPr>
          <w:rFonts w:cs="Arial"/>
          <w:b/>
          <w:szCs w:val="24"/>
          <w:lang w:val="es-EC"/>
        </w:rPr>
        <w:t>15%</w:t>
      </w:r>
      <w:r w:rsidRPr="007E467A">
        <w:rPr>
          <w:rFonts w:cs="Arial"/>
          <w:szCs w:val="24"/>
          <w:lang w:val="es-EC"/>
        </w:rPr>
        <w:t xml:space="preserve"> del total del área para mejorar este recurso y de esta manera favorecer a los pasillos de ciertas zonas que impiden el movimiento de las maquinarias por resultar ser un poco angostos, logrando una redistribución de espacios además se observo la falta de señalización </w:t>
      </w:r>
      <w:r w:rsidRPr="007E467A">
        <w:rPr>
          <w:rFonts w:cs="Arial"/>
          <w:szCs w:val="24"/>
          <w:lang w:val="es-EC"/>
        </w:rPr>
        <w:lastRenderedPageBreak/>
        <w:t xml:space="preserve">de los pasillos para la ubicación de la mercadería. Se establece un altura libre de </w:t>
      </w:r>
      <w:r w:rsidRPr="000D0525">
        <w:rPr>
          <w:rFonts w:cs="Arial"/>
          <w:b/>
          <w:szCs w:val="24"/>
          <w:lang w:val="es-EC"/>
        </w:rPr>
        <w:t>2.77</w:t>
      </w:r>
      <w:r w:rsidRPr="007E467A">
        <w:rPr>
          <w:rFonts w:cs="Arial"/>
          <w:szCs w:val="24"/>
          <w:lang w:val="es-EC"/>
        </w:rPr>
        <w:t xml:space="preserve"> metros decidido mediante la altura total de las instalaciones de la bodega restándole </w:t>
      </w:r>
      <w:r w:rsidRPr="000D0525">
        <w:rPr>
          <w:rFonts w:cs="Arial"/>
          <w:b/>
          <w:szCs w:val="24"/>
          <w:lang w:val="es-EC"/>
        </w:rPr>
        <w:t>0.5m</w:t>
      </w:r>
      <w:r w:rsidRPr="007E467A">
        <w:rPr>
          <w:rFonts w:cs="Arial"/>
          <w:szCs w:val="24"/>
          <w:lang w:val="es-EC"/>
        </w:rPr>
        <w:t xml:space="preserve"> menos del obstáculo más bajo del techo, en este caso lámparas, para calcular el volumen del área de almacenamiento obteniendo </w:t>
      </w:r>
      <w:r w:rsidRPr="000D0525">
        <w:rPr>
          <w:rFonts w:cs="Arial"/>
          <w:b/>
          <w:szCs w:val="24"/>
          <w:lang w:val="es-EC"/>
        </w:rPr>
        <w:t>4212.68m</w:t>
      </w:r>
      <w:r w:rsidRPr="000D0525">
        <w:rPr>
          <w:rFonts w:cs="Arial"/>
          <w:b/>
          <w:szCs w:val="24"/>
          <w:vertAlign w:val="superscript"/>
          <w:lang w:val="es-EC"/>
        </w:rPr>
        <w:t>3</w:t>
      </w:r>
      <w:r w:rsidRPr="007E467A">
        <w:rPr>
          <w:rFonts w:cs="Arial"/>
          <w:szCs w:val="24"/>
          <w:vertAlign w:val="superscript"/>
          <w:lang w:val="es-EC"/>
        </w:rPr>
        <w:t xml:space="preserve">, </w:t>
      </w:r>
      <w:r w:rsidRPr="007E467A">
        <w:rPr>
          <w:rFonts w:cs="Arial"/>
          <w:szCs w:val="24"/>
          <w:lang w:val="es-EC"/>
        </w:rPr>
        <w:t xml:space="preserve">incrementando el un 36% el volumen de almacenamiento, debido a que actualmente el volumen utilizado equivale a </w:t>
      </w:r>
      <w:r w:rsidRPr="000D0525">
        <w:rPr>
          <w:rFonts w:cs="Arial"/>
          <w:b/>
          <w:szCs w:val="24"/>
          <w:lang w:val="es-EC"/>
        </w:rPr>
        <w:t>2671.25 m</w:t>
      </w:r>
      <w:r w:rsidRPr="000D0525">
        <w:rPr>
          <w:rFonts w:cs="Arial"/>
          <w:b/>
          <w:szCs w:val="24"/>
          <w:vertAlign w:val="superscript"/>
          <w:lang w:val="es-EC"/>
        </w:rPr>
        <w:t>3</w:t>
      </w:r>
      <w:r w:rsidRPr="007E467A">
        <w:rPr>
          <w:rFonts w:cs="Arial"/>
          <w:szCs w:val="24"/>
          <w:lang w:val="es-EC"/>
        </w:rPr>
        <w:t>. Existe mercadería almacenadas en lugares que no tienen las condiciones adecuadas, como por ejemplo existen filtros de agua, provocando humedad.</w:t>
      </w:r>
    </w:p>
    <w:p w:rsidR="0001679E" w:rsidRPr="007E467A" w:rsidRDefault="0001679E" w:rsidP="0001679E">
      <w:pPr>
        <w:pStyle w:val="Prrafodelista"/>
        <w:rPr>
          <w:rFonts w:cs="Arial"/>
          <w:szCs w:val="24"/>
          <w:lang w:val="es-EC"/>
        </w:rPr>
      </w:pPr>
    </w:p>
    <w:p w:rsidR="0001679E" w:rsidRPr="007E467A" w:rsidRDefault="0001679E" w:rsidP="0001679E">
      <w:pPr>
        <w:pStyle w:val="Prrafodelista"/>
        <w:numPr>
          <w:ilvl w:val="0"/>
          <w:numId w:val="101"/>
        </w:numPr>
        <w:spacing w:after="200"/>
        <w:rPr>
          <w:rFonts w:cs="Arial"/>
          <w:szCs w:val="24"/>
          <w:lang w:val="es-EC"/>
        </w:rPr>
      </w:pPr>
      <w:r w:rsidRPr="007E467A">
        <w:rPr>
          <w:rFonts w:cs="Arial"/>
          <w:szCs w:val="24"/>
          <w:lang w:val="es-EC"/>
        </w:rPr>
        <w:t>La evaluación de los principales riesgos a los que está expuesta la importadora en su gestión logística ayudan a tomar medidas preventivas en  determinadas situaciones que puedan causar problemas en el futuro, o buscar una alternativa para la solución, en la matriz de riesgo creada se evidenciaron 3 riesgos considerados extremos en la gestión que realiza la importadora considerando como riesgos extremos a los que obtuvieron  una calificación mayor a</w:t>
      </w:r>
      <w:r w:rsidRPr="007E467A">
        <w:rPr>
          <w:rFonts w:cs="Arial"/>
          <w:b/>
          <w:szCs w:val="24"/>
          <w:lang w:val="es-EC"/>
        </w:rPr>
        <w:t xml:space="preserve"> 72</w:t>
      </w:r>
      <w:r w:rsidRPr="007E467A">
        <w:rPr>
          <w:rFonts w:cs="Arial"/>
          <w:szCs w:val="24"/>
          <w:lang w:val="es-EC"/>
        </w:rPr>
        <w:t xml:space="preserve"> obtenida de la multiplicación de las dos variables importantes: impacto y probabilidad , dichos riesgos se encuentran  específicamente  en los procesos de recepción y  almacenamiento para los cuales se presenta el diagrama de Ishikawa reflejando las causas y efectos.</w:t>
      </w:r>
    </w:p>
    <w:p w:rsidR="0001679E" w:rsidRPr="007E467A" w:rsidRDefault="0001679E" w:rsidP="0001679E">
      <w:pPr>
        <w:pStyle w:val="Prrafodelista"/>
        <w:rPr>
          <w:rFonts w:cs="Arial"/>
          <w:szCs w:val="24"/>
          <w:lang w:val="es-EC"/>
        </w:rPr>
      </w:pPr>
    </w:p>
    <w:p w:rsidR="0001679E" w:rsidRPr="007E467A" w:rsidRDefault="0001679E" w:rsidP="0001679E">
      <w:pPr>
        <w:pStyle w:val="Prrafodelista"/>
        <w:numPr>
          <w:ilvl w:val="0"/>
          <w:numId w:val="101"/>
        </w:numPr>
        <w:spacing w:after="200"/>
        <w:rPr>
          <w:rFonts w:cs="Arial"/>
          <w:szCs w:val="24"/>
          <w:lang w:val="es-EC"/>
        </w:rPr>
      </w:pPr>
      <w:r w:rsidRPr="007E467A">
        <w:rPr>
          <w:rFonts w:cs="Arial"/>
          <w:szCs w:val="24"/>
          <w:lang w:val="es-EC"/>
        </w:rPr>
        <w:lastRenderedPageBreak/>
        <w:t>En general la importadora presentó deficiencias operacionales en su gestión logística debido a la insuficiente evaluación de los procesos implicados en el área, y la vulnerabilidad de la mercadería debido a sus características y tamaño.</w:t>
      </w:r>
    </w:p>
    <w:p w:rsidR="0001679E" w:rsidRPr="000D3D38" w:rsidRDefault="0001679E" w:rsidP="0001679E">
      <w:pPr>
        <w:pStyle w:val="Prrafodelista"/>
        <w:spacing w:after="200"/>
        <w:rPr>
          <w:rFonts w:cs="Arial"/>
          <w:szCs w:val="24"/>
          <w:lang w:val="es-EC"/>
        </w:rPr>
      </w:pPr>
    </w:p>
    <w:p w:rsidR="0001679E" w:rsidRPr="00EC699B" w:rsidRDefault="00EC699B" w:rsidP="0001679E">
      <w:pPr>
        <w:pStyle w:val="Ttulo3"/>
        <w:rPr>
          <w:lang w:val="es-EC"/>
        </w:rPr>
      </w:pPr>
      <w:bookmarkStart w:id="234" w:name="_Toc355891352"/>
      <w:bookmarkStart w:id="235" w:name="_Toc356424695"/>
      <w:r w:rsidRPr="00EC699B">
        <w:rPr>
          <w:lang w:val="es-EC"/>
        </w:rPr>
        <w:t>5.</w:t>
      </w:r>
      <w:r>
        <w:rPr>
          <w:lang w:val="es-EC"/>
        </w:rPr>
        <w:t>1</w:t>
      </w:r>
      <w:r w:rsidRPr="00EC699B">
        <w:rPr>
          <w:lang w:val="es-EC"/>
        </w:rPr>
        <w:t>.2 Recomendaciones</w:t>
      </w:r>
      <w:bookmarkEnd w:id="234"/>
      <w:bookmarkEnd w:id="235"/>
    </w:p>
    <w:p w:rsidR="0001679E" w:rsidRDefault="0001679E" w:rsidP="0001679E">
      <w:pPr>
        <w:pStyle w:val="Prrafodelista"/>
        <w:numPr>
          <w:ilvl w:val="0"/>
          <w:numId w:val="100"/>
        </w:numPr>
        <w:autoSpaceDE w:val="0"/>
        <w:autoSpaceDN w:val="0"/>
        <w:adjustRightInd w:val="0"/>
        <w:rPr>
          <w:rFonts w:cs="Arial"/>
          <w:szCs w:val="24"/>
          <w:lang w:val="es-EC"/>
        </w:rPr>
      </w:pPr>
      <w:r w:rsidRPr="007225CE">
        <w:rPr>
          <w:rFonts w:cs="Arial"/>
          <w:szCs w:val="24"/>
          <w:lang w:val="es-EC"/>
        </w:rPr>
        <w:t xml:space="preserve">Es recomendable que las empresas que tienen deficiencias  en los procedimientos operacionales,  </w:t>
      </w:r>
      <w:r>
        <w:rPr>
          <w:rFonts w:cs="Arial"/>
          <w:szCs w:val="24"/>
          <w:lang w:val="es-EC"/>
        </w:rPr>
        <w:t>como es el caso de estudio;</w:t>
      </w:r>
      <w:r w:rsidRPr="007225CE">
        <w:rPr>
          <w:rFonts w:cs="Arial"/>
          <w:szCs w:val="24"/>
          <w:lang w:val="es-EC"/>
        </w:rPr>
        <w:t xml:space="preserve"> contratar  y aplicar  la auditoría operacional como herramienta de apoyo a la administración, debido a que  la información que se obtiene es útil para la toma de decisiones oportunas relacionadas con la planeación, coordinación y control de los recursos existentes en la empresa</w:t>
      </w:r>
      <w:r>
        <w:rPr>
          <w:rFonts w:cs="Arial"/>
          <w:szCs w:val="24"/>
          <w:lang w:val="es-EC"/>
        </w:rPr>
        <w:t>.</w:t>
      </w:r>
    </w:p>
    <w:p w:rsidR="0001679E" w:rsidRDefault="0001679E" w:rsidP="0001679E">
      <w:pPr>
        <w:pStyle w:val="Prrafodelista"/>
        <w:autoSpaceDE w:val="0"/>
        <w:autoSpaceDN w:val="0"/>
        <w:adjustRightInd w:val="0"/>
        <w:rPr>
          <w:rFonts w:cs="Arial"/>
          <w:szCs w:val="24"/>
          <w:lang w:val="es-EC"/>
        </w:rPr>
      </w:pPr>
    </w:p>
    <w:p w:rsidR="0001679E" w:rsidRDefault="0001679E" w:rsidP="0001679E">
      <w:pPr>
        <w:pStyle w:val="Prrafodelista"/>
        <w:numPr>
          <w:ilvl w:val="0"/>
          <w:numId w:val="100"/>
        </w:numPr>
        <w:autoSpaceDE w:val="0"/>
        <w:autoSpaceDN w:val="0"/>
        <w:adjustRightInd w:val="0"/>
        <w:rPr>
          <w:rFonts w:cs="Arial"/>
          <w:szCs w:val="24"/>
          <w:lang w:val="es-EC"/>
        </w:rPr>
      </w:pPr>
      <w:r w:rsidRPr="00211B07">
        <w:rPr>
          <w:rFonts w:cs="Arial"/>
          <w:szCs w:val="24"/>
          <w:lang w:val="es-EC"/>
        </w:rPr>
        <w:t>Se recomienda la implantación de manuales de políticas, de funciones y de  procesos</w:t>
      </w:r>
      <w:r>
        <w:rPr>
          <w:rFonts w:cs="Arial"/>
          <w:szCs w:val="24"/>
          <w:lang w:val="es-EC"/>
        </w:rPr>
        <w:t xml:space="preserve"> descritos en el </w:t>
      </w:r>
      <w:r w:rsidRPr="00211B07">
        <w:rPr>
          <w:rFonts w:cs="Arial"/>
          <w:b/>
          <w:szCs w:val="24"/>
          <w:lang w:val="es-EC"/>
        </w:rPr>
        <w:t xml:space="preserve">ANEXO </w:t>
      </w:r>
      <w:r>
        <w:rPr>
          <w:rFonts w:cs="Arial"/>
          <w:b/>
          <w:szCs w:val="24"/>
          <w:lang w:val="es-EC"/>
        </w:rPr>
        <w:t xml:space="preserve">A y ANEXO B </w:t>
      </w:r>
      <w:r>
        <w:rPr>
          <w:rFonts w:cs="Arial"/>
          <w:szCs w:val="24"/>
          <w:lang w:val="es-EC"/>
        </w:rPr>
        <w:t>(Manuales de Funciones y de Procesos)</w:t>
      </w:r>
      <w:r>
        <w:rPr>
          <w:rFonts w:cs="Arial"/>
          <w:b/>
          <w:szCs w:val="24"/>
          <w:lang w:val="es-EC"/>
        </w:rPr>
        <w:t xml:space="preserve">, </w:t>
      </w:r>
      <w:r>
        <w:rPr>
          <w:rFonts w:cs="Arial"/>
          <w:szCs w:val="24"/>
          <w:lang w:val="es-EC"/>
        </w:rPr>
        <w:t>además de ello debe dárselos a conocer a todo el personal del área, para poder ejercer un mayor control sobre las actividades que se realizan cotidianamente.</w:t>
      </w:r>
    </w:p>
    <w:p w:rsidR="0001679E" w:rsidRPr="00226393" w:rsidRDefault="0001679E" w:rsidP="0001679E">
      <w:pPr>
        <w:pStyle w:val="Prrafodelista"/>
        <w:autoSpaceDE w:val="0"/>
        <w:autoSpaceDN w:val="0"/>
        <w:adjustRightInd w:val="0"/>
        <w:rPr>
          <w:rFonts w:cs="Arial"/>
          <w:szCs w:val="24"/>
          <w:lang w:val="es-EC"/>
        </w:rPr>
      </w:pPr>
    </w:p>
    <w:p w:rsidR="0001679E" w:rsidRDefault="0001679E" w:rsidP="0001679E">
      <w:pPr>
        <w:pStyle w:val="Prrafodelista"/>
        <w:numPr>
          <w:ilvl w:val="0"/>
          <w:numId w:val="100"/>
        </w:numPr>
        <w:autoSpaceDE w:val="0"/>
        <w:autoSpaceDN w:val="0"/>
        <w:adjustRightInd w:val="0"/>
        <w:rPr>
          <w:rFonts w:cs="Arial"/>
          <w:szCs w:val="24"/>
          <w:lang w:val="es-EC"/>
        </w:rPr>
      </w:pPr>
      <w:r w:rsidRPr="00226393">
        <w:rPr>
          <w:rFonts w:cs="Arial"/>
          <w:szCs w:val="24"/>
          <w:lang w:val="es-EC"/>
        </w:rPr>
        <w:t xml:space="preserve">Es imprescindible para las empresas comerciales, que cuentan con una gran variedad de productos, aplicar el sistema de clasificación ABC por Rotación de productos y utilidad Marginal, ya que este </w:t>
      </w:r>
      <w:r w:rsidRPr="00226393">
        <w:rPr>
          <w:rFonts w:cs="Arial"/>
          <w:szCs w:val="24"/>
          <w:lang w:val="es-EC"/>
        </w:rPr>
        <w:lastRenderedPageBreak/>
        <w:t>permite separar el inventario en base a la importancia que la gerencia le da, con el propósito de obtener eficiencia en la administración de inventarios y evitar hurtos que dañen significativamente a la empresa.</w:t>
      </w:r>
    </w:p>
    <w:p w:rsidR="0001679E" w:rsidRDefault="0001679E" w:rsidP="0001679E">
      <w:pPr>
        <w:pStyle w:val="Prrafodelista"/>
        <w:autoSpaceDE w:val="0"/>
        <w:autoSpaceDN w:val="0"/>
        <w:adjustRightInd w:val="0"/>
        <w:rPr>
          <w:rFonts w:cs="Arial"/>
          <w:szCs w:val="24"/>
          <w:lang w:val="es-EC"/>
        </w:rPr>
      </w:pPr>
    </w:p>
    <w:p w:rsidR="0001679E" w:rsidRDefault="0001679E" w:rsidP="0001679E">
      <w:pPr>
        <w:pStyle w:val="Prrafodelista"/>
        <w:numPr>
          <w:ilvl w:val="0"/>
          <w:numId w:val="100"/>
        </w:numPr>
        <w:autoSpaceDE w:val="0"/>
        <w:autoSpaceDN w:val="0"/>
        <w:adjustRightInd w:val="0"/>
        <w:rPr>
          <w:rFonts w:cs="Arial"/>
          <w:szCs w:val="24"/>
          <w:lang w:val="es-EC"/>
        </w:rPr>
      </w:pPr>
      <w:r>
        <w:rPr>
          <w:rFonts w:cs="Arial"/>
          <w:szCs w:val="24"/>
          <w:lang w:val="es-EC"/>
        </w:rPr>
        <w:t xml:space="preserve">Aplicar un modelo logístico para establecer rutas de transportación ayuda a optimizar los recursos; es aconsejable utilizar el método del ahorro que permite insertar varias restricciones para establecer una ruta, es muy fácil de aplicar, ayuda a planificar los recorridos y también ejercer mayor control sobre los recursos. </w:t>
      </w:r>
    </w:p>
    <w:p w:rsidR="0001679E" w:rsidRDefault="0001679E" w:rsidP="0001679E">
      <w:pPr>
        <w:pStyle w:val="Prrafodelista"/>
        <w:autoSpaceDE w:val="0"/>
        <w:autoSpaceDN w:val="0"/>
        <w:adjustRightInd w:val="0"/>
        <w:rPr>
          <w:rFonts w:cs="Arial"/>
          <w:szCs w:val="24"/>
          <w:lang w:val="es-EC"/>
        </w:rPr>
      </w:pPr>
    </w:p>
    <w:p w:rsidR="0001679E" w:rsidRDefault="0001679E" w:rsidP="0001679E">
      <w:pPr>
        <w:pStyle w:val="Prrafodelista"/>
        <w:numPr>
          <w:ilvl w:val="0"/>
          <w:numId w:val="100"/>
        </w:numPr>
        <w:autoSpaceDE w:val="0"/>
        <w:autoSpaceDN w:val="0"/>
        <w:adjustRightInd w:val="0"/>
        <w:rPr>
          <w:rFonts w:cs="Arial"/>
          <w:szCs w:val="24"/>
          <w:lang w:val="es-EC"/>
        </w:rPr>
      </w:pPr>
      <w:r w:rsidRPr="004D0F67">
        <w:rPr>
          <w:rFonts w:cs="Arial"/>
          <w:szCs w:val="24"/>
          <w:lang w:val="es-EC"/>
        </w:rPr>
        <w:t xml:space="preserve">Se recomienda ejercer mayores controles específicos en el área de inventarios, y evaluarlos periódicamente para que </w:t>
      </w:r>
      <w:r>
        <w:rPr>
          <w:rFonts w:cs="Arial"/>
          <w:szCs w:val="24"/>
          <w:lang w:val="es-EC"/>
        </w:rPr>
        <w:t>su cumplimiento sea el esperado,  que permita</w:t>
      </w:r>
      <w:r w:rsidRPr="004D0F67">
        <w:rPr>
          <w:rFonts w:cs="Arial"/>
          <w:szCs w:val="24"/>
          <w:lang w:val="es-EC"/>
        </w:rPr>
        <w:t xml:space="preserve"> un mejoramiento continuo de los proc</w:t>
      </w:r>
      <w:r>
        <w:rPr>
          <w:rFonts w:cs="Arial"/>
          <w:szCs w:val="24"/>
          <w:lang w:val="es-EC"/>
        </w:rPr>
        <w:t xml:space="preserve">esos; </w:t>
      </w:r>
      <w:r w:rsidRPr="004D0F67">
        <w:rPr>
          <w:rFonts w:cs="Arial"/>
          <w:szCs w:val="24"/>
          <w:lang w:val="es-EC"/>
        </w:rPr>
        <w:t>de la misma manera capacitar constantemente al personal, en especial al de reciente ingreso para evitar  pérdidas causadas  por desconocimiento de las normas y procedimientos establecidos.</w:t>
      </w:r>
    </w:p>
    <w:p w:rsidR="00A05B54" w:rsidRDefault="00A05B54" w:rsidP="00CA6DA3">
      <w:pPr>
        <w:spacing w:line="240" w:lineRule="auto"/>
        <w:jc w:val="left"/>
        <w:rPr>
          <w:rFonts w:cs="Arial"/>
          <w:szCs w:val="24"/>
          <w:lang w:val="es-EC"/>
        </w:rPr>
      </w:pPr>
    </w:p>
    <w:p w:rsidR="00CA6DA3" w:rsidRDefault="00CA6DA3" w:rsidP="00CA6DA3">
      <w:pPr>
        <w:spacing w:line="240" w:lineRule="auto"/>
        <w:jc w:val="left"/>
        <w:rPr>
          <w:rFonts w:eastAsia="Times New Roman" w:cstheme="majorBidi"/>
          <w:b/>
          <w:bCs/>
          <w:szCs w:val="24"/>
          <w:lang w:val="es-ES" w:bidi="ar-SA"/>
        </w:rPr>
      </w:pPr>
    </w:p>
    <w:p w:rsidR="000D164E" w:rsidRDefault="000D164E" w:rsidP="00CB60B7">
      <w:pPr>
        <w:rPr>
          <w:lang w:val="es-EC"/>
        </w:rPr>
      </w:pPr>
    </w:p>
    <w:p w:rsidR="00F804F9" w:rsidRDefault="00F804F9" w:rsidP="000D164E">
      <w:pPr>
        <w:autoSpaceDE w:val="0"/>
        <w:autoSpaceDN w:val="0"/>
        <w:adjustRightInd w:val="0"/>
        <w:jc w:val="center"/>
        <w:rPr>
          <w:rFonts w:cs="Arial"/>
          <w:color w:val="000000"/>
          <w:sz w:val="144"/>
          <w:szCs w:val="144"/>
          <w:lang w:val="es-EC"/>
        </w:rPr>
        <w:sectPr w:rsidR="00F804F9" w:rsidSect="008569B2">
          <w:pgSz w:w="11906" w:h="16838"/>
          <w:pgMar w:top="2268" w:right="1361" w:bottom="2268" w:left="2268" w:header="709" w:footer="709" w:gutter="0"/>
          <w:cols w:space="708"/>
          <w:titlePg/>
          <w:docGrid w:linePitch="360"/>
        </w:sectPr>
      </w:pPr>
    </w:p>
    <w:p w:rsidR="00F804F9" w:rsidRDefault="00F804F9" w:rsidP="000D164E">
      <w:pPr>
        <w:autoSpaceDE w:val="0"/>
        <w:autoSpaceDN w:val="0"/>
        <w:adjustRightInd w:val="0"/>
        <w:jc w:val="center"/>
        <w:rPr>
          <w:rFonts w:cs="Arial"/>
          <w:color w:val="000000"/>
          <w:sz w:val="144"/>
          <w:szCs w:val="144"/>
          <w:lang w:val="es-EC"/>
        </w:rPr>
      </w:pPr>
    </w:p>
    <w:p w:rsidR="000D164E" w:rsidRPr="00E84573" w:rsidRDefault="000D164E" w:rsidP="009B4AF5">
      <w:pPr>
        <w:pStyle w:val="Ttulo1"/>
        <w:jc w:val="center"/>
        <w:rPr>
          <w:sz w:val="176"/>
          <w:szCs w:val="176"/>
          <w:lang w:val="es-EC"/>
        </w:rPr>
        <w:sectPr w:rsidR="000D164E" w:rsidRPr="00E84573" w:rsidSect="003E3B1E">
          <w:headerReference w:type="default" r:id="rId84"/>
          <w:pgSz w:w="11906" w:h="16838"/>
          <w:pgMar w:top="2268" w:right="1361" w:bottom="2268" w:left="2268" w:header="709" w:footer="709" w:gutter="0"/>
          <w:cols w:space="708"/>
          <w:docGrid w:linePitch="360"/>
        </w:sectPr>
      </w:pPr>
      <w:bookmarkStart w:id="236" w:name="_Toc356424696"/>
      <w:r w:rsidRPr="00E84573">
        <w:rPr>
          <w:sz w:val="176"/>
          <w:szCs w:val="176"/>
          <w:lang w:val="es-EC"/>
        </w:rPr>
        <w:t>ANEXOS</w:t>
      </w:r>
      <w:bookmarkEnd w:id="236"/>
    </w:p>
    <w:p w:rsidR="000D3D38" w:rsidRPr="00A05B54" w:rsidRDefault="000D3D38" w:rsidP="009B4AF5">
      <w:pPr>
        <w:rPr>
          <w:lang w:val="es-ES" w:bidi="ar-SA"/>
        </w:rPr>
      </w:pPr>
    </w:p>
    <w:p w:rsidR="00406577" w:rsidRDefault="00406577" w:rsidP="000D164E">
      <w:pPr>
        <w:spacing w:before="80" w:line="240" w:lineRule="auto"/>
        <w:jc w:val="center"/>
        <w:rPr>
          <w:rFonts w:eastAsia="Times New Roman" w:cs="Arial"/>
          <w:b/>
          <w:sz w:val="36"/>
          <w:szCs w:val="40"/>
          <w:lang w:val="es-ES" w:bidi="ar-SA"/>
        </w:rPr>
      </w:pPr>
      <w:r>
        <w:rPr>
          <w:rFonts w:eastAsia="Times New Roman" w:cs="Arial"/>
          <w:b/>
          <w:sz w:val="36"/>
          <w:szCs w:val="40"/>
          <w:lang w:val="es-ES" w:bidi="ar-SA"/>
        </w:rPr>
        <w:t>ANEXO A-1</w:t>
      </w:r>
    </w:p>
    <w:p w:rsidR="000D164E" w:rsidRDefault="000D164E" w:rsidP="000D164E">
      <w:pPr>
        <w:spacing w:before="80" w:line="240" w:lineRule="auto"/>
        <w:rPr>
          <w:rFonts w:eastAsia="Times New Roman" w:cs="Arial"/>
          <w:b/>
          <w:sz w:val="36"/>
          <w:szCs w:val="40"/>
          <w:lang w:val="es-ES" w:bidi="ar-SA"/>
        </w:rPr>
      </w:pPr>
    </w:p>
    <w:p w:rsidR="00D96049" w:rsidRPr="00DD6F28" w:rsidRDefault="00D96049" w:rsidP="00D96049">
      <w:pPr>
        <w:spacing w:before="80" w:line="240" w:lineRule="auto"/>
        <w:jc w:val="left"/>
        <w:rPr>
          <w:rFonts w:eastAsia="Times New Roman" w:cs="Arial"/>
          <w:b/>
          <w:szCs w:val="24"/>
          <w:lang w:val="es-ES" w:bidi="ar-SA"/>
        </w:rPr>
      </w:pPr>
      <w:r w:rsidRPr="00DD6F28">
        <w:rPr>
          <w:rFonts w:eastAsia="Times New Roman" w:cs="Arial"/>
          <w:b/>
          <w:szCs w:val="24"/>
          <w:lang w:val="es-ES" w:bidi="ar-SA"/>
        </w:rPr>
        <w:t xml:space="preserve">Descripción del Cargo  </w:t>
      </w:r>
    </w:p>
    <w:p w:rsidR="00D96049" w:rsidRPr="00D96049" w:rsidRDefault="00D96049" w:rsidP="00D96049">
      <w:pPr>
        <w:spacing w:before="80" w:line="240" w:lineRule="auto"/>
        <w:ind w:left="540"/>
        <w:jc w:val="left"/>
        <w:rPr>
          <w:rFonts w:eastAsia="Times New Roman" w:cs="Arial"/>
          <w:b/>
          <w:sz w:val="28"/>
          <w:szCs w:val="28"/>
          <w:lang w:val="es-ES" w:bidi="ar-SA"/>
        </w:rPr>
      </w:pPr>
      <w:r w:rsidRPr="00D96049">
        <w:rPr>
          <w:rFonts w:eastAsia="Times New Roman" w:cs="Arial"/>
          <w:b/>
          <w:sz w:val="36"/>
          <w:szCs w:val="40"/>
          <w:lang w:val="es-ES" w:bidi="ar-SA"/>
        </w:rPr>
        <w:tab/>
      </w:r>
      <w:r w:rsidRPr="00D96049">
        <w:rPr>
          <w:rFonts w:eastAsia="Times New Roman" w:cs="Arial"/>
          <w:b/>
          <w:sz w:val="36"/>
          <w:szCs w:val="40"/>
          <w:lang w:val="es-ES" w:bidi="ar-SA"/>
        </w:rPr>
        <w:tab/>
      </w:r>
      <w:r w:rsidRPr="00D96049">
        <w:rPr>
          <w:rFonts w:eastAsia="Times New Roman" w:cs="Arial"/>
          <w:b/>
          <w:sz w:val="36"/>
          <w:szCs w:val="40"/>
          <w:lang w:val="es-ES" w:bidi="ar-SA"/>
        </w:rPr>
        <w:tab/>
      </w:r>
      <w:r w:rsidRPr="00D96049">
        <w:rPr>
          <w:rFonts w:eastAsia="Times New Roman" w:cs="Arial"/>
          <w:b/>
          <w:sz w:val="36"/>
          <w:szCs w:val="40"/>
          <w:lang w:val="es-ES" w:bidi="ar-SA"/>
        </w:rPr>
        <w:tab/>
      </w:r>
      <w:r w:rsidRPr="00D96049">
        <w:rPr>
          <w:rFonts w:eastAsia="Times New Roman" w:cs="Arial"/>
          <w:b/>
          <w:sz w:val="36"/>
          <w:szCs w:val="40"/>
          <w:lang w:val="es-ES" w:bidi="ar-SA"/>
        </w:rPr>
        <w:tab/>
      </w:r>
      <w:r w:rsidRPr="00D96049">
        <w:rPr>
          <w:rFonts w:eastAsia="Times New Roman" w:cs="Arial"/>
          <w:b/>
          <w:sz w:val="36"/>
          <w:szCs w:val="40"/>
          <w:lang w:val="es-ES" w:bidi="ar-SA"/>
        </w:rPr>
        <w:tab/>
      </w:r>
      <w:r w:rsidRPr="00D96049">
        <w:rPr>
          <w:rFonts w:eastAsia="Times New Roman" w:cs="Arial"/>
          <w:b/>
          <w:sz w:val="36"/>
          <w:szCs w:val="40"/>
          <w:lang w:val="es-ES" w:bidi="ar-SA"/>
        </w:rPr>
        <w:tab/>
      </w:r>
    </w:p>
    <w:p w:rsidR="00D96049" w:rsidRPr="00DD6F28" w:rsidRDefault="00D96049" w:rsidP="005175B3">
      <w:pPr>
        <w:numPr>
          <w:ilvl w:val="0"/>
          <w:numId w:val="93"/>
        </w:numPr>
        <w:spacing w:before="80" w:line="240" w:lineRule="auto"/>
        <w:ind w:left="1350" w:hanging="720"/>
        <w:rPr>
          <w:rFonts w:eastAsia="Times New Roman" w:cs="Arial"/>
          <w:b/>
          <w:szCs w:val="24"/>
          <w:lang w:val="es-ES" w:bidi="ar-SA"/>
        </w:rPr>
      </w:pPr>
      <w:r w:rsidRPr="00DD6F28">
        <w:rPr>
          <w:rFonts w:eastAsia="Times New Roman" w:cs="Arial"/>
          <w:b/>
          <w:szCs w:val="24"/>
          <w:lang w:val="es-ES" w:bidi="ar-SA"/>
        </w:rPr>
        <w:t xml:space="preserve">Posición: </w:t>
      </w:r>
    </w:p>
    <w:p w:rsidR="00D96049" w:rsidRPr="00DD6F28" w:rsidRDefault="00D96049" w:rsidP="00D96049">
      <w:pPr>
        <w:spacing w:before="80" w:line="240" w:lineRule="auto"/>
        <w:ind w:left="1350"/>
        <w:rPr>
          <w:rFonts w:eastAsia="Times New Roman" w:cs="Arial"/>
          <w:szCs w:val="24"/>
          <w:lang w:val="es-ES" w:bidi="ar-SA"/>
        </w:rPr>
      </w:pPr>
      <w:r w:rsidRPr="00DD6F28">
        <w:rPr>
          <w:rFonts w:eastAsia="Times New Roman" w:cs="Arial"/>
          <w:szCs w:val="24"/>
          <w:lang w:val="es-ES" w:bidi="ar-SA"/>
        </w:rPr>
        <w:t xml:space="preserve">Jefe de </w:t>
      </w:r>
      <w:r w:rsidR="00B46A63" w:rsidRPr="00DD6F28">
        <w:rPr>
          <w:rFonts w:eastAsia="Times New Roman" w:cs="Arial"/>
          <w:szCs w:val="24"/>
          <w:lang w:val="es-ES" w:bidi="ar-SA"/>
        </w:rPr>
        <w:t>Logística</w:t>
      </w:r>
    </w:p>
    <w:p w:rsidR="00D96049" w:rsidRPr="00D96049" w:rsidRDefault="00D96049" w:rsidP="00D96049">
      <w:pPr>
        <w:spacing w:before="80" w:line="240" w:lineRule="auto"/>
        <w:ind w:left="708"/>
        <w:rPr>
          <w:rFonts w:eastAsia="Times New Roman" w:cs="Arial"/>
          <w:b/>
          <w:sz w:val="32"/>
          <w:lang w:val="es-ES" w:bidi="ar-SA"/>
        </w:rPr>
      </w:pPr>
    </w:p>
    <w:p w:rsidR="00D96049" w:rsidRPr="00DD6F28" w:rsidRDefault="00D96049" w:rsidP="005175B3">
      <w:pPr>
        <w:numPr>
          <w:ilvl w:val="0"/>
          <w:numId w:val="93"/>
        </w:numPr>
        <w:spacing w:before="80" w:line="240" w:lineRule="auto"/>
        <w:ind w:left="1350" w:hanging="720"/>
        <w:rPr>
          <w:rFonts w:eastAsia="Times New Roman" w:cs="Arial"/>
          <w:b/>
          <w:szCs w:val="24"/>
          <w:lang w:val="es-ES" w:bidi="ar-SA"/>
        </w:rPr>
      </w:pPr>
      <w:r w:rsidRPr="00DD6F28">
        <w:rPr>
          <w:rFonts w:eastAsia="Times New Roman" w:cs="Arial"/>
          <w:b/>
          <w:szCs w:val="24"/>
          <w:lang w:val="es-ES" w:bidi="ar-SA"/>
        </w:rPr>
        <w:t>Organigrama</w:t>
      </w:r>
    </w:p>
    <w:p w:rsidR="00D96049" w:rsidRPr="00D96049" w:rsidRDefault="00B71450" w:rsidP="00D96049">
      <w:pPr>
        <w:spacing w:before="80" w:line="240" w:lineRule="auto"/>
        <w:ind w:left="708"/>
        <w:rPr>
          <w:rFonts w:eastAsia="Times New Roman" w:cs="Arial"/>
          <w:b/>
          <w:sz w:val="32"/>
          <w:szCs w:val="32"/>
          <w:lang w:val="es-ES" w:bidi="ar-SA"/>
        </w:rPr>
      </w:pPr>
      <w:r>
        <w:rPr>
          <w:rFonts w:ascii="Times New Roman" w:eastAsia="Times New Roman" w:hAnsi="Times New Roman" w:cs="Times New Roman"/>
          <w:noProof/>
          <w:sz w:val="22"/>
          <w:lang w:val="es-EC" w:eastAsia="es-EC" w:bidi="ar-SA"/>
        </w:rPr>
        <w:drawing>
          <wp:inline distT="0" distB="0" distL="0" distR="0">
            <wp:extent cx="4895850" cy="2847975"/>
            <wp:effectExtent l="0" t="0" r="0" b="0"/>
            <wp:docPr id="2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5" cstate="print"/>
                    <a:srcRect/>
                    <a:stretch>
                      <a:fillRect/>
                    </a:stretch>
                  </pic:blipFill>
                  <pic:spPr bwMode="auto">
                    <a:xfrm>
                      <a:off x="0" y="0"/>
                      <a:ext cx="4903491" cy="2852420"/>
                    </a:xfrm>
                    <a:prstGeom prst="rect">
                      <a:avLst/>
                    </a:prstGeom>
                    <a:noFill/>
                    <a:ln w="9525">
                      <a:noFill/>
                      <a:miter lim="800000"/>
                      <a:headEnd/>
                      <a:tailEnd/>
                    </a:ln>
                  </pic:spPr>
                </pic:pic>
              </a:graphicData>
            </a:graphic>
          </wp:inline>
        </w:drawing>
      </w:r>
    </w:p>
    <w:p w:rsidR="00D96049" w:rsidRPr="00DD6F28" w:rsidRDefault="00D96049" w:rsidP="005175B3">
      <w:pPr>
        <w:numPr>
          <w:ilvl w:val="0"/>
          <w:numId w:val="93"/>
        </w:numPr>
        <w:spacing w:before="80" w:line="240" w:lineRule="auto"/>
        <w:ind w:left="1350" w:hanging="720"/>
        <w:rPr>
          <w:rFonts w:eastAsia="Times New Roman" w:cs="Arial"/>
          <w:b/>
          <w:szCs w:val="24"/>
          <w:lang w:val="es-ES" w:bidi="ar-SA"/>
        </w:rPr>
      </w:pPr>
      <w:r w:rsidRPr="00DD6F28">
        <w:rPr>
          <w:rFonts w:eastAsia="Times New Roman" w:cs="Arial"/>
          <w:b/>
          <w:szCs w:val="24"/>
          <w:lang w:val="es-ES" w:bidi="ar-SA"/>
        </w:rPr>
        <w:t>Objetivo del Puesto:</w:t>
      </w:r>
    </w:p>
    <w:p w:rsidR="00D96049" w:rsidRPr="00B71450" w:rsidRDefault="00D96049" w:rsidP="00B71450"/>
    <w:p w:rsidR="00D96049" w:rsidRDefault="00D96049" w:rsidP="00D96049">
      <w:pPr>
        <w:numPr>
          <w:ilvl w:val="0"/>
          <w:numId w:val="54"/>
        </w:numPr>
        <w:spacing w:before="60" w:after="60" w:line="240" w:lineRule="auto"/>
        <w:rPr>
          <w:rFonts w:eastAsia="Times New Roman" w:cs="Arial"/>
          <w:sz w:val="22"/>
          <w:lang w:val="es-ES" w:bidi="ar-SA"/>
        </w:rPr>
      </w:pPr>
      <w:r w:rsidRPr="00D96049">
        <w:rPr>
          <w:rFonts w:eastAsia="Times New Roman" w:cs="Arial"/>
          <w:sz w:val="22"/>
          <w:lang w:val="es-ES" w:bidi="ar-SA"/>
        </w:rPr>
        <w:t>Responsable de la planificación estratégica-táctica y del cumplimiento de los objetivos del área de logística a través de la realización de las operaciones conforme a los procedimientos.</w:t>
      </w:r>
    </w:p>
    <w:p w:rsidR="000D164E" w:rsidRDefault="000D164E" w:rsidP="000D164E">
      <w:pPr>
        <w:spacing w:before="60" w:after="60" w:line="240" w:lineRule="auto"/>
        <w:rPr>
          <w:rFonts w:eastAsia="Times New Roman" w:cs="Arial"/>
          <w:sz w:val="22"/>
          <w:lang w:val="es-ES" w:bidi="ar-SA"/>
        </w:rPr>
      </w:pPr>
    </w:p>
    <w:p w:rsidR="000D164E" w:rsidRPr="00D96049" w:rsidRDefault="000D164E" w:rsidP="000D164E">
      <w:pPr>
        <w:spacing w:before="60" w:after="60" w:line="240" w:lineRule="auto"/>
        <w:rPr>
          <w:rFonts w:eastAsia="Times New Roman" w:cs="Arial"/>
          <w:sz w:val="22"/>
          <w:lang w:val="es-ES" w:bidi="ar-SA"/>
        </w:rPr>
      </w:pPr>
    </w:p>
    <w:p w:rsidR="00D96049" w:rsidRPr="00D96049" w:rsidRDefault="00D96049" w:rsidP="00CA6DA3">
      <w:pPr>
        <w:spacing w:before="60" w:after="60" w:line="240" w:lineRule="auto"/>
        <w:ind w:left="708"/>
        <w:rPr>
          <w:rFonts w:eastAsia="Times New Roman" w:cs="Arial"/>
          <w:sz w:val="22"/>
          <w:lang w:val="es-ES" w:bidi="ar-SA"/>
        </w:rPr>
      </w:pPr>
    </w:p>
    <w:p w:rsidR="00D96049" w:rsidRPr="00DD6F28" w:rsidRDefault="00D96049" w:rsidP="005175B3">
      <w:pPr>
        <w:numPr>
          <w:ilvl w:val="0"/>
          <w:numId w:val="93"/>
        </w:numPr>
        <w:spacing w:before="80" w:line="240" w:lineRule="auto"/>
        <w:ind w:left="1350" w:hanging="720"/>
        <w:rPr>
          <w:rFonts w:eastAsia="Times New Roman" w:cs="Arial"/>
          <w:b/>
          <w:szCs w:val="24"/>
          <w:lang w:val="es-ES" w:bidi="ar-SA"/>
        </w:rPr>
      </w:pPr>
      <w:r w:rsidRPr="00DD6F28">
        <w:rPr>
          <w:rFonts w:eastAsia="Times New Roman" w:cs="Arial"/>
          <w:b/>
          <w:szCs w:val="24"/>
          <w:lang w:val="es-ES" w:bidi="ar-SA"/>
        </w:rPr>
        <w:lastRenderedPageBreak/>
        <w:t>Funciones Básicas:</w:t>
      </w:r>
    </w:p>
    <w:p w:rsidR="00D96049" w:rsidRPr="00D96049" w:rsidRDefault="00D96049" w:rsidP="00D96049">
      <w:pPr>
        <w:spacing w:before="80" w:line="240" w:lineRule="auto"/>
        <w:ind w:left="630"/>
        <w:rPr>
          <w:rFonts w:eastAsia="Times New Roman" w:cs="Arial"/>
          <w:b/>
          <w:sz w:val="32"/>
          <w:szCs w:val="32"/>
          <w:lang w:val="es-ES" w:bidi="ar-SA"/>
        </w:rPr>
      </w:pPr>
    </w:p>
    <w:p w:rsidR="00D96049" w:rsidRPr="00D96049" w:rsidRDefault="00D96049" w:rsidP="00D96049">
      <w:pPr>
        <w:numPr>
          <w:ilvl w:val="0"/>
          <w:numId w:val="54"/>
        </w:numPr>
        <w:spacing w:before="60" w:after="60" w:line="240" w:lineRule="auto"/>
        <w:rPr>
          <w:rFonts w:eastAsia="Times New Roman" w:cs="Arial"/>
          <w:sz w:val="22"/>
          <w:lang w:val="es-ES" w:bidi="ar-SA"/>
        </w:rPr>
      </w:pPr>
      <w:r w:rsidRPr="00D96049">
        <w:rPr>
          <w:rFonts w:eastAsia="Times New Roman" w:cs="Arial"/>
          <w:sz w:val="22"/>
          <w:lang w:val="es-ES" w:bidi="ar-SA"/>
        </w:rPr>
        <w:t>Conocer diariamente los resultados alcanzados por el área con base en los objetivos trazados y reportarlos a la alta dirección.</w:t>
      </w:r>
    </w:p>
    <w:p w:rsidR="00D96049" w:rsidRPr="00D96049" w:rsidRDefault="00D96049" w:rsidP="00D96049">
      <w:pPr>
        <w:numPr>
          <w:ilvl w:val="0"/>
          <w:numId w:val="54"/>
        </w:numPr>
        <w:spacing w:before="60" w:after="60" w:line="240" w:lineRule="auto"/>
        <w:rPr>
          <w:rFonts w:eastAsia="Times New Roman" w:cs="Arial"/>
          <w:sz w:val="22"/>
          <w:lang w:val="es-ES" w:bidi="ar-SA"/>
        </w:rPr>
      </w:pPr>
      <w:r w:rsidRPr="00D96049">
        <w:rPr>
          <w:rFonts w:eastAsia="Times New Roman" w:cs="Arial"/>
          <w:sz w:val="22"/>
          <w:lang w:val="es-ES" w:bidi="ar-SA"/>
        </w:rPr>
        <w:t>Sugerir a la alta dirección acciones de mejora en las operaciones.</w:t>
      </w:r>
    </w:p>
    <w:p w:rsidR="00D96049" w:rsidRPr="00D96049" w:rsidRDefault="00D96049" w:rsidP="00D96049">
      <w:pPr>
        <w:numPr>
          <w:ilvl w:val="0"/>
          <w:numId w:val="54"/>
        </w:numPr>
        <w:spacing w:before="60" w:after="60" w:line="240" w:lineRule="auto"/>
        <w:rPr>
          <w:rFonts w:eastAsia="Times New Roman" w:cs="Arial"/>
          <w:sz w:val="22"/>
          <w:lang w:val="es-ES" w:bidi="ar-SA"/>
        </w:rPr>
      </w:pPr>
      <w:r w:rsidRPr="00D96049">
        <w:rPr>
          <w:rFonts w:eastAsia="Times New Roman" w:cs="Arial"/>
          <w:sz w:val="22"/>
          <w:lang w:val="es-ES" w:bidi="ar-SA"/>
        </w:rPr>
        <w:t>Garantizar el cumplimiento de procedimientos, normas de seguridad y perfiles de cargo del área de logística..</w:t>
      </w:r>
    </w:p>
    <w:p w:rsidR="00D96049" w:rsidRPr="00D96049" w:rsidRDefault="00D96049" w:rsidP="00D96049">
      <w:pPr>
        <w:numPr>
          <w:ilvl w:val="0"/>
          <w:numId w:val="54"/>
        </w:numPr>
        <w:spacing w:before="60" w:after="60" w:line="240" w:lineRule="auto"/>
        <w:rPr>
          <w:rFonts w:eastAsia="Times New Roman" w:cs="Arial"/>
          <w:sz w:val="22"/>
          <w:lang w:val="es-ES" w:bidi="ar-SA"/>
        </w:rPr>
      </w:pPr>
      <w:r w:rsidRPr="00D96049">
        <w:rPr>
          <w:rFonts w:eastAsia="Times New Roman" w:cs="Arial"/>
          <w:sz w:val="22"/>
          <w:lang w:val="es-ES" w:bidi="ar-SA"/>
        </w:rPr>
        <w:t>Buscar e implementar mejoras en los procesos mediante: Cambios en procesos, inversiones, etc. que busquen minimizar costos y/o mejorar el nivel de servicio.</w:t>
      </w:r>
    </w:p>
    <w:p w:rsidR="00D96049" w:rsidRPr="00D96049" w:rsidRDefault="00D96049" w:rsidP="00D96049">
      <w:pPr>
        <w:numPr>
          <w:ilvl w:val="0"/>
          <w:numId w:val="54"/>
        </w:numPr>
        <w:spacing w:before="60" w:after="60" w:line="240" w:lineRule="auto"/>
        <w:rPr>
          <w:rFonts w:eastAsia="Times New Roman" w:cs="Arial"/>
          <w:sz w:val="22"/>
          <w:lang w:val="es-ES" w:bidi="ar-SA"/>
        </w:rPr>
      </w:pPr>
      <w:r w:rsidRPr="00D96049">
        <w:rPr>
          <w:rFonts w:eastAsia="Times New Roman" w:cs="Arial"/>
          <w:sz w:val="22"/>
          <w:lang w:val="es-ES" w:bidi="ar-SA"/>
        </w:rPr>
        <w:t>Mantener actualizados los procedimientos</w:t>
      </w:r>
    </w:p>
    <w:p w:rsidR="00D96049" w:rsidRPr="00D96049" w:rsidRDefault="00D96049" w:rsidP="00D96049">
      <w:pPr>
        <w:numPr>
          <w:ilvl w:val="0"/>
          <w:numId w:val="54"/>
        </w:numPr>
        <w:spacing w:before="60" w:after="60" w:line="240" w:lineRule="auto"/>
        <w:rPr>
          <w:rFonts w:eastAsia="Times New Roman" w:cs="Arial"/>
          <w:sz w:val="22"/>
          <w:lang w:val="es-ES" w:bidi="ar-SA"/>
        </w:rPr>
      </w:pPr>
      <w:r w:rsidRPr="00D96049">
        <w:rPr>
          <w:rFonts w:eastAsia="Times New Roman" w:cs="Arial"/>
          <w:sz w:val="22"/>
          <w:lang w:val="es-ES" w:bidi="ar-SA"/>
        </w:rPr>
        <w:t>Reglamentar normas de seguridad y buenas prácticas en el área de Logística.</w:t>
      </w:r>
    </w:p>
    <w:p w:rsidR="00D96049" w:rsidRPr="00D96049" w:rsidRDefault="00D96049" w:rsidP="00D96049">
      <w:pPr>
        <w:numPr>
          <w:ilvl w:val="0"/>
          <w:numId w:val="54"/>
        </w:numPr>
        <w:spacing w:before="60" w:after="60" w:line="240" w:lineRule="auto"/>
        <w:rPr>
          <w:rFonts w:eastAsia="Times New Roman" w:cs="Arial"/>
          <w:sz w:val="22"/>
          <w:lang w:val="es-ES" w:bidi="ar-SA"/>
        </w:rPr>
      </w:pPr>
      <w:r w:rsidRPr="00D96049">
        <w:rPr>
          <w:rFonts w:eastAsia="Times New Roman" w:cs="Arial"/>
          <w:sz w:val="22"/>
          <w:lang w:val="es-ES" w:bidi="ar-SA"/>
        </w:rPr>
        <w:t>Asegurar el orden de la bodega y la disciplina del personal.</w:t>
      </w:r>
    </w:p>
    <w:p w:rsidR="00D96049" w:rsidRPr="00D96049" w:rsidRDefault="00D96049" w:rsidP="00D96049">
      <w:pPr>
        <w:numPr>
          <w:ilvl w:val="0"/>
          <w:numId w:val="54"/>
        </w:numPr>
        <w:spacing w:before="60" w:after="60" w:line="240" w:lineRule="auto"/>
        <w:rPr>
          <w:rFonts w:eastAsia="Times New Roman" w:cs="Arial"/>
          <w:sz w:val="22"/>
          <w:lang w:val="es-ES" w:bidi="ar-SA"/>
        </w:rPr>
      </w:pPr>
      <w:r w:rsidRPr="00D96049">
        <w:rPr>
          <w:rFonts w:eastAsia="Times New Roman" w:cs="Arial"/>
          <w:sz w:val="22"/>
          <w:lang w:val="es-ES" w:bidi="ar-SA"/>
        </w:rPr>
        <w:t>Hacer el presupuesto anual de gastos e inversiones del departamento y controlar su cumplimiento.</w:t>
      </w:r>
    </w:p>
    <w:p w:rsidR="00D96049" w:rsidRPr="00D96049" w:rsidRDefault="00D96049" w:rsidP="00D96049">
      <w:pPr>
        <w:numPr>
          <w:ilvl w:val="0"/>
          <w:numId w:val="54"/>
        </w:numPr>
        <w:spacing w:before="60" w:after="60" w:line="240" w:lineRule="auto"/>
        <w:rPr>
          <w:rFonts w:eastAsia="Times New Roman" w:cs="Arial"/>
          <w:sz w:val="22"/>
          <w:lang w:val="es-ES" w:bidi="ar-SA"/>
        </w:rPr>
      </w:pPr>
      <w:r w:rsidRPr="00D96049">
        <w:rPr>
          <w:rFonts w:eastAsia="Times New Roman" w:cs="Arial"/>
          <w:sz w:val="22"/>
          <w:lang w:val="es-ES" w:bidi="ar-SA"/>
        </w:rPr>
        <w:t>Diseñar e implementar un plan de capacitación anual para el personal de Logística.</w:t>
      </w:r>
    </w:p>
    <w:p w:rsidR="00D96049" w:rsidRPr="00D96049" w:rsidRDefault="00D96049" w:rsidP="00D96049">
      <w:pPr>
        <w:numPr>
          <w:ilvl w:val="0"/>
          <w:numId w:val="54"/>
        </w:numPr>
        <w:spacing w:before="60" w:after="60" w:line="240" w:lineRule="auto"/>
        <w:rPr>
          <w:rFonts w:eastAsia="Times New Roman" w:cs="Arial"/>
          <w:sz w:val="22"/>
          <w:lang w:val="es-ES" w:bidi="ar-SA"/>
        </w:rPr>
      </w:pPr>
      <w:r w:rsidRPr="00D96049">
        <w:rPr>
          <w:rFonts w:eastAsia="Times New Roman" w:cs="Arial"/>
          <w:sz w:val="22"/>
          <w:lang w:val="es-ES" w:bidi="ar-SA"/>
        </w:rPr>
        <w:t>Mantener informada a la alta dirección las observaciones y novedades ocurridas en su departamento.</w:t>
      </w:r>
    </w:p>
    <w:p w:rsidR="00D96049" w:rsidRPr="00D96049" w:rsidRDefault="00D96049" w:rsidP="00D96049">
      <w:pPr>
        <w:spacing w:before="60" w:after="60" w:line="240" w:lineRule="auto"/>
        <w:ind w:left="993"/>
        <w:rPr>
          <w:rFonts w:eastAsia="Times New Roman" w:cs="Arial"/>
          <w:sz w:val="22"/>
          <w:lang w:val="es-ES" w:bidi="ar-SA"/>
        </w:rPr>
      </w:pPr>
    </w:p>
    <w:p w:rsidR="00D96049" w:rsidRPr="00DD6F28" w:rsidRDefault="00D96049" w:rsidP="005175B3">
      <w:pPr>
        <w:numPr>
          <w:ilvl w:val="0"/>
          <w:numId w:val="93"/>
        </w:numPr>
        <w:spacing w:before="80" w:line="240" w:lineRule="auto"/>
        <w:ind w:left="1350" w:hanging="720"/>
        <w:rPr>
          <w:rFonts w:eastAsia="Times New Roman" w:cs="Arial"/>
          <w:b/>
          <w:szCs w:val="24"/>
          <w:lang w:val="es-ES" w:bidi="ar-SA"/>
        </w:rPr>
      </w:pPr>
      <w:r w:rsidRPr="00DD6F28">
        <w:rPr>
          <w:rFonts w:eastAsia="Times New Roman" w:cs="Arial"/>
          <w:b/>
          <w:szCs w:val="24"/>
          <w:lang w:val="es-ES" w:bidi="ar-SA"/>
        </w:rPr>
        <w:t>Perfil del Cargo:</w:t>
      </w:r>
    </w:p>
    <w:p w:rsidR="00D96049" w:rsidRPr="00D96049" w:rsidRDefault="00D96049" w:rsidP="005175B3">
      <w:pPr>
        <w:numPr>
          <w:ilvl w:val="0"/>
          <w:numId w:val="92"/>
        </w:numPr>
        <w:spacing w:before="80" w:line="240" w:lineRule="auto"/>
        <w:ind w:left="993"/>
        <w:rPr>
          <w:rFonts w:eastAsia="Times New Roman" w:cs="Arial"/>
          <w:b/>
          <w:sz w:val="22"/>
          <w:lang w:val="es-ES" w:bidi="ar-SA"/>
        </w:rPr>
      </w:pPr>
      <w:r w:rsidRPr="00D96049">
        <w:rPr>
          <w:rFonts w:eastAsia="Times New Roman" w:cs="Arial"/>
          <w:b/>
          <w:sz w:val="22"/>
          <w:lang w:val="es-ES" w:bidi="ar-SA"/>
        </w:rPr>
        <w:t>Educación:</w:t>
      </w:r>
    </w:p>
    <w:p w:rsidR="00D96049" w:rsidRPr="00D96049" w:rsidRDefault="00D96049" w:rsidP="005175B3">
      <w:pPr>
        <w:numPr>
          <w:ilvl w:val="1"/>
          <w:numId w:val="92"/>
        </w:numPr>
        <w:spacing w:before="80" w:line="240" w:lineRule="auto"/>
        <w:ind w:left="1276"/>
        <w:rPr>
          <w:rFonts w:eastAsia="Times New Roman" w:cs="Arial"/>
          <w:sz w:val="22"/>
          <w:lang w:val="es-ES" w:bidi="ar-SA"/>
        </w:rPr>
      </w:pPr>
      <w:r w:rsidRPr="00D96049">
        <w:rPr>
          <w:rFonts w:eastAsia="Times New Roman" w:cs="Arial"/>
          <w:sz w:val="22"/>
          <w:lang w:val="es-ES" w:bidi="ar-SA"/>
        </w:rPr>
        <w:t>Segundo Semestre universitario en Administración de Empresas, Ingeniería comercial o afines. (deseable, no indispensable)</w:t>
      </w:r>
    </w:p>
    <w:p w:rsidR="00D96049" w:rsidRPr="00D96049" w:rsidRDefault="00D96049" w:rsidP="005175B3">
      <w:pPr>
        <w:numPr>
          <w:ilvl w:val="0"/>
          <w:numId w:val="92"/>
        </w:numPr>
        <w:spacing w:before="80" w:line="240" w:lineRule="auto"/>
        <w:ind w:left="993"/>
        <w:rPr>
          <w:rFonts w:eastAsia="Times New Roman" w:cs="Arial"/>
          <w:b/>
          <w:sz w:val="22"/>
          <w:lang w:val="es-ES" w:bidi="ar-SA"/>
        </w:rPr>
      </w:pPr>
      <w:r w:rsidRPr="00D96049">
        <w:rPr>
          <w:rFonts w:eastAsia="Times New Roman" w:cs="Arial"/>
          <w:b/>
          <w:sz w:val="22"/>
          <w:lang w:val="es-ES" w:bidi="ar-SA"/>
        </w:rPr>
        <w:t>Experiencia:</w:t>
      </w:r>
    </w:p>
    <w:p w:rsidR="00D96049" w:rsidRPr="00D96049" w:rsidRDefault="00D96049" w:rsidP="005175B3">
      <w:pPr>
        <w:numPr>
          <w:ilvl w:val="1"/>
          <w:numId w:val="92"/>
        </w:numPr>
        <w:spacing w:before="80" w:line="240" w:lineRule="auto"/>
        <w:ind w:left="1276"/>
        <w:rPr>
          <w:rFonts w:eastAsia="Times New Roman" w:cs="Arial"/>
          <w:sz w:val="22"/>
          <w:lang w:val="es-ES" w:bidi="ar-SA"/>
        </w:rPr>
      </w:pPr>
      <w:r w:rsidRPr="00D96049">
        <w:rPr>
          <w:rFonts w:eastAsia="Times New Roman" w:cs="Arial"/>
          <w:sz w:val="22"/>
          <w:lang w:val="es-ES" w:bidi="ar-SA"/>
        </w:rPr>
        <w:t>Años de experiencia en puesto similares: 4</w:t>
      </w:r>
    </w:p>
    <w:p w:rsidR="00D96049" w:rsidRDefault="00D96049" w:rsidP="005175B3">
      <w:pPr>
        <w:numPr>
          <w:ilvl w:val="0"/>
          <w:numId w:val="92"/>
        </w:numPr>
        <w:spacing w:before="80" w:line="240" w:lineRule="auto"/>
        <w:ind w:left="993"/>
        <w:rPr>
          <w:rFonts w:eastAsia="Times New Roman" w:cs="Arial"/>
          <w:b/>
          <w:sz w:val="22"/>
          <w:lang w:val="es-ES" w:bidi="ar-SA"/>
        </w:rPr>
      </w:pPr>
      <w:r w:rsidRPr="00D96049">
        <w:rPr>
          <w:rFonts w:eastAsia="Times New Roman" w:cs="Arial"/>
          <w:b/>
          <w:sz w:val="22"/>
          <w:lang w:val="es-ES" w:bidi="ar-SA"/>
        </w:rPr>
        <w:t>Competencias requeridas:</w:t>
      </w:r>
    </w:p>
    <w:p w:rsidR="00CA6DA3" w:rsidRPr="00D96049" w:rsidRDefault="00CA6DA3" w:rsidP="005175B3">
      <w:pPr>
        <w:numPr>
          <w:ilvl w:val="0"/>
          <w:numId w:val="92"/>
        </w:numPr>
        <w:spacing w:before="80" w:line="240" w:lineRule="auto"/>
        <w:ind w:left="993"/>
        <w:rPr>
          <w:rFonts w:eastAsia="Times New Roman" w:cs="Arial"/>
          <w:b/>
          <w:sz w:val="22"/>
          <w:lang w:val="es-ES" w:bidi="ar-SA"/>
        </w:rPr>
      </w:pPr>
    </w:p>
    <w:tbl>
      <w:tblPr>
        <w:tblW w:w="8532" w:type="dxa"/>
        <w:tblInd w:w="779" w:type="dxa"/>
        <w:tblCellMar>
          <w:left w:w="70" w:type="dxa"/>
          <w:right w:w="70" w:type="dxa"/>
        </w:tblCellMar>
        <w:tblLook w:val="04A0"/>
      </w:tblPr>
      <w:tblGrid>
        <w:gridCol w:w="4533"/>
        <w:gridCol w:w="3999"/>
      </w:tblGrid>
      <w:tr w:rsidR="00D96049" w:rsidRPr="00D96049" w:rsidTr="00CA6DA3">
        <w:trPr>
          <w:trHeight w:val="307"/>
        </w:trPr>
        <w:tc>
          <w:tcPr>
            <w:tcW w:w="4533" w:type="dxa"/>
            <w:tcBorders>
              <w:top w:val="single" w:sz="8" w:space="0" w:color="auto"/>
              <w:left w:val="single" w:sz="8" w:space="0" w:color="auto"/>
              <w:bottom w:val="single" w:sz="4" w:space="0" w:color="auto"/>
              <w:right w:val="single" w:sz="8" w:space="0" w:color="auto"/>
            </w:tcBorders>
            <w:shd w:val="clear" w:color="000000" w:fill="E6B9B8"/>
            <w:vAlign w:val="center"/>
          </w:tcPr>
          <w:p w:rsidR="00D96049" w:rsidRPr="00D96049" w:rsidRDefault="00D96049" w:rsidP="00D96049">
            <w:pPr>
              <w:spacing w:line="240" w:lineRule="auto"/>
              <w:jc w:val="center"/>
              <w:rPr>
                <w:rFonts w:eastAsia="Times New Roman" w:cs="Arial"/>
                <w:b/>
                <w:bCs/>
                <w:color w:val="000000"/>
                <w:lang w:val="es-ES" w:eastAsia="es-ES" w:bidi="ar-SA"/>
              </w:rPr>
            </w:pPr>
            <w:r w:rsidRPr="00D96049">
              <w:rPr>
                <w:rFonts w:eastAsia="Times New Roman" w:cs="Arial"/>
                <w:b/>
                <w:bCs/>
                <w:color w:val="000000"/>
                <w:sz w:val="22"/>
                <w:lang w:val="es-ES" w:eastAsia="es-ES" w:bidi="ar-SA"/>
              </w:rPr>
              <w:t>COMPETENCIAS</w:t>
            </w:r>
          </w:p>
        </w:tc>
        <w:tc>
          <w:tcPr>
            <w:tcW w:w="3999" w:type="dxa"/>
            <w:tcBorders>
              <w:top w:val="single" w:sz="8" w:space="0" w:color="auto"/>
              <w:left w:val="nil"/>
              <w:bottom w:val="single" w:sz="4" w:space="0" w:color="auto"/>
              <w:right w:val="single" w:sz="8" w:space="0" w:color="auto"/>
            </w:tcBorders>
            <w:shd w:val="clear" w:color="000000" w:fill="E6B9B8"/>
            <w:vAlign w:val="center"/>
          </w:tcPr>
          <w:p w:rsidR="00D96049" w:rsidRPr="00D96049" w:rsidRDefault="00D96049" w:rsidP="00D96049">
            <w:pPr>
              <w:spacing w:line="240" w:lineRule="auto"/>
              <w:jc w:val="center"/>
              <w:rPr>
                <w:rFonts w:eastAsia="Times New Roman" w:cs="Arial"/>
                <w:b/>
                <w:bCs/>
                <w:color w:val="000000"/>
                <w:lang w:val="es-ES" w:eastAsia="es-ES" w:bidi="ar-SA"/>
              </w:rPr>
            </w:pPr>
            <w:r w:rsidRPr="00D96049">
              <w:rPr>
                <w:rFonts w:eastAsia="Times New Roman" w:cs="Arial"/>
                <w:b/>
                <w:bCs/>
                <w:color w:val="000000"/>
                <w:sz w:val="22"/>
                <w:lang w:val="es-ES" w:eastAsia="es-ES" w:bidi="ar-SA"/>
              </w:rPr>
              <w:t>DESTREZAS</w:t>
            </w:r>
          </w:p>
        </w:tc>
      </w:tr>
      <w:tr w:rsidR="00D96049" w:rsidRPr="00D96049" w:rsidTr="00CA6DA3">
        <w:trPr>
          <w:cantSplit/>
          <w:trHeight w:val="307"/>
        </w:trPr>
        <w:tc>
          <w:tcPr>
            <w:tcW w:w="4533" w:type="dxa"/>
            <w:tcBorders>
              <w:top w:val="single" w:sz="4" w:space="0" w:color="auto"/>
              <w:left w:val="single" w:sz="4" w:space="0" w:color="auto"/>
              <w:bottom w:val="single" w:sz="4" w:space="0" w:color="auto"/>
              <w:right w:val="single" w:sz="4" w:space="0" w:color="auto"/>
            </w:tcBorders>
            <w:shd w:val="clear" w:color="auto" w:fill="auto"/>
            <w:vAlign w:val="center"/>
          </w:tcPr>
          <w:p w:rsidR="00D96049" w:rsidRPr="00D96049" w:rsidRDefault="00D96049" w:rsidP="00D96049">
            <w:pPr>
              <w:spacing w:line="240" w:lineRule="auto"/>
              <w:jc w:val="left"/>
              <w:rPr>
                <w:rFonts w:eastAsia="Times New Roman" w:cs="Arial"/>
                <w:color w:val="000000"/>
                <w:lang w:val="es-ES" w:eastAsia="es-ES" w:bidi="ar-SA"/>
              </w:rPr>
            </w:pPr>
            <w:proofErr w:type="spellStart"/>
            <w:r w:rsidRPr="00D96049">
              <w:rPr>
                <w:rFonts w:eastAsia="Times New Roman" w:cs="Arial"/>
                <w:color w:val="000000"/>
                <w:sz w:val="22"/>
                <w:lang w:val="es-ES" w:eastAsia="es-ES" w:bidi="ar-SA"/>
              </w:rPr>
              <w:t>Proactividad</w:t>
            </w:r>
            <w:proofErr w:type="spellEnd"/>
            <w:r w:rsidRPr="00D96049">
              <w:rPr>
                <w:rFonts w:eastAsia="Times New Roman" w:cs="Arial"/>
                <w:color w:val="000000"/>
                <w:sz w:val="22"/>
                <w:lang w:val="es-ES" w:eastAsia="es-ES" w:bidi="ar-SA"/>
              </w:rPr>
              <w:t>.</w:t>
            </w:r>
          </w:p>
        </w:tc>
        <w:tc>
          <w:tcPr>
            <w:tcW w:w="3999" w:type="dxa"/>
            <w:tcBorders>
              <w:top w:val="single" w:sz="4" w:space="0" w:color="auto"/>
              <w:left w:val="single" w:sz="4" w:space="0" w:color="auto"/>
              <w:bottom w:val="single" w:sz="4" w:space="0" w:color="auto"/>
              <w:right w:val="single" w:sz="4" w:space="0" w:color="auto"/>
            </w:tcBorders>
            <w:shd w:val="clear" w:color="auto" w:fill="auto"/>
            <w:vAlign w:val="center"/>
          </w:tcPr>
          <w:p w:rsidR="00D96049" w:rsidRPr="00D96049" w:rsidRDefault="00D96049" w:rsidP="00D96049">
            <w:pPr>
              <w:spacing w:line="240" w:lineRule="auto"/>
              <w:jc w:val="left"/>
              <w:rPr>
                <w:rFonts w:eastAsia="Times New Roman" w:cs="Arial"/>
                <w:color w:val="000000"/>
                <w:lang w:val="es-ES" w:eastAsia="es-ES" w:bidi="ar-SA"/>
              </w:rPr>
            </w:pPr>
            <w:r w:rsidRPr="00D96049">
              <w:rPr>
                <w:rFonts w:eastAsia="Times New Roman" w:cs="Arial"/>
                <w:color w:val="000000"/>
                <w:sz w:val="22"/>
                <w:lang w:val="es-ES" w:eastAsia="es-ES" w:bidi="ar-SA"/>
              </w:rPr>
              <w:t>Habilidad analítica - numérica</w:t>
            </w:r>
          </w:p>
        </w:tc>
      </w:tr>
      <w:tr w:rsidR="00D96049" w:rsidRPr="007D2205" w:rsidTr="00CA6DA3">
        <w:trPr>
          <w:cantSplit/>
          <w:trHeight w:val="307"/>
        </w:trPr>
        <w:tc>
          <w:tcPr>
            <w:tcW w:w="4533" w:type="dxa"/>
            <w:tcBorders>
              <w:top w:val="single" w:sz="4" w:space="0" w:color="auto"/>
              <w:left w:val="single" w:sz="4" w:space="0" w:color="auto"/>
              <w:bottom w:val="single" w:sz="4" w:space="0" w:color="auto"/>
              <w:right w:val="single" w:sz="4" w:space="0" w:color="auto"/>
            </w:tcBorders>
            <w:shd w:val="clear" w:color="auto" w:fill="auto"/>
            <w:vAlign w:val="center"/>
          </w:tcPr>
          <w:p w:rsidR="00D96049" w:rsidRPr="00D96049" w:rsidRDefault="00D96049" w:rsidP="00D96049">
            <w:pPr>
              <w:spacing w:line="240" w:lineRule="auto"/>
              <w:jc w:val="left"/>
              <w:rPr>
                <w:rFonts w:eastAsia="Times New Roman" w:cs="Arial"/>
                <w:color w:val="000000"/>
                <w:lang w:val="es-ES" w:eastAsia="es-ES" w:bidi="ar-SA"/>
              </w:rPr>
            </w:pPr>
            <w:r w:rsidRPr="00D96049">
              <w:rPr>
                <w:rFonts w:eastAsia="Times New Roman" w:cs="Arial"/>
                <w:color w:val="000000"/>
                <w:sz w:val="22"/>
                <w:lang w:val="es-ES" w:eastAsia="es-ES" w:bidi="ar-SA"/>
              </w:rPr>
              <w:t>Orientación a resultados.</w:t>
            </w:r>
          </w:p>
        </w:tc>
        <w:tc>
          <w:tcPr>
            <w:tcW w:w="3999" w:type="dxa"/>
            <w:tcBorders>
              <w:top w:val="single" w:sz="4" w:space="0" w:color="auto"/>
              <w:left w:val="single" w:sz="4" w:space="0" w:color="auto"/>
              <w:bottom w:val="single" w:sz="4" w:space="0" w:color="auto"/>
              <w:right w:val="single" w:sz="4" w:space="0" w:color="auto"/>
            </w:tcBorders>
            <w:shd w:val="clear" w:color="auto" w:fill="auto"/>
            <w:vAlign w:val="center"/>
          </w:tcPr>
          <w:p w:rsidR="00D96049" w:rsidRPr="00D96049" w:rsidRDefault="00D96049" w:rsidP="00D96049">
            <w:pPr>
              <w:spacing w:line="240" w:lineRule="auto"/>
              <w:jc w:val="left"/>
              <w:rPr>
                <w:rFonts w:eastAsia="Times New Roman" w:cs="Arial"/>
                <w:color w:val="000000"/>
                <w:lang w:val="es-ES" w:eastAsia="es-ES" w:bidi="ar-SA"/>
              </w:rPr>
            </w:pPr>
            <w:r w:rsidRPr="00D96049">
              <w:rPr>
                <w:rFonts w:eastAsia="Times New Roman" w:cs="Arial"/>
                <w:color w:val="000000"/>
                <w:sz w:val="22"/>
                <w:lang w:val="es-ES" w:eastAsia="es-ES" w:bidi="ar-SA"/>
              </w:rPr>
              <w:t>Habilidades de supervisión y administración de personal.</w:t>
            </w:r>
          </w:p>
        </w:tc>
      </w:tr>
      <w:tr w:rsidR="00D96049" w:rsidRPr="00D96049" w:rsidTr="00CA6DA3">
        <w:trPr>
          <w:cantSplit/>
          <w:trHeight w:val="279"/>
        </w:trPr>
        <w:tc>
          <w:tcPr>
            <w:tcW w:w="4533" w:type="dxa"/>
            <w:tcBorders>
              <w:top w:val="single" w:sz="4" w:space="0" w:color="auto"/>
              <w:left w:val="single" w:sz="4" w:space="0" w:color="auto"/>
              <w:bottom w:val="single" w:sz="4" w:space="0" w:color="auto"/>
              <w:right w:val="single" w:sz="4" w:space="0" w:color="auto"/>
            </w:tcBorders>
            <w:shd w:val="clear" w:color="auto" w:fill="auto"/>
            <w:vAlign w:val="center"/>
          </w:tcPr>
          <w:p w:rsidR="00D96049" w:rsidRPr="00D96049" w:rsidRDefault="00D96049" w:rsidP="00D96049">
            <w:pPr>
              <w:spacing w:line="240" w:lineRule="auto"/>
              <w:jc w:val="left"/>
              <w:rPr>
                <w:rFonts w:eastAsia="Times New Roman" w:cs="Arial"/>
                <w:color w:val="000000"/>
                <w:lang w:val="es-ES" w:eastAsia="es-ES" w:bidi="ar-SA"/>
              </w:rPr>
            </w:pPr>
            <w:r w:rsidRPr="00D96049">
              <w:rPr>
                <w:rFonts w:eastAsia="Times New Roman" w:cs="Arial"/>
                <w:color w:val="000000"/>
                <w:sz w:val="22"/>
                <w:lang w:val="es-ES" w:eastAsia="es-ES" w:bidi="ar-SA"/>
              </w:rPr>
              <w:t>Cumplimiento de objetivos</w:t>
            </w:r>
          </w:p>
        </w:tc>
        <w:tc>
          <w:tcPr>
            <w:tcW w:w="3999" w:type="dxa"/>
            <w:tcBorders>
              <w:top w:val="single" w:sz="4" w:space="0" w:color="auto"/>
              <w:left w:val="single" w:sz="4" w:space="0" w:color="auto"/>
              <w:bottom w:val="single" w:sz="4" w:space="0" w:color="auto"/>
              <w:right w:val="single" w:sz="4" w:space="0" w:color="auto"/>
            </w:tcBorders>
            <w:shd w:val="clear" w:color="auto" w:fill="auto"/>
            <w:vAlign w:val="center"/>
          </w:tcPr>
          <w:p w:rsidR="00D96049" w:rsidRPr="00D96049" w:rsidRDefault="00D96049" w:rsidP="00D96049">
            <w:pPr>
              <w:spacing w:line="240" w:lineRule="auto"/>
              <w:jc w:val="left"/>
              <w:rPr>
                <w:rFonts w:eastAsia="Times New Roman" w:cs="Arial"/>
                <w:color w:val="000000"/>
                <w:lang w:val="es-ES" w:eastAsia="es-ES" w:bidi="ar-SA"/>
              </w:rPr>
            </w:pPr>
            <w:r w:rsidRPr="00D96049">
              <w:rPr>
                <w:rFonts w:eastAsia="Times New Roman" w:cs="Arial"/>
                <w:color w:val="000000"/>
                <w:sz w:val="22"/>
                <w:lang w:val="es-ES" w:eastAsia="es-ES" w:bidi="ar-SA"/>
              </w:rPr>
              <w:t>Administración adecuado del tiempo</w:t>
            </w:r>
          </w:p>
        </w:tc>
      </w:tr>
      <w:tr w:rsidR="00D96049" w:rsidRPr="007D2205" w:rsidTr="00CA6DA3">
        <w:trPr>
          <w:trHeight w:val="307"/>
        </w:trPr>
        <w:tc>
          <w:tcPr>
            <w:tcW w:w="4533" w:type="dxa"/>
            <w:tcBorders>
              <w:top w:val="single" w:sz="4" w:space="0" w:color="auto"/>
              <w:left w:val="single" w:sz="4" w:space="0" w:color="auto"/>
              <w:bottom w:val="single" w:sz="4" w:space="0" w:color="auto"/>
              <w:right w:val="single" w:sz="4" w:space="0" w:color="auto"/>
            </w:tcBorders>
            <w:shd w:val="clear" w:color="auto" w:fill="auto"/>
            <w:vAlign w:val="center"/>
          </w:tcPr>
          <w:p w:rsidR="00D96049" w:rsidRPr="00D96049" w:rsidRDefault="00D96049" w:rsidP="00D96049">
            <w:pPr>
              <w:spacing w:line="240" w:lineRule="auto"/>
              <w:jc w:val="left"/>
              <w:rPr>
                <w:rFonts w:eastAsia="Times New Roman" w:cs="Arial"/>
                <w:color w:val="000000"/>
                <w:lang w:val="es-ES" w:eastAsia="es-ES" w:bidi="ar-SA"/>
              </w:rPr>
            </w:pPr>
            <w:r w:rsidRPr="00D96049">
              <w:rPr>
                <w:rFonts w:eastAsia="Times New Roman" w:cs="Arial"/>
                <w:color w:val="000000"/>
                <w:sz w:val="22"/>
                <w:lang w:val="es-ES" w:eastAsia="es-ES" w:bidi="ar-SA"/>
              </w:rPr>
              <w:t>Estratégico – Planificador.</w:t>
            </w:r>
          </w:p>
        </w:tc>
        <w:tc>
          <w:tcPr>
            <w:tcW w:w="3999" w:type="dxa"/>
            <w:tcBorders>
              <w:top w:val="single" w:sz="4" w:space="0" w:color="auto"/>
              <w:left w:val="single" w:sz="4" w:space="0" w:color="auto"/>
              <w:bottom w:val="single" w:sz="4" w:space="0" w:color="auto"/>
              <w:right w:val="single" w:sz="4" w:space="0" w:color="auto"/>
            </w:tcBorders>
            <w:shd w:val="clear" w:color="auto" w:fill="auto"/>
            <w:vAlign w:val="center"/>
          </w:tcPr>
          <w:p w:rsidR="00D96049" w:rsidRPr="00D96049" w:rsidRDefault="00D96049" w:rsidP="00D96049">
            <w:pPr>
              <w:spacing w:line="240" w:lineRule="auto"/>
              <w:jc w:val="left"/>
              <w:rPr>
                <w:rFonts w:eastAsia="Times New Roman" w:cs="Arial"/>
                <w:color w:val="000000"/>
                <w:lang w:val="es-ES" w:eastAsia="es-ES" w:bidi="ar-SA"/>
              </w:rPr>
            </w:pPr>
            <w:r w:rsidRPr="00D96049">
              <w:rPr>
                <w:rFonts w:eastAsia="Times New Roman" w:cs="Arial"/>
                <w:color w:val="000000"/>
                <w:sz w:val="22"/>
                <w:lang w:val="es-ES" w:eastAsia="es-ES" w:bidi="ar-SA"/>
              </w:rPr>
              <w:t>Conocimiento y manejo de utilitarios.</w:t>
            </w:r>
          </w:p>
        </w:tc>
      </w:tr>
    </w:tbl>
    <w:p w:rsidR="00D96049" w:rsidRDefault="00D96049">
      <w:pPr>
        <w:rPr>
          <w:szCs w:val="24"/>
          <w:lang w:val="es-EC" w:bidi="ar-SA"/>
        </w:rPr>
      </w:pPr>
    </w:p>
    <w:p w:rsidR="00406577" w:rsidRDefault="00406577" w:rsidP="00406577">
      <w:pPr>
        <w:spacing w:before="80" w:line="240" w:lineRule="auto"/>
        <w:jc w:val="center"/>
        <w:rPr>
          <w:rFonts w:eastAsia="Times New Roman" w:cs="Arial"/>
          <w:b/>
          <w:sz w:val="36"/>
          <w:szCs w:val="40"/>
          <w:lang w:val="es-ES" w:bidi="ar-SA"/>
        </w:rPr>
      </w:pPr>
      <w:r>
        <w:rPr>
          <w:rFonts w:eastAsia="Times New Roman" w:cs="Arial"/>
          <w:b/>
          <w:sz w:val="36"/>
          <w:szCs w:val="40"/>
          <w:lang w:val="es-ES" w:bidi="ar-SA"/>
        </w:rPr>
        <w:lastRenderedPageBreak/>
        <w:t>ANEXO A-2</w:t>
      </w:r>
    </w:p>
    <w:p w:rsidR="00406577" w:rsidRPr="00406577" w:rsidRDefault="00406577" w:rsidP="00D96049">
      <w:pPr>
        <w:jc w:val="left"/>
        <w:rPr>
          <w:szCs w:val="24"/>
          <w:lang w:val="es-ES" w:bidi="ar-SA"/>
        </w:rPr>
      </w:pPr>
    </w:p>
    <w:p w:rsidR="00D96049" w:rsidRPr="009A4B8A" w:rsidRDefault="00D96049" w:rsidP="00D96049">
      <w:pPr>
        <w:jc w:val="left"/>
        <w:rPr>
          <w:rFonts w:cs="Arial"/>
          <w:b/>
          <w:sz w:val="28"/>
          <w:szCs w:val="28"/>
          <w:lang w:val="es-EC"/>
        </w:rPr>
      </w:pPr>
      <w:r w:rsidRPr="009A4B8A">
        <w:rPr>
          <w:rFonts w:cs="Arial"/>
          <w:b/>
          <w:sz w:val="28"/>
          <w:szCs w:val="28"/>
          <w:lang w:val="es-EC"/>
        </w:rPr>
        <w:t xml:space="preserve">Descripción del Cargo  </w:t>
      </w:r>
      <w:r w:rsidRPr="009A4B8A">
        <w:rPr>
          <w:rFonts w:cs="Arial"/>
          <w:b/>
          <w:sz w:val="28"/>
          <w:szCs w:val="28"/>
          <w:lang w:val="es-EC"/>
        </w:rPr>
        <w:tab/>
      </w:r>
      <w:r w:rsidRPr="009A4B8A">
        <w:rPr>
          <w:rFonts w:cs="Arial"/>
          <w:b/>
          <w:sz w:val="28"/>
          <w:szCs w:val="28"/>
          <w:lang w:val="es-EC"/>
        </w:rPr>
        <w:tab/>
      </w:r>
      <w:r w:rsidRPr="009A4B8A">
        <w:rPr>
          <w:rFonts w:cs="Arial"/>
          <w:b/>
          <w:sz w:val="28"/>
          <w:szCs w:val="28"/>
          <w:lang w:val="es-EC"/>
        </w:rPr>
        <w:tab/>
      </w:r>
      <w:r w:rsidRPr="009A4B8A">
        <w:rPr>
          <w:rFonts w:cs="Arial"/>
          <w:b/>
          <w:sz w:val="28"/>
          <w:szCs w:val="28"/>
          <w:lang w:val="es-EC"/>
        </w:rPr>
        <w:tab/>
      </w:r>
      <w:r w:rsidRPr="009A4B8A">
        <w:rPr>
          <w:rFonts w:cs="Arial"/>
          <w:b/>
          <w:sz w:val="28"/>
          <w:szCs w:val="28"/>
          <w:lang w:val="es-EC"/>
        </w:rPr>
        <w:tab/>
      </w:r>
      <w:r w:rsidRPr="009A4B8A">
        <w:rPr>
          <w:rFonts w:cs="Arial"/>
          <w:b/>
          <w:sz w:val="28"/>
          <w:szCs w:val="28"/>
          <w:lang w:val="es-EC"/>
        </w:rPr>
        <w:tab/>
      </w:r>
      <w:r w:rsidRPr="009A4B8A">
        <w:rPr>
          <w:rFonts w:cs="Arial"/>
          <w:b/>
          <w:sz w:val="28"/>
          <w:szCs w:val="28"/>
          <w:lang w:val="es-EC"/>
        </w:rPr>
        <w:tab/>
      </w:r>
    </w:p>
    <w:p w:rsidR="00D96049" w:rsidRPr="009A4B8A" w:rsidRDefault="00D96049" w:rsidP="005175B3">
      <w:pPr>
        <w:pStyle w:val="Prrafodelista"/>
        <w:numPr>
          <w:ilvl w:val="0"/>
          <w:numId w:val="94"/>
        </w:numPr>
        <w:spacing w:before="80" w:line="240" w:lineRule="auto"/>
        <w:rPr>
          <w:rFonts w:cs="Arial"/>
          <w:b/>
          <w:szCs w:val="24"/>
          <w:lang w:val="es-EC"/>
        </w:rPr>
      </w:pPr>
      <w:r w:rsidRPr="009A4B8A">
        <w:rPr>
          <w:rFonts w:cs="Arial"/>
          <w:b/>
          <w:szCs w:val="24"/>
          <w:lang w:val="es-EC"/>
        </w:rPr>
        <w:t xml:space="preserve">Posición: </w:t>
      </w:r>
    </w:p>
    <w:p w:rsidR="00D96049" w:rsidRPr="009A4B8A" w:rsidRDefault="00D96049" w:rsidP="00D96049">
      <w:pPr>
        <w:pStyle w:val="Prrafodelista"/>
        <w:ind w:left="1350"/>
        <w:rPr>
          <w:rFonts w:cs="Arial"/>
          <w:szCs w:val="24"/>
          <w:lang w:val="es-EC"/>
        </w:rPr>
      </w:pPr>
      <w:r w:rsidRPr="009A4B8A">
        <w:rPr>
          <w:rFonts w:cs="Arial"/>
          <w:szCs w:val="24"/>
          <w:lang w:val="es-EC"/>
        </w:rPr>
        <w:t>Verificador de bodega</w:t>
      </w:r>
    </w:p>
    <w:p w:rsidR="00D96049" w:rsidRPr="009A4B8A" w:rsidRDefault="00D96049" w:rsidP="005175B3">
      <w:pPr>
        <w:pStyle w:val="Prrafodelista"/>
        <w:numPr>
          <w:ilvl w:val="0"/>
          <w:numId w:val="94"/>
        </w:numPr>
        <w:rPr>
          <w:rFonts w:cs="Arial"/>
          <w:szCs w:val="24"/>
          <w:lang w:val="es-EC"/>
        </w:rPr>
      </w:pPr>
      <w:r w:rsidRPr="009A4B8A">
        <w:rPr>
          <w:rFonts w:cs="Arial"/>
          <w:b/>
          <w:szCs w:val="24"/>
          <w:lang w:val="es-EC"/>
        </w:rPr>
        <w:t>Organigrama</w:t>
      </w:r>
    </w:p>
    <w:p w:rsidR="00D96049" w:rsidRPr="00406577" w:rsidRDefault="00B71450" w:rsidP="009A4B8A">
      <w:pPr>
        <w:jc w:val="center"/>
        <w:rPr>
          <w:rFonts w:cs="Arial"/>
          <w:b/>
          <w:sz w:val="32"/>
          <w:szCs w:val="32"/>
          <w:lang w:val="es-EC"/>
        </w:rPr>
      </w:pPr>
      <w:r>
        <w:rPr>
          <w:rFonts w:cs="Arial"/>
          <w:b/>
          <w:noProof/>
          <w:sz w:val="32"/>
          <w:szCs w:val="32"/>
          <w:lang w:val="es-EC" w:eastAsia="es-EC" w:bidi="ar-SA"/>
        </w:rPr>
        <w:drawing>
          <wp:inline distT="0" distB="0" distL="0" distR="0">
            <wp:extent cx="5411972" cy="2866716"/>
            <wp:effectExtent l="0" t="0" r="0" b="0"/>
            <wp:docPr id="2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6" cstate="print"/>
                    <a:srcRect/>
                    <a:stretch>
                      <a:fillRect/>
                    </a:stretch>
                  </pic:blipFill>
                  <pic:spPr bwMode="auto">
                    <a:xfrm>
                      <a:off x="0" y="0"/>
                      <a:ext cx="5410157" cy="2865755"/>
                    </a:xfrm>
                    <a:prstGeom prst="rect">
                      <a:avLst/>
                    </a:prstGeom>
                    <a:noFill/>
                    <a:ln w="9525">
                      <a:noFill/>
                      <a:miter lim="800000"/>
                      <a:headEnd/>
                      <a:tailEnd/>
                    </a:ln>
                  </pic:spPr>
                </pic:pic>
              </a:graphicData>
            </a:graphic>
          </wp:inline>
        </w:drawing>
      </w:r>
    </w:p>
    <w:p w:rsidR="00D96049" w:rsidRPr="009A4B8A" w:rsidRDefault="00D96049" w:rsidP="005175B3">
      <w:pPr>
        <w:pStyle w:val="Prrafodelista"/>
        <w:numPr>
          <w:ilvl w:val="0"/>
          <w:numId w:val="94"/>
        </w:numPr>
        <w:spacing w:before="80" w:line="240" w:lineRule="auto"/>
        <w:rPr>
          <w:rFonts w:cs="Arial"/>
          <w:b/>
          <w:szCs w:val="24"/>
          <w:lang w:val="es-EC"/>
        </w:rPr>
      </w:pPr>
      <w:r w:rsidRPr="009A4B8A">
        <w:rPr>
          <w:rFonts w:cs="Arial"/>
          <w:b/>
          <w:szCs w:val="24"/>
          <w:lang w:val="es-EC"/>
        </w:rPr>
        <w:t>Objetivo del Puesto:</w:t>
      </w:r>
    </w:p>
    <w:p w:rsidR="00D96049" w:rsidRPr="009A4B8A" w:rsidRDefault="00D96049" w:rsidP="00D96049">
      <w:pPr>
        <w:spacing w:before="60" w:after="60"/>
        <w:ind w:left="630"/>
        <w:rPr>
          <w:rFonts w:cs="Arial"/>
          <w:szCs w:val="24"/>
          <w:lang w:val="es-EC"/>
        </w:rPr>
      </w:pPr>
    </w:p>
    <w:p w:rsidR="00D96049" w:rsidRPr="00CA6DA3" w:rsidRDefault="00D96049" w:rsidP="00D96049">
      <w:pPr>
        <w:numPr>
          <w:ilvl w:val="0"/>
          <w:numId w:val="54"/>
        </w:numPr>
        <w:spacing w:before="60" w:after="60" w:line="240" w:lineRule="auto"/>
        <w:rPr>
          <w:rFonts w:cs="Arial"/>
          <w:szCs w:val="24"/>
          <w:lang w:val="es-EC"/>
        </w:rPr>
      </w:pPr>
      <w:r w:rsidRPr="009A4B8A">
        <w:rPr>
          <w:rFonts w:cs="Arial"/>
          <w:szCs w:val="24"/>
          <w:lang w:val="es-EC"/>
        </w:rPr>
        <w:t>Responsable de verificar los ingresos y las salidas d</w:t>
      </w:r>
      <w:r w:rsidR="00DD6F28">
        <w:rPr>
          <w:rFonts w:cs="Arial"/>
          <w:szCs w:val="24"/>
          <w:lang w:val="es-EC"/>
        </w:rPr>
        <w:t>e mercadería en las bodegas de la importadora</w:t>
      </w:r>
      <w:r w:rsidRPr="009A4B8A">
        <w:rPr>
          <w:rFonts w:cs="Arial"/>
          <w:szCs w:val="24"/>
          <w:lang w:val="es-EC"/>
        </w:rPr>
        <w:t>.</w:t>
      </w:r>
    </w:p>
    <w:p w:rsidR="00D96049" w:rsidRPr="009A4B8A" w:rsidRDefault="00D96049" w:rsidP="00D96049">
      <w:pPr>
        <w:spacing w:before="60" w:after="60"/>
        <w:rPr>
          <w:rFonts w:cs="Arial"/>
          <w:szCs w:val="24"/>
          <w:lang w:val="es-EC"/>
        </w:rPr>
      </w:pPr>
    </w:p>
    <w:p w:rsidR="00D96049" w:rsidRPr="009A4B8A" w:rsidRDefault="00D96049" w:rsidP="009A4B8A">
      <w:pPr>
        <w:pStyle w:val="Prrafodelista"/>
        <w:numPr>
          <w:ilvl w:val="0"/>
          <w:numId w:val="94"/>
        </w:numPr>
        <w:spacing w:before="80" w:line="240" w:lineRule="auto"/>
        <w:rPr>
          <w:rFonts w:cs="Arial"/>
          <w:b/>
          <w:szCs w:val="24"/>
          <w:lang w:val="es-EC"/>
        </w:rPr>
      </w:pPr>
      <w:r w:rsidRPr="009A4B8A">
        <w:rPr>
          <w:rFonts w:cs="Arial"/>
          <w:b/>
          <w:szCs w:val="24"/>
          <w:lang w:val="es-EC"/>
        </w:rPr>
        <w:t>Funciones Básicas:</w:t>
      </w:r>
    </w:p>
    <w:p w:rsidR="00D96049" w:rsidRPr="009A4B8A" w:rsidRDefault="00D96049" w:rsidP="00D96049">
      <w:pPr>
        <w:numPr>
          <w:ilvl w:val="0"/>
          <w:numId w:val="54"/>
        </w:numPr>
        <w:spacing w:before="60" w:after="60" w:line="240" w:lineRule="auto"/>
        <w:rPr>
          <w:rFonts w:cs="Arial"/>
          <w:szCs w:val="24"/>
          <w:lang w:val="es-EC"/>
        </w:rPr>
      </w:pPr>
      <w:r w:rsidRPr="009A4B8A">
        <w:rPr>
          <w:rFonts w:cs="Arial"/>
          <w:szCs w:val="24"/>
          <w:lang w:val="es-EC"/>
        </w:rPr>
        <w:t>Asegurar que las cantidades de productos recibidos y despachados sean las correctas.</w:t>
      </w:r>
    </w:p>
    <w:p w:rsidR="00D96049" w:rsidRPr="009A4B8A" w:rsidRDefault="00D96049" w:rsidP="00D96049">
      <w:pPr>
        <w:numPr>
          <w:ilvl w:val="0"/>
          <w:numId w:val="54"/>
        </w:numPr>
        <w:spacing w:before="60" w:after="60" w:line="240" w:lineRule="auto"/>
        <w:rPr>
          <w:rFonts w:cs="Arial"/>
          <w:szCs w:val="24"/>
          <w:lang w:val="es-EC"/>
        </w:rPr>
      </w:pPr>
      <w:r w:rsidRPr="009A4B8A">
        <w:rPr>
          <w:rFonts w:cs="Arial"/>
          <w:szCs w:val="24"/>
          <w:lang w:val="es-EC"/>
        </w:rPr>
        <w:lastRenderedPageBreak/>
        <w:t>Supervisar que el producto para despacho este en óptimas condiciones.</w:t>
      </w:r>
    </w:p>
    <w:p w:rsidR="00D96049" w:rsidRPr="009A4B8A" w:rsidRDefault="00D96049" w:rsidP="00D96049">
      <w:pPr>
        <w:numPr>
          <w:ilvl w:val="0"/>
          <w:numId w:val="54"/>
        </w:numPr>
        <w:spacing w:before="60" w:after="60" w:line="240" w:lineRule="auto"/>
        <w:rPr>
          <w:rFonts w:cs="Arial"/>
          <w:szCs w:val="24"/>
          <w:lang w:val="es-EC"/>
        </w:rPr>
      </w:pPr>
      <w:r w:rsidRPr="009A4B8A">
        <w:rPr>
          <w:rFonts w:cs="Arial"/>
          <w:szCs w:val="24"/>
          <w:lang w:val="es-EC"/>
        </w:rPr>
        <w:t>Embalar la mercadería adecuadamente para evitar pérdidas y estropeos.</w:t>
      </w:r>
    </w:p>
    <w:p w:rsidR="00D96049" w:rsidRPr="009A4B8A" w:rsidRDefault="00D96049" w:rsidP="00D96049">
      <w:pPr>
        <w:numPr>
          <w:ilvl w:val="0"/>
          <w:numId w:val="54"/>
        </w:numPr>
        <w:spacing w:before="60" w:after="60" w:line="240" w:lineRule="auto"/>
        <w:rPr>
          <w:rFonts w:cs="Arial"/>
          <w:szCs w:val="24"/>
          <w:lang w:val="es-EC"/>
        </w:rPr>
      </w:pPr>
      <w:r w:rsidRPr="009A4B8A">
        <w:rPr>
          <w:rFonts w:cs="Arial"/>
          <w:szCs w:val="24"/>
          <w:lang w:val="es-EC"/>
        </w:rPr>
        <w:t>Velar por el cumplimiento de los procedimientos con el objetivo de alcanzar las metas propuestas para el departamento de Logística.</w:t>
      </w:r>
    </w:p>
    <w:p w:rsidR="00D96049" w:rsidRPr="009A4B8A" w:rsidRDefault="00D96049" w:rsidP="00D96049">
      <w:pPr>
        <w:numPr>
          <w:ilvl w:val="0"/>
          <w:numId w:val="54"/>
        </w:numPr>
        <w:spacing w:before="60" w:after="60" w:line="240" w:lineRule="auto"/>
        <w:rPr>
          <w:rFonts w:cs="Arial"/>
          <w:szCs w:val="24"/>
          <w:lang w:val="es-EC"/>
        </w:rPr>
      </w:pPr>
      <w:r w:rsidRPr="009A4B8A">
        <w:rPr>
          <w:rFonts w:cs="Arial"/>
          <w:szCs w:val="24"/>
          <w:lang w:val="es-EC"/>
        </w:rPr>
        <w:t>Informar oportunamente al jefe de Logística las observaciones que se puedan presentar en el área de bodega.</w:t>
      </w:r>
    </w:p>
    <w:p w:rsidR="00D96049" w:rsidRPr="009A4B8A" w:rsidRDefault="00D96049" w:rsidP="00D96049">
      <w:pPr>
        <w:numPr>
          <w:ilvl w:val="0"/>
          <w:numId w:val="54"/>
        </w:numPr>
        <w:spacing w:before="60" w:after="60" w:line="240" w:lineRule="auto"/>
        <w:rPr>
          <w:rFonts w:cs="Arial"/>
          <w:szCs w:val="24"/>
          <w:lang w:val="es-EC"/>
        </w:rPr>
      </w:pPr>
      <w:r w:rsidRPr="009A4B8A">
        <w:rPr>
          <w:rFonts w:cs="Arial"/>
          <w:szCs w:val="24"/>
          <w:lang w:val="es-EC"/>
        </w:rPr>
        <w:t>Brindar apoyo en los procesos de control de inventario, revisión de inventario y demás procesos operativos.</w:t>
      </w:r>
    </w:p>
    <w:p w:rsidR="00D96049" w:rsidRPr="009A4B8A" w:rsidRDefault="00D96049" w:rsidP="00D96049">
      <w:pPr>
        <w:numPr>
          <w:ilvl w:val="0"/>
          <w:numId w:val="54"/>
        </w:numPr>
        <w:spacing w:before="60" w:after="60" w:line="240" w:lineRule="auto"/>
        <w:rPr>
          <w:rFonts w:cs="Arial"/>
          <w:szCs w:val="24"/>
          <w:lang w:val="es-EC"/>
        </w:rPr>
      </w:pPr>
      <w:r w:rsidRPr="009A4B8A">
        <w:rPr>
          <w:rFonts w:cs="Arial"/>
          <w:szCs w:val="24"/>
          <w:lang w:val="es-EC"/>
        </w:rPr>
        <w:t>Revisar la carga física contra la guía de remisión y asegurar que la mercadería sea embarcada en el vehículo correcto.</w:t>
      </w:r>
    </w:p>
    <w:p w:rsidR="00D96049" w:rsidRPr="009A4B8A" w:rsidRDefault="00D96049" w:rsidP="00D96049">
      <w:pPr>
        <w:spacing w:before="60" w:after="60"/>
        <w:ind w:left="993"/>
        <w:rPr>
          <w:rFonts w:cs="Arial"/>
          <w:szCs w:val="24"/>
          <w:lang w:val="es-EC"/>
        </w:rPr>
      </w:pPr>
    </w:p>
    <w:p w:rsidR="00D96049" w:rsidRPr="009A4B8A" w:rsidRDefault="00D96049" w:rsidP="005175B3">
      <w:pPr>
        <w:pStyle w:val="Prrafodelista"/>
        <w:numPr>
          <w:ilvl w:val="0"/>
          <w:numId w:val="94"/>
        </w:numPr>
        <w:spacing w:before="80" w:line="240" w:lineRule="auto"/>
        <w:rPr>
          <w:rFonts w:cs="Arial"/>
          <w:b/>
          <w:szCs w:val="24"/>
          <w:lang w:val="es-EC"/>
        </w:rPr>
      </w:pPr>
      <w:r w:rsidRPr="009A4B8A">
        <w:rPr>
          <w:rFonts w:cs="Arial"/>
          <w:b/>
          <w:szCs w:val="24"/>
          <w:lang w:val="es-EC"/>
        </w:rPr>
        <w:t>Perfil del Cargo:</w:t>
      </w:r>
    </w:p>
    <w:p w:rsidR="009A4B8A" w:rsidRPr="009A4B8A" w:rsidRDefault="009A4B8A" w:rsidP="009A4B8A">
      <w:pPr>
        <w:pStyle w:val="Prrafodelista"/>
        <w:spacing w:before="80" w:line="240" w:lineRule="auto"/>
        <w:ind w:left="1350"/>
        <w:rPr>
          <w:rFonts w:cs="Arial"/>
          <w:b/>
          <w:szCs w:val="24"/>
          <w:lang w:val="es-EC"/>
        </w:rPr>
      </w:pPr>
    </w:p>
    <w:p w:rsidR="00D96049" w:rsidRPr="009A4B8A" w:rsidRDefault="00D96049" w:rsidP="005175B3">
      <w:pPr>
        <w:numPr>
          <w:ilvl w:val="0"/>
          <w:numId w:val="92"/>
        </w:numPr>
        <w:spacing w:before="80" w:line="240" w:lineRule="auto"/>
        <w:ind w:left="993"/>
        <w:rPr>
          <w:rFonts w:cs="Arial"/>
          <w:b/>
          <w:szCs w:val="24"/>
          <w:lang w:val="es-EC"/>
        </w:rPr>
      </w:pPr>
      <w:r w:rsidRPr="009A4B8A">
        <w:rPr>
          <w:rFonts w:cs="Arial"/>
          <w:b/>
          <w:szCs w:val="24"/>
          <w:lang w:val="es-EC"/>
        </w:rPr>
        <w:t>Educación:</w:t>
      </w:r>
    </w:p>
    <w:p w:rsidR="00D96049" w:rsidRPr="009A4B8A" w:rsidRDefault="00D96049" w:rsidP="005175B3">
      <w:pPr>
        <w:numPr>
          <w:ilvl w:val="1"/>
          <w:numId w:val="92"/>
        </w:numPr>
        <w:spacing w:before="80" w:line="240" w:lineRule="auto"/>
        <w:ind w:left="1276"/>
        <w:rPr>
          <w:rFonts w:cs="Arial"/>
          <w:szCs w:val="24"/>
          <w:lang w:val="es-EC"/>
        </w:rPr>
      </w:pPr>
      <w:r w:rsidRPr="009A4B8A">
        <w:rPr>
          <w:rFonts w:cs="Arial"/>
          <w:szCs w:val="24"/>
          <w:lang w:val="es-EC"/>
        </w:rPr>
        <w:t>Bachillerato. (deseable, no indispensable)</w:t>
      </w:r>
    </w:p>
    <w:p w:rsidR="00D96049" w:rsidRPr="009A4B8A" w:rsidRDefault="00D96049" w:rsidP="005175B3">
      <w:pPr>
        <w:numPr>
          <w:ilvl w:val="0"/>
          <w:numId w:val="92"/>
        </w:numPr>
        <w:spacing w:before="80" w:line="240" w:lineRule="auto"/>
        <w:ind w:left="993"/>
        <w:rPr>
          <w:rFonts w:cs="Arial"/>
          <w:b/>
          <w:szCs w:val="24"/>
          <w:lang w:val="es-EC"/>
        </w:rPr>
      </w:pPr>
      <w:r w:rsidRPr="009A4B8A">
        <w:rPr>
          <w:rFonts w:cs="Arial"/>
          <w:b/>
          <w:szCs w:val="24"/>
          <w:lang w:val="es-EC"/>
        </w:rPr>
        <w:t>Experiencia:</w:t>
      </w:r>
    </w:p>
    <w:p w:rsidR="00D96049" w:rsidRDefault="00D96049" w:rsidP="005175B3">
      <w:pPr>
        <w:numPr>
          <w:ilvl w:val="1"/>
          <w:numId w:val="92"/>
        </w:numPr>
        <w:spacing w:before="80" w:line="240" w:lineRule="auto"/>
        <w:ind w:left="1276"/>
        <w:rPr>
          <w:rFonts w:cs="Arial"/>
          <w:szCs w:val="24"/>
          <w:lang w:val="es-EC"/>
        </w:rPr>
      </w:pPr>
      <w:r w:rsidRPr="009A4B8A">
        <w:rPr>
          <w:rFonts w:cs="Arial"/>
          <w:szCs w:val="24"/>
          <w:lang w:val="es-EC"/>
        </w:rPr>
        <w:t>Años de experiencia en puesto similares: N/A</w:t>
      </w:r>
    </w:p>
    <w:p w:rsidR="009A4B8A" w:rsidRPr="009A4B8A" w:rsidRDefault="009A4B8A" w:rsidP="005175B3">
      <w:pPr>
        <w:numPr>
          <w:ilvl w:val="1"/>
          <w:numId w:val="92"/>
        </w:numPr>
        <w:spacing w:before="80" w:line="240" w:lineRule="auto"/>
        <w:ind w:left="1276"/>
        <w:rPr>
          <w:rFonts w:cs="Arial"/>
          <w:szCs w:val="24"/>
          <w:lang w:val="es-EC"/>
        </w:rPr>
      </w:pPr>
    </w:p>
    <w:p w:rsidR="00D96049" w:rsidRDefault="00D96049" w:rsidP="005175B3">
      <w:pPr>
        <w:numPr>
          <w:ilvl w:val="0"/>
          <w:numId w:val="92"/>
        </w:numPr>
        <w:spacing w:before="80" w:line="240" w:lineRule="auto"/>
        <w:ind w:left="993"/>
        <w:rPr>
          <w:rFonts w:cs="Arial"/>
          <w:b/>
          <w:szCs w:val="24"/>
          <w:lang w:val="es-EC"/>
        </w:rPr>
      </w:pPr>
      <w:r w:rsidRPr="009A4B8A">
        <w:rPr>
          <w:rFonts w:cs="Arial"/>
          <w:b/>
          <w:szCs w:val="24"/>
          <w:lang w:val="es-EC"/>
        </w:rPr>
        <w:t>Competencias requeridas:</w:t>
      </w:r>
    </w:p>
    <w:p w:rsidR="009A4B8A" w:rsidRPr="009A4B8A" w:rsidRDefault="009A4B8A" w:rsidP="009A4B8A">
      <w:pPr>
        <w:spacing w:before="80" w:line="240" w:lineRule="auto"/>
        <w:ind w:left="993"/>
        <w:rPr>
          <w:rFonts w:cs="Arial"/>
          <w:b/>
          <w:szCs w:val="24"/>
          <w:lang w:val="es-EC"/>
        </w:rPr>
      </w:pPr>
    </w:p>
    <w:tbl>
      <w:tblPr>
        <w:tblW w:w="9072" w:type="dxa"/>
        <w:tblCellMar>
          <w:left w:w="70" w:type="dxa"/>
          <w:right w:w="70" w:type="dxa"/>
        </w:tblCellMar>
        <w:tblLook w:val="04A0"/>
      </w:tblPr>
      <w:tblGrid>
        <w:gridCol w:w="4820"/>
        <w:gridCol w:w="4252"/>
      </w:tblGrid>
      <w:tr w:rsidR="00D96049" w:rsidRPr="009A4B8A" w:rsidTr="009A4B8A">
        <w:trPr>
          <w:trHeight w:val="315"/>
        </w:trPr>
        <w:tc>
          <w:tcPr>
            <w:tcW w:w="4820" w:type="dxa"/>
            <w:tcBorders>
              <w:top w:val="single" w:sz="8" w:space="0" w:color="auto"/>
              <w:left w:val="single" w:sz="8" w:space="0" w:color="auto"/>
              <w:bottom w:val="single" w:sz="4" w:space="0" w:color="auto"/>
              <w:right w:val="single" w:sz="8" w:space="0" w:color="auto"/>
            </w:tcBorders>
            <w:shd w:val="clear" w:color="000000" w:fill="E6B9B8"/>
            <w:vAlign w:val="center"/>
          </w:tcPr>
          <w:p w:rsidR="00D96049" w:rsidRPr="009A4B8A" w:rsidRDefault="00D96049" w:rsidP="00D96049">
            <w:pPr>
              <w:jc w:val="center"/>
              <w:rPr>
                <w:rFonts w:cs="Arial"/>
                <w:b/>
                <w:bCs/>
                <w:color w:val="000000"/>
                <w:szCs w:val="24"/>
                <w:lang w:val="es-EC" w:eastAsia="es-ES"/>
              </w:rPr>
            </w:pPr>
            <w:r w:rsidRPr="009A4B8A">
              <w:rPr>
                <w:rFonts w:cs="Arial"/>
                <w:b/>
                <w:bCs/>
                <w:color w:val="000000"/>
                <w:szCs w:val="24"/>
                <w:lang w:val="es-EC" w:eastAsia="es-ES"/>
              </w:rPr>
              <w:t>COMPETENCIAS</w:t>
            </w:r>
          </w:p>
        </w:tc>
        <w:tc>
          <w:tcPr>
            <w:tcW w:w="4252" w:type="dxa"/>
            <w:tcBorders>
              <w:top w:val="single" w:sz="8" w:space="0" w:color="auto"/>
              <w:left w:val="nil"/>
              <w:bottom w:val="single" w:sz="4" w:space="0" w:color="auto"/>
              <w:right w:val="single" w:sz="8" w:space="0" w:color="auto"/>
            </w:tcBorders>
            <w:shd w:val="clear" w:color="000000" w:fill="E6B9B8"/>
            <w:vAlign w:val="center"/>
          </w:tcPr>
          <w:p w:rsidR="00D96049" w:rsidRPr="009A4B8A" w:rsidRDefault="00D96049" w:rsidP="00D96049">
            <w:pPr>
              <w:jc w:val="center"/>
              <w:rPr>
                <w:rFonts w:cs="Arial"/>
                <w:b/>
                <w:bCs/>
                <w:color w:val="000000"/>
                <w:szCs w:val="24"/>
                <w:lang w:val="es-EC" w:eastAsia="es-ES"/>
              </w:rPr>
            </w:pPr>
            <w:r w:rsidRPr="009A4B8A">
              <w:rPr>
                <w:rFonts w:cs="Arial"/>
                <w:b/>
                <w:bCs/>
                <w:color w:val="000000"/>
                <w:szCs w:val="24"/>
                <w:lang w:val="es-EC" w:eastAsia="es-ES"/>
              </w:rPr>
              <w:t>DESTREZAS</w:t>
            </w:r>
          </w:p>
        </w:tc>
      </w:tr>
      <w:tr w:rsidR="00D96049" w:rsidRPr="009A4B8A" w:rsidTr="009A4B8A">
        <w:trPr>
          <w:cantSplit/>
          <w:trHeight w:val="315"/>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D96049" w:rsidRPr="009A4B8A" w:rsidRDefault="00D96049" w:rsidP="00D96049">
            <w:pPr>
              <w:jc w:val="left"/>
              <w:rPr>
                <w:rFonts w:cs="Arial"/>
                <w:color w:val="000000"/>
                <w:szCs w:val="24"/>
                <w:lang w:val="es-EC" w:eastAsia="es-ES"/>
              </w:rPr>
            </w:pPr>
            <w:r w:rsidRPr="009A4B8A">
              <w:rPr>
                <w:rFonts w:cs="Arial"/>
                <w:color w:val="000000"/>
                <w:szCs w:val="24"/>
                <w:lang w:val="es-EC" w:eastAsia="es-ES"/>
              </w:rPr>
              <w:t>Pro actividad.</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D96049" w:rsidRPr="009A4B8A" w:rsidRDefault="00D96049" w:rsidP="00D96049">
            <w:pPr>
              <w:jc w:val="left"/>
              <w:rPr>
                <w:rFonts w:cs="Arial"/>
                <w:color w:val="000000"/>
                <w:szCs w:val="24"/>
                <w:lang w:val="es-EC" w:eastAsia="es-ES"/>
              </w:rPr>
            </w:pPr>
            <w:r w:rsidRPr="009A4B8A">
              <w:rPr>
                <w:rFonts w:cs="Arial"/>
                <w:color w:val="000000"/>
                <w:szCs w:val="24"/>
                <w:lang w:val="es-EC" w:eastAsia="es-ES"/>
              </w:rPr>
              <w:t>Habilidad  numérica</w:t>
            </w:r>
          </w:p>
        </w:tc>
      </w:tr>
      <w:tr w:rsidR="00D96049" w:rsidRPr="009A4B8A" w:rsidTr="009A4B8A">
        <w:trPr>
          <w:cantSplit/>
          <w:trHeight w:val="315"/>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D96049" w:rsidRPr="009A4B8A" w:rsidRDefault="00D96049" w:rsidP="00D96049">
            <w:pPr>
              <w:jc w:val="left"/>
              <w:rPr>
                <w:rFonts w:cs="Arial"/>
                <w:color w:val="000000"/>
                <w:szCs w:val="24"/>
                <w:lang w:val="es-EC" w:eastAsia="es-ES"/>
              </w:rPr>
            </w:pPr>
            <w:r w:rsidRPr="009A4B8A">
              <w:rPr>
                <w:rFonts w:cs="Arial"/>
                <w:color w:val="000000"/>
                <w:szCs w:val="24"/>
                <w:lang w:val="es-EC" w:eastAsia="es-ES"/>
              </w:rPr>
              <w:t>Orientación a resultados.</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D96049" w:rsidRPr="009A4B8A" w:rsidRDefault="00D96049" w:rsidP="00D96049">
            <w:pPr>
              <w:jc w:val="left"/>
              <w:rPr>
                <w:rFonts w:cs="Arial"/>
                <w:color w:val="000000"/>
                <w:szCs w:val="24"/>
                <w:lang w:val="es-EC" w:eastAsia="es-ES"/>
              </w:rPr>
            </w:pPr>
            <w:r w:rsidRPr="009A4B8A">
              <w:rPr>
                <w:rFonts w:cs="Arial"/>
                <w:color w:val="000000"/>
                <w:szCs w:val="24"/>
                <w:lang w:val="es-EC" w:eastAsia="es-ES"/>
              </w:rPr>
              <w:t>Administración adecuado del tiempo</w:t>
            </w:r>
          </w:p>
        </w:tc>
      </w:tr>
      <w:tr w:rsidR="00D96049" w:rsidRPr="009A4B8A" w:rsidTr="009A4B8A">
        <w:trPr>
          <w:cantSplit/>
          <w:trHeight w:val="286"/>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D96049" w:rsidRPr="009A4B8A" w:rsidRDefault="00D96049" w:rsidP="00D96049">
            <w:pPr>
              <w:jc w:val="left"/>
              <w:rPr>
                <w:rFonts w:cs="Arial"/>
                <w:color w:val="000000"/>
                <w:szCs w:val="24"/>
                <w:lang w:val="es-EC" w:eastAsia="es-ES"/>
              </w:rPr>
            </w:pPr>
            <w:r w:rsidRPr="009A4B8A">
              <w:rPr>
                <w:rFonts w:cs="Arial"/>
                <w:color w:val="000000"/>
                <w:szCs w:val="24"/>
                <w:lang w:val="es-EC" w:eastAsia="es-ES"/>
              </w:rPr>
              <w:t>Cumplimiento de objetivos</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D96049" w:rsidRPr="009A4B8A" w:rsidRDefault="00D96049" w:rsidP="00D96049">
            <w:pPr>
              <w:jc w:val="left"/>
              <w:rPr>
                <w:rFonts w:cs="Arial"/>
                <w:color w:val="000000"/>
                <w:szCs w:val="24"/>
                <w:lang w:val="es-EC" w:eastAsia="es-ES"/>
              </w:rPr>
            </w:pPr>
            <w:r w:rsidRPr="009A4B8A">
              <w:rPr>
                <w:rFonts w:cs="Arial"/>
                <w:color w:val="000000"/>
                <w:szCs w:val="24"/>
                <w:lang w:val="es-EC" w:eastAsia="es-ES"/>
              </w:rPr>
              <w:t>Fortaleza física</w:t>
            </w:r>
          </w:p>
        </w:tc>
      </w:tr>
      <w:tr w:rsidR="00D96049" w:rsidRPr="009A4B8A" w:rsidTr="009A4B8A">
        <w:trPr>
          <w:cantSplit/>
          <w:trHeight w:val="286"/>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D96049" w:rsidRPr="009A4B8A" w:rsidRDefault="00D96049" w:rsidP="00D96049">
            <w:pPr>
              <w:jc w:val="left"/>
              <w:rPr>
                <w:rFonts w:cs="Arial"/>
                <w:color w:val="000000"/>
                <w:szCs w:val="24"/>
                <w:lang w:val="es-EC" w:eastAsia="es-ES"/>
              </w:rPr>
            </w:pPr>
            <w:r w:rsidRPr="009A4B8A">
              <w:rPr>
                <w:rFonts w:cs="Arial"/>
                <w:color w:val="000000"/>
                <w:szCs w:val="24"/>
                <w:lang w:val="es-EC" w:eastAsia="es-ES"/>
              </w:rPr>
              <w:t>Buenas relaciones interpersonales.</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D96049" w:rsidRPr="009A4B8A" w:rsidRDefault="00D96049" w:rsidP="00D96049">
            <w:pPr>
              <w:jc w:val="left"/>
              <w:rPr>
                <w:rFonts w:cs="Arial"/>
                <w:color w:val="000000"/>
                <w:szCs w:val="24"/>
                <w:lang w:val="es-EC" w:eastAsia="es-ES"/>
              </w:rPr>
            </w:pPr>
          </w:p>
        </w:tc>
      </w:tr>
    </w:tbl>
    <w:p w:rsidR="00CA6DA3" w:rsidRDefault="00CA6DA3" w:rsidP="001608F6">
      <w:pPr>
        <w:ind w:left="540"/>
        <w:jc w:val="center"/>
        <w:rPr>
          <w:rFonts w:eastAsia="Times New Roman" w:cs="Arial"/>
          <w:b/>
          <w:sz w:val="36"/>
          <w:szCs w:val="36"/>
          <w:lang w:val="es-ES" w:bidi="ar-SA"/>
        </w:rPr>
      </w:pPr>
    </w:p>
    <w:p w:rsidR="00CA6DA3" w:rsidRDefault="00CA6DA3" w:rsidP="00CA6DA3">
      <w:pPr>
        <w:spacing w:line="240" w:lineRule="auto"/>
        <w:jc w:val="left"/>
        <w:rPr>
          <w:rFonts w:eastAsia="Times New Roman" w:cs="Arial"/>
          <w:b/>
          <w:sz w:val="36"/>
          <w:szCs w:val="36"/>
          <w:lang w:val="es-ES" w:bidi="ar-SA"/>
        </w:rPr>
      </w:pPr>
    </w:p>
    <w:p w:rsidR="00406577" w:rsidRPr="001608F6" w:rsidRDefault="00406577" w:rsidP="00CA6DA3">
      <w:pPr>
        <w:ind w:left="540"/>
        <w:jc w:val="center"/>
        <w:rPr>
          <w:rFonts w:cs="Arial"/>
          <w:b/>
          <w:sz w:val="36"/>
          <w:szCs w:val="36"/>
        </w:rPr>
      </w:pPr>
      <w:r w:rsidRPr="001608F6">
        <w:rPr>
          <w:rFonts w:eastAsia="Times New Roman" w:cs="Arial"/>
          <w:b/>
          <w:sz w:val="36"/>
          <w:szCs w:val="36"/>
          <w:lang w:val="es-ES" w:bidi="ar-SA"/>
        </w:rPr>
        <w:t>ANEXO A-3</w:t>
      </w:r>
    </w:p>
    <w:p w:rsidR="00D96049" w:rsidRPr="009A4B8A" w:rsidRDefault="00D96049" w:rsidP="00D96049">
      <w:pPr>
        <w:rPr>
          <w:rFonts w:cs="Arial"/>
          <w:szCs w:val="24"/>
        </w:rPr>
      </w:pPr>
    </w:p>
    <w:p w:rsidR="00D96049" w:rsidRPr="009A4B8A" w:rsidRDefault="00D96049" w:rsidP="00D96049">
      <w:pPr>
        <w:spacing w:before="80" w:line="240" w:lineRule="auto"/>
        <w:jc w:val="left"/>
        <w:rPr>
          <w:rFonts w:eastAsia="Times New Roman" w:cs="Arial"/>
          <w:b/>
          <w:szCs w:val="24"/>
          <w:lang w:val="es-ES" w:bidi="ar-SA"/>
        </w:rPr>
      </w:pPr>
      <w:r w:rsidRPr="009A4B8A">
        <w:rPr>
          <w:rFonts w:eastAsia="Times New Roman" w:cs="Arial"/>
          <w:b/>
          <w:szCs w:val="24"/>
          <w:lang w:val="es-ES" w:bidi="ar-SA"/>
        </w:rPr>
        <w:t xml:space="preserve">Descripción del Cargo  </w:t>
      </w:r>
    </w:p>
    <w:p w:rsidR="00D96049" w:rsidRPr="009A4B8A" w:rsidRDefault="00D96049" w:rsidP="00D96049">
      <w:pPr>
        <w:spacing w:before="80" w:line="240" w:lineRule="auto"/>
        <w:ind w:left="540"/>
        <w:jc w:val="left"/>
        <w:rPr>
          <w:rFonts w:eastAsia="Times New Roman" w:cs="Arial"/>
          <w:b/>
          <w:szCs w:val="24"/>
          <w:lang w:val="es-ES" w:bidi="ar-SA"/>
        </w:rPr>
      </w:pPr>
      <w:r w:rsidRPr="009A4B8A">
        <w:rPr>
          <w:rFonts w:eastAsia="Times New Roman" w:cs="Arial"/>
          <w:b/>
          <w:szCs w:val="24"/>
          <w:lang w:val="es-ES" w:bidi="ar-SA"/>
        </w:rPr>
        <w:tab/>
      </w:r>
      <w:r w:rsidRPr="009A4B8A">
        <w:rPr>
          <w:rFonts w:eastAsia="Times New Roman" w:cs="Arial"/>
          <w:b/>
          <w:szCs w:val="24"/>
          <w:lang w:val="es-ES" w:bidi="ar-SA"/>
        </w:rPr>
        <w:tab/>
      </w:r>
      <w:r w:rsidRPr="009A4B8A">
        <w:rPr>
          <w:rFonts w:eastAsia="Times New Roman" w:cs="Arial"/>
          <w:b/>
          <w:szCs w:val="24"/>
          <w:lang w:val="es-ES" w:bidi="ar-SA"/>
        </w:rPr>
        <w:tab/>
      </w:r>
      <w:r w:rsidRPr="009A4B8A">
        <w:rPr>
          <w:rFonts w:eastAsia="Times New Roman" w:cs="Arial"/>
          <w:b/>
          <w:szCs w:val="24"/>
          <w:lang w:val="es-ES" w:bidi="ar-SA"/>
        </w:rPr>
        <w:tab/>
      </w:r>
      <w:r w:rsidRPr="009A4B8A">
        <w:rPr>
          <w:rFonts w:eastAsia="Times New Roman" w:cs="Arial"/>
          <w:b/>
          <w:szCs w:val="24"/>
          <w:lang w:val="es-ES" w:bidi="ar-SA"/>
        </w:rPr>
        <w:tab/>
      </w:r>
      <w:r w:rsidRPr="009A4B8A">
        <w:rPr>
          <w:rFonts w:eastAsia="Times New Roman" w:cs="Arial"/>
          <w:b/>
          <w:szCs w:val="24"/>
          <w:lang w:val="es-ES" w:bidi="ar-SA"/>
        </w:rPr>
        <w:tab/>
      </w:r>
      <w:r w:rsidRPr="009A4B8A">
        <w:rPr>
          <w:rFonts w:eastAsia="Times New Roman" w:cs="Arial"/>
          <w:b/>
          <w:szCs w:val="24"/>
          <w:lang w:val="es-ES" w:bidi="ar-SA"/>
        </w:rPr>
        <w:tab/>
      </w:r>
    </w:p>
    <w:p w:rsidR="00D96049" w:rsidRPr="009A4B8A" w:rsidRDefault="00D96049" w:rsidP="005175B3">
      <w:pPr>
        <w:pStyle w:val="Prrafodelista"/>
        <w:numPr>
          <w:ilvl w:val="0"/>
          <w:numId w:val="95"/>
        </w:numPr>
        <w:spacing w:before="80" w:line="240" w:lineRule="auto"/>
        <w:rPr>
          <w:rFonts w:cs="Arial"/>
          <w:b/>
          <w:szCs w:val="24"/>
        </w:rPr>
      </w:pPr>
      <w:r w:rsidRPr="001608F6">
        <w:rPr>
          <w:rFonts w:cs="Arial"/>
          <w:b/>
          <w:szCs w:val="24"/>
          <w:lang w:val="es-EC"/>
        </w:rPr>
        <w:t>Posición</w:t>
      </w:r>
      <w:r w:rsidRPr="009A4B8A">
        <w:rPr>
          <w:rFonts w:cs="Arial"/>
          <w:b/>
          <w:szCs w:val="24"/>
        </w:rPr>
        <w:t xml:space="preserve">: </w:t>
      </w:r>
    </w:p>
    <w:p w:rsidR="00D96049" w:rsidRPr="009A4B8A" w:rsidRDefault="00D96049" w:rsidP="00D96049">
      <w:pPr>
        <w:spacing w:before="80" w:line="240" w:lineRule="auto"/>
        <w:ind w:left="1350"/>
        <w:rPr>
          <w:rFonts w:eastAsia="Times New Roman" w:cs="Arial"/>
          <w:szCs w:val="24"/>
          <w:lang w:val="es-ES" w:bidi="ar-SA"/>
        </w:rPr>
      </w:pPr>
      <w:r w:rsidRPr="009A4B8A">
        <w:rPr>
          <w:rFonts w:eastAsia="Times New Roman" w:cs="Arial"/>
          <w:szCs w:val="24"/>
          <w:lang w:val="es-ES" w:bidi="ar-SA"/>
        </w:rPr>
        <w:t>Asistente administrativo de Bodega</w:t>
      </w:r>
    </w:p>
    <w:p w:rsidR="00D96049" w:rsidRPr="009A4B8A" w:rsidRDefault="00D96049" w:rsidP="00D96049">
      <w:pPr>
        <w:spacing w:before="80" w:line="240" w:lineRule="auto"/>
        <w:ind w:left="1350"/>
        <w:rPr>
          <w:rFonts w:eastAsia="Times New Roman" w:cs="Arial"/>
          <w:b/>
          <w:szCs w:val="24"/>
          <w:lang w:val="es-ES" w:bidi="ar-SA"/>
        </w:rPr>
      </w:pPr>
    </w:p>
    <w:p w:rsidR="00D96049" w:rsidRPr="009A4B8A" w:rsidRDefault="00D96049" w:rsidP="005175B3">
      <w:pPr>
        <w:pStyle w:val="Prrafodelista"/>
        <w:numPr>
          <w:ilvl w:val="0"/>
          <w:numId w:val="95"/>
        </w:numPr>
        <w:spacing w:before="80" w:line="240" w:lineRule="auto"/>
        <w:rPr>
          <w:rFonts w:eastAsia="Times New Roman" w:cs="Arial"/>
          <w:b/>
          <w:szCs w:val="24"/>
          <w:lang w:val="es-ES" w:bidi="ar-SA"/>
        </w:rPr>
      </w:pPr>
      <w:r w:rsidRPr="009A4B8A">
        <w:rPr>
          <w:rFonts w:eastAsia="Times New Roman" w:cs="Arial"/>
          <w:b/>
          <w:szCs w:val="24"/>
          <w:lang w:val="es-ES" w:bidi="ar-SA"/>
        </w:rPr>
        <w:t>Organigrama</w:t>
      </w:r>
    </w:p>
    <w:p w:rsidR="00D96049" w:rsidRPr="009A4B8A" w:rsidRDefault="00D96049" w:rsidP="00D96049">
      <w:pPr>
        <w:spacing w:before="80" w:line="240" w:lineRule="auto"/>
        <w:ind w:left="708"/>
        <w:rPr>
          <w:rFonts w:eastAsia="Times New Roman" w:cs="Arial"/>
          <w:b/>
          <w:szCs w:val="24"/>
          <w:lang w:val="es-ES" w:bidi="ar-SA"/>
        </w:rPr>
      </w:pPr>
    </w:p>
    <w:p w:rsidR="00D96049" w:rsidRPr="00D96049" w:rsidRDefault="00B71450" w:rsidP="00D96049">
      <w:pPr>
        <w:spacing w:before="80" w:line="240" w:lineRule="auto"/>
        <w:ind w:left="708"/>
        <w:rPr>
          <w:rFonts w:eastAsia="Times New Roman" w:cs="Arial"/>
          <w:b/>
          <w:sz w:val="32"/>
          <w:szCs w:val="32"/>
          <w:lang w:val="es-ES" w:bidi="ar-SA"/>
        </w:rPr>
      </w:pPr>
      <w:r>
        <w:rPr>
          <w:rFonts w:eastAsia="Times New Roman" w:cs="Arial"/>
          <w:b/>
          <w:noProof/>
          <w:sz w:val="32"/>
          <w:szCs w:val="32"/>
          <w:lang w:val="es-EC" w:eastAsia="es-EC" w:bidi="ar-SA"/>
        </w:rPr>
        <w:drawing>
          <wp:inline distT="0" distB="0" distL="0" distR="0">
            <wp:extent cx="5146158" cy="2424223"/>
            <wp:effectExtent l="0" t="0" r="0" b="0"/>
            <wp:docPr id="2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7" cstate="print"/>
                    <a:srcRect/>
                    <a:stretch>
                      <a:fillRect/>
                    </a:stretch>
                  </pic:blipFill>
                  <pic:spPr bwMode="auto">
                    <a:xfrm>
                      <a:off x="0" y="0"/>
                      <a:ext cx="5157382" cy="2429510"/>
                    </a:xfrm>
                    <a:prstGeom prst="rect">
                      <a:avLst/>
                    </a:prstGeom>
                    <a:noFill/>
                    <a:ln w="9525">
                      <a:noFill/>
                      <a:miter lim="800000"/>
                      <a:headEnd/>
                      <a:tailEnd/>
                    </a:ln>
                  </pic:spPr>
                </pic:pic>
              </a:graphicData>
            </a:graphic>
          </wp:inline>
        </w:drawing>
      </w:r>
    </w:p>
    <w:p w:rsidR="00D96049" w:rsidRPr="00D96049" w:rsidRDefault="00D96049" w:rsidP="00D96049">
      <w:pPr>
        <w:spacing w:before="80" w:line="240" w:lineRule="auto"/>
        <w:ind w:left="708"/>
        <w:rPr>
          <w:rFonts w:eastAsia="Times New Roman" w:cs="Arial"/>
          <w:b/>
          <w:sz w:val="32"/>
          <w:szCs w:val="32"/>
          <w:lang w:val="es-ES" w:bidi="ar-SA"/>
        </w:rPr>
      </w:pPr>
    </w:p>
    <w:p w:rsidR="00D96049" w:rsidRPr="001608F6" w:rsidRDefault="00D96049" w:rsidP="005175B3">
      <w:pPr>
        <w:pStyle w:val="Prrafodelista"/>
        <w:numPr>
          <w:ilvl w:val="0"/>
          <w:numId w:val="95"/>
        </w:numPr>
        <w:spacing w:before="80" w:line="240" w:lineRule="auto"/>
        <w:rPr>
          <w:rFonts w:eastAsia="Times New Roman" w:cs="Arial"/>
          <w:b/>
          <w:szCs w:val="24"/>
          <w:lang w:val="es-ES" w:bidi="ar-SA"/>
        </w:rPr>
      </w:pPr>
      <w:r w:rsidRPr="001608F6">
        <w:rPr>
          <w:rFonts w:eastAsia="Times New Roman" w:cs="Arial"/>
          <w:b/>
          <w:szCs w:val="24"/>
          <w:lang w:val="es-ES" w:bidi="ar-SA"/>
        </w:rPr>
        <w:t>Objetivo del Puesto:</w:t>
      </w:r>
    </w:p>
    <w:p w:rsidR="00D96049" w:rsidRPr="00D96049" w:rsidRDefault="00D96049" w:rsidP="00D96049">
      <w:pPr>
        <w:spacing w:before="60" w:after="60" w:line="240" w:lineRule="auto"/>
        <w:ind w:left="630"/>
        <w:rPr>
          <w:rFonts w:eastAsia="Times New Roman" w:cs="Arial"/>
          <w:sz w:val="22"/>
          <w:lang w:val="es-ES" w:bidi="ar-SA"/>
        </w:rPr>
      </w:pPr>
    </w:p>
    <w:p w:rsidR="00D96049" w:rsidRPr="00D96049" w:rsidRDefault="00D96049" w:rsidP="00D96049">
      <w:pPr>
        <w:numPr>
          <w:ilvl w:val="0"/>
          <w:numId w:val="54"/>
        </w:numPr>
        <w:spacing w:before="60" w:after="60" w:line="240" w:lineRule="auto"/>
        <w:rPr>
          <w:rFonts w:eastAsia="Times New Roman" w:cs="Arial"/>
          <w:sz w:val="22"/>
          <w:lang w:val="es-ES" w:bidi="ar-SA"/>
        </w:rPr>
      </w:pPr>
      <w:r w:rsidRPr="00D96049">
        <w:rPr>
          <w:rFonts w:eastAsia="Times New Roman" w:cs="Arial"/>
          <w:sz w:val="22"/>
          <w:lang w:val="es-ES" w:bidi="ar-SA"/>
        </w:rPr>
        <w:t>Responsable del registro de la información en el sistema, la impresión de documentos habilitantes para los procesos operativos y archivo de documentos.</w:t>
      </w:r>
    </w:p>
    <w:p w:rsidR="00D96049" w:rsidRPr="00D96049" w:rsidRDefault="00D96049" w:rsidP="00D96049">
      <w:pPr>
        <w:spacing w:before="60" w:after="60" w:line="240" w:lineRule="auto"/>
        <w:rPr>
          <w:rFonts w:eastAsia="Times New Roman" w:cs="Arial"/>
          <w:sz w:val="22"/>
          <w:lang w:val="es-ES" w:bidi="ar-SA"/>
        </w:rPr>
      </w:pPr>
    </w:p>
    <w:p w:rsidR="00D96049" w:rsidRPr="00D96049" w:rsidRDefault="00D96049" w:rsidP="00D96049">
      <w:pPr>
        <w:spacing w:before="60" w:after="60" w:line="240" w:lineRule="auto"/>
        <w:rPr>
          <w:rFonts w:eastAsia="Times New Roman" w:cs="Arial"/>
          <w:sz w:val="22"/>
          <w:lang w:val="es-ES" w:bidi="ar-SA"/>
        </w:rPr>
      </w:pPr>
    </w:p>
    <w:p w:rsidR="00D96049" w:rsidRPr="00D96049" w:rsidRDefault="00D96049" w:rsidP="00D96049">
      <w:pPr>
        <w:spacing w:before="60" w:after="60" w:line="240" w:lineRule="auto"/>
        <w:rPr>
          <w:rFonts w:eastAsia="Times New Roman" w:cs="Arial"/>
          <w:sz w:val="22"/>
          <w:lang w:val="es-ES" w:bidi="ar-SA"/>
        </w:rPr>
      </w:pPr>
    </w:p>
    <w:p w:rsidR="00D96049" w:rsidRPr="001608F6" w:rsidRDefault="00D96049" w:rsidP="005175B3">
      <w:pPr>
        <w:pStyle w:val="Prrafodelista"/>
        <w:numPr>
          <w:ilvl w:val="0"/>
          <w:numId w:val="95"/>
        </w:numPr>
        <w:spacing w:before="80" w:line="240" w:lineRule="auto"/>
        <w:rPr>
          <w:rFonts w:eastAsia="Times New Roman" w:cs="Arial"/>
          <w:b/>
          <w:szCs w:val="24"/>
          <w:lang w:val="es-ES" w:bidi="ar-SA"/>
        </w:rPr>
      </w:pPr>
      <w:r w:rsidRPr="001608F6">
        <w:rPr>
          <w:rFonts w:eastAsia="Times New Roman" w:cs="Arial"/>
          <w:b/>
          <w:szCs w:val="24"/>
          <w:lang w:val="es-ES" w:bidi="ar-SA"/>
        </w:rPr>
        <w:lastRenderedPageBreak/>
        <w:t>Funciones Básicas:</w:t>
      </w:r>
    </w:p>
    <w:p w:rsidR="00D96049" w:rsidRPr="001608F6" w:rsidRDefault="00D96049" w:rsidP="00D96049">
      <w:pPr>
        <w:spacing w:before="80" w:line="240" w:lineRule="auto"/>
        <w:ind w:left="630"/>
        <w:rPr>
          <w:rFonts w:eastAsia="Times New Roman" w:cs="Arial"/>
          <w:b/>
          <w:szCs w:val="24"/>
          <w:lang w:val="es-ES" w:bidi="ar-SA"/>
        </w:rPr>
      </w:pPr>
    </w:p>
    <w:p w:rsidR="00D96049" w:rsidRPr="00D96049" w:rsidRDefault="00D96049" w:rsidP="00D96049">
      <w:pPr>
        <w:numPr>
          <w:ilvl w:val="0"/>
          <w:numId w:val="54"/>
        </w:numPr>
        <w:spacing w:before="60" w:after="60" w:line="240" w:lineRule="auto"/>
        <w:rPr>
          <w:rFonts w:eastAsia="Times New Roman" w:cs="Arial"/>
          <w:sz w:val="22"/>
          <w:lang w:val="es-ES" w:bidi="ar-SA"/>
        </w:rPr>
      </w:pPr>
      <w:r w:rsidRPr="00D96049">
        <w:rPr>
          <w:rFonts w:eastAsia="Times New Roman" w:cs="Arial"/>
          <w:sz w:val="22"/>
          <w:lang w:val="es-ES" w:bidi="ar-SA"/>
        </w:rPr>
        <w:t>Ingresar mediante el sistema la información correspondiente a los movimientos de la mercadería en el sistema.</w:t>
      </w:r>
    </w:p>
    <w:p w:rsidR="00D96049" w:rsidRPr="00D96049" w:rsidRDefault="00D96049" w:rsidP="00D96049">
      <w:pPr>
        <w:numPr>
          <w:ilvl w:val="0"/>
          <w:numId w:val="54"/>
        </w:numPr>
        <w:spacing w:before="60" w:after="60" w:line="240" w:lineRule="auto"/>
        <w:rPr>
          <w:rFonts w:eastAsia="Times New Roman" w:cs="Arial"/>
          <w:sz w:val="22"/>
          <w:lang w:val="es-ES" w:bidi="ar-SA"/>
        </w:rPr>
      </w:pPr>
      <w:r w:rsidRPr="00D96049">
        <w:rPr>
          <w:rFonts w:eastAsia="Times New Roman" w:cs="Arial"/>
          <w:sz w:val="22"/>
          <w:lang w:val="es-ES" w:bidi="ar-SA"/>
        </w:rPr>
        <w:t>Imprimir los documentos de respaldo para la gestión operativa de la bodega:</w:t>
      </w:r>
    </w:p>
    <w:p w:rsidR="00D96049" w:rsidRPr="00D96049" w:rsidRDefault="00D96049" w:rsidP="00D96049">
      <w:pPr>
        <w:numPr>
          <w:ilvl w:val="1"/>
          <w:numId w:val="54"/>
        </w:numPr>
        <w:spacing w:before="60" w:after="60" w:line="240" w:lineRule="auto"/>
        <w:rPr>
          <w:rFonts w:eastAsia="Times New Roman" w:cs="Arial"/>
          <w:sz w:val="22"/>
          <w:lang w:val="es-ES" w:bidi="ar-SA"/>
        </w:rPr>
      </w:pPr>
      <w:r w:rsidRPr="00D96049">
        <w:rPr>
          <w:rFonts w:eastAsia="Times New Roman" w:cs="Arial"/>
          <w:sz w:val="22"/>
          <w:lang w:val="es-ES" w:bidi="ar-SA"/>
        </w:rPr>
        <w:t>Guías de remisión</w:t>
      </w:r>
    </w:p>
    <w:p w:rsidR="00D96049" w:rsidRPr="00D96049" w:rsidRDefault="00D96049" w:rsidP="00D96049">
      <w:pPr>
        <w:numPr>
          <w:ilvl w:val="1"/>
          <w:numId w:val="54"/>
        </w:numPr>
        <w:spacing w:before="60" w:after="60" w:line="240" w:lineRule="auto"/>
        <w:rPr>
          <w:rFonts w:eastAsia="Times New Roman" w:cs="Arial"/>
          <w:sz w:val="22"/>
          <w:lang w:val="es-ES" w:bidi="ar-SA"/>
        </w:rPr>
      </w:pPr>
      <w:r w:rsidRPr="00D96049">
        <w:rPr>
          <w:rFonts w:eastAsia="Times New Roman" w:cs="Arial"/>
          <w:sz w:val="22"/>
          <w:lang w:val="es-ES" w:bidi="ar-SA"/>
        </w:rPr>
        <w:t>Ordenes de armado de carga</w:t>
      </w:r>
    </w:p>
    <w:p w:rsidR="00D96049" w:rsidRPr="00D96049" w:rsidRDefault="00D96049" w:rsidP="00D96049">
      <w:pPr>
        <w:numPr>
          <w:ilvl w:val="1"/>
          <w:numId w:val="54"/>
        </w:numPr>
        <w:spacing w:before="60" w:after="60" w:line="240" w:lineRule="auto"/>
        <w:rPr>
          <w:rFonts w:eastAsia="Times New Roman" w:cs="Arial"/>
          <w:sz w:val="22"/>
          <w:lang w:val="es-ES" w:bidi="ar-SA"/>
        </w:rPr>
      </w:pPr>
      <w:r w:rsidRPr="00D96049">
        <w:rPr>
          <w:rFonts w:eastAsia="Times New Roman" w:cs="Arial"/>
          <w:sz w:val="22"/>
          <w:lang w:val="es-ES" w:bidi="ar-SA"/>
        </w:rPr>
        <w:t>Solicitud de reverso de orden da carga</w:t>
      </w:r>
    </w:p>
    <w:p w:rsidR="00D96049" w:rsidRPr="00D96049" w:rsidRDefault="00D96049" w:rsidP="00D96049">
      <w:pPr>
        <w:numPr>
          <w:ilvl w:val="1"/>
          <w:numId w:val="54"/>
        </w:numPr>
        <w:spacing w:before="60" w:after="60" w:line="240" w:lineRule="auto"/>
        <w:rPr>
          <w:rFonts w:eastAsia="Times New Roman" w:cs="Arial"/>
          <w:sz w:val="22"/>
          <w:lang w:val="es-ES" w:bidi="ar-SA"/>
        </w:rPr>
      </w:pPr>
      <w:r w:rsidRPr="00D96049">
        <w:rPr>
          <w:rFonts w:eastAsia="Times New Roman" w:cs="Arial"/>
          <w:sz w:val="22"/>
          <w:lang w:val="es-ES" w:bidi="ar-SA"/>
        </w:rPr>
        <w:t>Otros documentos</w:t>
      </w:r>
    </w:p>
    <w:p w:rsidR="00D96049" w:rsidRPr="00D96049" w:rsidRDefault="00D96049" w:rsidP="00D96049">
      <w:pPr>
        <w:numPr>
          <w:ilvl w:val="0"/>
          <w:numId w:val="54"/>
        </w:numPr>
        <w:spacing w:before="60" w:after="60" w:line="240" w:lineRule="auto"/>
        <w:rPr>
          <w:rFonts w:eastAsia="Times New Roman" w:cs="Arial"/>
          <w:sz w:val="22"/>
          <w:lang w:val="es-ES" w:bidi="ar-SA"/>
        </w:rPr>
      </w:pPr>
      <w:r w:rsidRPr="00D96049">
        <w:rPr>
          <w:rFonts w:eastAsia="Times New Roman" w:cs="Arial"/>
          <w:sz w:val="22"/>
          <w:lang w:val="es-ES" w:bidi="ar-SA"/>
        </w:rPr>
        <w:t>Elaborar las solicitudes de conversión de producto</w:t>
      </w:r>
    </w:p>
    <w:p w:rsidR="00D96049" w:rsidRPr="00D96049" w:rsidRDefault="00D96049" w:rsidP="00D96049">
      <w:pPr>
        <w:numPr>
          <w:ilvl w:val="0"/>
          <w:numId w:val="54"/>
        </w:numPr>
        <w:spacing w:before="60" w:after="60" w:line="240" w:lineRule="auto"/>
        <w:rPr>
          <w:rFonts w:eastAsia="Times New Roman" w:cs="Arial"/>
          <w:sz w:val="22"/>
          <w:lang w:val="es-ES" w:bidi="ar-SA"/>
        </w:rPr>
      </w:pPr>
      <w:r w:rsidRPr="00D96049">
        <w:rPr>
          <w:rFonts w:eastAsia="Times New Roman" w:cs="Arial"/>
          <w:sz w:val="22"/>
          <w:lang w:val="es-ES" w:bidi="ar-SA"/>
        </w:rPr>
        <w:t>Verificar que los documentos contengan los requisitos necesarios según los procedimientos, caso contrario reportar a Jefe de Logística.</w:t>
      </w:r>
    </w:p>
    <w:p w:rsidR="00D96049" w:rsidRPr="00D96049" w:rsidRDefault="00D96049" w:rsidP="00D96049">
      <w:pPr>
        <w:numPr>
          <w:ilvl w:val="0"/>
          <w:numId w:val="54"/>
        </w:numPr>
        <w:spacing w:before="60" w:after="60" w:line="240" w:lineRule="auto"/>
        <w:rPr>
          <w:rFonts w:eastAsia="Times New Roman" w:cs="Arial"/>
          <w:sz w:val="22"/>
          <w:lang w:val="es-ES" w:bidi="ar-SA"/>
        </w:rPr>
      </w:pPr>
      <w:r w:rsidRPr="00D96049">
        <w:rPr>
          <w:rFonts w:eastAsia="Times New Roman" w:cs="Arial"/>
          <w:sz w:val="22"/>
          <w:lang w:val="es-ES" w:bidi="ar-SA"/>
        </w:rPr>
        <w:t>Estar pendientes del funcionamiento de los sistemas informáticos y los procesos de acuerdo a los manuales de procedimiento, e informar a Jefe de Logística cualquier novedad encontrada.</w:t>
      </w:r>
    </w:p>
    <w:p w:rsidR="00D96049" w:rsidRPr="00D96049" w:rsidRDefault="00D96049" w:rsidP="00D96049">
      <w:pPr>
        <w:numPr>
          <w:ilvl w:val="0"/>
          <w:numId w:val="54"/>
        </w:numPr>
        <w:spacing w:before="60" w:after="60" w:line="240" w:lineRule="auto"/>
        <w:rPr>
          <w:rFonts w:eastAsia="Times New Roman" w:cs="Arial"/>
          <w:sz w:val="22"/>
          <w:lang w:val="es-ES" w:bidi="ar-SA"/>
        </w:rPr>
      </w:pPr>
      <w:r w:rsidRPr="00D96049">
        <w:rPr>
          <w:rFonts w:eastAsia="Times New Roman" w:cs="Arial"/>
          <w:sz w:val="22"/>
          <w:lang w:val="es-ES" w:bidi="ar-SA"/>
        </w:rPr>
        <w:t>Velar por los cumplimientos de las metas propuestas para el área de Logística.</w:t>
      </w:r>
    </w:p>
    <w:p w:rsidR="00D96049" w:rsidRPr="00D96049" w:rsidRDefault="00D96049" w:rsidP="00D96049">
      <w:pPr>
        <w:numPr>
          <w:ilvl w:val="0"/>
          <w:numId w:val="54"/>
        </w:numPr>
        <w:spacing w:before="60" w:after="60" w:line="240" w:lineRule="auto"/>
        <w:rPr>
          <w:rFonts w:eastAsia="Times New Roman" w:cs="Arial"/>
          <w:sz w:val="22"/>
          <w:lang w:val="es-ES" w:bidi="ar-SA"/>
        </w:rPr>
      </w:pPr>
      <w:r w:rsidRPr="00D96049">
        <w:rPr>
          <w:rFonts w:eastAsia="Times New Roman" w:cs="Arial"/>
          <w:sz w:val="22"/>
          <w:lang w:val="es-ES" w:bidi="ar-SA"/>
        </w:rPr>
        <w:t>Brindar apoyo a su jefe inmediato en todas las tareas que se presenten.</w:t>
      </w:r>
    </w:p>
    <w:p w:rsidR="00D96049" w:rsidRPr="00D96049" w:rsidRDefault="00D96049" w:rsidP="00D96049">
      <w:pPr>
        <w:spacing w:before="60" w:after="60" w:line="240" w:lineRule="auto"/>
        <w:ind w:left="993"/>
        <w:rPr>
          <w:rFonts w:eastAsia="Times New Roman" w:cs="Arial"/>
          <w:sz w:val="22"/>
          <w:lang w:val="es-ES" w:bidi="ar-SA"/>
        </w:rPr>
      </w:pPr>
    </w:p>
    <w:p w:rsidR="00D96049" w:rsidRDefault="00D96049" w:rsidP="005175B3">
      <w:pPr>
        <w:pStyle w:val="Prrafodelista"/>
        <w:numPr>
          <w:ilvl w:val="0"/>
          <w:numId w:val="95"/>
        </w:numPr>
        <w:spacing w:before="80" w:line="240" w:lineRule="auto"/>
        <w:rPr>
          <w:rFonts w:eastAsia="Times New Roman" w:cs="Arial"/>
          <w:b/>
          <w:szCs w:val="24"/>
          <w:lang w:val="es-ES" w:bidi="ar-SA"/>
        </w:rPr>
      </w:pPr>
      <w:r w:rsidRPr="001608F6">
        <w:rPr>
          <w:rFonts w:eastAsia="Times New Roman" w:cs="Arial"/>
          <w:b/>
          <w:szCs w:val="24"/>
          <w:lang w:val="es-ES" w:bidi="ar-SA"/>
        </w:rPr>
        <w:t>Perfil del Cargo:</w:t>
      </w:r>
    </w:p>
    <w:p w:rsidR="001608F6" w:rsidRPr="001608F6" w:rsidRDefault="001608F6" w:rsidP="001608F6">
      <w:pPr>
        <w:pStyle w:val="Prrafodelista"/>
        <w:spacing w:before="80" w:line="240" w:lineRule="auto"/>
        <w:ind w:left="1350"/>
        <w:rPr>
          <w:rFonts w:eastAsia="Times New Roman" w:cs="Arial"/>
          <w:b/>
          <w:szCs w:val="24"/>
          <w:lang w:val="es-ES" w:bidi="ar-SA"/>
        </w:rPr>
      </w:pPr>
    </w:p>
    <w:p w:rsidR="00D96049" w:rsidRPr="00D96049" w:rsidRDefault="00D96049" w:rsidP="005175B3">
      <w:pPr>
        <w:numPr>
          <w:ilvl w:val="0"/>
          <w:numId w:val="92"/>
        </w:numPr>
        <w:spacing w:before="80" w:line="240" w:lineRule="auto"/>
        <w:ind w:left="993"/>
        <w:rPr>
          <w:rFonts w:eastAsia="Times New Roman" w:cs="Arial"/>
          <w:b/>
          <w:sz w:val="22"/>
          <w:lang w:val="es-ES" w:bidi="ar-SA"/>
        </w:rPr>
      </w:pPr>
      <w:r w:rsidRPr="00D96049">
        <w:rPr>
          <w:rFonts w:eastAsia="Times New Roman" w:cs="Arial"/>
          <w:b/>
          <w:sz w:val="22"/>
          <w:lang w:val="es-ES" w:bidi="ar-SA"/>
        </w:rPr>
        <w:t>Educación:</w:t>
      </w:r>
    </w:p>
    <w:p w:rsidR="00D96049" w:rsidRPr="00D96049" w:rsidRDefault="00D96049" w:rsidP="005175B3">
      <w:pPr>
        <w:numPr>
          <w:ilvl w:val="1"/>
          <w:numId w:val="92"/>
        </w:numPr>
        <w:spacing w:before="80" w:line="240" w:lineRule="auto"/>
        <w:ind w:left="1276"/>
        <w:rPr>
          <w:rFonts w:eastAsia="Times New Roman" w:cs="Arial"/>
          <w:sz w:val="22"/>
          <w:lang w:val="es-ES" w:bidi="ar-SA"/>
        </w:rPr>
      </w:pPr>
      <w:r w:rsidRPr="00D96049">
        <w:rPr>
          <w:rFonts w:eastAsia="Times New Roman" w:cs="Arial"/>
          <w:sz w:val="22"/>
          <w:lang w:val="es-ES" w:bidi="ar-SA"/>
        </w:rPr>
        <w:t xml:space="preserve">Bachillerato. </w:t>
      </w:r>
    </w:p>
    <w:p w:rsidR="00D96049" w:rsidRPr="00D96049" w:rsidRDefault="00D96049" w:rsidP="005175B3">
      <w:pPr>
        <w:numPr>
          <w:ilvl w:val="0"/>
          <w:numId w:val="92"/>
        </w:numPr>
        <w:spacing w:before="80" w:line="240" w:lineRule="auto"/>
        <w:ind w:left="993"/>
        <w:rPr>
          <w:rFonts w:eastAsia="Times New Roman" w:cs="Arial"/>
          <w:b/>
          <w:sz w:val="22"/>
          <w:lang w:val="es-ES" w:bidi="ar-SA"/>
        </w:rPr>
      </w:pPr>
      <w:r w:rsidRPr="00D96049">
        <w:rPr>
          <w:rFonts w:eastAsia="Times New Roman" w:cs="Arial"/>
          <w:b/>
          <w:sz w:val="22"/>
          <w:lang w:val="es-ES" w:bidi="ar-SA"/>
        </w:rPr>
        <w:t>Experiencia:</w:t>
      </w:r>
    </w:p>
    <w:p w:rsidR="00D96049" w:rsidRDefault="00D96049" w:rsidP="005175B3">
      <w:pPr>
        <w:numPr>
          <w:ilvl w:val="1"/>
          <w:numId w:val="92"/>
        </w:numPr>
        <w:spacing w:before="80" w:line="240" w:lineRule="auto"/>
        <w:ind w:left="1276"/>
        <w:rPr>
          <w:rFonts w:eastAsia="Times New Roman" w:cs="Arial"/>
          <w:sz w:val="22"/>
          <w:lang w:val="es-ES" w:bidi="ar-SA"/>
        </w:rPr>
      </w:pPr>
      <w:r w:rsidRPr="00D96049">
        <w:rPr>
          <w:rFonts w:eastAsia="Times New Roman" w:cs="Arial"/>
          <w:sz w:val="22"/>
          <w:lang w:val="es-ES" w:bidi="ar-SA"/>
        </w:rPr>
        <w:t>Años de experiencia en puesto similares: N/A</w:t>
      </w:r>
    </w:p>
    <w:p w:rsidR="001608F6" w:rsidRPr="00D96049" w:rsidRDefault="001608F6" w:rsidP="005175B3">
      <w:pPr>
        <w:numPr>
          <w:ilvl w:val="1"/>
          <w:numId w:val="92"/>
        </w:numPr>
        <w:spacing w:before="80" w:line="240" w:lineRule="auto"/>
        <w:ind w:left="1276"/>
        <w:rPr>
          <w:rFonts w:eastAsia="Times New Roman" w:cs="Arial"/>
          <w:sz w:val="22"/>
          <w:lang w:val="es-ES" w:bidi="ar-SA"/>
        </w:rPr>
      </w:pPr>
    </w:p>
    <w:p w:rsidR="00D96049" w:rsidRDefault="00D96049" w:rsidP="005175B3">
      <w:pPr>
        <w:numPr>
          <w:ilvl w:val="0"/>
          <w:numId w:val="92"/>
        </w:numPr>
        <w:spacing w:before="80" w:line="240" w:lineRule="auto"/>
        <w:ind w:left="993"/>
        <w:rPr>
          <w:rFonts w:eastAsia="Times New Roman" w:cs="Arial"/>
          <w:b/>
          <w:sz w:val="22"/>
          <w:lang w:val="es-ES" w:bidi="ar-SA"/>
        </w:rPr>
      </w:pPr>
      <w:r w:rsidRPr="00D96049">
        <w:rPr>
          <w:rFonts w:eastAsia="Times New Roman" w:cs="Arial"/>
          <w:b/>
          <w:sz w:val="22"/>
          <w:lang w:val="es-ES" w:bidi="ar-SA"/>
        </w:rPr>
        <w:t>Competencias requeridas:</w:t>
      </w:r>
    </w:p>
    <w:p w:rsidR="001608F6" w:rsidRPr="00D96049" w:rsidRDefault="001608F6" w:rsidP="001608F6">
      <w:pPr>
        <w:spacing w:before="80" w:line="240" w:lineRule="auto"/>
        <w:ind w:left="993"/>
        <w:rPr>
          <w:rFonts w:eastAsia="Times New Roman" w:cs="Arial"/>
          <w:b/>
          <w:sz w:val="22"/>
          <w:lang w:val="es-ES" w:bidi="ar-SA"/>
        </w:rPr>
      </w:pPr>
    </w:p>
    <w:tbl>
      <w:tblPr>
        <w:tblW w:w="9072" w:type="dxa"/>
        <w:tblCellMar>
          <w:left w:w="70" w:type="dxa"/>
          <w:right w:w="70" w:type="dxa"/>
        </w:tblCellMar>
        <w:tblLook w:val="04A0"/>
      </w:tblPr>
      <w:tblGrid>
        <w:gridCol w:w="4253"/>
        <w:gridCol w:w="4819"/>
      </w:tblGrid>
      <w:tr w:rsidR="00D96049" w:rsidRPr="00D96049" w:rsidTr="001608F6">
        <w:trPr>
          <w:trHeight w:val="315"/>
        </w:trPr>
        <w:tc>
          <w:tcPr>
            <w:tcW w:w="4253" w:type="dxa"/>
            <w:tcBorders>
              <w:top w:val="single" w:sz="8" w:space="0" w:color="auto"/>
              <w:left w:val="single" w:sz="8" w:space="0" w:color="auto"/>
              <w:bottom w:val="single" w:sz="4" w:space="0" w:color="auto"/>
              <w:right w:val="single" w:sz="8" w:space="0" w:color="auto"/>
            </w:tcBorders>
            <w:shd w:val="clear" w:color="000000" w:fill="E6B9B8"/>
          </w:tcPr>
          <w:p w:rsidR="00D96049" w:rsidRPr="00D96049" w:rsidRDefault="00D96049" w:rsidP="00D96049">
            <w:pPr>
              <w:spacing w:line="240" w:lineRule="auto"/>
              <w:jc w:val="center"/>
              <w:rPr>
                <w:rFonts w:eastAsia="Times New Roman" w:cs="Arial"/>
                <w:b/>
                <w:bCs/>
                <w:color w:val="000000"/>
                <w:lang w:val="es-ES" w:eastAsia="es-ES" w:bidi="ar-SA"/>
              </w:rPr>
            </w:pPr>
            <w:r w:rsidRPr="00D96049">
              <w:rPr>
                <w:rFonts w:eastAsia="Times New Roman" w:cs="Arial"/>
                <w:b/>
                <w:bCs/>
                <w:color w:val="000000"/>
                <w:sz w:val="22"/>
                <w:lang w:val="es-ES" w:eastAsia="es-ES" w:bidi="ar-SA"/>
              </w:rPr>
              <w:t>COMPETENCIAS</w:t>
            </w:r>
          </w:p>
        </w:tc>
        <w:tc>
          <w:tcPr>
            <w:tcW w:w="4819" w:type="dxa"/>
            <w:tcBorders>
              <w:top w:val="single" w:sz="8" w:space="0" w:color="auto"/>
              <w:left w:val="nil"/>
              <w:bottom w:val="single" w:sz="4" w:space="0" w:color="auto"/>
              <w:right w:val="single" w:sz="8" w:space="0" w:color="auto"/>
            </w:tcBorders>
            <w:shd w:val="clear" w:color="000000" w:fill="E6B9B8"/>
          </w:tcPr>
          <w:p w:rsidR="00D96049" w:rsidRPr="00D96049" w:rsidRDefault="00D96049" w:rsidP="00D96049">
            <w:pPr>
              <w:spacing w:line="240" w:lineRule="auto"/>
              <w:rPr>
                <w:rFonts w:eastAsia="Times New Roman" w:cs="Arial"/>
                <w:b/>
                <w:bCs/>
                <w:color w:val="000000"/>
                <w:lang w:val="es-ES" w:eastAsia="es-ES" w:bidi="ar-SA"/>
              </w:rPr>
            </w:pPr>
            <w:r w:rsidRPr="00D96049">
              <w:rPr>
                <w:rFonts w:eastAsia="Times New Roman" w:cs="Arial"/>
                <w:b/>
                <w:bCs/>
                <w:color w:val="000000"/>
                <w:sz w:val="22"/>
                <w:lang w:val="es-ES" w:eastAsia="es-ES" w:bidi="ar-SA"/>
              </w:rPr>
              <w:t>DESTREZAS</w:t>
            </w:r>
          </w:p>
        </w:tc>
      </w:tr>
      <w:tr w:rsidR="00D96049" w:rsidRPr="00D96049" w:rsidTr="001608F6">
        <w:trPr>
          <w:cantSplit/>
          <w:trHeight w:val="315"/>
        </w:trPr>
        <w:tc>
          <w:tcPr>
            <w:tcW w:w="4253" w:type="dxa"/>
            <w:tcBorders>
              <w:top w:val="single" w:sz="4" w:space="0" w:color="auto"/>
              <w:left w:val="single" w:sz="4" w:space="0" w:color="auto"/>
              <w:bottom w:val="single" w:sz="4" w:space="0" w:color="auto"/>
              <w:right w:val="single" w:sz="4" w:space="0" w:color="auto"/>
            </w:tcBorders>
            <w:shd w:val="clear" w:color="auto" w:fill="auto"/>
          </w:tcPr>
          <w:p w:rsidR="00D96049" w:rsidRPr="001608F6" w:rsidRDefault="00D96049" w:rsidP="00D96049">
            <w:pPr>
              <w:spacing w:line="240" w:lineRule="auto"/>
              <w:rPr>
                <w:rFonts w:eastAsia="Times New Roman" w:cs="Arial"/>
                <w:color w:val="000000"/>
                <w:lang w:val="es-EC" w:eastAsia="es-ES" w:bidi="ar-SA"/>
              </w:rPr>
            </w:pPr>
            <w:proofErr w:type="spellStart"/>
            <w:r w:rsidRPr="001608F6">
              <w:rPr>
                <w:rFonts w:eastAsia="Times New Roman" w:cs="Arial"/>
                <w:color w:val="000000"/>
                <w:sz w:val="22"/>
                <w:lang w:val="es-EC" w:eastAsia="es-ES" w:bidi="ar-SA"/>
              </w:rPr>
              <w:t>Proactividad</w:t>
            </w:r>
            <w:proofErr w:type="spellEnd"/>
            <w:r w:rsidRPr="001608F6">
              <w:rPr>
                <w:rFonts w:eastAsia="Times New Roman" w:cs="Arial"/>
                <w:color w:val="000000"/>
                <w:sz w:val="22"/>
                <w:lang w:val="es-EC" w:eastAsia="es-ES" w:bidi="ar-SA"/>
              </w:rPr>
              <w:t>.</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D96049" w:rsidRPr="001608F6" w:rsidRDefault="00D96049" w:rsidP="00D96049">
            <w:pPr>
              <w:spacing w:line="240" w:lineRule="auto"/>
              <w:rPr>
                <w:rFonts w:eastAsia="Times New Roman" w:cs="Arial"/>
                <w:color w:val="000000"/>
                <w:lang w:val="es-EC" w:eastAsia="es-ES" w:bidi="ar-SA"/>
              </w:rPr>
            </w:pPr>
            <w:r w:rsidRPr="001608F6">
              <w:rPr>
                <w:rFonts w:eastAsia="Times New Roman" w:cs="Arial"/>
                <w:color w:val="000000"/>
                <w:sz w:val="22"/>
                <w:lang w:val="es-EC" w:eastAsia="es-ES" w:bidi="ar-SA"/>
              </w:rPr>
              <w:t>Habilidad analítica</w:t>
            </w:r>
          </w:p>
        </w:tc>
      </w:tr>
      <w:tr w:rsidR="00D96049" w:rsidRPr="00D96049" w:rsidTr="001608F6">
        <w:trPr>
          <w:cantSplit/>
          <w:trHeight w:val="315"/>
        </w:trPr>
        <w:tc>
          <w:tcPr>
            <w:tcW w:w="4253" w:type="dxa"/>
            <w:tcBorders>
              <w:top w:val="single" w:sz="4" w:space="0" w:color="auto"/>
              <w:left w:val="single" w:sz="4" w:space="0" w:color="auto"/>
              <w:bottom w:val="single" w:sz="4" w:space="0" w:color="auto"/>
              <w:right w:val="single" w:sz="4" w:space="0" w:color="auto"/>
            </w:tcBorders>
            <w:shd w:val="clear" w:color="auto" w:fill="auto"/>
          </w:tcPr>
          <w:p w:rsidR="00D96049" w:rsidRPr="001608F6" w:rsidRDefault="00D96049" w:rsidP="00D96049">
            <w:pPr>
              <w:spacing w:line="240" w:lineRule="auto"/>
              <w:rPr>
                <w:rFonts w:eastAsia="Times New Roman" w:cs="Arial"/>
                <w:color w:val="000000"/>
                <w:lang w:val="es-EC" w:eastAsia="es-ES" w:bidi="ar-SA"/>
              </w:rPr>
            </w:pPr>
            <w:r w:rsidRPr="001608F6">
              <w:rPr>
                <w:rFonts w:eastAsia="Times New Roman" w:cs="Arial"/>
                <w:color w:val="000000"/>
                <w:sz w:val="22"/>
                <w:lang w:val="es-EC" w:eastAsia="es-ES" w:bidi="ar-SA"/>
              </w:rPr>
              <w:t>Orientación a resultados.</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D96049" w:rsidRPr="001608F6" w:rsidRDefault="00D96049" w:rsidP="00D96049">
            <w:pPr>
              <w:spacing w:line="240" w:lineRule="auto"/>
              <w:rPr>
                <w:rFonts w:eastAsia="Times New Roman" w:cs="Arial"/>
                <w:color w:val="000000"/>
                <w:lang w:val="es-EC" w:eastAsia="es-ES" w:bidi="ar-SA"/>
              </w:rPr>
            </w:pPr>
            <w:r w:rsidRPr="001608F6">
              <w:rPr>
                <w:rFonts w:eastAsia="Times New Roman" w:cs="Arial"/>
                <w:color w:val="000000"/>
                <w:sz w:val="22"/>
                <w:lang w:val="es-EC" w:eastAsia="es-ES" w:bidi="ar-SA"/>
              </w:rPr>
              <w:t>Administración adecuado del tiempo</w:t>
            </w:r>
          </w:p>
        </w:tc>
      </w:tr>
      <w:tr w:rsidR="00D96049" w:rsidRPr="007D2205" w:rsidTr="001608F6">
        <w:trPr>
          <w:cantSplit/>
          <w:trHeight w:val="286"/>
        </w:trPr>
        <w:tc>
          <w:tcPr>
            <w:tcW w:w="4253" w:type="dxa"/>
            <w:tcBorders>
              <w:top w:val="single" w:sz="4" w:space="0" w:color="auto"/>
              <w:left w:val="single" w:sz="4" w:space="0" w:color="auto"/>
              <w:bottom w:val="single" w:sz="4" w:space="0" w:color="auto"/>
              <w:right w:val="single" w:sz="4" w:space="0" w:color="auto"/>
            </w:tcBorders>
            <w:shd w:val="clear" w:color="auto" w:fill="auto"/>
            <w:vAlign w:val="bottom"/>
          </w:tcPr>
          <w:p w:rsidR="00D96049" w:rsidRPr="001608F6" w:rsidRDefault="00D96049" w:rsidP="00D96049">
            <w:pPr>
              <w:spacing w:line="240" w:lineRule="auto"/>
              <w:jc w:val="left"/>
              <w:rPr>
                <w:rFonts w:eastAsia="Times New Roman" w:cs="Arial"/>
                <w:color w:val="000000"/>
                <w:lang w:val="es-EC" w:eastAsia="es-ES" w:bidi="ar-SA"/>
              </w:rPr>
            </w:pPr>
            <w:r w:rsidRPr="001608F6">
              <w:rPr>
                <w:rFonts w:eastAsia="Times New Roman" w:cs="Arial"/>
                <w:color w:val="000000"/>
                <w:sz w:val="22"/>
                <w:lang w:val="es-EC" w:eastAsia="es-ES" w:bidi="ar-SA"/>
              </w:rPr>
              <w:t>Buenas relaciones interpersonales.</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D96049" w:rsidRPr="001608F6" w:rsidRDefault="00D96049" w:rsidP="00D96049">
            <w:pPr>
              <w:spacing w:line="240" w:lineRule="auto"/>
              <w:rPr>
                <w:rFonts w:eastAsia="Times New Roman" w:cs="Arial"/>
                <w:color w:val="000000"/>
                <w:lang w:val="es-EC" w:eastAsia="es-ES" w:bidi="ar-SA"/>
              </w:rPr>
            </w:pPr>
            <w:r w:rsidRPr="001608F6">
              <w:rPr>
                <w:rFonts w:eastAsia="Times New Roman" w:cs="Arial"/>
                <w:color w:val="000000"/>
                <w:sz w:val="22"/>
                <w:lang w:val="es-EC" w:eastAsia="es-ES" w:bidi="ar-SA"/>
              </w:rPr>
              <w:t>Conocimiento y manejo de utilitarios.</w:t>
            </w:r>
          </w:p>
        </w:tc>
      </w:tr>
      <w:tr w:rsidR="00D96049" w:rsidRPr="00D96049" w:rsidTr="001608F6">
        <w:trPr>
          <w:trHeight w:val="315"/>
        </w:trPr>
        <w:tc>
          <w:tcPr>
            <w:tcW w:w="4253" w:type="dxa"/>
            <w:tcBorders>
              <w:top w:val="single" w:sz="4" w:space="0" w:color="auto"/>
              <w:left w:val="single" w:sz="4" w:space="0" w:color="auto"/>
              <w:bottom w:val="single" w:sz="4" w:space="0" w:color="auto"/>
              <w:right w:val="single" w:sz="4" w:space="0" w:color="auto"/>
            </w:tcBorders>
            <w:shd w:val="clear" w:color="auto" w:fill="auto"/>
          </w:tcPr>
          <w:p w:rsidR="00D96049" w:rsidRPr="001608F6" w:rsidRDefault="00D96049" w:rsidP="00D96049">
            <w:pPr>
              <w:spacing w:line="240" w:lineRule="auto"/>
              <w:rPr>
                <w:rFonts w:eastAsia="Times New Roman" w:cs="Arial"/>
                <w:color w:val="000000"/>
                <w:lang w:val="es-EC" w:eastAsia="es-ES" w:bidi="ar-SA"/>
              </w:rPr>
            </w:pPr>
            <w:r w:rsidRPr="001608F6">
              <w:rPr>
                <w:rFonts w:eastAsia="Times New Roman" w:cs="Arial"/>
                <w:color w:val="000000"/>
                <w:sz w:val="22"/>
                <w:lang w:val="es-EC" w:eastAsia="es-ES" w:bidi="ar-SA"/>
              </w:rPr>
              <w:t>Respeto, Responsabilidad</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D96049" w:rsidRPr="001608F6" w:rsidRDefault="00D96049" w:rsidP="00D96049">
            <w:pPr>
              <w:spacing w:line="240" w:lineRule="auto"/>
              <w:rPr>
                <w:rFonts w:eastAsia="Times New Roman" w:cs="Arial"/>
                <w:color w:val="000000"/>
                <w:lang w:val="es-EC" w:eastAsia="es-ES" w:bidi="ar-SA"/>
              </w:rPr>
            </w:pPr>
            <w:r w:rsidRPr="001608F6">
              <w:rPr>
                <w:rFonts w:eastAsia="Times New Roman" w:cs="Arial"/>
                <w:color w:val="000000"/>
                <w:sz w:val="22"/>
                <w:lang w:val="es-EC" w:eastAsia="es-ES" w:bidi="ar-SA"/>
              </w:rPr>
              <w:t xml:space="preserve">Habilidad en digitación. </w:t>
            </w:r>
          </w:p>
        </w:tc>
      </w:tr>
      <w:tr w:rsidR="00D96049" w:rsidRPr="007D2205" w:rsidTr="001608F6">
        <w:trPr>
          <w:trHeight w:val="315"/>
        </w:trPr>
        <w:tc>
          <w:tcPr>
            <w:tcW w:w="4253" w:type="dxa"/>
            <w:tcBorders>
              <w:top w:val="single" w:sz="4" w:space="0" w:color="auto"/>
              <w:left w:val="single" w:sz="4" w:space="0" w:color="auto"/>
              <w:bottom w:val="single" w:sz="4" w:space="0" w:color="auto"/>
              <w:right w:val="single" w:sz="4" w:space="0" w:color="auto"/>
            </w:tcBorders>
            <w:shd w:val="clear" w:color="auto" w:fill="auto"/>
          </w:tcPr>
          <w:p w:rsidR="00D96049" w:rsidRPr="001608F6" w:rsidRDefault="00D96049" w:rsidP="00D96049">
            <w:pPr>
              <w:spacing w:line="240" w:lineRule="auto"/>
              <w:rPr>
                <w:rFonts w:eastAsia="Times New Roman" w:cs="Arial"/>
                <w:color w:val="000000"/>
                <w:lang w:val="es-EC" w:eastAsia="es-ES" w:bidi="ar-SA"/>
              </w:rPr>
            </w:pP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D96049" w:rsidRPr="001608F6" w:rsidRDefault="00D96049" w:rsidP="00D96049">
            <w:pPr>
              <w:spacing w:line="240" w:lineRule="auto"/>
              <w:rPr>
                <w:rFonts w:eastAsia="Times New Roman" w:cs="Arial"/>
                <w:color w:val="000000"/>
                <w:lang w:val="es-EC" w:eastAsia="es-ES" w:bidi="ar-SA"/>
              </w:rPr>
            </w:pPr>
            <w:r w:rsidRPr="001608F6">
              <w:rPr>
                <w:rFonts w:eastAsia="Times New Roman" w:cs="Arial"/>
                <w:color w:val="000000"/>
                <w:sz w:val="22"/>
                <w:lang w:val="es-EC" w:eastAsia="es-ES" w:bidi="ar-SA"/>
              </w:rPr>
              <w:t>Conocimiento de uso de sistemas de información</w:t>
            </w:r>
          </w:p>
        </w:tc>
      </w:tr>
    </w:tbl>
    <w:p w:rsidR="00406577" w:rsidRDefault="00FB1D77" w:rsidP="001608F6">
      <w:pPr>
        <w:spacing w:before="80" w:line="240" w:lineRule="auto"/>
        <w:jc w:val="center"/>
        <w:rPr>
          <w:rFonts w:eastAsia="Times New Roman" w:cs="Arial"/>
          <w:b/>
          <w:sz w:val="36"/>
          <w:szCs w:val="40"/>
          <w:lang w:val="es-ES" w:bidi="ar-SA"/>
        </w:rPr>
      </w:pPr>
      <w:r>
        <w:rPr>
          <w:rFonts w:eastAsia="Times New Roman" w:cs="Arial"/>
          <w:b/>
          <w:sz w:val="36"/>
          <w:szCs w:val="40"/>
          <w:lang w:val="es-ES" w:bidi="ar-SA"/>
        </w:rPr>
        <w:lastRenderedPageBreak/>
        <w:t>ANEXO A-4</w:t>
      </w:r>
    </w:p>
    <w:p w:rsidR="00D96049" w:rsidRPr="001608F6" w:rsidRDefault="00D96049" w:rsidP="00D96049">
      <w:pPr>
        <w:spacing w:before="80" w:line="240" w:lineRule="auto"/>
        <w:jc w:val="left"/>
        <w:rPr>
          <w:rFonts w:eastAsia="Times New Roman" w:cs="Arial"/>
          <w:b/>
          <w:szCs w:val="24"/>
          <w:lang w:val="es-ES" w:bidi="ar-SA"/>
        </w:rPr>
      </w:pPr>
      <w:r w:rsidRPr="001608F6">
        <w:rPr>
          <w:rFonts w:eastAsia="Times New Roman" w:cs="Arial"/>
          <w:b/>
          <w:szCs w:val="24"/>
          <w:lang w:val="es-ES" w:bidi="ar-SA"/>
        </w:rPr>
        <w:t xml:space="preserve">Descripción del Cargo  </w:t>
      </w:r>
    </w:p>
    <w:p w:rsidR="00D96049" w:rsidRPr="001608F6" w:rsidRDefault="00D96049" w:rsidP="00D96049">
      <w:pPr>
        <w:spacing w:before="80" w:line="240" w:lineRule="auto"/>
        <w:ind w:left="540"/>
        <w:jc w:val="left"/>
        <w:rPr>
          <w:rFonts w:eastAsia="Times New Roman" w:cs="Arial"/>
          <w:b/>
          <w:szCs w:val="24"/>
          <w:lang w:val="es-ES" w:bidi="ar-SA"/>
        </w:rPr>
      </w:pPr>
      <w:r w:rsidRPr="001608F6">
        <w:rPr>
          <w:rFonts w:eastAsia="Times New Roman" w:cs="Arial"/>
          <w:b/>
          <w:szCs w:val="24"/>
          <w:lang w:val="es-ES" w:bidi="ar-SA"/>
        </w:rPr>
        <w:tab/>
      </w:r>
      <w:r w:rsidRPr="001608F6">
        <w:rPr>
          <w:rFonts w:eastAsia="Times New Roman" w:cs="Arial"/>
          <w:b/>
          <w:szCs w:val="24"/>
          <w:lang w:val="es-ES" w:bidi="ar-SA"/>
        </w:rPr>
        <w:tab/>
      </w:r>
      <w:r w:rsidRPr="001608F6">
        <w:rPr>
          <w:rFonts w:eastAsia="Times New Roman" w:cs="Arial"/>
          <w:b/>
          <w:szCs w:val="24"/>
          <w:lang w:val="es-ES" w:bidi="ar-SA"/>
        </w:rPr>
        <w:tab/>
      </w:r>
      <w:r w:rsidRPr="001608F6">
        <w:rPr>
          <w:rFonts w:eastAsia="Times New Roman" w:cs="Arial"/>
          <w:b/>
          <w:szCs w:val="24"/>
          <w:lang w:val="es-ES" w:bidi="ar-SA"/>
        </w:rPr>
        <w:tab/>
      </w:r>
      <w:r w:rsidRPr="001608F6">
        <w:rPr>
          <w:rFonts w:eastAsia="Times New Roman" w:cs="Arial"/>
          <w:b/>
          <w:szCs w:val="24"/>
          <w:lang w:val="es-ES" w:bidi="ar-SA"/>
        </w:rPr>
        <w:tab/>
      </w:r>
      <w:r w:rsidRPr="001608F6">
        <w:rPr>
          <w:rFonts w:eastAsia="Times New Roman" w:cs="Arial"/>
          <w:b/>
          <w:szCs w:val="24"/>
          <w:lang w:val="es-ES" w:bidi="ar-SA"/>
        </w:rPr>
        <w:tab/>
      </w:r>
      <w:r w:rsidRPr="001608F6">
        <w:rPr>
          <w:rFonts w:eastAsia="Times New Roman" w:cs="Arial"/>
          <w:b/>
          <w:szCs w:val="24"/>
          <w:lang w:val="es-ES" w:bidi="ar-SA"/>
        </w:rPr>
        <w:tab/>
      </w:r>
    </w:p>
    <w:p w:rsidR="00D96049" w:rsidRPr="001608F6" w:rsidRDefault="00D96049" w:rsidP="005175B3">
      <w:pPr>
        <w:numPr>
          <w:ilvl w:val="0"/>
          <w:numId w:val="96"/>
        </w:numPr>
        <w:spacing w:before="80" w:line="240" w:lineRule="auto"/>
        <w:rPr>
          <w:rFonts w:eastAsia="Times New Roman" w:cs="Arial"/>
          <w:b/>
          <w:szCs w:val="24"/>
          <w:lang w:val="es-ES" w:bidi="ar-SA"/>
        </w:rPr>
      </w:pPr>
      <w:r w:rsidRPr="001608F6">
        <w:rPr>
          <w:rFonts w:eastAsia="Times New Roman" w:cs="Arial"/>
          <w:b/>
          <w:szCs w:val="24"/>
          <w:lang w:val="es-ES" w:bidi="ar-SA"/>
        </w:rPr>
        <w:t xml:space="preserve">Posición: </w:t>
      </w:r>
    </w:p>
    <w:p w:rsidR="00D96049" w:rsidRPr="001608F6" w:rsidRDefault="00D96049" w:rsidP="00D96049">
      <w:pPr>
        <w:spacing w:before="80" w:line="240" w:lineRule="auto"/>
        <w:ind w:left="1350"/>
        <w:rPr>
          <w:rFonts w:eastAsia="Times New Roman" w:cs="Arial"/>
          <w:szCs w:val="24"/>
          <w:lang w:val="es-ES" w:bidi="ar-SA"/>
        </w:rPr>
      </w:pPr>
      <w:r w:rsidRPr="001608F6">
        <w:rPr>
          <w:rFonts w:eastAsia="Times New Roman" w:cs="Arial"/>
          <w:szCs w:val="24"/>
          <w:lang w:val="es-ES" w:bidi="ar-SA"/>
        </w:rPr>
        <w:t>Entregadores</w:t>
      </w:r>
    </w:p>
    <w:p w:rsidR="00D96049" w:rsidRPr="001608F6" w:rsidRDefault="00D96049" w:rsidP="00D96049">
      <w:pPr>
        <w:spacing w:before="80" w:line="240" w:lineRule="auto"/>
        <w:ind w:left="708"/>
        <w:rPr>
          <w:rFonts w:eastAsia="Times New Roman" w:cs="Arial"/>
          <w:b/>
          <w:szCs w:val="24"/>
          <w:lang w:val="es-ES" w:bidi="ar-SA"/>
        </w:rPr>
      </w:pPr>
    </w:p>
    <w:p w:rsidR="00D96049" w:rsidRPr="00D96049" w:rsidRDefault="00D96049" w:rsidP="005175B3">
      <w:pPr>
        <w:numPr>
          <w:ilvl w:val="0"/>
          <w:numId w:val="96"/>
        </w:numPr>
        <w:spacing w:before="80" w:line="240" w:lineRule="auto"/>
        <w:ind w:left="1350" w:hanging="720"/>
        <w:rPr>
          <w:rFonts w:eastAsia="Times New Roman" w:cs="Arial"/>
          <w:b/>
          <w:sz w:val="32"/>
          <w:szCs w:val="32"/>
          <w:lang w:val="es-ES" w:bidi="ar-SA"/>
        </w:rPr>
      </w:pPr>
      <w:r w:rsidRPr="001608F6">
        <w:rPr>
          <w:rFonts w:eastAsia="Times New Roman" w:cs="Arial"/>
          <w:b/>
          <w:szCs w:val="24"/>
          <w:lang w:val="es-ES" w:bidi="ar-SA"/>
        </w:rPr>
        <w:t>Organigrama</w:t>
      </w:r>
    </w:p>
    <w:p w:rsidR="00D96049" w:rsidRPr="00D96049" w:rsidRDefault="00D96049" w:rsidP="00D96049">
      <w:pPr>
        <w:spacing w:before="80" w:line="240" w:lineRule="auto"/>
        <w:ind w:left="708"/>
        <w:rPr>
          <w:rFonts w:eastAsia="Times New Roman" w:cs="Arial"/>
          <w:b/>
          <w:sz w:val="32"/>
          <w:szCs w:val="32"/>
          <w:lang w:val="es-ES" w:bidi="ar-SA"/>
        </w:rPr>
      </w:pPr>
    </w:p>
    <w:p w:rsidR="00D96049" w:rsidRPr="00D96049" w:rsidRDefault="00B71450" w:rsidP="00D96049">
      <w:pPr>
        <w:spacing w:before="80" w:line="240" w:lineRule="auto"/>
        <w:ind w:left="708"/>
        <w:rPr>
          <w:rFonts w:eastAsia="Times New Roman" w:cs="Arial"/>
          <w:b/>
          <w:sz w:val="32"/>
          <w:szCs w:val="32"/>
          <w:lang w:val="es-ES" w:bidi="ar-SA"/>
        </w:rPr>
      </w:pPr>
      <w:r>
        <w:rPr>
          <w:rFonts w:eastAsia="Times New Roman" w:cs="Arial"/>
          <w:b/>
          <w:noProof/>
          <w:sz w:val="32"/>
          <w:szCs w:val="32"/>
          <w:lang w:val="es-EC" w:eastAsia="es-EC" w:bidi="ar-SA"/>
        </w:rPr>
        <w:drawing>
          <wp:inline distT="0" distB="0" distL="0" distR="0">
            <wp:extent cx="5061097" cy="2849525"/>
            <wp:effectExtent l="0" t="0" r="0" b="0"/>
            <wp:docPr id="2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8" cstate="print"/>
                    <a:srcRect/>
                    <a:stretch>
                      <a:fillRect/>
                    </a:stretch>
                  </pic:blipFill>
                  <pic:spPr bwMode="auto">
                    <a:xfrm>
                      <a:off x="0" y="0"/>
                      <a:ext cx="5066239" cy="2852420"/>
                    </a:xfrm>
                    <a:prstGeom prst="rect">
                      <a:avLst/>
                    </a:prstGeom>
                    <a:noFill/>
                    <a:ln w="9525">
                      <a:noFill/>
                      <a:miter lim="800000"/>
                      <a:headEnd/>
                      <a:tailEnd/>
                    </a:ln>
                  </pic:spPr>
                </pic:pic>
              </a:graphicData>
            </a:graphic>
          </wp:inline>
        </w:drawing>
      </w:r>
    </w:p>
    <w:p w:rsidR="00D96049" w:rsidRPr="001608F6" w:rsidRDefault="00D96049" w:rsidP="005175B3">
      <w:pPr>
        <w:numPr>
          <w:ilvl w:val="0"/>
          <w:numId w:val="96"/>
        </w:numPr>
        <w:spacing w:before="80" w:line="240" w:lineRule="auto"/>
        <w:ind w:left="1350" w:hanging="720"/>
        <w:rPr>
          <w:rFonts w:eastAsia="Times New Roman" w:cs="Arial"/>
          <w:b/>
          <w:szCs w:val="24"/>
          <w:lang w:val="es-ES" w:bidi="ar-SA"/>
        </w:rPr>
      </w:pPr>
      <w:r w:rsidRPr="001608F6">
        <w:rPr>
          <w:rFonts w:eastAsia="Times New Roman" w:cs="Arial"/>
          <w:b/>
          <w:szCs w:val="24"/>
          <w:lang w:val="es-ES" w:bidi="ar-SA"/>
        </w:rPr>
        <w:t>Objetivo del Puesto:</w:t>
      </w:r>
    </w:p>
    <w:p w:rsidR="00D96049" w:rsidRPr="00D96049" w:rsidRDefault="00D96049" w:rsidP="00D96049">
      <w:pPr>
        <w:spacing w:before="60" w:after="60" w:line="240" w:lineRule="auto"/>
        <w:ind w:left="630"/>
        <w:rPr>
          <w:rFonts w:eastAsia="Times New Roman" w:cs="Arial"/>
          <w:sz w:val="22"/>
          <w:lang w:val="es-ES" w:bidi="ar-SA"/>
        </w:rPr>
      </w:pPr>
    </w:p>
    <w:p w:rsidR="00D96049" w:rsidRPr="00D96049" w:rsidRDefault="00D96049" w:rsidP="00D96049">
      <w:pPr>
        <w:numPr>
          <w:ilvl w:val="0"/>
          <w:numId w:val="54"/>
        </w:numPr>
        <w:spacing w:before="60" w:after="60" w:line="240" w:lineRule="auto"/>
        <w:rPr>
          <w:rFonts w:eastAsia="Times New Roman" w:cs="Arial"/>
          <w:sz w:val="22"/>
          <w:lang w:val="es-ES" w:bidi="ar-SA"/>
        </w:rPr>
      </w:pPr>
      <w:r w:rsidRPr="00D96049">
        <w:rPr>
          <w:rFonts w:eastAsia="Times New Roman" w:cs="Arial"/>
          <w:sz w:val="22"/>
          <w:lang w:val="es-ES" w:bidi="ar-SA"/>
        </w:rPr>
        <w:t>Responsable de trasladar la carga en los camiones, realizar la entrega de productos y facturas.</w:t>
      </w:r>
    </w:p>
    <w:p w:rsidR="00D96049" w:rsidRPr="00D96049" w:rsidRDefault="00D96049" w:rsidP="00D96049">
      <w:pPr>
        <w:spacing w:before="60" w:after="60" w:line="240" w:lineRule="auto"/>
        <w:rPr>
          <w:rFonts w:eastAsia="Times New Roman" w:cs="Arial"/>
          <w:sz w:val="22"/>
          <w:lang w:val="es-ES" w:bidi="ar-SA"/>
        </w:rPr>
      </w:pPr>
    </w:p>
    <w:p w:rsidR="00D96049" w:rsidRPr="00D96049" w:rsidRDefault="00D96049" w:rsidP="00D96049">
      <w:pPr>
        <w:spacing w:before="60" w:after="60" w:line="240" w:lineRule="auto"/>
        <w:rPr>
          <w:rFonts w:eastAsia="Times New Roman" w:cs="Arial"/>
          <w:sz w:val="22"/>
          <w:lang w:val="es-ES" w:bidi="ar-SA"/>
        </w:rPr>
      </w:pPr>
    </w:p>
    <w:p w:rsidR="00D96049" w:rsidRPr="001608F6" w:rsidRDefault="00D96049" w:rsidP="005175B3">
      <w:pPr>
        <w:numPr>
          <w:ilvl w:val="0"/>
          <w:numId w:val="96"/>
        </w:numPr>
        <w:spacing w:before="80" w:line="240" w:lineRule="auto"/>
        <w:ind w:left="1350" w:hanging="720"/>
        <w:rPr>
          <w:rFonts w:eastAsia="Times New Roman" w:cs="Arial"/>
          <w:b/>
          <w:szCs w:val="24"/>
          <w:lang w:val="es-ES" w:bidi="ar-SA"/>
        </w:rPr>
      </w:pPr>
      <w:r w:rsidRPr="001608F6">
        <w:rPr>
          <w:rFonts w:eastAsia="Times New Roman" w:cs="Arial"/>
          <w:b/>
          <w:szCs w:val="24"/>
          <w:lang w:val="es-ES" w:bidi="ar-SA"/>
        </w:rPr>
        <w:t>Funciones Básicas:</w:t>
      </w:r>
    </w:p>
    <w:p w:rsidR="00D96049" w:rsidRPr="00D96049" w:rsidRDefault="00D96049" w:rsidP="00D96049">
      <w:pPr>
        <w:numPr>
          <w:ilvl w:val="0"/>
          <w:numId w:val="54"/>
        </w:numPr>
        <w:spacing w:before="60" w:after="60" w:line="240" w:lineRule="auto"/>
        <w:rPr>
          <w:rFonts w:eastAsia="Times New Roman" w:cs="Arial"/>
          <w:sz w:val="22"/>
          <w:lang w:val="es-ES" w:bidi="ar-SA"/>
        </w:rPr>
      </w:pPr>
      <w:r w:rsidRPr="00D96049">
        <w:rPr>
          <w:rFonts w:eastAsia="Times New Roman" w:cs="Arial"/>
          <w:sz w:val="22"/>
          <w:lang w:val="es-ES" w:bidi="ar-SA"/>
        </w:rPr>
        <w:t>Cumplir diariamente con las rutas y horarios de entrega de productos a clientes.</w:t>
      </w:r>
    </w:p>
    <w:p w:rsidR="00D96049" w:rsidRPr="00D96049" w:rsidRDefault="00D96049" w:rsidP="00D96049">
      <w:pPr>
        <w:numPr>
          <w:ilvl w:val="0"/>
          <w:numId w:val="54"/>
        </w:numPr>
        <w:spacing w:before="60" w:after="60" w:line="240" w:lineRule="auto"/>
        <w:rPr>
          <w:rFonts w:eastAsia="Times New Roman" w:cs="Arial"/>
          <w:sz w:val="22"/>
          <w:lang w:val="es-ES" w:bidi="ar-SA"/>
        </w:rPr>
      </w:pPr>
      <w:r w:rsidRPr="00D96049">
        <w:rPr>
          <w:rFonts w:eastAsia="Times New Roman" w:cs="Arial"/>
          <w:sz w:val="22"/>
          <w:lang w:val="es-ES" w:bidi="ar-SA"/>
        </w:rPr>
        <w:t>Manejar los camiones en los que se realizan la distribución de productos.</w:t>
      </w:r>
    </w:p>
    <w:p w:rsidR="00D96049" w:rsidRPr="00D96049" w:rsidRDefault="00D96049" w:rsidP="00D96049">
      <w:pPr>
        <w:numPr>
          <w:ilvl w:val="0"/>
          <w:numId w:val="54"/>
        </w:numPr>
        <w:spacing w:before="60" w:after="60" w:line="240" w:lineRule="auto"/>
        <w:rPr>
          <w:rFonts w:eastAsia="Times New Roman" w:cs="Arial"/>
          <w:sz w:val="22"/>
          <w:lang w:val="es-ES" w:bidi="ar-SA"/>
        </w:rPr>
      </w:pPr>
      <w:r w:rsidRPr="00D96049">
        <w:rPr>
          <w:rFonts w:eastAsia="Times New Roman" w:cs="Arial"/>
          <w:sz w:val="22"/>
          <w:lang w:val="es-ES" w:bidi="ar-SA"/>
        </w:rPr>
        <w:t>Asegurar que la carga llegue en excelentes condiciones a los clientes.</w:t>
      </w:r>
    </w:p>
    <w:p w:rsidR="00D96049" w:rsidRPr="00D96049" w:rsidRDefault="00D96049" w:rsidP="00D96049">
      <w:pPr>
        <w:numPr>
          <w:ilvl w:val="0"/>
          <w:numId w:val="54"/>
        </w:numPr>
        <w:spacing w:before="60" w:after="60" w:line="240" w:lineRule="auto"/>
        <w:rPr>
          <w:rFonts w:eastAsia="Times New Roman" w:cs="Arial"/>
          <w:sz w:val="22"/>
          <w:lang w:val="es-ES" w:bidi="ar-SA"/>
        </w:rPr>
      </w:pPr>
      <w:r w:rsidRPr="00D96049">
        <w:rPr>
          <w:rFonts w:eastAsia="Times New Roman" w:cs="Arial"/>
          <w:sz w:val="22"/>
          <w:lang w:val="es-ES" w:bidi="ar-SA"/>
        </w:rPr>
        <w:lastRenderedPageBreak/>
        <w:t>Prever la seguridad del camión y la carga, evitando en lo posible situaciones de riesgo.</w:t>
      </w:r>
    </w:p>
    <w:p w:rsidR="00D96049" w:rsidRPr="00D96049" w:rsidRDefault="00D96049" w:rsidP="00D96049">
      <w:pPr>
        <w:numPr>
          <w:ilvl w:val="0"/>
          <w:numId w:val="54"/>
        </w:numPr>
        <w:spacing w:before="60" w:after="60" w:line="240" w:lineRule="auto"/>
        <w:rPr>
          <w:rFonts w:eastAsia="Times New Roman" w:cs="Arial"/>
          <w:sz w:val="22"/>
          <w:lang w:val="es-ES" w:bidi="ar-SA"/>
        </w:rPr>
      </w:pPr>
      <w:r w:rsidRPr="00D96049">
        <w:rPr>
          <w:rFonts w:eastAsia="Times New Roman" w:cs="Arial"/>
          <w:sz w:val="22"/>
          <w:lang w:val="es-ES" w:bidi="ar-SA"/>
        </w:rPr>
        <w:t>Registrar las cantidades de productos entregados.</w:t>
      </w:r>
    </w:p>
    <w:p w:rsidR="00D96049" w:rsidRPr="00D96049" w:rsidRDefault="00D96049" w:rsidP="00D96049">
      <w:pPr>
        <w:numPr>
          <w:ilvl w:val="0"/>
          <w:numId w:val="54"/>
        </w:numPr>
        <w:spacing w:before="60" w:after="60" w:line="240" w:lineRule="auto"/>
        <w:rPr>
          <w:rFonts w:eastAsia="Times New Roman" w:cs="Arial"/>
          <w:sz w:val="22"/>
          <w:lang w:val="es-ES" w:bidi="ar-SA"/>
        </w:rPr>
      </w:pPr>
      <w:r w:rsidRPr="00D96049">
        <w:rPr>
          <w:rFonts w:eastAsia="Times New Roman" w:cs="Arial"/>
          <w:sz w:val="22"/>
          <w:lang w:val="es-ES" w:bidi="ar-SA"/>
        </w:rPr>
        <w:t>Realizar reportes diarios de actividades en los que se detallan productos entregados, productos no entregados, devoluciones, y los motivos correspondientes.</w:t>
      </w:r>
    </w:p>
    <w:p w:rsidR="00D96049" w:rsidRPr="00D96049" w:rsidRDefault="00D96049" w:rsidP="00D96049">
      <w:pPr>
        <w:spacing w:before="60" w:after="60" w:line="240" w:lineRule="auto"/>
        <w:ind w:left="993"/>
        <w:rPr>
          <w:rFonts w:eastAsia="Times New Roman" w:cs="Arial"/>
          <w:sz w:val="22"/>
          <w:lang w:val="es-ES" w:bidi="ar-SA"/>
        </w:rPr>
      </w:pPr>
    </w:p>
    <w:p w:rsidR="00D96049" w:rsidRDefault="00D96049" w:rsidP="005175B3">
      <w:pPr>
        <w:numPr>
          <w:ilvl w:val="0"/>
          <w:numId w:val="96"/>
        </w:numPr>
        <w:spacing w:before="80" w:line="240" w:lineRule="auto"/>
        <w:ind w:left="1350" w:hanging="720"/>
        <w:rPr>
          <w:rFonts w:eastAsia="Times New Roman" w:cs="Arial"/>
          <w:b/>
          <w:szCs w:val="24"/>
          <w:lang w:val="es-ES" w:bidi="ar-SA"/>
        </w:rPr>
      </w:pPr>
      <w:r w:rsidRPr="001608F6">
        <w:rPr>
          <w:rFonts w:eastAsia="Times New Roman" w:cs="Arial"/>
          <w:b/>
          <w:szCs w:val="24"/>
          <w:lang w:val="es-ES" w:bidi="ar-SA"/>
        </w:rPr>
        <w:t>Perfil del Cargo:</w:t>
      </w:r>
    </w:p>
    <w:p w:rsidR="001608F6" w:rsidRPr="001608F6" w:rsidRDefault="001608F6" w:rsidP="001608F6">
      <w:pPr>
        <w:spacing w:before="80" w:line="240" w:lineRule="auto"/>
        <w:ind w:left="1350"/>
        <w:rPr>
          <w:rFonts w:eastAsia="Times New Roman" w:cs="Arial"/>
          <w:b/>
          <w:szCs w:val="24"/>
          <w:lang w:val="es-ES" w:bidi="ar-SA"/>
        </w:rPr>
      </w:pPr>
    </w:p>
    <w:p w:rsidR="00D96049" w:rsidRPr="00D96049" w:rsidRDefault="00D96049" w:rsidP="005175B3">
      <w:pPr>
        <w:numPr>
          <w:ilvl w:val="0"/>
          <w:numId w:val="92"/>
        </w:numPr>
        <w:spacing w:before="80" w:line="240" w:lineRule="auto"/>
        <w:ind w:left="993"/>
        <w:rPr>
          <w:rFonts w:eastAsia="Times New Roman" w:cs="Arial"/>
          <w:b/>
          <w:sz w:val="22"/>
          <w:lang w:val="es-ES" w:bidi="ar-SA"/>
        </w:rPr>
      </w:pPr>
      <w:r w:rsidRPr="00D96049">
        <w:rPr>
          <w:rFonts w:eastAsia="Times New Roman" w:cs="Arial"/>
          <w:b/>
          <w:sz w:val="22"/>
          <w:lang w:val="es-ES" w:bidi="ar-SA"/>
        </w:rPr>
        <w:t>Educación:</w:t>
      </w:r>
    </w:p>
    <w:p w:rsidR="00D96049" w:rsidRPr="00D96049" w:rsidRDefault="00D96049" w:rsidP="005175B3">
      <w:pPr>
        <w:numPr>
          <w:ilvl w:val="1"/>
          <w:numId w:val="92"/>
        </w:numPr>
        <w:spacing w:before="80" w:line="240" w:lineRule="auto"/>
        <w:ind w:left="1276"/>
        <w:rPr>
          <w:rFonts w:eastAsia="Times New Roman" w:cs="Arial"/>
          <w:sz w:val="22"/>
          <w:lang w:val="es-ES" w:bidi="ar-SA"/>
        </w:rPr>
      </w:pPr>
      <w:r w:rsidRPr="00D96049">
        <w:rPr>
          <w:rFonts w:eastAsia="Times New Roman" w:cs="Arial"/>
          <w:sz w:val="22"/>
          <w:lang w:val="es-ES" w:bidi="ar-SA"/>
        </w:rPr>
        <w:t>Bachillerato</w:t>
      </w:r>
    </w:p>
    <w:p w:rsidR="00D96049" w:rsidRPr="00D96049" w:rsidRDefault="00D96049" w:rsidP="005175B3">
      <w:pPr>
        <w:numPr>
          <w:ilvl w:val="0"/>
          <w:numId w:val="92"/>
        </w:numPr>
        <w:spacing w:before="80" w:line="240" w:lineRule="auto"/>
        <w:ind w:left="993"/>
        <w:rPr>
          <w:rFonts w:eastAsia="Times New Roman" w:cs="Arial"/>
          <w:b/>
          <w:sz w:val="22"/>
          <w:lang w:val="es-ES" w:bidi="ar-SA"/>
        </w:rPr>
      </w:pPr>
      <w:r w:rsidRPr="00D96049">
        <w:rPr>
          <w:rFonts w:eastAsia="Times New Roman" w:cs="Arial"/>
          <w:b/>
          <w:sz w:val="22"/>
          <w:lang w:val="es-ES" w:bidi="ar-SA"/>
        </w:rPr>
        <w:t>Experiencia:</w:t>
      </w:r>
    </w:p>
    <w:p w:rsidR="00D96049" w:rsidRPr="00D96049" w:rsidRDefault="00D96049" w:rsidP="005175B3">
      <w:pPr>
        <w:numPr>
          <w:ilvl w:val="1"/>
          <w:numId w:val="92"/>
        </w:numPr>
        <w:spacing w:before="80" w:line="240" w:lineRule="auto"/>
        <w:ind w:left="1276"/>
        <w:rPr>
          <w:rFonts w:eastAsia="Times New Roman" w:cs="Arial"/>
          <w:sz w:val="22"/>
          <w:lang w:val="es-ES" w:bidi="ar-SA"/>
        </w:rPr>
      </w:pPr>
      <w:r w:rsidRPr="00D96049">
        <w:rPr>
          <w:rFonts w:eastAsia="Times New Roman" w:cs="Arial"/>
          <w:sz w:val="22"/>
          <w:lang w:val="es-ES" w:bidi="ar-SA"/>
        </w:rPr>
        <w:t>Años de experiencia en puesto similares: 1</w:t>
      </w:r>
    </w:p>
    <w:p w:rsidR="00D96049" w:rsidRDefault="00D96049" w:rsidP="005175B3">
      <w:pPr>
        <w:numPr>
          <w:ilvl w:val="1"/>
          <w:numId w:val="92"/>
        </w:numPr>
        <w:spacing w:before="80" w:line="240" w:lineRule="auto"/>
        <w:ind w:left="1276"/>
        <w:rPr>
          <w:rFonts w:eastAsia="Times New Roman" w:cs="Arial"/>
          <w:sz w:val="22"/>
          <w:lang w:val="es-ES" w:bidi="ar-SA"/>
        </w:rPr>
      </w:pPr>
      <w:r w:rsidRPr="00D96049">
        <w:rPr>
          <w:rFonts w:eastAsia="Times New Roman" w:cs="Arial"/>
          <w:sz w:val="22"/>
          <w:lang w:val="es-ES" w:bidi="ar-SA"/>
        </w:rPr>
        <w:t>Cursos adicionales requeridos: Conducción manejo.</w:t>
      </w:r>
    </w:p>
    <w:p w:rsidR="001608F6" w:rsidRPr="00D96049" w:rsidRDefault="001608F6" w:rsidP="001608F6">
      <w:pPr>
        <w:spacing w:before="80" w:line="240" w:lineRule="auto"/>
        <w:ind w:left="1276"/>
        <w:rPr>
          <w:rFonts w:eastAsia="Times New Roman" w:cs="Arial"/>
          <w:sz w:val="22"/>
          <w:lang w:val="es-ES" w:bidi="ar-SA"/>
        </w:rPr>
      </w:pPr>
    </w:p>
    <w:p w:rsidR="00D96049" w:rsidRPr="00D96049" w:rsidRDefault="00D96049" w:rsidP="005175B3">
      <w:pPr>
        <w:numPr>
          <w:ilvl w:val="0"/>
          <w:numId w:val="92"/>
        </w:numPr>
        <w:spacing w:before="80" w:line="240" w:lineRule="auto"/>
        <w:ind w:left="993"/>
        <w:rPr>
          <w:rFonts w:eastAsia="Times New Roman" w:cs="Arial"/>
          <w:b/>
          <w:sz w:val="22"/>
          <w:lang w:val="es-ES" w:bidi="ar-SA"/>
        </w:rPr>
      </w:pPr>
      <w:r w:rsidRPr="00D96049">
        <w:rPr>
          <w:rFonts w:eastAsia="Times New Roman" w:cs="Arial"/>
          <w:b/>
          <w:sz w:val="22"/>
          <w:lang w:val="es-ES" w:bidi="ar-SA"/>
        </w:rPr>
        <w:t>Competencias requeridas:</w:t>
      </w:r>
    </w:p>
    <w:p w:rsidR="00D96049" w:rsidRPr="00D96049" w:rsidRDefault="00D96049" w:rsidP="00D96049">
      <w:pPr>
        <w:spacing w:before="80" w:line="240" w:lineRule="auto"/>
        <w:ind w:left="633"/>
        <w:rPr>
          <w:rFonts w:eastAsia="Times New Roman" w:cs="Arial"/>
          <w:b/>
          <w:sz w:val="22"/>
          <w:lang w:val="es-ES" w:bidi="ar-SA"/>
        </w:rPr>
      </w:pPr>
    </w:p>
    <w:tbl>
      <w:tblPr>
        <w:tblW w:w="9072" w:type="dxa"/>
        <w:tblCellMar>
          <w:left w:w="70" w:type="dxa"/>
          <w:right w:w="70" w:type="dxa"/>
        </w:tblCellMar>
        <w:tblLook w:val="04A0"/>
      </w:tblPr>
      <w:tblGrid>
        <w:gridCol w:w="4253"/>
        <w:gridCol w:w="4819"/>
      </w:tblGrid>
      <w:tr w:rsidR="00D96049" w:rsidRPr="00D96049" w:rsidTr="001608F6">
        <w:trPr>
          <w:trHeight w:val="315"/>
        </w:trPr>
        <w:tc>
          <w:tcPr>
            <w:tcW w:w="4253" w:type="dxa"/>
            <w:tcBorders>
              <w:top w:val="single" w:sz="8" w:space="0" w:color="auto"/>
              <w:left w:val="single" w:sz="8" w:space="0" w:color="auto"/>
              <w:bottom w:val="single" w:sz="8" w:space="0" w:color="auto"/>
              <w:right w:val="single" w:sz="8" w:space="0" w:color="auto"/>
            </w:tcBorders>
            <w:shd w:val="clear" w:color="000000" w:fill="E6B9B8"/>
          </w:tcPr>
          <w:p w:rsidR="00D96049" w:rsidRPr="00D96049" w:rsidRDefault="00D96049" w:rsidP="00D96049">
            <w:pPr>
              <w:spacing w:line="240" w:lineRule="auto"/>
              <w:jc w:val="center"/>
              <w:rPr>
                <w:rFonts w:eastAsia="Times New Roman" w:cs="Arial"/>
                <w:b/>
                <w:bCs/>
                <w:color w:val="000000"/>
                <w:lang w:val="es-ES" w:eastAsia="es-ES" w:bidi="ar-SA"/>
              </w:rPr>
            </w:pPr>
            <w:r w:rsidRPr="00D96049">
              <w:rPr>
                <w:rFonts w:eastAsia="Times New Roman" w:cs="Arial"/>
                <w:b/>
                <w:bCs/>
                <w:color w:val="000000"/>
                <w:sz w:val="22"/>
                <w:lang w:val="es-ES" w:eastAsia="es-ES" w:bidi="ar-SA"/>
              </w:rPr>
              <w:t>COMPETENCIAS</w:t>
            </w:r>
          </w:p>
        </w:tc>
        <w:tc>
          <w:tcPr>
            <w:tcW w:w="4819" w:type="dxa"/>
            <w:tcBorders>
              <w:top w:val="single" w:sz="8" w:space="0" w:color="auto"/>
              <w:left w:val="nil"/>
              <w:bottom w:val="single" w:sz="8" w:space="0" w:color="auto"/>
              <w:right w:val="single" w:sz="8" w:space="0" w:color="auto"/>
            </w:tcBorders>
            <w:shd w:val="clear" w:color="000000" w:fill="E6B9B8"/>
          </w:tcPr>
          <w:p w:rsidR="00D96049" w:rsidRPr="00D96049" w:rsidRDefault="00D96049" w:rsidP="00D96049">
            <w:pPr>
              <w:spacing w:line="240" w:lineRule="auto"/>
              <w:rPr>
                <w:rFonts w:eastAsia="Times New Roman" w:cs="Arial"/>
                <w:b/>
                <w:bCs/>
                <w:color w:val="000000"/>
                <w:lang w:val="es-ES" w:eastAsia="es-ES" w:bidi="ar-SA"/>
              </w:rPr>
            </w:pPr>
            <w:r w:rsidRPr="00D96049">
              <w:rPr>
                <w:rFonts w:eastAsia="Times New Roman" w:cs="Arial"/>
                <w:b/>
                <w:bCs/>
                <w:color w:val="000000"/>
                <w:sz w:val="22"/>
                <w:lang w:val="es-ES" w:eastAsia="es-ES" w:bidi="ar-SA"/>
              </w:rPr>
              <w:t>DESTREZAS</w:t>
            </w:r>
          </w:p>
        </w:tc>
      </w:tr>
      <w:tr w:rsidR="00D96049" w:rsidRPr="00D96049" w:rsidTr="001608F6">
        <w:trPr>
          <w:cantSplit/>
          <w:trHeight w:val="315"/>
        </w:trPr>
        <w:tc>
          <w:tcPr>
            <w:tcW w:w="4253" w:type="dxa"/>
            <w:tcBorders>
              <w:top w:val="nil"/>
              <w:left w:val="single" w:sz="8" w:space="0" w:color="auto"/>
              <w:bottom w:val="single" w:sz="8" w:space="0" w:color="auto"/>
              <w:right w:val="single" w:sz="8" w:space="0" w:color="auto"/>
            </w:tcBorders>
            <w:shd w:val="clear" w:color="auto" w:fill="auto"/>
          </w:tcPr>
          <w:p w:rsidR="00D96049" w:rsidRPr="00D96049" w:rsidRDefault="00D96049" w:rsidP="00D96049">
            <w:pPr>
              <w:spacing w:line="240" w:lineRule="auto"/>
              <w:rPr>
                <w:rFonts w:eastAsia="Times New Roman" w:cs="Arial"/>
                <w:color w:val="000000"/>
                <w:lang w:val="es-ES" w:eastAsia="es-ES" w:bidi="ar-SA"/>
              </w:rPr>
            </w:pPr>
            <w:proofErr w:type="spellStart"/>
            <w:r w:rsidRPr="00D96049">
              <w:rPr>
                <w:rFonts w:eastAsia="Times New Roman" w:cs="Arial"/>
                <w:color w:val="000000"/>
                <w:sz w:val="22"/>
                <w:lang w:val="es-ES" w:eastAsia="es-ES" w:bidi="ar-SA"/>
              </w:rPr>
              <w:t>Proactividad</w:t>
            </w:r>
            <w:proofErr w:type="spellEnd"/>
            <w:r w:rsidRPr="00D96049">
              <w:rPr>
                <w:rFonts w:eastAsia="Times New Roman" w:cs="Arial"/>
                <w:color w:val="000000"/>
                <w:sz w:val="22"/>
                <w:lang w:val="es-ES" w:eastAsia="es-ES" w:bidi="ar-SA"/>
              </w:rPr>
              <w:t>.</w:t>
            </w:r>
          </w:p>
        </w:tc>
        <w:tc>
          <w:tcPr>
            <w:tcW w:w="4819" w:type="dxa"/>
            <w:tcBorders>
              <w:top w:val="nil"/>
              <w:left w:val="nil"/>
              <w:bottom w:val="single" w:sz="8" w:space="0" w:color="auto"/>
              <w:right w:val="single" w:sz="8" w:space="0" w:color="auto"/>
            </w:tcBorders>
            <w:shd w:val="clear" w:color="auto" w:fill="auto"/>
          </w:tcPr>
          <w:p w:rsidR="00D96049" w:rsidRPr="00D96049" w:rsidRDefault="00D96049" w:rsidP="00D96049">
            <w:pPr>
              <w:spacing w:line="240" w:lineRule="auto"/>
              <w:rPr>
                <w:rFonts w:eastAsia="Times New Roman" w:cs="Arial"/>
                <w:color w:val="000000"/>
                <w:lang w:val="es-ES" w:eastAsia="es-ES" w:bidi="ar-SA"/>
              </w:rPr>
            </w:pPr>
            <w:r w:rsidRPr="00D96049">
              <w:rPr>
                <w:rFonts w:eastAsia="Times New Roman" w:cs="Arial"/>
                <w:color w:val="000000"/>
                <w:sz w:val="22"/>
                <w:lang w:val="es-ES" w:eastAsia="es-ES" w:bidi="ar-SA"/>
              </w:rPr>
              <w:t>Agilidad mental</w:t>
            </w:r>
          </w:p>
        </w:tc>
      </w:tr>
      <w:tr w:rsidR="00D96049" w:rsidRPr="00D96049" w:rsidTr="001608F6">
        <w:trPr>
          <w:cantSplit/>
          <w:trHeight w:val="315"/>
        </w:trPr>
        <w:tc>
          <w:tcPr>
            <w:tcW w:w="4253" w:type="dxa"/>
            <w:tcBorders>
              <w:top w:val="nil"/>
              <w:left w:val="single" w:sz="8" w:space="0" w:color="auto"/>
              <w:bottom w:val="single" w:sz="8" w:space="0" w:color="auto"/>
              <w:right w:val="single" w:sz="8" w:space="0" w:color="auto"/>
            </w:tcBorders>
            <w:shd w:val="clear" w:color="auto" w:fill="auto"/>
          </w:tcPr>
          <w:p w:rsidR="00D96049" w:rsidRPr="00D96049" w:rsidRDefault="00D96049" w:rsidP="00D96049">
            <w:pPr>
              <w:spacing w:line="240" w:lineRule="auto"/>
              <w:rPr>
                <w:rFonts w:eastAsia="Times New Roman" w:cs="Arial"/>
                <w:color w:val="000000"/>
                <w:lang w:val="es-ES" w:eastAsia="es-ES" w:bidi="ar-SA"/>
              </w:rPr>
            </w:pPr>
            <w:r w:rsidRPr="00D96049">
              <w:rPr>
                <w:rFonts w:eastAsia="Times New Roman" w:cs="Arial"/>
                <w:color w:val="000000"/>
                <w:sz w:val="22"/>
                <w:lang w:val="es-ES" w:eastAsia="es-ES" w:bidi="ar-SA"/>
              </w:rPr>
              <w:t>Organización.</w:t>
            </w:r>
          </w:p>
        </w:tc>
        <w:tc>
          <w:tcPr>
            <w:tcW w:w="4819" w:type="dxa"/>
            <w:tcBorders>
              <w:top w:val="nil"/>
              <w:left w:val="nil"/>
              <w:bottom w:val="single" w:sz="8" w:space="0" w:color="auto"/>
              <w:right w:val="single" w:sz="8" w:space="0" w:color="auto"/>
            </w:tcBorders>
            <w:shd w:val="clear" w:color="auto" w:fill="auto"/>
            <w:vAlign w:val="bottom"/>
          </w:tcPr>
          <w:p w:rsidR="00D96049" w:rsidRPr="00D96049" w:rsidRDefault="00D96049" w:rsidP="00D96049">
            <w:pPr>
              <w:spacing w:before="80" w:line="240" w:lineRule="auto"/>
              <w:rPr>
                <w:rFonts w:eastAsia="Times New Roman" w:cs="Arial"/>
                <w:color w:val="000000"/>
                <w:lang w:val="es-ES" w:eastAsia="es-ES" w:bidi="ar-SA"/>
              </w:rPr>
            </w:pPr>
            <w:r w:rsidRPr="00D96049">
              <w:rPr>
                <w:rFonts w:eastAsia="Times New Roman" w:cs="Arial"/>
                <w:color w:val="000000"/>
                <w:sz w:val="22"/>
                <w:lang w:val="es-ES" w:eastAsia="es-ES" w:bidi="ar-SA"/>
              </w:rPr>
              <w:t>Administración adecuado del tiempo</w:t>
            </w:r>
          </w:p>
        </w:tc>
      </w:tr>
      <w:tr w:rsidR="00D96049" w:rsidRPr="007D2205" w:rsidTr="001608F6">
        <w:trPr>
          <w:cantSplit/>
          <w:trHeight w:val="286"/>
        </w:trPr>
        <w:tc>
          <w:tcPr>
            <w:tcW w:w="4253" w:type="dxa"/>
            <w:tcBorders>
              <w:top w:val="nil"/>
              <w:left w:val="single" w:sz="8" w:space="0" w:color="auto"/>
              <w:bottom w:val="single" w:sz="8" w:space="0" w:color="auto"/>
              <w:right w:val="single" w:sz="8" w:space="0" w:color="auto"/>
            </w:tcBorders>
            <w:shd w:val="clear" w:color="auto" w:fill="auto"/>
          </w:tcPr>
          <w:p w:rsidR="00D96049" w:rsidRPr="00D96049" w:rsidRDefault="00D96049" w:rsidP="00D96049">
            <w:pPr>
              <w:spacing w:line="240" w:lineRule="auto"/>
              <w:rPr>
                <w:rFonts w:eastAsia="Times New Roman" w:cs="Arial"/>
                <w:color w:val="000000"/>
                <w:lang w:val="es-ES" w:eastAsia="es-ES" w:bidi="ar-SA"/>
              </w:rPr>
            </w:pPr>
            <w:r w:rsidRPr="00D96049">
              <w:rPr>
                <w:rFonts w:eastAsia="Times New Roman" w:cs="Arial"/>
                <w:color w:val="000000"/>
                <w:sz w:val="22"/>
                <w:lang w:val="es-ES" w:eastAsia="es-ES" w:bidi="ar-SA"/>
              </w:rPr>
              <w:t>Habilidad para trabajar bajo presión.</w:t>
            </w:r>
          </w:p>
        </w:tc>
        <w:tc>
          <w:tcPr>
            <w:tcW w:w="4819" w:type="dxa"/>
            <w:tcBorders>
              <w:top w:val="nil"/>
              <w:left w:val="nil"/>
              <w:bottom w:val="single" w:sz="8" w:space="0" w:color="auto"/>
              <w:right w:val="single" w:sz="8" w:space="0" w:color="auto"/>
            </w:tcBorders>
            <w:shd w:val="clear" w:color="auto" w:fill="auto"/>
            <w:vAlign w:val="bottom"/>
          </w:tcPr>
          <w:p w:rsidR="00D96049" w:rsidRPr="00D96049" w:rsidRDefault="00D96049" w:rsidP="00D96049">
            <w:pPr>
              <w:spacing w:line="240" w:lineRule="auto"/>
              <w:rPr>
                <w:rFonts w:eastAsia="Times New Roman" w:cs="Arial"/>
                <w:color w:val="000000"/>
                <w:lang w:val="es-ES" w:eastAsia="es-ES" w:bidi="ar-SA"/>
              </w:rPr>
            </w:pPr>
          </w:p>
        </w:tc>
      </w:tr>
      <w:tr w:rsidR="00D96049" w:rsidRPr="00D96049" w:rsidTr="001608F6">
        <w:trPr>
          <w:trHeight w:val="315"/>
        </w:trPr>
        <w:tc>
          <w:tcPr>
            <w:tcW w:w="4253" w:type="dxa"/>
            <w:tcBorders>
              <w:top w:val="nil"/>
              <w:left w:val="single" w:sz="8" w:space="0" w:color="auto"/>
              <w:bottom w:val="single" w:sz="8" w:space="0" w:color="auto"/>
              <w:right w:val="single" w:sz="8" w:space="0" w:color="auto"/>
            </w:tcBorders>
            <w:shd w:val="clear" w:color="auto" w:fill="auto"/>
            <w:vAlign w:val="bottom"/>
          </w:tcPr>
          <w:p w:rsidR="00D96049" w:rsidRPr="00D96049" w:rsidRDefault="00D96049" w:rsidP="00D96049">
            <w:pPr>
              <w:spacing w:line="240" w:lineRule="auto"/>
              <w:rPr>
                <w:rFonts w:eastAsia="Times New Roman" w:cs="Arial"/>
                <w:color w:val="000000"/>
                <w:lang w:val="es-ES" w:eastAsia="es-ES" w:bidi="ar-SA"/>
              </w:rPr>
            </w:pPr>
            <w:r w:rsidRPr="00D96049">
              <w:rPr>
                <w:rFonts w:eastAsia="Times New Roman" w:cs="Arial"/>
                <w:color w:val="000000"/>
                <w:sz w:val="22"/>
                <w:lang w:val="es-ES" w:eastAsia="es-ES" w:bidi="ar-SA"/>
              </w:rPr>
              <w:t xml:space="preserve">Conocimiento del producto.  </w:t>
            </w:r>
          </w:p>
        </w:tc>
        <w:tc>
          <w:tcPr>
            <w:tcW w:w="4819" w:type="dxa"/>
            <w:tcBorders>
              <w:top w:val="nil"/>
              <w:left w:val="nil"/>
              <w:bottom w:val="single" w:sz="8" w:space="0" w:color="auto"/>
              <w:right w:val="single" w:sz="8" w:space="0" w:color="auto"/>
            </w:tcBorders>
            <w:shd w:val="clear" w:color="auto" w:fill="auto"/>
          </w:tcPr>
          <w:p w:rsidR="00D96049" w:rsidRPr="00D96049" w:rsidRDefault="00D96049" w:rsidP="00D96049">
            <w:pPr>
              <w:spacing w:line="240" w:lineRule="auto"/>
              <w:rPr>
                <w:rFonts w:eastAsia="Times New Roman" w:cs="Arial"/>
                <w:color w:val="000000"/>
                <w:lang w:val="es-ES" w:eastAsia="es-ES" w:bidi="ar-SA"/>
              </w:rPr>
            </w:pPr>
          </w:p>
        </w:tc>
      </w:tr>
      <w:tr w:rsidR="00D96049" w:rsidRPr="00D96049" w:rsidTr="001608F6">
        <w:trPr>
          <w:trHeight w:val="315"/>
        </w:trPr>
        <w:tc>
          <w:tcPr>
            <w:tcW w:w="4253" w:type="dxa"/>
            <w:tcBorders>
              <w:top w:val="single" w:sz="8" w:space="0" w:color="auto"/>
              <w:left w:val="single" w:sz="8" w:space="0" w:color="auto"/>
              <w:bottom w:val="single" w:sz="8" w:space="0" w:color="auto"/>
              <w:right w:val="single" w:sz="8" w:space="0" w:color="auto"/>
            </w:tcBorders>
            <w:shd w:val="clear" w:color="auto" w:fill="auto"/>
            <w:vAlign w:val="bottom"/>
          </w:tcPr>
          <w:p w:rsidR="00D96049" w:rsidRPr="00D96049" w:rsidRDefault="00D96049" w:rsidP="00D96049">
            <w:pPr>
              <w:spacing w:line="240" w:lineRule="auto"/>
              <w:rPr>
                <w:rFonts w:eastAsia="Times New Roman" w:cs="Arial"/>
                <w:color w:val="000000"/>
                <w:lang w:val="es-ES" w:eastAsia="es-ES" w:bidi="ar-SA"/>
              </w:rPr>
            </w:pPr>
            <w:r w:rsidRPr="00D96049">
              <w:rPr>
                <w:rFonts w:eastAsia="Times New Roman" w:cs="Arial"/>
                <w:color w:val="000000"/>
                <w:sz w:val="22"/>
                <w:lang w:val="es-ES" w:eastAsia="es-ES" w:bidi="ar-SA"/>
              </w:rPr>
              <w:t>Licencia Profesional de manejo</w:t>
            </w:r>
          </w:p>
        </w:tc>
        <w:tc>
          <w:tcPr>
            <w:tcW w:w="4819" w:type="dxa"/>
            <w:tcBorders>
              <w:top w:val="single" w:sz="8" w:space="0" w:color="auto"/>
              <w:left w:val="nil"/>
              <w:bottom w:val="single" w:sz="8" w:space="0" w:color="auto"/>
              <w:right w:val="single" w:sz="8" w:space="0" w:color="auto"/>
            </w:tcBorders>
            <w:shd w:val="clear" w:color="auto" w:fill="auto"/>
          </w:tcPr>
          <w:p w:rsidR="00D96049" w:rsidRPr="00D96049" w:rsidRDefault="00D96049" w:rsidP="00D96049">
            <w:pPr>
              <w:spacing w:line="240" w:lineRule="auto"/>
              <w:rPr>
                <w:rFonts w:eastAsia="Times New Roman" w:cs="Arial"/>
                <w:color w:val="000000"/>
                <w:lang w:val="es-ES" w:eastAsia="es-ES" w:bidi="ar-SA"/>
              </w:rPr>
            </w:pPr>
          </w:p>
        </w:tc>
      </w:tr>
    </w:tbl>
    <w:p w:rsidR="00D96049" w:rsidRPr="00D96049" w:rsidRDefault="00D96049" w:rsidP="00D96049">
      <w:pPr>
        <w:spacing w:before="80" w:line="240" w:lineRule="auto"/>
        <w:rPr>
          <w:rFonts w:eastAsia="Times New Roman" w:cs="Arial"/>
          <w:sz w:val="20"/>
          <w:szCs w:val="20"/>
          <w:lang w:val="es-ES" w:bidi="ar-SA"/>
        </w:rPr>
      </w:pPr>
    </w:p>
    <w:p w:rsidR="00D96049" w:rsidRPr="00D96049" w:rsidRDefault="00D96049" w:rsidP="00D96049">
      <w:pPr>
        <w:spacing w:before="80" w:line="240" w:lineRule="auto"/>
        <w:rPr>
          <w:rFonts w:eastAsia="Times New Roman" w:cs="Arial"/>
          <w:sz w:val="20"/>
          <w:szCs w:val="20"/>
          <w:lang w:val="es-ES" w:bidi="ar-SA"/>
        </w:rPr>
      </w:pPr>
    </w:p>
    <w:p w:rsidR="00D96049" w:rsidRPr="00D96049" w:rsidRDefault="00D96049" w:rsidP="00D96049">
      <w:pPr>
        <w:spacing w:before="80" w:line="240" w:lineRule="auto"/>
        <w:rPr>
          <w:rFonts w:eastAsia="Times New Roman" w:cs="Arial"/>
          <w:sz w:val="20"/>
          <w:szCs w:val="20"/>
          <w:lang w:val="es-ES" w:bidi="ar-SA"/>
        </w:rPr>
      </w:pPr>
    </w:p>
    <w:p w:rsidR="00D96049" w:rsidRDefault="00D96049" w:rsidP="00D96049">
      <w:pPr>
        <w:spacing w:before="80" w:line="240" w:lineRule="auto"/>
        <w:rPr>
          <w:rFonts w:eastAsia="Times New Roman" w:cs="Arial"/>
          <w:sz w:val="20"/>
          <w:szCs w:val="20"/>
          <w:lang w:val="es-ES" w:bidi="ar-SA"/>
        </w:rPr>
      </w:pPr>
    </w:p>
    <w:p w:rsidR="001608F6" w:rsidRDefault="001608F6">
      <w:pPr>
        <w:spacing w:line="240" w:lineRule="auto"/>
        <w:ind w:firstLine="360"/>
        <w:jc w:val="left"/>
        <w:rPr>
          <w:rFonts w:eastAsia="Times New Roman" w:cs="Arial"/>
          <w:sz w:val="20"/>
          <w:szCs w:val="20"/>
          <w:lang w:val="es-ES" w:bidi="ar-SA"/>
        </w:rPr>
      </w:pPr>
      <w:r>
        <w:rPr>
          <w:rFonts w:eastAsia="Times New Roman" w:cs="Arial"/>
          <w:sz w:val="20"/>
          <w:szCs w:val="20"/>
          <w:lang w:val="es-ES" w:bidi="ar-SA"/>
        </w:rPr>
        <w:br w:type="page"/>
      </w:r>
    </w:p>
    <w:p w:rsidR="00D96049" w:rsidRDefault="00D96049" w:rsidP="00D96049">
      <w:pPr>
        <w:spacing w:before="80" w:line="240" w:lineRule="auto"/>
        <w:rPr>
          <w:rFonts w:eastAsia="Times New Roman" w:cs="Arial"/>
          <w:sz w:val="20"/>
          <w:szCs w:val="20"/>
          <w:lang w:val="es-ES" w:bidi="ar-SA"/>
        </w:rPr>
      </w:pPr>
    </w:p>
    <w:p w:rsidR="00D96049" w:rsidRDefault="00D96049" w:rsidP="00D96049">
      <w:pPr>
        <w:spacing w:before="80" w:line="240" w:lineRule="auto"/>
        <w:rPr>
          <w:rFonts w:eastAsia="Times New Roman" w:cs="Arial"/>
          <w:sz w:val="20"/>
          <w:szCs w:val="20"/>
          <w:lang w:val="es-ES" w:bidi="ar-SA"/>
        </w:rPr>
      </w:pPr>
    </w:p>
    <w:p w:rsidR="00406577" w:rsidRDefault="00FB1D77" w:rsidP="00406577">
      <w:pPr>
        <w:spacing w:before="80" w:line="240" w:lineRule="auto"/>
        <w:jc w:val="center"/>
        <w:rPr>
          <w:rFonts w:eastAsia="Times New Roman" w:cs="Arial"/>
          <w:b/>
          <w:sz w:val="36"/>
          <w:szCs w:val="40"/>
          <w:lang w:val="es-ES" w:bidi="ar-SA"/>
        </w:rPr>
      </w:pPr>
      <w:r>
        <w:rPr>
          <w:rFonts w:eastAsia="Times New Roman" w:cs="Arial"/>
          <w:b/>
          <w:sz w:val="36"/>
          <w:szCs w:val="40"/>
          <w:lang w:val="es-ES" w:bidi="ar-SA"/>
        </w:rPr>
        <w:t>ANEXO A-5</w:t>
      </w:r>
    </w:p>
    <w:p w:rsidR="00D96049" w:rsidRDefault="00D96049" w:rsidP="00D96049">
      <w:pPr>
        <w:spacing w:before="80" w:line="240" w:lineRule="auto"/>
        <w:rPr>
          <w:rFonts w:eastAsia="Times New Roman" w:cs="Arial"/>
          <w:sz w:val="20"/>
          <w:szCs w:val="20"/>
          <w:lang w:val="es-ES" w:bidi="ar-SA"/>
        </w:rPr>
      </w:pPr>
    </w:p>
    <w:p w:rsidR="00D96049" w:rsidRDefault="00D96049" w:rsidP="00D96049">
      <w:pPr>
        <w:spacing w:before="80" w:line="240" w:lineRule="auto"/>
        <w:rPr>
          <w:rFonts w:eastAsia="Times New Roman" w:cs="Arial"/>
          <w:sz w:val="20"/>
          <w:szCs w:val="20"/>
          <w:lang w:val="es-ES" w:bidi="ar-SA"/>
        </w:rPr>
      </w:pPr>
    </w:p>
    <w:p w:rsidR="00D96049" w:rsidRPr="00D96049" w:rsidRDefault="00D96049" w:rsidP="00D96049">
      <w:pPr>
        <w:spacing w:before="80" w:line="240" w:lineRule="auto"/>
        <w:rPr>
          <w:rFonts w:eastAsia="Times New Roman" w:cs="Arial"/>
          <w:sz w:val="20"/>
          <w:szCs w:val="20"/>
          <w:lang w:val="es-ES" w:bidi="ar-SA"/>
        </w:rPr>
      </w:pPr>
    </w:p>
    <w:p w:rsidR="00D96049" w:rsidRPr="001608F6" w:rsidRDefault="00D96049" w:rsidP="00D96049">
      <w:pPr>
        <w:spacing w:before="80" w:line="240" w:lineRule="auto"/>
        <w:jc w:val="left"/>
        <w:rPr>
          <w:rFonts w:eastAsia="Times New Roman" w:cs="Arial"/>
          <w:b/>
          <w:szCs w:val="24"/>
          <w:lang w:val="es-ES" w:bidi="ar-SA"/>
        </w:rPr>
      </w:pPr>
      <w:r w:rsidRPr="001608F6">
        <w:rPr>
          <w:rFonts w:eastAsia="Times New Roman" w:cs="Arial"/>
          <w:b/>
          <w:szCs w:val="24"/>
          <w:lang w:val="es-ES" w:bidi="ar-SA"/>
        </w:rPr>
        <w:t xml:space="preserve">Descripción del Cargo  </w:t>
      </w:r>
    </w:p>
    <w:p w:rsidR="00D96049" w:rsidRPr="001608F6" w:rsidRDefault="00D96049" w:rsidP="00D96049">
      <w:pPr>
        <w:spacing w:before="80" w:line="240" w:lineRule="auto"/>
        <w:ind w:left="540"/>
        <w:jc w:val="left"/>
        <w:rPr>
          <w:rFonts w:eastAsia="Times New Roman" w:cs="Arial"/>
          <w:b/>
          <w:szCs w:val="24"/>
          <w:lang w:val="es-ES" w:bidi="ar-SA"/>
        </w:rPr>
      </w:pPr>
      <w:r w:rsidRPr="001608F6">
        <w:rPr>
          <w:rFonts w:eastAsia="Times New Roman" w:cs="Arial"/>
          <w:b/>
          <w:szCs w:val="24"/>
          <w:lang w:val="es-ES" w:bidi="ar-SA"/>
        </w:rPr>
        <w:tab/>
      </w:r>
      <w:r w:rsidRPr="001608F6">
        <w:rPr>
          <w:rFonts w:eastAsia="Times New Roman" w:cs="Arial"/>
          <w:b/>
          <w:szCs w:val="24"/>
          <w:lang w:val="es-ES" w:bidi="ar-SA"/>
        </w:rPr>
        <w:tab/>
      </w:r>
      <w:r w:rsidRPr="001608F6">
        <w:rPr>
          <w:rFonts w:eastAsia="Times New Roman" w:cs="Arial"/>
          <w:b/>
          <w:szCs w:val="24"/>
          <w:lang w:val="es-ES" w:bidi="ar-SA"/>
        </w:rPr>
        <w:tab/>
      </w:r>
      <w:r w:rsidRPr="001608F6">
        <w:rPr>
          <w:rFonts w:eastAsia="Times New Roman" w:cs="Arial"/>
          <w:b/>
          <w:szCs w:val="24"/>
          <w:lang w:val="es-ES" w:bidi="ar-SA"/>
        </w:rPr>
        <w:tab/>
      </w:r>
      <w:r w:rsidRPr="001608F6">
        <w:rPr>
          <w:rFonts w:eastAsia="Times New Roman" w:cs="Arial"/>
          <w:b/>
          <w:szCs w:val="24"/>
          <w:lang w:val="es-ES" w:bidi="ar-SA"/>
        </w:rPr>
        <w:tab/>
      </w:r>
      <w:r w:rsidRPr="001608F6">
        <w:rPr>
          <w:rFonts w:eastAsia="Times New Roman" w:cs="Arial"/>
          <w:b/>
          <w:szCs w:val="24"/>
          <w:lang w:val="es-ES" w:bidi="ar-SA"/>
        </w:rPr>
        <w:tab/>
      </w:r>
      <w:r w:rsidRPr="001608F6">
        <w:rPr>
          <w:rFonts w:eastAsia="Times New Roman" w:cs="Arial"/>
          <w:b/>
          <w:szCs w:val="24"/>
          <w:lang w:val="es-ES" w:bidi="ar-SA"/>
        </w:rPr>
        <w:tab/>
      </w:r>
    </w:p>
    <w:p w:rsidR="00D96049" w:rsidRPr="001608F6" w:rsidRDefault="00D96049" w:rsidP="005175B3">
      <w:pPr>
        <w:numPr>
          <w:ilvl w:val="0"/>
          <w:numId w:val="97"/>
        </w:numPr>
        <w:spacing w:before="80" w:line="240" w:lineRule="auto"/>
        <w:rPr>
          <w:rFonts w:eastAsia="Times New Roman" w:cs="Arial"/>
          <w:b/>
          <w:szCs w:val="24"/>
          <w:lang w:val="es-ES" w:bidi="ar-SA"/>
        </w:rPr>
      </w:pPr>
      <w:r w:rsidRPr="001608F6">
        <w:rPr>
          <w:rFonts w:eastAsia="Times New Roman" w:cs="Arial"/>
          <w:b/>
          <w:szCs w:val="24"/>
          <w:lang w:val="es-ES" w:bidi="ar-SA"/>
        </w:rPr>
        <w:t xml:space="preserve">Posición: </w:t>
      </w:r>
    </w:p>
    <w:p w:rsidR="00D96049" w:rsidRPr="001608F6" w:rsidRDefault="00D96049" w:rsidP="00D96049">
      <w:pPr>
        <w:spacing w:before="80" w:line="240" w:lineRule="auto"/>
        <w:ind w:left="1350"/>
        <w:rPr>
          <w:rFonts w:eastAsia="Times New Roman" w:cs="Arial"/>
          <w:szCs w:val="24"/>
          <w:lang w:val="es-ES" w:bidi="ar-SA"/>
        </w:rPr>
      </w:pPr>
      <w:r w:rsidRPr="001608F6">
        <w:rPr>
          <w:rFonts w:eastAsia="Times New Roman" w:cs="Arial"/>
          <w:szCs w:val="24"/>
          <w:lang w:val="es-ES" w:bidi="ar-SA"/>
        </w:rPr>
        <w:t>Operario de bodega</w:t>
      </w:r>
    </w:p>
    <w:p w:rsidR="00D96049" w:rsidRPr="001608F6" w:rsidRDefault="00D96049" w:rsidP="00D96049">
      <w:pPr>
        <w:spacing w:before="80" w:line="240" w:lineRule="auto"/>
        <w:ind w:left="708"/>
        <w:rPr>
          <w:rFonts w:eastAsia="Times New Roman" w:cs="Arial"/>
          <w:b/>
          <w:szCs w:val="24"/>
          <w:lang w:val="es-ES" w:bidi="ar-SA"/>
        </w:rPr>
      </w:pPr>
    </w:p>
    <w:p w:rsidR="00D96049" w:rsidRPr="001608F6" w:rsidRDefault="00D96049" w:rsidP="005175B3">
      <w:pPr>
        <w:numPr>
          <w:ilvl w:val="0"/>
          <w:numId w:val="97"/>
        </w:numPr>
        <w:spacing w:before="80" w:line="240" w:lineRule="auto"/>
        <w:ind w:left="1350" w:hanging="720"/>
        <w:rPr>
          <w:rFonts w:eastAsia="Times New Roman" w:cs="Arial"/>
          <w:b/>
          <w:szCs w:val="24"/>
          <w:lang w:val="es-ES" w:bidi="ar-SA"/>
        </w:rPr>
      </w:pPr>
      <w:r w:rsidRPr="001608F6">
        <w:rPr>
          <w:rFonts w:eastAsia="Times New Roman" w:cs="Arial"/>
          <w:b/>
          <w:szCs w:val="24"/>
          <w:lang w:val="es-ES" w:bidi="ar-SA"/>
        </w:rPr>
        <w:t>Organigrama</w:t>
      </w:r>
    </w:p>
    <w:p w:rsidR="00D96049" w:rsidRPr="00D96049" w:rsidRDefault="00593CFB" w:rsidP="00D96049">
      <w:pPr>
        <w:spacing w:before="80" w:line="240" w:lineRule="auto"/>
        <w:ind w:left="708"/>
        <w:rPr>
          <w:rFonts w:eastAsia="Times New Roman" w:cs="Arial"/>
          <w:b/>
          <w:sz w:val="32"/>
          <w:szCs w:val="32"/>
          <w:lang w:val="es-ES" w:bidi="ar-SA"/>
        </w:rPr>
      </w:pPr>
      <w:r>
        <w:rPr>
          <w:rFonts w:eastAsia="Times New Roman" w:cs="Arial"/>
          <w:b/>
          <w:noProof/>
          <w:sz w:val="32"/>
          <w:szCs w:val="32"/>
          <w:lang w:val="es-EC" w:eastAsia="es-EC" w:bidi="ar-SA"/>
        </w:rPr>
        <w:drawing>
          <wp:inline distT="0" distB="0" distL="0" distR="0">
            <wp:extent cx="4720856" cy="284952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9" cstate="print"/>
                    <a:srcRect/>
                    <a:stretch>
                      <a:fillRect/>
                    </a:stretch>
                  </pic:blipFill>
                  <pic:spPr bwMode="auto">
                    <a:xfrm>
                      <a:off x="0" y="0"/>
                      <a:ext cx="4725652" cy="2852420"/>
                    </a:xfrm>
                    <a:prstGeom prst="rect">
                      <a:avLst/>
                    </a:prstGeom>
                    <a:noFill/>
                    <a:ln w="9525">
                      <a:noFill/>
                      <a:miter lim="800000"/>
                      <a:headEnd/>
                      <a:tailEnd/>
                    </a:ln>
                  </pic:spPr>
                </pic:pic>
              </a:graphicData>
            </a:graphic>
          </wp:inline>
        </w:drawing>
      </w:r>
    </w:p>
    <w:p w:rsidR="00D96049" w:rsidRPr="001608F6" w:rsidRDefault="00D96049" w:rsidP="005175B3">
      <w:pPr>
        <w:numPr>
          <w:ilvl w:val="0"/>
          <w:numId w:val="97"/>
        </w:numPr>
        <w:spacing w:before="80" w:line="240" w:lineRule="auto"/>
        <w:ind w:left="1350" w:hanging="720"/>
        <w:rPr>
          <w:rFonts w:eastAsia="Times New Roman" w:cs="Arial"/>
          <w:b/>
          <w:szCs w:val="24"/>
          <w:lang w:val="es-ES" w:bidi="ar-SA"/>
        </w:rPr>
      </w:pPr>
      <w:r w:rsidRPr="001608F6">
        <w:rPr>
          <w:rFonts w:eastAsia="Times New Roman" w:cs="Arial"/>
          <w:b/>
          <w:szCs w:val="24"/>
          <w:lang w:val="es-ES" w:bidi="ar-SA"/>
        </w:rPr>
        <w:t>Objetivo del Puesto:</w:t>
      </w:r>
    </w:p>
    <w:p w:rsidR="00D96049" w:rsidRPr="00D96049" w:rsidRDefault="00D96049" w:rsidP="00D96049">
      <w:pPr>
        <w:spacing w:before="60" w:after="60" w:line="240" w:lineRule="auto"/>
        <w:ind w:left="630"/>
        <w:rPr>
          <w:rFonts w:eastAsia="Times New Roman" w:cs="Arial"/>
          <w:sz w:val="22"/>
          <w:lang w:val="es-ES" w:bidi="ar-SA"/>
        </w:rPr>
      </w:pPr>
    </w:p>
    <w:p w:rsidR="00D96049" w:rsidRPr="00406577" w:rsidRDefault="00D96049" w:rsidP="00D96049">
      <w:pPr>
        <w:numPr>
          <w:ilvl w:val="0"/>
          <w:numId w:val="54"/>
        </w:numPr>
        <w:spacing w:before="60" w:after="60" w:line="240" w:lineRule="auto"/>
        <w:rPr>
          <w:rFonts w:eastAsia="Times New Roman" w:cs="Arial"/>
          <w:sz w:val="22"/>
          <w:lang w:val="es-ES" w:bidi="ar-SA"/>
        </w:rPr>
      </w:pPr>
      <w:r w:rsidRPr="00D96049">
        <w:rPr>
          <w:rFonts w:eastAsia="Times New Roman" w:cs="Arial"/>
          <w:sz w:val="22"/>
          <w:lang w:val="es-ES" w:bidi="ar-SA"/>
        </w:rPr>
        <w:t>Responsable de ejecutar los movimientos de mercaderías que sean necesarios para cumplir con los objetivos del departamento de logística.</w:t>
      </w:r>
    </w:p>
    <w:p w:rsidR="00D96049" w:rsidRPr="00D96049" w:rsidRDefault="00D96049" w:rsidP="00D96049">
      <w:pPr>
        <w:spacing w:before="60" w:after="60" w:line="240" w:lineRule="auto"/>
        <w:rPr>
          <w:rFonts w:eastAsia="Times New Roman" w:cs="Arial"/>
          <w:sz w:val="22"/>
          <w:lang w:val="es-ES" w:bidi="ar-SA"/>
        </w:rPr>
      </w:pPr>
    </w:p>
    <w:p w:rsidR="00D96049" w:rsidRPr="001608F6" w:rsidRDefault="00D96049" w:rsidP="005175B3">
      <w:pPr>
        <w:numPr>
          <w:ilvl w:val="0"/>
          <w:numId w:val="97"/>
        </w:numPr>
        <w:spacing w:before="80" w:line="240" w:lineRule="auto"/>
        <w:ind w:left="1350" w:hanging="720"/>
        <w:rPr>
          <w:rFonts w:eastAsia="Times New Roman" w:cs="Arial"/>
          <w:b/>
          <w:szCs w:val="24"/>
          <w:lang w:val="es-ES" w:bidi="ar-SA"/>
        </w:rPr>
      </w:pPr>
      <w:r w:rsidRPr="001608F6">
        <w:rPr>
          <w:rFonts w:eastAsia="Times New Roman" w:cs="Arial"/>
          <w:b/>
          <w:szCs w:val="24"/>
          <w:lang w:val="es-ES" w:bidi="ar-SA"/>
        </w:rPr>
        <w:t>Funciones Básicas:</w:t>
      </w:r>
    </w:p>
    <w:p w:rsidR="00D96049" w:rsidRPr="00D96049" w:rsidRDefault="00D96049" w:rsidP="00D96049">
      <w:pPr>
        <w:spacing w:before="80" w:line="240" w:lineRule="auto"/>
        <w:ind w:left="630"/>
        <w:rPr>
          <w:rFonts w:eastAsia="Times New Roman" w:cs="Arial"/>
          <w:b/>
          <w:sz w:val="32"/>
          <w:szCs w:val="32"/>
          <w:lang w:val="es-ES" w:bidi="ar-SA"/>
        </w:rPr>
      </w:pPr>
    </w:p>
    <w:p w:rsidR="00D96049" w:rsidRPr="00D96049" w:rsidRDefault="00D96049" w:rsidP="00D96049">
      <w:pPr>
        <w:numPr>
          <w:ilvl w:val="0"/>
          <w:numId w:val="54"/>
        </w:numPr>
        <w:spacing w:before="60" w:after="60" w:line="240" w:lineRule="auto"/>
        <w:rPr>
          <w:rFonts w:eastAsia="Times New Roman" w:cs="Arial"/>
          <w:sz w:val="22"/>
          <w:lang w:val="es-ES" w:bidi="ar-SA"/>
        </w:rPr>
      </w:pPr>
      <w:r w:rsidRPr="00D96049">
        <w:rPr>
          <w:rFonts w:eastAsia="Times New Roman" w:cs="Arial"/>
          <w:sz w:val="22"/>
          <w:lang w:val="es-ES" w:bidi="ar-SA"/>
        </w:rPr>
        <w:lastRenderedPageBreak/>
        <w:t xml:space="preserve">Armar los pedidos para los clientes en base a las órdenes de carga emitidas. </w:t>
      </w:r>
    </w:p>
    <w:p w:rsidR="00D96049" w:rsidRPr="00D96049" w:rsidRDefault="00D96049" w:rsidP="00D96049">
      <w:pPr>
        <w:numPr>
          <w:ilvl w:val="0"/>
          <w:numId w:val="54"/>
        </w:numPr>
        <w:spacing w:before="60" w:after="60" w:line="240" w:lineRule="auto"/>
        <w:rPr>
          <w:rFonts w:eastAsia="Times New Roman" w:cs="Arial"/>
          <w:sz w:val="22"/>
          <w:lang w:val="es-ES" w:bidi="ar-SA"/>
        </w:rPr>
      </w:pPr>
      <w:r w:rsidRPr="00D96049">
        <w:rPr>
          <w:rFonts w:eastAsia="Times New Roman" w:cs="Arial"/>
          <w:sz w:val="22"/>
          <w:lang w:val="es-ES" w:bidi="ar-SA"/>
        </w:rPr>
        <w:t>Descargar y almacenar correctamente los productos que ingresan a la bodega.</w:t>
      </w:r>
    </w:p>
    <w:p w:rsidR="00D96049" w:rsidRPr="00D96049" w:rsidRDefault="00D96049" w:rsidP="00D96049">
      <w:pPr>
        <w:numPr>
          <w:ilvl w:val="0"/>
          <w:numId w:val="54"/>
        </w:numPr>
        <w:spacing w:before="60" w:after="60" w:line="240" w:lineRule="auto"/>
        <w:rPr>
          <w:rFonts w:eastAsia="Times New Roman" w:cs="Arial"/>
          <w:sz w:val="22"/>
          <w:lang w:val="es-ES" w:bidi="ar-SA"/>
        </w:rPr>
      </w:pPr>
      <w:r w:rsidRPr="00D96049">
        <w:rPr>
          <w:rFonts w:eastAsia="Times New Roman" w:cs="Arial"/>
          <w:sz w:val="22"/>
          <w:lang w:val="es-ES" w:bidi="ar-SA"/>
        </w:rPr>
        <w:t>Manipular adecuadamente los productos y velar por el buen estado de los productos en la bodega.</w:t>
      </w:r>
    </w:p>
    <w:p w:rsidR="00D96049" w:rsidRPr="00D96049" w:rsidRDefault="00D96049" w:rsidP="00D96049">
      <w:pPr>
        <w:numPr>
          <w:ilvl w:val="0"/>
          <w:numId w:val="54"/>
        </w:numPr>
        <w:spacing w:before="60" w:after="60" w:line="240" w:lineRule="auto"/>
        <w:rPr>
          <w:rFonts w:eastAsia="Times New Roman" w:cs="Arial"/>
          <w:sz w:val="22"/>
          <w:lang w:val="es-ES" w:bidi="ar-SA"/>
        </w:rPr>
      </w:pPr>
      <w:r w:rsidRPr="00D96049">
        <w:rPr>
          <w:rFonts w:eastAsia="Times New Roman" w:cs="Arial"/>
          <w:sz w:val="22"/>
          <w:lang w:val="es-ES" w:bidi="ar-SA"/>
        </w:rPr>
        <w:t>Brindar apoyo en los procesos de control de inventario, revisión de inventario, saneamiento y demás procesos operativos.</w:t>
      </w:r>
    </w:p>
    <w:p w:rsidR="00D96049" w:rsidRPr="00D96049" w:rsidRDefault="00D96049" w:rsidP="00D96049">
      <w:pPr>
        <w:numPr>
          <w:ilvl w:val="0"/>
          <w:numId w:val="54"/>
        </w:numPr>
        <w:spacing w:before="60" w:after="60" w:line="240" w:lineRule="auto"/>
        <w:rPr>
          <w:rFonts w:eastAsia="Times New Roman" w:cs="Arial"/>
          <w:sz w:val="22"/>
          <w:lang w:val="es-ES" w:bidi="ar-SA"/>
        </w:rPr>
      </w:pPr>
      <w:r w:rsidRPr="00D96049">
        <w:rPr>
          <w:rFonts w:eastAsia="Times New Roman" w:cs="Arial"/>
          <w:sz w:val="22"/>
          <w:lang w:val="es-ES" w:bidi="ar-SA"/>
        </w:rPr>
        <w:t>Estibar las cargas a ser despachadas en los vehículos de repartos.</w:t>
      </w:r>
    </w:p>
    <w:p w:rsidR="00D96049" w:rsidRPr="00D96049" w:rsidRDefault="00D96049" w:rsidP="00D96049">
      <w:pPr>
        <w:numPr>
          <w:ilvl w:val="0"/>
          <w:numId w:val="54"/>
        </w:numPr>
        <w:spacing w:before="60" w:after="60" w:line="240" w:lineRule="auto"/>
        <w:rPr>
          <w:rFonts w:eastAsia="Times New Roman" w:cs="Arial"/>
          <w:sz w:val="22"/>
          <w:lang w:val="es-ES" w:bidi="ar-SA"/>
        </w:rPr>
      </w:pPr>
      <w:r w:rsidRPr="00D96049">
        <w:rPr>
          <w:rFonts w:eastAsia="Times New Roman" w:cs="Arial"/>
          <w:sz w:val="22"/>
          <w:lang w:val="es-ES" w:bidi="ar-SA"/>
        </w:rPr>
        <w:t>Cumplir con los procedimientos</w:t>
      </w:r>
    </w:p>
    <w:p w:rsidR="00D96049" w:rsidRPr="00D96049" w:rsidRDefault="00D96049" w:rsidP="00D96049">
      <w:pPr>
        <w:spacing w:before="60" w:after="60" w:line="240" w:lineRule="auto"/>
        <w:ind w:left="993"/>
        <w:rPr>
          <w:rFonts w:eastAsia="Times New Roman" w:cs="Arial"/>
          <w:sz w:val="22"/>
          <w:lang w:val="es-ES" w:bidi="ar-SA"/>
        </w:rPr>
      </w:pPr>
    </w:p>
    <w:p w:rsidR="00D96049" w:rsidRPr="001608F6" w:rsidRDefault="00D96049" w:rsidP="005175B3">
      <w:pPr>
        <w:numPr>
          <w:ilvl w:val="0"/>
          <w:numId w:val="97"/>
        </w:numPr>
        <w:spacing w:before="80" w:line="240" w:lineRule="auto"/>
        <w:ind w:left="1350" w:hanging="720"/>
        <w:rPr>
          <w:rFonts w:eastAsia="Times New Roman" w:cs="Arial"/>
          <w:b/>
          <w:szCs w:val="24"/>
          <w:lang w:val="es-ES" w:bidi="ar-SA"/>
        </w:rPr>
      </w:pPr>
      <w:r w:rsidRPr="001608F6">
        <w:rPr>
          <w:rFonts w:eastAsia="Times New Roman" w:cs="Arial"/>
          <w:b/>
          <w:szCs w:val="24"/>
          <w:lang w:val="es-ES" w:bidi="ar-SA"/>
        </w:rPr>
        <w:t>Perfil del Cargo:</w:t>
      </w:r>
    </w:p>
    <w:p w:rsidR="00D96049" w:rsidRPr="00D96049" w:rsidRDefault="00D96049" w:rsidP="005175B3">
      <w:pPr>
        <w:numPr>
          <w:ilvl w:val="0"/>
          <w:numId w:val="92"/>
        </w:numPr>
        <w:spacing w:before="80" w:line="240" w:lineRule="auto"/>
        <w:ind w:left="993"/>
        <w:rPr>
          <w:rFonts w:eastAsia="Times New Roman" w:cs="Arial"/>
          <w:b/>
          <w:sz w:val="22"/>
          <w:lang w:val="es-ES" w:bidi="ar-SA"/>
        </w:rPr>
      </w:pPr>
      <w:r w:rsidRPr="00D96049">
        <w:rPr>
          <w:rFonts w:eastAsia="Times New Roman" w:cs="Arial"/>
          <w:b/>
          <w:sz w:val="22"/>
          <w:lang w:val="es-ES" w:bidi="ar-SA"/>
        </w:rPr>
        <w:t>Educación:</w:t>
      </w:r>
    </w:p>
    <w:p w:rsidR="00D96049" w:rsidRPr="00D96049" w:rsidRDefault="00D96049" w:rsidP="005175B3">
      <w:pPr>
        <w:numPr>
          <w:ilvl w:val="1"/>
          <w:numId w:val="92"/>
        </w:numPr>
        <w:spacing w:before="80" w:line="240" w:lineRule="auto"/>
        <w:ind w:left="1276"/>
        <w:rPr>
          <w:rFonts w:eastAsia="Times New Roman" w:cs="Arial"/>
          <w:sz w:val="22"/>
          <w:lang w:val="es-ES" w:bidi="ar-SA"/>
        </w:rPr>
      </w:pPr>
      <w:r w:rsidRPr="00D96049">
        <w:rPr>
          <w:rFonts w:eastAsia="Times New Roman" w:cs="Arial"/>
          <w:sz w:val="22"/>
          <w:lang w:val="es-ES" w:bidi="ar-SA"/>
        </w:rPr>
        <w:t>Bachillerato. (deseable, no indispensable)</w:t>
      </w:r>
    </w:p>
    <w:p w:rsidR="00D96049" w:rsidRPr="00D96049" w:rsidRDefault="00D96049" w:rsidP="005175B3">
      <w:pPr>
        <w:numPr>
          <w:ilvl w:val="0"/>
          <w:numId w:val="92"/>
        </w:numPr>
        <w:spacing w:before="80" w:line="240" w:lineRule="auto"/>
        <w:ind w:left="993"/>
        <w:rPr>
          <w:rFonts w:eastAsia="Times New Roman" w:cs="Arial"/>
          <w:b/>
          <w:sz w:val="22"/>
          <w:lang w:val="es-ES" w:bidi="ar-SA"/>
        </w:rPr>
      </w:pPr>
      <w:r w:rsidRPr="00D96049">
        <w:rPr>
          <w:rFonts w:eastAsia="Times New Roman" w:cs="Arial"/>
          <w:b/>
          <w:sz w:val="22"/>
          <w:lang w:val="es-ES" w:bidi="ar-SA"/>
        </w:rPr>
        <w:t>Experiencia:</w:t>
      </w:r>
    </w:p>
    <w:p w:rsidR="00D96049" w:rsidRDefault="00D96049" w:rsidP="005175B3">
      <w:pPr>
        <w:numPr>
          <w:ilvl w:val="1"/>
          <w:numId w:val="92"/>
        </w:numPr>
        <w:spacing w:before="80" w:line="240" w:lineRule="auto"/>
        <w:ind w:left="1276"/>
        <w:rPr>
          <w:rFonts w:eastAsia="Times New Roman" w:cs="Arial"/>
          <w:sz w:val="22"/>
          <w:lang w:val="es-ES" w:bidi="ar-SA"/>
        </w:rPr>
      </w:pPr>
      <w:r w:rsidRPr="00D96049">
        <w:rPr>
          <w:rFonts w:eastAsia="Times New Roman" w:cs="Arial"/>
          <w:sz w:val="22"/>
          <w:lang w:val="es-ES" w:bidi="ar-SA"/>
        </w:rPr>
        <w:t>Años de experiencia en puesto similares: N/A</w:t>
      </w:r>
    </w:p>
    <w:p w:rsidR="001608F6" w:rsidRPr="00D96049" w:rsidRDefault="001608F6" w:rsidP="005175B3">
      <w:pPr>
        <w:numPr>
          <w:ilvl w:val="1"/>
          <w:numId w:val="92"/>
        </w:numPr>
        <w:spacing w:before="80" w:line="240" w:lineRule="auto"/>
        <w:ind w:left="1276"/>
        <w:rPr>
          <w:rFonts w:eastAsia="Times New Roman" w:cs="Arial"/>
          <w:sz w:val="22"/>
          <w:lang w:val="es-ES" w:bidi="ar-SA"/>
        </w:rPr>
      </w:pPr>
    </w:p>
    <w:p w:rsidR="00D96049" w:rsidRDefault="00D96049" w:rsidP="005175B3">
      <w:pPr>
        <w:numPr>
          <w:ilvl w:val="0"/>
          <w:numId w:val="92"/>
        </w:numPr>
        <w:spacing w:before="80" w:line="240" w:lineRule="auto"/>
        <w:ind w:left="993"/>
        <w:rPr>
          <w:rFonts w:eastAsia="Times New Roman" w:cs="Arial"/>
          <w:b/>
          <w:sz w:val="22"/>
          <w:lang w:val="es-ES" w:bidi="ar-SA"/>
        </w:rPr>
      </w:pPr>
      <w:r w:rsidRPr="00D96049">
        <w:rPr>
          <w:rFonts w:eastAsia="Times New Roman" w:cs="Arial"/>
          <w:b/>
          <w:sz w:val="22"/>
          <w:lang w:val="es-ES" w:bidi="ar-SA"/>
        </w:rPr>
        <w:t>Competencias requeridas:</w:t>
      </w:r>
    </w:p>
    <w:p w:rsidR="001608F6" w:rsidRPr="00D96049" w:rsidRDefault="001608F6" w:rsidP="005175B3">
      <w:pPr>
        <w:numPr>
          <w:ilvl w:val="0"/>
          <w:numId w:val="92"/>
        </w:numPr>
        <w:spacing w:before="80" w:line="240" w:lineRule="auto"/>
        <w:ind w:left="993"/>
        <w:rPr>
          <w:rFonts w:eastAsia="Times New Roman" w:cs="Arial"/>
          <w:b/>
          <w:sz w:val="22"/>
          <w:lang w:val="es-ES" w:bidi="ar-SA"/>
        </w:rPr>
      </w:pPr>
    </w:p>
    <w:tbl>
      <w:tblPr>
        <w:tblW w:w="9072" w:type="dxa"/>
        <w:tblCellMar>
          <w:left w:w="70" w:type="dxa"/>
          <w:right w:w="70" w:type="dxa"/>
        </w:tblCellMar>
        <w:tblLook w:val="04A0"/>
      </w:tblPr>
      <w:tblGrid>
        <w:gridCol w:w="4820"/>
        <w:gridCol w:w="4252"/>
      </w:tblGrid>
      <w:tr w:rsidR="00D96049" w:rsidRPr="00D96049" w:rsidTr="001608F6">
        <w:trPr>
          <w:trHeight w:val="315"/>
        </w:trPr>
        <w:tc>
          <w:tcPr>
            <w:tcW w:w="4820" w:type="dxa"/>
            <w:tcBorders>
              <w:top w:val="single" w:sz="8" w:space="0" w:color="auto"/>
              <w:left w:val="single" w:sz="8" w:space="0" w:color="auto"/>
              <w:bottom w:val="single" w:sz="4" w:space="0" w:color="auto"/>
              <w:right w:val="single" w:sz="8" w:space="0" w:color="auto"/>
            </w:tcBorders>
            <w:shd w:val="clear" w:color="000000" w:fill="E6B9B8"/>
            <w:vAlign w:val="center"/>
          </w:tcPr>
          <w:p w:rsidR="00D96049" w:rsidRPr="00D96049" w:rsidRDefault="00D96049" w:rsidP="00D96049">
            <w:pPr>
              <w:spacing w:line="240" w:lineRule="auto"/>
              <w:jc w:val="center"/>
              <w:rPr>
                <w:rFonts w:eastAsia="Times New Roman" w:cs="Arial"/>
                <w:b/>
                <w:bCs/>
                <w:color w:val="000000"/>
                <w:lang w:val="es-ES" w:eastAsia="es-ES" w:bidi="ar-SA"/>
              </w:rPr>
            </w:pPr>
            <w:r w:rsidRPr="00D96049">
              <w:rPr>
                <w:rFonts w:eastAsia="Times New Roman" w:cs="Arial"/>
                <w:b/>
                <w:bCs/>
                <w:color w:val="000000"/>
                <w:sz w:val="22"/>
                <w:lang w:val="es-ES" w:eastAsia="es-ES" w:bidi="ar-SA"/>
              </w:rPr>
              <w:t>COMPETENCIAS</w:t>
            </w:r>
          </w:p>
        </w:tc>
        <w:tc>
          <w:tcPr>
            <w:tcW w:w="4252" w:type="dxa"/>
            <w:tcBorders>
              <w:top w:val="single" w:sz="8" w:space="0" w:color="auto"/>
              <w:left w:val="nil"/>
              <w:bottom w:val="single" w:sz="4" w:space="0" w:color="auto"/>
              <w:right w:val="single" w:sz="8" w:space="0" w:color="auto"/>
            </w:tcBorders>
            <w:shd w:val="clear" w:color="000000" w:fill="E6B9B8"/>
            <w:vAlign w:val="center"/>
          </w:tcPr>
          <w:p w:rsidR="00D96049" w:rsidRPr="00D96049" w:rsidRDefault="00D96049" w:rsidP="00D96049">
            <w:pPr>
              <w:spacing w:line="240" w:lineRule="auto"/>
              <w:jc w:val="center"/>
              <w:rPr>
                <w:rFonts w:eastAsia="Times New Roman" w:cs="Arial"/>
                <w:b/>
                <w:bCs/>
                <w:color w:val="000000"/>
                <w:lang w:val="es-ES" w:eastAsia="es-ES" w:bidi="ar-SA"/>
              </w:rPr>
            </w:pPr>
            <w:r w:rsidRPr="00D96049">
              <w:rPr>
                <w:rFonts w:eastAsia="Times New Roman" w:cs="Arial"/>
                <w:b/>
                <w:bCs/>
                <w:color w:val="000000"/>
                <w:sz w:val="22"/>
                <w:lang w:val="es-ES" w:eastAsia="es-ES" w:bidi="ar-SA"/>
              </w:rPr>
              <w:t>DESTREZAS</w:t>
            </w:r>
          </w:p>
        </w:tc>
      </w:tr>
      <w:tr w:rsidR="00D96049" w:rsidRPr="00D96049" w:rsidTr="001608F6">
        <w:trPr>
          <w:cantSplit/>
          <w:trHeight w:val="315"/>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D96049" w:rsidRPr="00D96049" w:rsidRDefault="00D96049" w:rsidP="00D96049">
            <w:pPr>
              <w:spacing w:line="240" w:lineRule="auto"/>
              <w:jc w:val="left"/>
              <w:rPr>
                <w:rFonts w:eastAsia="Times New Roman" w:cs="Arial"/>
                <w:color w:val="000000"/>
                <w:lang w:val="es-ES" w:eastAsia="es-ES" w:bidi="ar-SA"/>
              </w:rPr>
            </w:pPr>
            <w:proofErr w:type="spellStart"/>
            <w:r w:rsidRPr="00D96049">
              <w:rPr>
                <w:rFonts w:eastAsia="Times New Roman" w:cs="Arial"/>
                <w:color w:val="000000"/>
                <w:sz w:val="22"/>
                <w:lang w:val="es-ES" w:eastAsia="es-ES" w:bidi="ar-SA"/>
              </w:rPr>
              <w:t>Proactividad</w:t>
            </w:r>
            <w:proofErr w:type="spellEnd"/>
            <w:r w:rsidRPr="00D96049">
              <w:rPr>
                <w:rFonts w:eastAsia="Times New Roman" w:cs="Arial"/>
                <w:color w:val="000000"/>
                <w:sz w:val="22"/>
                <w:lang w:val="es-ES" w:eastAsia="es-ES" w:bidi="ar-SA"/>
              </w:rPr>
              <w:t>.</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D96049" w:rsidRPr="00D96049" w:rsidRDefault="00D96049" w:rsidP="00D96049">
            <w:pPr>
              <w:spacing w:line="240" w:lineRule="auto"/>
              <w:jc w:val="left"/>
              <w:rPr>
                <w:rFonts w:eastAsia="Times New Roman" w:cs="Arial"/>
                <w:color w:val="000000"/>
                <w:lang w:val="es-ES" w:eastAsia="es-ES" w:bidi="ar-SA"/>
              </w:rPr>
            </w:pPr>
            <w:r w:rsidRPr="00D96049">
              <w:rPr>
                <w:rFonts w:eastAsia="Times New Roman" w:cs="Arial"/>
                <w:color w:val="000000"/>
                <w:sz w:val="22"/>
                <w:lang w:val="es-ES" w:eastAsia="es-ES" w:bidi="ar-SA"/>
              </w:rPr>
              <w:t>Habilidad  numérica</w:t>
            </w:r>
          </w:p>
        </w:tc>
      </w:tr>
      <w:tr w:rsidR="00D96049" w:rsidRPr="00D96049" w:rsidTr="001608F6">
        <w:trPr>
          <w:cantSplit/>
          <w:trHeight w:val="315"/>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D96049" w:rsidRPr="00D96049" w:rsidRDefault="00D96049" w:rsidP="00D96049">
            <w:pPr>
              <w:spacing w:line="240" w:lineRule="auto"/>
              <w:jc w:val="left"/>
              <w:rPr>
                <w:rFonts w:eastAsia="Times New Roman" w:cs="Arial"/>
                <w:color w:val="000000"/>
                <w:lang w:val="es-ES" w:eastAsia="es-ES" w:bidi="ar-SA"/>
              </w:rPr>
            </w:pPr>
            <w:r w:rsidRPr="00D96049">
              <w:rPr>
                <w:rFonts w:eastAsia="Times New Roman" w:cs="Arial"/>
                <w:color w:val="000000"/>
                <w:sz w:val="22"/>
                <w:lang w:val="es-ES" w:eastAsia="es-ES" w:bidi="ar-SA"/>
              </w:rPr>
              <w:t>Orientación a resultados.</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D96049" w:rsidRPr="00D96049" w:rsidRDefault="00D96049" w:rsidP="00D96049">
            <w:pPr>
              <w:spacing w:line="240" w:lineRule="auto"/>
              <w:jc w:val="left"/>
              <w:rPr>
                <w:rFonts w:eastAsia="Times New Roman" w:cs="Arial"/>
                <w:color w:val="000000"/>
                <w:lang w:val="es-ES" w:eastAsia="es-ES" w:bidi="ar-SA"/>
              </w:rPr>
            </w:pPr>
            <w:r w:rsidRPr="00D96049">
              <w:rPr>
                <w:rFonts w:eastAsia="Times New Roman" w:cs="Arial"/>
                <w:color w:val="000000"/>
                <w:sz w:val="22"/>
                <w:lang w:val="es-ES" w:eastAsia="es-ES" w:bidi="ar-SA"/>
              </w:rPr>
              <w:t>Administración adecuado del tiempo</w:t>
            </w:r>
          </w:p>
        </w:tc>
      </w:tr>
      <w:tr w:rsidR="00D96049" w:rsidRPr="00D96049" w:rsidTr="001608F6">
        <w:trPr>
          <w:cantSplit/>
          <w:trHeight w:val="286"/>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D96049" w:rsidRPr="00D96049" w:rsidRDefault="00D96049" w:rsidP="00D96049">
            <w:pPr>
              <w:spacing w:line="240" w:lineRule="auto"/>
              <w:jc w:val="left"/>
              <w:rPr>
                <w:rFonts w:eastAsia="Times New Roman" w:cs="Arial"/>
                <w:color w:val="000000"/>
                <w:lang w:val="es-ES" w:eastAsia="es-ES" w:bidi="ar-SA"/>
              </w:rPr>
            </w:pPr>
            <w:r w:rsidRPr="00D96049">
              <w:rPr>
                <w:rFonts w:eastAsia="Times New Roman" w:cs="Arial"/>
                <w:color w:val="000000"/>
                <w:sz w:val="22"/>
                <w:lang w:val="es-ES" w:eastAsia="es-ES" w:bidi="ar-SA"/>
              </w:rPr>
              <w:t>Cumplimiento de objetivos</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D96049" w:rsidRPr="00D96049" w:rsidRDefault="00D96049" w:rsidP="00D96049">
            <w:pPr>
              <w:spacing w:line="240" w:lineRule="auto"/>
              <w:jc w:val="left"/>
              <w:rPr>
                <w:rFonts w:eastAsia="Times New Roman" w:cs="Arial"/>
                <w:color w:val="000000"/>
                <w:lang w:val="es-ES" w:eastAsia="es-ES" w:bidi="ar-SA"/>
              </w:rPr>
            </w:pPr>
            <w:r w:rsidRPr="00D96049">
              <w:rPr>
                <w:rFonts w:eastAsia="Times New Roman" w:cs="Arial"/>
                <w:color w:val="000000"/>
                <w:sz w:val="22"/>
                <w:lang w:val="es-ES" w:eastAsia="es-ES" w:bidi="ar-SA"/>
              </w:rPr>
              <w:t>Fortaleza física</w:t>
            </w:r>
          </w:p>
        </w:tc>
      </w:tr>
    </w:tbl>
    <w:p w:rsidR="00D96049" w:rsidRPr="00D96049" w:rsidRDefault="00D96049" w:rsidP="00D96049">
      <w:pPr>
        <w:spacing w:before="80" w:line="240" w:lineRule="auto"/>
        <w:rPr>
          <w:rFonts w:eastAsia="Times New Roman" w:cs="Arial"/>
          <w:sz w:val="20"/>
          <w:szCs w:val="20"/>
          <w:lang w:val="es-ES" w:bidi="ar-SA"/>
        </w:rPr>
      </w:pPr>
    </w:p>
    <w:p w:rsidR="00D96049" w:rsidRPr="00D96049" w:rsidRDefault="00D96049" w:rsidP="00D96049">
      <w:pPr>
        <w:spacing w:before="80" w:line="240" w:lineRule="auto"/>
        <w:rPr>
          <w:rFonts w:eastAsia="Times New Roman" w:cs="Arial"/>
          <w:sz w:val="20"/>
          <w:szCs w:val="20"/>
          <w:lang w:val="es-ES" w:bidi="ar-SA"/>
        </w:rPr>
      </w:pPr>
    </w:p>
    <w:p w:rsidR="00D96049" w:rsidRPr="00D96049" w:rsidRDefault="00D96049" w:rsidP="00D96049">
      <w:pPr>
        <w:spacing w:before="80" w:line="240" w:lineRule="auto"/>
        <w:rPr>
          <w:rFonts w:eastAsia="Times New Roman" w:cs="Arial"/>
          <w:sz w:val="20"/>
          <w:szCs w:val="20"/>
          <w:lang w:val="es-ES" w:bidi="ar-SA"/>
        </w:rPr>
      </w:pPr>
    </w:p>
    <w:p w:rsidR="00D96049" w:rsidRPr="00D96049" w:rsidRDefault="00D96049" w:rsidP="00D96049">
      <w:pPr>
        <w:spacing w:before="80" w:line="240" w:lineRule="auto"/>
        <w:rPr>
          <w:rFonts w:eastAsia="Times New Roman" w:cs="Arial"/>
          <w:sz w:val="20"/>
          <w:szCs w:val="20"/>
          <w:lang w:val="es-ES" w:bidi="ar-SA"/>
        </w:rPr>
      </w:pPr>
    </w:p>
    <w:p w:rsidR="00D96049" w:rsidRPr="00D96049" w:rsidRDefault="00D96049" w:rsidP="00D96049">
      <w:pPr>
        <w:rPr>
          <w:rFonts w:cs="Arial"/>
          <w:sz w:val="20"/>
          <w:szCs w:val="20"/>
          <w:lang w:val="es-ES"/>
        </w:rPr>
      </w:pPr>
    </w:p>
    <w:p w:rsidR="001608F6" w:rsidRDefault="001608F6">
      <w:pPr>
        <w:spacing w:line="240" w:lineRule="auto"/>
        <w:ind w:firstLine="360"/>
        <w:jc w:val="left"/>
        <w:rPr>
          <w:rFonts w:cs="Arial"/>
          <w:sz w:val="20"/>
          <w:szCs w:val="20"/>
          <w:lang w:val="es-EC"/>
        </w:rPr>
      </w:pPr>
      <w:r>
        <w:rPr>
          <w:rFonts w:cs="Arial"/>
          <w:sz w:val="20"/>
          <w:szCs w:val="20"/>
          <w:lang w:val="es-EC"/>
        </w:rPr>
        <w:br w:type="page"/>
      </w:r>
    </w:p>
    <w:p w:rsidR="00406577" w:rsidRDefault="00406577" w:rsidP="00406577">
      <w:pPr>
        <w:spacing w:before="80" w:line="240" w:lineRule="auto"/>
        <w:jc w:val="center"/>
        <w:rPr>
          <w:rFonts w:eastAsia="Times New Roman" w:cs="Arial"/>
          <w:b/>
          <w:sz w:val="36"/>
          <w:szCs w:val="40"/>
          <w:lang w:val="es-ES" w:bidi="ar-SA"/>
        </w:rPr>
      </w:pPr>
      <w:r>
        <w:rPr>
          <w:rFonts w:eastAsia="Times New Roman" w:cs="Arial"/>
          <w:b/>
          <w:sz w:val="36"/>
          <w:szCs w:val="40"/>
          <w:lang w:val="es-ES" w:bidi="ar-SA"/>
        </w:rPr>
        <w:lastRenderedPageBreak/>
        <w:t>ANEXO B-1</w:t>
      </w:r>
    </w:p>
    <w:p w:rsidR="00D96049" w:rsidRPr="00D96049" w:rsidRDefault="00D96049" w:rsidP="00D96049">
      <w:pPr>
        <w:rPr>
          <w:rFonts w:cs="Arial"/>
          <w:sz w:val="20"/>
          <w:szCs w:val="20"/>
          <w:lang w:val="es-EC"/>
        </w:rPr>
      </w:pPr>
    </w:p>
    <w:tbl>
      <w:tblPr>
        <w:tblpPr w:leftFromText="141" w:rightFromText="141" w:vertAnchor="page" w:horzAnchor="margin" w:tblpY="3165"/>
        <w:tblW w:w="5000" w:type="pct"/>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ook w:val="00A0"/>
      </w:tblPr>
      <w:tblGrid>
        <w:gridCol w:w="2943"/>
        <w:gridCol w:w="2939"/>
        <w:gridCol w:w="2945"/>
      </w:tblGrid>
      <w:tr w:rsidR="00F4259E" w:rsidRPr="007D2205" w:rsidTr="00F4259E">
        <w:trPr>
          <w:trHeight w:val="1394"/>
        </w:trPr>
        <w:tc>
          <w:tcPr>
            <w:tcW w:w="1667" w:type="pct"/>
            <w:tcBorders>
              <w:top w:val="single" w:sz="8" w:space="0" w:color="000000"/>
              <w:left w:val="single" w:sz="8" w:space="0" w:color="A6A6A6"/>
              <w:bottom w:val="single" w:sz="8" w:space="0" w:color="000000"/>
              <w:right w:val="single" w:sz="8" w:space="0" w:color="A6A6A6"/>
            </w:tcBorders>
          </w:tcPr>
          <w:p w:rsidR="00F4259E" w:rsidRPr="00D832D9" w:rsidRDefault="00F4259E" w:rsidP="00F4259E">
            <w:pPr>
              <w:jc w:val="center"/>
              <w:rPr>
                <w:rFonts w:ascii="Calibri" w:hAnsi="Calibri"/>
                <w:b/>
                <w:bCs/>
                <w:color w:val="000000"/>
                <w:lang w:val="es-EC"/>
              </w:rPr>
            </w:pPr>
          </w:p>
        </w:tc>
        <w:tc>
          <w:tcPr>
            <w:tcW w:w="1665" w:type="pct"/>
            <w:tcBorders>
              <w:top w:val="single" w:sz="8" w:space="0" w:color="000000"/>
              <w:left w:val="single" w:sz="8" w:space="0" w:color="A6A6A6"/>
              <w:bottom w:val="single" w:sz="8" w:space="0" w:color="000000"/>
              <w:right w:val="single" w:sz="8" w:space="0" w:color="A6A6A6"/>
            </w:tcBorders>
            <w:vAlign w:val="center"/>
          </w:tcPr>
          <w:p w:rsidR="00F4259E" w:rsidRPr="00954752" w:rsidRDefault="00F4259E" w:rsidP="00F4259E">
            <w:pPr>
              <w:jc w:val="center"/>
              <w:rPr>
                <w:rFonts w:ascii="Calibri" w:hAnsi="Calibri"/>
                <w:b/>
                <w:bCs/>
                <w:color w:val="000000"/>
                <w:lang w:val="es-EC"/>
              </w:rPr>
            </w:pPr>
            <w:r w:rsidRPr="00954752">
              <w:rPr>
                <w:rFonts w:ascii="Calibri" w:hAnsi="Calibri"/>
                <w:b/>
                <w:bCs/>
                <w:color w:val="000000"/>
                <w:lang w:val="es-EC"/>
              </w:rPr>
              <w:t>PROCESO DE RECEPCIÓN DE MERCADE</w:t>
            </w:r>
            <w:r>
              <w:rPr>
                <w:rFonts w:ascii="Calibri" w:hAnsi="Calibri"/>
                <w:b/>
                <w:bCs/>
                <w:color w:val="000000"/>
                <w:lang w:val="es-EC"/>
              </w:rPr>
              <w:t>RÍA EN LAS BODEGAS DE LA IMPORTADORA</w:t>
            </w:r>
          </w:p>
        </w:tc>
        <w:tc>
          <w:tcPr>
            <w:tcW w:w="1668" w:type="pct"/>
            <w:tcBorders>
              <w:top w:val="single" w:sz="8" w:space="0" w:color="000000"/>
              <w:left w:val="single" w:sz="8" w:space="0" w:color="A6A6A6"/>
              <w:bottom w:val="single" w:sz="8" w:space="0" w:color="000000"/>
              <w:right w:val="single" w:sz="8" w:space="0" w:color="A6A6A6"/>
            </w:tcBorders>
          </w:tcPr>
          <w:p w:rsidR="00F4259E" w:rsidRPr="00954752" w:rsidRDefault="00F4259E" w:rsidP="00F4259E">
            <w:pPr>
              <w:rPr>
                <w:rFonts w:ascii="Calibri" w:hAnsi="Calibri"/>
                <w:b/>
                <w:bCs/>
                <w:color w:val="000000"/>
                <w:lang w:val="es-EC"/>
              </w:rPr>
            </w:pPr>
          </w:p>
        </w:tc>
      </w:tr>
      <w:tr w:rsidR="00F4259E" w:rsidRPr="00456F4C" w:rsidTr="00F4259E">
        <w:tc>
          <w:tcPr>
            <w:tcW w:w="5000" w:type="pct"/>
            <w:gridSpan w:val="3"/>
            <w:tcBorders>
              <w:top w:val="single" w:sz="8" w:space="0" w:color="BFBFBF"/>
              <w:left w:val="single" w:sz="8" w:space="0" w:color="A6A6A6"/>
              <w:bottom w:val="single" w:sz="8" w:space="0" w:color="BFBFBF"/>
              <w:right w:val="single" w:sz="8" w:space="0" w:color="A6A6A6"/>
            </w:tcBorders>
            <w:shd w:val="clear" w:color="auto" w:fill="C0C0C0"/>
          </w:tcPr>
          <w:p w:rsidR="00F4259E" w:rsidRPr="00126A4B" w:rsidRDefault="00F4259E" w:rsidP="00F4259E">
            <w:pPr>
              <w:jc w:val="center"/>
              <w:rPr>
                <w:rFonts w:ascii="Calibri" w:hAnsi="Calibri"/>
                <w:b/>
                <w:bCs/>
                <w:color w:val="000000"/>
              </w:rPr>
            </w:pPr>
            <w:r w:rsidRPr="00126A4B">
              <w:rPr>
                <w:rFonts w:ascii="Calibri" w:hAnsi="Calibri"/>
                <w:b/>
                <w:bCs/>
                <w:color w:val="000000"/>
              </w:rPr>
              <w:t>GESTIÓN DE PROCESOS</w:t>
            </w:r>
          </w:p>
        </w:tc>
      </w:tr>
      <w:tr w:rsidR="00F4259E" w:rsidRPr="00456F4C" w:rsidTr="00F4259E">
        <w:tc>
          <w:tcPr>
            <w:tcW w:w="1667" w:type="pct"/>
            <w:tcBorders>
              <w:top w:val="single" w:sz="8" w:space="0" w:color="BFBFBF"/>
              <w:left w:val="single" w:sz="8" w:space="0" w:color="A6A6A6"/>
              <w:bottom w:val="single" w:sz="8" w:space="0" w:color="BFBFBF"/>
              <w:right w:val="single" w:sz="8" w:space="0" w:color="A6A6A6"/>
            </w:tcBorders>
          </w:tcPr>
          <w:p w:rsidR="00F4259E" w:rsidRPr="00126A4B" w:rsidRDefault="00F4259E" w:rsidP="00F4259E">
            <w:pPr>
              <w:jc w:val="center"/>
              <w:rPr>
                <w:rFonts w:ascii="Calibri" w:hAnsi="Calibri"/>
                <w:b/>
                <w:bCs/>
                <w:color w:val="000000"/>
              </w:rPr>
            </w:pPr>
            <w:r w:rsidRPr="00126A4B">
              <w:rPr>
                <w:rFonts w:ascii="Calibri" w:hAnsi="Calibri"/>
                <w:b/>
                <w:bCs/>
                <w:color w:val="000000"/>
              </w:rPr>
              <w:t>ELABORADO POR:</w:t>
            </w:r>
          </w:p>
          <w:p w:rsidR="00F4259E" w:rsidRPr="00126A4B" w:rsidRDefault="00F4259E" w:rsidP="00F4259E">
            <w:pPr>
              <w:jc w:val="center"/>
              <w:rPr>
                <w:rFonts w:ascii="Calibri" w:hAnsi="Calibri"/>
                <w:b/>
                <w:bCs/>
                <w:color w:val="000000"/>
              </w:rPr>
            </w:pPr>
            <w:r w:rsidRPr="00126A4B">
              <w:rPr>
                <w:rFonts w:ascii="Calibri" w:hAnsi="Calibri"/>
                <w:b/>
                <w:bCs/>
                <w:color w:val="000000"/>
              </w:rPr>
              <w:t>FIRMA:</w:t>
            </w:r>
          </w:p>
        </w:tc>
        <w:tc>
          <w:tcPr>
            <w:tcW w:w="1665" w:type="pct"/>
            <w:tcBorders>
              <w:top w:val="single" w:sz="8" w:space="0" w:color="BFBFBF"/>
              <w:left w:val="single" w:sz="8" w:space="0" w:color="A6A6A6"/>
              <w:bottom w:val="single" w:sz="8" w:space="0" w:color="BFBFBF"/>
              <w:right w:val="single" w:sz="8" w:space="0" w:color="A6A6A6"/>
            </w:tcBorders>
          </w:tcPr>
          <w:p w:rsidR="00F4259E" w:rsidRPr="00126A4B" w:rsidRDefault="00F4259E" w:rsidP="00F4259E">
            <w:pPr>
              <w:jc w:val="center"/>
              <w:rPr>
                <w:rFonts w:ascii="Calibri" w:hAnsi="Calibri"/>
                <w:b/>
                <w:bCs/>
                <w:color w:val="000000"/>
              </w:rPr>
            </w:pPr>
            <w:r w:rsidRPr="00126A4B">
              <w:rPr>
                <w:rFonts w:ascii="Calibri" w:hAnsi="Calibri"/>
                <w:b/>
                <w:bCs/>
                <w:color w:val="000000"/>
              </w:rPr>
              <w:t>REVISADO POR:</w:t>
            </w:r>
          </w:p>
          <w:p w:rsidR="00F4259E" w:rsidRPr="00126A4B" w:rsidRDefault="00F4259E" w:rsidP="00F4259E">
            <w:pPr>
              <w:jc w:val="center"/>
              <w:rPr>
                <w:rFonts w:ascii="Calibri" w:hAnsi="Calibri"/>
                <w:b/>
                <w:bCs/>
                <w:color w:val="000000"/>
              </w:rPr>
            </w:pPr>
            <w:r w:rsidRPr="00126A4B">
              <w:rPr>
                <w:rFonts w:ascii="Calibri" w:hAnsi="Calibri"/>
                <w:b/>
                <w:bCs/>
                <w:color w:val="000000"/>
              </w:rPr>
              <w:t>FIRMA:</w:t>
            </w:r>
          </w:p>
        </w:tc>
        <w:tc>
          <w:tcPr>
            <w:tcW w:w="1668" w:type="pct"/>
            <w:tcBorders>
              <w:top w:val="single" w:sz="8" w:space="0" w:color="BFBFBF"/>
              <w:left w:val="single" w:sz="8" w:space="0" w:color="A6A6A6"/>
              <w:bottom w:val="single" w:sz="8" w:space="0" w:color="BFBFBF"/>
              <w:right w:val="single" w:sz="8" w:space="0" w:color="A6A6A6"/>
            </w:tcBorders>
          </w:tcPr>
          <w:p w:rsidR="00F4259E" w:rsidRPr="00126A4B" w:rsidRDefault="00F4259E" w:rsidP="00F4259E">
            <w:pPr>
              <w:jc w:val="center"/>
              <w:rPr>
                <w:rFonts w:ascii="Calibri" w:hAnsi="Calibri"/>
                <w:b/>
                <w:bCs/>
                <w:color w:val="000000"/>
              </w:rPr>
            </w:pPr>
            <w:r w:rsidRPr="00126A4B">
              <w:rPr>
                <w:rFonts w:ascii="Calibri" w:hAnsi="Calibri"/>
                <w:b/>
                <w:bCs/>
                <w:color w:val="000000"/>
              </w:rPr>
              <w:t>APROBADO POR.</w:t>
            </w:r>
          </w:p>
          <w:p w:rsidR="00F4259E" w:rsidRPr="00126A4B" w:rsidRDefault="00F4259E" w:rsidP="00F4259E">
            <w:pPr>
              <w:jc w:val="center"/>
              <w:rPr>
                <w:rFonts w:ascii="Calibri" w:hAnsi="Calibri"/>
                <w:b/>
                <w:bCs/>
                <w:color w:val="000000"/>
              </w:rPr>
            </w:pPr>
            <w:r w:rsidRPr="00126A4B">
              <w:rPr>
                <w:rFonts w:ascii="Calibri" w:hAnsi="Calibri"/>
                <w:b/>
                <w:bCs/>
                <w:color w:val="000000"/>
              </w:rPr>
              <w:t>FIRMA:</w:t>
            </w:r>
          </w:p>
        </w:tc>
      </w:tr>
      <w:tr w:rsidR="00F4259E" w:rsidRPr="00456F4C" w:rsidTr="00F4259E">
        <w:tc>
          <w:tcPr>
            <w:tcW w:w="1667" w:type="pct"/>
            <w:tcBorders>
              <w:top w:val="single" w:sz="8" w:space="0" w:color="BFBFBF"/>
              <w:left w:val="nil"/>
              <w:bottom w:val="single" w:sz="8" w:space="0" w:color="BFBFBF"/>
              <w:right w:val="nil"/>
            </w:tcBorders>
            <w:shd w:val="clear" w:color="auto" w:fill="C0C0C0"/>
          </w:tcPr>
          <w:p w:rsidR="00F4259E" w:rsidRPr="00126A4B" w:rsidRDefault="00F4259E" w:rsidP="00F4259E">
            <w:pPr>
              <w:jc w:val="center"/>
              <w:rPr>
                <w:rFonts w:ascii="Calibri" w:hAnsi="Calibri"/>
                <w:b/>
                <w:bCs/>
                <w:color w:val="000000"/>
              </w:rPr>
            </w:pPr>
            <w:r w:rsidRPr="00126A4B">
              <w:rPr>
                <w:rFonts w:ascii="Calibri" w:hAnsi="Calibri"/>
                <w:b/>
                <w:bCs/>
                <w:color w:val="000000"/>
              </w:rPr>
              <w:t>FECHA:</w:t>
            </w:r>
          </w:p>
        </w:tc>
        <w:tc>
          <w:tcPr>
            <w:tcW w:w="1665" w:type="pct"/>
            <w:tcBorders>
              <w:top w:val="single" w:sz="8" w:space="0" w:color="BFBFBF"/>
              <w:left w:val="nil"/>
              <w:bottom w:val="single" w:sz="8" w:space="0" w:color="BFBFBF"/>
              <w:right w:val="nil"/>
            </w:tcBorders>
            <w:shd w:val="clear" w:color="auto" w:fill="C0C0C0"/>
          </w:tcPr>
          <w:p w:rsidR="00F4259E" w:rsidRPr="00126A4B" w:rsidRDefault="00F4259E" w:rsidP="00F4259E">
            <w:pPr>
              <w:jc w:val="center"/>
              <w:rPr>
                <w:rFonts w:ascii="Calibri" w:hAnsi="Calibri"/>
                <w:b/>
                <w:bCs/>
                <w:color w:val="000000"/>
              </w:rPr>
            </w:pPr>
            <w:r w:rsidRPr="00126A4B">
              <w:rPr>
                <w:rFonts w:ascii="Calibri" w:hAnsi="Calibri"/>
                <w:b/>
                <w:bCs/>
                <w:color w:val="000000"/>
              </w:rPr>
              <w:t>FECHA:</w:t>
            </w:r>
          </w:p>
        </w:tc>
        <w:tc>
          <w:tcPr>
            <w:tcW w:w="1668" w:type="pct"/>
            <w:tcBorders>
              <w:top w:val="single" w:sz="8" w:space="0" w:color="BFBFBF"/>
              <w:left w:val="nil"/>
              <w:bottom w:val="single" w:sz="8" w:space="0" w:color="BFBFBF"/>
              <w:right w:val="nil"/>
            </w:tcBorders>
            <w:shd w:val="clear" w:color="auto" w:fill="C0C0C0"/>
          </w:tcPr>
          <w:p w:rsidR="00F4259E" w:rsidRPr="00126A4B" w:rsidRDefault="00F4259E" w:rsidP="00F4259E">
            <w:pPr>
              <w:jc w:val="center"/>
              <w:rPr>
                <w:rFonts w:ascii="Calibri" w:hAnsi="Calibri"/>
                <w:b/>
                <w:bCs/>
                <w:color w:val="000000"/>
              </w:rPr>
            </w:pPr>
            <w:r w:rsidRPr="00126A4B">
              <w:rPr>
                <w:rFonts w:ascii="Calibri" w:hAnsi="Calibri"/>
                <w:b/>
                <w:bCs/>
                <w:color w:val="000000"/>
              </w:rPr>
              <w:t>FECHA:</w:t>
            </w:r>
          </w:p>
        </w:tc>
      </w:tr>
    </w:tbl>
    <w:p w:rsidR="0056143A" w:rsidRDefault="0056143A" w:rsidP="0056143A">
      <w:pPr>
        <w:spacing w:line="276" w:lineRule="auto"/>
        <w:rPr>
          <w:rFonts w:cs="Arial"/>
          <w:b/>
          <w:szCs w:val="24"/>
        </w:rPr>
      </w:pPr>
    </w:p>
    <w:p w:rsidR="00F4259E" w:rsidRDefault="00F4259E" w:rsidP="00F4259E">
      <w:pPr>
        <w:spacing w:line="276" w:lineRule="auto"/>
        <w:rPr>
          <w:rFonts w:cs="Arial"/>
          <w:b/>
          <w:szCs w:val="24"/>
        </w:rPr>
      </w:pPr>
    </w:p>
    <w:p w:rsidR="00F4259E" w:rsidRDefault="00F4259E" w:rsidP="00F4259E">
      <w:pPr>
        <w:spacing w:line="276" w:lineRule="auto"/>
        <w:rPr>
          <w:rFonts w:cs="Arial"/>
          <w:b/>
          <w:szCs w:val="24"/>
        </w:rPr>
      </w:pPr>
    </w:p>
    <w:p w:rsidR="00954752" w:rsidRPr="00954752" w:rsidRDefault="00954752" w:rsidP="003744AA">
      <w:pPr>
        <w:numPr>
          <w:ilvl w:val="0"/>
          <w:numId w:val="68"/>
        </w:numPr>
        <w:spacing w:line="276" w:lineRule="auto"/>
        <w:ind w:left="0" w:firstLine="0"/>
        <w:rPr>
          <w:rFonts w:cs="Arial"/>
          <w:b/>
          <w:szCs w:val="24"/>
        </w:rPr>
      </w:pPr>
      <w:r w:rsidRPr="00954752">
        <w:rPr>
          <w:rFonts w:cs="Arial"/>
          <w:b/>
          <w:szCs w:val="24"/>
        </w:rPr>
        <w:t>OBJETIVO</w:t>
      </w:r>
    </w:p>
    <w:p w:rsidR="00954752" w:rsidRPr="00954752" w:rsidRDefault="00954752" w:rsidP="00954752">
      <w:pPr>
        <w:spacing w:line="276" w:lineRule="auto"/>
        <w:rPr>
          <w:rFonts w:cs="Arial"/>
          <w:szCs w:val="24"/>
          <w:lang w:val="es-EC"/>
        </w:rPr>
      </w:pPr>
      <w:r w:rsidRPr="00954752">
        <w:rPr>
          <w:rFonts w:cs="Arial"/>
          <w:szCs w:val="24"/>
          <w:lang w:val="es-EC"/>
        </w:rPr>
        <w:t>Normar el proceso de recepción de mercadería en las bodegas de producto listo para la venta de la empresa.</w:t>
      </w:r>
    </w:p>
    <w:p w:rsidR="00954752" w:rsidRPr="00954752" w:rsidRDefault="00954752" w:rsidP="00954752">
      <w:pPr>
        <w:spacing w:line="276" w:lineRule="auto"/>
        <w:rPr>
          <w:rFonts w:cs="Arial"/>
          <w:szCs w:val="24"/>
          <w:lang w:val="es-EC"/>
        </w:rPr>
      </w:pPr>
    </w:p>
    <w:p w:rsidR="00954752" w:rsidRPr="00954752" w:rsidRDefault="00954752" w:rsidP="003744AA">
      <w:pPr>
        <w:numPr>
          <w:ilvl w:val="0"/>
          <w:numId w:val="68"/>
        </w:numPr>
        <w:spacing w:line="276" w:lineRule="auto"/>
        <w:ind w:left="0" w:firstLine="0"/>
        <w:rPr>
          <w:rFonts w:cs="Arial"/>
          <w:b/>
          <w:szCs w:val="24"/>
        </w:rPr>
      </w:pPr>
      <w:r w:rsidRPr="00954752">
        <w:rPr>
          <w:rFonts w:cs="Arial"/>
          <w:b/>
          <w:szCs w:val="24"/>
        </w:rPr>
        <w:t>ALCANCE</w:t>
      </w:r>
    </w:p>
    <w:p w:rsidR="00954752" w:rsidRPr="00954752" w:rsidRDefault="00954752" w:rsidP="00954752">
      <w:pPr>
        <w:spacing w:line="276" w:lineRule="auto"/>
        <w:rPr>
          <w:rFonts w:cs="Arial"/>
          <w:szCs w:val="24"/>
          <w:lang w:val="es-EC"/>
        </w:rPr>
      </w:pPr>
      <w:r w:rsidRPr="00954752">
        <w:rPr>
          <w:rFonts w:cs="Arial"/>
          <w:szCs w:val="24"/>
          <w:lang w:val="es-EC"/>
        </w:rPr>
        <w:t>Aplica a todos los movimientos correspondientes a compras físicas que llegan hasta la bodega de destino de la empresa. Excepto devoluciones.</w:t>
      </w:r>
    </w:p>
    <w:p w:rsidR="00954752" w:rsidRPr="00954752" w:rsidRDefault="00954752" w:rsidP="00954752">
      <w:pPr>
        <w:spacing w:line="276" w:lineRule="auto"/>
        <w:rPr>
          <w:rFonts w:cs="Arial"/>
          <w:szCs w:val="24"/>
          <w:lang w:val="es-EC"/>
        </w:rPr>
      </w:pPr>
    </w:p>
    <w:p w:rsidR="00954752" w:rsidRPr="00954752" w:rsidRDefault="00954752" w:rsidP="003744AA">
      <w:pPr>
        <w:numPr>
          <w:ilvl w:val="0"/>
          <w:numId w:val="68"/>
        </w:numPr>
        <w:spacing w:line="276" w:lineRule="auto"/>
        <w:ind w:left="0" w:firstLine="0"/>
        <w:rPr>
          <w:rFonts w:cs="Arial"/>
          <w:b/>
          <w:szCs w:val="24"/>
        </w:rPr>
      </w:pPr>
      <w:r w:rsidRPr="00954752">
        <w:rPr>
          <w:rFonts w:cs="Arial"/>
          <w:b/>
          <w:szCs w:val="24"/>
        </w:rPr>
        <w:t>DEFINICIONES</w:t>
      </w:r>
    </w:p>
    <w:p w:rsidR="00954752" w:rsidRPr="00954752" w:rsidRDefault="00954752" w:rsidP="00954752">
      <w:pPr>
        <w:spacing w:line="276" w:lineRule="auto"/>
        <w:rPr>
          <w:rFonts w:cs="Arial"/>
          <w:b/>
          <w:szCs w:val="24"/>
        </w:rPr>
      </w:pPr>
    </w:p>
    <w:p w:rsidR="00954752" w:rsidRPr="00954752" w:rsidRDefault="00954752" w:rsidP="00954752">
      <w:pPr>
        <w:spacing w:line="276" w:lineRule="auto"/>
        <w:rPr>
          <w:rFonts w:cs="Arial"/>
          <w:szCs w:val="24"/>
          <w:lang w:val="es-EC"/>
        </w:rPr>
      </w:pPr>
      <w:r w:rsidRPr="00954752">
        <w:rPr>
          <w:rFonts w:cs="Arial"/>
          <w:b/>
          <w:szCs w:val="24"/>
          <w:lang w:val="es-EC"/>
        </w:rPr>
        <w:t>Bodega de origen/destino:</w:t>
      </w:r>
      <w:r w:rsidRPr="00954752">
        <w:rPr>
          <w:rFonts w:cs="Arial"/>
          <w:szCs w:val="24"/>
          <w:lang w:val="es-EC"/>
        </w:rPr>
        <w:t xml:space="preserve"> Espacio de almacenamiento de producto.</w:t>
      </w:r>
    </w:p>
    <w:p w:rsidR="00954752" w:rsidRPr="00954752" w:rsidRDefault="00954752" w:rsidP="00954752">
      <w:pPr>
        <w:spacing w:line="276" w:lineRule="auto"/>
        <w:rPr>
          <w:rFonts w:cs="Arial"/>
          <w:szCs w:val="24"/>
          <w:lang w:val="es-EC"/>
        </w:rPr>
      </w:pPr>
      <w:r w:rsidRPr="00954752">
        <w:rPr>
          <w:rFonts w:cs="Arial"/>
          <w:b/>
          <w:bCs/>
          <w:szCs w:val="24"/>
          <w:lang w:val="es-EC"/>
        </w:rPr>
        <w:t>Bodega de producto terminado:</w:t>
      </w:r>
      <w:r w:rsidRPr="00954752">
        <w:rPr>
          <w:rFonts w:cs="Arial"/>
          <w:szCs w:val="24"/>
          <w:lang w:val="es-EC"/>
        </w:rPr>
        <w:t xml:space="preserve"> Espacio físico destinado al almacenamiento de producto disponible para la venta.</w:t>
      </w:r>
    </w:p>
    <w:p w:rsidR="00954752" w:rsidRPr="00954752" w:rsidRDefault="00954752" w:rsidP="00954752">
      <w:pPr>
        <w:spacing w:line="276" w:lineRule="auto"/>
        <w:rPr>
          <w:rFonts w:cs="Arial"/>
          <w:szCs w:val="24"/>
          <w:lang w:val="es-EC"/>
        </w:rPr>
      </w:pPr>
      <w:r w:rsidRPr="00954752">
        <w:rPr>
          <w:rFonts w:cs="Arial"/>
          <w:b/>
          <w:szCs w:val="24"/>
          <w:lang w:val="es-EC"/>
        </w:rPr>
        <w:lastRenderedPageBreak/>
        <w:t>Compra Local:</w:t>
      </w:r>
      <w:r w:rsidRPr="00954752">
        <w:rPr>
          <w:rFonts w:cs="Arial"/>
          <w:szCs w:val="24"/>
          <w:lang w:val="es-EC"/>
        </w:rPr>
        <w:t xml:space="preserve"> Compra donde el producto llega desde dentro del territorio nacional.</w:t>
      </w:r>
    </w:p>
    <w:p w:rsidR="00954752" w:rsidRPr="00954752" w:rsidRDefault="00954752" w:rsidP="00954752">
      <w:pPr>
        <w:spacing w:line="276" w:lineRule="auto"/>
        <w:rPr>
          <w:rFonts w:cs="Arial"/>
          <w:szCs w:val="24"/>
          <w:lang w:val="es-EC"/>
        </w:rPr>
      </w:pPr>
      <w:proofErr w:type="spellStart"/>
      <w:r w:rsidRPr="00954752">
        <w:rPr>
          <w:rFonts w:cs="Arial"/>
          <w:b/>
          <w:szCs w:val="24"/>
          <w:lang w:val="es-EC"/>
        </w:rPr>
        <w:t>PackingList</w:t>
      </w:r>
      <w:proofErr w:type="spellEnd"/>
      <w:r w:rsidRPr="00954752">
        <w:rPr>
          <w:rFonts w:cs="Arial"/>
          <w:b/>
          <w:szCs w:val="24"/>
          <w:lang w:val="es-EC"/>
        </w:rPr>
        <w:t xml:space="preserve">: </w:t>
      </w:r>
      <w:r w:rsidRPr="00954752">
        <w:rPr>
          <w:rFonts w:cs="Arial"/>
          <w:szCs w:val="24"/>
          <w:lang w:val="es-EC"/>
        </w:rPr>
        <w:t>Formato escrito en donde se indica el detalle de los productos correspondientes a una compra realizada al exterior (importación).</w:t>
      </w:r>
    </w:p>
    <w:p w:rsidR="00954752" w:rsidRPr="00954752" w:rsidRDefault="00954752" w:rsidP="00954752">
      <w:pPr>
        <w:spacing w:line="276" w:lineRule="auto"/>
        <w:rPr>
          <w:rFonts w:cs="Arial"/>
          <w:szCs w:val="24"/>
          <w:lang w:val="es-EC"/>
        </w:rPr>
      </w:pPr>
      <w:r w:rsidRPr="00954752">
        <w:rPr>
          <w:rFonts w:cs="Arial"/>
          <w:b/>
          <w:szCs w:val="24"/>
          <w:lang w:val="es-EC"/>
        </w:rPr>
        <w:t>Documentos habilitantes:</w:t>
      </w:r>
      <w:r w:rsidRPr="00954752">
        <w:rPr>
          <w:rFonts w:cs="Arial"/>
          <w:szCs w:val="24"/>
          <w:lang w:val="es-EC"/>
        </w:rPr>
        <w:t xml:space="preserve"> Guía de remisión, Orden de Compra y factura.</w:t>
      </w:r>
    </w:p>
    <w:p w:rsidR="00954752" w:rsidRPr="00954752" w:rsidRDefault="00954752" w:rsidP="00954752">
      <w:pPr>
        <w:spacing w:line="276" w:lineRule="auto"/>
        <w:rPr>
          <w:rFonts w:cs="Arial"/>
          <w:szCs w:val="24"/>
          <w:lang w:val="es-EC"/>
        </w:rPr>
      </w:pPr>
      <w:r w:rsidRPr="00954752">
        <w:rPr>
          <w:rFonts w:cs="Arial"/>
          <w:b/>
          <w:szCs w:val="24"/>
          <w:lang w:val="es-EC"/>
        </w:rPr>
        <w:t>Formulario de recepción de mercadería:</w:t>
      </w:r>
      <w:r w:rsidRPr="00954752">
        <w:rPr>
          <w:rFonts w:cs="Arial"/>
          <w:szCs w:val="24"/>
          <w:lang w:val="es-EC"/>
        </w:rPr>
        <w:t xml:space="preserve"> Formato en donde se registra el detalle de la mercadería recibida con el respectivo estado en que se encuentre; se registran las firmas del transportista y del verificador.</w:t>
      </w:r>
    </w:p>
    <w:p w:rsidR="00954752" w:rsidRPr="00954752" w:rsidRDefault="00954752" w:rsidP="00954752">
      <w:pPr>
        <w:spacing w:line="276" w:lineRule="auto"/>
        <w:rPr>
          <w:rFonts w:cs="Arial"/>
          <w:szCs w:val="24"/>
          <w:lang w:val="es-EC"/>
        </w:rPr>
      </w:pPr>
      <w:r w:rsidRPr="00954752">
        <w:rPr>
          <w:rFonts w:cs="Arial"/>
          <w:b/>
          <w:szCs w:val="24"/>
          <w:lang w:val="es-EC"/>
        </w:rPr>
        <w:t>Formulario de ubicación actual de mercadería:</w:t>
      </w:r>
      <w:r w:rsidRPr="00954752">
        <w:rPr>
          <w:rFonts w:cs="Arial"/>
          <w:szCs w:val="24"/>
          <w:lang w:val="es-EC"/>
        </w:rPr>
        <w:t xml:space="preserve"> Formato que sirve como guía para conocer la/las ubicación/es de los productos que se encuentran en bodega según el código, la percha.</w:t>
      </w:r>
    </w:p>
    <w:p w:rsidR="00954752" w:rsidRPr="00954752" w:rsidRDefault="00954752" w:rsidP="00954752">
      <w:pPr>
        <w:spacing w:line="276" w:lineRule="auto"/>
        <w:rPr>
          <w:rFonts w:cs="Arial"/>
          <w:szCs w:val="24"/>
          <w:lang w:val="es-EC"/>
        </w:rPr>
      </w:pPr>
      <w:r w:rsidRPr="00954752">
        <w:rPr>
          <w:rFonts w:cs="Arial"/>
          <w:b/>
          <w:szCs w:val="24"/>
          <w:lang w:val="es-EC"/>
        </w:rPr>
        <w:t xml:space="preserve">Formulario de ubicación asignada: </w:t>
      </w:r>
      <w:r w:rsidRPr="00954752">
        <w:rPr>
          <w:rFonts w:cs="Arial"/>
          <w:szCs w:val="24"/>
          <w:lang w:val="es-EC"/>
        </w:rPr>
        <w:t>Formato de ubicación de productos asignado por operador según las cantidades y la percha. Se registra la firma del operador.</w:t>
      </w:r>
    </w:p>
    <w:p w:rsidR="00954752" w:rsidRPr="00954752" w:rsidRDefault="00954752" w:rsidP="00954752">
      <w:pPr>
        <w:spacing w:line="276" w:lineRule="auto"/>
        <w:rPr>
          <w:rFonts w:cs="Arial"/>
          <w:szCs w:val="24"/>
          <w:lang w:val="es-EC"/>
        </w:rPr>
      </w:pPr>
      <w:r w:rsidRPr="00954752">
        <w:rPr>
          <w:rFonts w:cs="Arial"/>
          <w:b/>
          <w:szCs w:val="24"/>
          <w:lang w:val="es-EC"/>
        </w:rPr>
        <w:t>Zona de recepción:</w:t>
      </w:r>
      <w:r w:rsidRPr="00954752">
        <w:rPr>
          <w:rFonts w:cs="Arial"/>
          <w:szCs w:val="24"/>
          <w:lang w:val="es-EC"/>
        </w:rPr>
        <w:t xml:space="preserve"> Espacio físico en el que se coloca la mercadería llegada por una compra luego de haber sido verificada y lista para ser ubicada.</w:t>
      </w:r>
    </w:p>
    <w:p w:rsidR="00954752" w:rsidRDefault="00954752" w:rsidP="00954752">
      <w:pPr>
        <w:spacing w:line="276" w:lineRule="auto"/>
        <w:rPr>
          <w:rFonts w:cs="Arial"/>
          <w:szCs w:val="24"/>
          <w:lang w:val="es-EC"/>
        </w:rPr>
      </w:pPr>
      <w:r w:rsidRPr="00954752">
        <w:rPr>
          <w:rFonts w:cs="Arial"/>
          <w:b/>
          <w:szCs w:val="24"/>
          <w:lang w:val="es-EC"/>
        </w:rPr>
        <w:t>Zona de producto en mal estado:</w:t>
      </w:r>
      <w:r w:rsidRPr="00954752">
        <w:rPr>
          <w:rFonts w:cs="Arial"/>
          <w:szCs w:val="24"/>
          <w:lang w:val="es-EC"/>
        </w:rPr>
        <w:t xml:space="preserve"> Espacio físico en el que se coloca la mercadería defectuosa.</w:t>
      </w:r>
    </w:p>
    <w:p w:rsidR="00954752" w:rsidRPr="00954752" w:rsidRDefault="00954752" w:rsidP="00954752">
      <w:pPr>
        <w:spacing w:line="276" w:lineRule="auto"/>
        <w:rPr>
          <w:rFonts w:cs="Arial"/>
          <w:szCs w:val="24"/>
          <w:lang w:val="es-EC"/>
        </w:rPr>
      </w:pPr>
    </w:p>
    <w:p w:rsidR="00954752" w:rsidRPr="00954752" w:rsidRDefault="00954752" w:rsidP="003744AA">
      <w:pPr>
        <w:numPr>
          <w:ilvl w:val="0"/>
          <w:numId w:val="68"/>
        </w:numPr>
        <w:spacing w:line="276" w:lineRule="auto"/>
        <w:ind w:left="0" w:firstLine="0"/>
        <w:rPr>
          <w:rFonts w:cs="Arial"/>
          <w:b/>
          <w:sz w:val="28"/>
          <w:szCs w:val="28"/>
        </w:rPr>
      </w:pPr>
      <w:r w:rsidRPr="00954752">
        <w:rPr>
          <w:rFonts w:cs="Arial"/>
          <w:b/>
          <w:sz w:val="28"/>
          <w:szCs w:val="28"/>
        </w:rPr>
        <w:t>ESPECIFICACIONES</w:t>
      </w:r>
    </w:p>
    <w:p w:rsidR="00954752" w:rsidRDefault="00954752" w:rsidP="00954752">
      <w:pPr>
        <w:spacing w:line="276" w:lineRule="auto"/>
        <w:rPr>
          <w:b/>
          <w:sz w:val="28"/>
          <w:szCs w:val="28"/>
        </w:rPr>
      </w:pPr>
    </w:p>
    <w:p w:rsidR="00954752" w:rsidRPr="00954752" w:rsidRDefault="00954752" w:rsidP="003744AA">
      <w:pPr>
        <w:numPr>
          <w:ilvl w:val="0"/>
          <w:numId w:val="69"/>
        </w:numPr>
        <w:spacing w:line="276" w:lineRule="auto"/>
        <w:rPr>
          <w:rFonts w:cs="Arial"/>
          <w:szCs w:val="24"/>
          <w:lang w:val="es-EC"/>
        </w:rPr>
      </w:pPr>
      <w:r w:rsidRPr="00954752">
        <w:rPr>
          <w:rFonts w:cs="Arial"/>
          <w:szCs w:val="24"/>
          <w:lang w:val="es-EC"/>
        </w:rPr>
        <w:t>Solo se recibirá en las bodegas de la empresa el producto que tengan como respaldo:</w:t>
      </w:r>
    </w:p>
    <w:p w:rsidR="00954752" w:rsidRPr="00954752" w:rsidRDefault="00954752" w:rsidP="003744AA">
      <w:pPr>
        <w:numPr>
          <w:ilvl w:val="1"/>
          <w:numId w:val="69"/>
        </w:numPr>
        <w:spacing w:line="276" w:lineRule="auto"/>
        <w:rPr>
          <w:rFonts w:cs="Arial"/>
          <w:szCs w:val="24"/>
          <w:lang w:val="es-EC"/>
        </w:rPr>
      </w:pPr>
      <w:r w:rsidRPr="00954752">
        <w:rPr>
          <w:rFonts w:cs="Arial"/>
          <w:szCs w:val="24"/>
          <w:lang w:val="es-EC"/>
        </w:rPr>
        <w:t>El registro de orden de compra en el sistema</w:t>
      </w:r>
    </w:p>
    <w:p w:rsidR="00954752" w:rsidRPr="00954752" w:rsidRDefault="00954752" w:rsidP="003744AA">
      <w:pPr>
        <w:numPr>
          <w:ilvl w:val="1"/>
          <w:numId w:val="69"/>
        </w:numPr>
        <w:spacing w:line="276" w:lineRule="auto"/>
        <w:rPr>
          <w:rFonts w:cs="Arial"/>
          <w:szCs w:val="24"/>
          <w:lang w:val="es-EC"/>
        </w:rPr>
      </w:pPr>
      <w:r w:rsidRPr="00954752">
        <w:rPr>
          <w:rFonts w:cs="Arial"/>
          <w:szCs w:val="24"/>
          <w:lang w:val="es-EC"/>
        </w:rPr>
        <w:t>El registro en el formulario de recepción de mercadería</w:t>
      </w:r>
    </w:p>
    <w:p w:rsidR="00954752" w:rsidRPr="00954752" w:rsidRDefault="00954752" w:rsidP="003744AA">
      <w:pPr>
        <w:numPr>
          <w:ilvl w:val="0"/>
          <w:numId w:val="69"/>
        </w:numPr>
        <w:spacing w:line="276" w:lineRule="auto"/>
        <w:rPr>
          <w:rFonts w:cs="Arial"/>
          <w:szCs w:val="24"/>
          <w:lang w:val="es-EC"/>
        </w:rPr>
      </w:pPr>
      <w:r w:rsidRPr="00954752">
        <w:rPr>
          <w:rFonts w:cs="Arial"/>
          <w:szCs w:val="24"/>
          <w:lang w:val="es-EC"/>
        </w:rPr>
        <w:t>Los documentos habilitantes de la recepción de producto son:</w:t>
      </w:r>
    </w:p>
    <w:p w:rsidR="00954752" w:rsidRPr="00954752" w:rsidRDefault="00954752" w:rsidP="003744AA">
      <w:pPr>
        <w:numPr>
          <w:ilvl w:val="1"/>
          <w:numId w:val="69"/>
        </w:numPr>
        <w:spacing w:line="276" w:lineRule="auto"/>
        <w:rPr>
          <w:rFonts w:cs="Arial"/>
          <w:szCs w:val="24"/>
          <w:lang w:val="es-EC"/>
        </w:rPr>
      </w:pPr>
      <w:r w:rsidRPr="00954752">
        <w:rPr>
          <w:rFonts w:cs="Arial"/>
          <w:szCs w:val="24"/>
          <w:lang w:val="es-EC"/>
        </w:rPr>
        <w:t>Orden de compra: Documento de orden de compra (factura) o Guía de remisión.</w:t>
      </w:r>
    </w:p>
    <w:p w:rsidR="00954752" w:rsidRPr="00954752" w:rsidRDefault="00954752" w:rsidP="003744AA">
      <w:pPr>
        <w:numPr>
          <w:ilvl w:val="0"/>
          <w:numId w:val="69"/>
        </w:numPr>
        <w:spacing w:line="276" w:lineRule="auto"/>
        <w:rPr>
          <w:rFonts w:cs="Arial"/>
          <w:szCs w:val="24"/>
          <w:lang w:val="es-EC"/>
        </w:rPr>
      </w:pPr>
      <w:r w:rsidRPr="00954752">
        <w:rPr>
          <w:rFonts w:cs="Arial"/>
          <w:szCs w:val="24"/>
          <w:lang w:val="es-EC"/>
        </w:rPr>
        <w:t>En el caso de compras locales se consultará si se reciben o no: productos en mal estado o productos sobrantes.</w:t>
      </w:r>
    </w:p>
    <w:p w:rsidR="00954752" w:rsidRPr="00954752" w:rsidRDefault="00954752" w:rsidP="003744AA">
      <w:pPr>
        <w:numPr>
          <w:ilvl w:val="0"/>
          <w:numId w:val="69"/>
        </w:numPr>
        <w:spacing w:line="276" w:lineRule="auto"/>
        <w:rPr>
          <w:rFonts w:cs="Arial"/>
          <w:szCs w:val="24"/>
          <w:lang w:val="es-EC"/>
        </w:rPr>
      </w:pPr>
      <w:r w:rsidRPr="00954752">
        <w:rPr>
          <w:rFonts w:cs="Arial"/>
          <w:szCs w:val="24"/>
          <w:lang w:val="es-EC"/>
        </w:rPr>
        <w:t xml:space="preserve">En el caso de </w:t>
      </w:r>
      <w:r w:rsidR="00574F3C" w:rsidRPr="00954752">
        <w:rPr>
          <w:rFonts w:cs="Arial"/>
          <w:szCs w:val="24"/>
          <w:lang w:val="es-EC"/>
        </w:rPr>
        <w:t>importaciones,</w:t>
      </w:r>
      <w:r w:rsidRPr="00954752">
        <w:rPr>
          <w:rFonts w:cs="Arial"/>
          <w:szCs w:val="24"/>
          <w:lang w:val="es-EC"/>
        </w:rPr>
        <w:t xml:space="preserve"> si se recibirán productos en mal estado.</w:t>
      </w:r>
    </w:p>
    <w:p w:rsidR="00954752" w:rsidRPr="00954752" w:rsidRDefault="00954752" w:rsidP="003744AA">
      <w:pPr>
        <w:pStyle w:val="Prrafodelista"/>
        <w:numPr>
          <w:ilvl w:val="0"/>
          <w:numId w:val="72"/>
        </w:numPr>
        <w:spacing w:line="276" w:lineRule="auto"/>
        <w:rPr>
          <w:rFonts w:cs="Arial"/>
          <w:szCs w:val="24"/>
          <w:lang w:val="es-EC"/>
        </w:rPr>
      </w:pPr>
      <w:r w:rsidRPr="00954752">
        <w:rPr>
          <w:rFonts w:cs="Arial"/>
          <w:szCs w:val="24"/>
          <w:lang w:val="es-EC"/>
        </w:rPr>
        <w:t>Si un producto se encuentra en un estado crítico, se informará a jefe de Logística para que tome las correcciones del caso.</w:t>
      </w:r>
    </w:p>
    <w:p w:rsidR="00954752" w:rsidRDefault="00954752" w:rsidP="003744AA">
      <w:pPr>
        <w:pStyle w:val="Prrafodelista"/>
        <w:numPr>
          <w:ilvl w:val="0"/>
          <w:numId w:val="70"/>
        </w:numPr>
        <w:rPr>
          <w:rFonts w:cs="Arial"/>
          <w:szCs w:val="24"/>
          <w:lang w:val="es-EC"/>
        </w:rPr>
      </w:pPr>
      <w:r w:rsidRPr="00954752">
        <w:rPr>
          <w:rFonts w:cs="Arial"/>
          <w:szCs w:val="24"/>
          <w:lang w:val="es-EC"/>
        </w:rPr>
        <w:lastRenderedPageBreak/>
        <w:t xml:space="preserve">El formulario de recepción de mercadería será completado por el verificador registrando: </w:t>
      </w:r>
    </w:p>
    <w:p w:rsidR="00FB3F57" w:rsidRPr="00954752" w:rsidRDefault="00FB3F57" w:rsidP="00FB3F57">
      <w:pPr>
        <w:pStyle w:val="Prrafodelista"/>
        <w:rPr>
          <w:rFonts w:cs="Arial"/>
          <w:szCs w:val="24"/>
          <w:lang w:val="es-EC"/>
        </w:rPr>
      </w:pPr>
    </w:p>
    <w:p w:rsidR="00954752" w:rsidRPr="00954752" w:rsidRDefault="00954752" w:rsidP="003744AA">
      <w:pPr>
        <w:pStyle w:val="Prrafodelista"/>
        <w:numPr>
          <w:ilvl w:val="2"/>
          <w:numId w:val="70"/>
        </w:numPr>
        <w:rPr>
          <w:rFonts w:cs="Arial"/>
          <w:szCs w:val="24"/>
          <w:lang w:val="es-EC"/>
        </w:rPr>
      </w:pPr>
      <w:r w:rsidRPr="00954752">
        <w:rPr>
          <w:rFonts w:cs="Arial"/>
          <w:szCs w:val="24"/>
          <w:u w:val="single"/>
          <w:lang w:val="es-EC"/>
        </w:rPr>
        <w:t>Producto a recibir en buen estado</w:t>
      </w:r>
      <w:r w:rsidRPr="00954752">
        <w:rPr>
          <w:rFonts w:cs="Arial"/>
          <w:szCs w:val="24"/>
          <w:lang w:val="es-EC"/>
        </w:rPr>
        <w:t xml:space="preserve"> (aplica a  orden de compra)</w:t>
      </w:r>
    </w:p>
    <w:p w:rsidR="00954752" w:rsidRPr="00954752" w:rsidRDefault="00954752" w:rsidP="003744AA">
      <w:pPr>
        <w:numPr>
          <w:ilvl w:val="2"/>
          <w:numId w:val="69"/>
        </w:numPr>
        <w:rPr>
          <w:rFonts w:cs="Arial"/>
          <w:szCs w:val="24"/>
          <w:lang w:val="es-EC"/>
        </w:rPr>
      </w:pPr>
      <w:r w:rsidRPr="00954752">
        <w:rPr>
          <w:rFonts w:cs="Arial"/>
          <w:szCs w:val="24"/>
          <w:u w:val="single"/>
          <w:lang w:val="es-EC"/>
        </w:rPr>
        <w:t>Producto a recibir en mal estado</w:t>
      </w:r>
      <w:r w:rsidRPr="00954752">
        <w:rPr>
          <w:rFonts w:cs="Arial"/>
          <w:szCs w:val="24"/>
          <w:lang w:val="es-EC"/>
        </w:rPr>
        <w:t xml:space="preserve"> (Aplica ordenes de compra </w:t>
      </w:r>
      <w:r w:rsidRPr="00954752">
        <w:rPr>
          <w:rFonts w:cs="Arial"/>
          <w:b/>
          <w:szCs w:val="24"/>
          <w:lang w:val="es-EC"/>
        </w:rPr>
        <w:t>por importaciones</w:t>
      </w:r>
      <w:r w:rsidRPr="00954752">
        <w:rPr>
          <w:rFonts w:cs="Arial"/>
          <w:szCs w:val="24"/>
          <w:lang w:val="es-EC"/>
        </w:rPr>
        <w:t>).</w:t>
      </w:r>
    </w:p>
    <w:p w:rsidR="00954752" w:rsidRPr="00954752" w:rsidRDefault="00954752" w:rsidP="003744AA">
      <w:pPr>
        <w:numPr>
          <w:ilvl w:val="2"/>
          <w:numId w:val="69"/>
        </w:numPr>
        <w:rPr>
          <w:rFonts w:cs="Arial"/>
          <w:szCs w:val="24"/>
          <w:lang w:val="es-EC"/>
        </w:rPr>
      </w:pPr>
      <w:r w:rsidRPr="00954752">
        <w:rPr>
          <w:rFonts w:cs="Arial"/>
          <w:szCs w:val="24"/>
          <w:u w:val="single"/>
          <w:lang w:val="es-EC"/>
        </w:rPr>
        <w:t xml:space="preserve">Sobrante </w:t>
      </w:r>
      <w:r w:rsidRPr="00954752">
        <w:rPr>
          <w:rFonts w:cs="Arial"/>
          <w:szCs w:val="24"/>
          <w:lang w:val="es-EC"/>
        </w:rPr>
        <w:t>(Aplica a orden de compra  por Importaciones)</w:t>
      </w:r>
    </w:p>
    <w:p w:rsidR="00954752" w:rsidRPr="00954752" w:rsidRDefault="00954752" w:rsidP="003744AA">
      <w:pPr>
        <w:numPr>
          <w:ilvl w:val="2"/>
          <w:numId w:val="69"/>
        </w:numPr>
        <w:rPr>
          <w:rFonts w:cs="Arial"/>
          <w:szCs w:val="24"/>
          <w:lang w:val="es-EC"/>
        </w:rPr>
      </w:pPr>
      <w:r w:rsidRPr="00954752">
        <w:rPr>
          <w:rFonts w:cs="Arial"/>
          <w:szCs w:val="24"/>
          <w:u w:val="single"/>
          <w:lang w:val="es-EC"/>
        </w:rPr>
        <w:t>Producto no recibido por faltante</w:t>
      </w:r>
      <w:r w:rsidRPr="00954752">
        <w:rPr>
          <w:rFonts w:cs="Arial"/>
          <w:szCs w:val="24"/>
          <w:lang w:val="es-EC"/>
        </w:rPr>
        <w:t xml:space="preserve"> (aplica  orden de compra).</w:t>
      </w:r>
    </w:p>
    <w:p w:rsidR="00954752" w:rsidRPr="00954752" w:rsidRDefault="00954752" w:rsidP="003744AA">
      <w:pPr>
        <w:pStyle w:val="Prrafodelista"/>
        <w:numPr>
          <w:ilvl w:val="2"/>
          <w:numId w:val="69"/>
        </w:numPr>
        <w:spacing w:line="276" w:lineRule="auto"/>
        <w:rPr>
          <w:rFonts w:cs="Arial"/>
          <w:szCs w:val="24"/>
          <w:lang w:val="es-EC"/>
        </w:rPr>
      </w:pPr>
      <w:r w:rsidRPr="00954752">
        <w:rPr>
          <w:rFonts w:cs="Arial"/>
          <w:szCs w:val="24"/>
          <w:u w:val="single"/>
          <w:lang w:val="es-EC"/>
        </w:rPr>
        <w:t>Producto no recibido por mal</w:t>
      </w:r>
      <w:r w:rsidRPr="00954752">
        <w:rPr>
          <w:rFonts w:cs="Arial"/>
          <w:szCs w:val="24"/>
          <w:lang w:val="es-EC"/>
        </w:rPr>
        <w:t>. Se deberá indicar en formulario y en documento habilitante (original y copia) las observaciones necesarias respecto a la cantidad no recibida por mal estado.</w:t>
      </w:r>
    </w:p>
    <w:p w:rsidR="00954752" w:rsidRPr="00954752" w:rsidRDefault="00954752" w:rsidP="00954752">
      <w:pPr>
        <w:spacing w:line="276" w:lineRule="auto"/>
        <w:rPr>
          <w:lang w:val="es-EC"/>
        </w:rPr>
      </w:pPr>
    </w:p>
    <w:p w:rsidR="00954752" w:rsidRPr="00954752" w:rsidRDefault="00954752" w:rsidP="00954752">
      <w:pPr>
        <w:spacing w:line="276" w:lineRule="auto"/>
        <w:rPr>
          <w:rFonts w:cs="Arial"/>
          <w:szCs w:val="24"/>
          <w:lang w:val="es-EC"/>
        </w:rPr>
      </w:pPr>
    </w:p>
    <w:p w:rsidR="00954752" w:rsidRPr="00954752" w:rsidRDefault="00E17B98" w:rsidP="00E17B98">
      <w:pPr>
        <w:spacing w:line="240" w:lineRule="auto"/>
        <w:ind w:firstLine="360"/>
        <w:jc w:val="left"/>
        <w:rPr>
          <w:lang w:val="es-EC"/>
        </w:rPr>
      </w:pPr>
      <w:r>
        <w:rPr>
          <w:lang w:val="es-EC"/>
        </w:rPr>
        <w:br w:type="page"/>
      </w:r>
    </w:p>
    <w:p w:rsidR="00954752" w:rsidRPr="00E17B98" w:rsidRDefault="00954752" w:rsidP="003744AA">
      <w:pPr>
        <w:numPr>
          <w:ilvl w:val="0"/>
          <w:numId w:val="68"/>
        </w:numPr>
        <w:ind w:left="0" w:firstLine="0"/>
        <w:rPr>
          <w:b/>
          <w:sz w:val="28"/>
          <w:szCs w:val="28"/>
        </w:rPr>
      </w:pPr>
      <w:r>
        <w:rPr>
          <w:b/>
          <w:sz w:val="28"/>
          <w:szCs w:val="28"/>
        </w:rPr>
        <w:lastRenderedPageBreak/>
        <w:t>ACTIVIDADES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7"/>
        <w:gridCol w:w="4092"/>
        <w:gridCol w:w="1425"/>
        <w:gridCol w:w="2043"/>
      </w:tblGrid>
      <w:tr w:rsidR="00954752" w:rsidTr="00FB3F57">
        <w:trPr>
          <w:jc w:val="center"/>
        </w:trPr>
        <w:tc>
          <w:tcPr>
            <w:tcW w:w="762" w:type="pct"/>
            <w:vAlign w:val="center"/>
          </w:tcPr>
          <w:p w:rsidR="00954752" w:rsidRPr="00D2093B" w:rsidRDefault="00954752" w:rsidP="00954752">
            <w:pPr>
              <w:jc w:val="center"/>
              <w:rPr>
                <w:b/>
                <w:sz w:val="28"/>
                <w:szCs w:val="28"/>
              </w:rPr>
            </w:pPr>
            <w:r w:rsidRPr="00D2093B">
              <w:rPr>
                <w:b/>
                <w:sz w:val="28"/>
                <w:szCs w:val="28"/>
              </w:rPr>
              <w:t>ORD</w:t>
            </w:r>
          </w:p>
        </w:tc>
        <w:tc>
          <w:tcPr>
            <w:tcW w:w="2362" w:type="pct"/>
            <w:vAlign w:val="center"/>
          </w:tcPr>
          <w:p w:rsidR="00954752" w:rsidRDefault="00954752" w:rsidP="00954752">
            <w:pPr>
              <w:jc w:val="center"/>
              <w:rPr>
                <w:b/>
              </w:rPr>
            </w:pPr>
            <w:r>
              <w:rPr>
                <w:b/>
              </w:rPr>
              <w:t>ACTIVIDAD</w:t>
            </w:r>
          </w:p>
        </w:tc>
        <w:tc>
          <w:tcPr>
            <w:tcW w:w="851" w:type="pct"/>
            <w:vAlign w:val="center"/>
          </w:tcPr>
          <w:p w:rsidR="00954752" w:rsidRDefault="00954752" w:rsidP="00954752">
            <w:pPr>
              <w:jc w:val="center"/>
              <w:rPr>
                <w:b/>
              </w:rPr>
            </w:pPr>
            <w:r>
              <w:rPr>
                <w:b/>
              </w:rPr>
              <w:t>PLAZO</w:t>
            </w:r>
          </w:p>
        </w:tc>
        <w:tc>
          <w:tcPr>
            <w:tcW w:w="1024" w:type="pct"/>
            <w:vAlign w:val="center"/>
          </w:tcPr>
          <w:p w:rsidR="00954752" w:rsidRDefault="00954752" w:rsidP="004D5C4A">
            <w:pPr>
              <w:jc w:val="center"/>
              <w:rPr>
                <w:b/>
              </w:rPr>
            </w:pPr>
            <w:r>
              <w:rPr>
                <w:b/>
              </w:rPr>
              <w:t>RESPONSABLE</w:t>
            </w:r>
          </w:p>
        </w:tc>
      </w:tr>
      <w:tr w:rsidR="00954752" w:rsidTr="00FB3F57">
        <w:trPr>
          <w:trHeight w:val="1355"/>
          <w:jc w:val="center"/>
        </w:trPr>
        <w:tc>
          <w:tcPr>
            <w:tcW w:w="762" w:type="pct"/>
            <w:vAlign w:val="center"/>
          </w:tcPr>
          <w:p w:rsidR="00954752" w:rsidRPr="00D2093B" w:rsidRDefault="00954752" w:rsidP="00954752">
            <w:pPr>
              <w:spacing w:line="276" w:lineRule="auto"/>
              <w:jc w:val="center"/>
              <w:rPr>
                <w:b/>
                <w:sz w:val="28"/>
                <w:szCs w:val="28"/>
              </w:rPr>
            </w:pPr>
            <w:r w:rsidRPr="00D2093B">
              <w:rPr>
                <w:b/>
                <w:sz w:val="28"/>
                <w:szCs w:val="28"/>
              </w:rPr>
              <w:t>5.1</w:t>
            </w:r>
          </w:p>
        </w:tc>
        <w:tc>
          <w:tcPr>
            <w:tcW w:w="2362" w:type="pct"/>
            <w:vAlign w:val="center"/>
          </w:tcPr>
          <w:p w:rsidR="00954752" w:rsidRPr="00954752" w:rsidRDefault="00954752" w:rsidP="00FB3F57">
            <w:pPr>
              <w:spacing w:line="276" w:lineRule="auto"/>
              <w:rPr>
                <w:lang w:val="es-EC"/>
              </w:rPr>
            </w:pPr>
            <w:r w:rsidRPr="00954752">
              <w:rPr>
                <w:lang w:val="es-EC"/>
              </w:rPr>
              <w:t xml:space="preserve">Informar a Jefe de Logística del programa de recepción de mercadería por orden de compra con 48 horas de anticipación y </w:t>
            </w:r>
            <w:proofErr w:type="spellStart"/>
            <w:r w:rsidRPr="00954752">
              <w:rPr>
                <w:lang w:val="es-EC"/>
              </w:rPr>
              <w:t>packinglist</w:t>
            </w:r>
            <w:proofErr w:type="spellEnd"/>
            <w:r w:rsidRPr="00954752">
              <w:rPr>
                <w:lang w:val="es-EC"/>
              </w:rPr>
              <w:t xml:space="preserve"> en caso de importaciones.</w:t>
            </w:r>
          </w:p>
        </w:tc>
        <w:tc>
          <w:tcPr>
            <w:tcW w:w="851" w:type="pct"/>
            <w:vAlign w:val="center"/>
          </w:tcPr>
          <w:p w:rsidR="00954752" w:rsidRPr="00954752" w:rsidRDefault="00954752" w:rsidP="00954752">
            <w:pPr>
              <w:spacing w:line="276" w:lineRule="auto"/>
              <w:ind w:left="360"/>
              <w:jc w:val="center"/>
              <w:rPr>
                <w:lang w:val="es-EC"/>
              </w:rPr>
            </w:pPr>
          </w:p>
        </w:tc>
        <w:tc>
          <w:tcPr>
            <w:tcW w:w="1024" w:type="pct"/>
            <w:vAlign w:val="center"/>
          </w:tcPr>
          <w:p w:rsidR="00954752" w:rsidRPr="00856C6F" w:rsidRDefault="00954752" w:rsidP="004D5C4A">
            <w:pPr>
              <w:spacing w:line="276" w:lineRule="auto"/>
              <w:jc w:val="center"/>
              <w:rPr>
                <w:b/>
                <w:lang w:val="es-EC"/>
              </w:rPr>
            </w:pPr>
            <w:r w:rsidRPr="00856C6F">
              <w:rPr>
                <w:b/>
                <w:lang w:val="es-EC"/>
              </w:rPr>
              <w:t>Compras</w:t>
            </w:r>
          </w:p>
        </w:tc>
      </w:tr>
      <w:tr w:rsidR="00954752" w:rsidTr="00FB3F57">
        <w:trPr>
          <w:trHeight w:val="693"/>
          <w:jc w:val="center"/>
        </w:trPr>
        <w:tc>
          <w:tcPr>
            <w:tcW w:w="762" w:type="pct"/>
            <w:vAlign w:val="center"/>
          </w:tcPr>
          <w:p w:rsidR="00954752" w:rsidRPr="00D2093B" w:rsidRDefault="00954752" w:rsidP="00954752">
            <w:pPr>
              <w:spacing w:line="276" w:lineRule="auto"/>
              <w:jc w:val="center"/>
              <w:rPr>
                <w:b/>
                <w:sz w:val="28"/>
                <w:szCs w:val="28"/>
              </w:rPr>
            </w:pPr>
            <w:r w:rsidRPr="00D2093B">
              <w:rPr>
                <w:b/>
                <w:sz w:val="28"/>
                <w:szCs w:val="28"/>
              </w:rPr>
              <w:t>5.2</w:t>
            </w:r>
          </w:p>
        </w:tc>
        <w:tc>
          <w:tcPr>
            <w:tcW w:w="2362" w:type="pct"/>
            <w:vAlign w:val="center"/>
          </w:tcPr>
          <w:p w:rsidR="00954752" w:rsidRPr="00954752" w:rsidRDefault="00954752" w:rsidP="00FB3F57">
            <w:pPr>
              <w:spacing w:line="276" w:lineRule="auto"/>
              <w:rPr>
                <w:lang w:val="es-EC"/>
              </w:rPr>
            </w:pPr>
            <w:r w:rsidRPr="00954752">
              <w:rPr>
                <w:lang w:val="es-EC"/>
              </w:rPr>
              <w:t xml:space="preserve">Recibe indicación de llegada de pedido en Max. 48 horas y/o </w:t>
            </w:r>
            <w:proofErr w:type="spellStart"/>
            <w:r w:rsidRPr="00954752">
              <w:rPr>
                <w:lang w:val="es-EC"/>
              </w:rPr>
              <w:t>packinglist</w:t>
            </w:r>
            <w:proofErr w:type="spellEnd"/>
            <w:r w:rsidRPr="00954752">
              <w:rPr>
                <w:lang w:val="es-EC"/>
              </w:rPr>
              <w:t>.</w:t>
            </w:r>
          </w:p>
        </w:tc>
        <w:tc>
          <w:tcPr>
            <w:tcW w:w="851" w:type="pct"/>
            <w:vAlign w:val="center"/>
          </w:tcPr>
          <w:p w:rsidR="00954752" w:rsidRPr="00954752" w:rsidRDefault="00954752" w:rsidP="00954752">
            <w:pPr>
              <w:spacing w:line="276" w:lineRule="auto"/>
              <w:ind w:left="360"/>
              <w:jc w:val="center"/>
              <w:rPr>
                <w:lang w:val="es-EC"/>
              </w:rPr>
            </w:pPr>
          </w:p>
        </w:tc>
        <w:tc>
          <w:tcPr>
            <w:tcW w:w="1024" w:type="pct"/>
            <w:vAlign w:val="center"/>
          </w:tcPr>
          <w:p w:rsidR="00954752" w:rsidRPr="00856C6F" w:rsidRDefault="00954752" w:rsidP="004D5C4A">
            <w:pPr>
              <w:spacing w:line="276" w:lineRule="auto"/>
              <w:jc w:val="center"/>
              <w:rPr>
                <w:b/>
                <w:lang w:val="es-EC"/>
              </w:rPr>
            </w:pPr>
            <w:r w:rsidRPr="00856C6F">
              <w:rPr>
                <w:b/>
                <w:lang w:val="es-EC"/>
              </w:rPr>
              <w:t>Jefe de  Logística.</w:t>
            </w:r>
          </w:p>
        </w:tc>
      </w:tr>
      <w:tr w:rsidR="00954752" w:rsidTr="00FB3F57">
        <w:trPr>
          <w:trHeight w:val="656"/>
          <w:jc w:val="center"/>
        </w:trPr>
        <w:tc>
          <w:tcPr>
            <w:tcW w:w="762" w:type="pct"/>
            <w:vAlign w:val="center"/>
          </w:tcPr>
          <w:p w:rsidR="00954752" w:rsidRPr="00D2093B" w:rsidRDefault="00954752" w:rsidP="00954752">
            <w:pPr>
              <w:spacing w:line="276" w:lineRule="auto"/>
              <w:jc w:val="center"/>
              <w:rPr>
                <w:b/>
                <w:sz w:val="28"/>
                <w:szCs w:val="28"/>
              </w:rPr>
            </w:pPr>
            <w:r w:rsidRPr="00D2093B">
              <w:rPr>
                <w:b/>
                <w:sz w:val="28"/>
                <w:szCs w:val="28"/>
              </w:rPr>
              <w:t>5.3</w:t>
            </w:r>
          </w:p>
        </w:tc>
        <w:tc>
          <w:tcPr>
            <w:tcW w:w="2362" w:type="pct"/>
            <w:vAlign w:val="center"/>
          </w:tcPr>
          <w:p w:rsidR="00954752" w:rsidRPr="00954752" w:rsidRDefault="00954752" w:rsidP="00FB3F57">
            <w:pPr>
              <w:autoSpaceDE w:val="0"/>
              <w:autoSpaceDN w:val="0"/>
              <w:adjustRightInd w:val="0"/>
              <w:spacing w:line="288" w:lineRule="auto"/>
              <w:rPr>
                <w:lang w:val="es-EC"/>
              </w:rPr>
            </w:pPr>
            <w:r w:rsidRPr="00954752">
              <w:rPr>
                <w:lang w:val="es-EC"/>
              </w:rPr>
              <w:t xml:space="preserve">Dispone a asistente </w:t>
            </w:r>
            <w:proofErr w:type="spellStart"/>
            <w:r w:rsidRPr="00954752">
              <w:rPr>
                <w:lang w:val="es-EC"/>
              </w:rPr>
              <w:t>adm</w:t>
            </w:r>
            <w:proofErr w:type="spellEnd"/>
            <w:r w:rsidRPr="00954752">
              <w:rPr>
                <w:lang w:val="es-EC"/>
              </w:rPr>
              <w:t>. Bodega impresión de formulario de recepción de mercadería</w:t>
            </w:r>
          </w:p>
        </w:tc>
        <w:tc>
          <w:tcPr>
            <w:tcW w:w="851" w:type="pct"/>
            <w:vAlign w:val="center"/>
          </w:tcPr>
          <w:p w:rsidR="00954752" w:rsidRPr="00954752" w:rsidRDefault="00954752" w:rsidP="00954752">
            <w:pPr>
              <w:spacing w:line="276" w:lineRule="auto"/>
              <w:ind w:left="360"/>
              <w:jc w:val="center"/>
              <w:rPr>
                <w:lang w:val="es-EC"/>
              </w:rPr>
            </w:pPr>
          </w:p>
        </w:tc>
        <w:tc>
          <w:tcPr>
            <w:tcW w:w="1024" w:type="pct"/>
            <w:vAlign w:val="center"/>
          </w:tcPr>
          <w:p w:rsidR="00954752" w:rsidRPr="00856C6F" w:rsidRDefault="00954752" w:rsidP="004D5C4A">
            <w:pPr>
              <w:spacing w:line="276" w:lineRule="auto"/>
              <w:jc w:val="center"/>
              <w:rPr>
                <w:b/>
                <w:lang w:val="es-EC"/>
              </w:rPr>
            </w:pPr>
            <w:r w:rsidRPr="00856C6F">
              <w:rPr>
                <w:b/>
                <w:lang w:val="es-EC"/>
              </w:rPr>
              <w:t>Jefe de  Logística.</w:t>
            </w:r>
          </w:p>
        </w:tc>
      </w:tr>
      <w:tr w:rsidR="00954752" w:rsidTr="00FB3F57">
        <w:trPr>
          <w:trHeight w:val="656"/>
          <w:jc w:val="center"/>
        </w:trPr>
        <w:tc>
          <w:tcPr>
            <w:tcW w:w="762" w:type="pct"/>
            <w:vAlign w:val="center"/>
          </w:tcPr>
          <w:p w:rsidR="00954752" w:rsidRPr="00D2093B" w:rsidRDefault="00954752" w:rsidP="00954752">
            <w:pPr>
              <w:spacing w:line="276" w:lineRule="auto"/>
              <w:jc w:val="center"/>
              <w:rPr>
                <w:b/>
                <w:sz w:val="28"/>
                <w:szCs w:val="28"/>
              </w:rPr>
            </w:pPr>
            <w:r w:rsidRPr="00D2093B">
              <w:rPr>
                <w:b/>
                <w:sz w:val="28"/>
                <w:szCs w:val="28"/>
              </w:rPr>
              <w:t>5.4</w:t>
            </w:r>
          </w:p>
        </w:tc>
        <w:tc>
          <w:tcPr>
            <w:tcW w:w="2362" w:type="pct"/>
            <w:vAlign w:val="center"/>
          </w:tcPr>
          <w:p w:rsidR="00954752" w:rsidRPr="00954752" w:rsidRDefault="00954752" w:rsidP="00FB3F57">
            <w:pPr>
              <w:autoSpaceDE w:val="0"/>
              <w:autoSpaceDN w:val="0"/>
              <w:adjustRightInd w:val="0"/>
              <w:spacing w:line="288" w:lineRule="auto"/>
              <w:rPr>
                <w:lang w:val="es-EC"/>
              </w:rPr>
            </w:pPr>
            <w:r w:rsidRPr="00954752">
              <w:rPr>
                <w:lang w:val="es-EC"/>
              </w:rPr>
              <w:t>Imprime formulario de recepción de mercadería y archiva en carpeta</w:t>
            </w:r>
          </w:p>
        </w:tc>
        <w:tc>
          <w:tcPr>
            <w:tcW w:w="851" w:type="pct"/>
            <w:vAlign w:val="center"/>
          </w:tcPr>
          <w:p w:rsidR="00954752" w:rsidRPr="00954752" w:rsidRDefault="00954752" w:rsidP="00954752">
            <w:pPr>
              <w:spacing w:line="276" w:lineRule="auto"/>
              <w:ind w:left="360"/>
              <w:jc w:val="center"/>
              <w:rPr>
                <w:lang w:val="es-EC"/>
              </w:rPr>
            </w:pPr>
          </w:p>
        </w:tc>
        <w:tc>
          <w:tcPr>
            <w:tcW w:w="1024" w:type="pct"/>
            <w:vAlign w:val="center"/>
          </w:tcPr>
          <w:p w:rsidR="00954752" w:rsidRPr="00856C6F" w:rsidRDefault="00954752" w:rsidP="004D5C4A">
            <w:pPr>
              <w:spacing w:line="276" w:lineRule="auto"/>
              <w:jc w:val="center"/>
              <w:rPr>
                <w:b/>
                <w:lang w:val="es-EC"/>
              </w:rPr>
            </w:pPr>
            <w:r w:rsidRPr="00856C6F">
              <w:rPr>
                <w:b/>
                <w:lang w:val="es-EC"/>
              </w:rPr>
              <w:t xml:space="preserve">Asistente </w:t>
            </w:r>
            <w:proofErr w:type="spellStart"/>
            <w:r w:rsidRPr="00856C6F">
              <w:rPr>
                <w:b/>
                <w:lang w:val="es-EC"/>
              </w:rPr>
              <w:t>adm</w:t>
            </w:r>
            <w:proofErr w:type="spellEnd"/>
            <w:r w:rsidRPr="00856C6F">
              <w:rPr>
                <w:b/>
                <w:lang w:val="es-EC"/>
              </w:rPr>
              <w:t>.  Bodega</w:t>
            </w:r>
          </w:p>
        </w:tc>
      </w:tr>
      <w:tr w:rsidR="00954752" w:rsidTr="00FB3F57">
        <w:trPr>
          <w:trHeight w:val="656"/>
          <w:jc w:val="center"/>
        </w:trPr>
        <w:tc>
          <w:tcPr>
            <w:tcW w:w="762" w:type="pct"/>
            <w:vAlign w:val="center"/>
          </w:tcPr>
          <w:p w:rsidR="00954752" w:rsidRPr="00D2093B" w:rsidRDefault="00954752" w:rsidP="00954752">
            <w:pPr>
              <w:spacing w:line="276" w:lineRule="auto"/>
              <w:jc w:val="center"/>
              <w:rPr>
                <w:b/>
                <w:sz w:val="28"/>
                <w:szCs w:val="28"/>
              </w:rPr>
            </w:pPr>
            <w:r w:rsidRPr="00D2093B">
              <w:rPr>
                <w:b/>
                <w:sz w:val="28"/>
                <w:szCs w:val="28"/>
              </w:rPr>
              <w:t>5.5</w:t>
            </w:r>
          </w:p>
        </w:tc>
        <w:tc>
          <w:tcPr>
            <w:tcW w:w="2362" w:type="pct"/>
            <w:vAlign w:val="center"/>
          </w:tcPr>
          <w:p w:rsidR="00954752" w:rsidRPr="00954752" w:rsidRDefault="00954752" w:rsidP="00FB3F57">
            <w:pPr>
              <w:spacing w:line="276" w:lineRule="auto"/>
              <w:rPr>
                <w:lang w:val="es-EC"/>
              </w:rPr>
            </w:pPr>
            <w:r w:rsidRPr="00954752">
              <w:rPr>
                <w:lang w:val="es-EC"/>
              </w:rPr>
              <w:t>Solicitar la autorización para permitir el ingreso del vehículo a jefe de Logística.</w:t>
            </w:r>
          </w:p>
        </w:tc>
        <w:tc>
          <w:tcPr>
            <w:tcW w:w="851" w:type="pct"/>
            <w:vAlign w:val="center"/>
          </w:tcPr>
          <w:p w:rsidR="00954752" w:rsidRPr="00954752" w:rsidRDefault="00954752" w:rsidP="00954752">
            <w:pPr>
              <w:spacing w:line="276" w:lineRule="auto"/>
              <w:ind w:left="360"/>
              <w:jc w:val="center"/>
              <w:rPr>
                <w:lang w:val="es-EC"/>
              </w:rPr>
            </w:pPr>
          </w:p>
        </w:tc>
        <w:tc>
          <w:tcPr>
            <w:tcW w:w="1024" w:type="pct"/>
            <w:vAlign w:val="center"/>
          </w:tcPr>
          <w:p w:rsidR="00954752" w:rsidRPr="00856C6F" w:rsidRDefault="00954752" w:rsidP="004D5C4A">
            <w:pPr>
              <w:spacing w:line="276" w:lineRule="auto"/>
              <w:jc w:val="center"/>
              <w:rPr>
                <w:b/>
                <w:lang w:val="es-EC"/>
              </w:rPr>
            </w:pPr>
            <w:r w:rsidRPr="00856C6F">
              <w:rPr>
                <w:b/>
                <w:lang w:val="es-EC"/>
              </w:rPr>
              <w:t>Seguridad</w:t>
            </w:r>
          </w:p>
        </w:tc>
      </w:tr>
      <w:tr w:rsidR="00954752" w:rsidTr="00FB3F57">
        <w:trPr>
          <w:jc w:val="center"/>
        </w:trPr>
        <w:tc>
          <w:tcPr>
            <w:tcW w:w="762" w:type="pct"/>
            <w:vAlign w:val="center"/>
          </w:tcPr>
          <w:p w:rsidR="00954752" w:rsidRPr="00D2093B" w:rsidRDefault="00954752" w:rsidP="00954752">
            <w:pPr>
              <w:spacing w:line="276" w:lineRule="auto"/>
              <w:jc w:val="center"/>
              <w:rPr>
                <w:b/>
                <w:sz w:val="28"/>
                <w:szCs w:val="28"/>
              </w:rPr>
            </w:pPr>
            <w:r w:rsidRPr="00D2093B">
              <w:rPr>
                <w:b/>
                <w:sz w:val="28"/>
                <w:szCs w:val="28"/>
              </w:rPr>
              <w:t>5.6</w:t>
            </w:r>
          </w:p>
        </w:tc>
        <w:tc>
          <w:tcPr>
            <w:tcW w:w="2362" w:type="pct"/>
            <w:vAlign w:val="center"/>
          </w:tcPr>
          <w:p w:rsidR="00954752" w:rsidRPr="00954752" w:rsidRDefault="00954752" w:rsidP="00FB3F57">
            <w:pPr>
              <w:spacing w:line="276" w:lineRule="auto"/>
              <w:rPr>
                <w:lang w:val="es-EC"/>
              </w:rPr>
            </w:pPr>
            <w:r w:rsidRPr="00954752">
              <w:rPr>
                <w:lang w:val="es-EC"/>
              </w:rPr>
              <w:t>Autorizar el ingreso del vehículo e informa a verificador. Solicita documentos habilitantes a transportista</w:t>
            </w:r>
          </w:p>
        </w:tc>
        <w:tc>
          <w:tcPr>
            <w:tcW w:w="851" w:type="pct"/>
            <w:vAlign w:val="center"/>
          </w:tcPr>
          <w:p w:rsidR="00954752" w:rsidRPr="00954752" w:rsidRDefault="00954752" w:rsidP="00954752">
            <w:pPr>
              <w:spacing w:line="276" w:lineRule="auto"/>
              <w:ind w:left="360"/>
              <w:jc w:val="center"/>
              <w:rPr>
                <w:lang w:val="es-EC"/>
              </w:rPr>
            </w:pPr>
          </w:p>
        </w:tc>
        <w:tc>
          <w:tcPr>
            <w:tcW w:w="1024" w:type="pct"/>
            <w:vAlign w:val="center"/>
          </w:tcPr>
          <w:p w:rsidR="00954752" w:rsidRPr="00856C6F" w:rsidRDefault="00954752" w:rsidP="004D5C4A">
            <w:pPr>
              <w:spacing w:line="276" w:lineRule="auto"/>
              <w:jc w:val="center"/>
              <w:rPr>
                <w:b/>
                <w:lang w:val="es-EC"/>
              </w:rPr>
            </w:pPr>
            <w:r w:rsidRPr="00856C6F">
              <w:rPr>
                <w:b/>
                <w:lang w:val="es-EC"/>
              </w:rPr>
              <w:t>Jefe de  Logística.</w:t>
            </w:r>
          </w:p>
        </w:tc>
      </w:tr>
      <w:tr w:rsidR="00954752" w:rsidTr="00FB3F57">
        <w:trPr>
          <w:trHeight w:val="530"/>
          <w:jc w:val="center"/>
        </w:trPr>
        <w:tc>
          <w:tcPr>
            <w:tcW w:w="762" w:type="pct"/>
            <w:vAlign w:val="center"/>
          </w:tcPr>
          <w:p w:rsidR="00954752" w:rsidRPr="00D2093B" w:rsidRDefault="00954752" w:rsidP="00954752">
            <w:pPr>
              <w:spacing w:line="276" w:lineRule="auto"/>
              <w:jc w:val="center"/>
              <w:rPr>
                <w:b/>
                <w:sz w:val="28"/>
                <w:szCs w:val="28"/>
              </w:rPr>
            </w:pPr>
            <w:r w:rsidRPr="00D2093B">
              <w:rPr>
                <w:b/>
                <w:sz w:val="28"/>
                <w:szCs w:val="28"/>
              </w:rPr>
              <w:t>5.7</w:t>
            </w:r>
          </w:p>
        </w:tc>
        <w:tc>
          <w:tcPr>
            <w:tcW w:w="2362" w:type="pct"/>
            <w:vAlign w:val="center"/>
          </w:tcPr>
          <w:p w:rsidR="00954752" w:rsidRPr="00954752" w:rsidRDefault="00954752" w:rsidP="00FB3F57">
            <w:pPr>
              <w:spacing w:line="276" w:lineRule="auto"/>
              <w:rPr>
                <w:lang w:val="es-EC"/>
              </w:rPr>
            </w:pPr>
            <w:r w:rsidRPr="00954752">
              <w:rPr>
                <w:lang w:val="es-EC"/>
              </w:rPr>
              <w:t>Entregar guía de remisión/Orden de compra</w:t>
            </w:r>
          </w:p>
        </w:tc>
        <w:tc>
          <w:tcPr>
            <w:tcW w:w="851" w:type="pct"/>
            <w:vAlign w:val="center"/>
          </w:tcPr>
          <w:p w:rsidR="00954752" w:rsidRPr="00954752" w:rsidRDefault="00954752" w:rsidP="00954752">
            <w:pPr>
              <w:spacing w:line="276" w:lineRule="auto"/>
              <w:ind w:left="360"/>
              <w:jc w:val="center"/>
              <w:rPr>
                <w:lang w:val="es-EC"/>
              </w:rPr>
            </w:pPr>
          </w:p>
        </w:tc>
        <w:tc>
          <w:tcPr>
            <w:tcW w:w="1024" w:type="pct"/>
            <w:vAlign w:val="center"/>
          </w:tcPr>
          <w:p w:rsidR="00954752" w:rsidRPr="00856C6F" w:rsidRDefault="00954752" w:rsidP="004D5C4A">
            <w:pPr>
              <w:spacing w:line="276" w:lineRule="auto"/>
              <w:jc w:val="center"/>
              <w:rPr>
                <w:b/>
                <w:lang w:val="es-EC"/>
              </w:rPr>
            </w:pPr>
            <w:r w:rsidRPr="00856C6F">
              <w:rPr>
                <w:b/>
                <w:lang w:val="es-EC"/>
              </w:rPr>
              <w:t>Transportista</w:t>
            </w:r>
          </w:p>
        </w:tc>
      </w:tr>
      <w:tr w:rsidR="00954752" w:rsidTr="00FB3F57">
        <w:trPr>
          <w:jc w:val="center"/>
        </w:trPr>
        <w:tc>
          <w:tcPr>
            <w:tcW w:w="762" w:type="pct"/>
            <w:vAlign w:val="center"/>
          </w:tcPr>
          <w:p w:rsidR="00954752" w:rsidRPr="00D2093B" w:rsidRDefault="00954752" w:rsidP="00954752">
            <w:pPr>
              <w:spacing w:line="276" w:lineRule="auto"/>
              <w:jc w:val="center"/>
              <w:rPr>
                <w:b/>
                <w:sz w:val="28"/>
                <w:szCs w:val="28"/>
              </w:rPr>
            </w:pPr>
            <w:r w:rsidRPr="00D2093B">
              <w:rPr>
                <w:b/>
                <w:sz w:val="28"/>
                <w:szCs w:val="28"/>
              </w:rPr>
              <w:t>5.8</w:t>
            </w:r>
          </w:p>
        </w:tc>
        <w:tc>
          <w:tcPr>
            <w:tcW w:w="2362" w:type="pct"/>
            <w:vAlign w:val="center"/>
          </w:tcPr>
          <w:p w:rsidR="00954752" w:rsidRPr="00954752" w:rsidRDefault="00954752" w:rsidP="00FB3F57">
            <w:pPr>
              <w:spacing w:line="276" w:lineRule="auto"/>
              <w:rPr>
                <w:lang w:val="es-EC"/>
              </w:rPr>
            </w:pPr>
            <w:r w:rsidRPr="00954752">
              <w:rPr>
                <w:lang w:val="es-EC"/>
              </w:rPr>
              <w:t>Recibe documentos habilitantes de transportista y los entrega a verificador</w:t>
            </w:r>
          </w:p>
        </w:tc>
        <w:tc>
          <w:tcPr>
            <w:tcW w:w="851" w:type="pct"/>
            <w:vAlign w:val="center"/>
          </w:tcPr>
          <w:p w:rsidR="00954752" w:rsidRPr="00954752" w:rsidRDefault="00954752" w:rsidP="00954752">
            <w:pPr>
              <w:spacing w:line="276" w:lineRule="auto"/>
              <w:ind w:left="360"/>
              <w:jc w:val="center"/>
              <w:rPr>
                <w:lang w:val="es-EC"/>
              </w:rPr>
            </w:pPr>
          </w:p>
        </w:tc>
        <w:tc>
          <w:tcPr>
            <w:tcW w:w="1024" w:type="pct"/>
            <w:vAlign w:val="center"/>
          </w:tcPr>
          <w:p w:rsidR="00954752" w:rsidRPr="00856C6F" w:rsidRDefault="00954752" w:rsidP="004D5C4A">
            <w:pPr>
              <w:spacing w:line="276" w:lineRule="auto"/>
              <w:jc w:val="center"/>
              <w:rPr>
                <w:b/>
                <w:lang w:val="es-EC"/>
              </w:rPr>
            </w:pPr>
            <w:r w:rsidRPr="00856C6F">
              <w:rPr>
                <w:b/>
                <w:lang w:val="es-EC"/>
              </w:rPr>
              <w:t>Jefe de  Logística.</w:t>
            </w:r>
          </w:p>
        </w:tc>
      </w:tr>
      <w:tr w:rsidR="00954752" w:rsidTr="00FB3F57">
        <w:trPr>
          <w:trHeight w:val="779"/>
          <w:jc w:val="center"/>
        </w:trPr>
        <w:tc>
          <w:tcPr>
            <w:tcW w:w="762" w:type="pct"/>
            <w:vAlign w:val="center"/>
          </w:tcPr>
          <w:p w:rsidR="00954752" w:rsidRPr="00D2093B" w:rsidRDefault="00954752" w:rsidP="00954752">
            <w:pPr>
              <w:spacing w:line="276" w:lineRule="auto"/>
              <w:jc w:val="center"/>
              <w:rPr>
                <w:b/>
                <w:sz w:val="28"/>
                <w:szCs w:val="28"/>
              </w:rPr>
            </w:pPr>
            <w:r w:rsidRPr="00D2093B">
              <w:rPr>
                <w:b/>
                <w:sz w:val="28"/>
                <w:szCs w:val="28"/>
              </w:rPr>
              <w:t>5.9</w:t>
            </w:r>
          </w:p>
        </w:tc>
        <w:tc>
          <w:tcPr>
            <w:tcW w:w="2362" w:type="pct"/>
            <w:vAlign w:val="center"/>
          </w:tcPr>
          <w:p w:rsidR="00954752" w:rsidRPr="00954752" w:rsidRDefault="00954752" w:rsidP="00FB3F57">
            <w:pPr>
              <w:spacing w:line="276" w:lineRule="auto"/>
              <w:rPr>
                <w:lang w:val="es-EC"/>
              </w:rPr>
            </w:pPr>
            <w:r w:rsidRPr="00954752">
              <w:rPr>
                <w:lang w:val="es-EC"/>
              </w:rPr>
              <w:t>Recibe documentos habilitantes y confirma existencia del registro con formulario de recepción de mercadería</w:t>
            </w:r>
          </w:p>
        </w:tc>
        <w:tc>
          <w:tcPr>
            <w:tcW w:w="851" w:type="pct"/>
            <w:vAlign w:val="center"/>
          </w:tcPr>
          <w:p w:rsidR="00954752" w:rsidRPr="00954752" w:rsidRDefault="00954752" w:rsidP="00954752">
            <w:pPr>
              <w:spacing w:line="276" w:lineRule="auto"/>
              <w:ind w:left="360"/>
              <w:jc w:val="center"/>
              <w:rPr>
                <w:lang w:val="es-EC"/>
              </w:rPr>
            </w:pPr>
          </w:p>
        </w:tc>
        <w:tc>
          <w:tcPr>
            <w:tcW w:w="1024" w:type="pct"/>
            <w:vAlign w:val="center"/>
          </w:tcPr>
          <w:p w:rsidR="00954752" w:rsidRPr="00856C6F" w:rsidRDefault="00954752" w:rsidP="004D5C4A">
            <w:pPr>
              <w:spacing w:line="276" w:lineRule="auto"/>
              <w:jc w:val="center"/>
              <w:rPr>
                <w:b/>
                <w:lang w:val="es-EC"/>
              </w:rPr>
            </w:pPr>
            <w:r w:rsidRPr="00856C6F">
              <w:rPr>
                <w:b/>
                <w:lang w:val="es-EC"/>
              </w:rPr>
              <w:t>Verificador</w:t>
            </w:r>
          </w:p>
        </w:tc>
      </w:tr>
      <w:tr w:rsidR="00954752" w:rsidTr="00FB3F57">
        <w:trPr>
          <w:trHeight w:val="761"/>
          <w:jc w:val="center"/>
        </w:trPr>
        <w:tc>
          <w:tcPr>
            <w:tcW w:w="762" w:type="pct"/>
            <w:vAlign w:val="center"/>
          </w:tcPr>
          <w:p w:rsidR="00954752" w:rsidRPr="00D2093B" w:rsidRDefault="00954752" w:rsidP="00954752">
            <w:pPr>
              <w:spacing w:line="276" w:lineRule="auto"/>
              <w:jc w:val="center"/>
              <w:rPr>
                <w:b/>
                <w:sz w:val="28"/>
                <w:szCs w:val="28"/>
              </w:rPr>
            </w:pPr>
            <w:r w:rsidRPr="00D2093B">
              <w:rPr>
                <w:b/>
                <w:sz w:val="28"/>
                <w:szCs w:val="28"/>
              </w:rPr>
              <w:lastRenderedPageBreak/>
              <w:t>5.10</w:t>
            </w:r>
          </w:p>
        </w:tc>
        <w:tc>
          <w:tcPr>
            <w:tcW w:w="2362" w:type="pct"/>
            <w:vAlign w:val="center"/>
          </w:tcPr>
          <w:p w:rsidR="00954752" w:rsidRPr="00954752" w:rsidRDefault="00954752" w:rsidP="00FB3F57">
            <w:pPr>
              <w:spacing w:line="276" w:lineRule="auto"/>
              <w:rPr>
                <w:lang w:val="es-EC"/>
              </w:rPr>
            </w:pPr>
            <w:r w:rsidRPr="00954752">
              <w:rPr>
                <w:lang w:val="es-EC"/>
              </w:rPr>
              <w:t>Si los documentos y registros lo habilitan disponer a operarios la descarga de la mercadería</w:t>
            </w:r>
          </w:p>
        </w:tc>
        <w:tc>
          <w:tcPr>
            <w:tcW w:w="851" w:type="pct"/>
            <w:vAlign w:val="center"/>
          </w:tcPr>
          <w:p w:rsidR="00954752" w:rsidRPr="00954752" w:rsidRDefault="00954752" w:rsidP="00954752">
            <w:pPr>
              <w:spacing w:line="276" w:lineRule="auto"/>
              <w:ind w:left="360"/>
              <w:jc w:val="center"/>
              <w:rPr>
                <w:lang w:val="es-EC"/>
              </w:rPr>
            </w:pPr>
          </w:p>
        </w:tc>
        <w:tc>
          <w:tcPr>
            <w:tcW w:w="1024" w:type="pct"/>
            <w:vAlign w:val="center"/>
          </w:tcPr>
          <w:p w:rsidR="00954752" w:rsidRPr="00856C6F" w:rsidRDefault="00954752" w:rsidP="004D5C4A">
            <w:pPr>
              <w:spacing w:line="276" w:lineRule="auto"/>
              <w:jc w:val="center"/>
              <w:rPr>
                <w:b/>
                <w:lang w:val="es-EC"/>
              </w:rPr>
            </w:pPr>
            <w:r w:rsidRPr="00856C6F">
              <w:rPr>
                <w:b/>
                <w:lang w:val="es-EC"/>
              </w:rPr>
              <w:t>Verificador</w:t>
            </w:r>
          </w:p>
        </w:tc>
      </w:tr>
      <w:tr w:rsidR="00954752" w:rsidTr="00FB3F57">
        <w:trPr>
          <w:trHeight w:val="615"/>
          <w:jc w:val="center"/>
        </w:trPr>
        <w:tc>
          <w:tcPr>
            <w:tcW w:w="762" w:type="pct"/>
            <w:vAlign w:val="center"/>
          </w:tcPr>
          <w:p w:rsidR="00954752" w:rsidRPr="00D2093B" w:rsidRDefault="00954752" w:rsidP="00954752">
            <w:pPr>
              <w:spacing w:line="276" w:lineRule="auto"/>
              <w:jc w:val="center"/>
              <w:rPr>
                <w:b/>
                <w:sz w:val="28"/>
                <w:szCs w:val="28"/>
              </w:rPr>
            </w:pPr>
            <w:r w:rsidRPr="00D2093B">
              <w:rPr>
                <w:b/>
                <w:sz w:val="28"/>
                <w:szCs w:val="28"/>
              </w:rPr>
              <w:t>5.11</w:t>
            </w:r>
          </w:p>
        </w:tc>
        <w:tc>
          <w:tcPr>
            <w:tcW w:w="2362" w:type="pct"/>
            <w:vAlign w:val="center"/>
          </w:tcPr>
          <w:p w:rsidR="00954752" w:rsidRPr="00E17B98" w:rsidRDefault="00954752" w:rsidP="00FB3F57">
            <w:pPr>
              <w:spacing w:line="276" w:lineRule="auto"/>
              <w:rPr>
                <w:lang w:val="es-EC"/>
              </w:rPr>
            </w:pPr>
            <w:r w:rsidRPr="00E17B98">
              <w:rPr>
                <w:lang w:val="es-EC"/>
              </w:rPr>
              <w:t>Descarga mercadería de vehículo</w:t>
            </w:r>
          </w:p>
        </w:tc>
        <w:tc>
          <w:tcPr>
            <w:tcW w:w="851" w:type="pct"/>
            <w:vAlign w:val="center"/>
          </w:tcPr>
          <w:p w:rsidR="00954752" w:rsidRDefault="00954752" w:rsidP="00954752">
            <w:pPr>
              <w:spacing w:line="276" w:lineRule="auto"/>
              <w:ind w:left="360"/>
              <w:jc w:val="center"/>
            </w:pPr>
          </w:p>
        </w:tc>
        <w:tc>
          <w:tcPr>
            <w:tcW w:w="1024" w:type="pct"/>
            <w:vAlign w:val="center"/>
          </w:tcPr>
          <w:p w:rsidR="00954752" w:rsidRPr="00856C6F" w:rsidRDefault="00954752" w:rsidP="004D5C4A">
            <w:pPr>
              <w:spacing w:line="276" w:lineRule="auto"/>
              <w:jc w:val="center"/>
              <w:rPr>
                <w:b/>
                <w:lang w:val="es-EC"/>
              </w:rPr>
            </w:pPr>
            <w:r w:rsidRPr="00856C6F">
              <w:rPr>
                <w:b/>
                <w:lang w:val="es-EC"/>
              </w:rPr>
              <w:t>Operario</w:t>
            </w:r>
          </w:p>
        </w:tc>
      </w:tr>
      <w:tr w:rsidR="00954752" w:rsidTr="00FB3F57">
        <w:trPr>
          <w:jc w:val="center"/>
        </w:trPr>
        <w:tc>
          <w:tcPr>
            <w:tcW w:w="762" w:type="pct"/>
            <w:vAlign w:val="center"/>
          </w:tcPr>
          <w:p w:rsidR="00954752" w:rsidRPr="00D2093B" w:rsidRDefault="00954752" w:rsidP="00954752">
            <w:pPr>
              <w:spacing w:line="276" w:lineRule="auto"/>
              <w:jc w:val="center"/>
              <w:rPr>
                <w:b/>
                <w:sz w:val="28"/>
                <w:szCs w:val="28"/>
              </w:rPr>
            </w:pPr>
            <w:r w:rsidRPr="00D2093B">
              <w:rPr>
                <w:b/>
                <w:sz w:val="28"/>
                <w:szCs w:val="28"/>
              </w:rPr>
              <w:t>5.12</w:t>
            </w:r>
          </w:p>
        </w:tc>
        <w:tc>
          <w:tcPr>
            <w:tcW w:w="2362" w:type="pct"/>
            <w:vAlign w:val="center"/>
          </w:tcPr>
          <w:p w:rsidR="00954752" w:rsidRPr="00954752" w:rsidRDefault="00954752" w:rsidP="00FB3F57">
            <w:pPr>
              <w:spacing w:line="276" w:lineRule="auto"/>
              <w:rPr>
                <w:lang w:val="es-EC"/>
              </w:rPr>
            </w:pPr>
            <w:r w:rsidRPr="00954752">
              <w:rPr>
                <w:lang w:val="es-EC"/>
              </w:rPr>
              <w:t>Revisar la carga que llega verificando que el producto este completo y en buen estado.</w:t>
            </w:r>
          </w:p>
        </w:tc>
        <w:tc>
          <w:tcPr>
            <w:tcW w:w="851" w:type="pct"/>
            <w:vAlign w:val="center"/>
          </w:tcPr>
          <w:p w:rsidR="00954752" w:rsidRPr="00954752" w:rsidRDefault="00954752" w:rsidP="00954752">
            <w:pPr>
              <w:spacing w:line="276" w:lineRule="auto"/>
              <w:ind w:left="360"/>
              <w:jc w:val="center"/>
              <w:rPr>
                <w:lang w:val="es-EC"/>
              </w:rPr>
            </w:pPr>
          </w:p>
        </w:tc>
        <w:tc>
          <w:tcPr>
            <w:tcW w:w="1024" w:type="pct"/>
            <w:vAlign w:val="center"/>
          </w:tcPr>
          <w:p w:rsidR="00954752" w:rsidRPr="00856C6F" w:rsidRDefault="00954752" w:rsidP="004D5C4A">
            <w:pPr>
              <w:spacing w:line="276" w:lineRule="auto"/>
              <w:jc w:val="center"/>
              <w:rPr>
                <w:b/>
                <w:lang w:val="es-EC"/>
              </w:rPr>
            </w:pPr>
            <w:r w:rsidRPr="00856C6F">
              <w:rPr>
                <w:b/>
                <w:lang w:val="es-EC"/>
              </w:rPr>
              <w:t>Verificador</w:t>
            </w:r>
          </w:p>
        </w:tc>
      </w:tr>
      <w:tr w:rsidR="00954752" w:rsidTr="00FB3F57">
        <w:trPr>
          <w:trHeight w:val="847"/>
          <w:jc w:val="center"/>
        </w:trPr>
        <w:tc>
          <w:tcPr>
            <w:tcW w:w="762" w:type="pct"/>
            <w:vAlign w:val="center"/>
          </w:tcPr>
          <w:p w:rsidR="00954752" w:rsidRPr="00D2093B" w:rsidRDefault="00954752" w:rsidP="00954752">
            <w:pPr>
              <w:spacing w:line="276" w:lineRule="auto"/>
              <w:jc w:val="center"/>
              <w:rPr>
                <w:b/>
                <w:sz w:val="28"/>
                <w:szCs w:val="28"/>
              </w:rPr>
            </w:pPr>
            <w:r w:rsidRPr="00D2093B">
              <w:rPr>
                <w:b/>
                <w:sz w:val="28"/>
                <w:szCs w:val="28"/>
              </w:rPr>
              <w:t>5.1</w:t>
            </w:r>
            <w:r>
              <w:rPr>
                <w:b/>
                <w:sz w:val="28"/>
                <w:szCs w:val="28"/>
              </w:rPr>
              <w:t>3</w:t>
            </w:r>
          </w:p>
        </w:tc>
        <w:tc>
          <w:tcPr>
            <w:tcW w:w="2362" w:type="pct"/>
            <w:vAlign w:val="center"/>
          </w:tcPr>
          <w:p w:rsidR="00954752" w:rsidRPr="00954752" w:rsidRDefault="00954752" w:rsidP="00FB3F57">
            <w:pPr>
              <w:spacing w:line="276" w:lineRule="auto"/>
              <w:rPr>
                <w:lang w:val="es-EC"/>
              </w:rPr>
            </w:pPr>
            <w:r w:rsidRPr="00954752">
              <w:rPr>
                <w:lang w:val="es-EC"/>
              </w:rPr>
              <w:t>Llena formulario de recepción detallando el estado de la mercadería.</w:t>
            </w:r>
          </w:p>
        </w:tc>
        <w:tc>
          <w:tcPr>
            <w:tcW w:w="851" w:type="pct"/>
            <w:vAlign w:val="center"/>
          </w:tcPr>
          <w:p w:rsidR="00954752" w:rsidRPr="00954752" w:rsidRDefault="00954752" w:rsidP="00954752">
            <w:pPr>
              <w:spacing w:line="276" w:lineRule="auto"/>
              <w:ind w:left="360"/>
              <w:jc w:val="center"/>
              <w:rPr>
                <w:lang w:val="es-EC"/>
              </w:rPr>
            </w:pPr>
          </w:p>
        </w:tc>
        <w:tc>
          <w:tcPr>
            <w:tcW w:w="1024" w:type="pct"/>
            <w:vAlign w:val="center"/>
          </w:tcPr>
          <w:p w:rsidR="00954752" w:rsidRPr="00856C6F" w:rsidRDefault="00954752" w:rsidP="004D5C4A">
            <w:pPr>
              <w:spacing w:line="276" w:lineRule="auto"/>
              <w:jc w:val="center"/>
              <w:rPr>
                <w:b/>
                <w:lang w:val="es-EC"/>
              </w:rPr>
            </w:pPr>
            <w:r w:rsidRPr="00856C6F">
              <w:rPr>
                <w:b/>
                <w:lang w:val="es-EC"/>
              </w:rPr>
              <w:t>Verificador</w:t>
            </w:r>
          </w:p>
        </w:tc>
      </w:tr>
      <w:tr w:rsidR="00954752" w:rsidTr="00FB3F57">
        <w:trPr>
          <w:trHeight w:val="1128"/>
          <w:jc w:val="center"/>
        </w:trPr>
        <w:tc>
          <w:tcPr>
            <w:tcW w:w="762" w:type="pct"/>
            <w:vAlign w:val="center"/>
          </w:tcPr>
          <w:p w:rsidR="00954752" w:rsidRPr="00D2093B" w:rsidRDefault="00954752" w:rsidP="00954752">
            <w:pPr>
              <w:spacing w:line="276" w:lineRule="auto"/>
              <w:jc w:val="center"/>
              <w:rPr>
                <w:b/>
                <w:sz w:val="28"/>
                <w:szCs w:val="28"/>
              </w:rPr>
            </w:pPr>
            <w:r w:rsidRPr="00D2093B">
              <w:rPr>
                <w:b/>
                <w:sz w:val="28"/>
                <w:szCs w:val="28"/>
              </w:rPr>
              <w:t>5.1</w:t>
            </w:r>
            <w:r>
              <w:rPr>
                <w:b/>
                <w:sz w:val="28"/>
                <w:szCs w:val="28"/>
              </w:rPr>
              <w:t>4</w:t>
            </w:r>
          </w:p>
        </w:tc>
        <w:tc>
          <w:tcPr>
            <w:tcW w:w="2362" w:type="pct"/>
            <w:vAlign w:val="center"/>
          </w:tcPr>
          <w:p w:rsidR="00954752" w:rsidRPr="00954752" w:rsidRDefault="00954752" w:rsidP="00FB3F57">
            <w:pPr>
              <w:spacing w:line="276" w:lineRule="auto"/>
              <w:rPr>
                <w:lang w:val="es-EC"/>
              </w:rPr>
            </w:pPr>
            <w:r w:rsidRPr="00954752">
              <w:rPr>
                <w:lang w:val="es-EC"/>
              </w:rPr>
              <w:t>Firmar y hacer firmar a transportista, la respectiva entrega-recepción en el formulario de recepción de mercadería.</w:t>
            </w:r>
          </w:p>
        </w:tc>
        <w:tc>
          <w:tcPr>
            <w:tcW w:w="851" w:type="pct"/>
            <w:vAlign w:val="center"/>
          </w:tcPr>
          <w:p w:rsidR="00954752" w:rsidRPr="00954752" w:rsidRDefault="00954752" w:rsidP="00954752">
            <w:pPr>
              <w:spacing w:line="276" w:lineRule="auto"/>
              <w:ind w:left="360"/>
              <w:jc w:val="center"/>
              <w:rPr>
                <w:lang w:val="es-EC"/>
              </w:rPr>
            </w:pPr>
          </w:p>
        </w:tc>
        <w:tc>
          <w:tcPr>
            <w:tcW w:w="1024" w:type="pct"/>
            <w:vAlign w:val="center"/>
          </w:tcPr>
          <w:p w:rsidR="00954752" w:rsidRPr="00856C6F" w:rsidRDefault="00954752" w:rsidP="004D5C4A">
            <w:pPr>
              <w:spacing w:line="276" w:lineRule="auto"/>
              <w:jc w:val="center"/>
              <w:rPr>
                <w:b/>
                <w:lang w:val="es-EC"/>
              </w:rPr>
            </w:pPr>
            <w:r w:rsidRPr="00856C6F">
              <w:rPr>
                <w:b/>
                <w:lang w:val="es-EC"/>
              </w:rPr>
              <w:t>Verificador</w:t>
            </w:r>
          </w:p>
        </w:tc>
      </w:tr>
      <w:tr w:rsidR="00954752" w:rsidTr="00FB3F57">
        <w:trPr>
          <w:jc w:val="center"/>
        </w:trPr>
        <w:tc>
          <w:tcPr>
            <w:tcW w:w="762" w:type="pct"/>
            <w:vAlign w:val="center"/>
          </w:tcPr>
          <w:p w:rsidR="00954752" w:rsidRPr="00D2093B" w:rsidRDefault="00954752" w:rsidP="00954752">
            <w:pPr>
              <w:spacing w:line="276" w:lineRule="auto"/>
              <w:jc w:val="center"/>
              <w:rPr>
                <w:b/>
                <w:sz w:val="28"/>
                <w:szCs w:val="28"/>
              </w:rPr>
            </w:pPr>
            <w:r w:rsidRPr="00D2093B">
              <w:rPr>
                <w:b/>
                <w:sz w:val="28"/>
                <w:szCs w:val="28"/>
              </w:rPr>
              <w:t>5.1</w:t>
            </w:r>
            <w:r>
              <w:rPr>
                <w:b/>
                <w:sz w:val="28"/>
                <w:szCs w:val="28"/>
              </w:rPr>
              <w:t>5</w:t>
            </w:r>
          </w:p>
        </w:tc>
        <w:tc>
          <w:tcPr>
            <w:tcW w:w="2362" w:type="pct"/>
            <w:vAlign w:val="center"/>
          </w:tcPr>
          <w:p w:rsidR="00954752" w:rsidRPr="00954752" w:rsidRDefault="00954752" w:rsidP="00FB3F57">
            <w:pPr>
              <w:spacing w:line="276" w:lineRule="auto"/>
              <w:rPr>
                <w:lang w:val="es-EC"/>
              </w:rPr>
            </w:pPr>
            <w:r w:rsidRPr="00954752">
              <w:rPr>
                <w:lang w:val="es-EC"/>
              </w:rPr>
              <w:t>Firma formulario de recepción de mercadería a la empresa</w:t>
            </w:r>
          </w:p>
        </w:tc>
        <w:tc>
          <w:tcPr>
            <w:tcW w:w="851" w:type="pct"/>
            <w:vAlign w:val="center"/>
          </w:tcPr>
          <w:p w:rsidR="00954752" w:rsidRPr="00954752" w:rsidRDefault="00954752" w:rsidP="00954752">
            <w:pPr>
              <w:spacing w:line="276" w:lineRule="auto"/>
              <w:ind w:left="360"/>
              <w:jc w:val="center"/>
              <w:rPr>
                <w:lang w:val="es-EC"/>
              </w:rPr>
            </w:pPr>
          </w:p>
        </w:tc>
        <w:tc>
          <w:tcPr>
            <w:tcW w:w="1024" w:type="pct"/>
            <w:vAlign w:val="center"/>
          </w:tcPr>
          <w:p w:rsidR="00954752" w:rsidRPr="00856C6F" w:rsidRDefault="00954752" w:rsidP="004D5C4A">
            <w:pPr>
              <w:spacing w:line="276" w:lineRule="auto"/>
              <w:jc w:val="center"/>
              <w:rPr>
                <w:b/>
                <w:lang w:val="es-EC"/>
              </w:rPr>
            </w:pPr>
            <w:r w:rsidRPr="00856C6F">
              <w:rPr>
                <w:b/>
                <w:lang w:val="es-EC"/>
              </w:rPr>
              <w:t>Transportista</w:t>
            </w:r>
          </w:p>
        </w:tc>
      </w:tr>
      <w:tr w:rsidR="00954752" w:rsidTr="00FB3F57">
        <w:trPr>
          <w:jc w:val="center"/>
        </w:trPr>
        <w:tc>
          <w:tcPr>
            <w:tcW w:w="762" w:type="pct"/>
            <w:vAlign w:val="center"/>
          </w:tcPr>
          <w:p w:rsidR="00954752" w:rsidRPr="00D2093B" w:rsidRDefault="00954752" w:rsidP="00954752">
            <w:pPr>
              <w:spacing w:line="276" w:lineRule="auto"/>
              <w:jc w:val="center"/>
              <w:rPr>
                <w:b/>
                <w:sz w:val="28"/>
                <w:szCs w:val="28"/>
              </w:rPr>
            </w:pPr>
            <w:r>
              <w:rPr>
                <w:b/>
                <w:sz w:val="28"/>
                <w:szCs w:val="28"/>
              </w:rPr>
              <w:t>5.16</w:t>
            </w:r>
          </w:p>
        </w:tc>
        <w:tc>
          <w:tcPr>
            <w:tcW w:w="2362" w:type="pct"/>
            <w:vAlign w:val="center"/>
          </w:tcPr>
          <w:p w:rsidR="00954752" w:rsidRPr="00954752" w:rsidRDefault="00954752" w:rsidP="00FB3F57">
            <w:pPr>
              <w:spacing w:line="276" w:lineRule="auto"/>
              <w:rPr>
                <w:lang w:val="es-EC"/>
              </w:rPr>
            </w:pPr>
            <w:r w:rsidRPr="00954752">
              <w:rPr>
                <w:lang w:val="es-EC"/>
              </w:rPr>
              <w:t>Dispone a operarios ubicación de productos en zona de recepción</w:t>
            </w:r>
          </w:p>
        </w:tc>
        <w:tc>
          <w:tcPr>
            <w:tcW w:w="851" w:type="pct"/>
            <w:vAlign w:val="center"/>
          </w:tcPr>
          <w:p w:rsidR="00954752" w:rsidRPr="00954752" w:rsidRDefault="00954752" w:rsidP="00954752">
            <w:pPr>
              <w:spacing w:line="276" w:lineRule="auto"/>
              <w:ind w:left="360"/>
              <w:jc w:val="center"/>
              <w:rPr>
                <w:lang w:val="es-EC"/>
              </w:rPr>
            </w:pPr>
          </w:p>
        </w:tc>
        <w:tc>
          <w:tcPr>
            <w:tcW w:w="1024" w:type="pct"/>
            <w:vAlign w:val="center"/>
          </w:tcPr>
          <w:p w:rsidR="00954752" w:rsidRPr="00856C6F" w:rsidRDefault="00954752" w:rsidP="004D5C4A">
            <w:pPr>
              <w:spacing w:line="276" w:lineRule="auto"/>
              <w:jc w:val="center"/>
              <w:rPr>
                <w:b/>
                <w:lang w:val="es-EC"/>
              </w:rPr>
            </w:pPr>
            <w:r w:rsidRPr="00856C6F">
              <w:rPr>
                <w:b/>
                <w:lang w:val="es-EC"/>
              </w:rPr>
              <w:t>Verificador</w:t>
            </w:r>
          </w:p>
        </w:tc>
      </w:tr>
      <w:tr w:rsidR="00954752" w:rsidTr="00FB3F57">
        <w:trPr>
          <w:trHeight w:val="540"/>
          <w:jc w:val="center"/>
        </w:trPr>
        <w:tc>
          <w:tcPr>
            <w:tcW w:w="762" w:type="pct"/>
            <w:vAlign w:val="center"/>
          </w:tcPr>
          <w:p w:rsidR="00954752" w:rsidRPr="00D2093B" w:rsidRDefault="00954752" w:rsidP="00954752">
            <w:pPr>
              <w:spacing w:line="276" w:lineRule="auto"/>
              <w:jc w:val="center"/>
              <w:rPr>
                <w:b/>
                <w:sz w:val="28"/>
                <w:szCs w:val="28"/>
              </w:rPr>
            </w:pPr>
            <w:r w:rsidRPr="00D2093B">
              <w:rPr>
                <w:b/>
                <w:sz w:val="28"/>
                <w:szCs w:val="28"/>
              </w:rPr>
              <w:t>5.1</w:t>
            </w:r>
            <w:r>
              <w:rPr>
                <w:b/>
                <w:sz w:val="28"/>
                <w:szCs w:val="28"/>
              </w:rPr>
              <w:t>7</w:t>
            </w:r>
          </w:p>
        </w:tc>
        <w:tc>
          <w:tcPr>
            <w:tcW w:w="2362" w:type="pct"/>
            <w:vAlign w:val="center"/>
          </w:tcPr>
          <w:p w:rsidR="00954752" w:rsidRPr="00954752" w:rsidRDefault="00954752" w:rsidP="00FB3F57">
            <w:pPr>
              <w:autoSpaceDE w:val="0"/>
              <w:autoSpaceDN w:val="0"/>
              <w:adjustRightInd w:val="0"/>
              <w:spacing w:line="288" w:lineRule="auto"/>
              <w:rPr>
                <w:lang w:val="es-EC"/>
              </w:rPr>
            </w:pPr>
            <w:r w:rsidRPr="00954752">
              <w:rPr>
                <w:lang w:val="es-EC"/>
              </w:rPr>
              <w:t xml:space="preserve">Ubica mercadería en zona de recepción </w:t>
            </w:r>
          </w:p>
        </w:tc>
        <w:tc>
          <w:tcPr>
            <w:tcW w:w="851" w:type="pct"/>
            <w:vAlign w:val="center"/>
          </w:tcPr>
          <w:p w:rsidR="00954752" w:rsidRPr="00954752" w:rsidRDefault="00954752" w:rsidP="00954752">
            <w:pPr>
              <w:spacing w:line="276" w:lineRule="auto"/>
              <w:ind w:left="360"/>
              <w:jc w:val="center"/>
              <w:rPr>
                <w:lang w:val="es-EC"/>
              </w:rPr>
            </w:pPr>
          </w:p>
        </w:tc>
        <w:tc>
          <w:tcPr>
            <w:tcW w:w="1024" w:type="pct"/>
            <w:vAlign w:val="center"/>
          </w:tcPr>
          <w:p w:rsidR="00954752" w:rsidRPr="00856C6F" w:rsidRDefault="00954752" w:rsidP="004D5C4A">
            <w:pPr>
              <w:spacing w:line="276" w:lineRule="auto"/>
              <w:jc w:val="center"/>
              <w:rPr>
                <w:b/>
                <w:lang w:val="es-EC"/>
              </w:rPr>
            </w:pPr>
            <w:r w:rsidRPr="00856C6F">
              <w:rPr>
                <w:b/>
                <w:lang w:val="es-EC"/>
              </w:rPr>
              <w:t>Operario</w:t>
            </w:r>
          </w:p>
        </w:tc>
      </w:tr>
      <w:tr w:rsidR="00954752" w:rsidTr="00FB3F57">
        <w:trPr>
          <w:jc w:val="center"/>
        </w:trPr>
        <w:tc>
          <w:tcPr>
            <w:tcW w:w="762" w:type="pct"/>
            <w:vAlign w:val="center"/>
          </w:tcPr>
          <w:p w:rsidR="00954752" w:rsidRPr="00D2093B" w:rsidRDefault="00954752" w:rsidP="00954752">
            <w:pPr>
              <w:spacing w:line="276" w:lineRule="auto"/>
              <w:jc w:val="center"/>
              <w:rPr>
                <w:b/>
                <w:sz w:val="28"/>
                <w:szCs w:val="28"/>
              </w:rPr>
            </w:pPr>
            <w:r w:rsidRPr="00D2093B">
              <w:rPr>
                <w:b/>
                <w:sz w:val="28"/>
                <w:szCs w:val="28"/>
              </w:rPr>
              <w:t>5.</w:t>
            </w:r>
            <w:r>
              <w:rPr>
                <w:b/>
                <w:sz w:val="28"/>
                <w:szCs w:val="28"/>
              </w:rPr>
              <w:t>18</w:t>
            </w:r>
          </w:p>
        </w:tc>
        <w:tc>
          <w:tcPr>
            <w:tcW w:w="2362" w:type="pct"/>
            <w:vAlign w:val="center"/>
          </w:tcPr>
          <w:p w:rsidR="00954752" w:rsidRPr="00120652" w:rsidRDefault="00954752" w:rsidP="00FB3F57">
            <w:pPr>
              <w:autoSpaceDE w:val="0"/>
              <w:autoSpaceDN w:val="0"/>
              <w:adjustRightInd w:val="0"/>
              <w:spacing w:line="288" w:lineRule="auto"/>
            </w:pPr>
            <w:r w:rsidRPr="00954752">
              <w:rPr>
                <w:lang w:val="es-EC"/>
              </w:rPr>
              <w:t xml:space="preserve">Adjunta formulario de recepción y los documentos habilitantes y envía a asistente </w:t>
            </w:r>
            <w:proofErr w:type="spellStart"/>
            <w:r w:rsidRPr="00954752">
              <w:rPr>
                <w:lang w:val="es-EC"/>
              </w:rPr>
              <w:t>adm</w:t>
            </w:r>
            <w:proofErr w:type="spellEnd"/>
            <w:r w:rsidRPr="00954752">
              <w:rPr>
                <w:lang w:val="es-EC"/>
              </w:rPr>
              <w:t xml:space="preserve">. </w:t>
            </w:r>
            <w:r>
              <w:t>Bodega</w:t>
            </w:r>
            <w:r w:rsidRPr="00120652">
              <w:t>.</w:t>
            </w:r>
          </w:p>
        </w:tc>
        <w:tc>
          <w:tcPr>
            <w:tcW w:w="851" w:type="pct"/>
            <w:vAlign w:val="center"/>
          </w:tcPr>
          <w:p w:rsidR="00954752" w:rsidRDefault="00954752" w:rsidP="00954752">
            <w:pPr>
              <w:spacing w:line="276" w:lineRule="auto"/>
              <w:jc w:val="center"/>
            </w:pPr>
          </w:p>
        </w:tc>
        <w:tc>
          <w:tcPr>
            <w:tcW w:w="1024" w:type="pct"/>
            <w:vAlign w:val="center"/>
          </w:tcPr>
          <w:p w:rsidR="00954752" w:rsidRPr="00856C6F" w:rsidRDefault="00954752" w:rsidP="004D5C4A">
            <w:pPr>
              <w:spacing w:line="276" w:lineRule="auto"/>
              <w:jc w:val="center"/>
              <w:rPr>
                <w:b/>
                <w:lang w:val="es-EC"/>
              </w:rPr>
            </w:pPr>
            <w:r w:rsidRPr="00856C6F">
              <w:rPr>
                <w:b/>
                <w:lang w:val="es-EC"/>
              </w:rPr>
              <w:t>Verificador</w:t>
            </w:r>
          </w:p>
        </w:tc>
      </w:tr>
      <w:tr w:rsidR="00954752" w:rsidTr="00FB3F57">
        <w:trPr>
          <w:jc w:val="center"/>
        </w:trPr>
        <w:tc>
          <w:tcPr>
            <w:tcW w:w="762" w:type="pct"/>
            <w:vAlign w:val="center"/>
          </w:tcPr>
          <w:p w:rsidR="00954752" w:rsidRPr="00D2093B" w:rsidRDefault="00954752" w:rsidP="00954752">
            <w:pPr>
              <w:spacing w:line="276" w:lineRule="auto"/>
              <w:jc w:val="center"/>
              <w:rPr>
                <w:b/>
                <w:sz w:val="28"/>
                <w:szCs w:val="28"/>
              </w:rPr>
            </w:pPr>
            <w:r w:rsidRPr="00D2093B">
              <w:rPr>
                <w:b/>
                <w:sz w:val="28"/>
                <w:szCs w:val="28"/>
              </w:rPr>
              <w:t>5.19</w:t>
            </w:r>
          </w:p>
        </w:tc>
        <w:tc>
          <w:tcPr>
            <w:tcW w:w="2362" w:type="pct"/>
            <w:vAlign w:val="center"/>
          </w:tcPr>
          <w:p w:rsidR="00954752" w:rsidRPr="00954752" w:rsidRDefault="00954752" w:rsidP="00FB3F57">
            <w:pPr>
              <w:spacing w:line="276" w:lineRule="auto"/>
              <w:rPr>
                <w:lang w:val="es-EC"/>
              </w:rPr>
            </w:pPr>
            <w:r w:rsidRPr="00954752">
              <w:rPr>
                <w:lang w:val="es-EC"/>
              </w:rPr>
              <w:t>Recibe formulario y documentos habilitantes y registra en sistema el ingreso de mercadería</w:t>
            </w:r>
          </w:p>
        </w:tc>
        <w:tc>
          <w:tcPr>
            <w:tcW w:w="851" w:type="pct"/>
            <w:vAlign w:val="center"/>
          </w:tcPr>
          <w:p w:rsidR="00954752" w:rsidRPr="00954752" w:rsidRDefault="00954752" w:rsidP="00954752">
            <w:pPr>
              <w:spacing w:line="276" w:lineRule="auto"/>
              <w:ind w:left="360"/>
              <w:jc w:val="center"/>
              <w:rPr>
                <w:lang w:val="es-EC"/>
              </w:rPr>
            </w:pPr>
          </w:p>
        </w:tc>
        <w:tc>
          <w:tcPr>
            <w:tcW w:w="1024" w:type="pct"/>
            <w:vAlign w:val="center"/>
          </w:tcPr>
          <w:p w:rsidR="00954752" w:rsidRPr="00856C6F" w:rsidRDefault="00954752" w:rsidP="004D5C4A">
            <w:pPr>
              <w:spacing w:line="276" w:lineRule="auto"/>
              <w:jc w:val="center"/>
              <w:rPr>
                <w:b/>
                <w:lang w:val="es-EC"/>
              </w:rPr>
            </w:pPr>
            <w:r w:rsidRPr="00856C6F">
              <w:rPr>
                <w:b/>
                <w:lang w:val="es-EC"/>
              </w:rPr>
              <w:t xml:space="preserve">Asistente </w:t>
            </w:r>
            <w:proofErr w:type="spellStart"/>
            <w:r w:rsidRPr="00856C6F">
              <w:rPr>
                <w:b/>
                <w:lang w:val="es-EC"/>
              </w:rPr>
              <w:t>adm</w:t>
            </w:r>
            <w:proofErr w:type="spellEnd"/>
            <w:r w:rsidRPr="00856C6F">
              <w:rPr>
                <w:b/>
                <w:lang w:val="es-EC"/>
              </w:rPr>
              <w:t>.  Bodega</w:t>
            </w:r>
          </w:p>
        </w:tc>
      </w:tr>
      <w:tr w:rsidR="00954752" w:rsidTr="00FB3F57">
        <w:trPr>
          <w:trHeight w:val="715"/>
          <w:jc w:val="center"/>
        </w:trPr>
        <w:tc>
          <w:tcPr>
            <w:tcW w:w="762" w:type="pct"/>
            <w:vAlign w:val="center"/>
          </w:tcPr>
          <w:p w:rsidR="00954752" w:rsidRPr="00D2093B" w:rsidRDefault="00954752" w:rsidP="00954752">
            <w:pPr>
              <w:spacing w:line="276" w:lineRule="auto"/>
              <w:jc w:val="center"/>
              <w:rPr>
                <w:b/>
                <w:sz w:val="28"/>
                <w:szCs w:val="28"/>
              </w:rPr>
            </w:pPr>
            <w:r w:rsidRPr="00D2093B">
              <w:rPr>
                <w:b/>
                <w:sz w:val="28"/>
                <w:szCs w:val="28"/>
              </w:rPr>
              <w:t>5.20</w:t>
            </w:r>
          </w:p>
        </w:tc>
        <w:tc>
          <w:tcPr>
            <w:tcW w:w="2362" w:type="pct"/>
            <w:vAlign w:val="center"/>
          </w:tcPr>
          <w:p w:rsidR="00954752" w:rsidRPr="00954752" w:rsidRDefault="00954752" w:rsidP="00FB3F57">
            <w:pPr>
              <w:autoSpaceDE w:val="0"/>
              <w:autoSpaceDN w:val="0"/>
              <w:adjustRightInd w:val="0"/>
              <w:spacing w:line="276" w:lineRule="auto"/>
              <w:rPr>
                <w:lang w:val="es-EC"/>
              </w:rPr>
            </w:pPr>
            <w:r w:rsidRPr="00954752">
              <w:rPr>
                <w:lang w:val="es-EC"/>
              </w:rPr>
              <w:t>Envía facturas y/o guías de remisión (documentos habilitantes) a Gerencia/Contabilidad</w:t>
            </w:r>
          </w:p>
        </w:tc>
        <w:tc>
          <w:tcPr>
            <w:tcW w:w="851" w:type="pct"/>
            <w:vAlign w:val="center"/>
          </w:tcPr>
          <w:p w:rsidR="00954752" w:rsidRPr="00954752" w:rsidRDefault="00954752" w:rsidP="00954752">
            <w:pPr>
              <w:spacing w:line="276" w:lineRule="auto"/>
              <w:ind w:left="360"/>
              <w:jc w:val="center"/>
              <w:rPr>
                <w:lang w:val="es-EC"/>
              </w:rPr>
            </w:pPr>
          </w:p>
        </w:tc>
        <w:tc>
          <w:tcPr>
            <w:tcW w:w="1024" w:type="pct"/>
            <w:vAlign w:val="center"/>
          </w:tcPr>
          <w:p w:rsidR="00954752" w:rsidRPr="00856C6F" w:rsidRDefault="00954752" w:rsidP="004D5C4A">
            <w:pPr>
              <w:spacing w:line="276" w:lineRule="auto"/>
              <w:jc w:val="center"/>
              <w:rPr>
                <w:b/>
                <w:lang w:val="es-EC"/>
              </w:rPr>
            </w:pPr>
            <w:r w:rsidRPr="00856C6F">
              <w:rPr>
                <w:b/>
                <w:lang w:val="es-EC"/>
              </w:rPr>
              <w:t xml:space="preserve">Asistente </w:t>
            </w:r>
            <w:proofErr w:type="spellStart"/>
            <w:r w:rsidRPr="00856C6F">
              <w:rPr>
                <w:b/>
                <w:lang w:val="es-EC"/>
              </w:rPr>
              <w:t>adm</w:t>
            </w:r>
            <w:proofErr w:type="spellEnd"/>
            <w:r w:rsidRPr="00856C6F">
              <w:rPr>
                <w:b/>
                <w:lang w:val="es-EC"/>
              </w:rPr>
              <w:t>.  Bodega</w:t>
            </w:r>
          </w:p>
        </w:tc>
      </w:tr>
      <w:tr w:rsidR="00954752" w:rsidTr="00FB3F57">
        <w:trPr>
          <w:trHeight w:val="425"/>
          <w:jc w:val="center"/>
        </w:trPr>
        <w:tc>
          <w:tcPr>
            <w:tcW w:w="762" w:type="pct"/>
            <w:vAlign w:val="center"/>
          </w:tcPr>
          <w:p w:rsidR="00954752" w:rsidRPr="00D2093B" w:rsidRDefault="00954752" w:rsidP="00954752">
            <w:pPr>
              <w:spacing w:line="276" w:lineRule="auto"/>
              <w:jc w:val="center"/>
              <w:rPr>
                <w:b/>
                <w:sz w:val="28"/>
                <w:szCs w:val="28"/>
              </w:rPr>
            </w:pPr>
            <w:r w:rsidRPr="00D2093B">
              <w:rPr>
                <w:b/>
                <w:sz w:val="28"/>
                <w:szCs w:val="28"/>
              </w:rPr>
              <w:t>5.21</w:t>
            </w:r>
          </w:p>
        </w:tc>
        <w:tc>
          <w:tcPr>
            <w:tcW w:w="2362" w:type="pct"/>
            <w:vAlign w:val="center"/>
          </w:tcPr>
          <w:p w:rsidR="00954752" w:rsidRPr="00954752" w:rsidRDefault="00954752" w:rsidP="00FB3F57">
            <w:pPr>
              <w:autoSpaceDE w:val="0"/>
              <w:autoSpaceDN w:val="0"/>
              <w:adjustRightInd w:val="0"/>
              <w:spacing w:line="276" w:lineRule="auto"/>
              <w:rPr>
                <w:lang w:val="es-EC"/>
              </w:rPr>
            </w:pPr>
            <w:r w:rsidRPr="00954752">
              <w:rPr>
                <w:lang w:val="es-EC"/>
              </w:rPr>
              <w:t>Recibe facturas y/o guías de remisión. Verifica y toma acciones (proveedor) respecto novedades en la recepción.</w:t>
            </w:r>
          </w:p>
        </w:tc>
        <w:tc>
          <w:tcPr>
            <w:tcW w:w="851" w:type="pct"/>
            <w:vAlign w:val="center"/>
          </w:tcPr>
          <w:p w:rsidR="00954752" w:rsidRPr="00954752" w:rsidRDefault="00954752" w:rsidP="00954752">
            <w:pPr>
              <w:spacing w:line="276" w:lineRule="auto"/>
              <w:ind w:left="360"/>
              <w:jc w:val="center"/>
              <w:rPr>
                <w:lang w:val="es-EC"/>
              </w:rPr>
            </w:pPr>
          </w:p>
        </w:tc>
        <w:tc>
          <w:tcPr>
            <w:tcW w:w="1024" w:type="pct"/>
            <w:vAlign w:val="center"/>
          </w:tcPr>
          <w:p w:rsidR="00954752" w:rsidRPr="00856C6F" w:rsidRDefault="00954752" w:rsidP="004D5C4A">
            <w:pPr>
              <w:spacing w:line="276" w:lineRule="auto"/>
              <w:jc w:val="center"/>
              <w:rPr>
                <w:b/>
                <w:lang w:val="es-EC"/>
              </w:rPr>
            </w:pPr>
            <w:r w:rsidRPr="00856C6F">
              <w:rPr>
                <w:b/>
                <w:lang w:val="es-EC"/>
              </w:rPr>
              <w:t>Gerencia / Contabilidad</w:t>
            </w:r>
          </w:p>
        </w:tc>
      </w:tr>
      <w:tr w:rsidR="00954752" w:rsidTr="00FB3F57">
        <w:trPr>
          <w:trHeight w:val="708"/>
          <w:jc w:val="center"/>
        </w:trPr>
        <w:tc>
          <w:tcPr>
            <w:tcW w:w="762" w:type="pct"/>
            <w:vAlign w:val="center"/>
          </w:tcPr>
          <w:p w:rsidR="00954752" w:rsidRPr="00D2093B" w:rsidRDefault="00954752" w:rsidP="00954752">
            <w:pPr>
              <w:spacing w:line="276" w:lineRule="auto"/>
              <w:jc w:val="center"/>
              <w:rPr>
                <w:b/>
                <w:sz w:val="28"/>
                <w:szCs w:val="28"/>
              </w:rPr>
            </w:pPr>
            <w:r w:rsidRPr="00D2093B">
              <w:rPr>
                <w:b/>
                <w:sz w:val="28"/>
                <w:szCs w:val="28"/>
              </w:rPr>
              <w:lastRenderedPageBreak/>
              <w:t>5.22</w:t>
            </w:r>
          </w:p>
        </w:tc>
        <w:tc>
          <w:tcPr>
            <w:tcW w:w="2362" w:type="pct"/>
            <w:vAlign w:val="center"/>
          </w:tcPr>
          <w:p w:rsidR="00954752" w:rsidRPr="00954752" w:rsidRDefault="00954752" w:rsidP="00FB3F57">
            <w:pPr>
              <w:spacing w:line="276" w:lineRule="auto"/>
              <w:rPr>
                <w:lang w:val="es-EC"/>
              </w:rPr>
            </w:pPr>
            <w:r w:rsidRPr="00954752">
              <w:rPr>
                <w:lang w:val="es-EC"/>
              </w:rPr>
              <w:t>Imprime formulario de ubicación actual de productos y lo entrega a verificador</w:t>
            </w:r>
          </w:p>
        </w:tc>
        <w:tc>
          <w:tcPr>
            <w:tcW w:w="851" w:type="pct"/>
            <w:vAlign w:val="center"/>
          </w:tcPr>
          <w:p w:rsidR="00954752" w:rsidRPr="00954752" w:rsidRDefault="00954752" w:rsidP="00954752">
            <w:pPr>
              <w:spacing w:line="276" w:lineRule="auto"/>
              <w:ind w:left="360"/>
              <w:jc w:val="center"/>
              <w:rPr>
                <w:lang w:val="es-EC"/>
              </w:rPr>
            </w:pPr>
          </w:p>
        </w:tc>
        <w:tc>
          <w:tcPr>
            <w:tcW w:w="1024" w:type="pct"/>
            <w:vAlign w:val="center"/>
          </w:tcPr>
          <w:p w:rsidR="00954752" w:rsidRPr="00856C6F" w:rsidRDefault="00954752" w:rsidP="004D5C4A">
            <w:pPr>
              <w:spacing w:line="276" w:lineRule="auto"/>
              <w:jc w:val="center"/>
              <w:rPr>
                <w:b/>
                <w:lang w:val="es-EC"/>
              </w:rPr>
            </w:pPr>
            <w:r w:rsidRPr="00856C6F">
              <w:rPr>
                <w:b/>
                <w:lang w:val="es-EC"/>
              </w:rPr>
              <w:t xml:space="preserve">Asistente </w:t>
            </w:r>
            <w:proofErr w:type="spellStart"/>
            <w:r w:rsidRPr="00856C6F">
              <w:rPr>
                <w:b/>
                <w:lang w:val="es-EC"/>
              </w:rPr>
              <w:t>adm</w:t>
            </w:r>
            <w:proofErr w:type="spellEnd"/>
            <w:r w:rsidRPr="00856C6F">
              <w:rPr>
                <w:b/>
                <w:lang w:val="es-EC"/>
              </w:rPr>
              <w:t>.  Bodega</w:t>
            </w:r>
          </w:p>
        </w:tc>
      </w:tr>
      <w:tr w:rsidR="00954752" w:rsidTr="00FB3F57">
        <w:trPr>
          <w:trHeight w:val="685"/>
          <w:jc w:val="center"/>
        </w:trPr>
        <w:tc>
          <w:tcPr>
            <w:tcW w:w="762" w:type="pct"/>
            <w:vAlign w:val="center"/>
          </w:tcPr>
          <w:p w:rsidR="00954752" w:rsidRPr="00D2093B" w:rsidRDefault="00954752" w:rsidP="00954752">
            <w:pPr>
              <w:spacing w:line="276" w:lineRule="auto"/>
              <w:jc w:val="center"/>
              <w:rPr>
                <w:b/>
                <w:sz w:val="28"/>
                <w:szCs w:val="28"/>
              </w:rPr>
            </w:pPr>
            <w:r w:rsidRPr="00D2093B">
              <w:rPr>
                <w:b/>
                <w:sz w:val="28"/>
                <w:szCs w:val="28"/>
              </w:rPr>
              <w:t>5.23</w:t>
            </w:r>
          </w:p>
        </w:tc>
        <w:tc>
          <w:tcPr>
            <w:tcW w:w="2362" w:type="pct"/>
            <w:vAlign w:val="center"/>
          </w:tcPr>
          <w:p w:rsidR="00954752" w:rsidRPr="00856C6F" w:rsidRDefault="00954752" w:rsidP="00FB3F57">
            <w:pPr>
              <w:spacing w:line="276" w:lineRule="auto"/>
              <w:rPr>
                <w:lang w:val="es-EC"/>
              </w:rPr>
            </w:pPr>
            <w:r w:rsidRPr="00856C6F">
              <w:rPr>
                <w:lang w:val="es-EC"/>
              </w:rPr>
              <w:t>Recibe formulario y asigna tareas de ubicación de productos por operario según necesidades.</w:t>
            </w:r>
          </w:p>
        </w:tc>
        <w:tc>
          <w:tcPr>
            <w:tcW w:w="851" w:type="pct"/>
            <w:vAlign w:val="center"/>
          </w:tcPr>
          <w:p w:rsidR="00954752" w:rsidRPr="00954752" w:rsidRDefault="00954752" w:rsidP="00954752">
            <w:pPr>
              <w:spacing w:line="276" w:lineRule="auto"/>
              <w:ind w:left="360"/>
              <w:jc w:val="center"/>
              <w:rPr>
                <w:lang w:val="es-EC"/>
              </w:rPr>
            </w:pPr>
          </w:p>
        </w:tc>
        <w:tc>
          <w:tcPr>
            <w:tcW w:w="1024" w:type="pct"/>
            <w:vAlign w:val="center"/>
          </w:tcPr>
          <w:p w:rsidR="00954752" w:rsidRPr="00856C6F" w:rsidRDefault="00954752" w:rsidP="004D5C4A">
            <w:pPr>
              <w:spacing w:line="276" w:lineRule="auto"/>
              <w:jc w:val="center"/>
              <w:rPr>
                <w:b/>
                <w:lang w:val="es-EC"/>
              </w:rPr>
            </w:pPr>
            <w:r w:rsidRPr="00856C6F">
              <w:rPr>
                <w:b/>
                <w:lang w:val="es-EC"/>
              </w:rPr>
              <w:t>Verificador</w:t>
            </w:r>
          </w:p>
        </w:tc>
      </w:tr>
      <w:tr w:rsidR="00954752" w:rsidTr="00FB3F57">
        <w:trPr>
          <w:jc w:val="center"/>
        </w:trPr>
        <w:tc>
          <w:tcPr>
            <w:tcW w:w="762" w:type="pct"/>
            <w:vAlign w:val="center"/>
          </w:tcPr>
          <w:p w:rsidR="00954752" w:rsidRPr="00D2093B" w:rsidRDefault="00954752" w:rsidP="00954752">
            <w:pPr>
              <w:spacing w:line="276" w:lineRule="auto"/>
              <w:jc w:val="center"/>
              <w:rPr>
                <w:b/>
                <w:sz w:val="28"/>
                <w:szCs w:val="28"/>
              </w:rPr>
            </w:pPr>
            <w:r w:rsidRPr="00D2093B">
              <w:rPr>
                <w:b/>
                <w:sz w:val="28"/>
                <w:szCs w:val="28"/>
              </w:rPr>
              <w:t>5.24</w:t>
            </w:r>
          </w:p>
        </w:tc>
        <w:tc>
          <w:tcPr>
            <w:tcW w:w="2362" w:type="pct"/>
            <w:vAlign w:val="center"/>
          </w:tcPr>
          <w:p w:rsidR="00954752" w:rsidRPr="00856C6F" w:rsidRDefault="00954752" w:rsidP="00FB3F57">
            <w:pPr>
              <w:spacing w:line="276" w:lineRule="auto"/>
              <w:rPr>
                <w:lang w:val="es-EC"/>
              </w:rPr>
            </w:pPr>
            <w:r w:rsidRPr="00856C6F">
              <w:rPr>
                <w:lang w:val="es-EC"/>
              </w:rPr>
              <w:t>Entrega formulario de ubicación actual a operario.</w:t>
            </w:r>
          </w:p>
        </w:tc>
        <w:tc>
          <w:tcPr>
            <w:tcW w:w="851" w:type="pct"/>
            <w:vAlign w:val="center"/>
          </w:tcPr>
          <w:p w:rsidR="00954752" w:rsidRPr="00954752" w:rsidRDefault="00954752" w:rsidP="00954752">
            <w:pPr>
              <w:spacing w:line="276" w:lineRule="auto"/>
              <w:ind w:left="360"/>
              <w:jc w:val="center"/>
              <w:rPr>
                <w:lang w:val="es-EC"/>
              </w:rPr>
            </w:pPr>
          </w:p>
        </w:tc>
        <w:tc>
          <w:tcPr>
            <w:tcW w:w="1024" w:type="pct"/>
            <w:vAlign w:val="center"/>
          </w:tcPr>
          <w:p w:rsidR="00954752" w:rsidRPr="00856C6F" w:rsidRDefault="00954752" w:rsidP="004D5C4A">
            <w:pPr>
              <w:spacing w:line="276" w:lineRule="auto"/>
              <w:jc w:val="center"/>
              <w:rPr>
                <w:b/>
                <w:lang w:val="es-EC"/>
              </w:rPr>
            </w:pPr>
            <w:r w:rsidRPr="00856C6F">
              <w:rPr>
                <w:b/>
                <w:lang w:val="es-EC"/>
              </w:rPr>
              <w:t>Verificador</w:t>
            </w:r>
          </w:p>
        </w:tc>
      </w:tr>
      <w:tr w:rsidR="00954752" w:rsidRPr="00004392" w:rsidTr="00FB3F57">
        <w:trPr>
          <w:jc w:val="center"/>
        </w:trPr>
        <w:tc>
          <w:tcPr>
            <w:tcW w:w="762" w:type="pct"/>
            <w:vAlign w:val="center"/>
          </w:tcPr>
          <w:p w:rsidR="00954752" w:rsidRPr="00D2093B" w:rsidRDefault="00954752" w:rsidP="00954752">
            <w:pPr>
              <w:spacing w:line="276" w:lineRule="auto"/>
              <w:jc w:val="center"/>
              <w:rPr>
                <w:b/>
                <w:sz w:val="28"/>
                <w:szCs w:val="28"/>
              </w:rPr>
            </w:pPr>
            <w:r w:rsidRPr="00D2093B">
              <w:rPr>
                <w:b/>
                <w:sz w:val="28"/>
                <w:szCs w:val="28"/>
              </w:rPr>
              <w:t>5.25</w:t>
            </w:r>
          </w:p>
        </w:tc>
        <w:tc>
          <w:tcPr>
            <w:tcW w:w="2362" w:type="pct"/>
            <w:vAlign w:val="center"/>
          </w:tcPr>
          <w:p w:rsidR="00954752" w:rsidRPr="00856C6F" w:rsidRDefault="00954752" w:rsidP="00FB3F57">
            <w:pPr>
              <w:spacing w:line="276" w:lineRule="auto"/>
              <w:rPr>
                <w:lang w:val="es-EC"/>
              </w:rPr>
            </w:pPr>
            <w:r w:rsidRPr="00856C6F">
              <w:rPr>
                <w:lang w:val="es-EC"/>
              </w:rPr>
              <w:t>Procede a almacenar mercadería en ubicación y/o lugar disponible</w:t>
            </w:r>
          </w:p>
        </w:tc>
        <w:tc>
          <w:tcPr>
            <w:tcW w:w="851" w:type="pct"/>
            <w:vAlign w:val="center"/>
          </w:tcPr>
          <w:p w:rsidR="00954752" w:rsidRPr="00954752" w:rsidRDefault="00954752" w:rsidP="00954752">
            <w:pPr>
              <w:spacing w:line="276" w:lineRule="auto"/>
              <w:ind w:left="360"/>
              <w:jc w:val="center"/>
              <w:rPr>
                <w:lang w:val="es-EC"/>
              </w:rPr>
            </w:pPr>
          </w:p>
        </w:tc>
        <w:tc>
          <w:tcPr>
            <w:tcW w:w="1024" w:type="pct"/>
            <w:vAlign w:val="center"/>
          </w:tcPr>
          <w:p w:rsidR="00954752" w:rsidRPr="00856C6F" w:rsidRDefault="00954752" w:rsidP="004D5C4A">
            <w:pPr>
              <w:spacing w:line="276" w:lineRule="auto"/>
              <w:jc w:val="center"/>
              <w:rPr>
                <w:b/>
                <w:lang w:val="es-EC"/>
              </w:rPr>
            </w:pPr>
            <w:r w:rsidRPr="00856C6F">
              <w:rPr>
                <w:b/>
                <w:lang w:val="es-EC"/>
              </w:rPr>
              <w:t>Operario</w:t>
            </w:r>
          </w:p>
        </w:tc>
      </w:tr>
      <w:tr w:rsidR="00954752" w:rsidRPr="00004392" w:rsidTr="00FB3F57">
        <w:trPr>
          <w:trHeight w:val="1168"/>
          <w:jc w:val="center"/>
        </w:trPr>
        <w:tc>
          <w:tcPr>
            <w:tcW w:w="762" w:type="pct"/>
            <w:vAlign w:val="center"/>
          </w:tcPr>
          <w:p w:rsidR="00954752" w:rsidRPr="00D2093B" w:rsidRDefault="00954752" w:rsidP="00954752">
            <w:pPr>
              <w:spacing w:line="276" w:lineRule="auto"/>
              <w:jc w:val="center"/>
              <w:rPr>
                <w:b/>
                <w:sz w:val="28"/>
                <w:szCs w:val="28"/>
              </w:rPr>
            </w:pPr>
            <w:r w:rsidRPr="00D2093B">
              <w:rPr>
                <w:b/>
                <w:sz w:val="28"/>
                <w:szCs w:val="28"/>
              </w:rPr>
              <w:t>5.26</w:t>
            </w:r>
          </w:p>
        </w:tc>
        <w:tc>
          <w:tcPr>
            <w:tcW w:w="2362" w:type="pct"/>
            <w:vAlign w:val="center"/>
          </w:tcPr>
          <w:p w:rsidR="00954752" w:rsidRPr="00856C6F" w:rsidRDefault="00954752" w:rsidP="00FB3F57">
            <w:pPr>
              <w:spacing w:line="276" w:lineRule="auto"/>
              <w:rPr>
                <w:lang w:val="es-EC"/>
              </w:rPr>
            </w:pPr>
            <w:r w:rsidRPr="00856C6F">
              <w:rPr>
                <w:lang w:val="es-EC"/>
              </w:rPr>
              <w:t>Registra en formulario de Ubicación asignada por operario con respectivas cantidades del producto según la percha</w:t>
            </w:r>
          </w:p>
        </w:tc>
        <w:tc>
          <w:tcPr>
            <w:tcW w:w="851" w:type="pct"/>
            <w:vAlign w:val="center"/>
          </w:tcPr>
          <w:p w:rsidR="00954752" w:rsidRPr="00954752" w:rsidRDefault="00954752" w:rsidP="00954752">
            <w:pPr>
              <w:spacing w:line="276" w:lineRule="auto"/>
              <w:ind w:left="360"/>
              <w:jc w:val="center"/>
              <w:rPr>
                <w:lang w:val="es-EC"/>
              </w:rPr>
            </w:pPr>
          </w:p>
        </w:tc>
        <w:tc>
          <w:tcPr>
            <w:tcW w:w="1024" w:type="pct"/>
            <w:vAlign w:val="center"/>
          </w:tcPr>
          <w:p w:rsidR="00954752" w:rsidRPr="00856C6F" w:rsidRDefault="00954752" w:rsidP="004D5C4A">
            <w:pPr>
              <w:spacing w:line="276" w:lineRule="auto"/>
              <w:jc w:val="center"/>
              <w:rPr>
                <w:b/>
                <w:lang w:val="es-EC"/>
              </w:rPr>
            </w:pPr>
            <w:r w:rsidRPr="00856C6F">
              <w:rPr>
                <w:b/>
                <w:lang w:val="es-EC"/>
              </w:rPr>
              <w:t>Operario</w:t>
            </w:r>
          </w:p>
        </w:tc>
      </w:tr>
      <w:tr w:rsidR="00954752" w:rsidRPr="00004392" w:rsidTr="00FB3F57">
        <w:trPr>
          <w:trHeight w:val="450"/>
          <w:jc w:val="center"/>
        </w:trPr>
        <w:tc>
          <w:tcPr>
            <w:tcW w:w="762" w:type="pct"/>
            <w:vAlign w:val="center"/>
          </w:tcPr>
          <w:p w:rsidR="00954752" w:rsidRPr="00D2093B" w:rsidRDefault="00954752" w:rsidP="00954752">
            <w:pPr>
              <w:spacing w:line="276" w:lineRule="auto"/>
              <w:jc w:val="center"/>
              <w:rPr>
                <w:b/>
                <w:sz w:val="28"/>
                <w:szCs w:val="28"/>
              </w:rPr>
            </w:pPr>
            <w:r w:rsidRPr="00D2093B">
              <w:rPr>
                <w:b/>
                <w:sz w:val="28"/>
                <w:szCs w:val="28"/>
              </w:rPr>
              <w:t>5.27</w:t>
            </w:r>
          </w:p>
        </w:tc>
        <w:tc>
          <w:tcPr>
            <w:tcW w:w="2362" w:type="pct"/>
            <w:vAlign w:val="center"/>
          </w:tcPr>
          <w:p w:rsidR="00954752" w:rsidRPr="00856C6F" w:rsidRDefault="00954752" w:rsidP="00FB3F57">
            <w:pPr>
              <w:spacing w:line="276" w:lineRule="auto"/>
              <w:rPr>
                <w:lang w:val="es-EC"/>
              </w:rPr>
            </w:pPr>
            <w:r w:rsidRPr="00856C6F">
              <w:rPr>
                <w:lang w:val="es-EC"/>
              </w:rPr>
              <w:t xml:space="preserve">Ingresa firma del operario </w:t>
            </w:r>
          </w:p>
        </w:tc>
        <w:tc>
          <w:tcPr>
            <w:tcW w:w="851" w:type="pct"/>
            <w:vAlign w:val="center"/>
          </w:tcPr>
          <w:p w:rsidR="00954752" w:rsidRDefault="00954752" w:rsidP="00954752">
            <w:pPr>
              <w:spacing w:line="276" w:lineRule="auto"/>
              <w:ind w:left="360"/>
              <w:jc w:val="center"/>
            </w:pPr>
          </w:p>
        </w:tc>
        <w:tc>
          <w:tcPr>
            <w:tcW w:w="1024" w:type="pct"/>
            <w:vAlign w:val="center"/>
          </w:tcPr>
          <w:p w:rsidR="00954752" w:rsidRPr="00856C6F" w:rsidRDefault="00954752" w:rsidP="004D5C4A">
            <w:pPr>
              <w:spacing w:line="276" w:lineRule="auto"/>
              <w:jc w:val="center"/>
              <w:rPr>
                <w:b/>
                <w:lang w:val="es-EC"/>
              </w:rPr>
            </w:pPr>
            <w:r w:rsidRPr="00856C6F">
              <w:rPr>
                <w:b/>
                <w:lang w:val="es-EC"/>
              </w:rPr>
              <w:t>Operario</w:t>
            </w:r>
          </w:p>
        </w:tc>
      </w:tr>
      <w:tr w:rsidR="00954752" w:rsidRPr="00004392" w:rsidTr="00FB3F57">
        <w:trPr>
          <w:trHeight w:val="556"/>
          <w:jc w:val="center"/>
        </w:trPr>
        <w:tc>
          <w:tcPr>
            <w:tcW w:w="762" w:type="pct"/>
            <w:vAlign w:val="center"/>
          </w:tcPr>
          <w:p w:rsidR="00954752" w:rsidRPr="00D2093B" w:rsidRDefault="00954752" w:rsidP="00954752">
            <w:pPr>
              <w:spacing w:line="276" w:lineRule="auto"/>
              <w:jc w:val="center"/>
              <w:rPr>
                <w:b/>
                <w:sz w:val="28"/>
                <w:szCs w:val="28"/>
              </w:rPr>
            </w:pPr>
            <w:r w:rsidRPr="00D2093B">
              <w:rPr>
                <w:b/>
                <w:sz w:val="28"/>
                <w:szCs w:val="28"/>
              </w:rPr>
              <w:t>5.28</w:t>
            </w:r>
          </w:p>
        </w:tc>
        <w:tc>
          <w:tcPr>
            <w:tcW w:w="2362" w:type="pct"/>
            <w:vAlign w:val="center"/>
          </w:tcPr>
          <w:p w:rsidR="00954752" w:rsidRPr="00856C6F" w:rsidRDefault="00954752" w:rsidP="00FB3F57">
            <w:pPr>
              <w:autoSpaceDE w:val="0"/>
              <w:autoSpaceDN w:val="0"/>
              <w:adjustRightInd w:val="0"/>
              <w:spacing w:line="276" w:lineRule="auto"/>
              <w:rPr>
                <w:lang w:val="es-EC"/>
              </w:rPr>
            </w:pPr>
            <w:r w:rsidRPr="00856C6F">
              <w:rPr>
                <w:lang w:val="es-EC"/>
              </w:rPr>
              <w:t xml:space="preserve">Entrega formulario a asistente </w:t>
            </w:r>
            <w:proofErr w:type="spellStart"/>
            <w:r w:rsidRPr="00856C6F">
              <w:rPr>
                <w:lang w:val="es-EC"/>
              </w:rPr>
              <w:t>adm</w:t>
            </w:r>
            <w:proofErr w:type="spellEnd"/>
            <w:r w:rsidRPr="00856C6F">
              <w:rPr>
                <w:lang w:val="es-EC"/>
              </w:rPr>
              <w:t>. Bodega.</w:t>
            </w:r>
          </w:p>
        </w:tc>
        <w:tc>
          <w:tcPr>
            <w:tcW w:w="851" w:type="pct"/>
            <w:vAlign w:val="center"/>
          </w:tcPr>
          <w:p w:rsidR="00954752" w:rsidRDefault="00954752" w:rsidP="00954752">
            <w:pPr>
              <w:spacing w:line="276" w:lineRule="auto"/>
              <w:ind w:left="360"/>
              <w:jc w:val="center"/>
            </w:pPr>
          </w:p>
        </w:tc>
        <w:tc>
          <w:tcPr>
            <w:tcW w:w="1024" w:type="pct"/>
            <w:vAlign w:val="center"/>
          </w:tcPr>
          <w:p w:rsidR="00954752" w:rsidRPr="00856C6F" w:rsidRDefault="00954752" w:rsidP="004D5C4A">
            <w:pPr>
              <w:spacing w:line="276" w:lineRule="auto"/>
              <w:jc w:val="center"/>
              <w:rPr>
                <w:b/>
                <w:lang w:val="es-EC"/>
              </w:rPr>
            </w:pPr>
            <w:r w:rsidRPr="00856C6F">
              <w:rPr>
                <w:b/>
                <w:lang w:val="es-EC"/>
              </w:rPr>
              <w:t>Operario</w:t>
            </w:r>
          </w:p>
        </w:tc>
      </w:tr>
      <w:tr w:rsidR="00954752" w:rsidRPr="00004392" w:rsidTr="00FB3F57">
        <w:trPr>
          <w:jc w:val="center"/>
        </w:trPr>
        <w:tc>
          <w:tcPr>
            <w:tcW w:w="762" w:type="pct"/>
            <w:vAlign w:val="center"/>
          </w:tcPr>
          <w:p w:rsidR="00954752" w:rsidRPr="00D2093B" w:rsidRDefault="00954752" w:rsidP="00954752">
            <w:pPr>
              <w:spacing w:line="276" w:lineRule="auto"/>
              <w:jc w:val="center"/>
              <w:rPr>
                <w:b/>
                <w:sz w:val="28"/>
                <w:szCs w:val="28"/>
              </w:rPr>
            </w:pPr>
            <w:r w:rsidRPr="00D2093B">
              <w:rPr>
                <w:b/>
                <w:sz w:val="28"/>
                <w:szCs w:val="28"/>
              </w:rPr>
              <w:t>5.</w:t>
            </w:r>
            <w:r>
              <w:rPr>
                <w:b/>
                <w:sz w:val="28"/>
                <w:szCs w:val="28"/>
              </w:rPr>
              <w:t>29</w:t>
            </w:r>
          </w:p>
        </w:tc>
        <w:tc>
          <w:tcPr>
            <w:tcW w:w="2362" w:type="pct"/>
            <w:vAlign w:val="center"/>
          </w:tcPr>
          <w:p w:rsidR="00954752" w:rsidRPr="00856C6F" w:rsidRDefault="00954752" w:rsidP="00FB3F57">
            <w:pPr>
              <w:autoSpaceDE w:val="0"/>
              <w:autoSpaceDN w:val="0"/>
              <w:adjustRightInd w:val="0"/>
              <w:spacing w:line="276" w:lineRule="auto"/>
              <w:rPr>
                <w:lang w:val="es-EC"/>
              </w:rPr>
            </w:pPr>
            <w:r w:rsidRPr="00856C6F">
              <w:rPr>
                <w:lang w:val="es-EC"/>
              </w:rPr>
              <w:t>Recibe formulario y registra en el sistema las ubicaciones y cantidades</w:t>
            </w:r>
          </w:p>
        </w:tc>
        <w:tc>
          <w:tcPr>
            <w:tcW w:w="851" w:type="pct"/>
            <w:vAlign w:val="center"/>
          </w:tcPr>
          <w:p w:rsidR="00954752" w:rsidRPr="00954752" w:rsidRDefault="00954752" w:rsidP="00954752">
            <w:pPr>
              <w:spacing w:line="276" w:lineRule="auto"/>
              <w:ind w:left="360"/>
              <w:jc w:val="center"/>
              <w:rPr>
                <w:lang w:val="es-EC"/>
              </w:rPr>
            </w:pPr>
          </w:p>
        </w:tc>
        <w:tc>
          <w:tcPr>
            <w:tcW w:w="1024" w:type="pct"/>
            <w:vAlign w:val="center"/>
          </w:tcPr>
          <w:p w:rsidR="00954752" w:rsidRPr="00856C6F" w:rsidRDefault="00954752" w:rsidP="004D5C4A">
            <w:pPr>
              <w:spacing w:line="276" w:lineRule="auto"/>
              <w:jc w:val="center"/>
              <w:rPr>
                <w:b/>
                <w:lang w:val="es-EC"/>
              </w:rPr>
            </w:pPr>
            <w:r w:rsidRPr="00856C6F">
              <w:rPr>
                <w:b/>
                <w:lang w:val="es-EC"/>
              </w:rPr>
              <w:t xml:space="preserve">Asistente </w:t>
            </w:r>
            <w:proofErr w:type="spellStart"/>
            <w:r w:rsidRPr="00856C6F">
              <w:rPr>
                <w:b/>
                <w:lang w:val="es-EC"/>
              </w:rPr>
              <w:t>adm</w:t>
            </w:r>
            <w:proofErr w:type="spellEnd"/>
            <w:r w:rsidRPr="00856C6F">
              <w:rPr>
                <w:b/>
                <w:lang w:val="es-EC"/>
              </w:rPr>
              <w:t>.  Bodega</w:t>
            </w:r>
          </w:p>
        </w:tc>
      </w:tr>
      <w:tr w:rsidR="00954752" w:rsidRPr="00004392" w:rsidTr="00FB3F57">
        <w:trPr>
          <w:jc w:val="center"/>
        </w:trPr>
        <w:tc>
          <w:tcPr>
            <w:tcW w:w="762" w:type="pct"/>
            <w:vAlign w:val="center"/>
          </w:tcPr>
          <w:p w:rsidR="00954752" w:rsidRPr="00D2093B" w:rsidRDefault="00954752" w:rsidP="00954752">
            <w:pPr>
              <w:spacing w:line="276" w:lineRule="auto"/>
              <w:jc w:val="center"/>
              <w:rPr>
                <w:b/>
                <w:sz w:val="28"/>
                <w:szCs w:val="28"/>
              </w:rPr>
            </w:pPr>
            <w:r w:rsidRPr="00D2093B">
              <w:rPr>
                <w:b/>
                <w:sz w:val="28"/>
                <w:szCs w:val="28"/>
              </w:rPr>
              <w:t>5.</w:t>
            </w:r>
            <w:r>
              <w:rPr>
                <w:b/>
                <w:sz w:val="28"/>
                <w:szCs w:val="28"/>
              </w:rPr>
              <w:t>30</w:t>
            </w:r>
          </w:p>
        </w:tc>
        <w:tc>
          <w:tcPr>
            <w:tcW w:w="2362" w:type="pct"/>
            <w:vAlign w:val="center"/>
          </w:tcPr>
          <w:p w:rsidR="00954752" w:rsidRPr="00856C6F" w:rsidRDefault="00954752" w:rsidP="00FB3F57">
            <w:pPr>
              <w:autoSpaceDE w:val="0"/>
              <w:autoSpaceDN w:val="0"/>
              <w:adjustRightInd w:val="0"/>
              <w:spacing w:line="276" w:lineRule="auto"/>
              <w:rPr>
                <w:lang w:val="es-EC"/>
              </w:rPr>
            </w:pPr>
            <w:r w:rsidRPr="00856C6F">
              <w:rPr>
                <w:lang w:val="es-EC"/>
              </w:rPr>
              <w:t>Archiva formulario</w:t>
            </w:r>
          </w:p>
        </w:tc>
        <w:tc>
          <w:tcPr>
            <w:tcW w:w="851" w:type="pct"/>
            <w:vAlign w:val="center"/>
          </w:tcPr>
          <w:p w:rsidR="00954752" w:rsidRDefault="00954752" w:rsidP="00954752">
            <w:pPr>
              <w:spacing w:line="276" w:lineRule="auto"/>
              <w:ind w:left="360"/>
              <w:jc w:val="center"/>
            </w:pPr>
          </w:p>
        </w:tc>
        <w:tc>
          <w:tcPr>
            <w:tcW w:w="1024" w:type="pct"/>
            <w:vAlign w:val="center"/>
          </w:tcPr>
          <w:p w:rsidR="00954752" w:rsidRPr="00856C6F" w:rsidRDefault="00954752" w:rsidP="004D5C4A">
            <w:pPr>
              <w:spacing w:line="276" w:lineRule="auto"/>
              <w:jc w:val="center"/>
              <w:rPr>
                <w:b/>
                <w:lang w:val="es-EC"/>
              </w:rPr>
            </w:pPr>
            <w:r w:rsidRPr="00856C6F">
              <w:rPr>
                <w:b/>
                <w:lang w:val="es-EC"/>
              </w:rPr>
              <w:t xml:space="preserve">Asistente </w:t>
            </w:r>
            <w:proofErr w:type="spellStart"/>
            <w:r w:rsidRPr="00856C6F">
              <w:rPr>
                <w:b/>
                <w:lang w:val="es-EC"/>
              </w:rPr>
              <w:t>adm</w:t>
            </w:r>
            <w:proofErr w:type="spellEnd"/>
            <w:r w:rsidRPr="00856C6F">
              <w:rPr>
                <w:b/>
                <w:lang w:val="es-EC"/>
              </w:rPr>
              <w:t>.  Bodega</w:t>
            </w:r>
          </w:p>
        </w:tc>
      </w:tr>
    </w:tbl>
    <w:p w:rsidR="00954752" w:rsidRPr="00A33F9F" w:rsidRDefault="00954752" w:rsidP="00954752">
      <w:pPr>
        <w:spacing w:line="276" w:lineRule="auto"/>
      </w:pPr>
    </w:p>
    <w:p w:rsidR="00954752" w:rsidRPr="00A33F9F" w:rsidRDefault="00954752" w:rsidP="00954752"/>
    <w:p w:rsidR="00954752" w:rsidRPr="00E17B98" w:rsidRDefault="00954752" w:rsidP="003744AA">
      <w:pPr>
        <w:numPr>
          <w:ilvl w:val="0"/>
          <w:numId w:val="68"/>
        </w:numPr>
        <w:ind w:left="0" w:firstLine="0"/>
        <w:rPr>
          <w:rFonts w:cs="Arial"/>
          <w:szCs w:val="24"/>
        </w:rPr>
      </w:pPr>
      <w:r w:rsidRPr="00954752">
        <w:rPr>
          <w:rFonts w:cs="Arial"/>
          <w:b/>
          <w:szCs w:val="24"/>
        </w:rPr>
        <w:t>CONTROL DE DOCUMENTOS</w:t>
      </w:r>
    </w:p>
    <w:p w:rsidR="00954752" w:rsidRPr="00954752" w:rsidRDefault="00954752" w:rsidP="00954752">
      <w:pPr>
        <w:rPr>
          <w:rFonts w:cs="Arial"/>
          <w:szCs w:val="24"/>
          <w:lang w:val="es-EC"/>
        </w:rPr>
      </w:pPr>
      <w:r w:rsidRPr="00954752">
        <w:rPr>
          <w:rFonts w:cs="Arial"/>
          <w:szCs w:val="24"/>
          <w:lang w:val="es-EC"/>
        </w:rPr>
        <w:t>Los siguientes documentos son parte del proceso interno de recepción de mercadería en las bodegas de la empresa, por ello el cumplimiento de ellos deberá ser controlado de manera estricta para la organización del departamento de bodega.</w:t>
      </w:r>
    </w:p>
    <w:p w:rsidR="00954752" w:rsidRPr="00954752" w:rsidRDefault="00954752" w:rsidP="00954752">
      <w:pPr>
        <w:rPr>
          <w:rFonts w:cs="Arial"/>
          <w:b/>
          <w:szCs w:val="24"/>
          <w:lang w:val="es-EC"/>
        </w:rPr>
      </w:pPr>
    </w:p>
    <w:p w:rsidR="00954752" w:rsidRPr="00E17B98" w:rsidRDefault="00954752" w:rsidP="003744AA">
      <w:pPr>
        <w:pStyle w:val="Prrafodelista"/>
        <w:numPr>
          <w:ilvl w:val="0"/>
          <w:numId w:val="70"/>
        </w:numPr>
        <w:rPr>
          <w:rFonts w:cs="Arial"/>
          <w:szCs w:val="24"/>
          <w:lang w:val="es-EC"/>
        </w:rPr>
      </w:pPr>
      <w:r w:rsidRPr="00E17B98">
        <w:rPr>
          <w:rFonts w:cs="Arial"/>
          <w:szCs w:val="24"/>
          <w:lang w:val="es-EC"/>
        </w:rPr>
        <w:lastRenderedPageBreak/>
        <w:t>Formulario de recepción de mercadería</w:t>
      </w:r>
    </w:p>
    <w:p w:rsidR="00954752" w:rsidRPr="00954752" w:rsidRDefault="00954752" w:rsidP="003744AA">
      <w:pPr>
        <w:pStyle w:val="Prrafodelista"/>
        <w:numPr>
          <w:ilvl w:val="0"/>
          <w:numId w:val="70"/>
        </w:numPr>
        <w:rPr>
          <w:rFonts w:cs="Arial"/>
          <w:szCs w:val="24"/>
          <w:lang w:val="es-EC"/>
        </w:rPr>
      </w:pPr>
      <w:r w:rsidRPr="00954752">
        <w:rPr>
          <w:rFonts w:cs="Arial"/>
          <w:szCs w:val="24"/>
          <w:lang w:val="es-EC"/>
        </w:rPr>
        <w:t>Formulario de ubicación actual del producto</w:t>
      </w:r>
    </w:p>
    <w:p w:rsidR="00954752" w:rsidRPr="00954752" w:rsidRDefault="00954752" w:rsidP="003744AA">
      <w:pPr>
        <w:pStyle w:val="Prrafodelista"/>
        <w:numPr>
          <w:ilvl w:val="0"/>
          <w:numId w:val="70"/>
        </w:numPr>
        <w:rPr>
          <w:rFonts w:cs="Arial"/>
          <w:szCs w:val="24"/>
          <w:lang w:val="es-EC"/>
        </w:rPr>
      </w:pPr>
      <w:r w:rsidRPr="00954752">
        <w:rPr>
          <w:rFonts w:cs="Arial"/>
          <w:szCs w:val="24"/>
          <w:lang w:val="es-EC"/>
        </w:rPr>
        <w:t>Formulario de ubicación asignada del producto</w:t>
      </w:r>
    </w:p>
    <w:p w:rsidR="00954752" w:rsidRPr="00954752" w:rsidRDefault="00954752" w:rsidP="00954752">
      <w:pPr>
        <w:rPr>
          <w:rFonts w:cs="Arial"/>
          <w:szCs w:val="24"/>
          <w:lang w:val="es-EC"/>
        </w:rPr>
      </w:pPr>
    </w:p>
    <w:p w:rsidR="00954752" w:rsidRPr="00954752" w:rsidRDefault="00E17B98" w:rsidP="003744AA">
      <w:pPr>
        <w:numPr>
          <w:ilvl w:val="0"/>
          <w:numId w:val="68"/>
        </w:numPr>
        <w:ind w:left="0" w:firstLine="0"/>
        <w:rPr>
          <w:rFonts w:cs="Arial"/>
          <w:szCs w:val="24"/>
        </w:rPr>
      </w:pPr>
      <w:r>
        <w:rPr>
          <w:rFonts w:cs="Arial"/>
          <w:b/>
          <w:szCs w:val="24"/>
        </w:rPr>
        <w:t>DOCUMENTOS</w:t>
      </w:r>
    </w:p>
    <w:p w:rsidR="00954752" w:rsidRDefault="00954752" w:rsidP="00954752">
      <w:pPr>
        <w:rPr>
          <w:b/>
          <w:sz w:val="28"/>
          <w:szCs w:val="28"/>
        </w:rPr>
      </w:pPr>
    </w:p>
    <w:p w:rsidR="00954752" w:rsidRPr="005C350A" w:rsidRDefault="00954752" w:rsidP="00954752">
      <w:r>
        <w:rPr>
          <w:noProof/>
          <w:lang w:val="es-EC" w:eastAsia="es-EC" w:bidi="ar-SA"/>
        </w:rPr>
        <w:drawing>
          <wp:anchor distT="0" distB="0" distL="114300" distR="114300" simplePos="0" relativeHeight="251673600" behindDoc="0" locked="0" layoutInCell="1" allowOverlap="1">
            <wp:simplePos x="1668780" y="1435100"/>
            <wp:positionH relativeFrom="column">
              <wp:align>center</wp:align>
            </wp:positionH>
            <wp:positionV relativeFrom="paragraph">
              <wp:posOffset>-3810</wp:posOffset>
            </wp:positionV>
            <wp:extent cx="5911200" cy="3668400"/>
            <wp:effectExtent l="0" t="0" r="0" b="8255"/>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1200" cy="3668400"/>
                    </a:xfrm>
                    <a:prstGeom prst="rect">
                      <a:avLst/>
                    </a:prstGeom>
                    <a:noFill/>
                    <a:ln>
                      <a:noFill/>
                    </a:ln>
                  </pic:spPr>
                </pic:pic>
              </a:graphicData>
            </a:graphic>
          </wp:anchor>
        </w:drawing>
      </w:r>
    </w:p>
    <w:p w:rsidR="00954752" w:rsidRDefault="00954752" w:rsidP="00954752"/>
    <w:p w:rsidR="00954752" w:rsidRDefault="00954752" w:rsidP="00954752"/>
    <w:p w:rsidR="00954752" w:rsidRPr="00724D57" w:rsidRDefault="00F4259E" w:rsidP="00954752">
      <w:pPr>
        <w:ind w:firstLine="708"/>
      </w:pPr>
      <w:r>
        <w:rPr>
          <w:noProof/>
          <w:lang w:val="es-EC" w:eastAsia="es-EC" w:bidi="ar-SA"/>
        </w:rPr>
        <w:lastRenderedPageBreak/>
        <w:drawing>
          <wp:anchor distT="0" distB="0" distL="114300" distR="114300" simplePos="0" relativeHeight="251672576" behindDoc="1" locked="0" layoutInCell="1" allowOverlap="1">
            <wp:simplePos x="0" y="0"/>
            <wp:positionH relativeFrom="column">
              <wp:posOffset>-271145</wp:posOffset>
            </wp:positionH>
            <wp:positionV relativeFrom="paragraph">
              <wp:posOffset>154305</wp:posOffset>
            </wp:positionV>
            <wp:extent cx="6038850" cy="2583180"/>
            <wp:effectExtent l="19050" t="19050" r="0" b="7620"/>
            <wp:wrapTight wrapText="bothSides">
              <wp:wrapPolygon edited="0">
                <wp:start x="-68" y="-159"/>
                <wp:lineTo x="-68" y="21664"/>
                <wp:lineTo x="21600" y="21664"/>
                <wp:lineTo x="21600" y="-159"/>
                <wp:lineTo x="-68" y="-159"/>
              </wp:wrapPolygon>
            </wp:wrapTight>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8850" cy="2583180"/>
                    </a:xfrm>
                    <a:prstGeom prst="rect">
                      <a:avLst/>
                    </a:prstGeom>
                    <a:noFill/>
                    <a:ln w="9525">
                      <a:solidFill>
                        <a:srgbClr val="000000">
                          <a:alpha val="50980"/>
                        </a:srgbClr>
                      </a:solidFill>
                      <a:miter lim="800000"/>
                      <a:headEnd/>
                      <a:tailEnd/>
                    </a:ln>
                  </pic:spPr>
                </pic:pic>
              </a:graphicData>
            </a:graphic>
          </wp:anchor>
        </w:drawing>
      </w:r>
      <w:r w:rsidR="00E17B98">
        <w:rPr>
          <w:noProof/>
          <w:lang w:val="es-EC" w:eastAsia="es-EC" w:bidi="ar-SA"/>
        </w:rPr>
        <w:drawing>
          <wp:anchor distT="0" distB="0" distL="114300" distR="114300" simplePos="0" relativeHeight="251671552" behindDoc="1" locked="0" layoutInCell="1" allowOverlap="1">
            <wp:simplePos x="0" y="0"/>
            <wp:positionH relativeFrom="column">
              <wp:posOffset>-403225</wp:posOffset>
            </wp:positionH>
            <wp:positionV relativeFrom="paragraph">
              <wp:posOffset>3663950</wp:posOffset>
            </wp:positionV>
            <wp:extent cx="6332220" cy="3732530"/>
            <wp:effectExtent l="19050" t="19050" r="11430" b="2032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32220" cy="3732530"/>
                    </a:xfrm>
                    <a:prstGeom prst="rect">
                      <a:avLst/>
                    </a:prstGeom>
                    <a:noFill/>
                    <a:ln w="9525">
                      <a:solidFill>
                        <a:srgbClr val="000000">
                          <a:alpha val="50980"/>
                        </a:srgbClr>
                      </a:solidFill>
                      <a:miter lim="800000"/>
                      <a:headEnd/>
                      <a:tailEnd/>
                    </a:ln>
                  </pic:spPr>
                </pic:pic>
              </a:graphicData>
            </a:graphic>
          </wp:anchor>
        </w:drawing>
      </w:r>
    </w:p>
    <w:p w:rsidR="00954752" w:rsidRPr="008C2F29" w:rsidRDefault="00A15684" w:rsidP="007D0744">
      <w:pPr>
        <w:spacing w:line="720" w:lineRule="auto"/>
        <w:rPr>
          <w:szCs w:val="24"/>
          <w:lang w:val="es-EC" w:bidi="ar-SA"/>
        </w:rPr>
      </w:pPr>
      <w:r w:rsidRPr="00A15684">
        <w:rPr>
          <w:noProof/>
        </w:rPr>
        <w:lastRenderedPageBreak/>
        <w:pict>
          <v:shape id="_x0000_s1032" type="#_x0000_t75" style="position:absolute;left:0;text-align:left;margin-left:-54.25pt;margin-top:-46.75pt;width:536.4pt;height:678.05pt;z-index:251681792" wrapcoords="6411 99 4389 99 4389 496 5451 496 6857 893 6789 1116 7920 1215 10800 1290 9669 1562 9669 1686 -34 1686 -34 3571 2674 3670 9669 3720 17143 4067 17931 4067 5829 4166 5829 5952 6411 6051 7989 6051 7886 6249 7920 6448 137 6522 137 8208 1406 8432 2297 8432 2194 8680 2297 8828 446 8828 274 8853 274 10217 514 10416 720 10490 10937 10812 12857 10812 5657 10961 5280 10961 5280 12623 6206 12796 34 12846 34 14681 651 14780 2297 14780 2194 15053 2194 15177 309 15251 171 15276 206 16987 8434 17161 17794 17161 5280 17483 5280 19244 6960 19542 7474 19542 5554 19765 5280 19814 5314 21526 5349 21550 9874 21550 9874 21129 13063 21129 13954 21030 13886 20732 21326 20682 21326 7316 10251 7241 8297 6448 8263 6225 8160 6051 16286 6051 20503 5927 20537 4265 20263 4216 18377 4067 18240 3670 19200 3670 20537 3447 20571 1786 20160 1761 13920 1686 13989 1562 10800 1290 12480 1290 14297 1091 14297 893 15189 496 16731 496 16731 99 15223 99 6411 99">
            <v:imagedata r:id="rId93" o:title=""/>
            <w10:wrap type="tight"/>
          </v:shape>
          <o:OLEObject Type="Embed" ProgID="Visio.Drawing.11" ShapeID="_x0000_s1032" DrawAspect="Content" ObjectID="_1430429878" r:id="rId94"/>
        </w:pict>
      </w:r>
    </w:p>
    <w:tbl>
      <w:tblPr>
        <w:tblW w:w="5758" w:type="pct"/>
        <w:tblInd w:w="-781" w:type="dxa"/>
        <w:tblCellMar>
          <w:left w:w="70" w:type="dxa"/>
          <w:right w:w="70" w:type="dxa"/>
        </w:tblCellMar>
        <w:tblLook w:val="04A0"/>
      </w:tblPr>
      <w:tblGrid>
        <w:gridCol w:w="4823"/>
        <w:gridCol w:w="2413"/>
        <w:gridCol w:w="2842"/>
      </w:tblGrid>
      <w:tr w:rsidR="00954752" w:rsidRPr="007D2205" w:rsidTr="00B064AF">
        <w:trPr>
          <w:trHeight w:val="238"/>
        </w:trPr>
        <w:tc>
          <w:tcPr>
            <w:tcW w:w="5000" w:type="pct"/>
            <w:gridSpan w:val="3"/>
            <w:tcBorders>
              <w:top w:val="single" w:sz="8" w:space="0" w:color="auto"/>
              <w:left w:val="single" w:sz="8" w:space="0" w:color="auto"/>
              <w:bottom w:val="single" w:sz="8" w:space="0" w:color="auto"/>
              <w:right w:val="single" w:sz="8" w:space="0" w:color="000000"/>
            </w:tcBorders>
            <w:shd w:val="clear" w:color="auto" w:fill="B6DDE8" w:themeFill="accent5" w:themeFillTint="66"/>
            <w:noWrap/>
            <w:vAlign w:val="bottom"/>
            <w:hideMark/>
          </w:tcPr>
          <w:p w:rsidR="00954752" w:rsidRPr="00954752" w:rsidRDefault="003E3B1E" w:rsidP="00954752">
            <w:pPr>
              <w:jc w:val="center"/>
              <w:rPr>
                <w:rFonts w:eastAsia="Times New Roman" w:cs="Arial"/>
                <w:b/>
                <w:bCs/>
                <w:color w:val="000000"/>
                <w:sz w:val="20"/>
                <w:szCs w:val="20"/>
                <w:lang w:val="es-EC" w:eastAsia="es-EC"/>
              </w:rPr>
            </w:pPr>
            <w:r>
              <w:rPr>
                <w:rFonts w:eastAsia="Times New Roman" w:cs="Arial"/>
                <w:b/>
                <w:bCs/>
                <w:color w:val="000000"/>
                <w:sz w:val="20"/>
                <w:szCs w:val="20"/>
                <w:lang w:val="es-EC" w:eastAsia="es-EC"/>
              </w:rPr>
              <w:lastRenderedPageBreak/>
              <w:t>AUDITORÍ</w:t>
            </w:r>
            <w:r w:rsidR="00954752" w:rsidRPr="00954752">
              <w:rPr>
                <w:rFonts w:eastAsia="Times New Roman" w:cs="Arial"/>
                <w:b/>
                <w:bCs/>
                <w:color w:val="000000"/>
                <w:sz w:val="20"/>
                <w:szCs w:val="20"/>
                <w:lang w:val="es-EC" w:eastAsia="es-EC"/>
              </w:rPr>
              <w:t>A OPERACIONAL AREA DE LOGISTICA</w:t>
            </w:r>
          </w:p>
        </w:tc>
      </w:tr>
      <w:tr w:rsidR="00954752" w:rsidRPr="007D2205" w:rsidTr="00B064AF">
        <w:trPr>
          <w:trHeight w:val="238"/>
        </w:trPr>
        <w:tc>
          <w:tcPr>
            <w:tcW w:w="5000" w:type="pct"/>
            <w:gridSpan w:val="3"/>
            <w:tcBorders>
              <w:top w:val="single" w:sz="8" w:space="0" w:color="auto"/>
              <w:left w:val="single" w:sz="8" w:space="0" w:color="auto"/>
              <w:bottom w:val="single" w:sz="8" w:space="0" w:color="auto"/>
              <w:right w:val="single" w:sz="8" w:space="0" w:color="000000"/>
            </w:tcBorders>
            <w:shd w:val="clear" w:color="auto" w:fill="B6DDE8" w:themeFill="accent5" w:themeFillTint="66"/>
            <w:noWrap/>
            <w:vAlign w:val="bottom"/>
            <w:hideMark/>
          </w:tcPr>
          <w:p w:rsidR="00954752" w:rsidRPr="00954752" w:rsidRDefault="00954752" w:rsidP="00954752">
            <w:pPr>
              <w:jc w:val="center"/>
              <w:rPr>
                <w:rFonts w:eastAsia="Times New Roman" w:cs="Arial"/>
                <w:b/>
                <w:bCs/>
                <w:color w:val="000000"/>
                <w:sz w:val="20"/>
                <w:szCs w:val="20"/>
                <w:lang w:val="es-EC" w:eastAsia="es-EC"/>
              </w:rPr>
            </w:pPr>
            <w:r w:rsidRPr="00954752">
              <w:rPr>
                <w:rFonts w:eastAsia="Times New Roman" w:cs="Arial"/>
                <w:b/>
                <w:bCs/>
                <w:color w:val="000000"/>
                <w:sz w:val="20"/>
                <w:szCs w:val="20"/>
                <w:lang w:val="es-EC" w:eastAsia="es-EC"/>
              </w:rPr>
              <w:t>ACTIVIDADES DE RECEPCION Y ALMACENAMIENTO</w:t>
            </w:r>
          </w:p>
        </w:tc>
      </w:tr>
      <w:tr w:rsidR="00954752" w:rsidRPr="003C6CDB" w:rsidTr="00B064AF">
        <w:trPr>
          <w:trHeight w:val="238"/>
        </w:trPr>
        <w:tc>
          <w:tcPr>
            <w:tcW w:w="5000" w:type="pct"/>
            <w:gridSpan w:val="3"/>
            <w:tcBorders>
              <w:top w:val="single" w:sz="8" w:space="0" w:color="auto"/>
              <w:left w:val="single" w:sz="8" w:space="0" w:color="auto"/>
              <w:bottom w:val="single" w:sz="4" w:space="0" w:color="000000"/>
              <w:right w:val="single" w:sz="8" w:space="0" w:color="000000"/>
            </w:tcBorders>
            <w:shd w:val="clear" w:color="auto" w:fill="B6DDE8" w:themeFill="accent5" w:themeFillTint="66"/>
            <w:noWrap/>
            <w:vAlign w:val="bottom"/>
            <w:hideMark/>
          </w:tcPr>
          <w:p w:rsidR="00954752" w:rsidRPr="00954752" w:rsidRDefault="00954752" w:rsidP="00954752">
            <w:pPr>
              <w:jc w:val="center"/>
              <w:rPr>
                <w:rFonts w:eastAsia="Times New Roman" w:cs="Arial"/>
                <w:b/>
                <w:bCs/>
                <w:color w:val="000000"/>
                <w:sz w:val="20"/>
                <w:szCs w:val="20"/>
                <w:lang w:eastAsia="es-EC"/>
              </w:rPr>
            </w:pPr>
            <w:r w:rsidRPr="00954752">
              <w:rPr>
                <w:rFonts w:eastAsia="Times New Roman" w:cs="Arial"/>
                <w:b/>
                <w:bCs/>
                <w:color w:val="000000"/>
                <w:sz w:val="20"/>
                <w:szCs w:val="20"/>
                <w:lang w:eastAsia="es-EC"/>
              </w:rPr>
              <w:t>MATRIZ DE VALOR AGREGADO</w:t>
            </w:r>
          </w:p>
        </w:tc>
      </w:tr>
      <w:tr w:rsidR="00954752" w:rsidRPr="003C6CDB" w:rsidTr="00B064AF">
        <w:trPr>
          <w:trHeight w:val="464"/>
        </w:trPr>
        <w:tc>
          <w:tcPr>
            <w:tcW w:w="2393" w:type="pct"/>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954752" w:rsidRPr="00954752" w:rsidRDefault="00954752" w:rsidP="00954752">
            <w:pPr>
              <w:jc w:val="center"/>
              <w:rPr>
                <w:rFonts w:eastAsia="Times New Roman" w:cs="Arial"/>
                <w:b/>
                <w:bCs/>
                <w:color w:val="000000"/>
                <w:sz w:val="20"/>
                <w:szCs w:val="20"/>
                <w:lang w:eastAsia="es-EC"/>
              </w:rPr>
            </w:pPr>
            <w:r w:rsidRPr="00954752">
              <w:rPr>
                <w:rFonts w:eastAsia="Times New Roman" w:cs="Arial"/>
                <w:b/>
                <w:bCs/>
                <w:color w:val="000000"/>
                <w:sz w:val="20"/>
                <w:szCs w:val="20"/>
                <w:lang w:eastAsia="es-EC"/>
              </w:rPr>
              <w:t>ACTIVIDADES</w:t>
            </w:r>
          </w:p>
        </w:tc>
        <w:tc>
          <w:tcPr>
            <w:tcW w:w="1197" w:type="pct"/>
            <w:tcBorders>
              <w:top w:val="nil"/>
              <w:left w:val="single" w:sz="8" w:space="0" w:color="auto"/>
              <w:bottom w:val="single" w:sz="8" w:space="0" w:color="auto"/>
              <w:right w:val="single" w:sz="8" w:space="0" w:color="auto"/>
            </w:tcBorders>
            <w:shd w:val="clear" w:color="auto" w:fill="DAEEF3" w:themeFill="accent5" w:themeFillTint="33"/>
            <w:vAlign w:val="center"/>
            <w:hideMark/>
          </w:tcPr>
          <w:p w:rsidR="00954752" w:rsidRPr="00954752" w:rsidRDefault="00954752" w:rsidP="00954752">
            <w:pPr>
              <w:jc w:val="center"/>
              <w:rPr>
                <w:rFonts w:eastAsia="Times New Roman" w:cs="Arial"/>
                <w:b/>
                <w:bCs/>
                <w:color w:val="000000"/>
                <w:sz w:val="20"/>
                <w:szCs w:val="20"/>
                <w:lang w:eastAsia="es-EC"/>
              </w:rPr>
            </w:pPr>
            <w:r w:rsidRPr="00954752">
              <w:rPr>
                <w:rFonts w:eastAsia="Times New Roman" w:cs="Arial"/>
                <w:b/>
                <w:bCs/>
                <w:color w:val="000000"/>
                <w:sz w:val="20"/>
                <w:szCs w:val="20"/>
                <w:lang w:eastAsia="es-EC"/>
              </w:rPr>
              <w:t>ANALISIS DE VALOR  AGREGADO</w:t>
            </w:r>
          </w:p>
        </w:tc>
        <w:tc>
          <w:tcPr>
            <w:tcW w:w="1410" w:type="pct"/>
            <w:tcBorders>
              <w:top w:val="nil"/>
              <w:left w:val="nil"/>
              <w:bottom w:val="single" w:sz="4" w:space="0" w:color="auto"/>
              <w:right w:val="single" w:sz="8" w:space="0" w:color="auto"/>
            </w:tcBorders>
            <w:shd w:val="clear" w:color="auto" w:fill="DAEEF3" w:themeFill="accent5" w:themeFillTint="33"/>
            <w:noWrap/>
            <w:vAlign w:val="center"/>
            <w:hideMark/>
          </w:tcPr>
          <w:p w:rsidR="00954752" w:rsidRPr="00954752" w:rsidRDefault="00954752" w:rsidP="00954752">
            <w:pPr>
              <w:jc w:val="center"/>
              <w:rPr>
                <w:rFonts w:eastAsia="Times New Roman" w:cs="Arial"/>
                <w:b/>
                <w:bCs/>
                <w:color w:val="000000"/>
                <w:sz w:val="20"/>
                <w:szCs w:val="20"/>
                <w:lang w:eastAsia="es-EC"/>
              </w:rPr>
            </w:pPr>
            <w:r w:rsidRPr="00954752">
              <w:rPr>
                <w:rFonts w:eastAsia="Times New Roman" w:cs="Arial"/>
                <w:b/>
                <w:bCs/>
                <w:color w:val="000000"/>
                <w:sz w:val="20"/>
                <w:szCs w:val="20"/>
                <w:lang w:eastAsia="es-EC"/>
              </w:rPr>
              <w:t>OBSERVACIONES</w:t>
            </w:r>
          </w:p>
        </w:tc>
      </w:tr>
      <w:tr w:rsidR="00954752" w:rsidRPr="003C6CDB" w:rsidTr="00B064AF">
        <w:trPr>
          <w:trHeight w:val="285"/>
        </w:trPr>
        <w:tc>
          <w:tcPr>
            <w:tcW w:w="2393" w:type="pct"/>
            <w:tcBorders>
              <w:top w:val="nil"/>
              <w:left w:val="single" w:sz="8" w:space="0" w:color="auto"/>
              <w:bottom w:val="single" w:sz="4" w:space="0" w:color="auto"/>
              <w:right w:val="nil"/>
            </w:tcBorders>
            <w:shd w:val="clear" w:color="auto" w:fill="auto"/>
            <w:vAlign w:val="center"/>
            <w:hideMark/>
          </w:tcPr>
          <w:p w:rsidR="00954752" w:rsidRPr="00954752" w:rsidRDefault="00954752" w:rsidP="00954752">
            <w:pPr>
              <w:rPr>
                <w:rFonts w:eastAsia="Times New Roman" w:cs="Arial"/>
                <w:color w:val="000000"/>
                <w:sz w:val="20"/>
                <w:szCs w:val="20"/>
                <w:lang w:val="es-EC" w:eastAsia="es-EC"/>
              </w:rPr>
            </w:pPr>
            <w:r w:rsidRPr="00954752">
              <w:rPr>
                <w:rFonts w:eastAsia="Times New Roman" w:cs="Arial"/>
                <w:color w:val="000000"/>
                <w:sz w:val="20"/>
                <w:szCs w:val="20"/>
                <w:lang w:val="es-EC" w:eastAsia="es-EC"/>
              </w:rPr>
              <w:t>Compras informa del programa de recepción al verificador</w:t>
            </w:r>
          </w:p>
        </w:tc>
        <w:tc>
          <w:tcPr>
            <w:tcW w:w="1197"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954752" w:rsidRPr="00954752" w:rsidRDefault="00954752" w:rsidP="00954752">
            <w:pPr>
              <w:jc w:val="center"/>
              <w:rPr>
                <w:rFonts w:eastAsia="Times New Roman" w:cs="Arial"/>
                <w:color w:val="000000"/>
                <w:sz w:val="20"/>
                <w:szCs w:val="20"/>
                <w:lang w:eastAsia="es-EC"/>
              </w:rPr>
            </w:pPr>
            <w:r w:rsidRPr="00954752">
              <w:rPr>
                <w:rFonts w:eastAsia="Times New Roman" w:cs="Arial"/>
                <w:color w:val="000000"/>
                <w:sz w:val="20"/>
                <w:szCs w:val="20"/>
                <w:lang w:eastAsia="es-EC"/>
              </w:rPr>
              <w:t>A.V.E</w:t>
            </w:r>
          </w:p>
        </w:tc>
        <w:tc>
          <w:tcPr>
            <w:tcW w:w="1410" w:type="pct"/>
            <w:tcBorders>
              <w:top w:val="nil"/>
              <w:left w:val="nil"/>
              <w:bottom w:val="single" w:sz="4" w:space="0" w:color="auto"/>
              <w:right w:val="single" w:sz="8" w:space="0" w:color="auto"/>
            </w:tcBorders>
            <w:shd w:val="clear" w:color="auto" w:fill="auto"/>
            <w:noWrap/>
            <w:vAlign w:val="center"/>
            <w:hideMark/>
          </w:tcPr>
          <w:p w:rsidR="00954752" w:rsidRPr="00954752" w:rsidRDefault="00954752" w:rsidP="00954752">
            <w:pPr>
              <w:jc w:val="center"/>
              <w:rPr>
                <w:rFonts w:eastAsia="Times New Roman" w:cs="Arial"/>
                <w:color w:val="000000"/>
                <w:sz w:val="20"/>
                <w:szCs w:val="20"/>
                <w:lang w:eastAsia="es-EC"/>
              </w:rPr>
            </w:pPr>
            <w:r w:rsidRPr="00954752">
              <w:rPr>
                <w:rFonts w:eastAsia="Times New Roman" w:cs="Arial"/>
                <w:color w:val="000000"/>
                <w:sz w:val="20"/>
                <w:szCs w:val="20"/>
                <w:lang w:eastAsia="es-EC"/>
              </w:rPr>
              <w:t> </w:t>
            </w:r>
          </w:p>
        </w:tc>
      </w:tr>
      <w:tr w:rsidR="00954752" w:rsidRPr="003C6CDB" w:rsidTr="00B064AF">
        <w:trPr>
          <w:trHeight w:val="291"/>
        </w:trPr>
        <w:tc>
          <w:tcPr>
            <w:tcW w:w="2393" w:type="pct"/>
            <w:tcBorders>
              <w:top w:val="nil"/>
              <w:left w:val="single" w:sz="8" w:space="0" w:color="auto"/>
              <w:bottom w:val="single" w:sz="4" w:space="0" w:color="auto"/>
              <w:right w:val="nil"/>
            </w:tcBorders>
            <w:shd w:val="clear" w:color="auto" w:fill="auto"/>
            <w:vAlign w:val="center"/>
            <w:hideMark/>
          </w:tcPr>
          <w:p w:rsidR="00954752" w:rsidRPr="00954752" w:rsidRDefault="00954752" w:rsidP="00954752">
            <w:pPr>
              <w:rPr>
                <w:rFonts w:eastAsia="Times New Roman" w:cs="Arial"/>
                <w:color w:val="000000"/>
                <w:sz w:val="20"/>
                <w:szCs w:val="20"/>
                <w:lang w:val="es-EC" w:eastAsia="es-EC"/>
              </w:rPr>
            </w:pPr>
            <w:r w:rsidRPr="00954752">
              <w:rPr>
                <w:rFonts w:eastAsia="Times New Roman" w:cs="Arial"/>
                <w:color w:val="000000"/>
                <w:sz w:val="20"/>
                <w:szCs w:val="20"/>
                <w:lang w:val="es-EC" w:eastAsia="es-EC"/>
              </w:rPr>
              <w:t>Jefe de Logística imprime formulario y lo archiva</w:t>
            </w:r>
          </w:p>
        </w:tc>
        <w:tc>
          <w:tcPr>
            <w:tcW w:w="1197"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954752" w:rsidRPr="00954752" w:rsidRDefault="00954752" w:rsidP="00954752">
            <w:pPr>
              <w:jc w:val="center"/>
              <w:rPr>
                <w:rFonts w:eastAsia="Times New Roman" w:cs="Arial"/>
                <w:color w:val="000000"/>
                <w:sz w:val="20"/>
                <w:szCs w:val="20"/>
                <w:lang w:eastAsia="es-EC"/>
              </w:rPr>
            </w:pPr>
            <w:r w:rsidRPr="00954752">
              <w:rPr>
                <w:rFonts w:eastAsia="Times New Roman" w:cs="Arial"/>
                <w:color w:val="000000"/>
                <w:sz w:val="20"/>
                <w:szCs w:val="20"/>
                <w:lang w:eastAsia="es-EC"/>
              </w:rPr>
              <w:t>A.V.E</w:t>
            </w:r>
          </w:p>
        </w:tc>
        <w:tc>
          <w:tcPr>
            <w:tcW w:w="1410" w:type="pct"/>
            <w:tcBorders>
              <w:top w:val="nil"/>
              <w:left w:val="nil"/>
              <w:bottom w:val="single" w:sz="4" w:space="0" w:color="auto"/>
              <w:right w:val="single" w:sz="8" w:space="0" w:color="auto"/>
            </w:tcBorders>
            <w:shd w:val="clear" w:color="auto" w:fill="auto"/>
            <w:vAlign w:val="center"/>
            <w:hideMark/>
          </w:tcPr>
          <w:p w:rsidR="00954752" w:rsidRPr="00954752" w:rsidRDefault="00954752" w:rsidP="00954752">
            <w:pPr>
              <w:rPr>
                <w:rFonts w:eastAsia="Times New Roman" w:cs="Arial"/>
                <w:color w:val="000000"/>
                <w:sz w:val="20"/>
                <w:szCs w:val="20"/>
                <w:lang w:eastAsia="es-EC"/>
              </w:rPr>
            </w:pPr>
            <w:r w:rsidRPr="00954752">
              <w:rPr>
                <w:rFonts w:eastAsia="Times New Roman" w:cs="Arial"/>
                <w:color w:val="000000"/>
                <w:sz w:val="20"/>
                <w:szCs w:val="20"/>
                <w:lang w:eastAsia="es-EC"/>
              </w:rPr>
              <w:t> </w:t>
            </w:r>
          </w:p>
        </w:tc>
      </w:tr>
      <w:tr w:rsidR="00954752" w:rsidRPr="003C6CDB" w:rsidTr="00B064AF">
        <w:trPr>
          <w:trHeight w:val="395"/>
        </w:trPr>
        <w:tc>
          <w:tcPr>
            <w:tcW w:w="2393" w:type="pct"/>
            <w:tcBorders>
              <w:top w:val="nil"/>
              <w:left w:val="single" w:sz="8" w:space="0" w:color="auto"/>
              <w:bottom w:val="single" w:sz="4" w:space="0" w:color="auto"/>
              <w:right w:val="nil"/>
            </w:tcBorders>
            <w:shd w:val="clear" w:color="auto" w:fill="auto"/>
            <w:vAlign w:val="center"/>
            <w:hideMark/>
          </w:tcPr>
          <w:p w:rsidR="00954752" w:rsidRPr="00954752" w:rsidRDefault="00954752" w:rsidP="00954752">
            <w:pPr>
              <w:rPr>
                <w:rFonts w:eastAsia="Times New Roman" w:cs="Arial"/>
                <w:color w:val="000000"/>
                <w:sz w:val="20"/>
                <w:szCs w:val="20"/>
                <w:lang w:val="es-EC" w:eastAsia="es-EC"/>
              </w:rPr>
            </w:pPr>
            <w:r w:rsidRPr="00954752">
              <w:rPr>
                <w:rFonts w:eastAsia="Times New Roman" w:cs="Arial"/>
                <w:color w:val="000000"/>
                <w:sz w:val="20"/>
                <w:szCs w:val="20"/>
                <w:lang w:val="es-EC" w:eastAsia="es-EC"/>
              </w:rPr>
              <w:t>Seguridad solicita autorización de ingreso de vehículo e informa al verificador</w:t>
            </w:r>
          </w:p>
        </w:tc>
        <w:tc>
          <w:tcPr>
            <w:tcW w:w="1197" w:type="pct"/>
            <w:tcBorders>
              <w:top w:val="nil"/>
              <w:left w:val="single" w:sz="8" w:space="0" w:color="auto"/>
              <w:bottom w:val="single" w:sz="4" w:space="0" w:color="auto"/>
              <w:right w:val="single" w:sz="8" w:space="0" w:color="auto"/>
            </w:tcBorders>
            <w:shd w:val="clear" w:color="auto" w:fill="auto"/>
            <w:noWrap/>
            <w:vAlign w:val="center"/>
            <w:hideMark/>
          </w:tcPr>
          <w:p w:rsidR="00954752" w:rsidRPr="00954752" w:rsidRDefault="00954752" w:rsidP="00954752">
            <w:pPr>
              <w:jc w:val="center"/>
              <w:rPr>
                <w:rFonts w:eastAsia="Times New Roman" w:cs="Arial"/>
                <w:color w:val="000000"/>
                <w:sz w:val="20"/>
                <w:szCs w:val="20"/>
                <w:lang w:eastAsia="es-EC"/>
              </w:rPr>
            </w:pPr>
            <w:r w:rsidRPr="00954752">
              <w:rPr>
                <w:rFonts w:eastAsia="Times New Roman" w:cs="Arial"/>
                <w:color w:val="000000"/>
                <w:sz w:val="20"/>
                <w:szCs w:val="20"/>
                <w:lang w:eastAsia="es-EC"/>
              </w:rPr>
              <w:t>A.V.E</w:t>
            </w:r>
          </w:p>
        </w:tc>
        <w:tc>
          <w:tcPr>
            <w:tcW w:w="1410" w:type="pct"/>
            <w:tcBorders>
              <w:top w:val="nil"/>
              <w:left w:val="nil"/>
              <w:bottom w:val="single" w:sz="4" w:space="0" w:color="auto"/>
              <w:right w:val="single" w:sz="8" w:space="0" w:color="auto"/>
            </w:tcBorders>
            <w:shd w:val="clear" w:color="auto" w:fill="auto"/>
            <w:vAlign w:val="center"/>
            <w:hideMark/>
          </w:tcPr>
          <w:p w:rsidR="00954752" w:rsidRPr="00954752" w:rsidRDefault="00954752" w:rsidP="00954752">
            <w:pPr>
              <w:rPr>
                <w:rFonts w:eastAsia="Times New Roman" w:cs="Arial"/>
                <w:color w:val="000000"/>
                <w:sz w:val="20"/>
                <w:szCs w:val="20"/>
                <w:lang w:eastAsia="es-EC"/>
              </w:rPr>
            </w:pPr>
            <w:r w:rsidRPr="00954752">
              <w:rPr>
                <w:rFonts w:eastAsia="Times New Roman" w:cs="Arial"/>
                <w:color w:val="000000"/>
                <w:sz w:val="20"/>
                <w:szCs w:val="20"/>
                <w:lang w:eastAsia="es-EC"/>
              </w:rPr>
              <w:t> </w:t>
            </w:r>
          </w:p>
        </w:tc>
      </w:tr>
      <w:tr w:rsidR="00954752" w:rsidRPr="003C6CDB" w:rsidTr="00B064AF">
        <w:trPr>
          <w:trHeight w:val="432"/>
        </w:trPr>
        <w:tc>
          <w:tcPr>
            <w:tcW w:w="2393" w:type="pct"/>
            <w:tcBorders>
              <w:top w:val="nil"/>
              <w:left w:val="single" w:sz="8" w:space="0" w:color="auto"/>
              <w:bottom w:val="single" w:sz="4" w:space="0" w:color="auto"/>
              <w:right w:val="nil"/>
            </w:tcBorders>
            <w:shd w:val="clear" w:color="auto" w:fill="auto"/>
            <w:vAlign w:val="center"/>
            <w:hideMark/>
          </w:tcPr>
          <w:p w:rsidR="00954752" w:rsidRPr="00954752" w:rsidRDefault="00954752" w:rsidP="00954752">
            <w:pPr>
              <w:rPr>
                <w:rFonts w:eastAsia="Times New Roman" w:cs="Arial"/>
                <w:color w:val="000000"/>
                <w:sz w:val="20"/>
                <w:szCs w:val="20"/>
                <w:lang w:val="es-EC" w:eastAsia="es-EC"/>
              </w:rPr>
            </w:pPr>
            <w:r w:rsidRPr="00954752">
              <w:rPr>
                <w:rFonts w:eastAsia="Times New Roman" w:cs="Arial"/>
                <w:color w:val="000000"/>
                <w:sz w:val="20"/>
                <w:szCs w:val="20"/>
                <w:lang w:val="es-EC" w:eastAsia="es-EC"/>
              </w:rPr>
              <w:t>Jefe de Logística autoriza ingreso, solicita documentos habilitantes</w:t>
            </w:r>
          </w:p>
        </w:tc>
        <w:tc>
          <w:tcPr>
            <w:tcW w:w="1197" w:type="pct"/>
            <w:tcBorders>
              <w:top w:val="nil"/>
              <w:left w:val="single" w:sz="8" w:space="0" w:color="auto"/>
              <w:bottom w:val="single" w:sz="4" w:space="0" w:color="auto"/>
              <w:right w:val="single" w:sz="8" w:space="0" w:color="auto"/>
            </w:tcBorders>
            <w:shd w:val="clear" w:color="auto" w:fill="auto"/>
            <w:noWrap/>
            <w:vAlign w:val="center"/>
            <w:hideMark/>
          </w:tcPr>
          <w:p w:rsidR="00954752" w:rsidRPr="00954752" w:rsidRDefault="00954752" w:rsidP="00954752">
            <w:pPr>
              <w:jc w:val="center"/>
              <w:rPr>
                <w:rFonts w:eastAsia="Times New Roman" w:cs="Arial"/>
                <w:color w:val="000000"/>
                <w:sz w:val="20"/>
                <w:szCs w:val="20"/>
                <w:lang w:eastAsia="es-EC"/>
              </w:rPr>
            </w:pPr>
            <w:r w:rsidRPr="00954752">
              <w:rPr>
                <w:rFonts w:eastAsia="Times New Roman" w:cs="Arial"/>
                <w:color w:val="000000"/>
                <w:sz w:val="20"/>
                <w:szCs w:val="20"/>
                <w:lang w:eastAsia="es-EC"/>
              </w:rPr>
              <w:t>A.V.E</w:t>
            </w:r>
          </w:p>
        </w:tc>
        <w:tc>
          <w:tcPr>
            <w:tcW w:w="1410" w:type="pct"/>
            <w:tcBorders>
              <w:top w:val="nil"/>
              <w:left w:val="nil"/>
              <w:bottom w:val="single" w:sz="4" w:space="0" w:color="auto"/>
              <w:right w:val="single" w:sz="8" w:space="0" w:color="auto"/>
            </w:tcBorders>
            <w:shd w:val="clear" w:color="auto" w:fill="auto"/>
            <w:vAlign w:val="center"/>
            <w:hideMark/>
          </w:tcPr>
          <w:p w:rsidR="00954752" w:rsidRPr="00954752" w:rsidRDefault="00954752" w:rsidP="00954752">
            <w:pPr>
              <w:rPr>
                <w:rFonts w:eastAsia="Times New Roman" w:cs="Arial"/>
                <w:color w:val="000000"/>
                <w:sz w:val="20"/>
                <w:szCs w:val="20"/>
                <w:lang w:eastAsia="es-EC"/>
              </w:rPr>
            </w:pPr>
            <w:r w:rsidRPr="00954752">
              <w:rPr>
                <w:rFonts w:eastAsia="Times New Roman" w:cs="Arial"/>
                <w:color w:val="000000"/>
                <w:sz w:val="20"/>
                <w:szCs w:val="20"/>
                <w:lang w:eastAsia="es-EC"/>
              </w:rPr>
              <w:t> </w:t>
            </w:r>
          </w:p>
        </w:tc>
      </w:tr>
      <w:tr w:rsidR="00954752" w:rsidRPr="003C6CDB" w:rsidTr="00B064AF">
        <w:trPr>
          <w:trHeight w:val="368"/>
        </w:trPr>
        <w:tc>
          <w:tcPr>
            <w:tcW w:w="2393" w:type="pct"/>
            <w:tcBorders>
              <w:top w:val="nil"/>
              <w:left w:val="single" w:sz="8" w:space="0" w:color="auto"/>
              <w:bottom w:val="single" w:sz="4" w:space="0" w:color="auto"/>
              <w:right w:val="nil"/>
            </w:tcBorders>
            <w:shd w:val="clear" w:color="auto" w:fill="auto"/>
            <w:vAlign w:val="center"/>
            <w:hideMark/>
          </w:tcPr>
          <w:p w:rsidR="00954752" w:rsidRPr="00954752" w:rsidRDefault="00954752" w:rsidP="00954752">
            <w:pPr>
              <w:rPr>
                <w:rFonts w:eastAsia="Times New Roman" w:cs="Arial"/>
                <w:color w:val="000000"/>
                <w:sz w:val="20"/>
                <w:szCs w:val="20"/>
                <w:lang w:val="es-EC" w:eastAsia="es-EC"/>
              </w:rPr>
            </w:pPr>
            <w:r w:rsidRPr="00954752">
              <w:rPr>
                <w:rFonts w:eastAsia="Times New Roman" w:cs="Arial"/>
                <w:color w:val="000000"/>
                <w:sz w:val="20"/>
                <w:szCs w:val="20"/>
                <w:lang w:val="es-EC" w:eastAsia="es-EC"/>
              </w:rPr>
              <w:t>Verificador revisa y confirma la existencia del registro con el formulario de recepción</w:t>
            </w:r>
          </w:p>
        </w:tc>
        <w:tc>
          <w:tcPr>
            <w:tcW w:w="1197" w:type="pct"/>
            <w:tcBorders>
              <w:top w:val="nil"/>
              <w:left w:val="single" w:sz="8" w:space="0" w:color="auto"/>
              <w:bottom w:val="single" w:sz="4" w:space="0" w:color="auto"/>
              <w:right w:val="single" w:sz="8" w:space="0" w:color="auto"/>
            </w:tcBorders>
            <w:shd w:val="clear" w:color="auto" w:fill="auto"/>
            <w:noWrap/>
            <w:vAlign w:val="center"/>
            <w:hideMark/>
          </w:tcPr>
          <w:p w:rsidR="00954752" w:rsidRPr="00954752" w:rsidRDefault="00954752" w:rsidP="00954752">
            <w:pPr>
              <w:jc w:val="center"/>
              <w:rPr>
                <w:rFonts w:eastAsia="Times New Roman" w:cs="Arial"/>
                <w:color w:val="000000"/>
                <w:sz w:val="20"/>
                <w:szCs w:val="20"/>
                <w:lang w:eastAsia="es-EC"/>
              </w:rPr>
            </w:pPr>
            <w:r w:rsidRPr="00954752">
              <w:rPr>
                <w:rFonts w:eastAsia="Times New Roman" w:cs="Arial"/>
                <w:color w:val="000000"/>
                <w:sz w:val="20"/>
                <w:szCs w:val="20"/>
                <w:lang w:eastAsia="es-EC"/>
              </w:rPr>
              <w:t>A.V.E</w:t>
            </w:r>
          </w:p>
        </w:tc>
        <w:tc>
          <w:tcPr>
            <w:tcW w:w="1410" w:type="pct"/>
            <w:tcBorders>
              <w:top w:val="nil"/>
              <w:left w:val="nil"/>
              <w:bottom w:val="single" w:sz="4" w:space="0" w:color="auto"/>
              <w:right w:val="single" w:sz="8" w:space="0" w:color="auto"/>
            </w:tcBorders>
            <w:shd w:val="clear" w:color="auto" w:fill="auto"/>
            <w:vAlign w:val="center"/>
            <w:hideMark/>
          </w:tcPr>
          <w:p w:rsidR="00954752" w:rsidRPr="00954752" w:rsidRDefault="00954752" w:rsidP="00954752">
            <w:pPr>
              <w:rPr>
                <w:rFonts w:eastAsia="Times New Roman" w:cs="Arial"/>
                <w:color w:val="000000"/>
                <w:sz w:val="20"/>
                <w:szCs w:val="20"/>
                <w:lang w:eastAsia="es-EC"/>
              </w:rPr>
            </w:pPr>
            <w:r w:rsidRPr="00954752">
              <w:rPr>
                <w:rFonts w:eastAsia="Times New Roman" w:cs="Arial"/>
                <w:color w:val="000000"/>
                <w:sz w:val="20"/>
                <w:szCs w:val="20"/>
                <w:lang w:eastAsia="es-EC"/>
              </w:rPr>
              <w:t> </w:t>
            </w:r>
          </w:p>
        </w:tc>
      </w:tr>
      <w:tr w:rsidR="00954752" w:rsidRPr="003C6CDB" w:rsidTr="00B064AF">
        <w:trPr>
          <w:trHeight w:val="404"/>
        </w:trPr>
        <w:tc>
          <w:tcPr>
            <w:tcW w:w="2393" w:type="pct"/>
            <w:tcBorders>
              <w:top w:val="nil"/>
              <w:left w:val="single" w:sz="8" w:space="0" w:color="auto"/>
              <w:bottom w:val="single" w:sz="4" w:space="0" w:color="auto"/>
              <w:right w:val="nil"/>
            </w:tcBorders>
            <w:shd w:val="clear" w:color="auto" w:fill="auto"/>
            <w:vAlign w:val="center"/>
            <w:hideMark/>
          </w:tcPr>
          <w:p w:rsidR="00954752" w:rsidRPr="00954752" w:rsidRDefault="00954752" w:rsidP="00954752">
            <w:pPr>
              <w:rPr>
                <w:rFonts w:eastAsia="Times New Roman" w:cs="Arial"/>
                <w:color w:val="000000"/>
                <w:sz w:val="20"/>
                <w:szCs w:val="20"/>
                <w:lang w:val="es-EC" w:eastAsia="es-EC"/>
              </w:rPr>
            </w:pPr>
            <w:r w:rsidRPr="00954752">
              <w:rPr>
                <w:rFonts w:eastAsia="Times New Roman" w:cs="Arial"/>
                <w:color w:val="000000"/>
                <w:sz w:val="20"/>
                <w:szCs w:val="20"/>
                <w:lang w:val="es-EC" w:eastAsia="es-EC"/>
              </w:rPr>
              <w:t>Si los documentos y el registro habilitan la recepción el verificador dispone la descarga</w:t>
            </w:r>
          </w:p>
        </w:tc>
        <w:tc>
          <w:tcPr>
            <w:tcW w:w="1197" w:type="pct"/>
            <w:tcBorders>
              <w:top w:val="nil"/>
              <w:left w:val="single" w:sz="8" w:space="0" w:color="auto"/>
              <w:bottom w:val="single" w:sz="4" w:space="0" w:color="auto"/>
              <w:right w:val="single" w:sz="8" w:space="0" w:color="auto"/>
            </w:tcBorders>
            <w:shd w:val="clear" w:color="auto" w:fill="auto"/>
            <w:noWrap/>
            <w:vAlign w:val="center"/>
            <w:hideMark/>
          </w:tcPr>
          <w:p w:rsidR="00954752" w:rsidRPr="00954752" w:rsidRDefault="00954752" w:rsidP="00954752">
            <w:pPr>
              <w:jc w:val="center"/>
              <w:rPr>
                <w:rFonts w:eastAsia="Times New Roman" w:cs="Arial"/>
                <w:color w:val="000000"/>
                <w:sz w:val="20"/>
                <w:szCs w:val="20"/>
                <w:lang w:eastAsia="es-EC"/>
              </w:rPr>
            </w:pPr>
            <w:r w:rsidRPr="00954752">
              <w:rPr>
                <w:rFonts w:eastAsia="Times New Roman" w:cs="Arial"/>
                <w:color w:val="000000"/>
                <w:sz w:val="20"/>
                <w:szCs w:val="20"/>
                <w:lang w:eastAsia="es-EC"/>
              </w:rPr>
              <w:t>A.V.E</w:t>
            </w:r>
          </w:p>
        </w:tc>
        <w:tc>
          <w:tcPr>
            <w:tcW w:w="1410" w:type="pct"/>
            <w:tcBorders>
              <w:top w:val="nil"/>
              <w:left w:val="nil"/>
              <w:bottom w:val="single" w:sz="4" w:space="0" w:color="auto"/>
              <w:right w:val="single" w:sz="8" w:space="0" w:color="auto"/>
            </w:tcBorders>
            <w:shd w:val="clear" w:color="auto" w:fill="auto"/>
            <w:vAlign w:val="center"/>
            <w:hideMark/>
          </w:tcPr>
          <w:p w:rsidR="00954752" w:rsidRPr="00954752" w:rsidRDefault="00954752" w:rsidP="00954752">
            <w:pPr>
              <w:rPr>
                <w:rFonts w:eastAsia="Times New Roman" w:cs="Arial"/>
                <w:color w:val="000000"/>
                <w:sz w:val="20"/>
                <w:szCs w:val="20"/>
                <w:lang w:eastAsia="es-EC"/>
              </w:rPr>
            </w:pPr>
            <w:r w:rsidRPr="00954752">
              <w:rPr>
                <w:rFonts w:eastAsia="Times New Roman" w:cs="Arial"/>
                <w:color w:val="000000"/>
                <w:sz w:val="20"/>
                <w:szCs w:val="20"/>
                <w:lang w:eastAsia="es-EC"/>
              </w:rPr>
              <w:t> </w:t>
            </w:r>
          </w:p>
        </w:tc>
      </w:tr>
      <w:tr w:rsidR="00954752" w:rsidRPr="007D2205" w:rsidTr="00B064AF">
        <w:trPr>
          <w:trHeight w:val="301"/>
        </w:trPr>
        <w:tc>
          <w:tcPr>
            <w:tcW w:w="2393" w:type="pct"/>
            <w:tcBorders>
              <w:top w:val="nil"/>
              <w:left w:val="single" w:sz="8" w:space="0" w:color="auto"/>
              <w:bottom w:val="single" w:sz="4" w:space="0" w:color="auto"/>
              <w:right w:val="nil"/>
            </w:tcBorders>
            <w:shd w:val="clear" w:color="auto" w:fill="auto"/>
            <w:vAlign w:val="center"/>
            <w:hideMark/>
          </w:tcPr>
          <w:p w:rsidR="00954752" w:rsidRPr="00954752" w:rsidRDefault="00954752" w:rsidP="00954752">
            <w:pPr>
              <w:rPr>
                <w:rFonts w:eastAsia="Times New Roman" w:cs="Arial"/>
                <w:color w:val="000000"/>
                <w:sz w:val="20"/>
                <w:szCs w:val="20"/>
                <w:lang w:val="es-EC" w:eastAsia="es-EC"/>
              </w:rPr>
            </w:pPr>
            <w:r w:rsidRPr="00954752">
              <w:rPr>
                <w:rFonts w:eastAsia="Times New Roman" w:cs="Arial"/>
                <w:color w:val="000000"/>
                <w:sz w:val="20"/>
                <w:szCs w:val="20"/>
                <w:lang w:val="es-EC" w:eastAsia="es-EC"/>
              </w:rPr>
              <w:t>Operario descarga mercadería del vehículo</w:t>
            </w:r>
          </w:p>
        </w:tc>
        <w:tc>
          <w:tcPr>
            <w:tcW w:w="1197" w:type="pct"/>
            <w:tcBorders>
              <w:top w:val="nil"/>
              <w:left w:val="single" w:sz="8" w:space="0" w:color="auto"/>
              <w:bottom w:val="single" w:sz="4" w:space="0" w:color="auto"/>
              <w:right w:val="single" w:sz="8" w:space="0" w:color="auto"/>
            </w:tcBorders>
            <w:shd w:val="clear" w:color="auto" w:fill="auto"/>
            <w:noWrap/>
            <w:vAlign w:val="center"/>
            <w:hideMark/>
          </w:tcPr>
          <w:p w:rsidR="00954752" w:rsidRPr="00954752" w:rsidRDefault="00954752" w:rsidP="00954752">
            <w:pPr>
              <w:jc w:val="center"/>
              <w:rPr>
                <w:rFonts w:eastAsia="Times New Roman" w:cs="Arial"/>
                <w:color w:val="000000"/>
                <w:sz w:val="20"/>
                <w:szCs w:val="20"/>
                <w:lang w:eastAsia="es-EC"/>
              </w:rPr>
            </w:pPr>
            <w:r w:rsidRPr="00954752">
              <w:rPr>
                <w:rFonts w:eastAsia="Times New Roman" w:cs="Arial"/>
                <w:color w:val="000000"/>
                <w:sz w:val="20"/>
                <w:szCs w:val="20"/>
                <w:lang w:eastAsia="es-EC"/>
              </w:rPr>
              <w:t>A.V.E</w:t>
            </w:r>
          </w:p>
        </w:tc>
        <w:tc>
          <w:tcPr>
            <w:tcW w:w="1410" w:type="pct"/>
            <w:tcBorders>
              <w:top w:val="nil"/>
              <w:left w:val="nil"/>
              <w:bottom w:val="single" w:sz="4" w:space="0" w:color="auto"/>
              <w:right w:val="single" w:sz="8" w:space="0" w:color="auto"/>
            </w:tcBorders>
            <w:shd w:val="clear" w:color="auto" w:fill="auto"/>
            <w:vAlign w:val="center"/>
            <w:hideMark/>
          </w:tcPr>
          <w:p w:rsidR="00954752" w:rsidRPr="00954752" w:rsidRDefault="00954752" w:rsidP="00954752">
            <w:pPr>
              <w:rPr>
                <w:rFonts w:eastAsia="Times New Roman" w:cs="Arial"/>
                <w:color w:val="000000"/>
                <w:sz w:val="20"/>
                <w:szCs w:val="20"/>
                <w:lang w:val="es-EC" w:eastAsia="es-EC"/>
              </w:rPr>
            </w:pPr>
            <w:r w:rsidRPr="00954752">
              <w:rPr>
                <w:rFonts w:eastAsia="Times New Roman" w:cs="Arial"/>
                <w:color w:val="000000"/>
                <w:sz w:val="20"/>
                <w:szCs w:val="20"/>
                <w:lang w:val="es-EC" w:eastAsia="es-EC"/>
              </w:rPr>
              <w:t>Realizar la descarga directamente en el área de recepción</w:t>
            </w:r>
          </w:p>
        </w:tc>
      </w:tr>
      <w:tr w:rsidR="00954752" w:rsidRPr="003C6CDB" w:rsidTr="00B064AF">
        <w:trPr>
          <w:trHeight w:val="501"/>
        </w:trPr>
        <w:tc>
          <w:tcPr>
            <w:tcW w:w="2393" w:type="pct"/>
            <w:tcBorders>
              <w:top w:val="nil"/>
              <w:left w:val="single" w:sz="8" w:space="0" w:color="auto"/>
              <w:bottom w:val="single" w:sz="4" w:space="0" w:color="auto"/>
              <w:right w:val="nil"/>
            </w:tcBorders>
            <w:shd w:val="clear" w:color="auto" w:fill="auto"/>
            <w:vAlign w:val="center"/>
            <w:hideMark/>
          </w:tcPr>
          <w:p w:rsidR="00954752" w:rsidRPr="00954752" w:rsidRDefault="00954752" w:rsidP="00954752">
            <w:pPr>
              <w:rPr>
                <w:rFonts w:eastAsia="Times New Roman" w:cs="Arial"/>
                <w:color w:val="000000"/>
                <w:sz w:val="20"/>
                <w:szCs w:val="20"/>
                <w:lang w:val="es-EC" w:eastAsia="es-EC"/>
              </w:rPr>
            </w:pPr>
            <w:r w:rsidRPr="00954752">
              <w:rPr>
                <w:rFonts w:eastAsia="Times New Roman" w:cs="Arial"/>
                <w:color w:val="000000"/>
                <w:sz w:val="20"/>
                <w:szCs w:val="20"/>
                <w:lang w:val="es-EC" w:eastAsia="es-EC"/>
              </w:rPr>
              <w:t>Verificador revisa el estado del producto y que sea el correcto ,llena formulario de recepción</w:t>
            </w:r>
          </w:p>
        </w:tc>
        <w:tc>
          <w:tcPr>
            <w:tcW w:w="1197" w:type="pct"/>
            <w:tcBorders>
              <w:top w:val="nil"/>
              <w:left w:val="single" w:sz="8" w:space="0" w:color="auto"/>
              <w:bottom w:val="single" w:sz="4" w:space="0" w:color="auto"/>
              <w:right w:val="single" w:sz="8" w:space="0" w:color="auto"/>
            </w:tcBorders>
            <w:shd w:val="clear" w:color="auto" w:fill="auto"/>
            <w:noWrap/>
            <w:vAlign w:val="center"/>
            <w:hideMark/>
          </w:tcPr>
          <w:p w:rsidR="00954752" w:rsidRPr="00954752" w:rsidRDefault="00954752" w:rsidP="00954752">
            <w:pPr>
              <w:jc w:val="center"/>
              <w:rPr>
                <w:rFonts w:eastAsia="Times New Roman" w:cs="Arial"/>
                <w:color w:val="000000"/>
                <w:sz w:val="20"/>
                <w:szCs w:val="20"/>
                <w:lang w:eastAsia="es-EC"/>
              </w:rPr>
            </w:pPr>
            <w:r w:rsidRPr="00954752">
              <w:rPr>
                <w:rFonts w:eastAsia="Times New Roman" w:cs="Arial"/>
                <w:color w:val="000000"/>
                <w:sz w:val="20"/>
                <w:szCs w:val="20"/>
                <w:lang w:eastAsia="es-EC"/>
              </w:rPr>
              <w:t>A.V.E</w:t>
            </w:r>
          </w:p>
        </w:tc>
        <w:tc>
          <w:tcPr>
            <w:tcW w:w="1410" w:type="pct"/>
            <w:tcBorders>
              <w:top w:val="nil"/>
              <w:left w:val="nil"/>
              <w:bottom w:val="single" w:sz="4" w:space="0" w:color="auto"/>
              <w:right w:val="single" w:sz="8" w:space="0" w:color="auto"/>
            </w:tcBorders>
            <w:shd w:val="clear" w:color="auto" w:fill="auto"/>
            <w:vAlign w:val="center"/>
            <w:hideMark/>
          </w:tcPr>
          <w:p w:rsidR="00954752" w:rsidRPr="00954752" w:rsidRDefault="00954752" w:rsidP="00954752">
            <w:pPr>
              <w:rPr>
                <w:rFonts w:eastAsia="Times New Roman" w:cs="Arial"/>
                <w:color w:val="000000"/>
                <w:sz w:val="20"/>
                <w:szCs w:val="20"/>
                <w:lang w:eastAsia="es-EC"/>
              </w:rPr>
            </w:pPr>
            <w:r w:rsidRPr="00954752">
              <w:rPr>
                <w:rFonts w:eastAsia="Times New Roman" w:cs="Arial"/>
                <w:color w:val="000000"/>
                <w:sz w:val="20"/>
                <w:szCs w:val="20"/>
                <w:lang w:eastAsia="es-EC"/>
              </w:rPr>
              <w:t> </w:t>
            </w:r>
          </w:p>
        </w:tc>
      </w:tr>
      <w:tr w:rsidR="00954752" w:rsidRPr="007D2205" w:rsidTr="00B064AF">
        <w:trPr>
          <w:trHeight w:val="356"/>
        </w:trPr>
        <w:tc>
          <w:tcPr>
            <w:tcW w:w="2393" w:type="pct"/>
            <w:tcBorders>
              <w:top w:val="nil"/>
              <w:left w:val="single" w:sz="8" w:space="0" w:color="auto"/>
              <w:bottom w:val="single" w:sz="4" w:space="0" w:color="auto"/>
              <w:right w:val="nil"/>
            </w:tcBorders>
            <w:shd w:val="clear" w:color="auto" w:fill="auto"/>
            <w:vAlign w:val="center"/>
            <w:hideMark/>
          </w:tcPr>
          <w:p w:rsidR="00954752" w:rsidRPr="00954752" w:rsidRDefault="00954752" w:rsidP="00954752">
            <w:pPr>
              <w:rPr>
                <w:rFonts w:eastAsia="Times New Roman" w:cs="Arial"/>
                <w:color w:val="000000"/>
                <w:sz w:val="20"/>
                <w:szCs w:val="20"/>
                <w:lang w:val="es-EC" w:eastAsia="es-EC"/>
              </w:rPr>
            </w:pPr>
            <w:r w:rsidRPr="00954752">
              <w:rPr>
                <w:rFonts w:eastAsia="Times New Roman" w:cs="Arial"/>
                <w:color w:val="000000"/>
                <w:sz w:val="20"/>
                <w:szCs w:val="20"/>
                <w:lang w:val="es-EC" w:eastAsia="es-EC"/>
              </w:rPr>
              <w:t>Operario ubica mercadería en la zona de recepción</w:t>
            </w:r>
          </w:p>
        </w:tc>
        <w:tc>
          <w:tcPr>
            <w:tcW w:w="1197" w:type="pct"/>
            <w:tcBorders>
              <w:top w:val="nil"/>
              <w:left w:val="single" w:sz="8" w:space="0" w:color="auto"/>
              <w:bottom w:val="single" w:sz="4" w:space="0" w:color="auto"/>
              <w:right w:val="single" w:sz="8" w:space="0" w:color="auto"/>
            </w:tcBorders>
            <w:shd w:val="clear" w:color="auto" w:fill="auto"/>
            <w:noWrap/>
            <w:vAlign w:val="center"/>
            <w:hideMark/>
          </w:tcPr>
          <w:p w:rsidR="00954752" w:rsidRPr="00954752" w:rsidRDefault="00954752" w:rsidP="00954752">
            <w:pPr>
              <w:jc w:val="center"/>
              <w:rPr>
                <w:rFonts w:eastAsia="Times New Roman" w:cs="Arial"/>
                <w:color w:val="000000"/>
                <w:sz w:val="20"/>
                <w:szCs w:val="20"/>
                <w:lang w:eastAsia="es-EC"/>
              </w:rPr>
            </w:pPr>
            <w:r w:rsidRPr="00954752">
              <w:rPr>
                <w:rFonts w:eastAsia="Times New Roman" w:cs="Arial"/>
                <w:color w:val="000000"/>
                <w:sz w:val="20"/>
                <w:szCs w:val="20"/>
                <w:lang w:eastAsia="es-EC"/>
              </w:rPr>
              <w:t>N.A.V</w:t>
            </w:r>
          </w:p>
        </w:tc>
        <w:tc>
          <w:tcPr>
            <w:tcW w:w="1410" w:type="pct"/>
            <w:tcBorders>
              <w:top w:val="nil"/>
              <w:left w:val="nil"/>
              <w:bottom w:val="single" w:sz="4" w:space="0" w:color="auto"/>
              <w:right w:val="single" w:sz="8" w:space="0" w:color="auto"/>
            </w:tcBorders>
            <w:shd w:val="clear" w:color="auto" w:fill="auto"/>
            <w:vAlign w:val="center"/>
            <w:hideMark/>
          </w:tcPr>
          <w:p w:rsidR="00954752" w:rsidRPr="00954752" w:rsidRDefault="00954752" w:rsidP="00954752">
            <w:pPr>
              <w:rPr>
                <w:rFonts w:eastAsia="Times New Roman" w:cs="Arial"/>
                <w:color w:val="000000"/>
                <w:sz w:val="20"/>
                <w:szCs w:val="20"/>
                <w:lang w:val="es-EC" w:eastAsia="es-EC"/>
              </w:rPr>
            </w:pPr>
            <w:r w:rsidRPr="00954752">
              <w:rPr>
                <w:rFonts w:eastAsia="Times New Roman" w:cs="Arial"/>
                <w:color w:val="000000"/>
                <w:sz w:val="20"/>
                <w:szCs w:val="20"/>
                <w:lang w:val="es-EC" w:eastAsia="es-EC"/>
              </w:rPr>
              <w:t xml:space="preserve">Actividad no necesaria si se realiza la descarga de la mercadería en el área de </w:t>
            </w:r>
            <w:r w:rsidRPr="00954752">
              <w:rPr>
                <w:rFonts w:eastAsia="Times New Roman" w:cs="Arial"/>
                <w:color w:val="000000"/>
                <w:sz w:val="20"/>
                <w:szCs w:val="20"/>
                <w:lang w:val="es-EC" w:eastAsia="es-EC"/>
              </w:rPr>
              <w:lastRenderedPageBreak/>
              <w:t>recepción</w:t>
            </w:r>
          </w:p>
        </w:tc>
      </w:tr>
      <w:tr w:rsidR="00954752" w:rsidRPr="003C6CDB" w:rsidTr="00B064AF">
        <w:trPr>
          <w:trHeight w:val="394"/>
        </w:trPr>
        <w:tc>
          <w:tcPr>
            <w:tcW w:w="2393" w:type="pct"/>
            <w:tcBorders>
              <w:top w:val="nil"/>
              <w:left w:val="single" w:sz="8" w:space="0" w:color="auto"/>
              <w:bottom w:val="single" w:sz="4" w:space="0" w:color="auto"/>
              <w:right w:val="nil"/>
            </w:tcBorders>
            <w:shd w:val="clear" w:color="auto" w:fill="auto"/>
            <w:vAlign w:val="center"/>
            <w:hideMark/>
          </w:tcPr>
          <w:p w:rsidR="00954752" w:rsidRPr="00954752" w:rsidRDefault="00954752" w:rsidP="00954752">
            <w:pPr>
              <w:rPr>
                <w:rFonts w:eastAsia="Times New Roman" w:cs="Arial"/>
                <w:color w:val="000000"/>
                <w:sz w:val="20"/>
                <w:szCs w:val="20"/>
                <w:lang w:val="es-EC" w:eastAsia="es-EC"/>
              </w:rPr>
            </w:pPr>
            <w:r w:rsidRPr="00954752">
              <w:rPr>
                <w:rFonts w:eastAsia="Times New Roman" w:cs="Arial"/>
                <w:color w:val="000000"/>
                <w:sz w:val="20"/>
                <w:szCs w:val="20"/>
                <w:lang w:val="es-EC" w:eastAsia="es-EC"/>
              </w:rPr>
              <w:lastRenderedPageBreak/>
              <w:t>Verificador envía documentos habilitantes y formulario de recepción al asistente</w:t>
            </w:r>
          </w:p>
        </w:tc>
        <w:tc>
          <w:tcPr>
            <w:tcW w:w="1197" w:type="pct"/>
            <w:tcBorders>
              <w:top w:val="nil"/>
              <w:left w:val="single" w:sz="8" w:space="0" w:color="auto"/>
              <w:bottom w:val="single" w:sz="4" w:space="0" w:color="auto"/>
              <w:right w:val="single" w:sz="8" w:space="0" w:color="auto"/>
            </w:tcBorders>
            <w:shd w:val="clear" w:color="auto" w:fill="auto"/>
            <w:noWrap/>
            <w:vAlign w:val="center"/>
            <w:hideMark/>
          </w:tcPr>
          <w:p w:rsidR="00954752" w:rsidRPr="00954752" w:rsidRDefault="00954752" w:rsidP="00954752">
            <w:pPr>
              <w:jc w:val="center"/>
              <w:rPr>
                <w:rFonts w:eastAsia="Times New Roman" w:cs="Arial"/>
                <w:color w:val="000000"/>
                <w:sz w:val="20"/>
                <w:szCs w:val="20"/>
                <w:lang w:eastAsia="es-EC"/>
              </w:rPr>
            </w:pPr>
            <w:r w:rsidRPr="00954752">
              <w:rPr>
                <w:rFonts w:eastAsia="Times New Roman" w:cs="Arial"/>
                <w:color w:val="000000"/>
                <w:sz w:val="20"/>
                <w:szCs w:val="20"/>
                <w:lang w:eastAsia="es-EC"/>
              </w:rPr>
              <w:t>A.V.E</w:t>
            </w:r>
          </w:p>
        </w:tc>
        <w:tc>
          <w:tcPr>
            <w:tcW w:w="1410" w:type="pct"/>
            <w:tcBorders>
              <w:top w:val="nil"/>
              <w:left w:val="nil"/>
              <w:bottom w:val="single" w:sz="4" w:space="0" w:color="auto"/>
              <w:right w:val="single" w:sz="8" w:space="0" w:color="auto"/>
            </w:tcBorders>
            <w:shd w:val="clear" w:color="auto" w:fill="auto"/>
            <w:vAlign w:val="center"/>
            <w:hideMark/>
          </w:tcPr>
          <w:p w:rsidR="00954752" w:rsidRPr="00954752" w:rsidRDefault="00954752" w:rsidP="00954752">
            <w:pPr>
              <w:rPr>
                <w:rFonts w:eastAsia="Times New Roman" w:cs="Arial"/>
                <w:color w:val="000000"/>
                <w:sz w:val="20"/>
                <w:szCs w:val="20"/>
                <w:lang w:eastAsia="es-EC"/>
              </w:rPr>
            </w:pPr>
            <w:r w:rsidRPr="00954752">
              <w:rPr>
                <w:rFonts w:eastAsia="Times New Roman" w:cs="Arial"/>
                <w:color w:val="000000"/>
                <w:sz w:val="20"/>
                <w:szCs w:val="20"/>
                <w:lang w:eastAsia="es-EC"/>
              </w:rPr>
              <w:t> </w:t>
            </w:r>
          </w:p>
        </w:tc>
      </w:tr>
      <w:tr w:rsidR="00954752" w:rsidRPr="003C6CDB" w:rsidTr="00B064AF">
        <w:trPr>
          <w:trHeight w:val="298"/>
        </w:trPr>
        <w:tc>
          <w:tcPr>
            <w:tcW w:w="2393" w:type="pct"/>
            <w:tcBorders>
              <w:top w:val="nil"/>
              <w:left w:val="single" w:sz="8" w:space="0" w:color="auto"/>
              <w:bottom w:val="single" w:sz="4" w:space="0" w:color="auto"/>
              <w:right w:val="nil"/>
            </w:tcBorders>
            <w:shd w:val="clear" w:color="auto" w:fill="auto"/>
            <w:vAlign w:val="center"/>
            <w:hideMark/>
          </w:tcPr>
          <w:p w:rsidR="00954752" w:rsidRPr="00954752" w:rsidRDefault="00954752" w:rsidP="00954752">
            <w:pPr>
              <w:rPr>
                <w:rFonts w:eastAsia="Times New Roman" w:cs="Arial"/>
                <w:color w:val="000000"/>
                <w:sz w:val="20"/>
                <w:szCs w:val="20"/>
                <w:lang w:val="es-EC" w:eastAsia="es-EC"/>
              </w:rPr>
            </w:pPr>
            <w:r w:rsidRPr="00954752">
              <w:rPr>
                <w:rFonts w:eastAsia="Times New Roman" w:cs="Arial"/>
                <w:color w:val="000000"/>
                <w:sz w:val="20"/>
                <w:szCs w:val="20"/>
                <w:lang w:val="es-EC" w:eastAsia="es-EC"/>
              </w:rPr>
              <w:t>Asistente registra en el sistema el ingreso de la mercadería</w:t>
            </w:r>
          </w:p>
        </w:tc>
        <w:tc>
          <w:tcPr>
            <w:tcW w:w="1197" w:type="pct"/>
            <w:tcBorders>
              <w:top w:val="nil"/>
              <w:left w:val="single" w:sz="8" w:space="0" w:color="auto"/>
              <w:bottom w:val="single" w:sz="4" w:space="0" w:color="auto"/>
              <w:right w:val="single" w:sz="8" w:space="0" w:color="auto"/>
            </w:tcBorders>
            <w:shd w:val="clear" w:color="auto" w:fill="auto"/>
            <w:noWrap/>
            <w:vAlign w:val="center"/>
            <w:hideMark/>
          </w:tcPr>
          <w:p w:rsidR="00954752" w:rsidRPr="00954752" w:rsidRDefault="00954752" w:rsidP="00954752">
            <w:pPr>
              <w:jc w:val="center"/>
              <w:rPr>
                <w:rFonts w:eastAsia="Times New Roman" w:cs="Arial"/>
                <w:color w:val="000000"/>
                <w:sz w:val="20"/>
                <w:szCs w:val="20"/>
                <w:lang w:eastAsia="es-EC"/>
              </w:rPr>
            </w:pPr>
            <w:r w:rsidRPr="00954752">
              <w:rPr>
                <w:rFonts w:eastAsia="Times New Roman" w:cs="Arial"/>
                <w:color w:val="000000"/>
                <w:sz w:val="20"/>
                <w:szCs w:val="20"/>
                <w:lang w:eastAsia="es-EC"/>
              </w:rPr>
              <w:t>A.V.E</w:t>
            </w:r>
          </w:p>
        </w:tc>
        <w:tc>
          <w:tcPr>
            <w:tcW w:w="1410" w:type="pct"/>
            <w:tcBorders>
              <w:top w:val="nil"/>
              <w:left w:val="nil"/>
              <w:bottom w:val="single" w:sz="4" w:space="0" w:color="auto"/>
              <w:right w:val="single" w:sz="8" w:space="0" w:color="auto"/>
            </w:tcBorders>
            <w:shd w:val="clear" w:color="auto" w:fill="auto"/>
            <w:vAlign w:val="center"/>
            <w:hideMark/>
          </w:tcPr>
          <w:p w:rsidR="00954752" w:rsidRPr="00954752" w:rsidRDefault="00954752" w:rsidP="00954752">
            <w:pPr>
              <w:rPr>
                <w:rFonts w:eastAsia="Times New Roman" w:cs="Arial"/>
                <w:color w:val="000000"/>
                <w:sz w:val="20"/>
                <w:szCs w:val="20"/>
                <w:lang w:eastAsia="es-EC"/>
              </w:rPr>
            </w:pPr>
            <w:r w:rsidRPr="00954752">
              <w:rPr>
                <w:rFonts w:eastAsia="Times New Roman" w:cs="Arial"/>
                <w:color w:val="000000"/>
                <w:sz w:val="20"/>
                <w:szCs w:val="20"/>
                <w:lang w:eastAsia="es-EC"/>
              </w:rPr>
              <w:t> </w:t>
            </w:r>
          </w:p>
        </w:tc>
      </w:tr>
      <w:tr w:rsidR="00954752" w:rsidRPr="003C6CDB" w:rsidTr="00B064AF">
        <w:trPr>
          <w:trHeight w:val="301"/>
        </w:trPr>
        <w:tc>
          <w:tcPr>
            <w:tcW w:w="2393" w:type="pct"/>
            <w:tcBorders>
              <w:top w:val="nil"/>
              <w:left w:val="single" w:sz="8" w:space="0" w:color="auto"/>
              <w:bottom w:val="single" w:sz="4" w:space="0" w:color="auto"/>
              <w:right w:val="nil"/>
            </w:tcBorders>
            <w:shd w:val="clear" w:color="auto" w:fill="auto"/>
            <w:vAlign w:val="center"/>
            <w:hideMark/>
          </w:tcPr>
          <w:p w:rsidR="00954752" w:rsidRPr="00954752" w:rsidRDefault="00954752" w:rsidP="00954752">
            <w:pPr>
              <w:rPr>
                <w:rFonts w:eastAsia="Times New Roman" w:cs="Arial"/>
                <w:color w:val="000000"/>
                <w:sz w:val="20"/>
                <w:szCs w:val="20"/>
                <w:lang w:val="es-EC" w:eastAsia="es-EC"/>
              </w:rPr>
            </w:pPr>
            <w:r w:rsidRPr="00954752">
              <w:rPr>
                <w:rFonts w:eastAsia="Times New Roman" w:cs="Arial"/>
                <w:color w:val="000000"/>
                <w:sz w:val="20"/>
                <w:szCs w:val="20"/>
                <w:lang w:val="es-EC" w:eastAsia="es-EC"/>
              </w:rPr>
              <w:t>Asistente imprime formulario de ubicación y lo entrega al verificador</w:t>
            </w:r>
          </w:p>
        </w:tc>
        <w:tc>
          <w:tcPr>
            <w:tcW w:w="1197" w:type="pct"/>
            <w:tcBorders>
              <w:top w:val="nil"/>
              <w:left w:val="single" w:sz="8" w:space="0" w:color="auto"/>
              <w:bottom w:val="single" w:sz="4" w:space="0" w:color="auto"/>
              <w:right w:val="single" w:sz="8" w:space="0" w:color="auto"/>
            </w:tcBorders>
            <w:shd w:val="clear" w:color="auto" w:fill="auto"/>
            <w:noWrap/>
            <w:vAlign w:val="center"/>
            <w:hideMark/>
          </w:tcPr>
          <w:p w:rsidR="00954752" w:rsidRPr="00954752" w:rsidRDefault="00954752" w:rsidP="00954752">
            <w:pPr>
              <w:jc w:val="center"/>
              <w:rPr>
                <w:rFonts w:eastAsia="Times New Roman" w:cs="Arial"/>
                <w:color w:val="000000"/>
                <w:sz w:val="20"/>
                <w:szCs w:val="20"/>
                <w:lang w:eastAsia="es-EC"/>
              </w:rPr>
            </w:pPr>
            <w:r w:rsidRPr="00954752">
              <w:rPr>
                <w:rFonts w:eastAsia="Times New Roman" w:cs="Arial"/>
                <w:color w:val="000000"/>
                <w:sz w:val="20"/>
                <w:szCs w:val="20"/>
                <w:lang w:eastAsia="es-EC"/>
              </w:rPr>
              <w:t>A.V.E</w:t>
            </w:r>
          </w:p>
        </w:tc>
        <w:tc>
          <w:tcPr>
            <w:tcW w:w="1410" w:type="pct"/>
            <w:tcBorders>
              <w:top w:val="nil"/>
              <w:left w:val="nil"/>
              <w:bottom w:val="single" w:sz="4" w:space="0" w:color="auto"/>
              <w:right w:val="single" w:sz="8" w:space="0" w:color="auto"/>
            </w:tcBorders>
            <w:shd w:val="clear" w:color="auto" w:fill="auto"/>
            <w:vAlign w:val="center"/>
            <w:hideMark/>
          </w:tcPr>
          <w:p w:rsidR="00954752" w:rsidRPr="00954752" w:rsidRDefault="00954752" w:rsidP="00954752">
            <w:pPr>
              <w:rPr>
                <w:rFonts w:eastAsia="Times New Roman" w:cs="Arial"/>
                <w:color w:val="000000"/>
                <w:sz w:val="20"/>
                <w:szCs w:val="20"/>
                <w:lang w:eastAsia="es-EC"/>
              </w:rPr>
            </w:pPr>
            <w:r w:rsidRPr="00954752">
              <w:rPr>
                <w:rFonts w:eastAsia="Times New Roman" w:cs="Arial"/>
                <w:color w:val="000000"/>
                <w:sz w:val="20"/>
                <w:szCs w:val="20"/>
                <w:lang w:eastAsia="es-EC"/>
              </w:rPr>
              <w:t> </w:t>
            </w:r>
          </w:p>
        </w:tc>
      </w:tr>
      <w:tr w:rsidR="00954752" w:rsidRPr="003C6CDB" w:rsidTr="00B064AF">
        <w:trPr>
          <w:trHeight w:val="297"/>
        </w:trPr>
        <w:tc>
          <w:tcPr>
            <w:tcW w:w="2393" w:type="pct"/>
            <w:tcBorders>
              <w:top w:val="nil"/>
              <w:left w:val="single" w:sz="8" w:space="0" w:color="auto"/>
              <w:bottom w:val="single" w:sz="4" w:space="0" w:color="auto"/>
              <w:right w:val="nil"/>
            </w:tcBorders>
            <w:shd w:val="clear" w:color="auto" w:fill="auto"/>
            <w:vAlign w:val="center"/>
            <w:hideMark/>
          </w:tcPr>
          <w:p w:rsidR="00954752" w:rsidRPr="00954752" w:rsidRDefault="00954752" w:rsidP="00954752">
            <w:pPr>
              <w:rPr>
                <w:rFonts w:eastAsia="Times New Roman" w:cs="Arial"/>
                <w:color w:val="000000"/>
                <w:sz w:val="20"/>
                <w:szCs w:val="20"/>
                <w:lang w:val="es-EC" w:eastAsia="es-EC"/>
              </w:rPr>
            </w:pPr>
            <w:r w:rsidRPr="00954752">
              <w:rPr>
                <w:rFonts w:eastAsia="Times New Roman" w:cs="Arial"/>
                <w:color w:val="000000"/>
                <w:sz w:val="20"/>
                <w:szCs w:val="20"/>
                <w:lang w:val="es-EC" w:eastAsia="es-EC"/>
              </w:rPr>
              <w:t>Verificador realiza asignación de tareas de ubicación y entrega formulario de ubicación a operario</w:t>
            </w:r>
          </w:p>
        </w:tc>
        <w:tc>
          <w:tcPr>
            <w:tcW w:w="1197" w:type="pct"/>
            <w:tcBorders>
              <w:top w:val="nil"/>
              <w:left w:val="single" w:sz="8" w:space="0" w:color="auto"/>
              <w:bottom w:val="single" w:sz="4" w:space="0" w:color="auto"/>
              <w:right w:val="single" w:sz="8" w:space="0" w:color="auto"/>
            </w:tcBorders>
            <w:shd w:val="clear" w:color="auto" w:fill="auto"/>
            <w:noWrap/>
            <w:vAlign w:val="center"/>
            <w:hideMark/>
          </w:tcPr>
          <w:p w:rsidR="00954752" w:rsidRPr="00954752" w:rsidRDefault="00954752" w:rsidP="00954752">
            <w:pPr>
              <w:jc w:val="center"/>
              <w:rPr>
                <w:rFonts w:eastAsia="Times New Roman" w:cs="Arial"/>
                <w:color w:val="000000"/>
                <w:sz w:val="20"/>
                <w:szCs w:val="20"/>
                <w:lang w:eastAsia="es-EC"/>
              </w:rPr>
            </w:pPr>
            <w:r w:rsidRPr="00954752">
              <w:rPr>
                <w:rFonts w:eastAsia="Times New Roman" w:cs="Arial"/>
                <w:color w:val="000000"/>
                <w:sz w:val="20"/>
                <w:szCs w:val="20"/>
                <w:lang w:eastAsia="es-EC"/>
              </w:rPr>
              <w:t>A.V.E</w:t>
            </w:r>
          </w:p>
        </w:tc>
        <w:tc>
          <w:tcPr>
            <w:tcW w:w="1410" w:type="pct"/>
            <w:tcBorders>
              <w:top w:val="nil"/>
              <w:left w:val="nil"/>
              <w:bottom w:val="single" w:sz="4" w:space="0" w:color="auto"/>
              <w:right w:val="single" w:sz="8" w:space="0" w:color="auto"/>
            </w:tcBorders>
            <w:shd w:val="clear" w:color="auto" w:fill="auto"/>
            <w:vAlign w:val="center"/>
            <w:hideMark/>
          </w:tcPr>
          <w:p w:rsidR="00954752" w:rsidRPr="00954752" w:rsidRDefault="00954752" w:rsidP="00954752">
            <w:pPr>
              <w:rPr>
                <w:rFonts w:eastAsia="Times New Roman" w:cs="Arial"/>
                <w:color w:val="000000"/>
                <w:sz w:val="20"/>
                <w:szCs w:val="20"/>
                <w:lang w:eastAsia="es-EC"/>
              </w:rPr>
            </w:pPr>
            <w:r w:rsidRPr="00954752">
              <w:rPr>
                <w:rFonts w:eastAsia="Times New Roman" w:cs="Arial"/>
                <w:color w:val="000000"/>
                <w:sz w:val="20"/>
                <w:szCs w:val="20"/>
                <w:lang w:eastAsia="es-EC"/>
              </w:rPr>
              <w:t> </w:t>
            </w:r>
          </w:p>
        </w:tc>
      </w:tr>
      <w:tr w:rsidR="00954752" w:rsidRPr="003C6CDB" w:rsidTr="00B064AF">
        <w:trPr>
          <w:trHeight w:val="251"/>
        </w:trPr>
        <w:tc>
          <w:tcPr>
            <w:tcW w:w="2393" w:type="pct"/>
            <w:tcBorders>
              <w:top w:val="nil"/>
              <w:left w:val="single" w:sz="8" w:space="0" w:color="auto"/>
              <w:bottom w:val="single" w:sz="4" w:space="0" w:color="auto"/>
              <w:right w:val="nil"/>
            </w:tcBorders>
            <w:shd w:val="clear" w:color="auto" w:fill="auto"/>
            <w:vAlign w:val="center"/>
            <w:hideMark/>
          </w:tcPr>
          <w:p w:rsidR="00954752" w:rsidRPr="00954752" w:rsidRDefault="00954752" w:rsidP="00954752">
            <w:pPr>
              <w:rPr>
                <w:rFonts w:eastAsia="Times New Roman" w:cs="Arial"/>
                <w:color w:val="000000"/>
                <w:sz w:val="20"/>
                <w:szCs w:val="20"/>
                <w:lang w:val="es-EC" w:eastAsia="es-EC"/>
              </w:rPr>
            </w:pPr>
            <w:r w:rsidRPr="00954752">
              <w:rPr>
                <w:rFonts w:eastAsia="Times New Roman" w:cs="Arial"/>
                <w:color w:val="000000"/>
                <w:sz w:val="20"/>
                <w:szCs w:val="20"/>
                <w:lang w:val="es-EC" w:eastAsia="es-EC"/>
              </w:rPr>
              <w:t>Operario almacena mercadería en los lugares establecidos</w:t>
            </w:r>
          </w:p>
        </w:tc>
        <w:tc>
          <w:tcPr>
            <w:tcW w:w="1197" w:type="pct"/>
            <w:tcBorders>
              <w:top w:val="nil"/>
              <w:left w:val="single" w:sz="8" w:space="0" w:color="auto"/>
              <w:bottom w:val="single" w:sz="4" w:space="0" w:color="auto"/>
              <w:right w:val="single" w:sz="8" w:space="0" w:color="auto"/>
            </w:tcBorders>
            <w:shd w:val="clear" w:color="auto" w:fill="auto"/>
            <w:noWrap/>
            <w:vAlign w:val="center"/>
            <w:hideMark/>
          </w:tcPr>
          <w:p w:rsidR="00954752" w:rsidRPr="00954752" w:rsidRDefault="00954752" w:rsidP="00954752">
            <w:pPr>
              <w:jc w:val="center"/>
              <w:rPr>
                <w:rFonts w:eastAsia="Times New Roman" w:cs="Arial"/>
                <w:color w:val="000000"/>
                <w:sz w:val="20"/>
                <w:szCs w:val="20"/>
                <w:lang w:eastAsia="es-EC"/>
              </w:rPr>
            </w:pPr>
            <w:r w:rsidRPr="00954752">
              <w:rPr>
                <w:rFonts w:eastAsia="Times New Roman" w:cs="Arial"/>
                <w:color w:val="000000"/>
                <w:sz w:val="20"/>
                <w:szCs w:val="20"/>
                <w:lang w:eastAsia="es-EC"/>
              </w:rPr>
              <w:t>A.V.E</w:t>
            </w:r>
          </w:p>
        </w:tc>
        <w:tc>
          <w:tcPr>
            <w:tcW w:w="1410" w:type="pct"/>
            <w:tcBorders>
              <w:top w:val="nil"/>
              <w:left w:val="nil"/>
              <w:bottom w:val="single" w:sz="4" w:space="0" w:color="auto"/>
              <w:right w:val="single" w:sz="8" w:space="0" w:color="auto"/>
            </w:tcBorders>
            <w:shd w:val="clear" w:color="auto" w:fill="auto"/>
            <w:vAlign w:val="center"/>
            <w:hideMark/>
          </w:tcPr>
          <w:p w:rsidR="00954752" w:rsidRPr="00954752" w:rsidRDefault="00954752" w:rsidP="00954752">
            <w:pPr>
              <w:rPr>
                <w:rFonts w:eastAsia="Times New Roman" w:cs="Arial"/>
                <w:color w:val="000000"/>
                <w:sz w:val="20"/>
                <w:szCs w:val="20"/>
                <w:lang w:eastAsia="es-EC"/>
              </w:rPr>
            </w:pPr>
            <w:r w:rsidRPr="00954752">
              <w:rPr>
                <w:rFonts w:eastAsia="Times New Roman" w:cs="Arial"/>
                <w:color w:val="000000"/>
                <w:sz w:val="20"/>
                <w:szCs w:val="20"/>
                <w:lang w:eastAsia="es-EC"/>
              </w:rPr>
              <w:t> </w:t>
            </w:r>
          </w:p>
        </w:tc>
      </w:tr>
      <w:tr w:rsidR="00954752" w:rsidRPr="007D2205" w:rsidTr="00B064AF">
        <w:trPr>
          <w:trHeight w:val="611"/>
        </w:trPr>
        <w:tc>
          <w:tcPr>
            <w:tcW w:w="2393" w:type="pct"/>
            <w:tcBorders>
              <w:top w:val="nil"/>
              <w:left w:val="single" w:sz="8" w:space="0" w:color="auto"/>
              <w:bottom w:val="single" w:sz="4" w:space="0" w:color="auto"/>
              <w:right w:val="nil"/>
            </w:tcBorders>
            <w:shd w:val="clear" w:color="auto" w:fill="auto"/>
            <w:vAlign w:val="center"/>
            <w:hideMark/>
          </w:tcPr>
          <w:p w:rsidR="00954752" w:rsidRPr="00954752" w:rsidRDefault="00954752" w:rsidP="00954752">
            <w:pPr>
              <w:rPr>
                <w:rFonts w:eastAsia="Times New Roman" w:cs="Arial"/>
                <w:color w:val="000000"/>
                <w:sz w:val="20"/>
                <w:szCs w:val="20"/>
                <w:lang w:val="es-EC" w:eastAsia="es-EC"/>
              </w:rPr>
            </w:pPr>
            <w:r w:rsidRPr="00954752">
              <w:rPr>
                <w:rFonts w:eastAsia="Times New Roman" w:cs="Arial"/>
                <w:color w:val="000000"/>
                <w:sz w:val="20"/>
                <w:szCs w:val="20"/>
                <w:lang w:val="es-EC" w:eastAsia="es-EC"/>
              </w:rPr>
              <w:t>Operario registra la ubicación de la mercadería según las perchas en el formulario de ubicación</w:t>
            </w:r>
          </w:p>
        </w:tc>
        <w:tc>
          <w:tcPr>
            <w:tcW w:w="1197" w:type="pct"/>
            <w:tcBorders>
              <w:top w:val="nil"/>
              <w:left w:val="single" w:sz="8" w:space="0" w:color="auto"/>
              <w:bottom w:val="single" w:sz="4" w:space="0" w:color="auto"/>
              <w:right w:val="single" w:sz="8" w:space="0" w:color="auto"/>
            </w:tcBorders>
            <w:shd w:val="clear" w:color="auto" w:fill="auto"/>
            <w:noWrap/>
            <w:vAlign w:val="center"/>
            <w:hideMark/>
          </w:tcPr>
          <w:p w:rsidR="00954752" w:rsidRPr="00954752" w:rsidRDefault="00954752" w:rsidP="00954752">
            <w:pPr>
              <w:jc w:val="center"/>
              <w:rPr>
                <w:rFonts w:eastAsia="Times New Roman" w:cs="Arial"/>
                <w:color w:val="000000"/>
                <w:sz w:val="20"/>
                <w:szCs w:val="20"/>
                <w:lang w:eastAsia="es-EC"/>
              </w:rPr>
            </w:pPr>
            <w:r w:rsidRPr="00954752">
              <w:rPr>
                <w:rFonts w:eastAsia="Times New Roman" w:cs="Arial"/>
                <w:color w:val="000000"/>
                <w:sz w:val="20"/>
                <w:szCs w:val="20"/>
                <w:lang w:eastAsia="es-EC"/>
              </w:rPr>
              <w:t>A.V.E</w:t>
            </w:r>
          </w:p>
        </w:tc>
        <w:tc>
          <w:tcPr>
            <w:tcW w:w="1410" w:type="pct"/>
            <w:tcBorders>
              <w:top w:val="nil"/>
              <w:left w:val="nil"/>
              <w:bottom w:val="single" w:sz="4" w:space="0" w:color="auto"/>
              <w:right w:val="single" w:sz="8" w:space="0" w:color="auto"/>
            </w:tcBorders>
            <w:shd w:val="clear" w:color="auto" w:fill="auto"/>
            <w:vAlign w:val="center"/>
            <w:hideMark/>
          </w:tcPr>
          <w:p w:rsidR="00954752" w:rsidRPr="00954752" w:rsidRDefault="00954752" w:rsidP="00954752">
            <w:pPr>
              <w:rPr>
                <w:rFonts w:eastAsia="Times New Roman" w:cs="Arial"/>
                <w:color w:val="000000"/>
                <w:sz w:val="20"/>
                <w:szCs w:val="20"/>
                <w:lang w:val="es-EC" w:eastAsia="es-EC"/>
              </w:rPr>
            </w:pPr>
            <w:r w:rsidRPr="00954752">
              <w:rPr>
                <w:rFonts w:eastAsia="Times New Roman" w:cs="Arial"/>
                <w:color w:val="000000"/>
                <w:sz w:val="20"/>
                <w:szCs w:val="20"/>
                <w:lang w:val="es-EC" w:eastAsia="es-EC"/>
              </w:rPr>
              <w:t>Mejorar la ubicación de la mercadería mediante un método más eficiente, de acuerdo a diversas condiciones como la rotación del producto  o el lugar mas adecuado.</w:t>
            </w:r>
          </w:p>
        </w:tc>
      </w:tr>
      <w:tr w:rsidR="00954752" w:rsidRPr="003C6CDB" w:rsidTr="00B064AF">
        <w:trPr>
          <w:trHeight w:val="314"/>
        </w:trPr>
        <w:tc>
          <w:tcPr>
            <w:tcW w:w="2393" w:type="pct"/>
            <w:tcBorders>
              <w:top w:val="nil"/>
              <w:left w:val="single" w:sz="8" w:space="0" w:color="auto"/>
              <w:bottom w:val="single" w:sz="4" w:space="0" w:color="auto"/>
              <w:right w:val="nil"/>
            </w:tcBorders>
            <w:shd w:val="clear" w:color="auto" w:fill="auto"/>
            <w:vAlign w:val="center"/>
            <w:hideMark/>
          </w:tcPr>
          <w:p w:rsidR="00954752" w:rsidRPr="00954752" w:rsidRDefault="00954752" w:rsidP="00954752">
            <w:pPr>
              <w:rPr>
                <w:rFonts w:eastAsia="Times New Roman" w:cs="Arial"/>
                <w:color w:val="000000"/>
                <w:sz w:val="20"/>
                <w:szCs w:val="20"/>
                <w:lang w:val="es-EC" w:eastAsia="es-EC"/>
              </w:rPr>
            </w:pPr>
            <w:r w:rsidRPr="00954752">
              <w:rPr>
                <w:rFonts w:eastAsia="Times New Roman" w:cs="Arial"/>
                <w:color w:val="000000"/>
                <w:sz w:val="20"/>
                <w:szCs w:val="20"/>
                <w:lang w:val="es-EC" w:eastAsia="es-EC"/>
              </w:rPr>
              <w:t>Asistente registra ubicaciones de la mercadería en el sistema</w:t>
            </w:r>
          </w:p>
        </w:tc>
        <w:tc>
          <w:tcPr>
            <w:tcW w:w="1197" w:type="pct"/>
            <w:tcBorders>
              <w:top w:val="nil"/>
              <w:left w:val="single" w:sz="8" w:space="0" w:color="auto"/>
              <w:bottom w:val="single" w:sz="4" w:space="0" w:color="auto"/>
              <w:right w:val="single" w:sz="8" w:space="0" w:color="auto"/>
            </w:tcBorders>
            <w:shd w:val="clear" w:color="auto" w:fill="auto"/>
            <w:noWrap/>
            <w:vAlign w:val="center"/>
            <w:hideMark/>
          </w:tcPr>
          <w:p w:rsidR="00954752" w:rsidRPr="00954752" w:rsidRDefault="00954752" w:rsidP="00954752">
            <w:pPr>
              <w:jc w:val="center"/>
              <w:rPr>
                <w:rFonts w:eastAsia="Times New Roman" w:cs="Arial"/>
                <w:color w:val="000000"/>
                <w:sz w:val="20"/>
                <w:szCs w:val="20"/>
                <w:lang w:eastAsia="es-EC"/>
              </w:rPr>
            </w:pPr>
            <w:r w:rsidRPr="00954752">
              <w:rPr>
                <w:rFonts w:eastAsia="Times New Roman" w:cs="Arial"/>
                <w:color w:val="000000"/>
                <w:sz w:val="20"/>
                <w:szCs w:val="20"/>
                <w:lang w:eastAsia="es-EC"/>
              </w:rPr>
              <w:t>A.V.E</w:t>
            </w:r>
          </w:p>
        </w:tc>
        <w:tc>
          <w:tcPr>
            <w:tcW w:w="1410" w:type="pct"/>
            <w:tcBorders>
              <w:top w:val="nil"/>
              <w:left w:val="nil"/>
              <w:bottom w:val="single" w:sz="4" w:space="0" w:color="auto"/>
              <w:right w:val="single" w:sz="8" w:space="0" w:color="auto"/>
            </w:tcBorders>
            <w:shd w:val="clear" w:color="auto" w:fill="auto"/>
            <w:vAlign w:val="center"/>
            <w:hideMark/>
          </w:tcPr>
          <w:p w:rsidR="00954752" w:rsidRPr="00954752" w:rsidRDefault="00954752" w:rsidP="00954752">
            <w:pPr>
              <w:rPr>
                <w:rFonts w:eastAsia="Times New Roman" w:cs="Arial"/>
                <w:color w:val="000000"/>
                <w:sz w:val="20"/>
                <w:szCs w:val="20"/>
                <w:lang w:eastAsia="es-EC"/>
              </w:rPr>
            </w:pPr>
            <w:r w:rsidRPr="00954752">
              <w:rPr>
                <w:rFonts w:eastAsia="Times New Roman" w:cs="Arial"/>
                <w:color w:val="000000"/>
                <w:sz w:val="20"/>
                <w:szCs w:val="20"/>
                <w:lang w:eastAsia="es-EC"/>
              </w:rPr>
              <w:t> </w:t>
            </w:r>
          </w:p>
        </w:tc>
      </w:tr>
      <w:tr w:rsidR="00954752" w:rsidRPr="003C6CDB" w:rsidTr="00B064AF">
        <w:trPr>
          <w:trHeight w:val="299"/>
        </w:trPr>
        <w:tc>
          <w:tcPr>
            <w:tcW w:w="2393" w:type="pct"/>
            <w:tcBorders>
              <w:top w:val="nil"/>
              <w:left w:val="single" w:sz="8" w:space="0" w:color="auto"/>
              <w:bottom w:val="single" w:sz="8" w:space="0" w:color="auto"/>
              <w:right w:val="nil"/>
            </w:tcBorders>
            <w:shd w:val="clear" w:color="auto" w:fill="auto"/>
            <w:vAlign w:val="center"/>
            <w:hideMark/>
          </w:tcPr>
          <w:p w:rsidR="00954752" w:rsidRPr="00954752" w:rsidRDefault="00954752" w:rsidP="00E17B98">
            <w:pPr>
              <w:jc w:val="left"/>
              <w:rPr>
                <w:rFonts w:eastAsia="Times New Roman" w:cs="Arial"/>
                <w:color w:val="000000"/>
                <w:sz w:val="20"/>
                <w:szCs w:val="20"/>
                <w:lang w:val="es-EC" w:eastAsia="es-EC"/>
              </w:rPr>
            </w:pPr>
            <w:r w:rsidRPr="00954752">
              <w:rPr>
                <w:rFonts w:eastAsia="Times New Roman" w:cs="Arial"/>
                <w:color w:val="000000"/>
                <w:sz w:val="20"/>
                <w:szCs w:val="20"/>
                <w:lang w:val="es-EC" w:eastAsia="es-EC"/>
              </w:rPr>
              <w:t>Asistente archiva formulario de ubicación</w:t>
            </w:r>
          </w:p>
        </w:tc>
        <w:tc>
          <w:tcPr>
            <w:tcW w:w="1197" w:type="pct"/>
            <w:tcBorders>
              <w:top w:val="nil"/>
              <w:left w:val="single" w:sz="8" w:space="0" w:color="auto"/>
              <w:bottom w:val="single" w:sz="8" w:space="0" w:color="auto"/>
              <w:right w:val="single" w:sz="8" w:space="0" w:color="auto"/>
            </w:tcBorders>
            <w:shd w:val="clear" w:color="auto" w:fill="auto"/>
            <w:noWrap/>
            <w:vAlign w:val="center"/>
            <w:hideMark/>
          </w:tcPr>
          <w:p w:rsidR="00954752" w:rsidRPr="00954752" w:rsidRDefault="00954752" w:rsidP="00E17B98">
            <w:pPr>
              <w:jc w:val="center"/>
              <w:rPr>
                <w:rFonts w:eastAsia="Times New Roman" w:cs="Arial"/>
                <w:color w:val="000000"/>
                <w:sz w:val="20"/>
                <w:szCs w:val="20"/>
                <w:lang w:eastAsia="es-EC"/>
              </w:rPr>
            </w:pPr>
            <w:r w:rsidRPr="00954752">
              <w:rPr>
                <w:rFonts w:eastAsia="Times New Roman" w:cs="Arial"/>
                <w:color w:val="000000"/>
                <w:sz w:val="20"/>
                <w:szCs w:val="20"/>
                <w:lang w:eastAsia="es-EC"/>
              </w:rPr>
              <w:t>A.V.E</w:t>
            </w:r>
          </w:p>
        </w:tc>
        <w:tc>
          <w:tcPr>
            <w:tcW w:w="1410" w:type="pct"/>
            <w:tcBorders>
              <w:top w:val="nil"/>
              <w:left w:val="nil"/>
              <w:bottom w:val="single" w:sz="8" w:space="0" w:color="auto"/>
              <w:right w:val="single" w:sz="8" w:space="0" w:color="auto"/>
            </w:tcBorders>
            <w:shd w:val="clear" w:color="auto" w:fill="auto"/>
            <w:vAlign w:val="center"/>
            <w:hideMark/>
          </w:tcPr>
          <w:p w:rsidR="00954752" w:rsidRPr="00954752" w:rsidRDefault="00954752" w:rsidP="00E17B98">
            <w:pPr>
              <w:jc w:val="left"/>
              <w:rPr>
                <w:rFonts w:eastAsia="Times New Roman" w:cs="Arial"/>
                <w:color w:val="000000"/>
                <w:sz w:val="20"/>
                <w:szCs w:val="20"/>
                <w:lang w:eastAsia="es-EC"/>
              </w:rPr>
            </w:pPr>
          </w:p>
        </w:tc>
      </w:tr>
    </w:tbl>
    <w:p w:rsidR="00E17B98" w:rsidRDefault="00E17B98" w:rsidP="007D0744">
      <w:pPr>
        <w:spacing w:line="720" w:lineRule="auto"/>
        <w:rPr>
          <w:szCs w:val="24"/>
          <w:lang w:val="es-EC" w:bidi="ar-SA"/>
        </w:rPr>
      </w:pPr>
    </w:p>
    <w:p w:rsidR="00482206" w:rsidRPr="003F716B" w:rsidRDefault="00A15684" w:rsidP="003F716B">
      <w:pPr>
        <w:spacing w:line="240" w:lineRule="auto"/>
        <w:ind w:firstLine="360"/>
        <w:jc w:val="left"/>
        <w:rPr>
          <w:szCs w:val="24"/>
          <w:lang w:val="es-EC" w:bidi="ar-SA"/>
        </w:rPr>
      </w:pPr>
      <w:r w:rsidRPr="00A15684">
        <w:rPr>
          <w:noProof/>
        </w:rPr>
        <w:lastRenderedPageBreak/>
        <w:pict>
          <v:shape id="_x0000_s1031" type="#_x0000_t75" style="position:absolute;left:0;text-align:left;margin-left:-19.75pt;margin-top:-49.25pt;width:477pt;height:667.65pt;z-index:251679744" wrapcoords="4341 133 4341 504 10800 557 4659 716 4235 743 4200 1114 8082 1353 10800 1406 -35 1698 0 3529 35 3556 18071 3954 6565 4166 5824 4166 5824 5944 6529 6077 7976 6077 7800 6501 141 6528 176 8200 2259 8624 565 8810 282 8863 282 10084 353 10322 424 10482 8612 10747 12953 10747 5753 10959 5294 10959 5294 12445 35 12843 35 14701 1624 14993 2294 14993 600 15205 176 15285 176 17009 5118 17115 17788 17115 5294 17460 5329 19238 7306 19663 5435 19796 5294 19822 5329 21547 5365 21547 9847 21547 9847 21361 10941 21361 13624 21069 13588 20937 16729 20937 21282 20698 21282 7324 9459 6926 8400 6501 8259 6236 8153 6077 15529 6077 20506 5917 20541 4272 20118 4193 18247 3954 18247 3529 20082 3529 20576 3450 20576 1778 10800 1406 13694 1406 16906 1194 16941 743 16024 690 10800 557 15529 557 16835 478 16765 133 4341 133">
            <v:imagedata r:id="rId95" o:title=""/>
            <w10:wrap type="tight"/>
          </v:shape>
          <o:OLEObject Type="Embed" ProgID="Visio.Drawing.11" ShapeID="_x0000_s1031" DrawAspect="Content" ObjectID="_1430429879" r:id="rId96"/>
        </w:pict>
      </w:r>
      <w:r w:rsidR="00E17B98">
        <w:rPr>
          <w:szCs w:val="24"/>
          <w:lang w:val="es-EC" w:bidi="ar-SA"/>
        </w:rPr>
        <w:br w:type="page"/>
      </w:r>
    </w:p>
    <w:tbl>
      <w:tblPr>
        <w:tblpPr w:leftFromText="141" w:rightFromText="141" w:vertAnchor="page" w:horzAnchor="margin" w:tblpY="3751"/>
        <w:tblW w:w="5000" w:type="pct"/>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ook w:val="00A0"/>
      </w:tblPr>
      <w:tblGrid>
        <w:gridCol w:w="2943"/>
        <w:gridCol w:w="2950"/>
        <w:gridCol w:w="2934"/>
      </w:tblGrid>
      <w:tr w:rsidR="008C5534" w:rsidRPr="007D2205" w:rsidTr="002F3D5D">
        <w:trPr>
          <w:trHeight w:val="1394"/>
        </w:trPr>
        <w:tc>
          <w:tcPr>
            <w:tcW w:w="1667" w:type="pct"/>
            <w:tcBorders>
              <w:top w:val="single" w:sz="8" w:space="0" w:color="000000"/>
              <w:left w:val="single" w:sz="8" w:space="0" w:color="A6A6A6"/>
              <w:bottom w:val="single" w:sz="8" w:space="0" w:color="000000"/>
              <w:right w:val="single" w:sz="8" w:space="0" w:color="A6A6A6"/>
            </w:tcBorders>
          </w:tcPr>
          <w:p w:rsidR="008C5534" w:rsidRPr="00126A4B" w:rsidRDefault="008C5534" w:rsidP="002F3D5D">
            <w:pPr>
              <w:spacing w:line="276" w:lineRule="auto"/>
              <w:jc w:val="center"/>
              <w:rPr>
                <w:rFonts w:ascii="Calibri" w:hAnsi="Calibri"/>
                <w:b/>
                <w:bCs/>
                <w:color w:val="000000"/>
              </w:rPr>
            </w:pPr>
          </w:p>
        </w:tc>
        <w:tc>
          <w:tcPr>
            <w:tcW w:w="1671" w:type="pct"/>
            <w:tcBorders>
              <w:top w:val="single" w:sz="8" w:space="0" w:color="000000"/>
              <w:left w:val="single" w:sz="8" w:space="0" w:color="A6A6A6"/>
              <w:bottom w:val="single" w:sz="8" w:space="0" w:color="000000"/>
              <w:right w:val="single" w:sz="8" w:space="0" w:color="A6A6A6"/>
            </w:tcBorders>
            <w:vAlign w:val="center"/>
          </w:tcPr>
          <w:p w:rsidR="008C5534" w:rsidRPr="008C5534" w:rsidRDefault="008C5534" w:rsidP="002F3D5D">
            <w:pPr>
              <w:spacing w:line="276" w:lineRule="auto"/>
              <w:jc w:val="center"/>
              <w:rPr>
                <w:rFonts w:ascii="Calibri" w:hAnsi="Calibri"/>
                <w:b/>
                <w:bCs/>
                <w:color w:val="000000"/>
                <w:lang w:val="es-EC"/>
              </w:rPr>
            </w:pPr>
            <w:r w:rsidRPr="008C5534">
              <w:rPr>
                <w:rFonts w:ascii="Calibri" w:hAnsi="Calibri"/>
                <w:b/>
                <w:bCs/>
                <w:color w:val="000000"/>
                <w:lang w:val="es-EC"/>
              </w:rPr>
              <w:t>PROCESO DE DESPACHO DE MERCADERÍA EN LAS BODEGAS DE LA EMPRESA</w:t>
            </w:r>
          </w:p>
        </w:tc>
        <w:tc>
          <w:tcPr>
            <w:tcW w:w="1662" w:type="pct"/>
            <w:tcBorders>
              <w:top w:val="single" w:sz="8" w:space="0" w:color="000000"/>
              <w:left w:val="single" w:sz="8" w:space="0" w:color="A6A6A6"/>
              <w:bottom w:val="single" w:sz="8" w:space="0" w:color="000000"/>
              <w:right w:val="single" w:sz="8" w:space="0" w:color="A6A6A6"/>
            </w:tcBorders>
          </w:tcPr>
          <w:p w:rsidR="008C5534" w:rsidRPr="008C5534" w:rsidRDefault="008C5534" w:rsidP="002F3D5D">
            <w:pPr>
              <w:spacing w:line="276" w:lineRule="auto"/>
              <w:jc w:val="center"/>
              <w:rPr>
                <w:rFonts w:ascii="Calibri" w:hAnsi="Calibri"/>
                <w:b/>
                <w:bCs/>
                <w:color w:val="000000"/>
                <w:lang w:val="es-EC"/>
              </w:rPr>
            </w:pPr>
          </w:p>
        </w:tc>
      </w:tr>
      <w:tr w:rsidR="008C5534" w:rsidRPr="00456F4C" w:rsidTr="002F3D5D">
        <w:tc>
          <w:tcPr>
            <w:tcW w:w="5000" w:type="pct"/>
            <w:gridSpan w:val="3"/>
            <w:tcBorders>
              <w:top w:val="single" w:sz="8" w:space="0" w:color="BFBFBF"/>
              <w:left w:val="single" w:sz="8" w:space="0" w:color="A6A6A6"/>
              <w:bottom w:val="single" w:sz="8" w:space="0" w:color="BFBFBF"/>
              <w:right w:val="single" w:sz="8" w:space="0" w:color="A6A6A6"/>
            </w:tcBorders>
            <w:shd w:val="clear" w:color="auto" w:fill="C0C0C0"/>
          </w:tcPr>
          <w:p w:rsidR="008C5534" w:rsidRPr="00126A4B" w:rsidRDefault="008C5534" w:rsidP="002F3D5D">
            <w:pPr>
              <w:spacing w:line="276" w:lineRule="auto"/>
              <w:jc w:val="center"/>
              <w:rPr>
                <w:rFonts w:ascii="Calibri" w:hAnsi="Calibri"/>
                <w:b/>
                <w:bCs/>
                <w:color w:val="000000"/>
              </w:rPr>
            </w:pPr>
            <w:r w:rsidRPr="00126A4B">
              <w:rPr>
                <w:rFonts w:ascii="Calibri" w:hAnsi="Calibri"/>
                <w:b/>
                <w:bCs/>
                <w:color w:val="000000"/>
              </w:rPr>
              <w:t>GESTIÓN DE PROCESOS</w:t>
            </w:r>
          </w:p>
        </w:tc>
      </w:tr>
      <w:tr w:rsidR="008C5534" w:rsidRPr="00456F4C" w:rsidTr="002F3D5D">
        <w:tc>
          <w:tcPr>
            <w:tcW w:w="1667" w:type="pct"/>
            <w:tcBorders>
              <w:top w:val="single" w:sz="8" w:space="0" w:color="BFBFBF"/>
              <w:left w:val="single" w:sz="8" w:space="0" w:color="A6A6A6"/>
              <w:bottom w:val="single" w:sz="8" w:space="0" w:color="BFBFBF"/>
              <w:right w:val="single" w:sz="8" w:space="0" w:color="A6A6A6"/>
            </w:tcBorders>
          </w:tcPr>
          <w:p w:rsidR="008C5534" w:rsidRPr="00126A4B" w:rsidRDefault="008C5534" w:rsidP="002F3D5D">
            <w:pPr>
              <w:spacing w:line="276" w:lineRule="auto"/>
              <w:jc w:val="center"/>
              <w:rPr>
                <w:rFonts w:ascii="Calibri" w:hAnsi="Calibri"/>
                <w:b/>
                <w:bCs/>
                <w:color w:val="000000"/>
              </w:rPr>
            </w:pPr>
            <w:r w:rsidRPr="00126A4B">
              <w:rPr>
                <w:rFonts w:ascii="Calibri" w:hAnsi="Calibri"/>
                <w:b/>
                <w:bCs/>
                <w:color w:val="000000"/>
              </w:rPr>
              <w:t>ELABORADO POR:</w:t>
            </w:r>
          </w:p>
          <w:p w:rsidR="008C5534" w:rsidRPr="00126A4B" w:rsidRDefault="008C5534" w:rsidP="002F3D5D">
            <w:pPr>
              <w:spacing w:line="276" w:lineRule="auto"/>
              <w:jc w:val="center"/>
              <w:rPr>
                <w:rFonts w:ascii="Calibri" w:hAnsi="Calibri"/>
                <w:b/>
                <w:bCs/>
                <w:color w:val="000000"/>
              </w:rPr>
            </w:pPr>
          </w:p>
          <w:p w:rsidR="008C5534" w:rsidRPr="00126A4B" w:rsidRDefault="008C5534" w:rsidP="002F3D5D">
            <w:pPr>
              <w:spacing w:line="276" w:lineRule="auto"/>
              <w:jc w:val="center"/>
              <w:rPr>
                <w:rFonts w:ascii="Calibri" w:hAnsi="Calibri"/>
                <w:b/>
                <w:bCs/>
                <w:color w:val="000000"/>
              </w:rPr>
            </w:pPr>
            <w:r w:rsidRPr="00126A4B">
              <w:rPr>
                <w:rFonts w:ascii="Calibri" w:hAnsi="Calibri"/>
                <w:b/>
                <w:bCs/>
                <w:color w:val="000000"/>
              </w:rPr>
              <w:t>FIRMA:</w:t>
            </w:r>
          </w:p>
        </w:tc>
        <w:tc>
          <w:tcPr>
            <w:tcW w:w="1671" w:type="pct"/>
            <w:tcBorders>
              <w:top w:val="single" w:sz="8" w:space="0" w:color="BFBFBF"/>
              <w:left w:val="single" w:sz="8" w:space="0" w:color="A6A6A6"/>
              <w:bottom w:val="single" w:sz="8" w:space="0" w:color="BFBFBF"/>
              <w:right w:val="single" w:sz="8" w:space="0" w:color="A6A6A6"/>
            </w:tcBorders>
          </w:tcPr>
          <w:p w:rsidR="008C5534" w:rsidRPr="00126A4B" w:rsidRDefault="008C5534" w:rsidP="002F3D5D">
            <w:pPr>
              <w:spacing w:line="276" w:lineRule="auto"/>
              <w:jc w:val="center"/>
              <w:rPr>
                <w:rFonts w:ascii="Calibri" w:hAnsi="Calibri"/>
                <w:b/>
                <w:bCs/>
                <w:color w:val="000000"/>
              </w:rPr>
            </w:pPr>
            <w:r w:rsidRPr="00126A4B">
              <w:rPr>
                <w:rFonts w:ascii="Calibri" w:hAnsi="Calibri"/>
                <w:b/>
                <w:bCs/>
                <w:color w:val="000000"/>
              </w:rPr>
              <w:t>REVISADO POR:</w:t>
            </w:r>
          </w:p>
          <w:p w:rsidR="008C5534" w:rsidRPr="00126A4B" w:rsidRDefault="008C5534" w:rsidP="002F3D5D">
            <w:pPr>
              <w:spacing w:line="276" w:lineRule="auto"/>
              <w:jc w:val="center"/>
              <w:rPr>
                <w:rFonts w:ascii="Calibri" w:hAnsi="Calibri"/>
                <w:b/>
                <w:bCs/>
                <w:color w:val="000000"/>
              </w:rPr>
            </w:pPr>
          </w:p>
          <w:p w:rsidR="008C5534" w:rsidRPr="00126A4B" w:rsidRDefault="008C5534" w:rsidP="002F3D5D">
            <w:pPr>
              <w:spacing w:line="276" w:lineRule="auto"/>
              <w:jc w:val="center"/>
              <w:rPr>
                <w:rFonts w:ascii="Calibri" w:hAnsi="Calibri"/>
                <w:b/>
                <w:bCs/>
                <w:color w:val="000000"/>
              </w:rPr>
            </w:pPr>
            <w:r w:rsidRPr="00126A4B">
              <w:rPr>
                <w:rFonts w:ascii="Calibri" w:hAnsi="Calibri"/>
                <w:b/>
                <w:bCs/>
                <w:color w:val="000000"/>
              </w:rPr>
              <w:t>FIRMA:</w:t>
            </w:r>
          </w:p>
        </w:tc>
        <w:tc>
          <w:tcPr>
            <w:tcW w:w="1662" w:type="pct"/>
            <w:tcBorders>
              <w:top w:val="single" w:sz="8" w:space="0" w:color="BFBFBF"/>
              <w:left w:val="single" w:sz="8" w:space="0" w:color="A6A6A6"/>
              <w:bottom w:val="single" w:sz="8" w:space="0" w:color="BFBFBF"/>
              <w:right w:val="single" w:sz="8" w:space="0" w:color="A6A6A6"/>
            </w:tcBorders>
          </w:tcPr>
          <w:p w:rsidR="008C5534" w:rsidRPr="00126A4B" w:rsidRDefault="008C5534" w:rsidP="002F3D5D">
            <w:pPr>
              <w:spacing w:line="276" w:lineRule="auto"/>
              <w:jc w:val="center"/>
              <w:rPr>
                <w:rFonts w:ascii="Calibri" w:hAnsi="Calibri"/>
                <w:b/>
                <w:bCs/>
                <w:color w:val="000000"/>
              </w:rPr>
            </w:pPr>
            <w:r w:rsidRPr="00126A4B">
              <w:rPr>
                <w:rFonts w:ascii="Calibri" w:hAnsi="Calibri"/>
                <w:b/>
                <w:bCs/>
                <w:color w:val="000000"/>
              </w:rPr>
              <w:t>APROBADO POR.</w:t>
            </w:r>
          </w:p>
          <w:p w:rsidR="008C5534" w:rsidRPr="00126A4B" w:rsidRDefault="008C5534" w:rsidP="002F3D5D">
            <w:pPr>
              <w:spacing w:line="276" w:lineRule="auto"/>
              <w:jc w:val="center"/>
              <w:rPr>
                <w:rFonts w:ascii="Calibri" w:hAnsi="Calibri"/>
                <w:b/>
                <w:bCs/>
                <w:color w:val="000000"/>
              </w:rPr>
            </w:pPr>
          </w:p>
          <w:p w:rsidR="008C5534" w:rsidRPr="00126A4B" w:rsidRDefault="008C5534" w:rsidP="002F3D5D">
            <w:pPr>
              <w:spacing w:line="276" w:lineRule="auto"/>
              <w:jc w:val="center"/>
              <w:rPr>
                <w:rFonts w:ascii="Calibri" w:hAnsi="Calibri"/>
                <w:b/>
                <w:bCs/>
                <w:color w:val="000000"/>
              </w:rPr>
            </w:pPr>
            <w:r w:rsidRPr="00126A4B">
              <w:rPr>
                <w:rFonts w:ascii="Calibri" w:hAnsi="Calibri"/>
                <w:b/>
                <w:bCs/>
                <w:color w:val="000000"/>
              </w:rPr>
              <w:t>FIRMA:</w:t>
            </w:r>
          </w:p>
        </w:tc>
      </w:tr>
      <w:tr w:rsidR="008C5534" w:rsidRPr="00456F4C" w:rsidTr="002F3D5D">
        <w:tc>
          <w:tcPr>
            <w:tcW w:w="1667" w:type="pct"/>
            <w:tcBorders>
              <w:top w:val="single" w:sz="8" w:space="0" w:color="BFBFBF"/>
              <w:left w:val="nil"/>
              <w:bottom w:val="single" w:sz="8" w:space="0" w:color="BFBFBF"/>
              <w:right w:val="nil"/>
            </w:tcBorders>
            <w:shd w:val="clear" w:color="auto" w:fill="C0C0C0"/>
          </w:tcPr>
          <w:p w:rsidR="008C5534" w:rsidRPr="00126A4B" w:rsidRDefault="008C5534" w:rsidP="002F3D5D">
            <w:pPr>
              <w:spacing w:line="276" w:lineRule="auto"/>
              <w:rPr>
                <w:rFonts w:ascii="Calibri" w:hAnsi="Calibri"/>
                <w:b/>
                <w:bCs/>
                <w:color w:val="000000"/>
              </w:rPr>
            </w:pPr>
            <w:r w:rsidRPr="00126A4B">
              <w:rPr>
                <w:rFonts w:ascii="Calibri" w:hAnsi="Calibri"/>
                <w:b/>
                <w:bCs/>
                <w:color w:val="000000"/>
              </w:rPr>
              <w:t>FECHA:</w:t>
            </w:r>
          </w:p>
        </w:tc>
        <w:tc>
          <w:tcPr>
            <w:tcW w:w="1671" w:type="pct"/>
            <w:tcBorders>
              <w:top w:val="single" w:sz="8" w:space="0" w:color="BFBFBF"/>
              <w:left w:val="nil"/>
              <w:bottom w:val="single" w:sz="8" w:space="0" w:color="BFBFBF"/>
              <w:right w:val="nil"/>
            </w:tcBorders>
            <w:shd w:val="clear" w:color="auto" w:fill="C0C0C0"/>
          </w:tcPr>
          <w:p w:rsidR="008C5534" w:rsidRPr="00126A4B" w:rsidRDefault="008C5534" w:rsidP="002F3D5D">
            <w:pPr>
              <w:spacing w:line="276" w:lineRule="auto"/>
              <w:rPr>
                <w:rFonts w:ascii="Calibri" w:hAnsi="Calibri"/>
                <w:b/>
                <w:bCs/>
                <w:color w:val="000000"/>
              </w:rPr>
            </w:pPr>
            <w:r w:rsidRPr="00126A4B">
              <w:rPr>
                <w:rFonts w:ascii="Calibri" w:hAnsi="Calibri"/>
                <w:b/>
                <w:bCs/>
                <w:color w:val="000000"/>
              </w:rPr>
              <w:t>FECHA:</w:t>
            </w:r>
          </w:p>
        </w:tc>
        <w:tc>
          <w:tcPr>
            <w:tcW w:w="1662" w:type="pct"/>
            <w:tcBorders>
              <w:top w:val="single" w:sz="8" w:space="0" w:color="BFBFBF"/>
              <w:left w:val="nil"/>
              <w:bottom w:val="single" w:sz="8" w:space="0" w:color="BFBFBF"/>
              <w:right w:val="nil"/>
            </w:tcBorders>
            <w:shd w:val="clear" w:color="auto" w:fill="C0C0C0"/>
          </w:tcPr>
          <w:p w:rsidR="008C5534" w:rsidRPr="00126A4B" w:rsidRDefault="008C5534" w:rsidP="002F3D5D">
            <w:pPr>
              <w:spacing w:line="276" w:lineRule="auto"/>
              <w:rPr>
                <w:rFonts w:ascii="Calibri" w:hAnsi="Calibri"/>
                <w:b/>
                <w:bCs/>
                <w:color w:val="000000"/>
              </w:rPr>
            </w:pPr>
            <w:r w:rsidRPr="00126A4B">
              <w:rPr>
                <w:rFonts w:ascii="Calibri" w:hAnsi="Calibri"/>
                <w:b/>
                <w:bCs/>
                <w:color w:val="000000"/>
              </w:rPr>
              <w:t>FECHA:</w:t>
            </w:r>
          </w:p>
        </w:tc>
      </w:tr>
    </w:tbl>
    <w:p w:rsidR="008C5534" w:rsidRDefault="008C5534" w:rsidP="008C5534">
      <w:pPr>
        <w:spacing w:line="276" w:lineRule="auto"/>
      </w:pPr>
    </w:p>
    <w:p w:rsidR="00C9553F" w:rsidRDefault="00C9553F" w:rsidP="00C9553F">
      <w:pPr>
        <w:spacing w:before="80" w:line="240" w:lineRule="auto"/>
        <w:jc w:val="center"/>
        <w:rPr>
          <w:rFonts w:eastAsia="Times New Roman" w:cs="Arial"/>
          <w:b/>
          <w:sz w:val="36"/>
          <w:szCs w:val="40"/>
          <w:lang w:val="es-ES" w:bidi="ar-SA"/>
        </w:rPr>
      </w:pPr>
      <w:r>
        <w:rPr>
          <w:rFonts w:eastAsia="Times New Roman" w:cs="Arial"/>
          <w:b/>
          <w:sz w:val="36"/>
          <w:szCs w:val="40"/>
          <w:lang w:val="es-ES" w:bidi="ar-SA"/>
        </w:rPr>
        <w:t>ANEXO B-2</w:t>
      </w:r>
    </w:p>
    <w:p w:rsidR="00406577" w:rsidRDefault="00406577" w:rsidP="00924BFA">
      <w:pPr>
        <w:spacing w:line="276" w:lineRule="auto"/>
        <w:rPr>
          <w:rFonts w:cs="Arial"/>
          <w:b/>
          <w:szCs w:val="24"/>
        </w:rPr>
      </w:pPr>
    </w:p>
    <w:p w:rsidR="002F3D5D" w:rsidRDefault="002F3D5D" w:rsidP="00924BFA">
      <w:pPr>
        <w:spacing w:line="276" w:lineRule="auto"/>
        <w:rPr>
          <w:rFonts w:cs="Arial"/>
          <w:b/>
          <w:szCs w:val="24"/>
        </w:rPr>
      </w:pPr>
    </w:p>
    <w:p w:rsidR="002F3D5D" w:rsidRDefault="002F3D5D" w:rsidP="00924BFA">
      <w:pPr>
        <w:spacing w:line="276" w:lineRule="auto"/>
        <w:rPr>
          <w:rFonts w:cs="Arial"/>
          <w:b/>
          <w:szCs w:val="24"/>
        </w:rPr>
      </w:pPr>
    </w:p>
    <w:p w:rsidR="002F3D5D" w:rsidRDefault="002F3D5D" w:rsidP="00924BFA">
      <w:pPr>
        <w:spacing w:line="276" w:lineRule="auto"/>
        <w:rPr>
          <w:rFonts w:cs="Arial"/>
          <w:b/>
          <w:szCs w:val="24"/>
        </w:rPr>
      </w:pPr>
    </w:p>
    <w:p w:rsidR="008C5534" w:rsidRPr="008C5534" w:rsidRDefault="00924BFA" w:rsidP="00924BFA">
      <w:pPr>
        <w:spacing w:line="276" w:lineRule="auto"/>
        <w:rPr>
          <w:rFonts w:cs="Arial"/>
          <w:b/>
          <w:szCs w:val="24"/>
        </w:rPr>
      </w:pPr>
      <w:r>
        <w:rPr>
          <w:rFonts w:cs="Arial"/>
          <w:b/>
          <w:szCs w:val="24"/>
        </w:rPr>
        <w:t xml:space="preserve">1. </w:t>
      </w:r>
      <w:r w:rsidR="008C5534" w:rsidRPr="008C5534">
        <w:rPr>
          <w:rFonts w:cs="Arial"/>
          <w:b/>
          <w:szCs w:val="24"/>
        </w:rPr>
        <w:t>OBJETIVO</w:t>
      </w:r>
    </w:p>
    <w:p w:rsidR="008C5534" w:rsidRPr="008C5534" w:rsidRDefault="008C5534" w:rsidP="008C5534">
      <w:pPr>
        <w:spacing w:line="276" w:lineRule="auto"/>
        <w:rPr>
          <w:rFonts w:cs="Arial"/>
          <w:szCs w:val="24"/>
        </w:rPr>
      </w:pPr>
    </w:p>
    <w:p w:rsidR="008C5534" w:rsidRPr="008C5534" w:rsidRDefault="008C5534" w:rsidP="00EB1AA7">
      <w:pPr>
        <w:spacing w:line="276" w:lineRule="auto"/>
        <w:rPr>
          <w:rFonts w:cs="Arial"/>
          <w:szCs w:val="24"/>
          <w:lang w:val="es-EC"/>
        </w:rPr>
      </w:pPr>
      <w:r w:rsidRPr="008C5534">
        <w:rPr>
          <w:rFonts w:cs="Arial"/>
          <w:szCs w:val="24"/>
          <w:lang w:val="es-EC"/>
        </w:rPr>
        <w:t xml:space="preserve">Normar el proceso de armado de despacho de mercadería que se realiza en las bodegas de la empresa. </w:t>
      </w:r>
    </w:p>
    <w:p w:rsidR="008C5534" w:rsidRPr="008C5534" w:rsidRDefault="008C5534" w:rsidP="008C5534">
      <w:pPr>
        <w:spacing w:line="276" w:lineRule="auto"/>
        <w:rPr>
          <w:rFonts w:cs="Arial"/>
          <w:szCs w:val="24"/>
          <w:lang w:val="es-EC"/>
        </w:rPr>
      </w:pPr>
    </w:p>
    <w:p w:rsidR="008C5534" w:rsidRPr="00146A33" w:rsidRDefault="00924BFA" w:rsidP="00924BFA">
      <w:pPr>
        <w:spacing w:line="276" w:lineRule="auto"/>
        <w:rPr>
          <w:rFonts w:cs="Arial"/>
          <w:b/>
          <w:szCs w:val="24"/>
          <w:lang w:val="es-EC"/>
        </w:rPr>
      </w:pPr>
      <w:r w:rsidRPr="00146A33">
        <w:rPr>
          <w:rFonts w:cs="Arial"/>
          <w:b/>
          <w:szCs w:val="24"/>
          <w:lang w:val="es-EC"/>
        </w:rPr>
        <w:t xml:space="preserve">2. </w:t>
      </w:r>
      <w:r w:rsidR="008C5534" w:rsidRPr="00146A33">
        <w:rPr>
          <w:rFonts w:cs="Arial"/>
          <w:b/>
          <w:szCs w:val="24"/>
          <w:lang w:val="es-EC"/>
        </w:rPr>
        <w:t>ALCANCE</w:t>
      </w:r>
    </w:p>
    <w:p w:rsidR="008C5534" w:rsidRPr="00146A33" w:rsidRDefault="008C5534" w:rsidP="008C5534">
      <w:pPr>
        <w:spacing w:line="276" w:lineRule="auto"/>
        <w:rPr>
          <w:rFonts w:cs="Arial"/>
          <w:szCs w:val="24"/>
          <w:lang w:val="es-EC"/>
        </w:rPr>
      </w:pPr>
    </w:p>
    <w:p w:rsidR="008C5534" w:rsidRPr="008C5534" w:rsidRDefault="008C5534" w:rsidP="00EB1AA7">
      <w:pPr>
        <w:spacing w:line="276" w:lineRule="auto"/>
        <w:rPr>
          <w:rFonts w:cs="Arial"/>
          <w:szCs w:val="24"/>
          <w:lang w:val="es-EC"/>
        </w:rPr>
      </w:pPr>
      <w:r w:rsidRPr="008C5534">
        <w:rPr>
          <w:rFonts w:cs="Arial"/>
          <w:szCs w:val="24"/>
          <w:lang w:val="es-EC"/>
        </w:rPr>
        <w:t>Aplica a todos los movimientos ejecutados en el proceso de despacho de mercadería, correspondiente a una venta o transferencia, hasta que llega a manos del cliente/vehículo o transportista.</w:t>
      </w:r>
    </w:p>
    <w:p w:rsidR="008C5534" w:rsidRPr="008C5534" w:rsidRDefault="008C5534" w:rsidP="008C5534">
      <w:pPr>
        <w:spacing w:line="276" w:lineRule="auto"/>
        <w:rPr>
          <w:rFonts w:cs="Arial"/>
          <w:szCs w:val="24"/>
          <w:lang w:val="es-EC"/>
        </w:rPr>
      </w:pPr>
    </w:p>
    <w:p w:rsidR="008C5534" w:rsidRPr="00146A33" w:rsidRDefault="00924BFA" w:rsidP="00924BFA">
      <w:pPr>
        <w:spacing w:line="276" w:lineRule="auto"/>
        <w:rPr>
          <w:rFonts w:cs="Arial"/>
          <w:b/>
          <w:szCs w:val="24"/>
          <w:lang w:val="es-EC"/>
        </w:rPr>
      </w:pPr>
      <w:r w:rsidRPr="00146A33">
        <w:rPr>
          <w:rFonts w:cs="Arial"/>
          <w:b/>
          <w:szCs w:val="24"/>
          <w:lang w:val="es-EC"/>
        </w:rPr>
        <w:t xml:space="preserve">3. </w:t>
      </w:r>
      <w:r w:rsidR="008C5534" w:rsidRPr="00146A33">
        <w:rPr>
          <w:rFonts w:cs="Arial"/>
          <w:b/>
          <w:szCs w:val="24"/>
          <w:lang w:val="es-EC"/>
        </w:rPr>
        <w:t>DEFINICIONES</w:t>
      </w:r>
    </w:p>
    <w:p w:rsidR="008C5534" w:rsidRPr="00146A33" w:rsidRDefault="008C5534" w:rsidP="008C5534">
      <w:pPr>
        <w:spacing w:line="276" w:lineRule="auto"/>
        <w:rPr>
          <w:rFonts w:cs="Arial"/>
          <w:b/>
          <w:szCs w:val="24"/>
          <w:lang w:val="es-EC"/>
        </w:rPr>
      </w:pPr>
    </w:p>
    <w:p w:rsidR="008C5534" w:rsidRPr="008C5534" w:rsidRDefault="008C5534" w:rsidP="00EB1AA7">
      <w:pPr>
        <w:spacing w:line="276" w:lineRule="auto"/>
        <w:rPr>
          <w:rFonts w:cs="Arial"/>
          <w:b/>
          <w:szCs w:val="24"/>
          <w:lang w:val="es-EC"/>
        </w:rPr>
      </w:pPr>
      <w:r w:rsidRPr="008C5534">
        <w:rPr>
          <w:rFonts w:cs="Arial"/>
          <w:b/>
          <w:szCs w:val="24"/>
          <w:lang w:val="es-EC"/>
        </w:rPr>
        <w:t xml:space="preserve">Documentos habilitantes: </w:t>
      </w:r>
      <w:r w:rsidRPr="008C5534">
        <w:rPr>
          <w:rFonts w:cs="Arial"/>
          <w:szCs w:val="24"/>
          <w:lang w:val="es-EC"/>
        </w:rPr>
        <w:t>Guía de remisión y copia de factura (cliente)</w:t>
      </w:r>
    </w:p>
    <w:p w:rsidR="008C5534" w:rsidRPr="008C5534" w:rsidRDefault="008C5534" w:rsidP="00EB1AA7">
      <w:pPr>
        <w:spacing w:line="276" w:lineRule="auto"/>
        <w:rPr>
          <w:rFonts w:cs="Arial"/>
          <w:szCs w:val="24"/>
          <w:lang w:val="es-EC"/>
        </w:rPr>
      </w:pPr>
      <w:r w:rsidRPr="008C5534">
        <w:rPr>
          <w:rFonts w:cs="Arial"/>
          <w:b/>
          <w:szCs w:val="24"/>
          <w:lang w:val="es-EC"/>
        </w:rPr>
        <w:t>Unidad de carga:</w:t>
      </w:r>
      <w:r w:rsidRPr="008C5534">
        <w:rPr>
          <w:rFonts w:cs="Arial"/>
          <w:szCs w:val="24"/>
          <w:lang w:val="es-EC"/>
        </w:rPr>
        <w:t xml:space="preserve"> Recipiente que forma un todo único en cuanto al almacenamiento o transporte de productos correspondientes a un pedido. Ej.: Pallet, canasta, carretilla, etc.</w:t>
      </w:r>
    </w:p>
    <w:p w:rsidR="008C5534" w:rsidRPr="008C5534" w:rsidRDefault="008C5534" w:rsidP="00EB1AA7">
      <w:pPr>
        <w:spacing w:line="276" w:lineRule="auto"/>
        <w:rPr>
          <w:rFonts w:cs="Arial"/>
          <w:szCs w:val="24"/>
          <w:lang w:val="es-EC"/>
        </w:rPr>
      </w:pPr>
      <w:r w:rsidRPr="008C5534">
        <w:rPr>
          <w:rFonts w:cs="Arial"/>
          <w:b/>
          <w:szCs w:val="24"/>
          <w:lang w:val="es-EC"/>
        </w:rPr>
        <w:t>Zona de Despacho:</w:t>
      </w:r>
      <w:r w:rsidRPr="008C5534">
        <w:rPr>
          <w:rFonts w:cs="Arial"/>
          <w:szCs w:val="24"/>
          <w:lang w:val="es-EC"/>
        </w:rPr>
        <w:t xml:space="preserve"> Espacio físico en el que se coloca la mercadería lista para ser entregada al cliente/vehículo o transporte de la empresa.</w:t>
      </w:r>
    </w:p>
    <w:p w:rsidR="008C5534" w:rsidRPr="008C5534" w:rsidRDefault="008C5534" w:rsidP="008C5534">
      <w:pPr>
        <w:spacing w:line="276" w:lineRule="auto"/>
        <w:rPr>
          <w:rFonts w:cs="Arial"/>
          <w:b/>
          <w:szCs w:val="24"/>
          <w:lang w:val="es-EC"/>
        </w:rPr>
      </w:pPr>
      <w:r w:rsidRPr="008C5534">
        <w:rPr>
          <w:rFonts w:cs="Arial"/>
          <w:b/>
          <w:szCs w:val="24"/>
          <w:lang w:val="es-EC"/>
        </w:rPr>
        <w:lastRenderedPageBreak/>
        <w:t xml:space="preserve">Modalidad de entrega: </w:t>
      </w:r>
      <w:r w:rsidRPr="008C5534">
        <w:rPr>
          <w:rFonts w:cs="Arial"/>
          <w:szCs w:val="24"/>
          <w:lang w:val="es-EC"/>
        </w:rPr>
        <w:t>Término utilizado para referirse a la disposición del cliente dispuso en cuanto al canal de entrega del pedido. Bodega o transporte de la importadora.</w:t>
      </w:r>
    </w:p>
    <w:p w:rsidR="008C5534" w:rsidRPr="008C5534" w:rsidRDefault="008C5534" w:rsidP="008C5534">
      <w:pPr>
        <w:spacing w:line="276" w:lineRule="auto"/>
        <w:rPr>
          <w:rFonts w:cs="Arial"/>
          <w:szCs w:val="24"/>
          <w:lang w:val="es-EC"/>
        </w:rPr>
      </w:pPr>
      <w:r w:rsidRPr="008C5534">
        <w:rPr>
          <w:rFonts w:cs="Arial"/>
          <w:b/>
          <w:szCs w:val="24"/>
          <w:lang w:val="es-EC"/>
        </w:rPr>
        <w:t xml:space="preserve">Plan de distribución de pedidos: </w:t>
      </w:r>
      <w:r w:rsidRPr="008C5534">
        <w:rPr>
          <w:rFonts w:cs="Arial"/>
          <w:szCs w:val="24"/>
          <w:lang w:val="es-EC"/>
        </w:rPr>
        <w:t>Actividad realizada para organizar la distribución de rutas que ejecutará el transportista para la entrega de pedidos.</w:t>
      </w:r>
    </w:p>
    <w:p w:rsidR="008C5534" w:rsidRPr="008C5534" w:rsidRDefault="008C5534" w:rsidP="008C5534">
      <w:pPr>
        <w:spacing w:line="276" w:lineRule="auto"/>
        <w:rPr>
          <w:rFonts w:cs="Arial"/>
          <w:szCs w:val="24"/>
          <w:lang w:val="es-EC"/>
        </w:rPr>
      </w:pPr>
      <w:r w:rsidRPr="008C5534">
        <w:rPr>
          <w:rFonts w:cs="Arial"/>
          <w:b/>
          <w:szCs w:val="24"/>
          <w:lang w:val="es-EC"/>
        </w:rPr>
        <w:t>Normas de embalaje:</w:t>
      </w:r>
      <w:r w:rsidRPr="008C5534">
        <w:rPr>
          <w:rFonts w:cs="Arial"/>
          <w:szCs w:val="24"/>
          <w:lang w:val="es-EC"/>
        </w:rPr>
        <w:t xml:space="preserve"> Normas ligadas al correcto estado del pedido antes de salir de la bodega. Ej.: Correcto embalado, presencia de la etiqueta de la importadora etc.</w:t>
      </w:r>
    </w:p>
    <w:p w:rsidR="008C5534" w:rsidRPr="008C5534" w:rsidRDefault="008C5534" w:rsidP="008C5534">
      <w:pPr>
        <w:spacing w:line="276" w:lineRule="auto"/>
        <w:rPr>
          <w:rFonts w:cs="Arial"/>
          <w:szCs w:val="24"/>
          <w:lang w:val="es-EC"/>
        </w:rPr>
      </w:pPr>
    </w:p>
    <w:p w:rsidR="008C5534" w:rsidRPr="008C5534" w:rsidRDefault="008C5534" w:rsidP="008C5534">
      <w:pPr>
        <w:spacing w:line="276" w:lineRule="auto"/>
        <w:rPr>
          <w:rFonts w:cs="Arial"/>
          <w:b/>
          <w:szCs w:val="24"/>
          <w:lang w:val="es-EC"/>
        </w:rPr>
      </w:pPr>
    </w:p>
    <w:p w:rsidR="008C5534" w:rsidRPr="008C5534" w:rsidRDefault="00924BFA" w:rsidP="00924BFA">
      <w:pPr>
        <w:spacing w:line="276" w:lineRule="auto"/>
        <w:rPr>
          <w:rFonts w:cs="Arial"/>
          <w:b/>
          <w:szCs w:val="24"/>
        </w:rPr>
      </w:pPr>
      <w:r>
        <w:rPr>
          <w:rFonts w:cs="Arial"/>
          <w:b/>
          <w:szCs w:val="24"/>
        </w:rPr>
        <w:t xml:space="preserve">4. </w:t>
      </w:r>
      <w:r w:rsidR="008C5534" w:rsidRPr="008C5534">
        <w:rPr>
          <w:rFonts w:cs="Arial"/>
          <w:b/>
          <w:szCs w:val="24"/>
        </w:rPr>
        <w:t>ESPECIFICACIONES</w:t>
      </w:r>
    </w:p>
    <w:p w:rsidR="008C5534" w:rsidRPr="008C5534" w:rsidRDefault="008C5534" w:rsidP="008C5534">
      <w:pPr>
        <w:spacing w:line="276" w:lineRule="auto"/>
        <w:rPr>
          <w:rFonts w:cs="Arial"/>
          <w:b/>
          <w:szCs w:val="24"/>
        </w:rPr>
      </w:pPr>
    </w:p>
    <w:p w:rsidR="008C5534" w:rsidRPr="008C5534" w:rsidRDefault="008C5534" w:rsidP="003744AA">
      <w:pPr>
        <w:numPr>
          <w:ilvl w:val="0"/>
          <w:numId w:val="73"/>
        </w:numPr>
        <w:spacing w:line="276" w:lineRule="auto"/>
        <w:rPr>
          <w:rFonts w:cs="Arial"/>
          <w:szCs w:val="24"/>
          <w:lang w:val="es-EC"/>
        </w:rPr>
      </w:pPr>
      <w:r w:rsidRPr="008C5534">
        <w:rPr>
          <w:rFonts w:cs="Arial"/>
          <w:szCs w:val="24"/>
          <w:lang w:val="es-EC"/>
        </w:rPr>
        <w:t xml:space="preserve">Solo se entregará mercadería en las bodegas de la empresa pedidos que tengan como respaldo del cliente la </w:t>
      </w:r>
      <w:r w:rsidRPr="008C5534">
        <w:rPr>
          <w:rFonts w:cs="Arial"/>
          <w:szCs w:val="24"/>
          <w:u w:val="single"/>
          <w:lang w:val="es-EC"/>
        </w:rPr>
        <w:t>copia de la factura de compra</w:t>
      </w:r>
      <w:r w:rsidRPr="008C5534">
        <w:rPr>
          <w:rFonts w:cs="Arial"/>
          <w:szCs w:val="24"/>
          <w:lang w:val="es-EC"/>
        </w:rPr>
        <w:t>.</w:t>
      </w:r>
    </w:p>
    <w:p w:rsidR="008C5534" w:rsidRPr="008C5534" w:rsidRDefault="008C5534" w:rsidP="003744AA">
      <w:pPr>
        <w:numPr>
          <w:ilvl w:val="0"/>
          <w:numId w:val="73"/>
        </w:numPr>
        <w:spacing w:line="276" w:lineRule="auto"/>
        <w:rPr>
          <w:rFonts w:cs="Arial"/>
          <w:szCs w:val="24"/>
          <w:lang w:val="es-EC"/>
        </w:rPr>
      </w:pPr>
      <w:r w:rsidRPr="008C5534">
        <w:rPr>
          <w:rFonts w:cs="Arial"/>
          <w:szCs w:val="24"/>
          <w:lang w:val="es-EC"/>
        </w:rPr>
        <w:t>Si el pedido revisado por el verificador no cumple con las normas de embalaje no será entregado hasta que se ejecuten de manera correcta.</w:t>
      </w:r>
    </w:p>
    <w:p w:rsidR="008C5534" w:rsidRPr="008C5534" w:rsidRDefault="008C5534" w:rsidP="003744AA">
      <w:pPr>
        <w:numPr>
          <w:ilvl w:val="0"/>
          <w:numId w:val="73"/>
        </w:numPr>
        <w:spacing w:line="276" w:lineRule="auto"/>
        <w:rPr>
          <w:rFonts w:cs="Arial"/>
          <w:szCs w:val="24"/>
          <w:lang w:val="es-EC"/>
        </w:rPr>
      </w:pPr>
      <w:r w:rsidRPr="008C5534">
        <w:rPr>
          <w:rFonts w:cs="Arial"/>
          <w:szCs w:val="24"/>
          <w:lang w:val="es-EC"/>
        </w:rPr>
        <w:t>El operador deberá imprimir 3 copias de la guía de remisión:</w:t>
      </w:r>
    </w:p>
    <w:p w:rsidR="008C5534" w:rsidRPr="008C5534" w:rsidRDefault="008C5534" w:rsidP="003744AA">
      <w:pPr>
        <w:numPr>
          <w:ilvl w:val="1"/>
          <w:numId w:val="73"/>
        </w:numPr>
        <w:spacing w:line="276" w:lineRule="auto"/>
        <w:rPr>
          <w:rFonts w:cs="Arial"/>
          <w:szCs w:val="24"/>
        </w:rPr>
      </w:pPr>
      <w:r w:rsidRPr="008C5534">
        <w:rPr>
          <w:rFonts w:cs="Arial"/>
          <w:szCs w:val="24"/>
        </w:rPr>
        <w:t>Bodega</w:t>
      </w:r>
    </w:p>
    <w:p w:rsidR="008C5534" w:rsidRPr="00B22392" w:rsidRDefault="008C5534" w:rsidP="003744AA">
      <w:pPr>
        <w:numPr>
          <w:ilvl w:val="1"/>
          <w:numId w:val="73"/>
        </w:numPr>
        <w:spacing w:line="276" w:lineRule="auto"/>
        <w:rPr>
          <w:rFonts w:cs="Arial"/>
          <w:szCs w:val="24"/>
          <w:lang w:val="es-EC"/>
        </w:rPr>
      </w:pPr>
      <w:r w:rsidRPr="00B22392">
        <w:rPr>
          <w:rFonts w:cs="Arial"/>
          <w:szCs w:val="24"/>
          <w:lang w:val="es-EC"/>
        </w:rPr>
        <w:t>Transportista</w:t>
      </w:r>
    </w:p>
    <w:p w:rsidR="008C5534" w:rsidRPr="00B22392" w:rsidRDefault="008C5534" w:rsidP="003744AA">
      <w:pPr>
        <w:numPr>
          <w:ilvl w:val="1"/>
          <w:numId w:val="73"/>
        </w:numPr>
        <w:spacing w:line="276" w:lineRule="auto"/>
        <w:rPr>
          <w:rFonts w:cs="Arial"/>
          <w:szCs w:val="24"/>
          <w:lang w:val="es-EC"/>
        </w:rPr>
      </w:pPr>
      <w:r w:rsidRPr="00B22392">
        <w:rPr>
          <w:rFonts w:cs="Arial"/>
          <w:szCs w:val="24"/>
          <w:lang w:val="es-EC"/>
        </w:rPr>
        <w:t>Cliente</w:t>
      </w:r>
    </w:p>
    <w:p w:rsidR="008C5534" w:rsidRPr="008C5534" w:rsidRDefault="008C5534" w:rsidP="008C5534">
      <w:pPr>
        <w:spacing w:line="276" w:lineRule="auto"/>
        <w:rPr>
          <w:rFonts w:cs="Arial"/>
          <w:szCs w:val="24"/>
        </w:rPr>
      </w:pPr>
    </w:p>
    <w:p w:rsidR="008C5534" w:rsidRPr="002F3D5D" w:rsidRDefault="00924BFA" w:rsidP="002F3D5D">
      <w:pPr>
        <w:spacing w:line="276" w:lineRule="auto"/>
        <w:rPr>
          <w:rFonts w:cs="Arial"/>
          <w:b/>
          <w:szCs w:val="24"/>
        </w:rPr>
      </w:pPr>
      <w:r>
        <w:rPr>
          <w:rFonts w:cs="Arial"/>
          <w:b/>
          <w:szCs w:val="24"/>
        </w:rPr>
        <w:t xml:space="preserve">5. </w:t>
      </w:r>
      <w:r w:rsidR="002F3D5D">
        <w:rPr>
          <w:rFonts w:cs="Arial"/>
          <w:b/>
          <w:szCs w:val="24"/>
        </w:rPr>
        <w:t>ACTIVIDADES</w:t>
      </w:r>
    </w:p>
    <w:p w:rsidR="008C5534" w:rsidRDefault="008C5534" w:rsidP="008C5534">
      <w:pPr>
        <w:spacing w:line="276" w:lineRule="auto"/>
        <w:ind w:left="708"/>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35"/>
        <w:gridCol w:w="4008"/>
        <w:gridCol w:w="1300"/>
        <w:gridCol w:w="2084"/>
      </w:tblGrid>
      <w:tr w:rsidR="008C5534" w:rsidTr="00504C7B">
        <w:trPr>
          <w:jc w:val="center"/>
        </w:trPr>
        <w:tc>
          <w:tcPr>
            <w:tcW w:w="849" w:type="pct"/>
            <w:vAlign w:val="center"/>
          </w:tcPr>
          <w:p w:rsidR="008C5534" w:rsidRPr="00D2093B" w:rsidRDefault="008C5534" w:rsidP="00D832D9">
            <w:pPr>
              <w:spacing w:line="276" w:lineRule="auto"/>
              <w:jc w:val="center"/>
              <w:rPr>
                <w:b/>
                <w:sz w:val="28"/>
                <w:szCs w:val="28"/>
              </w:rPr>
            </w:pPr>
            <w:r w:rsidRPr="00D2093B">
              <w:rPr>
                <w:b/>
                <w:sz w:val="28"/>
                <w:szCs w:val="28"/>
              </w:rPr>
              <w:t>ORD</w:t>
            </w:r>
          </w:p>
        </w:tc>
        <w:tc>
          <w:tcPr>
            <w:tcW w:w="2306" w:type="pct"/>
            <w:vAlign w:val="center"/>
          </w:tcPr>
          <w:p w:rsidR="008C5534" w:rsidRDefault="008C5534" w:rsidP="00D832D9">
            <w:pPr>
              <w:spacing w:line="276" w:lineRule="auto"/>
              <w:jc w:val="center"/>
              <w:rPr>
                <w:b/>
              </w:rPr>
            </w:pPr>
            <w:r>
              <w:rPr>
                <w:b/>
              </w:rPr>
              <w:t>ACTIVIDAD</w:t>
            </w:r>
          </w:p>
        </w:tc>
        <w:tc>
          <w:tcPr>
            <w:tcW w:w="772" w:type="pct"/>
            <w:vAlign w:val="center"/>
          </w:tcPr>
          <w:p w:rsidR="008C5534" w:rsidRDefault="008C5534" w:rsidP="00D832D9">
            <w:pPr>
              <w:spacing w:line="276" w:lineRule="auto"/>
              <w:jc w:val="center"/>
              <w:rPr>
                <w:b/>
              </w:rPr>
            </w:pPr>
            <w:r>
              <w:rPr>
                <w:b/>
              </w:rPr>
              <w:t>PLAZO</w:t>
            </w:r>
          </w:p>
        </w:tc>
        <w:tc>
          <w:tcPr>
            <w:tcW w:w="1072" w:type="pct"/>
            <w:vAlign w:val="center"/>
          </w:tcPr>
          <w:p w:rsidR="008C5534" w:rsidRDefault="008C5534" w:rsidP="00D832D9">
            <w:pPr>
              <w:spacing w:line="276" w:lineRule="auto"/>
              <w:jc w:val="center"/>
              <w:rPr>
                <w:b/>
              </w:rPr>
            </w:pPr>
            <w:r>
              <w:rPr>
                <w:b/>
              </w:rPr>
              <w:t>RESPONSABLE</w:t>
            </w:r>
          </w:p>
        </w:tc>
      </w:tr>
      <w:tr w:rsidR="008C5534" w:rsidTr="00504C7B">
        <w:trPr>
          <w:trHeight w:val="929"/>
          <w:jc w:val="center"/>
        </w:trPr>
        <w:tc>
          <w:tcPr>
            <w:tcW w:w="849" w:type="pct"/>
            <w:vAlign w:val="center"/>
          </w:tcPr>
          <w:p w:rsidR="008C5534" w:rsidRPr="00D2093B" w:rsidRDefault="008C5534" w:rsidP="00D832D9">
            <w:pPr>
              <w:spacing w:line="276" w:lineRule="auto"/>
              <w:jc w:val="center"/>
              <w:rPr>
                <w:b/>
                <w:sz w:val="28"/>
                <w:szCs w:val="28"/>
              </w:rPr>
            </w:pPr>
            <w:r w:rsidRPr="00D2093B">
              <w:rPr>
                <w:b/>
                <w:sz w:val="28"/>
                <w:szCs w:val="28"/>
              </w:rPr>
              <w:t>5.1</w:t>
            </w:r>
          </w:p>
        </w:tc>
        <w:tc>
          <w:tcPr>
            <w:tcW w:w="2306" w:type="pct"/>
            <w:vAlign w:val="center"/>
          </w:tcPr>
          <w:p w:rsidR="008C5534" w:rsidRPr="008C5534" w:rsidRDefault="008C5534" w:rsidP="00FB3F57">
            <w:pPr>
              <w:autoSpaceDE w:val="0"/>
              <w:autoSpaceDN w:val="0"/>
              <w:adjustRightInd w:val="0"/>
              <w:spacing w:line="288" w:lineRule="auto"/>
              <w:rPr>
                <w:rFonts w:eastAsia="Calibri"/>
                <w:color w:val="000000"/>
                <w:lang w:val="es-EC"/>
              </w:rPr>
            </w:pPr>
            <w:r w:rsidRPr="008C5534">
              <w:rPr>
                <w:rFonts w:eastAsia="Calibri"/>
                <w:color w:val="000000"/>
                <w:lang w:val="es-EC"/>
              </w:rPr>
              <w:t>Indica modalidad de entrega del pedido: Bodega o transporte de la empresa.</w:t>
            </w:r>
          </w:p>
        </w:tc>
        <w:tc>
          <w:tcPr>
            <w:tcW w:w="772" w:type="pct"/>
            <w:vAlign w:val="center"/>
          </w:tcPr>
          <w:p w:rsidR="008C5534" w:rsidRPr="008C5534" w:rsidRDefault="008C5534" w:rsidP="00D832D9">
            <w:pPr>
              <w:spacing w:line="276" w:lineRule="auto"/>
              <w:ind w:left="360"/>
              <w:rPr>
                <w:lang w:val="es-EC"/>
              </w:rPr>
            </w:pPr>
          </w:p>
        </w:tc>
        <w:tc>
          <w:tcPr>
            <w:tcW w:w="1072" w:type="pct"/>
            <w:vAlign w:val="center"/>
          </w:tcPr>
          <w:p w:rsidR="008C5534" w:rsidRPr="00B22392" w:rsidRDefault="008C5534" w:rsidP="00D832D9">
            <w:pPr>
              <w:spacing w:line="276" w:lineRule="auto"/>
              <w:jc w:val="center"/>
              <w:rPr>
                <w:b/>
                <w:lang w:val="es-EC"/>
              </w:rPr>
            </w:pPr>
            <w:r w:rsidRPr="00B22392">
              <w:rPr>
                <w:b/>
                <w:lang w:val="es-EC"/>
              </w:rPr>
              <w:t>Ventas</w:t>
            </w:r>
          </w:p>
        </w:tc>
      </w:tr>
      <w:tr w:rsidR="008C5534" w:rsidTr="00504C7B">
        <w:trPr>
          <w:trHeight w:val="693"/>
          <w:jc w:val="center"/>
        </w:trPr>
        <w:tc>
          <w:tcPr>
            <w:tcW w:w="849" w:type="pct"/>
            <w:vAlign w:val="center"/>
          </w:tcPr>
          <w:p w:rsidR="008C5534" w:rsidRPr="00D2093B" w:rsidRDefault="008C5534" w:rsidP="00D832D9">
            <w:pPr>
              <w:spacing w:line="276" w:lineRule="auto"/>
              <w:jc w:val="center"/>
              <w:rPr>
                <w:b/>
                <w:sz w:val="28"/>
                <w:szCs w:val="28"/>
              </w:rPr>
            </w:pPr>
            <w:r w:rsidRPr="00D2093B">
              <w:rPr>
                <w:b/>
                <w:sz w:val="28"/>
                <w:szCs w:val="28"/>
              </w:rPr>
              <w:t>5.2</w:t>
            </w:r>
          </w:p>
        </w:tc>
        <w:tc>
          <w:tcPr>
            <w:tcW w:w="2306" w:type="pct"/>
            <w:vAlign w:val="center"/>
          </w:tcPr>
          <w:p w:rsidR="008C5534" w:rsidRPr="008C5534" w:rsidRDefault="008C5534" w:rsidP="00FB3F57">
            <w:pPr>
              <w:autoSpaceDE w:val="0"/>
              <w:autoSpaceDN w:val="0"/>
              <w:adjustRightInd w:val="0"/>
              <w:spacing w:line="288" w:lineRule="auto"/>
              <w:rPr>
                <w:rFonts w:eastAsia="Calibri"/>
                <w:color w:val="000000"/>
                <w:lang w:val="es-EC"/>
              </w:rPr>
            </w:pPr>
            <w:r w:rsidRPr="008C5534">
              <w:rPr>
                <w:rFonts w:eastAsia="Calibri"/>
                <w:color w:val="000000"/>
                <w:lang w:val="es-EC"/>
              </w:rPr>
              <w:t>Si ventas indica que el proceso de entrega de pedido será ejecutado en bodega proceder desde numeral 5.2.1 hasta 5.2.10</w:t>
            </w:r>
          </w:p>
        </w:tc>
        <w:tc>
          <w:tcPr>
            <w:tcW w:w="772" w:type="pct"/>
            <w:vAlign w:val="center"/>
          </w:tcPr>
          <w:p w:rsidR="008C5534" w:rsidRPr="008C5534" w:rsidRDefault="008C5534" w:rsidP="00D832D9">
            <w:pPr>
              <w:spacing w:line="276" w:lineRule="auto"/>
              <w:ind w:left="360"/>
              <w:rPr>
                <w:lang w:val="es-EC"/>
              </w:rPr>
            </w:pPr>
          </w:p>
        </w:tc>
        <w:tc>
          <w:tcPr>
            <w:tcW w:w="1072" w:type="pct"/>
            <w:vAlign w:val="center"/>
          </w:tcPr>
          <w:p w:rsidR="008C5534" w:rsidRPr="00B22392" w:rsidRDefault="008C5534" w:rsidP="00D832D9">
            <w:pPr>
              <w:jc w:val="center"/>
              <w:rPr>
                <w:lang w:val="es-EC"/>
              </w:rPr>
            </w:pPr>
            <w:r w:rsidRPr="00B22392">
              <w:rPr>
                <w:b/>
                <w:lang w:val="es-EC"/>
              </w:rPr>
              <w:t xml:space="preserve">Asistente </w:t>
            </w:r>
            <w:proofErr w:type="spellStart"/>
            <w:r w:rsidRPr="00B22392">
              <w:rPr>
                <w:b/>
                <w:lang w:val="es-EC"/>
              </w:rPr>
              <w:t>adm</w:t>
            </w:r>
            <w:proofErr w:type="spellEnd"/>
            <w:r w:rsidRPr="00B22392">
              <w:rPr>
                <w:b/>
                <w:lang w:val="es-EC"/>
              </w:rPr>
              <w:t>. Bodega.</w:t>
            </w:r>
          </w:p>
        </w:tc>
      </w:tr>
      <w:tr w:rsidR="008C5534" w:rsidTr="00504C7B">
        <w:trPr>
          <w:trHeight w:val="656"/>
          <w:jc w:val="center"/>
        </w:trPr>
        <w:tc>
          <w:tcPr>
            <w:tcW w:w="849" w:type="pct"/>
            <w:vAlign w:val="center"/>
          </w:tcPr>
          <w:p w:rsidR="008C5534" w:rsidRPr="00D2093B" w:rsidRDefault="008C5534" w:rsidP="00D832D9">
            <w:pPr>
              <w:spacing w:line="276" w:lineRule="auto"/>
              <w:jc w:val="center"/>
              <w:rPr>
                <w:b/>
                <w:sz w:val="28"/>
                <w:szCs w:val="28"/>
              </w:rPr>
            </w:pPr>
            <w:r w:rsidRPr="00D2093B">
              <w:rPr>
                <w:b/>
                <w:sz w:val="28"/>
                <w:szCs w:val="28"/>
              </w:rPr>
              <w:t>5.</w:t>
            </w:r>
            <w:r>
              <w:rPr>
                <w:b/>
                <w:sz w:val="28"/>
                <w:szCs w:val="28"/>
              </w:rPr>
              <w:t>2.1</w:t>
            </w:r>
          </w:p>
        </w:tc>
        <w:tc>
          <w:tcPr>
            <w:tcW w:w="2306" w:type="pct"/>
            <w:vAlign w:val="center"/>
          </w:tcPr>
          <w:p w:rsidR="008C5534" w:rsidRPr="00513A91" w:rsidRDefault="008C5534" w:rsidP="00FB3F57">
            <w:pPr>
              <w:autoSpaceDE w:val="0"/>
              <w:autoSpaceDN w:val="0"/>
              <w:adjustRightInd w:val="0"/>
              <w:spacing w:line="288" w:lineRule="auto"/>
              <w:rPr>
                <w:rFonts w:eastAsia="Calibri"/>
                <w:color w:val="000000"/>
                <w:lang w:val="es-ES_tradnl"/>
              </w:rPr>
            </w:pPr>
            <w:r w:rsidRPr="00513A91">
              <w:rPr>
                <w:rFonts w:eastAsia="Calibri"/>
                <w:color w:val="000000"/>
                <w:lang w:val="es-ES_tradnl"/>
              </w:rPr>
              <w:t>Solicita entrega del producto a verificador</w:t>
            </w:r>
          </w:p>
        </w:tc>
        <w:tc>
          <w:tcPr>
            <w:tcW w:w="772" w:type="pct"/>
            <w:vAlign w:val="center"/>
          </w:tcPr>
          <w:p w:rsidR="008C5534" w:rsidRPr="008C5534" w:rsidRDefault="008C5534" w:rsidP="00D832D9">
            <w:pPr>
              <w:spacing w:line="276" w:lineRule="auto"/>
              <w:ind w:left="360"/>
              <w:rPr>
                <w:lang w:val="es-EC"/>
              </w:rPr>
            </w:pPr>
          </w:p>
        </w:tc>
        <w:tc>
          <w:tcPr>
            <w:tcW w:w="1072" w:type="pct"/>
            <w:vAlign w:val="center"/>
          </w:tcPr>
          <w:p w:rsidR="008C5534" w:rsidRPr="00B22392" w:rsidRDefault="008C5534" w:rsidP="00D832D9">
            <w:pPr>
              <w:jc w:val="center"/>
              <w:rPr>
                <w:lang w:val="es-EC"/>
              </w:rPr>
            </w:pPr>
            <w:r w:rsidRPr="00B22392">
              <w:rPr>
                <w:b/>
                <w:lang w:val="es-EC"/>
              </w:rPr>
              <w:t xml:space="preserve">Asistente </w:t>
            </w:r>
            <w:proofErr w:type="spellStart"/>
            <w:r w:rsidRPr="00B22392">
              <w:rPr>
                <w:b/>
                <w:lang w:val="es-EC"/>
              </w:rPr>
              <w:t>adm</w:t>
            </w:r>
            <w:proofErr w:type="spellEnd"/>
            <w:r w:rsidRPr="00B22392">
              <w:rPr>
                <w:b/>
                <w:lang w:val="es-EC"/>
              </w:rPr>
              <w:t>. Bodega.</w:t>
            </w:r>
          </w:p>
        </w:tc>
      </w:tr>
      <w:tr w:rsidR="008C5534" w:rsidTr="00504C7B">
        <w:trPr>
          <w:trHeight w:val="656"/>
          <w:jc w:val="center"/>
        </w:trPr>
        <w:tc>
          <w:tcPr>
            <w:tcW w:w="849" w:type="pct"/>
            <w:vAlign w:val="center"/>
          </w:tcPr>
          <w:p w:rsidR="008C5534" w:rsidRPr="00D2093B" w:rsidRDefault="008C5534" w:rsidP="00D832D9">
            <w:pPr>
              <w:spacing w:line="276" w:lineRule="auto"/>
              <w:jc w:val="center"/>
              <w:rPr>
                <w:b/>
                <w:sz w:val="28"/>
                <w:szCs w:val="28"/>
              </w:rPr>
            </w:pPr>
            <w:r w:rsidRPr="00D2093B">
              <w:rPr>
                <w:b/>
                <w:sz w:val="28"/>
                <w:szCs w:val="28"/>
              </w:rPr>
              <w:lastRenderedPageBreak/>
              <w:t>5.</w:t>
            </w:r>
            <w:r>
              <w:rPr>
                <w:b/>
                <w:sz w:val="28"/>
                <w:szCs w:val="28"/>
              </w:rPr>
              <w:t>2.2</w:t>
            </w:r>
          </w:p>
        </w:tc>
        <w:tc>
          <w:tcPr>
            <w:tcW w:w="2306" w:type="pct"/>
            <w:vAlign w:val="center"/>
          </w:tcPr>
          <w:p w:rsidR="008C5534" w:rsidRPr="00513A91" w:rsidRDefault="008C5534" w:rsidP="00FB3F57">
            <w:pPr>
              <w:autoSpaceDE w:val="0"/>
              <w:autoSpaceDN w:val="0"/>
              <w:adjustRightInd w:val="0"/>
              <w:spacing w:line="288" w:lineRule="auto"/>
              <w:rPr>
                <w:rFonts w:eastAsia="Calibri"/>
                <w:color w:val="000000"/>
                <w:lang w:val="es-ES_tradnl"/>
              </w:rPr>
            </w:pPr>
            <w:r w:rsidRPr="00513A91">
              <w:rPr>
                <w:rFonts w:eastAsia="Calibri"/>
                <w:color w:val="000000"/>
                <w:lang w:val="es-ES_tradnl"/>
              </w:rPr>
              <w:t>Recibe copia de factura</w:t>
            </w:r>
          </w:p>
        </w:tc>
        <w:tc>
          <w:tcPr>
            <w:tcW w:w="772" w:type="pct"/>
            <w:vAlign w:val="center"/>
          </w:tcPr>
          <w:p w:rsidR="008C5534" w:rsidRDefault="008C5534" w:rsidP="00D832D9">
            <w:pPr>
              <w:spacing w:line="276" w:lineRule="auto"/>
              <w:ind w:left="360"/>
            </w:pPr>
          </w:p>
        </w:tc>
        <w:tc>
          <w:tcPr>
            <w:tcW w:w="1072" w:type="pct"/>
            <w:vAlign w:val="center"/>
          </w:tcPr>
          <w:p w:rsidR="008C5534" w:rsidRPr="00B22392" w:rsidRDefault="008C5534" w:rsidP="00D832D9">
            <w:pPr>
              <w:jc w:val="center"/>
              <w:rPr>
                <w:lang w:val="es-EC"/>
              </w:rPr>
            </w:pPr>
            <w:r w:rsidRPr="00B22392">
              <w:rPr>
                <w:b/>
                <w:lang w:val="es-EC"/>
              </w:rPr>
              <w:t>Verificador</w:t>
            </w:r>
          </w:p>
        </w:tc>
      </w:tr>
      <w:tr w:rsidR="008C5534" w:rsidTr="00504C7B">
        <w:trPr>
          <w:trHeight w:val="656"/>
          <w:jc w:val="center"/>
        </w:trPr>
        <w:tc>
          <w:tcPr>
            <w:tcW w:w="849" w:type="pct"/>
            <w:vAlign w:val="center"/>
          </w:tcPr>
          <w:p w:rsidR="008C5534" w:rsidRPr="00D2093B" w:rsidRDefault="008C5534" w:rsidP="00D832D9">
            <w:pPr>
              <w:spacing w:line="276" w:lineRule="auto"/>
              <w:jc w:val="center"/>
              <w:rPr>
                <w:b/>
                <w:sz w:val="28"/>
                <w:szCs w:val="28"/>
              </w:rPr>
            </w:pPr>
            <w:r w:rsidRPr="00D2093B">
              <w:rPr>
                <w:b/>
                <w:sz w:val="28"/>
                <w:szCs w:val="28"/>
              </w:rPr>
              <w:t>5.</w:t>
            </w:r>
            <w:r>
              <w:rPr>
                <w:b/>
                <w:sz w:val="28"/>
                <w:szCs w:val="28"/>
              </w:rPr>
              <w:t>2.3</w:t>
            </w:r>
          </w:p>
        </w:tc>
        <w:tc>
          <w:tcPr>
            <w:tcW w:w="2306" w:type="pct"/>
            <w:vAlign w:val="center"/>
          </w:tcPr>
          <w:p w:rsidR="008C5534" w:rsidRPr="00513A91" w:rsidRDefault="008C5534" w:rsidP="00FB3F57">
            <w:pPr>
              <w:autoSpaceDE w:val="0"/>
              <w:autoSpaceDN w:val="0"/>
              <w:adjustRightInd w:val="0"/>
              <w:spacing w:line="288" w:lineRule="auto"/>
              <w:rPr>
                <w:rFonts w:eastAsia="Calibri"/>
                <w:color w:val="000000"/>
                <w:lang w:val="es-ES_tradnl"/>
              </w:rPr>
            </w:pPr>
            <w:r w:rsidRPr="00B22392">
              <w:rPr>
                <w:rFonts w:eastAsia="Calibri"/>
                <w:color w:val="000000"/>
                <w:lang w:val="es-EC"/>
              </w:rPr>
              <w:t xml:space="preserve">Solicita a asistente </w:t>
            </w:r>
            <w:proofErr w:type="spellStart"/>
            <w:r w:rsidRPr="00B22392">
              <w:rPr>
                <w:rFonts w:eastAsia="Calibri"/>
                <w:color w:val="000000"/>
                <w:lang w:val="es-EC"/>
              </w:rPr>
              <w:t>adm</w:t>
            </w:r>
            <w:proofErr w:type="spellEnd"/>
            <w:r w:rsidRPr="00B22392">
              <w:rPr>
                <w:rFonts w:eastAsia="Calibri"/>
                <w:color w:val="000000"/>
                <w:lang w:val="es-EC"/>
              </w:rPr>
              <w:t>. bodega</w:t>
            </w:r>
            <w:r w:rsidRPr="00513A91">
              <w:rPr>
                <w:rFonts w:eastAsia="Calibri"/>
                <w:color w:val="000000"/>
                <w:lang w:val="es-ES_tradnl"/>
              </w:rPr>
              <w:t xml:space="preserve"> impresión de guía de remisión correspondiente a número de factura</w:t>
            </w:r>
          </w:p>
        </w:tc>
        <w:tc>
          <w:tcPr>
            <w:tcW w:w="772" w:type="pct"/>
            <w:vAlign w:val="center"/>
          </w:tcPr>
          <w:p w:rsidR="008C5534" w:rsidRPr="008C5534" w:rsidRDefault="008C5534" w:rsidP="00D832D9">
            <w:pPr>
              <w:spacing w:line="276" w:lineRule="auto"/>
              <w:ind w:left="360"/>
              <w:rPr>
                <w:lang w:val="es-EC"/>
              </w:rPr>
            </w:pPr>
          </w:p>
        </w:tc>
        <w:tc>
          <w:tcPr>
            <w:tcW w:w="1072" w:type="pct"/>
            <w:vAlign w:val="center"/>
          </w:tcPr>
          <w:p w:rsidR="008C5534" w:rsidRPr="00B22392" w:rsidRDefault="008C5534" w:rsidP="00D832D9">
            <w:pPr>
              <w:jc w:val="center"/>
              <w:rPr>
                <w:lang w:val="es-EC"/>
              </w:rPr>
            </w:pPr>
            <w:r w:rsidRPr="00B22392">
              <w:rPr>
                <w:b/>
                <w:lang w:val="es-EC"/>
              </w:rPr>
              <w:t>Verificador</w:t>
            </w:r>
          </w:p>
        </w:tc>
      </w:tr>
      <w:tr w:rsidR="008C5534" w:rsidTr="00504C7B">
        <w:trPr>
          <w:jc w:val="center"/>
        </w:trPr>
        <w:tc>
          <w:tcPr>
            <w:tcW w:w="849" w:type="pct"/>
            <w:vAlign w:val="center"/>
          </w:tcPr>
          <w:p w:rsidR="008C5534" w:rsidRPr="00D2093B" w:rsidRDefault="008C5534" w:rsidP="00D832D9">
            <w:pPr>
              <w:spacing w:line="276" w:lineRule="auto"/>
              <w:jc w:val="center"/>
              <w:rPr>
                <w:b/>
                <w:sz w:val="28"/>
                <w:szCs w:val="28"/>
              </w:rPr>
            </w:pPr>
            <w:r w:rsidRPr="00D2093B">
              <w:rPr>
                <w:b/>
                <w:sz w:val="28"/>
                <w:szCs w:val="28"/>
              </w:rPr>
              <w:t>5.</w:t>
            </w:r>
            <w:r>
              <w:rPr>
                <w:b/>
                <w:sz w:val="28"/>
                <w:szCs w:val="28"/>
              </w:rPr>
              <w:t>2.4</w:t>
            </w:r>
          </w:p>
        </w:tc>
        <w:tc>
          <w:tcPr>
            <w:tcW w:w="2306" w:type="pct"/>
            <w:vAlign w:val="center"/>
          </w:tcPr>
          <w:p w:rsidR="008C5534" w:rsidRPr="00513A91" w:rsidRDefault="008C5534" w:rsidP="00FB3F57">
            <w:pPr>
              <w:autoSpaceDE w:val="0"/>
              <w:autoSpaceDN w:val="0"/>
              <w:adjustRightInd w:val="0"/>
              <w:spacing w:line="288" w:lineRule="auto"/>
              <w:rPr>
                <w:rFonts w:eastAsia="Calibri"/>
                <w:color w:val="000000"/>
                <w:lang w:val="es-ES_tradnl"/>
              </w:rPr>
            </w:pPr>
            <w:r w:rsidRPr="00513A91">
              <w:rPr>
                <w:rFonts w:eastAsia="Calibri"/>
                <w:color w:val="000000"/>
                <w:lang w:val="es-ES_tradnl"/>
              </w:rPr>
              <w:t>Imprime guía de remisión solicitada y se la entrega a verificador</w:t>
            </w:r>
          </w:p>
        </w:tc>
        <w:tc>
          <w:tcPr>
            <w:tcW w:w="772" w:type="pct"/>
          </w:tcPr>
          <w:p w:rsidR="008C5534" w:rsidRPr="008C5534" w:rsidRDefault="008C5534" w:rsidP="00D832D9">
            <w:pPr>
              <w:rPr>
                <w:lang w:val="es-EC"/>
              </w:rPr>
            </w:pPr>
          </w:p>
        </w:tc>
        <w:tc>
          <w:tcPr>
            <w:tcW w:w="1072" w:type="pct"/>
            <w:vAlign w:val="center"/>
          </w:tcPr>
          <w:p w:rsidR="008C5534" w:rsidRPr="00B22392" w:rsidRDefault="008C5534" w:rsidP="00D832D9">
            <w:pPr>
              <w:jc w:val="center"/>
              <w:rPr>
                <w:lang w:val="es-EC"/>
              </w:rPr>
            </w:pPr>
            <w:r w:rsidRPr="00B22392">
              <w:rPr>
                <w:b/>
                <w:lang w:val="es-EC"/>
              </w:rPr>
              <w:t xml:space="preserve">Asistente </w:t>
            </w:r>
            <w:proofErr w:type="spellStart"/>
            <w:r w:rsidRPr="00B22392">
              <w:rPr>
                <w:b/>
                <w:lang w:val="es-EC"/>
              </w:rPr>
              <w:t>adm</w:t>
            </w:r>
            <w:proofErr w:type="spellEnd"/>
            <w:r w:rsidRPr="00B22392">
              <w:rPr>
                <w:b/>
                <w:lang w:val="es-EC"/>
              </w:rPr>
              <w:t>. Bodega.</w:t>
            </w:r>
          </w:p>
        </w:tc>
      </w:tr>
      <w:tr w:rsidR="008C5534" w:rsidTr="00504C7B">
        <w:trPr>
          <w:trHeight w:val="530"/>
          <w:jc w:val="center"/>
        </w:trPr>
        <w:tc>
          <w:tcPr>
            <w:tcW w:w="849" w:type="pct"/>
            <w:vAlign w:val="center"/>
          </w:tcPr>
          <w:p w:rsidR="008C5534" w:rsidRPr="00D2093B" w:rsidRDefault="008C5534" w:rsidP="00D832D9">
            <w:pPr>
              <w:spacing w:line="276" w:lineRule="auto"/>
              <w:jc w:val="center"/>
              <w:rPr>
                <w:b/>
                <w:sz w:val="28"/>
                <w:szCs w:val="28"/>
              </w:rPr>
            </w:pPr>
            <w:r w:rsidRPr="00D2093B">
              <w:rPr>
                <w:b/>
                <w:sz w:val="28"/>
                <w:szCs w:val="28"/>
              </w:rPr>
              <w:t>5.</w:t>
            </w:r>
            <w:r>
              <w:rPr>
                <w:b/>
                <w:sz w:val="28"/>
                <w:szCs w:val="28"/>
              </w:rPr>
              <w:t>2.5</w:t>
            </w:r>
          </w:p>
        </w:tc>
        <w:tc>
          <w:tcPr>
            <w:tcW w:w="2306" w:type="pct"/>
            <w:vAlign w:val="center"/>
          </w:tcPr>
          <w:p w:rsidR="008C5534" w:rsidRPr="00513A91" w:rsidRDefault="008C5534" w:rsidP="00FB3F57">
            <w:pPr>
              <w:autoSpaceDE w:val="0"/>
              <w:autoSpaceDN w:val="0"/>
              <w:adjustRightInd w:val="0"/>
              <w:spacing w:line="288" w:lineRule="auto"/>
              <w:rPr>
                <w:rFonts w:eastAsia="Calibri"/>
                <w:color w:val="000000"/>
                <w:lang w:val="es-ES_tradnl"/>
              </w:rPr>
            </w:pPr>
            <w:r w:rsidRPr="00513A91">
              <w:rPr>
                <w:rFonts w:eastAsia="Calibri"/>
                <w:color w:val="000000"/>
                <w:lang w:val="es-ES_tradnl"/>
              </w:rPr>
              <w:t>Recibe documento y lo compara con la factura recibida.</w:t>
            </w:r>
          </w:p>
        </w:tc>
        <w:tc>
          <w:tcPr>
            <w:tcW w:w="772" w:type="pct"/>
            <w:vAlign w:val="center"/>
          </w:tcPr>
          <w:p w:rsidR="008C5534" w:rsidRPr="008C5534" w:rsidRDefault="008C5534" w:rsidP="00D832D9">
            <w:pPr>
              <w:spacing w:line="276" w:lineRule="auto"/>
              <w:ind w:left="360"/>
              <w:rPr>
                <w:lang w:val="es-EC"/>
              </w:rPr>
            </w:pPr>
          </w:p>
        </w:tc>
        <w:tc>
          <w:tcPr>
            <w:tcW w:w="1072" w:type="pct"/>
            <w:vAlign w:val="center"/>
          </w:tcPr>
          <w:p w:rsidR="008C5534" w:rsidRPr="00B22392" w:rsidRDefault="008C5534" w:rsidP="00D832D9">
            <w:pPr>
              <w:jc w:val="center"/>
              <w:rPr>
                <w:lang w:val="es-EC"/>
              </w:rPr>
            </w:pPr>
            <w:r w:rsidRPr="00B22392">
              <w:rPr>
                <w:b/>
                <w:lang w:val="es-EC"/>
              </w:rPr>
              <w:t>Verificador</w:t>
            </w:r>
          </w:p>
        </w:tc>
      </w:tr>
      <w:tr w:rsidR="008C5534" w:rsidTr="00504C7B">
        <w:trPr>
          <w:trHeight w:val="659"/>
          <w:jc w:val="center"/>
        </w:trPr>
        <w:tc>
          <w:tcPr>
            <w:tcW w:w="849" w:type="pct"/>
            <w:vAlign w:val="center"/>
          </w:tcPr>
          <w:p w:rsidR="008C5534" w:rsidRPr="00D2093B" w:rsidRDefault="008C5534" w:rsidP="00D832D9">
            <w:pPr>
              <w:spacing w:line="276" w:lineRule="auto"/>
              <w:jc w:val="center"/>
              <w:rPr>
                <w:b/>
                <w:sz w:val="28"/>
                <w:szCs w:val="28"/>
              </w:rPr>
            </w:pPr>
            <w:r w:rsidRPr="00D2093B">
              <w:rPr>
                <w:b/>
                <w:sz w:val="28"/>
                <w:szCs w:val="28"/>
              </w:rPr>
              <w:t>5.</w:t>
            </w:r>
            <w:r>
              <w:rPr>
                <w:b/>
                <w:sz w:val="28"/>
                <w:szCs w:val="28"/>
              </w:rPr>
              <w:t>2.6</w:t>
            </w:r>
          </w:p>
        </w:tc>
        <w:tc>
          <w:tcPr>
            <w:tcW w:w="2306" w:type="pct"/>
            <w:vAlign w:val="center"/>
          </w:tcPr>
          <w:p w:rsidR="008C5534" w:rsidRPr="00513A91" w:rsidRDefault="008C5534" w:rsidP="00FB3F57">
            <w:pPr>
              <w:autoSpaceDE w:val="0"/>
              <w:autoSpaceDN w:val="0"/>
              <w:adjustRightInd w:val="0"/>
              <w:spacing w:line="288" w:lineRule="auto"/>
              <w:rPr>
                <w:rFonts w:eastAsia="Calibri"/>
                <w:color w:val="000000"/>
              </w:rPr>
            </w:pPr>
            <w:r w:rsidRPr="00513A91">
              <w:rPr>
                <w:rFonts w:eastAsia="Calibri"/>
                <w:color w:val="000000"/>
                <w:lang w:val="es-ES_tradnl"/>
              </w:rPr>
              <w:t xml:space="preserve">Si los documentos </w:t>
            </w:r>
            <w:r w:rsidRPr="008C5534">
              <w:rPr>
                <w:rFonts w:eastAsia="Calibri"/>
                <w:color w:val="000000"/>
                <w:lang w:val="es-EC"/>
              </w:rPr>
              <w:t>lo habilitan</w:t>
            </w:r>
            <w:r w:rsidRPr="00513A91">
              <w:rPr>
                <w:rFonts w:eastAsia="Calibri"/>
                <w:color w:val="000000"/>
                <w:lang w:val="es-ES_tradnl"/>
              </w:rPr>
              <w:t xml:space="preserve"> disponer a </w:t>
            </w:r>
            <w:r w:rsidRPr="00B22392">
              <w:rPr>
                <w:rFonts w:eastAsia="Calibri"/>
                <w:color w:val="000000"/>
                <w:lang w:val="es-EC"/>
              </w:rPr>
              <w:t>operarios la entrega del pedido a cliente. Entrega documentos habilitantes a operario.</w:t>
            </w:r>
          </w:p>
        </w:tc>
        <w:tc>
          <w:tcPr>
            <w:tcW w:w="772" w:type="pct"/>
            <w:vAlign w:val="center"/>
          </w:tcPr>
          <w:p w:rsidR="008C5534" w:rsidRDefault="008C5534" w:rsidP="00D832D9">
            <w:pPr>
              <w:spacing w:line="276" w:lineRule="auto"/>
              <w:ind w:left="360"/>
            </w:pPr>
          </w:p>
        </w:tc>
        <w:tc>
          <w:tcPr>
            <w:tcW w:w="1072" w:type="pct"/>
            <w:vAlign w:val="center"/>
          </w:tcPr>
          <w:p w:rsidR="008C5534" w:rsidRPr="00B22392" w:rsidRDefault="008C5534" w:rsidP="00D832D9">
            <w:pPr>
              <w:jc w:val="center"/>
              <w:rPr>
                <w:lang w:val="es-EC"/>
              </w:rPr>
            </w:pPr>
            <w:r w:rsidRPr="00B22392">
              <w:rPr>
                <w:b/>
                <w:lang w:val="es-EC"/>
              </w:rPr>
              <w:t>Verificador</w:t>
            </w:r>
          </w:p>
        </w:tc>
      </w:tr>
      <w:tr w:rsidR="008C5534" w:rsidTr="00504C7B">
        <w:trPr>
          <w:trHeight w:val="779"/>
          <w:jc w:val="center"/>
        </w:trPr>
        <w:tc>
          <w:tcPr>
            <w:tcW w:w="849" w:type="pct"/>
            <w:vAlign w:val="center"/>
          </w:tcPr>
          <w:p w:rsidR="008C5534" w:rsidRPr="00D2093B" w:rsidRDefault="008C5534" w:rsidP="00D832D9">
            <w:pPr>
              <w:spacing w:line="276" w:lineRule="auto"/>
              <w:jc w:val="center"/>
              <w:rPr>
                <w:b/>
                <w:sz w:val="28"/>
                <w:szCs w:val="28"/>
              </w:rPr>
            </w:pPr>
            <w:r>
              <w:rPr>
                <w:b/>
                <w:sz w:val="28"/>
                <w:szCs w:val="28"/>
              </w:rPr>
              <w:t>5.2.7</w:t>
            </w:r>
          </w:p>
        </w:tc>
        <w:tc>
          <w:tcPr>
            <w:tcW w:w="2306" w:type="pct"/>
            <w:vAlign w:val="center"/>
          </w:tcPr>
          <w:p w:rsidR="008C5534" w:rsidRPr="008C5534" w:rsidRDefault="008C5534" w:rsidP="00FB3F57">
            <w:pPr>
              <w:autoSpaceDE w:val="0"/>
              <w:autoSpaceDN w:val="0"/>
              <w:adjustRightInd w:val="0"/>
              <w:spacing w:line="288" w:lineRule="auto"/>
              <w:rPr>
                <w:rFonts w:eastAsia="Calibri"/>
                <w:color w:val="000000"/>
                <w:lang w:val="es-EC"/>
              </w:rPr>
            </w:pPr>
            <w:r w:rsidRPr="00513A91">
              <w:rPr>
                <w:rFonts w:eastAsia="Calibri"/>
                <w:color w:val="000000"/>
                <w:lang w:val="es-ES_tradnl"/>
              </w:rPr>
              <w:t>Carga mercadería hasta cliente/vehículo</w:t>
            </w:r>
            <w:r>
              <w:rPr>
                <w:rFonts w:eastAsia="Calibri"/>
                <w:color w:val="000000"/>
                <w:lang w:val="es-ES_tradnl"/>
              </w:rPr>
              <w:t xml:space="preserve"> o cooperativa de transporte</w:t>
            </w:r>
            <w:r w:rsidRPr="008C5534">
              <w:rPr>
                <w:rFonts w:eastAsia="Calibri"/>
                <w:color w:val="000000"/>
                <w:lang w:val="es-EC"/>
              </w:rPr>
              <w:t xml:space="preserve"> y hace firmar documentos habilitantes a cliente</w:t>
            </w:r>
          </w:p>
        </w:tc>
        <w:tc>
          <w:tcPr>
            <w:tcW w:w="772" w:type="pct"/>
            <w:vAlign w:val="center"/>
          </w:tcPr>
          <w:p w:rsidR="008C5534" w:rsidRPr="008C5534" w:rsidRDefault="008C5534" w:rsidP="00D832D9">
            <w:pPr>
              <w:spacing w:line="276" w:lineRule="auto"/>
              <w:ind w:left="360"/>
              <w:rPr>
                <w:lang w:val="es-EC"/>
              </w:rPr>
            </w:pPr>
          </w:p>
        </w:tc>
        <w:tc>
          <w:tcPr>
            <w:tcW w:w="1072" w:type="pct"/>
            <w:vAlign w:val="center"/>
          </w:tcPr>
          <w:p w:rsidR="008C5534" w:rsidRPr="00B22392" w:rsidRDefault="008C5534" w:rsidP="00D832D9">
            <w:pPr>
              <w:spacing w:line="276" w:lineRule="auto"/>
              <w:jc w:val="center"/>
              <w:rPr>
                <w:b/>
                <w:lang w:val="es-EC"/>
              </w:rPr>
            </w:pPr>
            <w:r w:rsidRPr="00B22392">
              <w:rPr>
                <w:b/>
                <w:lang w:val="es-EC"/>
              </w:rPr>
              <w:t>Operario</w:t>
            </w:r>
          </w:p>
        </w:tc>
      </w:tr>
      <w:tr w:rsidR="008C5534" w:rsidTr="00504C7B">
        <w:trPr>
          <w:trHeight w:val="779"/>
          <w:jc w:val="center"/>
        </w:trPr>
        <w:tc>
          <w:tcPr>
            <w:tcW w:w="849" w:type="pct"/>
            <w:vAlign w:val="center"/>
          </w:tcPr>
          <w:p w:rsidR="008C5534" w:rsidRDefault="008C5534" w:rsidP="00D832D9">
            <w:pPr>
              <w:spacing w:line="276" w:lineRule="auto"/>
              <w:jc w:val="center"/>
              <w:rPr>
                <w:b/>
                <w:sz w:val="28"/>
                <w:szCs w:val="28"/>
              </w:rPr>
            </w:pPr>
            <w:r>
              <w:rPr>
                <w:b/>
                <w:sz w:val="28"/>
                <w:szCs w:val="28"/>
              </w:rPr>
              <w:t>5.2.8</w:t>
            </w:r>
          </w:p>
        </w:tc>
        <w:tc>
          <w:tcPr>
            <w:tcW w:w="2306" w:type="pct"/>
            <w:vAlign w:val="center"/>
          </w:tcPr>
          <w:p w:rsidR="008C5534" w:rsidRPr="00513A91" w:rsidRDefault="008C5534" w:rsidP="00FB3F57">
            <w:pPr>
              <w:autoSpaceDE w:val="0"/>
              <w:autoSpaceDN w:val="0"/>
              <w:adjustRightInd w:val="0"/>
              <w:spacing w:line="288" w:lineRule="auto"/>
              <w:rPr>
                <w:rFonts w:eastAsia="Calibri"/>
                <w:color w:val="000000"/>
                <w:lang w:val="es-ES_tradnl"/>
              </w:rPr>
            </w:pPr>
            <w:r>
              <w:rPr>
                <w:rFonts w:eastAsia="Calibri"/>
                <w:color w:val="000000"/>
                <w:lang w:val="es-ES_tradnl"/>
              </w:rPr>
              <w:t>Si ocurre siniestro en cooperativa de transporte proceder con el numeral 5.2.8.1</w:t>
            </w:r>
          </w:p>
        </w:tc>
        <w:tc>
          <w:tcPr>
            <w:tcW w:w="772" w:type="pct"/>
            <w:vAlign w:val="center"/>
          </w:tcPr>
          <w:p w:rsidR="008C5534" w:rsidRPr="008C5534" w:rsidRDefault="008C5534" w:rsidP="00D832D9">
            <w:pPr>
              <w:spacing w:line="276" w:lineRule="auto"/>
              <w:ind w:left="360"/>
              <w:rPr>
                <w:lang w:val="es-EC"/>
              </w:rPr>
            </w:pPr>
          </w:p>
        </w:tc>
        <w:tc>
          <w:tcPr>
            <w:tcW w:w="1072" w:type="pct"/>
            <w:vAlign w:val="center"/>
          </w:tcPr>
          <w:p w:rsidR="008C5534" w:rsidRPr="00B22392" w:rsidRDefault="008C5534" w:rsidP="00D832D9">
            <w:pPr>
              <w:spacing w:line="276" w:lineRule="auto"/>
              <w:jc w:val="center"/>
              <w:rPr>
                <w:b/>
                <w:lang w:val="es-EC"/>
              </w:rPr>
            </w:pPr>
            <w:r w:rsidRPr="00B22392">
              <w:rPr>
                <w:b/>
                <w:lang w:val="es-EC"/>
              </w:rPr>
              <w:t>Compañía de Transporte</w:t>
            </w:r>
          </w:p>
        </w:tc>
      </w:tr>
      <w:tr w:rsidR="008C5534" w:rsidTr="00504C7B">
        <w:trPr>
          <w:trHeight w:val="779"/>
          <w:jc w:val="center"/>
        </w:trPr>
        <w:tc>
          <w:tcPr>
            <w:tcW w:w="849" w:type="pct"/>
            <w:vAlign w:val="center"/>
          </w:tcPr>
          <w:p w:rsidR="008C5534" w:rsidRDefault="008C5534" w:rsidP="00D832D9">
            <w:pPr>
              <w:spacing w:line="276" w:lineRule="auto"/>
              <w:jc w:val="center"/>
              <w:rPr>
                <w:b/>
                <w:sz w:val="28"/>
                <w:szCs w:val="28"/>
              </w:rPr>
            </w:pPr>
            <w:r>
              <w:rPr>
                <w:b/>
                <w:sz w:val="28"/>
                <w:szCs w:val="28"/>
              </w:rPr>
              <w:t>5.2.8.1</w:t>
            </w:r>
          </w:p>
        </w:tc>
        <w:tc>
          <w:tcPr>
            <w:tcW w:w="2306" w:type="pct"/>
            <w:vAlign w:val="center"/>
          </w:tcPr>
          <w:p w:rsidR="008C5534" w:rsidRDefault="008C5534" w:rsidP="00FB3F57">
            <w:pPr>
              <w:autoSpaceDE w:val="0"/>
              <w:autoSpaceDN w:val="0"/>
              <w:adjustRightInd w:val="0"/>
              <w:spacing w:line="288" w:lineRule="auto"/>
              <w:rPr>
                <w:rFonts w:eastAsia="Calibri"/>
                <w:color w:val="000000"/>
                <w:lang w:val="es-ES_tradnl"/>
              </w:rPr>
            </w:pPr>
            <w:r>
              <w:rPr>
                <w:rFonts w:eastAsia="Calibri"/>
                <w:color w:val="000000"/>
                <w:lang w:val="es-ES_tradnl"/>
              </w:rPr>
              <w:t>Pedir documentación a la cooperativa encargada del traslado de la mercadería</w:t>
            </w:r>
          </w:p>
        </w:tc>
        <w:tc>
          <w:tcPr>
            <w:tcW w:w="772" w:type="pct"/>
            <w:vAlign w:val="center"/>
          </w:tcPr>
          <w:p w:rsidR="008C5534" w:rsidRPr="008C5534" w:rsidRDefault="008C5534" w:rsidP="00D832D9">
            <w:pPr>
              <w:spacing w:line="276" w:lineRule="auto"/>
              <w:ind w:left="360"/>
              <w:rPr>
                <w:lang w:val="es-EC"/>
              </w:rPr>
            </w:pPr>
          </w:p>
        </w:tc>
        <w:tc>
          <w:tcPr>
            <w:tcW w:w="1072" w:type="pct"/>
            <w:vAlign w:val="center"/>
          </w:tcPr>
          <w:p w:rsidR="008C5534" w:rsidRPr="00B22392" w:rsidRDefault="008C5534" w:rsidP="00D832D9">
            <w:pPr>
              <w:spacing w:line="276" w:lineRule="auto"/>
              <w:jc w:val="center"/>
              <w:rPr>
                <w:b/>
                <w:lang w:val="es-EC"/>
              </w:rPr>
            </w:pPr>
            <w:r w:rsidRPr="00B22392">
              <w:rPr>
                <w:b/>
                <w:lang w:val="es-EC"/>
              </w:rPr>
              <w:t>Jefe de Logística</w:t>
            </w:r>
          </w:p>
        </w:tc>
      </w:tr>
      <w:tr w:rsidR="008C5534" w:rsidTr="00504C7B">
        <w:trPr>
          <w:trHeight w:val="761"/>
          <w:jc w:val="center"/>
        </w:trPr>
        <w:tc>
          <w:tcPr>
            <w:tcW w:w="849" w:type="pct"/>
            <w:vAlign w:val="center"/>
          </w:tcPr>
          <w:p w:rsidR="008C5534" w:rsidRPr="00D2093B" w:rsidRDefault="008C5534" w:rsidP="00D832D9">
            <w:pPr>
              <w:spacing w:line="276" w:lineRule="auto"/>
              <w:jc w:val="center"/>
              <w:rPr>
                <w:b/>
                <w:sz w:val="28"/>
                <w:szCs w:val="28"/>
              </w:rPr>
            </w:pPr>
            <w:r>
              <w:rPr>
                <w:b/>
                <w:sz w:val="28"/>
                <w:szCs w:val="28"/>
              </w:rPr>
              <w:t>5.2.9</w:t>
            </w:r>
          </w:p>
        </w:tc>
        <w:tc>
          <w:tcPr>
            <w:tcW w:w="2306" w:type="pct"/>
            <w:vAlign w:val="center"/>
          </w:tcPr>
          <w:p w:rsidR="008C5534" w:rsidRPr="008C5534" w:rsidRDefault="008C5534" w:rsidP="00FB3F57">
            <w:pPr>
              <w:autoSpaceDE w:val="0"/>
              <w:autoSpaceDN w:val="0"/>
              <w:adjustRightInd w:val="0"/>
              <w:spacing w:line="288" w:lineRule="auto"/>
              <w:rPr>
                <w:rFonts w:eastAsia="Calibri"/>
                <w:color w:val="000000"/>
                <w:lang w:val="es-EC"/>
              </w:rPr>
            </w:pPr>
            <w:r w:rsidRPr="00513A91">
              <w:rPr>
                <w:rFonts w:eastAsia="Calibri"/>
                <w:color w:val="000000"/>
                <w:lang w:val="es-ES_tradnl"/>
              </w:rPr>
              <w:t>Recibe pedido</w:t>
            </w:r>
            <w:r w:rsidRPr="008C5534">
              <w:rPr>
                <w:rFonts w:eastAsia="Calibri"/>
                <w:color w:val="000000"/>
                <w:lang w:val="es-EC"/>
              </w:rPr>
              <w:t xml:space="preserve">, </w:t>
            </w:r>
            <w:r w:rsidRPr="00513A91">
              <w:rPr>
                <w:rFonts w:eastAsia="Calibri"/>
                <w:color w:val="000000"/>
                <w:lang w:val="es-ES_tradnl"/>
              </w:rPr>
              <w:t>firma guía de remisión</w:t>
            </w:r>
            <w:r w:rsidRPr="008C5534">
              <w:rPr>
                <w:rFonts w:eastAsia="Calibri"/>
                <w:color w:val="000000"/>
                <w:lang w:val="es-EC"/>
              </w:rPr>
              <w:t xml:space="preserve"> y copia de factura y entrega a operario</w:t>
            </w:r>
          </w:p>
        </w:tc>
        <w:tc>
          <w:tcPr>
            <w:tcW w:w="772" w:type="pct"/>
            <w:vAlign w:val="center"/>
          </w:tcPr>
          <w:p w:rsidR="008C5534" w:rsidRPr="008C5534" w:rsidRDefault="008C5534" w:rsidP="00D832D9">
            <w:pPr>
              <w:spacing w:line="276" w:lineRule="auto"/>
              <w:ind w:left="360"/>
              <w:rPr>
                <w:lang w:val="es-EC"/>
              </w:rPr>
            </w:pPr>
          </w:p>
        </w:tc>
        <w:tc>
          <w:tcPr>
            <w:tcW w:w="1072" w:type="pct"/>
            <w:vAlign w:val="center"/>
          </w:tcPr>
          <w:p w:rsidR="008C5534" w:rsidRPr="00B22392" w:rsidRDefault="008C5534" w:rsidP="00D832D9">
            <w:pPr>
              <w:spacing w:line="276" w:lineRule="auto"/>
              <w:jc w:val="center"/>
              <w:rPr>
                <w:b/>
                <w:lang w:val="es-EC"/>
              </w:rPr>
            </w:pPr>
            <w:r w:rsidRPr="00B22392">
              <w:rPr>
                <w:b/>
                <w:lang w:val="es-EC"/>
              </w:rPr>
              <w:t>Cliente/Vehículo o transportista</w:t>
            </w:r>
          </w:p>
        </w:tc>
      </w:tr>
      <w:tr w:rsidR="008C5534" w:rsidTr="00504C7B">
        <w:trPr>
          <w:trHeight w:val="761"/>
          <w:jc w:val="center"/>
        </w:trPr>
        <w:tc>
          <w:tcPr>
            <w:tcW w:w="849" w:type="pct"/>
            <w:vAlign w:val="center"/>
          </w:tcPr>
          <w:p w:rsidR="008C5534" w:rsidRPr="00D2093B" w:rsidRDefault="008C5534" w:rsidP="00D832D9">
            <w:pPr>
              <w:spacing w:line="276" w:lineRule="auto"/>
              <w:jc w:val="center"/>
              <w:rPr>
                <w:b/>
                <w:sz w:val="28"/>
                <w:szCs w:val="28"/>
              </w:rPr>
            </w:pPr>
            <w:r>
              <w:rPr>
                <w:b/>
                <w:sz w:val="28"/>
                <w:szCs w:val="28"/>
              </w:rPr>
              <w:t>5.2.9</w:t>
            </w:r>
          </w:p>
        </w:tc>
        <w:tc>
          <w:tcPr>
            <w:tcW w:w="2306" w:type="pct"/>
            <w:vAlign w:val="center"/>
          </w:tcPr>
          <w:p w:rsidR="008C5534" w:rsidRPr="00513A91" w:rsidRDefault="008C5534" w:rsidP="00FB3F57">
            <w:pPr>
              <w:autoSpaceDE w:val="0"/>
              <w:autoSpaceDN w:val="0"/>
              <w:adjustRightInd w:val="0"/>
              <w:spacing w:line="288" w:lineRule="auto"/>
              <w:rPr>
                <w:rFonts w:eastAsia="Calibri"/>
                <w:color w:val="000000"/>
              </w:rPr>
            </w:pPr>
            <w:r w:rsidRPr="008C5534">
              <w:rPr>
                <w:rFonts w:eastAsia="Calibri"/>
                <w:color w:val="000000"/>
                <w:lang w:val="es-EC"/>
              </w:rPr>
              <w:t xml:space="preserve">Recibe documentos habilitantes firmados y entrega a </w:t>
            </w:r>
            <w:r>
              <w:rPr>
                <w:rFonts w:eastAsia="Calibri"/>
                <w:color w:val="000000"/>
                <w:lang w:val="es-ES_tradnl"/>
              </w:rPr>
              <w:t xml:space="preserve">asistente </w:t>
            </w:r>
            <w:proofErr w:type="spellStart"/>
            <w:r>
              <w:rPr>
                <w:rFonts w:eastAsia="Calibri"/>
                <w:color w:val="000000"/>
                <w:lang w:val="es-ES_tradnl"/>
              </w:rPr>
              <w:t>adm</w:t>
            </w:r>
            <w:proofErr w:type="spellEnd"/>
            <w:r>
              <w:rPr>
                <w:rFonts w:eastAsia="Calibri"/>
                <w:color w:val="000000"/>
                <w:lang w:val="es-ES_tradnl"/>
              </w:rPr>
              <w:t>. Bodega</w:t>
            </w:r>
            <w:r>
              <w:rPr>
                <w:rFonts w:eastAsia="Calibri"/>
                <w:color w:val="000000"/>
              </w:rPr>
              <w:t>.</w:t>
            </w:r>
          </w:p>
        </w:tc>
        <w:tc>
          <w:tcPr>
            <w:tcW w:w="772" w:type="pct"/>
            <w:vAlign w:val="center"/>
          </w:tcPr>
          <w:p w:rsidR="008C5534" w:rsidRDefault="008C5534" w:rsidP="00D832D9">
            <w:pPr>
              <w:spacing w:line="276" w:lineRule="auto"/>
              <w:ind w:left="360"/>
            </w:pPr>
          </w:p>
        </w:tc>
        <w:tc>
          <w:tcPr>
            <w:tcW w:w="1072" w:type="pct"/>
            <w:vAlign w:val="center"/>
          </w:tcPr>
          <w:p w:rsidR="008C5534" w:rsidRPr="00B22392" w:rsidRDefault="008C5534" w:rsidP="00D832D9">
            <w:pPr>
              <w:jc w:val="center"/>
              <w:rPr>
                <w:lang w:val="es-EC"/>
              </w:rPr>
            </w:pPr>
            <w:r w:rsidRPr="00B22392">
              <w:rPr>
                <w:b/>
                <w:lang w:val="es-EC"/>
              </w:rPr>
              <w:t>Operario</w:t>
            </w:r>
          </w:p>
        </w:tc>
      </w:tr>
      <w:tr w:rsidR="008C5534" w:rsidRPr="00B22392" w:rsidTr="00504C7B">
        <w:trPr>
          <w:trHeight w:val="761"/>
          <w:jc w:val="center"/>
        </w:trPr>
        <w:tc>
          <w:tcPr>
            <w:tcW w:w="849" w:type="pct"/>
            <w:vAlign w:val="center"/>
          </w:tcPr>
          <w:p w:rsidR="008C5534" w:rsidRPr="00B22392" w:rsidRDefault="008C5534" w:rsidP="00D832D9">
            <w:pPr>
              <w:spacing w:line="276" w:lineRule="auto"/>
              <w:jc w:val="center"/>
              <w:rPr>
                <w:b/>
                <w:sz w:val="28"/>
                <w:szCs w:val="28"/>
                <w:lang w:val="es-EC"/>
              </w:rPr>
            </w:pPr>
            <w:r w:rsidRPr="00B22392">
              <w:rPr>
                <w:b/>
                <w:sz w:val="28"/>
                <w:szCs w:val="28"/>
                <w:lang w:val="es-EC"/>
              </w:rPr>
              <w:lastRenderedPageBreak/>
              <w:t>5.2.10</w:t>
            </w:r>
          </w:p>
        </w:tc>
        <w:tc>
          <w:tcPr>
            <w:tcW w:w="2306" w:type="pct"/>
            <w:vAlign w:val="center"/>
          </w:tcPr>
          <w:p w:rsidR="008C5534" w:rsidRPr="00B22392" w:rsidRDefault="008C5534" w:rsidP="00FB3F57">
            <w:pPr>
              <w:autoSpaceDE w:val="0"/>
              <w:autoSpaceDN w:val="0"/>
              <w:adjustRightInd w:val="0"/>
              <w:spacing w:line="288" w:lineRule="auto"/>
              <w:rPr>
                <w:rFonts w:eastAsia="Calibri"/>
                <w:color w:val="000000"/>
                <w:lang w:val="es-EC"/>
              </w:rPr>
            </w:pPr>
            <w:r w:rsidRPr="00B22392">
              <w:rPr>
                <w:rFonts w:eastAsia="Calibri"/>
                <w:color w:val="000000"/>
                <w:lang w:val="es-EC"/>
              </w:rPr>
              <w:t>Recibe documento y archiva en carpeta de pedidos entregados</w:t>
            </w:r>
          </w:p>
        </w:tc>
        <w:tc>
          <w:tcPr>
            <w:tcW w:w="772" w:type="pct"/>
            <w:vAlign w:val="center"/>
          </w:tcPr>
          <w:p w:rsidR="008C5534" w:rsidRPr="00B22392" w:rsidRDefault="008C5534" w:rsidP="00D832D9">
            <w:pPr>
              <w:spacing w:line="276" w:lineRule="auto"/>
              <w:ind w:left="360"/>
              <w:rPr>
                <w:lang w:val="es-EC"/>
              </w:rPr>
            </w:pPr>
          </w:p>
        </w:tc>
        <w:tc>
          <w:tcPr>
            <w:tcW w:w="1072" w:type="pct"/>
            <w:vAlign w:val="center"/>
          </w:tcPr>
          <w:p w:rsidR="008C5534" w:rsidRPr="00B22392" w:rsidRDefault="008C5534" w:rsidP="00D832D9">
            <w:pPr>
              <w:jc w:val="center"/>
              <w:rPr>
                <w:lang w:val="es-EC"/>
              </w:rPr>
            </w:pPr>
            <w:r w:rsidRPr="00B22392">
              <w:rPr>
                <w:b/>
                <w:lang w:val="es-EC"/>
              </w:rPr>
              <w:t xml:space="preserve">Asistente </w:t>
            </w:r>
            <w:proofErr w:type="spellStart"/>
            <w:r w:rsidRPr="00B22392">
              <w:rPr>
                <w:b/>
                <w:lang w:val="es-EC"/>
              </w:rPr>
              <w:t>adm</w:t>
            </w:r>
            <w:proofErr w:type="spellEnd"/>
            <w:r w:rsidRPr="00B22392">
              <w:rPr>
                <w:b/>
                <w:lang w:val="es-EC"/>
              </w:rPr>
              <w:t>. Bodega.</w:t>
            </w:r>
          </w:p>
        </w:tc>
      </w:tr>
      <w:tr w:rsidR="008C5534" w:rsidTr="00504C7B">
        <w:trPr>
          <w:trHeight w:val="761"/>
          <w:jc w:val="center"/>
        </w:trPr>
        <w:tc>
          <w:tcPr>
            <w:tcW w:w="849" w:type="pct"/>
            <w:vAlign w:val="center"/>
          </w:tcPr>
          <w:p w:rsidR="008C5534" w:rsidRPr="00D2093B" w:rsidRDefault="008C5534" w:rsidP="00D832D9">
            <w:pPr>
              <w:spacing w:line="276" w:lineRule="auto"/>
              <w:jc w:val="center"/>
              <w:rPr>
                <w:b/>
                <w:sz w:val="28"/>
                <w:szCs w:val="28"/>
              </w:rPr>
            </w:pPr>
            <w:r>
              <w:rPr>
                <w:b/>
                <w:sz w:val="28"/>
                <w:szCs w:val="28"/>
              </w:rPr>
              <w:t>5.3</w:t>
            </w:r>
          </w:p>
        </w:tc>
        <w:tc>
          <w:tcPr>
            <w:tcW w:w="2306" w:type="pct"/>
            <w:vAlign w:val="center"/>
          </w:tcPr>
          <w:p w:rsidR="008C5534" w:rsidRPr="008C5534" w:rsidRDefault="008C5534" w:rsidP="00FB3F57">
            <w:pPr>
              <w:autoSpaceDE w:val="0"/>
              <w:autoSpaceDN w:val="0"/>
              <w:adjustRightInd w:val="0"/>
              <w:spacing w:line="288" w:lineRule="auto"/>
              <w:rPr>
                <w:rFonts w:eastAsia="Calibri"/>
                <w:color w:val="000000"/>
                <w:lang w:val="es-EC"/>
              </w:rPr>
            </w:pPr>
            <w:r w:rsidRPr="008C5534">
              <w:rPr>
                <w:rFonts w:eastAsia="Calibri"/>
                <w:color w:val="000000"/>
                <w:lang w:val="es-EC"/>
              </w:rPr>
              <w:t xml:space="preserve">Si ventas indica que el proceso de entrega de pedido será ejecutado  por un transporte de empresa proceder con los numerales </w:t>
            </w:r>
            <w:r w:rsidRPr="008C5534">
              <w:rPr>
                <w:rFonts w:eastAsia="Calibri"/>
                <w:b/>
                <w:color w:val="000000"/>
                <w:lang w:val="es-EC"/>
              </w:rPr>
              <w:t xml:space="preserve">5.4 </w:t>
            </w:r>
            <w:r w:rsidRPr="008C5534">
              <w:rPr>
                <w:rFonts w:eastAsia="Calibri"/>
                <w:color w:val="000000"/>
                <w:lang w:val="es-EC"/>
              </w:rPr>
              <w:t>en adelante.</w:t>
            </w:r>
          </w:p>
        </w:tc>
        <w:tc>
          <w:tcPr>
            <w:tcW w:w="772" w:type="pct"/>
            <w:vAlign w:val="center"/>
          </w:tcPr>
          <w:p w:rsidR="008C5534" w:rsidRPr="008C5534" w:rsidRDefault="008C5534" w:rsidP="00D832D9">
            <w:pPr>
              <w:spacing w:line="276" w:lineRule="auto"/>
              <w:ind w:left="360"/>
              <w:rPr>
                <w:lang w:val="es-EC"/>
              </w:rPr>
            </w:pPr>
          </w:p>
        </w:tc>
        <w:tc>
          <w:tcPr>
            <w:tcW w:w="1072" w:type="pct"/>
            <w:vAlign w:val="center"/>
          </w:tcPr>
          <w:p w:rsidR="008C5534" w:rsidRPr="00B22392" w:rsidRDefault="008C5534" w:rsidP="00D832D9">
            <w:pPr>
              <w:spacing w:line="276" w:lineRule="auto"/>
              <w:jc w:val="center"/>
              <w:rPr>
                <w:b/>
                <w:lang w:val="es-EC"/>
              </w:rPr>
            </w:pPr>
            <w:r w:rsidRPr="00B22392">
              <w:rPr>
                <w:b/>
                <w:lang w:val="es-EC"/>
              </w:rPr>
              <w:t>Operario</w:t>
            </w:r>
          </w:p>
        </w:tc>
      </w:tr>
      <w:tr w:rsidR="008C5534" w:rsidTr="00504C7B">
        <w:trPr>
          <w:trHeight w:val="566"/>
          <w:jc w:val="center"/>
        </w:trPr>
        <w:tc>
          <w:tcPr>
            <w:tcW w:w="849" w:type="pct"/>
            <w:vAlign w:val="center"/>
          </w:tcPr>
          <w:p w:rsidR="008C5534" w:rsidRPr="00D2093B" w:rsidRDefault="008C5534" w:rsidP="00D832D9">
            <w:pPr>
              <w:spacing w:line="276" w:lineRule="auto"/>
              <w:jc w:val="center"/>
              <w:rPr>
                <w:b/>
                <w:sz w:val="28"/>
                <w:szCs w:val="28"/>
              </w:rPr>
            </w:pPr>
            <w:r>
              <w:rPr>
                <w:b/>
                <w:sz w:val="28"/>
                <w:szCs w:val="28"/>
              </w:rPr>
              <w:t>5.4</w:t>
            </w:r>
          </w:p>
        </w:tc>
        <w:tc>
          <w:tcPr>
            <w:tcW w:w="2306" w:type="pct"/>
            <w:vAlign w:val="center"/>
          </w:tcPr>
          <w:p w:rsidR="008C5534" w:rsidRPr="00513A91" w:rsidRDefault="008C5534" w:rsidP="00FB3F57">
            <w:pPr>
              <w:autoSpaceDE w:val="0"/>
              <w:autoSpaceDN w:val="0"/>
              <w:adjustRightInd w:val="0"/>
              <w:spacing w:line="288" w:lineRule="auto"/>
              <w:rPr>
                <w:rFonts w:eastAsia="Calibri"/>
                <w:color w:val="000000"/>
                <w:lang w:val="es-ES_tradnl"/>
              </w:rPr>
            </w:pPr>
            <w:r w:rsidRPr="00513A91">
              <w:rPr>
                <w:rFonts w:eastAsia="Calibri"/>
                <w:color w:val="000000"/>
                <w:lang w:val="es-ES_tradnl"/>
              </w:rPr>
              <w:t>Planifica distribución de  pedidos en medios de transporte</w:t>
            </w:r>
          </w:p>
        </w:tc>
        <w:tc>
          <w:tcPr>
            <w:tcW w:w="772" w:type="pct"/>
            <w:vAlign w:val="center"/>
          </w:tcPr>
          <w:p w:rsidR="008C5534" w:rsidRPr="008C5534" w:rsidRDefault="008C5534" w:rsidP="00D832D9">
            <w:pPr>
              <w:spacing w:line="276" w:lineRule="auto"/>
              <w:ind w:left="360"/>
              <w:rPr>
                <w:lang w:val="es-EC"/>
              </w:rPr>
            </w:pPr>
          </w:p>
        </w:tc>
        <w:tc>
          <w:tcPr>
            <w:tcW w:w="1072" w:type="pct"/>
            <w:vAlign w:val="center"/>
          </w:tcPr>
          <w:p w:rsidR="008C5534" w:rsidRPr="00B22392" w:rsidRDefault="008C5534" w:rsidP="00D832D9">
            <w:pPr>
              <w:spacing w:line="276" w:lineRule="auto"/>
              <w:jc w:val="center"/>
              <w:rPr>
                <w:b/>
                <w:lang w:val="es-EC"/>
              </w:rPr>
            </w:pPr>
            <w:r w:rsidRPr="00B22392">
              <w:rPr>
                <w:b/>
                <w:lang w:val="es-EC"/>
              </w:rPr>
              <w:t xml:space="preserve">Asistente </w:t>
            </w:r>
            <w:proofErr w:type="spellStart"/>
            <w:r w:rsidRPr="00B22392">
              <w:rPr>
                <w:b/>
                <w:lang w:val="es-EC"/>
              </w:rPr>
              <w:t>adm</w:t>
            </w:r>
            <w:proofErr w:type="spellEnd"/>
            <w:r w:rsidRPr="00B22392">
              <w:rPr>
                <w:b/>
                <w:lang w:val="es-EC"/>
              </w:rPr>
              <w:t>. Bodega.</w:t>
            </w:r>
          </w:p>
        </w:tc>
      </w:tr>
      <w:tr w:rsidR="008C5534" w:rsidTr="00504C7B">
        <w:trPr>
          <w:trHeight w:val="615"/>
          <w:jc w:val="center"/>
        </w:trPr>
        <w:tc>
          <w:tcPr>
            <w:tcW w:w="849" w:type="pct"/>
            <w:vAlign w:val="center"/>
          </w:tcPr>
          <w:p w:rsidR="008C5534" w:rsidRPr="00D2093B" w:rsidRDefault="008C5534" w:rsidP="00D832D9">
            <w:pPr>
              <w:spacing w:line="276" w:lineRule="auto"/>
              <w:jc w:val="center"/>
              <w:rPr>
                <w:b/>
                <w:sz w:val="28"/>
                <w:szCs w:val="28"/>
              </w:rPr>
            </w:pPr>
            <w:r>
              <w:rPr>
                <w:b/>
                <w:sz w:val="28"/>
                <w:szCs w:val="28"/>
              </w:rPr>
              <w:t>5.5</w:t>
            </w:r>
          </w:p>
        </w:tc>
        <w:tc>
          <w:tcPr>
            <w:tcW w:w="2306" w:type="pct"/>
            <w:vAlign w:val="center"/>
          </w:tcPr>
          <w:p w:rsidR="008C5534" w:rsidRPr="00513A91" w:rsidRDefault="008C5534" w:rsidP="00FB3F57">
            <w:pPr>
              <w:autoSpaceDE w:val="0"/>
              <w:autoSpaceDN w:val="0"/>
              <w:adjustRightInd w:val="0"/>
              <w:spacing w:line="288" w:lineRule="auto"/>
              <w:rPr>
                <w:rFonts w:eastAsia="Calibri"/>
                <w:color w:val="000000"/>
                <w:lang w:val="es-ES_tradnl"/>
              </w:rPr>
            </w:pPr>
            <w:r w:rsidRPr="00513A91">
              <w:rPr>
                <w:rFonts w:eastAsia="Calibri"/>
                <w:color w:val="000000"/>
                <w:lang w:val="es-ES_tradnl"/>
              </w:rPr>
              <w:t>Registra distribución de  pedidos, imprime y entrega a verificador</w:t>
            </w:r>
          </w:p>
        </w:tc>
        <w:tc>
          <w:tcPr>
            <w:tcW w:w="772" w:type="pct"/>
            <w:vAlign w:val="center"/>
          </w:tcPr>
          <w:p w:rsidR="008C5534" w:rsidRPr="008C5534" w:rsidRDefault="008C5534" w:rsidP="00D832D9">
            <w:pPr>
              <w:spacing w:line="276" w:lineRule="auto"/>
              <w:ind w:left="360"/>
              <w:rPr>
                <w:lang w:val="es-EC"/>
              </w:rPr>
            </w:pPr>
          </w:p>
        </w:tc>
        <w:tc>
          <w:tcPr>
            <w:tcW w:w="1072" w:type="pct"/>
            <w:vAlign w:val="center"/>
          </w:tcPr>
          <w:p w:rsidR="008C5534" w:rsidRPr="00B22392" w:rsidRDefault="008C5534" w:rsidP="00D832D9">
            <w:pPr>
              <w:spacing w:line="276" w:lineRule="auto"/>
              <w:jc w:val="center"/>
              <w:rPr>
                <w:b/>
                <w:lang w:val="es-EC"/>
              </w:rPr>
            </w:pPr>
            <w:r w:rsidRPr="00B22392">
              <w:rPr>
                <w:b/>
                <w:lang w:val="es-EC"/>
              </w:rPr>
              <w:t xml:space="preserve">Asistente </w:t>
            </w:r>
            <w:proofErr w:type="spellStart"/>
            <w:r w:rsidRPr="00B22392">
              <w:rPr>
                <w:b/>
                <w:lang w:val="es-EC"/>
              </w:rPr>
              <w:t>adm</w:t>
            </w:r>
            <w:proofErr w:type="spellEnd"/>
            <w:r w:rsidRPr="00B22392">
              <w:rPr>
                <w:b/>
                <w:lang w:val="es-EC"/>
              </w:rPr>
              <w:t>. Bodega.</w:t>
            </w:r>
          </w:p>
        </w:tc>
      </w:tr>
      <w:tr w:rsidR="008C5534" w:rsidTr="00504C7B">
        <w:trPr>
          <w:jc w:val="center"/>
        </w:trPr>
        <w:tc>
          <w:tcPr>
            <w:tcW w:w="849" w:type="pct"/>
            <w:vAlign w:val="center"/>
          </w:tcPr>
          <w:p w:rsidR="008C5534" w:rsidRPr="00D2093B" w:rsidRDefault="008C5534" w:rsidP="00D832D9">
            <w:pPr>
              <w:spacing w:line="276" w:lineRule="auto"/>
              <w:jc w:val="center"/>
              <w:rPr>
                <w:b/>
                <w:sz w:val="28"/>
                <w:szCs w:val="28"/>
              </w:rPr>
            </w:pPr>
            <w:r>
              <w:rPr>
                <w:b/>
                <w:sz w:val="28"/>
                <w:szCs w:val="28"/>
              </w:rPr>
              <w:t>5.6</w:t>
            </w:r>
          </w:p>
        </w:tc>
        <w:tc>
          <w:tcPr>
            <w:tcW w:w="2306" w:type="pct"/>
            <w:vAlign w:val="center"/>
          </w:tcPr>
          <w:p w:rsidR="008C5534" w:rsidRPr="00513A91" w:rsidRDefault="008C5534" w:rsidP="00FB3F57">
            <w:pPr>
              <w:autoSpaceDE w:val="0"/>
              <w:autoSpaceDN w:val="0"/>
              <w:adjustRightInd w:val="0"/>
              <w:spacing w:line="288" w:lineRule="auto"/>
              <w:rPr>
                <w:rFonts w:eastAsia="Calibri"/>
                <w:color w:val="000000"/>
                <w:lang w:val="es-ES_tradnl"/>
              </w:rPr>
            </w:pPr>
            <w:r w:rsidRPr="00513A91">
              <w:rPr>
                <w:rFonts w:eastAsia="Calibri"/>
                <w:color w:val="000000"/>
                <w:lang w:val="es-ES_tradnl"/>
              </w:rPr>
              <w:t>Recibe planificación y confirma la existencia de medio de transporte y capacidad suficiente</w:t>
            </w:r>
          </w:p>
        </w:tc>
        <w:tc>
          <w:tcPr>
            <w:tcW w:w="772" w:type="pct"/>
            <w:vAlign w:val="center"/>
          </w:tcPr>
          <w:p w:rsidR="008C5534" w:rsidRPr="008C5534" w:rsidRDefault="008C5534" w:rsidP="00D832D9">
            <w:pPr>
              <w:spacing w:line="276" w:lineRule="auto"/>
              <w:ind w:left="360"/>
              <w:rPr>
                <w:lang w:val="es-EC"/>
              </w:rPr>
            </w:pPr>
          </w:p>
        </w:tc>
        <w:tc>
          <w:tcPr>
            <w:tcW w:w="1072" w:type="pct"/>
            <w:vAlign w:val="center"/>
          </w:tcPr>
          <w:p w:rsidR="008C5534" w:rsidRPr="00B22392" w:rsidRDefault="008C5534" w:rsidP="00D832D9">
            <w:pPr>
              <w:spacing w:line="276" w:lineRule="auto"/>
              <w:jc w:val="center"/>
              <w:rPr>
                <w:b/>
                <w:lang w:val="es-EC"/>
              </w:rPr>
            </w:pPr>
            <w:r w:rsidRPr="00B22392">
              <w:rPr>
                <w:b/>
                <w:lang w:val="es-EC"/>
              </w:rPr>
              <w:t>Verificador</w:t>
            </w:r>
          </w:p>
        </w:tc>
      </w:tr>
      <w:tr w:rsidR="008C5534" w:rsidTr="00504C7B">
        <w:trPr>
          <w:trHeight w:val="637"/>
          <w:jc w:val="center"/>
        </w:trPr>
        <w:tc>
          <w:tcPr>
            <w:tcW w:w="849" w:type="pct"/>
            <w:vAlign w:val="center"/>
          </w:tcPr>
          <w:p w:rsidR="008C5534" w:rsidRPr="00D2093B" w:rsidRDefault="008C5534" w:rsidP="00D832D9">
            <w:pPr>
              <w:spacing w:line="276" w:lineRule="auto"/>
              <w:jc w:val="center"/>
              <w:rPr>
                <w:b/>
                <w:sz w:val="28"/>
                <w:szCs w:val="28"/>
              </w:rPr>
            </w:pPr>
            <w:r>
              <w:rPr>
                <w:b/>
                <w:sz w:val="28"/>
                <w:szCs w:val="28"/>
              </w:rPr>
              <w:t>5.7</w:t>
            </w:r>
          </w:p>
        </w:tc>
        <w:tc>
          <w:tcPr>
            <w:tcW w:w="2306" w:type="pct"/>
            <w:vAlign w:val="center"/>
          </w:tcPr>
          <w:p w:rsidR="008C5534" w:rsidRPr="00513A91" w:rsidRDefault="008C5534" w:rsidP="00FB3F57">
            <w:pPr>
              <w:autoSpaceDE w:val="0"/>
              <w:autoSpaceDN w:val="0"/>
              <w:adjustRightInd w:val="0"/>
              <w:spacing w:line="288" w:lineRule="auto"/>
              <w:rPr>
                <w:rFonts w:eastAsia="Calibri"/>
                <w:color w:val="000000"/>
                <w:lang w:val="es-ES_tradnl"/>
              </w:rPr>
            </w:pPr>
            <w:r w:rsidRPr="00513A91">
              <w:rPr>
                <w:rFonts w:eastAsia="Calibri"/>
                <w:color w:val="000000"/>
                <w:lang w:val="es-ES_tradnl"/>
              </w:rPr>
              <w:t xml:space="preserve">Si en el plan de distribuciones existen diferencias por parte del verificador proceder al numeral </w:t>
            </w:r>
            <w:r w:rsidRPr="00513A91">
              <w:rPr>
                <w:rFonts w:eastAsia="Calibri"/>
                <w:b/>
                <w:color w:val="000000"/>
                <w:lang w:val="es-ES_tradnl"/>
              </w:rPr>
              <w:t>5.8</w:t>
            </w:r>
            <w:r w:rsidRPr="00513A91">
              <w:rPr>
                <w:rFonts w:eastAsia="Calibri"/>
                <w:color w:val="000000"/>
                <w:lang w:val="es-ES_tradnl"/>
              </w:rPr>
              <w:t xml:space="preserve"> hasta </w:t>
            </w:r>
            <w:r w:rsidRPr="00513A91">
              <w:rPr>
                <w:rFonts w:eastAsia="Calibri"/>
                <w:b/>
                <w:color w:val="000000"/>
                <w:lang w:val="es-ES_tradnl"/>
              </w:rPr>
              <w:t>5.9</w:t>
            </w:r>
          </w:p>
        </w:tc>
        <w:tc>
          <w:tcPr>
            <w:tcW w:w="772" w:type="pct"/>
            <w:vAlign w:val="center"/>
          </w:tcPr>
          <w:p w:rsidR="008C5534" w:rsidRPr="008C5534" w:rsidRDefault="008C5534" w:rsidP="00D832D9">
            <w:pPr>
              <w:spacing w:line="276" w:lineRule="auto"/>
              <w:ind w:left="360"/>
              <w:rPr>
                <w:lang w:val="es-EC"/>
              </w:rPr>
            </w:pPr>
          </w:p>
        </w:tc>
        <w:tc>
          <w:tcPr>
            <w:tcW w:w="1072" w:type="pct"/>
            <w:vAlign w:val="center"/>
          </w:tcPr>
          <w:p w:rsidR="008C5534" w:rsidRPr="00B22392" w:rsidRDefault="008C5534" w:rsidP="00D832D9">
            <w:pPr>
              <w:jc w:val="center"/>
              <w:rPr>
                <w:lang w:val="es-EC"/>
              </w:rPr>
            </w:pPr>
            <w:r w:rsidRPr="00B22392">
              <w:rPr>
                <w:b/>
                <w:lang w:val="es-EC"/>
              </w:rPr>
              <w:t>Verificador</w:t>
            </w:r>
          </w:p>
        </w:tc>
      </w:tr>
      <w:tr w:rsidR="008C5534" w:rsidTr="00504C7B">
        <w:trPr>
          <w:trHeight w:val="648"/>
          <w:jc w:val="center"/>
        </w:trPr>
        <w:tc>
          <w:tcPr>
            <w:tcW w:w="849" w:type="pct"/>
            <w:vAlign w:val="center"/>
          </w:tcPr>
          <w:p w:rsidR="008C5534" w:rsidRPr="00D2093B" w:rsidRDefault="008C5534" w:rsidP="00D832D9">
            <w:pPr>
              <w:spacing w:line="276" w:lineRule="auto"/>
              <w:jc w:val="center"/>
              <w:rPr>
                <w:b/>
                <w:sz w:val="28"/>
                <w:szCs w:val="28"/>
              </w:rPr>
            </w:pPr>
            <w:r>
              <w:rPr>
                <w:b/>
                <w:sz w:val="28"/>
                <w:szCs w:val="28"/>
              </w:rPr>
              <w:t>5.8</w:t>
            </w:r>
          </w:p>
        </w:tc>
        <w:tc>
          <w:tcPr>
            <w:tcW w:w="2306" w:type="pct"/>
            <w:vAlign w:val="center"/>
          </w:tcPr>
          <w:p w:rsidR="008C5534" w:rsidRPr="00513A91" w:rsidRDefault="008C5534" w:rsidP="00FB3F57">
            <w:pPr>
              <w:autoSpaceDE w:val="0"/>
              <w:autoSpaceDN w:val="0"/>
              <w:adjustRightInd w:val="0"/>
              <w:spacing w:line="288" w:lineRule="auto"/>
              <w:rPr>
                <w:rFonts w:eastAsia="Calibri"/>
                <w:color w:val="000000"/>
                <w:lang w:val="es-ES_tradnl"/>
              </w:rPr>
            </w:pPr>
            <w:r w:rsidRPr="00513A91">
              <w:rPr>
                <w:rFonts w:eastAsia="Calibri"/>
                <w:color w:val="000000"/>
                <w:lang w:val="es-ES_tradnl"/>
              </w:rPr>
              <w:t xml:space="preserve">Rectifica documento en el caso necesario y entrega a </w:t>
            </w:r>
            <w:r>
              <w:rPr>
                <w:rFonts w:eastAsia="Calibri"/>
                <w:color w:val="000000"/>
                <w:lang w:val="es-ES_tradnl"/>
              </w:rPr>
              <w:t xml:space="preserve">asistente </w:t>
            </w:r>
            <w:proofErr w:type="spellStart"/>
            <w:r>
              <w:rPr>
                <w:rFonts w:eastAsia="Calibri"/>
                <w:color w:val="000000"/>
                <w:lang w:val="es-ES_tradnl"/>
              </w:rPr>
              <w:t>adm</w:t>
            </w:r>
            <w:proofErr w:type="spellEnd"/>
            <w:r>
              <w:rPr>
                <w:rFonts w:eastAsia="Calibri"/>
                <w:color w:val="000000"/>
                <w:lang w:val="es-ES_tradnl"/>
              </w:rPr>
              <w:t>. bodega</w:t>
            </w:r>
            <w:r w:rsidRPr="00513A91">
              <w:rPr>
                <w:rFonts w:eastAsia="Calibri"/>
                <w:color w:val="000000"/>
                <w:lang w:val="es-ES_tradnl"/>
              </w:rPr>
              <w:t xml:space="preserve"> plan con rectificaciones</w:t>
            </w:r>
          </w:p>
        </w:tc>
        <w:tc>
          <w:tcPr>
            <w:tcW w:w="772" w:type="pct"/>
            <w:vAlign w:val="center"/>
          </w:tcPr>
          <w:p w:rsidR="008C5534" w:rsidRPr="008C5534" w:rsidRDefault="008C5534" w:rsidP="00D832D9">
            <w:pPr>
              <w:spacing w:line="276" w:lineRule="auto"/>
              <w:rPr>
                <w:lang w:val="es-EC"/>
              </w:rPr>
            </w:pPr>
          </w:p>
        </w:tc>
        <w:tc>
          <w:tcPr>
            <w:tcW w:w="1072" w:type="pct"/>
            <w:vAlign w:val="center"/>
          </w:tcPr>
          <w:p w:rsidR="008C5534" w:rsidRPr="00B22392" w:rsidRDefault="008C5534" w:rsidP="00D832D9">
            <w:pPr>
              <w:jc w:val="center"/>
              <w:rPr>
                <w:lang w:val="es-EC"/>
              </w:rPr>
            </w:pPr>
            <w:r w:rsidRPr="00B22392">
              <w:rPr>
                <w:b/>
                <w:lang w:val="es-EC"/>
              </w:rPr>
              <w:t>Verificador</w:t>
            </w:r>
          </w:p>
        </w:tc>
      </w:tr>
      <w:tr w:rsidR="008C5534" w:rsidTr="00504C7B">
        <w:trPr>
          <w:jc w:val="center"/>
        </w:trPr>
        <w:tc>
          <w:tcPr>
            <w:tcW w:w="849" w:type="pct"/>
            <w:vAlign w:val="center"/>
          </w:tcPr>
          <w:p w:rsidR="008C5534" w:rsidRPr="00D2093B" w:rsidRDefault="008C5534" w:rsidP="00D832D9">
            <w:pPr>
              <w:spacing w:line="276" w:lineRule="auto"/>
              <w:jc w:val="center"/>
              <w:rPr>
                <w:b/>
                <w:sz w:val="28"/>
                <w:szCs w:val="28"/>
              </w:rPr>
            </w:pPr>
            <w:r>
              <w:rPr>
                <w:b/>
                <w:sz w:val="28"/>
                <w:szCs w:val="28"/>
              </w:rPr>
              <w:t>5.9</w:t>
            </w:r>
          </w:p>
        </w:tc>
        <w:tc>
          <w:tcPr>
            <w:tcW w:w="2306" w:type="pct"/>
            <w:vAlign w:val="center"/>
          </w:tcPr>
          <w:p w:rsidR="008C5534" w:rsidRPr="00513A91" w:rsidRDefault="008C5534" w:rsidP="00FB3F57">
            <w:pPr>
              <w:autoSpaceDE w:val="0"/>
              <w:autoSpaceDN w:val="0"/>
              <w:adjustRightInd w:val="0"/>
              <w:spacing w:line="288" w:lineRule="auto"/>
              <w:rPr>
                <w:rFonts w:eastAsia="Calibri"/>
                <w:color w:val="000000"/>
                <w:lang w:val="es-ES_tradnl"/>
              </w:rPr>
            </w:pPr>
            <w:r w:rsidRPr="00513A91">
              <w:rPr>
                <w:rFonts w:eastAsia="Calibri"/>
                <w:color w:val="000000"/>
                <w:lang w:val="es-ES_tradnl"/>
              </w:rPr>
              <w:t xml:space="preserve">Recibe planificación y realiza modificaciones. Regresa al numeral </w:t>
            </w:r>
            <w:r w:rsidRPr="00513A91">
              <w:rPr>
                <w:rFonts w:eastAsia="Calibri"/>
                <w:b/>
                <w:color w:val="000000"/>
                <w:lang w:val="es-ES_tradnl"/>
              </w:rPr>
              <w:t>5.5</w:t>
            </w:r>
          </w:p>
        </w:tc>
        <w:tc>
          <w:tcPr>
            <w:tcW w:w="772" w:type="pct"/>
            <w:vAlign w:val="center"/>
          </w:tcPr>
          <w:p w:rsidR="008C5534" w:rsidRDefault="008C5534" w:rsidP="00D832D9">
            <w:pPr>
              <w:spacing w:line="276" w:lineRule="auto"/>
              <w:ind w:left="360"/>
            </w:pPr>
          </w:p>
        </w:tc>
        <w:tc>
          <w:tcPr>
            <w:tcW w:w="1072" w:type="pct"/>
            <w:vAlign w:val="center"/>
          </w:tcPr>
          <w:p w:rsidR="008C5534" w:rsidRPr="00B22392" w:rsidRDefault="008C5534" w:rsidP="00D832D9">
            <w:pPr>
              <w:jc w:val="center"/>
              <w:rPr>
                <w:lang w:val="es-EC"/>
              </w:rPr>
            </w:pPr>
            <w:r w:rsidRPr="00B22392">
              <w:rPr>
                <w:b/>
                <w:lang w:val="es-EC"/>
              </w:rPr>
              <w:t xml:space="preserve">Asistente </w:t>
            </w:r>
            <w:proofErr w:type="spellStart"/>
            <w:r w:rsidRPr="00B22392">
              <w:rPr>
                <w:b/>
                <w:lang w:val="es-EC"/>
              </w:rPr>
              <w:t>adm</w:t>
            </w:r>
            <w:proofErr w:type="spellEnd"/>
            <w:r w:rsidRPr="00B22392">
              <w:rPr>
                <w:b/>
                <w:lang w:val="es-EC"/>
              </w:rPr>
              <w:t>. Bodega.</w:t>
            </w:r>
          </w:p>
        </w:tc>
      </w:tr>
      <w:tr w:rsidR="008C5534" w:rsidTr="00504C7B">
        <w:trPr>
          <w:jc w:val="center"/>
        </w:trPr>
        <w:tc>
          <w:tcPr>
            <w:tcW w:w="849" w:type="pct"/>
            <w:vAlign w:val="center"/>
          </w:tcPr>
          <w:p w:rsidR="008C5534" w:rsidRPr="00D2093B" w:rsidRDefault="008C5534" w:rsidP="00D832D9">
            <w:pPr>
              <w:spacing w:line="276" w:lineRule="auto"/>
              <w:jc w:val="center"/>
              <w:rPr>
                <w:b/>
                <w:sz w:val="28"/>
                <w:szCs w:val="28"/>
              </w:rPr>
            </w:pPr>
            <w:r w:rsidRPr="00D2093B">
              <w:rPr>
                <w:b/>
                <w:sz w:val="28"/>
                <w:szCs w:val="28"/>
              </w:rPr>
              <w:t>5.10</w:t>
            </w:r>
          </w:p>
        </w:tc>
        <w:tc>
          <w:tcPr>
            <w:tcW w:w="2306" w:type="pct"/>
            <w:vAlign w:val="center"/>
          </w:tcPr>
          <w:p w:rsidR="008C5534" w:rsidRPr="00513A91" w:rsidRDefault="008C5534" w:rsidP="00FB3F57">
            <w:pPr>
              <w:autoSpaceDE w:val="0"/>
              <w:autoSpaceDN w:val="0"/>
              <w:adjustRightInd w:val="0"/>
              <w:spacing w:line="288" w:lineRule="auto"/>
              <w:rPr>
                <w:rFonts w:eastAsia="Calibri"/>
                <w:color w:val="000000"/>
                <w:lang w:val="es-ES_tradnl"/>
              </w:rPr>
            </w:pPr>
            <w:r>
              <w:rPr>
                <w:rFonts w:eastAsia="Calibri"/>
                <w:color w:val="000000"/>
                <w:lang w:val="es-ES_tradnl"/>
              </w:rPr>
              <w:t xml:space="preserve">No existen diferencias en el plan de distribuciones </w:t>
            </w:r>
            <w:r w:rsidRPr="00513A91">
              <w:rPr>
                <w:rFonts w:eastAsia="Calibri"/>
                <w:color w:val="000000"/>
                <w:lang w:val="es-ES_tradnl"/>
              </w:rPr>
              <w:t>Solicita</w:t>
            </w:r>
            <w:r>
              <w:rPr>
                <w:rFonts w:eastAsia="Calibri"/>
                <w:color w:val="000000"/>
                <w:lang w:val="es-ES_tradnl"/>
              </w:rPr>
              <w:t>r</w:t>
            </w:r>
            <w:r w:rsidRPr="00513A91">
              <w:rPr>
                <w:rFonts w:eastAsia="Calibri"/>
                <w:color w:val="000000"/>
                <w:lang w:val="es-ES_tradnl"/>
              </w:rPr>
              <w:t xml:space="preserve"> </w:t>
            </w:r>
            <w:proofErr w:type="spellStart"/>
            <w:r w:rsidRPr="00513A91">
              <w:rPr>
                <w:rFonts w:eastAsia="Calibri"/>
                <w:color w:val="000000"/>
                <w:lang w:val="es-ES_tradnl"/>
              </w:rPr>
              <w:t>a</w:t>
            </w:r>
            <w:r>
              <w:rPr>
                <w:rFonts w:eastAsia="Calibri"/>
                <w:color w:val="000000"/>
                <w:lang w:val="es-ES_tradnl"/>
              </w:rPr>
              <w:t>lasistente</w:t>
            </w:r>
            <w:proofErr w:type="spellEnd"/>
            <w:r>
              <w:rPr>
                <w:rFonts w:eastAsia="Calibri"/>
                <w:color w:val="000000"/>
                <w:lang w:val="es-ES_tradnl"/>
              </w:rPr>
              <w:t xml:space="preserve"> </w:t>
            </w:r>
            <w:proofErr w:type="spellStart"/>
            <w:r>
              <w:rPr>
                <w:rFonts w:eastAsia="Calibri"/>
                <w:color w:val="000000"/>
                <w:lang w:val="es-ES_tradnl"/>
              </w:rPr>
              <w:t>adm</w:t>
            </w:r>
            <w:proofErr w:type="spellEnd"/>
            <w:r>
              <w:rPr>
                <w:rFonts w:eastAsia="Calibri"/>
                <w:color w:val="000000"/>
                <w:lang w:val="es-ES_tradnl"/>
              </w:rPr>
              <w:t>. bodega</w:t>
            </w:r>
            <w:r w:rsidRPr="00513A91">
              <w:rPr>
                <w:rFonts w:eastAsia="Calibri"/>
                <w:color w:val="000000"/>
                <w:lang w:val="es-ES_tradnl"/>
              </w:rPr>
              <w:t xml:space="preserve"> impresión de guías de remisión correspondiente a planificación</w:t>
            </w:r>
          </w:p>
        </w:tc>
        <w:tc>
          <w:tcPr>
            <w:tcW w:w="772" w:type="pct"/>
            <w:vAlign w:val="center"/>
          </w:tcPr>
          <w:p w:rsidR="008C5534" w:rsidRPr="008C5534" w:rsidRDefault="008C5534" w:rsidP="00D832D9">
            <w:pPr>
              <w:spacing w:line="276" w:lineRule="auto"/>
              <w:ind w:left="360"/>
              <w:rPr>
                <w:lang w:val="es-EC"/>
              </w:rPr>
            </w:pPr>
          </w:p>
        </w:tc>
        <w:tc>
          <w:tcPr>
            <w:tcW w:w="1072" w:type="pct"/>
            <w:vAlign w:val="center"/>
          </w:tcPr>
          <w:p w:rsidR="008C5534" w:rsidRPr="00B22392" w:rsidRDefault="008C5534" w:rsidP="00D832D9">
            <w:pPr>
              <w:jc w:val="center"/>
              <w:rPr>
                <w:lang w:val="es-EC"/>
              </w:rPr>
            </w:pPr>
            <w:r w:rsidRPr="00B22392">
              <w:rPr>
                <w:b/>
                <w:lang w:val="es-EC"/>
              </w:rPr>
              <w:t>Verificador</w:t>
            </w:r>
          </w:p>
        </w:tc>
      </w:tr>
      <w:tr w:rsidR="008C5534" w:rsidTr="00504C7B">
        <w:trPr>
          <w:jc w:val="center"/>
        </w:trPr>
        <w:tc>
          <w:tcPr>
            <w:tcW w:w="849" w:type="pct"/>
            <w:vAlign w:val="center"/>
          </w:tcPr>
          <w:p w:rsidR="008C5534" w:rsidRPr="00D2093B" w:rsidRDefault="008C5534" w:rsidP="00D832D9">
            <w:pPr>
              <w:spacing w:line="276" w:lineRule="auto"/>
              <w:jc w:val="center"/>
              <w:rPr>
                <w:b/>
                <w:sz w:val="28"/>
                <w:szCs w:val="28"/>
              </w:rPr>
            </w:pPr>
            <w:r w:rsidRPr="00D2093B">
              <w:rPr>
                <w:b/>
                <w:sz w:val="28"/>
                <w:szCs w:val="28"/>
              </w:rPr>
              <w:t>5.11</w:t>
            </w:r>
          </w:p>
        </w:tc>
        <w:tc>
          <w:tcPr>
            <w:tcW w:w="2306" w:type="pct"/>
            <w:vAlign w:val="center"/>
          </w:tcPr>
          <w:p w:rsidR="008C5534" w:rsidRPr="00513A91" w:rsidRDefault="008C5534" w:rsidP="00FB3F57">
            <w:pPr>
              <w:autoSpaceDE w:val="0"/>
              <w:autoSpaceDN w:val="0"/>
              <w:adjustRightInd w:val="0"/>
              <w:spacing w:line="288" w:lineRule="auto"/>
              <w:rPr>
                <w:rFonts w:eastAsia="Calibri"/>
                <w:color w:val="000000"/>
                <w:lang w:val="es-ES_tradnl"/>
              </w:rPr>
            </w:pPr>
            <w:r w:rsidRPr="00513A91">
              <w:rPr>
                <w:rFonts w:eastAsia="Calibri"/>
                <w:color w:val="000000"/>
                <w:lang w:val="es-ES_tradnl"/>
              </w:rPr>
              <w:t>Imprime guías de remisión</w:t>
            </w:r>
          </w:p>
          <w:p w:rsidR="008C5534" w:rsidRPr="00513A91" w:rsidRDefault="008C5534" w:rsidP="00FB3F57">
            <w:pPr>
              <w:autoSpaceDE w:val="0"/>
              <w:autoSpaceDN w:val="0"/>
              <w:adjustRightInd w:val="0"/>
              <w:spacing w:line="288" w:lineRule="auto"/>
              <w:rPr>
                <w:rFonts w:eastAsia="Calibri"/>
                <w:color w:val="000000"/>
                <w:lang w:val="es-ES_tradnl"/>
              </w:rPr>
            </w:pPr>
            <w:r w:rsidRPr="00513A91">
              <w:rPr>
                <w:rFonts w:eastAsia="Calibri"/>
                <w:color w:val="000000"/>
                <w:lang w:val="es-ES_tradnl"/>
              </w:rPr>
              <w:t xml:space="preserve">(3 copias c/u) y entrega a </w:t>
            </w:r>
            <w:r w:rsidRPr="00513A91">
              <w:rPr>
                <w:rFonts w:eastAsia="Calibri"/>
                <w:color w:val="000000"/>
                <w:lang w:val="es-ES_tradnl"/>
              </w:rPr>
              <w:lastRenderedPageBreak/>
              <w:t>verificador</w:t>
            </w:r>
          </w:p>
        </w:tc>
        <w:tc>
          <w:tcPr>
            <w:tcW w:w="772" w:type="pct"/>
            <w:vAlign w:val="center"/>
          </w:tcPr>
          <w:p w:rsidR="008C5534" w:rsidRPr="008C5534" w:rsidRDefault="008C5534" w:rsidP="00D832D9">
            <w:pPr>
              <w:spacing w:line="276" w:lineRule="auto"/>
              <w:ind w:left="360"/>
              <w:rPr>
                <w:lang w:val="es-EC"/>
              </w:rPr>
            </w:pPr>
          </w:p>
        </w:tc>
        <w:tc>
          <w:tcPr>
            <w:tcW w:w="1072" w:type="pct"/>
            <w:vAlign w:val="center"/>
          </w:tcPr>
          <w:p w:rsidR="008C5534" w:rsidRPr="00B22392" w:rsidRDefault="008C5534" w:rsidP="00D832D9">
            <w:pPr>
              <w:jc w:val="center"/>
              <w:rPr>
                <w:lang w:val="es-EC"/>
              </w:rPr>
            </w:pPr>
            <w:r w:rsidRPr="00B22392">
              <w:rPr>
                <w:b/>
                <w:lang w:val="es-EC"/>
              </w:rPr>
              <w:t xml:space="preserve">Asistente </w:t>
            </w:r>
            <w:proofErr w:type="spellStart"/>
            <w:r w:rsidRPr="00B22392">
              <w:rPr>
                <w:b/>
                <w:lang w:val="es-EC"/>
              </w:rPr>
              <w:t>adm</w:t>
            </w:r>
            <w:proofErr w:type="spellEnd"/>
            <w:r w:rsidRPr="00B22392">
              <w:rPr>
                <w:b/>
                <w:lang w:val="es-EC"/>
              </w:rPr>
              <w:t xml:space="preserve">. </w:t>
            </w:r>
            <w:r w:rsidRPr="00B22392">
              <w:rPr>
                <w:b/>
                <w:lang w:val="es-EC"/>
              </w:rPr>
              <w:lastRenderedPageBreak/>
              <w:t>Bodega.</w:t>
            </w:r>
          </w:p>
        </w:tc>
      </w:tr>
      <w:tr w:rsidR="008C5534" w:rsidTr="00504C7B">
        <w:trPr>
          <w:jc w:val="center"/>
        </w:trPr>
        <w:tc>
          <w:tcPr>
            <w:tcW w:w="849" w:type="pct"/>
            <w:vAlign w:val="center"/>
          </w:tcPr>
          <w:p w:rsidR="008C5534" w:rsidRPr="00D2093B" w:rsidRDefault="008C5534" w:rsidP="00D832D9">
            <w:pPr>
              <w:spacing w:line="276" w:lineRule="auto"/>
              <w:jc w:val="center"/>
              <w:rPr>
                <w:b/>
                <w:sz w:val="28"/>
                <w:szCs w:val="28"/>
              </w:rPr>
            </w:pPr>
            <w:r w:rsidRPr="00D2093B">
              <w:rPr>
                <w:b/>
                <w:sz w:val="28"/>
                <w:szCs w:val="28"/>
              </w:rPr>
              <w:lastRenderedPageBreak/>
              <w:t>5.12</w:t>
            </w:r>
          </w:p>
        </w:tc>
        <w:tc>
          <w:tcPr>
            <w:tcW w:w="2306" w:type="pct"/>
            <w:vAlign w:val="center"/>
          </w:tcPr>
          <w:p w:rsidR="008C5534" w:rsidRPr="00513A91" w:rsidRDefault="008C5534" w:rsidP="00FB3F57">
            <w:pPr>
              <w:autoSpaceDE w:val="0"/>
              <w:autoSpaceDN w:val="0"/>
              <w:adjustRightInd w:val="0"/>
              <w:spacing w:line="288" w:lineRule="auto"/>
              <w:rPr>
                <w:rFonts w:eastAsia="Calibri"/>
                <w:color w:val="000000"/>
                <w:lang w:val="es-ES_tradnl"/>
              </w:rPr>
            </w:pPr>
            <w:r w:rsidRPr="00513A91">
              <w:rPr>
                <w:rFonts w:eastAsia="Calibri"/>
                <w:color w:val="000000"/>
                <w:lang w:val="es-ES_tradnl"/>
              </w:rPr>
              <w:t>Recibe guías de remisión y</w:t>
            </w:r>
            <w:r w:rsidRPr="008C5534">
              <w:rPr>
                <w:rFonts w:eastAsia="Calibri"/>
                <w:color w:val="000000"/>
                <w:lang w:val="es-EC"/>
              </w:rPr>
              <w:t xml:space="preserve"> dispone</w:t>
            </w:r>
            <w:r w:rsidRPr="00513A91">
              <w:rPr>
                <w:rFonts w:eastAsia="Calibri"/>
                <w:color w:val="000000"/>
                <w:lang w:val="es-ES_tradnl"/>
              </w:rPr>
              <w:t xml:space="preserve"> a operarios </w:t>
            </w:r>
            <w:r w:rsidRPr="008C5534">
              <w:rPr>
                <w:rFonts w:eastAsia="Calibri"/>
                <w:color w:val="000000"/>
                <w:lang w:val="es-EC"/>
              </w:rPr>
              <w:t>el traslado</w:t>
            </w:r>
            <w:r w:rsidRPr="00513A91">
              <w:rPr>
                <w:rFonts w:eastAsia="Calibri"/>
                <w:color w:val="000000"/>
                <w:lang w:val="es-ES_tradnl"/>
              </w:rPr>
              <w:t xml:space="preserve"> de </w:t>
            </w:r>
            <w:r w:rsidRPr="008C5534">
              <w:rPr>
                <w:rFonts w:eastAsia="Calibri"/>
                <w:color w:val="000000"/>
                <w:lang w:val="es-EC"/>
              </w:rPr>
              <w:t>mercadería</w:t>
            </w:r>
            <w:r w:rsidRPr="00513A91">
              <w:rPr>
                <w:rFonts w:eastAsia="Calibri"/>
                <w:color w:val="000000"/>
                <w:lang w:val="es-ES_tradnl"/>
              </w:rPr>
              <w:t xml:space="preserve"> al camión</w:t>
            </w:r>
          </w:p>
        </w:tc>
        <w:tc>
          <w:tcPr>
            <w:tcW w:w="772" w:type="pct"/>
            <w:vAlign w:val="center"/>
          </w:tcPr>
          <w:p w:rsidR="008C5534" w:rsidRPr="008C5534" w:rsidRDefault="008C5534" w:rsidP="00D832D9">
            <w:pPr>
              <w:spacing w:line="276" w:lineRule="auto"/>
              <w:ind w:left="360"/>
              <w:rPr>
                <w:lang w:val="es-EC"/>
              </w:rPr>
            </w:pPr>
          </w:p>
        </w:tc>
        <w:tc>
          <w:tcPr>
            <w:tcW w:w="1072" w:type="pct"/>
            <w:vAlign w:val="center"/>
          </w:tcPr>
          <w:p w:rsidR="008C5534" w:rsidRPr="00B22392" w:rsidRDefault="008C5534" w:rsidP="00D832D9">
            <w:pPr>
              <w:spacing w:line="276" w:lineRule="auto"/>
              <w:jc w:val="center"/>
              <w:rPr>
                <w:b/>
                <w:lang w:val="es-EC"/>
              </w:rPr>
            </w:pPr>
            <w:r w:rsidRPr="00B22392">
              <w:rPr>
                <w:b/>
                <w:lang w:val="es-EC"/>
              </w:rPr>
              <w:t>Verificador</w:t>
            </w:r>
          </w:p>
        </w:tc>
      </w:tr>
      <w:tr w:rsidR="008C5534" w:rsidTr="00504C7B">
        <w:trPr>
          <w:jc w:val="center"/>
        </w:trPr>
        <w:tc>
          <w:tcPr>
            <w:tcW w:w="849" w:type="pct"/>
            <w:vAlign w:val="center"/>
          </w:tcPr>
          <w:p w:rsidR="008C5534" w:rsidRPr="00D2093B" w:rsidRDefault="008C5534" w:rsidP="00D832D9">
            <w:pPr>
              <w:spacing w:line="276" w:lineRule="auto"/>
              <w:jc w:val="center"/>
              <w:rPr>
                <w:b/>
                <w:sz w:val="28"/>
                <w:szCs w:val="28"/>
              </w:rPr>
            </w:pPr>
            <w:r w:rsidRPr="00D2093B">
              <w:rPr>
                <w:b/>
                <w:sz w:val="28"/>
                <w:szCs w:val="28"/>
              </w:rPr>
              <w:t>5.1</w:t>
            </w:r>
            <w:r>
              <w:rPr>
                <w:b/>
                <w:sz w:val="28"/>
                <w:szCs w:val="28"/>
              </w:rPr>
              <w:t>3</w:t>
            </w:r>
          </w:p>
        </w:tc>
        <w:tc>
          <w:tcPr>
            <w:tcW w:w="2306" w:type="pct"/>
            <w:vAlign w:val="center"/>
          </w:tcPr>
          <w:p w:rsidR="008C5534" w:rsidRPr="008C5534" w:rsidRDefault="008C5534" w:rsidP="00FB3F57">
            <w:pPr>
              <w:autoSpaceDE w:val="0"/>
              <w:autoSpaceDN w:val="0"/>
              <w:adjustRightInd w:val="0"/>
              <w:spacing w:line="288" w:lineRule="auto"/>
              <w:rPr>
                <w:rFonts w:eastAsia="Calibri"/>
                <w:color w:val="000000"/>
                <w:lang w:val="es-EC"/>
              </w:rPr>
            </w:pPr>
            <w:r w:rsidRPr="008C5534">
              <w:rPr>
                <w:rFonts w:eastAsia="Calibri"/>
                <w:color w:val="000000"/>
                <w:lang w:val="es-EC"/>
              </w:rPr>
              <w:t>Traslada mercadería al camión con soporte en la unidad de carga necesaria</w:t>
            </w:r>
          </w:p>
        </w:tc>
        <w:tc>
          <w:tcPr>
            <w:tcW w:w="772" w:type="pct"/>
            <w:vAlign w:val="center"/>
          </w:tcPr>
          <w:p w:rsidR="008C5534" w:rsidRPr="008C5534" w:rsidRDefault="008C5534" w:rsidP="00D832D9">
            <w:pPr>
              <w:spacing w:line="276" w:lineRule="auto"/>
              <w:ind w:left="360"/>
              <w:rPr>
                <w:lang w:val="es-EC"/>
              </w:rPr>
            </w:pPr>
          </w:p>
        </w:tc>
        <w:tc>
          <w:tcPr>
            <w:tcW w:w="1072" w:type="pct"/>
            <w:vAlign w:val="center"/>
          </w:tcPr>
          <w:p w:rsidR="008C5534" w:rsidRPr="00B22392" w:rsidRDefault="008C5534" w:rsidP="00D832D9">
            <w:pPr>
              <w:spacing w:line="276" w:lineRule="auto"/>
              <w:jc w:val="center"/>
              <w:rPr>
                <w:b/>
                <w:lang w:val="es-EC"/>
              </w:rPr>
            </w:pPr>
            <w:r w:rsidRPr="00B22392">
              <w:rPr>
                <w:b/>
                <w:lang w:val="es-EC"/>
              </w:rPr>
              <w:t>Operario</w:t>
            </w:r>
          </w:p>
        </w:tc>
      </w:tr>
      <w:tr w:rsidR="008C5534" w:rsidTr="00504C7B">
        <w:trPr>
          <w:trHeight w:val="759"/>
          <w:jc w:val="center"/>
        </w:trPr>
        <w:tc>
          <w:tcPr>
            <w:tcW w:w="849" w:type="pct"/>
            <w:vAlign w:val="center"/>
          </w:tcPr>
          <w:p w:rsidR="008C5534" w:rsidRPr="00D2093B" w:rsidRDefault="008C5534" w:rsidP="00D832D9">
            <w:pPr>
              <w:spacing w:line="276" w:lineRule="auto"/>
              <w:jc w:val="center"/>
              <w:rPr>
                <w:b/>
                <w:sz w:val="28"/>
                <w:szCs w:val="28"/>
              </w:rPr>
            </w:pPr>
            <w:r w:rsidRPr="00D2093B">
              <w:rPr>
                <w:b/>
                <w:sz w:val="28"/>
                <w:szCs w:val="28"/>
              </w:rPr>
              <w:t>5.1</w:t>
            </w:r>
            <w:r>
              <w:rPr>
                <w:b/>
                <w:sz w:val="28"/>
                <w:szCs w:val="28"/>
              </w:rPr>
              <w:t>4</w:t>
            </w:r>
          </w:p>
        </w:tc>
        <w:tc>
          <w:tcPr>
            <w:tcW w:w="2306" w:type="pct"/>
            <w:vAlign w:val="center"/>
          </w:tcPr>
          <w:p w:rsidR="008C5534" w:rsidRPr="008C5534" w:rsidRDefault="008C5534" w:rsidP="00FB3F57">
            <w:pPr>
              <w:autoSpaceDE w:val="0"/>
              <w:autoSpaceDN w:val="0"/>
              <w:adjustRightInd w:val="0"/>
              <w:spacing w:line="288" w:lineRule="auto"/>
              <w:rPr>
                <w:rFonts w:eastAsia="Calibri"/>
                <w:color w:val="000000"/>
                <w:lang w:val="es-EC"/>
              </w:rPr>
            </w:pPr>
            <w:proofErr w:type="spellStart"/>
            <w:r w:rsidRPr="008C5534">
              <w:rPr>
                <w:rFonts w:eastAsia="Calibri"/>
                <w:color w:val="000000"/>
                <w:lang w:val="es-EC"/>
              </w:rPr>
              <w:t>Verificadocumentos</w:t>
            </w:r>
            <w:proofErr w:type="spellEnd"/>
            <w:r w:rsidRPr="008C5534">
              <w:rPr>
                <w:rFonts w:eastAsia="Calibri"/>
                <w:color w:val="000000"/>
                <w:lang w:val="es-EC"/>
              </w:rPr>
              <w:t xml:space="preserve"> completos, mercadería física vs. Guía de remisión y que las normas de embalaje se estén cumpliendo</w:t>
            </w:r>
          </w:p>
        </w:tc>
        <w:tc>
          <w:tcPr>
            <w:tcW w:w="772" w:type="pct"/>
            <w:vAlign w:val="center"/>
          </w:tcPr>
          <w:p w:rsidR="008C5534" w:rsidRPr="008C5534" w:rsidRDefault="008C5534" w:rsidP="00D832D9">
            <w:pPr>
              <w:spacing w:line="276" w:lineRule="auto"/>
              <w:ind w:left="360"/>
              <w:rPr>
                <w:lang w:val="es-EC"/>
              </w:rPr>
            </w:pPr>
          </w:p>
        </w:tc>
        <w:tc>
          <w:tcPr>
            <w:tcW w:w="1072" w:type="pct"/>
            <w:vAlign w:val="center"/>
          </w:tcPr>
          <w:p w:rsidR="008C5534" w:rsidRPr="00B22392" w:rsidRDefault="008C5534" w:rsidP="00D832D9">
            <w:pPr>
              <w:jc w:val="center"/>
              <w:rPr>
                <w:lang w:val="es-EC"/>
              </w:rPr>
            </w:pPr>
            <w:r w:rsidRPr="00B22392">
              <w:rPr>
                <w:b/>
                <w:lang w:val="es-EC"/>
              </w:rPr>
              <w:t>Verificador</w:t>
            </w:r>
          </w:p>
        </w:tc>
      </w:tr>
      <w:tr w:rsidR="008C5534" w:rsidTr="00504C7B">
        <w:trPr>
          <w:trHeight w:val="759"/>
          <w:jc w:val="center"/>
        </w:trPr>
        <w:tc>
          <w:tcPr>
            <w:tcW w:w="849" w:type="pct"/>
            <w:vAlign w:val="center"/>
          </w:tcPr>
          <w:p w:rsidR="008C5534" w:rsidRDefault="008C5534" w:rsidP="00D832D9">
            <w:pPr>
              <w:spacing w:line="276" w:lineRule="auto"/>
              <w:jc w:val="center"/>
              <w:rPr>
                <w:b/>
                <w:sz w:val="28"/>
                <w:szCs w:val="28"/>
              </w:rPr>
            </w:pPr>
            <w:r>
              <w:rPr>
                <w:b/>
                <w:sz w:val="28"/>
                <w:szCs w:val="28"/>
              </w:rPr>
              <w:t>5.15</w:t>
            </w:r>
          </w:p>
        </w:tc>
        <w:tc>
          <w:tcPr>
            <w:tcW w:w="2306" w:type="pct"/>
            <w:vAlign w:val="center"/>
          </w:tcPr>
          <w:p w:rsidR="008C5534" w:rsidRPr="008C5534" w:rsidRDefault="008C5534" w:rsidP="00FB3F57">
            <w:pPr>
              <w:autoSpaceDE w:val="0"/>
              <w:autoSpaceDN w:val="0"/>
              <w:adjustRightInd w:val="0"/>
              <w:spacing w:line="288" w:lineRule="auto"/>
              <w:rPr>
                <w:rFonts w:eastAsia="Calibri"/>
                <w:color w:val="000000"/>
                <w:lang w:val="es-EC"/>
              </w:rPr>
            </w:pPr>
            <w:r w:rsidRPr="008C5534">
              <w:rPr>
                <w:rFonts w:eastAsia="Calibri"/>
                <w:color w:val="000000"/>
                <w:lang w:val="es-EC"/>
              </w:rPr>
              <w:t>Si los procesos se cumplen efectivamente, entregar guía de remisión y plan de distribución a transportista</w:t>
            </w:r>
          </w:p>
        </w:tc>
        <w:tc>
          <w:tcPr>
            <w:tcW w:w="772" w:type="pct"/>
            <w:vAlign w:val="center"/>
          </w:tcPr>
          <w:p w:rsidR="008C5534" w:rsidRPr="008C5534" w:rsidRDefault="008C5534" w:rsidP="00D832D9">
            <w:pPr>
              <w:spacing w:line="276" w:lineRule="auto"/>
              <w:ind w:left="360"/>
              <w:rPr>
                <w:lang w:val="es-EC"/>
              </w:rPr>
            </w:pPr>
          </w:p>
        </w:tc>
        <w:tc>
          <w:tcPr>
            <w:tcW w:w="1072" w:type="pct"/>
            <w:vAlign w:val="center"/>
          </w:tcPr>
          <w:p w:rsidR="008C5534" w:rsidRPr="00B22392" w:rsidRDefault="008C5534" w:rsidP="00D832D9">
            <w:pPr>
              <w:jc w:val="center"/>
              <w:rPr>
                <w:lang w:val="es-EC"/>
              </w:rPr>
            </w:pPr>
            <w:r w:rsidRPr="00B22392">
              <w:rPr>
                <w:b/>
                <w:lang w:val="es-EC"/>
              </w:rPr>
              <w:t>Verificador</w:t>
            </w:r>
          </w:p>
        </w:tc>
      </w:tr>
      <w:tr w:rsidR="008C5534" w:rsidTr="00504C7B">
        <w:trPr>
          <w:trHeight w:val="540"/>
          <w:jc w:val="center"/>
        </w:trPr>
        <w:tc>
          <w:tcPr>
            <w:tcW w:w="849" w:type="pct"/>
            <w:vAlign w:val="center"/>
          </w:tcPr>
          <w:p w:rsidR="008C5534" w:rsidRPr="00D2093B" w:rsidRDefault="008C5534" w:rsidP="00D832D9">
            <w:pPr>
              <w:spacing w:line="276" w:lineRule="auto"/>
              <w:jc w:val="center"/>
              <w:rPr>
                <w:b/>
                <w:sz w:val="28"/>
                <w:szCs w:val="28"/>
              </w:rPr>
            </w:pPr>
            <w:r>
              <w:rPr>
                <w:b/>
                <w:sz w:val="28"/>
                <w:szCs w:val="28"/>
              </w:rPr>
              <w:t>5.16</w:t>
            </w:r>
          </w:p>
        </w:tc>
        <w:tc>
          <w:tcPr>
            <w:tcW w:w="2306" w:type="pct"/>
            <w:vAlign w:val="center"/>
          </w:tcPr>
          <w:p w:rsidR="008C5534" w:rsidRPr="008C5534" w:rsidRDefault="008C5534" w:rsidP="00FB3F57">
            <w:pPr>
              <w:autoSpaceDE w:val="0"/>
              <w:autoSpaceDN w:val="0"/>
              <w:adjustRightInd w:val="0"/>
              <w:spacing w:line="288" w:lineRule="auto"/>
              <w:rPr>
                <w:rFonts w:eastAsia="Calibri"/>
                <w:color w:val="000000"/>
                <w:lang w:val="es-EC"/>
              </w:rPr>
            </w:pPr>
            <w:r w:rsidRPr="008C5534">
              <w:rPr>
                <w:rFonts w:eastAsia="Calibri"/>
                <w:color w:val="000000"/>
                <w:lang w:val="es-EC"/>
              </w:rPr>
              <w:t>Recibe plan de distribución y se dirige a las rutas indicadas para proceder con la entrega del pedido</w:t>
            </w:r>
          </w:p>
        </w:tc>
        <w:tc>
          <w:tcPr>
            <w:tcW w:w="772" w:type="pct"/>
            <w:vAlign w:val="center"/>
          </w:tcPr>
          <w:p w:rsidR="008C5534" w:rsidRPr="008C5534" w:rsidRDefault="008C5534" w:rsidP="00D832D9">
            <w:pPr>
              <w:spacing w:line="276" w:lineRule="auto"/>
              <w:ind w:left="360"/>
              <w:rPr>
                <w:lang w:val="es-EC"/>
              </w:rPr>
            </w:pPr>
          </w:p>
        </w:tc>
        <w:tc>
          <w:tcPr>
            <w:tcW w:w="1072" w:type="pct"/>
            <w:vAlign w:val="center"/>
          </w:tcPr>
          <w:p w:rsidR="008C5534" w:rsidRPr="00B22392" w:rsidRDefault="008C5534" w:rsidP="00D832D9">
            <w:pPr>
              <w:jc w:val="center"/>
              <w:rPr>
                <w:lang w:val="es-EC"/>
              </w:rPr>
            </w:pPr>
            <w:r w:rsidRPr="00B22392">
              <w:rPr>
                <w:b/>
                <w:lang w:val="es-EC"/>
              </w:rPr>
              <w:t>Cliente/Vehículo o transportista</w:t>
            </w:r>
          </w:p>
        </w:tc>
      </w:tr>
      <w:tr w:rsidR="008C5534" w:rsidTr="00504C7B">
        <w:trPr>
          <w:trHeight w:val="540"/>
          <w:jc w:val="center"/>
        </w:trPr>
        <w:tc>
          <w:tcPr>
            <w:tcW w:w="849" w:type="pct"/>
            <w:vAlign w:val="center"/>
          </w:tcPr>
          <w:p w:rsidR="008C5534" w:rsidRDefault="008C5534" w:rsidP="00D832D9">
            <w:pPr>
              <w:spacing w:line="276" w:lineRule="auto"/>
              <w:jc w:val="center"/>
              <w:rPr>
                <w:b/>
                <w:sz w:val="28"/>
                <w:szCs w:val="28"/>
              </w:rPr>
            </w:pPr>
            <w:r>
              <w:rPr>
                <w:b/>
                <w:sz w:val="28"/>
                <w:szCs w:val="28"/>
              </w:rPr>
              <w:t>5.17</w:t>
            </w:r>
          </w:p>
        </w:tc>
        <w:tc>
          <w:tcPr>
            <w:tcW w:w="2306" w:type="pct"/>
            <w:vAlign w:val="center"/>
          </w:tcPr>
          <w:p w:rsidR="008C5534" w:rsidRPr="008C5534" w:rsidRDefault="008C5534" w:rsidP="00FB3F57">
            <w:pPr>
              <w:autoSpaceDE w:val="0"/>
              <w:autoSpaceDN w:val="0"/>
              <w:adjustRightInd w:val="0"/>
              <w:spacing w:line="288" w:lineRule="auto"/>
              <w:rPr>
                <w:rFonts w:eastAsia="Calibri"/>
                <w:color w:val="000000"/>
                <w:lang w:val="es-EC"/>
              </w:rPr>
            </w:pPr>
            <w:r w:rsidRPr="008C5534">
              <w:rPr>
                <w:rFonts w:eastAsia="Calibri"/>
                <w:color w:val="000000"/>
                <w:lang w:val="es-EC"/>
              </w:rPr>
              <w:t xml:space="preserve">Si en el recorrido establecido ocurre algún evento inusual, es decir un siniestro proceder al numeral </w:t>
            </w:r>
            <w:r w:rsidRPr="008C5534">
              <w:rPr>
                <w:rFonts w:eastAsia="Calibri"/>
                <w:b/>
                <w:color w:val="000000"/>
                <w:lang w:val="es-EC"/>
              </w:rPr>
              <w:t>5.17.1 y 5.17.2</w:t>
            </w:r>
          </w:p>
        </w:tc>
        <w:tc>
          <w:tcPr>
            <w:tcW w:w="772" w:type="pct"/>
            <w:vAlign w:val="center"/>
          </w:tcPr>
          <w:p w:rsidR="008C5534" w:rsidRPr="008C5534" w:rsidRDefault="008C5534" w:rsidP="00D832D9">
            <w:pPr>
              <w:spacing w:line="276" w:lineRule="auto"/>
              <w:ind w:left="360"/>
              <w:rPr>
                <w:lang w:val="es-EC"/>
              </w:rPr>
            </w:pPr>
          </w:p>
        </w:tc>
        <w:tc>
          <w:tcPr>
            <w:tcW w:w="1072" w:type="pct"/>
            <w:vAlign w:val="center"/>
          </w:tcPr>
          <w:p w:rsidR="008C5534" w:rsidRPr="00B22392" w:rsidRDefault="008C5534" w:rsidP="00D832D9">
            <w:pPr>
              <w:jc w:val="center"/>
              <w:rPr>
                <w:b/>
                <w:lang w:val="es-EC"/>
              </w:rPr>
            </w:pPr>
            <w:r w:rsidRPr="00B22392">
              <w:rPr>
                <w:b/>
                <w:lang w:val="es-EC"/>
              </w:rPr>
              <w:t>Entregador</w:t>
            </w:r>
          </w:p>
        </w:tc>
      </w:tr>
      <w:tr w:rsidR="008C5534" w:rsidTr="00504C7B">
        <w:trPr>
          <w:trHeight w:val="540"/>
          <w:jc w:val="center"/>
        </w:trPr>
        <w:tc>
          <w:tcPr>
            <w:tcW w:w="849" w:type="pct"/>
            <w:vAlign w:val="center"/>
          </w:tcPr>
          <w:p w:rsidR="008C5534" w:rsidRDefault="008C5534" w:rsidP="00D832D9">
            <w:pPr>
              <w:spacing w:line="276" w:lineRule="auto"/>
              <w:jc w:val="center"/>
              <w:rPr>
                <w:b/>
                <w:sz w:val="28"/>
                <w:szCs w:val="28"/>
              </w:rPr>
            </w:pPr>
            <w:r>
              <w:rPr>
                <w:b/>
                <w:sz w:val="28"/>
                <w:szCs w:val="28"/>
              </w:rPr>
              <w:t>5.17.1</w:t>
            </w:r>
          </w:p>
        </w:tc>
        <w:tc>
          <w:tcPr>
            <w:tcW w:w="2306" w:type="pct"/>
            <w:vAlign w:val="center"/>
          </w:tcPr>
          <w:p w:rsidR="008C5534" w:rsidRPr="008C5534" w:rsidRDefault="008C5534" w:rsidP="00FB3F57">
            <w:pPr>
              <w:autoSpaceDE w:val="0"/>
              <w:autoSpaceDN w:val="0"/>
              <w:adjustRightInd w:val="0"/>
              <w:spacing w:line="288" w:lineRule="auto"/>
              <w:rPr>
                <w:rFonts w:eastAsia="Calibri"/>
                <w:color w:val="000000"/>
                <w:lang w:val="es-EC"/>
              </w:rPr>
            </w:pPr>
            <w:r w:rsidRPr="008C5534">
              <w:rPr>
                <w:rFonts w:eastAsia="Calibri"/>
                <w:color w:val="000000"/>
                <w:lang w:val="es-EC"/>
              </w:rPr>
              <w:t>Reportar al Jefe de Logística el evento ocurrido y regresar a instalaciones.</w:t>
            </w:r>
          </w:p>
        </w:tc>
        <w:tc>
          <w:tcPr>
            <w:tcW w:w="772" w:type="pct"/>
            <w:vAlign w:val="center"/>
          </w:tcPr>
          <w:p w:rsidR="008C5534" w:rsidRPr="008C5534" w:rsidRDefault="008C5534" w:rsidP="00D832D9">
            <w:pPr>
              <w:spacing w:line="276" w:lineRule="auto"/>
              <w:ind w:left="360"/>
              <w:rPr>
                <w:lang w:val="es-EC"/>
              </w:rPr>
            </w:pPr>
          </w:p>
        </w:tc>
        <w:tc>
          <w:tcPr>
            <w:tcW w:w="1072" w:type="pct"/>
            <w:vAlign w:val="center"/>
          </w:tcPr>
          <w:p w:rsidR="008C5534" w:rsidRPr="00B22392" w:rsidRDefault="008C5534" w:rsidP="00D832D9">
            <w:pPr>
              <w:jc w:val="center"/>
              <w:rPr>
                <w:b/>
                <w:lang w:val="es-EC"/>
              </w:rPr>
            </w:pPr>
            <w:r w:rsidRPr="00B22392">
              <w:rPr>
                <w:b/>
                <w:lang w:val="es-EC"/>
              </w:rPr>
              <w:t>Entregador</w:t>
            </w:r>
          </w:p>
        </w:tc>
      </w:tr>
      <w:tr w:rsidR="008C5534" w:rsidTr="00504C7B">
        <w:trPr>
          <w:trHeight w:val="540"/>
          <w:jc w:val="center"/>
        </w:trPr>
        <w:tc>
          <w:tcPr>
            <w:tcW w:w="849" w:type="pct"/>
            <w:vAlign w:val="center"/>
          </w:tcPr>
          <w:p w:rsidR="008C5534" w:rsidRDefault="008C5534" w:rsidP="00D832D9">
            <w:pPr>
              <w:spacing w:line="276" w:lineRule="auto"/>
              <w:jc w:val="center"/>
              <w:rPr>
                <w:b/>
                <w:sz w:val="28"/>
                <w:szCs w:val="28"/>
              </w:rPr>
            </w:pPr>
            <w:r>
              <w:rPr>
                <w:b/>
                <w:sz w:val="28"/>
                <w:szCs w:val="28"/>
              </w:rPr>
              <w:t>5.17.2</w:t>
            </w:r>
          </w:p>
        </w:tc>
        <w:tc>
          <w:tcPr>
            <w:tcW w:w="2306" w:type="pct"/>
            <w:vAlign w:val="center"/>
          </w:tcPr>
          <w:p w:rsidR="008C5534" w:rsidRPr="008C5534" w:rsidRDefault="008C5534" w:rsidP="00FB3F57">
            <w:pPr>
              <w:autoSpaceDE w:val="0"/>
              <w:autoSpaceDN w:val="0"/>
              <w:adjustRightInd w:val="0"/>
              <w:spacing w:line="288" w:lineRule="auto"/>
              <w:rPr>
                <w:rFonts w:eastAsia="Calibri"/>
                <w:color w:val="000000"/>
                <w:lang w:val="es-EC"/>
              </w:rPr>
            </w:pPr>
            <w:r w:rsidRPr="008C5534">
              <w:rPr>
                <w:rFonts w:eastAsia="Calibri"/>
                <w:color w:val="000000"/>
                <w:lang w:val="es-EC"/>
              </w:rPr>
              <w:t xml:space="preserve">Comunicar a la aseguradora el siniestro que sucedió en el transcurso de la entrega </w:t>
            </w:r>
          </w:p>
        </w:tc>
        <w:tc>
          <w:tcPr>
            <w:tcW w:w="772" w:type="pct"/>
            <w:vAlign w:val="center"/>
          </w:tcPr>
          <w:p w:rsidR="008C5534" w:rsidRPr="008C5534" w:rsidRDefault="008C5534" w:rsidP="00D832D9">
            <w:pPr>
              <w:spacing w:line="276" w:lineRule="auto"/>
              <w:ind w:left="360"/>
              <w:rPr>
                <w:lang w:val="es-EC"/>
              </w:rPr>
            </w:pPr>
          </w:p>
        </w:tc>
        <w:tc>
          <w:tcPr>
            <w:tcW w:w="1072" w:type="pct"/>
            <w:vAlign w:val="center"/>
          </w:tcPr>
          <w:p w:rsidR="008C5534" w:rsidRPr="00B22392" w:rsidRDefault="008C5534" w:rsidP="00D832D9">
            <w:pPr>
              <w:jc w:val="center"/>
              <w:rPr>
                <w:b/>
                <w:lang w:val="es-EC"/>
              </w:rPr>
            </w:pPr>
            <w:r w:rsidRPr="00B22392">
              <w:rPr>
                <w:b/>
                <w:lang w:val="es-EC"/>
              </w:rPr>
              <w:t xml:space="preserve">Jefe de Logística </w:t>
            </w:r>
          </w:p>
        </w:tc>
      </w:tr>
      <w:tr w:rsidR="008C5534" w:rsidTr="00504C7B">
        <w:trPr>
          <w:trHeight w:val="540"/>
          <w:jc w:val="center"/>
        </w:trPr>
        <w:tc>
          <w:tcPr>
            <w:tcW w:w="849" w:type="pct"/>
            <w:vAlign w:val="center"/>
          </w:tcPr>
          <w:p w:rsidR="008C5534" w:rsidRDefault="008C5534" w:rsidP="00D832D9">
            <w:pPr>
              <w:spacing w:line="276" w:lineRule="auto"/>
              <w:jc w:val="center"/>
              <w:rPr>
                <w:b/>
                <w:sz w:val="28"/>
                <w:szCs w:val="28"/>
              </w:rPr>
            </w:pPr>
            <w:r>
              <w:rPr>
                <w:b/>
                <w:sz w:val="28"/>
                <w:szCs w:val="28"/>
              </w:rPr>
              <w:t>5.18</w:t>
            </w:r>
          </w:p>
        </w:tc>
        <w:tc>
          <w:tcPr>
            <w:tcW w:w="2306" w:type="pct"/>
            <w:vAlign w:val="center"/>
          </w:tcPr>
          <w:p w:rsidR="008C5534" w:rsidRPr="008C5534" w:rsidRDefault="008C5534" w:rsidP="00FB3F57">
            <w:pPr>
              <w:autoSpaceDE w:val="0"/>
              <w:autoSpaceDN w:val="0"/>
              <w:adjustRightInd w:val="0"/>
              <w:spacing w:line="288" w:lineRule="auto"/>
              <w:rPr>
                <w:rFonts w:eastAsia="Calibri"/>
                <w:color w:val="000000"/>
                <w:lang w:val="es-EC"/>
              </w:rPr>
            </w:pPr>
            <w:r w:rsidRPr="008C5534">
              <w:rPr>
                <w:rFonts w:eastAsia="Calibri"/>
                <w:color w:val="000000"/>
                <w:lang w:val="es-EC"/>
              </w:rPr>
              <w:t>Si no se presenta ningún siniestro entregar el pedido y solicitar firmas de respaldo</w:t>
            </w:r>
          </w:p>
        </w:tc>
        <w:tc>
          <w:tcPr>
            <w:tcW w:w="772" w:type="pct"/>
            <w:vAlign w:val="center"/>
          </w:tcPr>
          <w:p w:rsidR="008C5534" w:rsidRPr="008C5534" w:rsidRDefault="008C5534" w:rsidP="00D832D9">
            <w:pPr>
              <w:spacing w:line="276" w:lineRule="auto"/>
              <w:ind w:left="360"/>
              <w:rPr>
                <w:lang w:val="es-EC"/>
              </w:rPr>
            </w:pPr>
          </w:p>
        </w:tc>
        <w:tc>
          <w:tcPr>
            <w:tcW w:w="1072" w:type="pct"/>
            <w:vAlign w:val="center"/>
          </w:tcPr>
          <w:p w:rsidR="008C5534" w:rsidRPr="00B22392" w:rsidRDefault="008C5534" w:rsidP="00D832D9">
            <w:pPr>
              <w:jc w:val="center"/>
              <w:rPr>
                <w:b/>
                <w:lang w:val="es-EC"/>
              </w:rPr>
            </w:pPr>
            <w:r w:rsidRPr="00B22392">
              <w:rPr>
                <w:b/>
                <w:lang w:val="es-EC"/>
              </w:rPr>
              <w:t>Entregador</w:t>
            </w:r>
          </w:p>
        </w:tc>
      </w:tr>
    </w:tbl>
    <w:p w:rsidR="008C5534" w:rsidRDefault="008C5534" w:rsidP="00504C7B">
      <w:pPr>
        <w:spacing w:line="276" w:lineRule="auto"/>
      </w:pPr>
    </w:p>
    <w:p w:rsidR="008C5534" w:rsidRPr="00B22392" w:rsidRDefault="00B22392" w:rsidP="00B22392">
      <w:pPr>
        <w:spacing w:line="276" w:lineRule="auto"/>
        <w:rPr>
          <w:rFonts w:cs="Arial"/>
          <w:b/>
          <w:szCs w:val="24"/>
          <w:lang w:val="es-EC"/>
        </w:rPr>
      </w:pPr>
      <w:r w:rsidRPr="00B22392">
        <w:rPr>
          <w:rFonts w:cs="Arial"/>
          <w:b/>
          <w:szCs w:val="24"/>
          <w:lang w:val="es-EC"/>
        </w:rPr>
        <w:lastRenderedPageBreak/>
        <w:t>6.</w:t>
      </w:r>
      <w:r w:rsidR="008C5534" w:rsidRPr="00B22392">
        <w:rPr>
          <w:rFonts w:cs="Arial"/>
          <w:b/>
          <w:szCs w:val="24"/>
          <w:lang w:val="es-EC"/>
        </w:rPr>
        <w:t>SITUACIONES</w:t>
      </w:r>
    </w:p>
    <w:p w:rsidR="008C5534" w:rsidRPr="00B22392" w:rsidRDefault="008C5534" w:rsidP="008C5534">
      <w:pPr>
        <w:spacing w:line="276" w:lineRule="auto"/>
        <w:rPr>
          <w:rFonts w:cs="Arial"/>
          <w:b/>
          <w:szCs w:val="24"/>
          <w:lang w:val="es-EC"/>
        </w:rPr>
      </w:pPr>
    </w:p>
    <w:p w:rsidR="008C5534" w:rsidRPr="00E366F7" w:rsidRDefault="008C5534" w:rsidP="003744AA">
      <w:pPr>
        <w:pStyle w:val="Prrafodelista"/>
        <w:numPr>
          <w:ilvl w:val="0"/>
          <w:numId w:val="76"/>
        </w:numPr>
        <w:spacing w:line="276" w:lineRule="auto"/>
        <w:rPr>
          <w:rFonts w:cs="Arial"/>
          <w:b/>
          <w:szCs w:val="24"/>
          <w:lang w:val="es-EC"/>
        </w:rPr>
      </w:pPr>
      <w:r w:rsidRPr="00E366F7">
        <w:rPr>
          <w:rFonts w:cs="Arial"/>
          <w:szCs w:val="24"/>
          <w:lang w:val="es-EC"/>
        </w:rPr>
        <w:t>Copia de factura (</w:t>
      </w:r>
      <w:r w:rsidRPr="00E366F7">
        <w:rPr>
          <w:rFonts w:eastAsia="Calibri" w:cs="Arial"/>
          <w:color w:val="000000"/>
          <w:szCs w:val="24"/>
          <w:lang w:val="es-EC"/>
        </w:rPr>
        <w:t>cliente) no concuerda con guía de remisión existente en sistema.</w:t>
      </w:r>
    </w:p>
    <w:p w:rsidR="008C5534" w:rsidRPr="00E366F7" w:rsidRDefault="008C5534" w:rsidP="003744AA">
      <w:pPr>
        <w:pStyle w:val="Prrafodelista"/>
        <w:numPr>
          <w:ilvl w:val="0"/>
          <w:numId w:val="74"/>
        </w:numPr>
        <w:spacing w:line="276" w:lineRule="auto"/>
        <w:rPr>
          <w:rFonts w:eastAsia="Calibri" w:cs="Arial"/>
          <w:color w:val="000000"/>
          <w:szCs w:val="24"/>
          <w:lang w:val="es-EC"/>
        </w:rPr>
      </w:pPr>
      <w:r w:rsidRPr="00E366F7">
        <w:rPr>
          <w:rFonts w:eastAsia="Calibri" w:cs="Arial"/>
          <w:color w:val="000000"/>
          <w:szCs w:val="24"/>
          <w:lang w:val="es-EC"/>
        </w:rPr>
        <w:t>Acción: No despachar pedido e informar situación de inmediato a jefe de bodega.</w:t>
      </w:r>
    </w:p>
    <w:p w:rsidR="008C5534" w:rsidRPr="00E366F7" w:rsidRDefault="008C5534" w:rsidP="008C5534">
      <w:pPr>
        <w:spacing w:line="276" w:lineRule="auto"/>
        <w:rPr>
          <w:rFonts w:cs="Arial"/>
          <w:b/>
          <w:szCs w:val="24"/>
          <w:lang w:val="es-EC"/>
        </w:rPr>
      </w:pPr>
    </w:p>
    <w:p w:rsidR="008C5534" w:rsidRPr="00B22392" w:rsidRDefault="008C5534" w:rsidP="003744AA">
      <w:pPr>
        <w:pStyle w:val="Prrafodelista"/>
        <w:numPr>
          <w:ilvl w:val="0"/>
          <w:numId w:val="75"/>
        </w:numPr>
        <w:spacing w:line="276" w:lineRule="auto"/>
        <w:rPr>
          <w:rFonts w:cs="Arial"/>
          <w:szCs w:val="24"/>
          <w:lang w:val="es-EC"/>
        </w:rPr>
      </w:pPr>
      <w:r w:rsidRPr="00B22392">
        <w:rPr>
          <w:rFonts w:cs="Arial"/>
          <w:szCs w:val="24"/>
          <w:lang w:val="es-EC"/>
        </w:rPr>
        <w:t xml:space="preserve">Cliente: </w:t>
      </w:r>
    </w:p>
    <w:p w:rsidR="008C5534" w:rsidRPr="00E366F7" w:rsidRDefault="008C5534" w:rsidP="008C5534">
      <w:pPr>
        <w:pStyle w:val="Prrafodelista"/>
        <w:spacing w:line="276" w:lineRule="auto"/>
        <w:rPr>
          <w:rFonts w:cs="Arial"/>
          <w:szCs w:val="24"/>
          <w:lang w:val="es-EC"/>
        </w:rPr>
      </w:pPr>
      <w:r w:rsidRPr="00E366F7">
        <w:rPr>
          <w:rFonts w:cs="Arial"/>
          <w:szCs w:val="24"/>
          <w:lang w:val="es-EC"/>
        </w:rPr>
        <w:t xml:space="preserve">a) Llega antes de tiempo previsto de entrega </w:t>
      </w:r>
    </w:p>
    <w:p w:rsidR="008C5534" w:rsidRPr="00E366F7" w:rsidRDefault="008C5534" w:rsidP="008C5534">
      <w:pPr>
        <w:pStyle w:val="Prrafodelista"/>
        <w:spacing w:line="276" w:lineRule="auto"/>
        <w:rPr>
          <w:rFonts w:cs="Arial"/>
          <w:szCs w:val="24"/>
          <w:lang w:val="es-EC"/>
        </w:rPr>
      </w:pPr>
      <w:r w:rsidRPr="00E366F7">
        <w:rPr>
          <w:rFonts w:cs="Arial"/>
          <w:szCs w:val="24"/>
          <w:lang w:val="es-EC"/>
        </w:rPr>
        <w:t xml:space="preserve">b) Llega a retirar pedido en bodega habiendo solicitado la entrega por transporte de </w:t>
      </w:r>
      <w:r w:rsidR="00B22392">
        <w:rPr>
          <w:rFonts w:cs="Arial"/>
          <w:szCs w:val="24"/>
          <w:lang w:val="es-EC"/>
        </w:rPr>
        <w:t>la importadora.</w:t>
      </w:r>
    </w:p>
    <w:p w:rsidR="008C5534" w:rsidRPr="00E366F7" w:rsidRDefault="008C5534" w:rsidP="003744AA">
      <w:pPr>
        <w:pStyle w:val="Prrafodelista"/>
        <w:numPr>
          <w:ilvl w:val="0"/>
          <w:numId w:val="74"/>
        </w:numPr>
        <w:spacing w:line="276" w:lineRule="auto"/>
        <w:rPr>
          <w:rFonts w:cs="Arial"/>
          <w:szCs w:val="24"/>
          <w:lang w:val="es-EC"/>
        </w:rPr>
      </w:pPr>
      <w:r w:rsidRPr="00E366F7">
        <w:rPr>
          <w:rFonts w:cs="Arial"/>
          <w:szCs w:val="24"/>
          <w:lang w:val="es-EC"/>
        </w:rPr>
        <w:t>Acción: Si posee documento habilitante y concuerda con la guía de remisión, proceder con proceso de despacho. Indicar a cliente posible demora en proceso de entrega por llegada anticipada.</w:t>
      </w:r>
    </w:p>
    <w:p w:rsidR="008C5534" w:rsidRPr="00E366F7" w:rsidRDefault="008C5534" w:rsidP="008C5534">
      <w:pPr>
        <w:spacing w:line="276" w:lineRule="auto"/>
        <w:rPr>
          <w:rFonts w:cs="Arial"/>
          <w:szCs w:val="24"/>
          <w:lang w:val="es-EC"/>
        </w:rPr>
      </w:pPr>
    </w:p>
    <w:p w:rsidR="00D832D9" w:rsidRPr="00146A33" w:rsidRDefault="00A15684" w:rsidP="00B064AF">
      <w:pPr>
        <w:spacing w:line="276" w:lineRule="auto"/>
        <w:ind w:left="-426" w:firstLine="426"/>
        <w:rPr>
          <w:lang w:val="es-EC"/>
        </w:rPr>
        <w:sectPr w:rsidR="00D832D9" w:rsidRPr="00146A33" w:rsidSect="003B493A">
          <w:pgSz w:w="12240" w:h="15840"/>
          <w:pgMar w:top="2268" w:right="1361" w:bottom="2268" w:left="2268" w:header="709" w:footer="709" w:gutter="0"/>
          <w:cols w:space="708"/>
          <w:docGrid w:linePitch="360"/>
        </w:sectPr>
      </w:pPr>
      <w:r w:rsidRPr="00A15684">
        <w:rPr>
          <w:noProof/>
        </w:rPr>
        <w:lastRenderedPageBreak/>
        <w:pict>
          <v:shape id="_x0000_s1033" type="#_x0000_t75" style="position:absolute;left:0;text-align:left;margin-left:-51.05pt;margin-top:-50pt;width:507.2pt;height:655.5pt;z-index:251683840" wrapcoords="6019 618 5981 890 7619 1013 10781 1013 10781 2200 1714 2298 1714 3608 9638 3781 18667 3781 18667 4177 16990 4399 16381 4498 6819 4622 6819 5931 7733 6154 8419 6154 8419 6549 8267 6945 1486 7019 1486 7340 876 7711 876 16632 1486 16830 2019 16830 1638 17201 495 17843 495 17893 1448 18412 2019 18807 1905 19178 2019 19598 267 19598 114 19623 114 20908 1486 21180 2057 21180 2057 21303 8610 21303 8610 19203 9029 19203 10171 18906 10133 18807 16152 18807 21371 18634 21371 14433 21219 14309 20724 14062 20800 13692 3581 13667 3543 13346 21219 12950 21295 11368 21067 11344 18895 11294 18819 10503 20038 10503 20457 10405 20495 9268 8800 8897 8648 8526 9105 8131 9981 7735 10248 7661 10171 7587 8762 6945 8610 6549 8610 6154 21181 6104 21181 4498 18819 4177 18819 3781 19733 3781 20457 3608 20495 2298 10743 2200 10781 1013 18514 890 18781 791 18552 618 6019 618">
            <v:imagedata r:id="rId97" o:title=""/>
            <w10:wrap type="tight"/>
          </v:shape>
          <o:OLEObject Type="Embed" ProgID="Visio.Drawing.11" ShapeID="_x0000_s1033" DrawAspect="Content" ObjectID="_1430429880" r:id="rId98"/>
        </w:pict>
      </w:r>
    </w:p>
    <w:tbl>
      <w:tblPr>
        <w:tblpPr w:leftFromText="141" w:rightFromText="141" w:vertAnchor="text" w:horzAnchor="margin" w:tblpXSpec="center" w:tblpY="-1148"/>
        <w:tblW w:w="10080" w:type="dxa"/>
        <w:tblCellMar>
          <w:left w:w="0" w:type="dxa"/>
          <w:right w:w="0" w:type="dxa"/>
        </w:tblCellMar>
        <w:tblLook w:val="04A0"/>
      </w:tblPr>
      <w:tblGrid>
        <w:gridCol w:w="3843"/>
        <w:gridCol w:w="2268"/>
        <w:gridCol w:w="3969"/>
      </w:tblGrid>
      <w:tr w:rsidR="00684EB7" w:rsidRPr="007D2205" w:rsidTr="00684EB7">
        <w:trPr>
          <w:trHeight w:val="330"/>
        </w:trPr>
        <w:tc>
          <w:tcPr>
            <w:tcW w:w="10080" w:type="dxa"/>
            <w:gridSpan w:val="3"/>
            <w:tcBorders>
              <w:top w:val="single" w:sz="8" w:space="0" w:color="auto"/>
              <w:left w:val="single" w:sz="8" w:space="0" w:color="auto"/>
              <w:bottom w:val="nil"/>
              <w:right w:val="single" w:sz="8" w:space="0" w:color="000000"/>
            </w:tcBorders>
            <w:shd w:val="clear" w:color="auto" w:fill="C6D9F1" w:themeFill="text2" w:themeFillTint="33"/>
            <w:noWrap/>
            <w:tcMar>
              <w:top w:w="15" w:type="dxa"/>
              <w:left w:w="15" w:type="dxa"/>
              <w:bottom w:w="0" w:type="dxa"/>
              <w:right w:w="15" w:type="dxa"/>
            </w:tcMar>
            <w:vAlign w:val="bottom"/>
            <w:hideMark/>
          </w:tcPr>
          <w:p w:rsidR="00684EB7" w:rsidRPr="00684EB7" w:rsidRDefault="00684EB7" w:rsidP="002F3D5D">
            <w:pPr>
              <w:spacing w:line="276" w:lineRule="auto"/>
              <w:jc w:val="center"/>
              <w:rPr>
                <w:rFonts w:cs="Arial"/>
                <w:b/>
                <w:bCs/>
                <w:color w:val="000000"/>
                <w:szCs w:val="24"/>
                <w:lang w:val="es-EC"/>
              </w:rPr>
            </w:pPr>
            <w:r w:rsidRPr="00684EB7">
              <w:rPr>
                <w:rFonts w:cs="Arial"/>
                <w:b/>
                <w:bCs/>
                <w:color w:val="000000"/>
                <w:lang w:val="es-EC"/>
              </w:rPr>
              <w:lastRenderedPageBreak/>
              <w:t>AUDITORIA OPERACIONAL AREA DE LOGISTICA</w:t>
            </w:r>
          </w:p>
        </w:tc>
      </w:tr>
      <w:tr w:rsidR="00684EB7" w:rsidRPr="007D2205" w:rsidTr="00684EB7">
        <w:trPr>
          <w:trHeight w:val="330"/>
        </w:trPr>
        <w:tc>
          <w:tcPr>
            <w:tcW w:w="10080" w:type="dxa"/>
            <w:gridSpan w:val="3"/>
            <w:tcBorders>
              <w:top w:val="single" w:sz="8" w:space="0" w:color="auto"/>
              <w:left w:val="single" w:sz="8" w:space="0" w:color="auto"/>
              <w:bottom w:val="single" w:sz="8" w:space="0" w:color="auto"/>
              <w:right w:val="single" w:sz="8" w:space="0" w:color="000000"/>
            </w:tcBorders>
            <w:shd w:val="clear" w:color="auto" w:fill="C6D9F1" w:themeFill="text2" w:themeFillTint="33"/>
            <w:noWrap/>
            <w:tcMar>
              <w:top w:w="15" w:type="dxa"/>
              <w:left w:w="15" w:type="dxa"/>
              <w:bottom w:w="0" w:type="dxa"/>
              <w:right w:w="15" w:type="dxa"/>
            </w:tcMar>
            <w:vAlign w:val="bottom"/>
            <w:hideMark/>
          </w:tcPr>
          <w:p w:rsidR="00684EB7" w:rsidRPr="00684EB7" w:rsidRDefault="00684EB7" w:rsidP="002F3D5D">
            <w:pPr>
              <w:spacing w:line="276" w:lineRule="auto"/>
              <w:jc w:val="center"/>
              <w:rPr>
                <w:rFonts w:cs="Arial"/>
                <w:b/>
                <w:bCs/>
                <w:color w:val="000000"/>
                <w:szCs w:val="24"/>
                <w:lang w:val="es-EC"/>
              </w:rPr>
            </w:pPr>
            <w:r w:rsidRPr="00684EB7">
              <w:rPr>
                <w:rFonts w:cs="Arial"/>
                <w:b/>
                <w:bCs/>
                <w:color w:val="000000"/>
                <w:lang w:val="es-EC"/>
              </w:rPr>
              <w:t>ACTIVIDADES DE DESPACHO DE MERCADERIA</w:t>
            </w:r>
          </w:p>
        </w:tc>
      </w:tr>
      <w:tr w:rsidR="00684EB7" w:rsidTr="00684EB7">
        <w:trPr>
          <w:trHeight w:val="330"/>
        </w:trPr>
        <w:tc>
          <w:tcPr>
            <w:tcW w:w="10080" w:type="dxa"/>
            <w:gridSpan w:val="3"/>
            <w:tcBorders>
              <w:top w:val="nil"/>
              <w:left w:val="single" w:sz="8" w:space="0" w:color="auto"/>
              <w:bottom w:val="single" w:sz="4" w:space="0" w:color="000000"/>
              <w:right w:val="single" w:sz="8" w:space="0" w:color="000000"/>
            </w:tcBorders>
            <w:shd w:val="clear" w:color="auto" w:fill="C6D9F1" w:themeFill="text2" w:themeFillTint="33"/>
            <w:noWrap/>
            <w:tcMar>
              <w:top w:w="15" w:type="dxa"/>
              <w:left w:w="15" w:type="dxa"/>
              <w:bottom w:w="0" w:type="dxa"/>
              <w:right w:w="15" w:type="dxa"/>
            </w:tcMar>
            <w:vAlign w:val="bottom"/>
            <w:hideMark/>
          </w:tcPr>
          <w:p w:rsidR="00684EB7" w:rsidRDefault="00684EB7" w:rsidP="002F3D5D">
            <w:pPr>
              <w:spacing w:line="276" w:lineRule="auto"/>
              <w:jc w:val="center"/>
              <w:rPr>
                <w:rFonts w:cs="Arial"/>
                <w:b/>
                <w:bCs/>
                <w:color w:val="000000"/>
                <w:szCs w:val="24"/>
              </w:rPr>
            </w:pPr>
            <w:r>
              <w:rPr>
                <w:rFonts w:cs="Arial"/>
                <w:b/>
                <w:bCs/>
                <w:color w:val="000000"/>
              </w:rPr>
              <w:t>MATRIZ DE VALOR AGREGADO</w:t>
            </w:r>
          </w:p>
        </w:tc>
      </w:tr>
      <w:tr w:rsidR="00684EB7" w:rsidTr="002F3D5D">
        <w:trPr>
          <w:trHeight w:val="960"/>
        </w:trPr>
        <w:tc>
          <w:tcPr>
            <w:tcW w:w="3843" w:type="dxa"/>
            <w:tcBorders>
              <w:top w:val="single" w:sz="8" w:space="0" w:color="auto"/>
              <w:left w:val="single" w:sz="8" w:space="0" w:color="auto"/>
              <w:bottom w:val="single" w:sz="8" w:space="0" w:color="auto"/>
              <w:right w:val="nil"/>
            </w:tcBorders>
            <w:shd w:val="clear" w:color="auto" w:fill="C6D9F1" w:themeFill="text2" w:themeFillTint="33"/>
            <w:noWrap/>
            <w:tcMar>
              <w:top w:w="15" w:type="dxa"/>
              <w:left w:w="15" w:type="dxa"/>
              <w:bottom w:w="0" w:type="dxa"/>
              <w:right w:w="15" w:type="dxa"/>
            </w:tcMar>
            <w:vAlign w:val="center"/>
            <w:hideMark/>
          </w:tcPr>
          <w:p w:rsidR="00684EB7" w:rsidRPr="00684EB7" w:rsidRDefault="00684EB7" w:rsidP="00BD7A85">
            <w:pPr>
              <w:spacing w:line="276" w:lineRule="auto"/>
              <w:jc w:val="center"/>
              <w:rPr>
                <w:rFonts w:cs="Arial"/>
                <w:b/>
                <w:bCs/>
                <w:color w:val="000000"/>
                <w:szCs w:val="24"/>
                <w:lang w:val="es-EC"/>
              </w:rPr>
            </w:pPr>
            <w:r w:rsidRPr="00684EB7">
              <w:rPr>
                <w:rFonts w:cs="Arial"/>
                <w:b/>
                <w:bCs/>
                <w:color w:val="000000"/>
                <w:lang w:val="es-EC"/>
              </w:rPr>
              <w:t>ACTIVIDADES</w:t>
            </w:r>
          </w:p>
        </w:tc>
        <w:tc>
          <w:tcPr>
            <w:tcW w:w="2268" w:type="dxa"/>
            <w:tcBorders>
              <w:top w:val="single" w:sz="8" w:space="0" w:color="auto"/>
              <w:left w:val="single" w:sz="8" w:space="0" w:color="auto"/>
              <w:bottom w:val="single" w:sz="8" w:space="0" w:color="auto"/>
              <w:right w:val="single" w:sz="8" w:space="0" w:color="auto"/>
            </w:tcBorders>
            <w:shd w:val="clear" w:color="auto" w:fill="C6D9F1" w:themeFill="text2" w:themeFillTint="33"/>
            <w:tcMar>
              <w:top w:w="15" w:type="dxa"/>
              <w:left w:w="15" w:type="dxa"/>
              <w:bottom w:w="0" w:type="dxa"/>
              <w:right w:w="15" w:type="dxa"/>
            </w:tcMar>
            <w:vAlign w:val="center"/>
            <w:hideMark/>
          </w:tcPr>
          <w:p w:rsidR="00684EB7" w:rsidRPr="00684EB7" w:rsidRDefault="00684EB7" w:rsidP="00BD7A85">
            <w:pPr>
              <w:spacing w:line="276" w:lineRule="auto"/>
              <w:jc w:val="center"/>
              <w:rPr>
                <w:rFonts w:cs="Arial"/>
                <w:b/>
                <w:bCs/>
                <w:color w:val="000000"/>
                <w:szCs w:val="24"/>
                <w:lang w:val="es-EC"/>
              </w:rPr>
            </w:pPr>
            <w:r w:rsidRPr="00684EB7">
              <w:rPr>
                <w:rFonts w:cs="Arial"/>
                <w:b/>
                <w:bCs/>
                <w:color w:val="000000"/>
                <w:lang w:val="es-EC"/>
              </w:rPr>
              <w:t>ANALISIS DE VALOR  AGREGADO</w:t>
            </w:r>
          </w:p>
        </w:tc>
        <w:tc>
          <w:tcPr>
            <w:tcW w:w="3969" w:type="dxa"/>
            <w:tcBorders>
              <w:top w:val="single" w:sz="8" w:space="0" w:color="auto"/>
              <w:left w:val="nil"/>
              <w:bottom w:val="single" w:sz="8" w:space="0" w:color="auto"/>
              <w:right w:val="single" w:sz="8" w:space="0" w:color="auto"/>
            </w:tcBorders>
            <w:shd w:val="clear" w:color="auto" w:fill="C6D9F1" w:themeFill="text2" w:themeFillTint="33"/>
            <w:noWrap/>
            <w:tcMar>
              <w:top w:w="15" w:type="dxa"/>
              <w:left w:w="15" w:type="dxa"/>
              <w:bottom w:w="0" w:type="dxa"/>
              <w:right w:w="15" w:type="dxa"/>
            </w:tcMar>
            <w:vAlign w:val="center"/>
            <w:hideMark/>
          </w:tcPr>
          <w:p w:rsidR="00684EB7" w:rsidRPr="00684EB7" w:rsidRDefault="00684EB7" w:rsidP="00BD7A85">
            <w:pPr>
              <w:spacing w:line="276" w:lineRule="auto"/>
              <w:jc w:val="center"/>
              <w:rPr>
                <w:rFonts w:cs="Arial"/>
                <w:b/>
                <w:bCs/>
                <w:color w:val="000000"/>
                <w:szCs w:val="24"/>
                <w:lang w:val="es-EC"/>
              </w:rPr>
            </w:pPr>
            <w:r w:rsidRPr="00684EB7">
              <w:rPr>
                <w:rFonts w:cs="Arial"/>
                <w:b/>
                <w:bCs/>
                <w:color w:val="000000"/>
                <w:lang w:val="es-EC"/>
              </w:rPr>
              <w:t>OBSERVACIONES</w:t>
            </w:r>
          </w:p>
        </w:tc>
      </w:tr>
      <w:tr w:rsidR="00684EB7" w:rsidTr="002F3D5D">
        <w:trPr>
          <w:trHeight w:val="615"/>
        </w:trPr>
        <w:tc>
          <w:tcPr>
            <w:tcW w:w="3843" w:type="dxa"/>
            <w:tcBorders>
              <w:top w:val="nil"/>
              <w:left w:val="single" w:sz="8" w:space="0" w:color="auto"/>
              <w:bottom w:val="single" w:sz="4" w:space="0" w:color="auto"/>
              <w:right w:val="nil"/>
            </w:tcBorders>
            <w:shd w:val="clear" w:color="auto" w:fill="auto"/>
            <w:tcMar>
              <w:top w:w="15" w:type="dxa"/>
              <w:left w:w="15" w:type="dxa"/>
              <w:bottom w:w="0" w:type="dxa"/>
              <w:right w:w="15" w:type="dxa"/>
            </w:tcMar>
            <w:vAlign w:val="center"/>
            <w:hideMark/>
          </w:tcPr>
          <w:p w:rsidR="00684EB7" w:rsidRPr="00684EB7" w:rsidRDefault="00684EB7" w:rsidP="002F3D5D">
            <w:pPr>
              <w:spacing w:line="360" w:lineRule="auto"/>
              <w:rPr>
                <w:rFonts w:cs="Arial"/>
                <w:color w:val="000000"/>
                <w:szCs w:val="24"/>
                <w:lang w:val="es-EC"/>
              </w:rPr>
            </w:pPr>
            <w:r w:rsidRPr="00684EB7">
              <w:rPr>
                <w:rFonts w:cs="Arial"/>
                <w:color w:val="000000"/>
                <w:lang w:val="es-EC"/>
              </w:rPr>
              <w:t>Emitir listado de pedidos mediante el sistema</w:t>
            </w:r>
          </w:p>
        </w:tc>
        <w:tc>
          <w:tcPr>
            <w:tcW w:w="2268"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84EB7" w:rsidRPr="00684EB7" w:rsidRDefault="00684EB7" w:rsidP="002F3D5D">
            <w:pPr>
              <w:spacing w:line="360" w:lineRule="auto"/>
              <w:jc w:val="center"/>
              <w:rPr>
                <w:rFonts w:cs="Arial"/>
                <w:color w:val="000000"/>
                <w:szCs w:val="24"/>
                <w:lang w:val="es-EC"/>
              </w:rPr>
            </w:pPr>
            <w:r w:rsidRPr="00684EB7">
              <w:rPr>
                <w:rFonts w:cs="Arial"/>
                <w:color w:val="000000"/>
                <w:lang w:val="es-EC"/>
              </w:rPr>
              <w:t>A.V.E</w:t>
            </w:r>
          </w:p>
        </w:tc>
        <w:tc>
          <w:tcPr>
            <w:tcW w:w="3969" w:type="dxa"/>
            <w:tcBorders>
              <w:top w:val="single" w:sz="4" w:space="0" w:color="auto"/>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84EB7" w:rsidRPr="00684EB7" w:rsidRDefault="00684EB7" w:rsidP="002F3D5D">
            <w:pPr>
              <w:spacing w:line="360" w:lineRule="auto"/>
              <w:jc w:val="center"/>
              <w:rPr>
                <w:rFonts w:cs="Arial"/>
                <w:color w:val="000000"/>
                <w:szCs w:val="24"/>
                <w:lang w:val="es-EC"/>
              </w:rPr>
            </w:pPr>
            <w:r w:rsidRPr="00684EB7">
              <w:rPr>
                <w:rFonts w:cs="Arial"/>
                <w:color w:val="000000"/>
                <w:lang w:val="es-EC"/>
              </w:rPr>
              <w:t> </w:t>
            </w:r>
          </w:p>
        </w:tc>
      </w:tr>
      <w:tr w:rsidR="00684EB7" w:rsidTr="002F3D5D">
        <w:trPr>
          <w:trHeight w:val="300"/>
        </w:trPr>
        <w:tc>
          <w:tcPr>
            <w:tcW w:w="3843" w:type="dxa"/>
            <w:tcBorders>
              <w:top w:val="nil"/>
              <w:left w:val="single" w:sz="8" w:space="0" w:color="auto"/>
              <w:bottom w:val="single" w:sz="4" w:space="0" w:color="auto"/>
              <w:right w:val="nil"/>
            </w:tcBorders>
            <w:shd w:val="clear" w:color="auto" w:fill="auto"/>
            <w:tcMar>
              <w:top w:w="15" w:type="dxa"/>
              <w:left w:w="15" w:type="dxa"/>
              <w:bottom w:w="0" w:type="dxa"/>
              <w:right w:w="15" w:type="dxa"/>
            </w:tcMar>
            <w:vAlign w:val="center"/>
            <w:hideMark/>
          </w:tcPr>
          <w:p w:rsidR="00684EB7" w:rsidRPr="00684EB7" w:rsidRDefault="00684EB7" w:rsidP="002F3D5D">
            <w:pPr>
              <w:spacing w:line="360" w:lineRule="auto"/>
              <w:rPr>
                <w:rFonts w:cs="Arial"/>
                <w:color w:val="000000"/>
                <w:szCs w:val="24"/>
                <w:lang w:val="es-EC"/>
              </w:rPr>
            </w:pPr>
            <w:r w:rsidRPr="00684EB7">
              <w:rPr>
                <w:rFonts w:cs="Arial"/>
                <w:color w:val="000000"/>
                <w:lang w:val="es-EC"/>
              </w:rPr>
              <w:t>Operario arma los pedidos</w:t>
            </w:r>
          </w:p>
        </w:tc>
        <w:tc>
          <w:tcPr>
            <w:tcW w:w="2268" w:type="dxa"/>
            <w:tcBorders>
              <w:top w:val="single" w:sz="8" w:space="0" w:color="auto"/>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84EB7" w:rsidRPr="00684EB7" w:rsidRDefault="00684EB7" w:rsidP="002F3D5D">
            <w:pPr>
              <w:spacing w:line="360" w:lineRule="auto"/>
              <w:jc w:val="center"/>
              <w:rPr>
                <w:rFonts w:cs="Arial"/>
                <w:color w:val="000000"/>
                <w:szCs w:val="24"/>
                <w:lang w:val="es-EC"/>
              </w:rPr>
            </w:pPr>
            <w:r w:rsidRPr="00684EB7">
              <w:rPr>
                <w:rFonts w:cs="Arial"/>
                <w:color w:val="000000"/>
                <w:lang w:val="es-EC"/>
              </w:rPr>
              <w:t>A.V.E</w:t>
            </w:r>
          </w:p>
        </w:tc>
        <w:tc>
          <w:tcPr>
            <w:tcW w:w="3969"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684EB7" w:rsidRPr="00684EB7" w:rsidRDefault="00684EB7" w:rsidP="002F3D5D">
            <w:pPr>
              <w:spacing w:line="360" w:lineRule="auto"/>
              <w:rPr>
                <w:rFonts w:cs="Arial"/>
                <w:color w:val="000000"/>
                <w:szCs w:val="24"/>
                <w:lang w:val="es-EC"/>
              </w:rPr>
            </w:pPr>
            <w:r w:rsidRPr="00684EB7">
              <w:rPr>
                <w:rFonts w:cs="Arial"/>
                <w:color w:val="000000"/>
                <w:lang w:val="es-EC"/>
              </w:rPr>
              <w:t> </w:t>
            </w:r>
          </w:p>
        </w:tc>
      </w:tr>
      <w:tr w:rsidR="00684EB7" w:rsidTr="002F3D5D">
        <w:trPr>
          <w:trHeight w:val="600"/>
        </w:trPr>
        <w:tc>
          <w:tcPr>
            <w:tcW w:w="3843" w:type="dxa"/>
            <w:tcBorders>
              <w:top w:val="nil"/>
              <w:left w:val="single" w:sz="8" w:space="0" w:color="auto"/>
              <w:bottom w:val="single" w:sz="4" w:space="0" w:color="auto"/>
              <w:right w:val="nil"/>
            </w:tcBorders>
            <w:shd w:val="clear" w:color="auto" w:fill="auto"/>
            <w:tcMar>
              <w:top w:w="15" w:type="dxa"/>
              <w:left w:w="15" w:type="dxa"/>
              <w:bottom w:w="0" w:type="dxa"/>
              <w:right w:w="15" w:type="dxa"/>
            </w:tcMar>
            <w:vAlign w:val="center"/>
            <w:hideMark/>
          </w:tcPr>
          <w:p w:rsidR="00684EB7" w:rsidRPr="00684EB7" w:rsidRDefault="00684EB7" w:rsidP="002F3D5D">
            <w:pPr>
              <w:spacing w:line="360" w:lineRule="auto"/>
              <w:rPr>
                <w:rFonts w:cs="Arial"/>
                <w:color w:val="000000"/>
                <w:szCs w:val="24"/>
                <w:lang w:val="es-EC"/>
              </w:rPr>
            </w:pPr>
            <w:r w:rsidRPr="00684EB7">
              <w:rPr>
                <w:rFonts w:cs="Arial"/>
                <w:color w:val="000000"/>
                <w:lang w:val="es-EC"/>
              </w:rPr>
              <w:t>Verificador supervisa la cantidad y condiciones de la mercadería</w:t>
            </w:r>
          </w:p>
        </w:tc>
        <w:tc>
          <w:tcPr>
            <w:tcW w:w="2268"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84EB7" w:rsidRPr="00684EB7" w:rsidRDefault="00684EB7" w:rsidP="002F3D5D">
            <w:pPr>
              <w:spacing w:line="360" w:lineRule="auto"/>
              <w:jc w:val="center"/>
              <w:rPr>
                <w:rFonts w:cs="Arial"/>
                <w:color w:val="000000"/>
                <w:szCs w:val="24"/>
                <w:lang w:val="es-EC"/>
              </w:rPr>
            </w:pPr>
            <w:r w:rsidRPr="00684EB7">
              <w:rPr>
                <w:rFonts w:cs="Arial"/>
                <w:color w:val="000000"/>
                <w:lang w:val="es-EC"/>
              </w:rPr>
              <w:t>A.V.E</w:t>
            </w:r>
          </w:p>
        </w:tc>
        <w:tc>
          <w:tcPr>
            <w:tcW w:w="3969"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684EB7" w:rsidRPr="00684EB7" w:rsidRDefault="00684EB7" w:rsidP="002F3D5D">
            <w:pPr>
              <w:spacing w:line="360" w:lineRule="auto"/>
              <w:rPr>
                <w:rFonts w:cs="Arial"/>
                <w:color w:val="000000"/>
                <w:szCs w:val="24"/>
                <w:lang w:val="es-EC"/>
              </w:rPr>
            </w:pPr>
            <w:r w:rsidRPr="00684EB7">
              <w:rPr>
                <w:rFonts w:cs="Arial"/>
                <w:color w:val="000000"/>
                <w:lang w:val="es-EC"/>
              </w:rPr>
              <w:t> </w:t>
            </w:r>
          </w:p>
        </w:tc>
      </w:tr>
      <w:tr w:rsidR="00684EB7" w:rsidTr="002F3D5D">
        <w:trPr>
          <w:trHeight w:val="600"/>
        </w:trPr>
        <w:tc>
          <w:tcPr>
            <w:tcW w:w="3843" w:type="dxa"/>
            <w:tcBorders>
              <w:top w:val="nil"/>
              <w:left w:val="single" w:sz="8" w:space="0" w:color="auto"/>
              <w:bottom w:val="single" w:sz="4" w:space="0" w:color="auto"/>
              <w:right w:val="nil"/>
            </w:tcBorders>
            <w:shd w:val="clear" w:color="auto" w:fill="auto"/>
            <w:tcMar>
              <w:top w:w="15" w:type="dxa"/>
              <w:left w:w="15" w:type="dxa"/>
              <w:bottom w:w="0" w:type="dxa"/>
              <w:right w:w="15" w:type="dxa"/>
            </w:tcMar>
            <w:vAlign w:val="center"/>
            <w:hideMark/>
          </w:tcPr>
          <w:p w:rsidR="00684EB7" w:rsidRPr="00684EB7" w:rsidRDefault="00684EB7" w:rsidP="002F3D5D">
            <w:pPr>
              <w:spacing w:line="360" w:lineRule="auto"/>
              <w:rPr>
                <w:rFonts w:cs="Arial"/>
                <w:color w:val="000000"/>
                <w:szCs w:val="24"/>
                <w:lang w:val="es-EC"/>
              </w:rPr>
            </w:pPr>
            <w:r w:rsidRPr="00684EB7">
              <w:rPr>
                <w:rFonts w:cs="Arial"/>
                <w:color w:val="000000"/>
                <w:lang w:val="es-EC"/>
              </w:rPr>
              <w:t>Verificador embala mercadería para evitar daños</w:t>
            </w:r>
          </w:p>
        </w:tc>
        <w:tc>
          <w:tcPr>
            <w:tcW w:w="2268"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84EB7" w:rsidRPr="00684EB7" w:rsidRDefault="00684EB7" w:rsidP="002F3D5D">
            <w:pPr>
              <w:spacing w:line="360" w:lineRule="auto"/>
              <w:jc w:val="center"/>
              <w:rPr>
                <w:rFonts w:cs="Arial"/>
                <w:color w:val="000000"/>
                <w:szCs w:val="24"/>
                <w:lang w:val="es-EC"/>
              </w:rPr>
            </w:pPr>
            <w:r w:rsidRPr="00684EB7">
              <w:rPr>
                <w:rFonts w:cs="Arial"/>
                <w:color w:val="000000"/>
                <w:lang w:val="es-EC"/>
              </w:rPr>
              <w:t>A.V.E</w:t>
            </w:r>
          </w:p>
        </w:tc>
        <w:tc>
          <w:tcPr>
            <w:tcW w:w="3969"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684EB7" w:rsidRPr="00684EB7" w:rsidRDefault="00684EB7" w:rsidP="002F3D5D">
            <w:pPr>
              <w:spacing w:line="360" w:lineRule="auto"/>
              <w:rPr>
                <w:rFonts w:cs="Arial"/>
                <w:color w:val="000000"/>
                <w:szCs w:val="24"/>
                <w:lang w:val="es-EC"/>
              </w:rPr>
            </w:pPr>
            <w:r w:rsidRPr="00684EB7">
              <w:rPr>
                <w:rFonts w:cs="Arial"/>
                <w:color w:val="000000"/>
                <w:lang w:val="es-EC"/>
              </w:rPr>
              <w:t> </w:t>
            </w:r>
          </w:p>
        </w:tc>
      </w:tr>
      <w:tr w:rsidR="00684EB7" w:rsidRPr="007D2205" w:rsidTr="002F3D5D">
        <w:trPr>
          <w:trHeight w:val="600"/>
        </w:trPr>
        <w:tc>
          <w:tcPr>
            <w:tcW w:w="3843" w:type="dxa"/>
            <w:tcBorders>
              <w:top w:val="nil"/>
              <w:left w:val="single" w:sz="8" w:space="0" w:color="auto"/>
              <w:bottom w:val="single" w:sz="4" w:space="0" w:color="auto"/>
              <w:right w:val="nil"/>
            </w:tcBorders>
            <w:shd w:val="clear" w:color="auto" w:fill="auto"/>
            <w:tcMar>
              <w:top w:w="15" w:type="dxa"/>
              <w:left w:w="15" w:type="dxa"/>
              <w:bottom w:w="0" w:type="dxa"/>
              <w:right w:w="15" w:type="dxa"/>
            </w:tcMar>
            <w:vAlign w:val="center"/>
            <w:hideMark/>
          </w:tcPr>
          <w:p w:rsidR="00684EB7" w:rsidRPr="00684EB7" w:rsidRDefault="00684EB7" w:rsidP="002F3D5D">
            <w:pPr>
              <w:spacing w:line="360" w:lineRule="auto"/>
              <w:rPr>
                <w:rFonts w:cs="Arial"/>
                <w:color w:val="000000"/>
                <w:szCs w:val="24"/>
                <w:lang w:val="es-EC"/>
              </w:rPr>
            </w:pPr>
            <w:r w:rsidRPr="00684EB7">
              <w:rPr>
                <w:rFonts w:cs="Arial"/>
                <w:color w:val="000000"/>
                <w:lang w:val="es-EC"/>
              </w:rPr>
              <w:t>Operario coloca sello de seguridad</w:t>
            </w:r>
          </w:p>
        </w:tc>
        <w:tc>
          <w:tcPr>
            <w:tcW w:w="2268"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84EB7" w:rsidRPr="00684EB7" w:rsidRDefault="00684EB7" w:rsidP="002F3D5D">
            <w:pPr>
              <w:spacing w:line="360" w:lineRule="auto"/>
              <w:jc w:val="center"/>
              <w:rPr>
                <w:rFonts w:cs="Arial"/>
                <w:color w:val="000000"/>
                <w:szCs w:val="24"/>
                <w:lang w:val="es-EC"/>
              </w:rPr>
            </w:pPr>
            <w:r w:rsidRPr="00684EB7">
              <w:rPr>
                <w:rFonts w:cs="Arial"/>
                <w:color w:val="000000"/>
                <w:lang w:val="es-EC"/>
              </w:rPr>
              <w:t>A.V.E</w:t>
            </w:r>
          </w:p>
        </w:tc>
        <w:tc>
          <w:tcPr>
            <w:tcW w:w="3969"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684EB7" w:rsidRPr="00684EB7" w:rsidRDefault="00684EB7" w:rsidP="002F3D5D">
            <w:pPr>
              <w:spacing w:line="360" w:lineRule="auto"/>
              <w:rPr>
                <w:rFonts w:cs="Arial"/>
                <w:color w:val="000000"/>
                <w:szCs w:val="24"/>
                <w:lang w:val="es-EC"/>
              </w:rPr>
            </w:pPr>
            <w:r w:rsidRPr="00684EB7">
              <w:rPr>
                <w:rFonts w:cs="Arial"/>
                <w:color w:val="000000"/>
                <w:lang w:val="es-EC"/>
              </w:rPr>
              <w:t>Necesario indicar la fragilidad del producto.</w:t>
            </w:r>
          </w:p>
        </w:tc>
      </w:tr>
      <w:tr w:rsidR="00684EB7" w:rsidRPr="007D2205" w:rsidTr="002F3D5D">
        <w:trPr>
          <w:trHeight w:val="900"/>
        </w:trPr>
        <w:tc>
          <w:tcPr>
            <w:tcW w:w="3843" w:type="dxa"/>
            <w:tcBorders>
              <w:top w:val="nil"/>
              <w:left w:val="single" w:sz="8" w:space="0" w:color="auto"/>
              <w:bottom w:val="single" w:sz="4" w:space="0" w:color="auto"/>
              <w:right w:val="nil"/>
            </w:tcBorders>
            <w:shd w:val="clear" w:color="auto" w:fill="auto"/>
            <w:tcMar>
              <w:top w:w="15" w:type="dxa"/>
              <w:left w:w="15" w:type="dxa"/>
              <w:bottom w:w="0" w:type="dxa"/>
              <w:right w:w="15" w:type="dxa"/>
            </w:tcMar>
            <w:vAlign w:val="center"/>
            <w:hideMark/>
          </w:tcPr>
          <w:p w:rsidR="00684EB7" w:rsidRPr="00684EB7" w:rsidRDefault="00684EB7" w:rsidP="002F3D5D">
            <w:pPr>
              <w:spacing w:line="360" w:lineRule="auto"/>
              <w:rPr>
                <w:rFonts w:cs="Arial"/>
                <w:color w:val="000000"/>
                <w:szCs w:val="24"/>
                <w:lang w:val="es-EC"/>
              </w:rPr>
            </w:pPr>
            <w:r w:rsidRPr="00684EB7">
              <w:rPr>
                <w:rFonts w:cs="Arial"/>
                <w:color w:val="000000"/>
                <w:lang w:val="es-EC"/>
              </w:rPr>
              <w:t>Si el despacho es local el operario debe colocar un identificativo</w:t>
            </w:r>
          </w:p>
        </w:tc>
        <w:tc>
          <w:tcPr>
            <w:tcW w:w="2268"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84EB7" w:rsidRPr="00684EB7" w:rsidRDefault="00684EB7" w:rsidP="002F3D5D">
            <w:pPr>
              <w:spacing w:line="360" w:lineRule="auto"/>
              <w:jc w:val="center"/>
              <w:rPr>
                <w:rFonts w:cs="Arial"/>
                <w:color w:val="000000"/>
                <w:szCs w:val="24"/>
                <w:lang w:val="es-EC"/>
              </w:rPr>
            </w:pPr>
            <w:r w:rsidRPr="00684EB7">
              <w:rPr>
                <w:rFonts w:cs="Arial"/>
                <w:color w:val="000000"/>
                <w:lang w:val="es-EC"/>
              </w:rPr>
              <w:t>A.V.E</w:t>
            </w:r>
          </w:p>
        </w:tc>
        <w:tc>
          <w:tcPr>
            <w:tcW w:w="3969"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684EB7" w:rsidRPr="00684EB7" w:rsidRDefault="00684EB7" w:rsidP="002F3D5D">
            <w:pPr>
              <w:spacing w:line="360" w:lineRule="auto"/>
              <w:rPr>
                <w:rFonts w:cs="Arial"/>
                <w:color w:val="000000"/>
                <w:szCs w:val="24"/>
                <w:lang w:val="es-EC"/>
              </w:rPr>
            </w:pPr>
            <w:r w:rsidRPr="00684EB7">
              <w:rPr>
                <w:rFonts w:cs="Arial"/>
                <w:color w:val="000000"/>
                <w:lang w:val="es-EC"/>
              </w:rPr>
              <w:t>Identificativo perfectamente elaborado para evitar confusiones con los envíos por cooperativas.</w:t>
            </w:r>
          </w:p>
        </w:tc>
      </w:tr>
      <w:tr w:rsidR="00684EB7" w:rsidTr="002F3D5D">
        <w:trPr>
          <w:trHeight w:val="900"/>
        </w:trPr>
        <w:tc>
          <w:tcPr>
            <w:tcW w:w="3843" w:type="dxa"/>
            <w:tcBorders>
              <w:top w:val="nil"/>
              <w:left w:val="single" w:sz="8" w:space="0" w:color="auto"/>
              <w:bottom w:val="single" w:sz="4" w:space="0" w:color="auto"/>
              <w:right w:val="nil"/>
            </w:tcBorders>
            <w:shd w:val="clear" w:color="auto" w:fill="auto"/>
            <w:tcMar>
              <w:top w:w="15" w:type="dxa"/>
              <w:left w:w="15" w:type="dxa"/>
              <w:bottom w:w="0" w:type="dxa"/>
              <w:right w:w="15" w:type="dxa"/>
            </w:tcMar>
            <w:vAlign w:val="center"/>
            <w:hideMark/>
          </w:tcPr>
          <w:p w:rsidR="00684EB7" w:rsidRPr="00684EB7" w:rsidRDefault="00684EB7" w:rsidP="002F3D5D">
            <w:pPr>
              <w:spacing w:line="360" w:lineRule="auto"/>
              <w:rPr>
                <w:rFonts w:cs="Arial"/>
                <w:color w:val="000000"/>
                <w:szCs w:val="24"/>
                <w:lang w:val="es-EC"/>
              </w:rPr>
            </w:pPr>
            <w:proofErr w:type="spellStart"/>
            <w:r w:rsidRPr="00684EB7">
              <w:rPr>
                <w:rFonts w:cs="Arial"/>
                <w:color w:val="000000"/>
                <w:lang w:val="es-EC"/>
              </w:rPr>
              <w:t>Asist</w:t>
            </w:r>
            <w:proofErr w:type="spellEnd"/>
            <w:r w:rsidRPr="00684EB7">
              <w:rPr>
                <w:rFonts w:cs="Arial"/>
                <w:color w:val="000000"/>
                <w:lang w:val="es-EC"/>
              </w:rPr>
              <w:t xml:space="preserve">. </w:t>
            </w:r>
            <w:proofErr w:type="spellStart"/>
            <w:r w:rsidRPr="00684EB7">
              <w:rPr>
                <w:rFonts w:cs="Arial"/>
                <w:color w:val="000000"/>
                <w:lang w:val="es-EC"/>
              </w:rPr>
              <w:t>Adm</w:t>
            </w:r>
            <w:proofErr w:type="spellEnd"/>
            <w:r w:rsidRPr="00684EB7">
              <w:rPr>
                <w:rFonts w:cs="Arial"/>
                <w:color w:val="000000"/>
                <w:lang w:val="es-EC"/>
              </w:rPr>
              <w:t xml:space="preserve"> de bodega emite orden de carga y tiempo de finalización de pedido</w:t>
            </w:r>
          </w:p>
        </w:tc>
        <w:tc>
          <w:tcPr>
            <w:tcW w:w="2268"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84EB7" w:rsidRPr="00684EB7" w:rsidRDefault="00684EB7" w:rsidP="002F3D5D">
            <w:pPr>
              <w:spacing w:line="360" w:lineRule="auto"/>
              <w:jc w:val="center"/>
              <w:rPr>
                <w:rFonts w:cs="Arial"/>
                <w:color w:val="000000"/>
                <w:szCs w:val="24"/>
                <w:lang w:val="es-EC"/>
              </w:rPr>
            </w:pPr>
            <w:r w:rsidRPr="00684EB7">
              <w:rPr>
                <w:rFonts w:cs="Arial"/>
                <w:color w:val="000000"/>
                <w:lang w:val="es-EC"/>
              </w:rPr>
              <w:t>A.V.E</w:t>
            </w:r>
          </w:p>
        </w:tc>
        <w:tc>
          <w:tcPr>
            <w:tcW w:w="3969"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684EB7" w:rsidRPr="00684EB7" w:rsidRDefault="00684EB7" w:rsidP="002F3D5D">
            <w:pPr>
              <w:spacing w:line="360" w:lineRule="auto"/>
              <w:rPr>
                <w:rFonts w:cs="Arial"/>
                <w:color w:val="000000"/>
                <w:szCs w:val="24"/>
                <w:lang w:val="es-EC"/>
              </w:rPr>
            </w:pPr>
            <w:r w:rsidRPr="00684EB7">
              <w:rPr>
                <w:rFonts w:cs="Arial"/>
                <w:color w:val="000000"/>
                <w:lang w:val="es-EC"/>
              </w:rPr>
              <w:t> </w:t>
            </w:r>
          </w:p>
        </w:tc>
      </w:tr>
      <w:tr w:rsidR="00684EB7" w:rsidTr="002F3D5D">
        <w:trPr>
          <w:trHeight w:val="900"/>
        </w:trPr>
        <w:tc>
          <w:tcPr>
            <w:tcW w:w="3843" w:type="dxa"/>
            <w:tcBorders>
              <w:top w:val="nil"/>
              <w:left w:val="single" w:sz="8" w:space="0" w:color="auto"/>
              <w:bottom w:val="single" w:sz="4" w:space="0" w:color="auto"/>
              <w:right w:val="nil"/>
            </w:tcBorders>
            <w:shd w:val="clear" w:color="auto" w:fill="auto"/>
            <w:tcMar>
              <w:top w:w="15" w:type="dxa"/>
              <w:left w:w="15" w:type="dxa"/>
              <w:bottom w:w="0" w:type="dxa"/>
              <w:right w:w="15" w:type="dxa"/>
            </w:tcMar>
            <w:vAlign w:val="center"/>
            <w:hideMark/>
          </w:tcPr>
          <w:p w:rsidR="00684EB7" w:rsidRPr="00684EB7" w:rsidRDefault="00684EB7" w:rsidP="002F3D5D">
            <w:pPr>
              <w:spacing w:line="360" w:lineRule="auto"/>
              <w:rPr>
                <w:rFonts w:cs="Arial"/>
                <w:color w:val="000000"/>
                <w:szCs w:val="24"/>
                <w:lang w:val="es-EC"/>
              </w:rPr>
            </w:pPr>
            <w:r w:rsidRPr="00684EB7">
              <w:rPr>
                <w:rFonts w:cs="Arial"/>
                <w:color w:val="000000"/>
                <w:lang w:val="es-EC"/>
              </w:rPr>
              <w:t>Luego clasifica ordenes de acuerdo al destino asignando camión y entregador</w:t>
            </w:r>
          </w:p>
        </w:tc>
        <w:tc>
          <w:tcPr>
            <w:tcW w:w="2268"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84EB7" w:rsidRPr="00684EB7" w:rsidRDefault="00684EB7" w:rsidP="002F3D5D">
            <w:pPr>
              <w:spacing w:line="360" w:lineRule="auto"/>
              <w:jc w:val="center"/>
              <w:rPr>
                <w:rFonts w:cs="Arial"/>
                <w:color w:val="000000"/>
                <w:szCs w:val="24"/>
                <w:lang w:val="es-EC"/>
              </w:rPr>
            </w:pPr>
            <w:r w:rsidRPr="00684EB7">
              <w:rPr>
                <w:rFonts w:cs="Arial"/>
                <w:color w:val="000000"/>
                <w:lang w:val="es-EC"/>
              </w:rPr>
              <w:t>A.V.E</w:t>
            </w:r>
          </w:p>
        </w:tc>
        <w:tc>
          <w:tcPr>
            <w:tcW w:w="3969"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684EB7" w:rsidRPr="00684EB7" w:rsidRDefault="00684EB7" w:rsidP="002F3D5D">
            <w:pPr>
              <w:spacing w:line="360" w:lineRule="auto"/>
              <w:rPr>
                <w:rFonts w:cs="Arial"/>
                <w:color w:val="000000"/>
                <w:szCs w:val="24"/>
                <w:lang w:val="es-EC"/>
              </w:rPr>
            </w:pPr>
            <w:r w:rsidRPr="00684EB7">
              <w:rPr>
                <w:rFonts w:cs="Arial"/>
                <w:color w:val="000000"/>
                <w:lang w:val="es-EC"/>
              </w:rPr>
              <w:t> </w:t>
            </w:r>
          </w:p>
        </w:tc>
      </w:tr>
      <w:tr w:rsidR="00684EB7" w:rsidTr="002F3D5D">
        <w:trPr>
          <w:trHeight w:val="600"/>
        </w:trPr>
        <w:tc>
          <w:tcPr>
            <w:tcW w:w="3843" w:type="dxa"/>
            <w:tcBorders>
              <w:top w:val="nil"/>
              <w:left w:val="single" w:sz="8" w:space="0" w:color="auto"/>
              <w:bottom w:val="single" w:sz="4" w:space="0" w:color="auto"/>
              <w:right w:val="nil"/>
            </w:tcBorders>
            <w:shd w:val="clear" w:color="auto" w:fill="auto"/>
            <w:tcMar>
              <w:top w:w="15" w:type="dxa"/>
              <w:left w:w="15" w:type="dxa"/>
              <w:bottom w:w="0" w:type="dxa"/>
              <w:right w:w="15" w:type="dxa"/>
            </w:tcMar>
            <w:vAlign w:val="center"/>
            <w:hideMark/>
          </w:tcPr>
          <w:p w:rsidR="00684EB7" w:rsidRPr="00684EB7" w:rsidRDefault="00684EB7" w:rsidP="002F3D5D">
            <w:pPr>
              <w:spacing w:line="360" w:lineRule="auto"/>
              <w:rPr>
                <w:rFonts w:cs="Arial"/>
                <w:color w:val="000000"/>
                <w:szCs w:val="24"/>
                <w:lang w:val="es-EC"/>
              </w:rPr>
            </w:pPr>
            <w:r w:rsidRPr="00684EB7">
              <w:rPr>
                <w:rFonts w:cs="Arial"/>
                <w:color w:val="000000"/>
                <w:lang w:val="es-EC"/>
              </w:rPr>
              <w:t>Operario embarca mercadería al camión</w:t>
            </w:r>
          </w:p>
        </w:tc>
        <w:tc>
          <w:tcPr>
            <w:tcW w:w="2268"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84EB7" w:rsidRPr="00684EB7" w:rsidRDefault="00684EB7" w:rsidP="002F3D5D">
            <w:pPr>
              <w:spacing w:line="360" w:lineRule="auto"/>
              <w:jc w:val="center"/>
              <w:rPr>
                <w:rFonts w:cs="Arial"/>
                <w:color w:val="000000"/>
                <w:szCs w:val="24"/>
                <w:lang w:val="es-EC"/>
              </w:rPr>
            </w:pPr>
            <w:r w:rsidRPr="00684EB7">
              <w:rPr>
                <w:rFonts w:cs="Arial"/>
                <w:color w:val="000000"/>
                <w:lang w:val="es-EC"/>
              </w:rPr>
              <w:t>A.V.E</w:t>
            </w:r>
          </w:p>
        </w:tc>
        <w:tc>
          <w:tcPr>
            <w:tcW w:w="3969"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684EB7" w:rsidRPr="00684EB7" w:rsidRDefault="00684EB7" w:rsidP="002F3D5D">
            <w:pPr>
              <w:spacing w:line="360" w:lineRule="auto"/>
              <w:rPr>
                <w:rFonts w:cs="Arial"/>
                <w:color w:val="000000"/>
                <w:szCs w:val="24"/>
                <w:lang w:val="es-EC"/>
              </w:rPr>
            </w:pPr>
            <w:r w:rsidRPr="00684EB7">
              <w:rPr>
                <w:rFonts w:cs="Arial"/>
                <w:color w:val="000000"/>
                <w:lang w:val="es-EC"/>
              </w:rPr>
              <w:t> </w:t>
            </w:r>
          </w:p>
        </w:tc>
      </w:tr>
      <w:tr w:rsidR="00684EB7" w:rsidTr="002F3D5D">
        <w:trPr>
          <w:trHeight w:val="900"/>
        </w:trPr>
        <w:tc>
          <w:tcPr>
            <w:tcW w:w="3843" w:type="dxa"/>
            <w:tcBorders>
              <w:top w:val="nil"/>
              <w:left w:val="single" w:sz="8" w:space="0" w:color="auto"/>
              <w:bottom w:val="single" w:sz="4" w:space="0" w:color="auto"/>
              <w:right w:val="nil"/>
            </w:tcBorders>
            <w:shd w:val="clear" w:color="auto" w:fill="auto"/>
            <w:tcMar>
              <w:top w:w="15" w:type="dxa"/>
              <w:left w:w="15" w:type="dxa"/>
              <w:bottom w:w="0" w:type="dxa"/>
              <w:right w:w="15" w:type="dxa"/>
            </w:tcMar>
            <w:vAlign w:val="center"/>
            <w:hideMark/>
          </w:tcPr>
          <w:p w:rsidR="00684EB7" w:rsidRPr="00684EB7" w:rsidRDefault="00684EB7" w:rsidP="002F3D5D">
            <w:pPr>
              <w:spacing w:line="360" w:lineRule="auto"/>
              <w:rPr>
                <w:rFonts w:cs="Arial"/>
                <w:color w:val="000000"/>
                <w:szCs w:val="24"/>
                <w:lang w:val="es-EC"/>
              </w:rPr>
            </w:pPr>
            <w:proofErr w:type="spellStart"/>
            <w:r w:rsidRPr="00684EB7">
              <w:rPr>
                <w:rFonts w:cs="Arial"/>
                <w:color w:val="000000"/>
                <w:lang w:val="es-EC"/>
              </w:rPr>
              <w:t>Asist</w:t>
            </w:r>
            <w:proofErr w:type="spellEnd"/>
            <w:r w:rsidRPr="00684EB7">
              <w:rPr>
                <w:rFonts w:cs="Arial"/>
                <w:color w:val="000000"/>
                <w:lang w:val="es-EC"/>
              </w:rPr>
              <w:t xml:space="preserve">. </w:t>
            </w:r>
            <w:proofErr w:type="spellStart"/>
            <w:r w:rsidRPr="00684EB7">
              <w:rPr>
                <w:rFonts w:cs="Arial"/>
                <w:color w:val="000000"/>
                <w:lang w:val="es-EC"/>
              </w:rPr>
              <w:t>Adm</w:t>
            </w:r>
            <w:proofErr w:type="spellEnd"/>
            <w:r w:rsidRPr="00684EB7">
              <w:rPr>
                <w:rFonts w:cs="Arial"/>
                <w:color w:val="000000"/>
                <w:lang w:val="es-EC"/>
              </w:rPr>
              <w:t xml:space="preserve"> de bodega emite guías de remisión y facturas entrega al chofer</w:t>
            </w:r>
          </w:p>
        </w:tc>
        <w:tc>
          <w:tcPr>
            <w:tcW w:w="2268"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84EB7" w:rsidRPr="00684EB7" w:rsidRDefault="00684EB7" w:rsidP="002F3D5D">
            <w:pPr>
              <w:spacing w:line="360" w:lineRule="auto"/>
              <w:jc w:val="center"/>
              <w:rPr>
                <w:rFonts w:cs="Arial"/>
                <w:color w:val="000000"/>
                <w:szCs w:val="24"/>
                <w:lang w:val="es-EC"/>
              </w:rPr>
            </w:pPr>
            <w:r w:rsidRPr="00684EB7">
              <w:rPr>
                <w:rFonts w:cs="Arial"/>
                <w:color w:val="000000"/>
                <w:lang w:val="es-EC"/>
              </w:rPr>
              <w:t>A.V.E</w:t>
            </w:r>
          </w:p>
        </w:tc>
        <w:tc>
          <w:tcPr>
            <w:tcW w:w="3969"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684EB7" w:rsidRPr="00684EB7" w:rsidRDefault="00684EB7" w:rsidP="002F3D5D">
            <w:pPr>
              <w:spacing w:line="360" w:lineRule="auto"/>
              <w:rPr>
                <w:rFonts w:cs="Arial"/>
                <w:color w:val="000000"/>
                <w:szCs w:val="24"/>
                <w:lang w:val="es-EC"/>
              </w:rPr>
            </w:pPr>
            <w:r w:rsidRPr="00684EB7">
              <w:rPr>
                <w:rFonts w:cs="Arial"/>
                <w:color w:val="000000"/>
                <w:lang w:val="es-EC"/>
              </w:rPr>
              <w:t> </w:t>
            </w:r>
          </w:p>
        </w:tc>
      </w:tr>
      <w:tr w:rsidR="00684EB7" w:rsidRPr="007D2205" w:rsidTr="002F3D5D">
        <w:trPr>
          <w:trHeight w:val="600"/>
        </w:trPr>
        <w:tc>
          <w:tcPr>
            <w:tcW w:w="3843" w:type="dxa"/>
            <w:tcBorders>
              <w:top w:val="nil"/>
              <w:left w:val="single" w:sz="8" w:space="0" w:color="auto"/>
              <w:bottom w:val="single" w:sz="4" w:space="0" w:color="auto"/>
              <w:right w:val="nil"/>
            </w:tcBorders>
            <w:shd w:val="clear" w:color="auto" w:fill="auto"/>
            <w:tcMar>
              <w:top w:w="15" w:type="dxa"/>
              <w:left w:w="15" w:type="dxa"/>
              <w:bottom w:w="0" w:type="dxa"/>
              <w:right w:w="15" w:type="dxa"/>
            </w:tcMar>
            <w:vAlign w:val="center"/>
            <w:hideMark/>
          </w:tcPr>
          <w:p w:rsidR="00684EB7" w:rsidRPr="00684EB7" w:rsidRDefault="00684EB7" w:rsidP="002F3D5D">
            <w:pPr>
              <w:spacing w:line="360" w:lineRule="auto"/>
              <w:rPr>
                <w:rFonts w:cs="Arial"/>
                <w:color w:val="000000"/>
                <w:szCs w:val="24"/>
                <w:lang w:val="es-EC"/>
              </w:rPr>
            </w:pPr>
            <w:r w:rsidRPr="00684EB7">
              <w:rPr>
                <w:rFonts w:cs="Arial"/>
                <w:color w:val="000000"/>
                <w:lang w:val="es-EC"/>
              </w:rPr>
              <w:t xml:space="preserve">Entregador arma ruta de entrega </w:t>
            </w:r>
            <w:r w:rsidRPr="00684EB7">
              <w:rPr>
                <w:rFonts w:cs="Arial"/>
                <w:color w:val="000000"/>
                <w:lang w:val="es-EC"/>
              </w:rPr>
              <w:lastRenderedPageBreak/>
              <w:t>para empezar recorrido</w:t>
            </w:r>
          </w:p>
        </w:tc>
        <w:tc>
          <w:tcPr>
            <w:tcW w:w="2268"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84EB7" w:rsidRPr="00684EB7" w:rsidRDefault="00684EB7" w:rsidP="002F3D5D">
            <w:pPr>
              <w:spacing w:line="360" w:lineRule="auto"/>
              <w:jc w:val="center"/>
              <w:rPr>
                <w:rFonts w:cs="Arial"/>
                <w:color w:val="000000"/>
                <w:szCs w:val="24"/>
                <w:lang w:val="es-EC"/>
              </w:rPr>
            </w:pPr>
            <w:r w:rsidRPr="00684EB7">
              <w:rPr>
                <w:rFonts w:cs="Arial"/>
                <w:color w:val="000000"/>
                <w:lang w:val="es-EC"/>
              </w:rPr>
              <w:lastRenderedPageBreak/>
              <w:t>A.V.E</w:t>
            </w:r>
          </w:p>
        </w:tc>
        <w:tc>
          <w:tcPr>
            <w:tcW w:w="3969"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684EB7" w:rsidRPr="00684EB7" w:rsidRDefault="00684EB7" w:rsidP="002F3D5D">
            <w:pPr>
              <w:spacing w:line="360" w:lineRule="auto"/>
              <w:rPr>
                <w:rFonts w:cs="Arial"/>
                <w:color w:val="000000"/>
                <w:szCs w:val="24"/>
                <w:lang w:val="es-EC"/>
              </w:rPr>
            </w:pPr>
            <w:r w:rsidRPr="00684EB7">
              <w:rPr>
                <w:rFonts w:cs="Arial"/>
                <w:color w:val="000000"/>
                <w:lang w:val="es-EC"/>
              </w:rPr>
              <w:t xml:space="preserve">El entregador arma ruta de acuerdo </w:t>
            </w:r>
            <w:r w:rsidRPr="00684EB7">
              <w:rPr>
                <w:rFonts w:cs="Arial"/>
                <w:color w:val="000000"/>
                <w:lang w:val="es-EC"/>
              </w:rPr>
              <w:lastRenderedPageBreak/>
              <w:t>a su experiencia, de manera empírica.</w:t>
            </w:r>
          </w:p>
        </w:tc>
      </w:tr>
      <w:tr w:rsidR="00684EB7" w:rsidTr="002F3D5D">
        <w:trPr>
          <w:trHeight w:val="600"/>
        </w:trPr>
        <w:tc>
          <w:tcPr>
            <w:tcW w:w="3843" w:type="dxa"/>
            <w:tcBorders>
              <w:top w:val="nil"/>
              <w:left w:val="single" w:sz="8" w:space="0" w:color="auto"/>
              <w:bottom w:val="single" w:sz="4" w:space="0" w:color="auto"/>
              <w:right w:val="nil"/>
            </w:tcBorders>
            <w:shd w:val="clear" w:color="auto" w:fill="auto"/>
            <w:tcMar>
              <w:top w:w="15" w:type="dxa"/>
              <w:left w:w="15" w:type="dxa"/>
              <w:bottom w:w="0" w:type="dxa"/>
              <w:right w:w="15" w:type="dxa"/>
            </w:tcMar>
            <w:vAlign w:val="center"/>
            <w:hideMark/>
          </w:tcPr>
          <w:p w:rsidR="00684EB7" w:rsidRPr="00684EB7" w:rsidRDefault="00684EB7" w:rsidP="002F3D5D">
            <w:pPr>
              <w:spacing w:line="360" w:lineRule="auto"/>
              <w:rPr>
                <w:rFonts w:cs="Arial"/>
                <w:color w:val="000000"/>
                <w:szCs w:val="24"/>
                <w:lang w:val="es-EC"/>
              </w:rPr>
            </w:pPr>
            <w:r w:rsidRPr="00684EB7">
              <w:rPr>
                <w:rFonts w:cs="Arial"/>
                <w:color w:val="000000"/>
                <w:lang w:val="es-EC"/>
              </w:rPr>
              <w:lastRenderedPageBreak/>
              <w:t>Si ocurre algún siniestro comunicar al Jefe de Logística</w:t>
            </w:r>
          </w:p>
        </w:tc>
        <w:tc>
          <w:tcPr>
            <w:tcW w:w="2268"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84EB7" w:rsidRPr="00684EB7" w:rsidRDefault="00684EB7" w:rsidP="002F3D5D">
            <w:pPr>
              <w:spacing w:line="360" w:lineRule="auto"/>
              <w:jc w:val="center"/>
              <w:rPr>
                <w:rFonts w:cs="Arial"/>
                <w:color w:val="000000"/>
                <w:szCs w:val="24"/>
                <w:lang w:val="es-EC"/>
              </w:rPr>
            </w:pPr>
            <w:r w:rsidRPr="00684EB7">
              <w:rPr>
                <w:rFonts w:cs="Arial"/>
                <w:color w:val="000000"/>
                <w:lang w:val="es-EC"/>
              </w:rPr>
              <w:t>A.V.E</w:t>
            </w:r>
          </w:p>
        </w:tc>
        <w:tc>
          <w:tcPr>
            <w:tcW w:w="3969"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684EB7" w:rsidRPr="00684EB7" w:rsidRDefault="00684EB7" w:rsidP="002F3D5D">
            <w:pPr>
              <w:spacing w:line="360" w:lineRule="auto"/>
              <w:rPr>
                <w:rFonts w:cs="Arial"/>
                <w:color w:val="000000"/>
                <w:szCs w:val="24"/>
                <w:lang w:val="es-EC"/>
              </w:rPr>
            </w:pPr>
            <w:r w:rsidRPr="00684EB7">
              <w:rPr>
                <w:rFonts w:cs="Arial"/>
                <w:color w:val="000000"/>
                <w:lang w:val="es-EC"/>
              </w:rPr>
              <w:t> </w:t>
            </w:r>
          </w:p>
        </w:tc>
      </w:tr>
      <w:tr w:rsidR="00684EB7" w:rsidTr="002F3D5D">
        <w:trPr>
          <w:trHeight w:val="1200"/>
        </w:trPr>
        <w:tc>
          <w:tcPr>
            <w:tcW w:w="3843" w:type="dxa"/>
            <w:tcBorders>
              <w:top w:val="nil"/>
              <w:left w:val="single" w:sz="8" w:space="0" w:color="auto"/>
              <w:bottom w:val="single" w:sz="4" w:space="0" w:color="auto"/>
              <w:right w:val="nil"/>
            </w:tcBorders>
            <w:shd w:val="clear" w:color="auto" w:fill="auto"/>
            <w:tcMar>
              <w:top w:w="15" w:type="dxa"/>
              <w:left w:w="15" w:type="dxa"/>
              <w:bottom w:w="0" w:type="dxa"/>
              <w:right w:w="15" w:type="dxa"/>
            </w:tcMar>
            <w:vAlign w:val="center"/>
            <w:hideMark/>
          </w:tcPr>
          <w:p w:rsidR="00684EB7" w:rsidRPr="00684EB7" w:rsidRDefault="00684EB7" w:rsidP="002F3D5D">
            <w:pPr>
              <w:spacing w:line="360" w:lineRule="auto"/>
              <w:rPr>
                <w:rFonts w:cs="Arial"/>
                <w:color w:val="000000"/>
                <w:szCs w:val="24"/>
                <w:lang w:val="es-EC"/>
              </w:rPr>
            </w:pPr>
            <w:r w:rsidRPr="00684EB7">
              <w:rPr>
                <w:rFonts w:cs="Arial"/>
                <w:color w:val="000000"/>
                <w:lang w:val="es-EC"/>
              </w:rPr>
              <w:t>En caso de envió de mercadería por terceros pedir documentación a la cooperativa de transporte</w:t>
            </w:r>
          </w:p>
        </w:tc>
        <w:tc>
          <w:tcPr>
            <w:tcW w:w="2268"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84EB7" w:rsidRPr="00684EB7" w:rsidRDefault="00684EB7" w:rsidP="002F3D5D">
            <w:pPr>
              <w:spacing w:line="360" w:lineRule="auto"/>
              <w:jc w:val="center"/>
              <w:rPr>
                <w:rFonts w:cs="Arial"/>
                <w:color w:val="000000"/>
                <w:szCs w:val="24"/>
                <w:lang w:val="es-EC"/>
              </w:rPr>
            </w:pPr>
            <w:r w:rsidRPr="00684EB7">
              <w:rPr>
                <w:rFonts w:cs="Arial"/>
                <w:color w:val="000000"/>
                <w:lang w:val="es-EC"/>
              </w:rPr>
              <w:t>A.V.E</w:t>
            </w:r>
          </w:p>
        </w:tc>
        <w:tc>
          <w:tcPr>
            <w:tcW w:w="3969"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684EB7" w:rsidRPr="00684EB7" w:rsidRDefault="00684EB7" w:rsidP="002F3D5D">
            <w:pPr>
              <w:spacing w:line="360" w:lineRule="auto"/>
              <w:rPr>
                <w:rFonts w:cs="Arial"/>
                <w:color w:val="000000"/>
                <w:szCs w:val="24"/>
                <w:lang w:val="es-EC"/>
              </w:rPr>
            </w:pPr>
            <w:r w:rsidRPr="00684EB7">
              <w:rPr>
                <w:rFonts w:cs="Arial"/>
                <w:color w:val="000000"/>
                <w:lang w:val="es-EC"/>
              </w:rPr>
              <w:t> </w:t>
            </w:r>
          </w:p>
        </w:tc>
      </w:tr>
    </w:tbl>
    <w:p w:rsidR="00D832D9" w:rsidRDefault="00D832D9" w:rsidP="008C5534">
      <w:pPr>
        <w:spacing w:line="276" w:lineRule="auto"/>
      </w:pPr>
    </w:p>
    <w:p w:rsidR="00D6250F" w:rsidRDefault="00D6250F">
      <w:pPr>
        <w:spacing w:line="240" w:lineRule="auto"/>
        <w:ind w:firstLine="360"/>
        <w:jc w:val="left"/>
        <w:rPr>
          <w:rFonts w:cs="Arial"/>
          <w:b/>
          <w:bCs/>
          <w:szCs w:val="24"/>
          <w:lang w:val="es-EC"/>
        </w:rPr>
      </w:pPr>
    </w:p>
    <w:p w:rsidR="00D6250F" w:rsidRDefault="00D6250F">
      <w:pPr>
        <w:spacing w:line="240" w:lineRule="auto"/>
        <w:ind w:firstLine="360"/>
        <w:jc w:val="left"/>
        <w:rPr>
          <w:rFonts w:cs="Arial"/>
          <w:b/>
          <w:bCs/>
          <w:szCs w:val="24"/>
          <w:lang w:val="es-EC"/>
        </w:rPr>
      </w:pPr>
    </w:p>
    <w:p w:rsidR="00D6250F" w:rsidRDefault="00D6250F">
      <w:pPr>
        <w:spacing w:line="240" w:lineRule="auto"/>
        <w:ind w:firstLine="360"/>
        <w:jc w:val="left"/>
        <w:rPr>
          <w:rFonts w:cs="Arial"/>
          <w:b/>
          <w:bCs/>
          <w:szCs w:val="24"/>
          <w:lang w:val="es-EC"/>
        </w:rPr>
      </w:pPr>
    </w:p>
    <w:p w:rsidR="00D6250F" w:rsidRDefault="00D6250F">
      <w:pPr>
        <w:spacing w:line="240" w:lineRule="auto"/>
        <w:ind w:firstLine="360"/>
        <w:jc w:val="left"/>
        <w:rPr>
          <w:rFonts w:cs="Arial"/>
          <w:b/>
          <w:bCs/>
          <w:szCs w:val="24"/>
          <w:lang w:val="es-EC"/>
        </w:rPr>
      </w:pPr>
    </w:p>
    <w:p w:rsidR="00C9553F" w:rsidRDefault="00684EB7" w:rsidP="002F3D5D">
      <w:pPr>
        <w:spacing w:line="720" w:lineRule="auto"/>
        <w:jc w:val="center"/>
        <w:rPr>
          <w:rFonts w:cs="Arial"/>
          <w:b/>
          <w:bCs/>
          <w:szCs w:val="24"/>
          <w:lang w:val="es-EC"/>
        </w:rPr>
      </w:pPr>
      <w:r>
        <w:rPr>
          <w:rFonts w:cs="Arial"/>
          <w:b/>
          <w:bCs/>
          <w:szCs w:val="24"/>
          <w:lang w:val="es-EC"/>
        </w:rPr>
        <w:br w:type="page"/>
      </w:r>
      <w:r w:rsidR="00C9553F">
        <w:rPr>
          <w:rFonts w:eastAsia="Times New Roman" w:cs="Arial"/>
          <w:b/>
          <w:sz w:val="36"/>
          <w:szCs w:val="40"/>
          <w:lang w:val="es-ES" w:bidi="ar-SA"/>
        </w:rPr>
        <w:lastRenderedPageBreak/>
        <w:t>ANEXO C-1</w:t>
      </w:r>
    </w:p>
    <w:p w:rsidR="00D6250F" w:rsidRPr="00D6250F" w:rsidRDefault="00D6250F" w:rsidP="00D6250F">
      <w:pPr>
        <w:spacing w:line="720" w:lineRule="auto"/>
        <w:rPr>
          <w:rFonts w:eastAsia="Calibri" w:cs="Times New Roman"/>
          <w:b/>
          <w:szCs w:val="24"/>
          <w:lang w:val="es-EC" w:bidi="ar-SA"/>
        </w:rPr>
      </w:pPr>
      <w:r w:rsidRPr="00D6250F">
        <w:rPr>
          <w:rFonts w:eastAsia="Calibri" w:cs="Arial"/>
          <w:b/>
          <w:szCs w:val="24"/>
          <w:lang w:val="es-EC"/>
        </w:rPr>
        <w:t xml:space="preserve">Método ABC por Inversión o Costo </w:t>
      </w:r>
      <w:r w:rsidRPr="00D6250F">
        <w:rPr>
          <w:rFonts w:eastAsia="Calibri" w:cs="Arial"/>
          <w:b/>
          <w:szCs w:val="24"/>
          <w:lang w:val="es-EC"/>
        </w:rPr>
        <w:tab/>
      </w:r>
    </w:p>
    <w:tbl>
      <w:tblPr>
        <w:tblW w:w="8340" w:type="dxa"/>
        <w:tblInd w:w="53" w:type="dxa"/>
        <w:tblCellMar>
          <w:left w:w="70" w:type="dxa"/>
          <w:right w:w="70" w:type="dxa"/>
        </w:tblCellMar>
        <w:tblLook w:val="04A0"/>
      </w:tblPr>
      <w:tblGrid>
        <w:gridCol w:w="726"/>
        <w:gridCol w:w="2933"/>
        <w:gridCol w:w="892"/>
        <w:gridCol w:w="1420"/>
        <w:gridCol w:w="799"/>
        <w:gridCol w:w="850"/>
        <w:gridCol w:w="720"/>
      </w:tblGrid>
      <w:tr w:rsidR="00D6250F" w:rsidRPr="002F3D5D" w:rsidTr="00E76C90">
        <w:trPr>
          <w:trHeight w:val="600"/>
        </w:trPr>
        <w:tc>
          <w:tcPr>
            <w:tcW w:w="726"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6250F" w:rsidRPr="00D6250F" w:rsidRDefault="00D6250F" w:rsidP="00D6250F">
            <w:pPr>
              <w:spacing w:line="240" w:lineRule="auto"/>
              <w:jc w:val="center"/>
              <w:rPr>
                <w:rFonts w:ascii="Calibri" w:eastAsia="Times New Roman" w:hAnsi="Calibri" w:cs="Times New Roman"/>
                <w:b/>
                <w:bCs/>
                <w:color w:val="FFFFFF"/>
                <w:lang w:val="es-EC" w:eastAsia="es-EC" w:bidi="ar-SA"/>
              </w:rPr>
            </w:pPr>
            <w:r w:rsidRPr="00D6250F">
              <w:rPr>
                <w:rFonts w:ascii="Calibri" w:eastAsia="Times New Roman" w:hAnsi="Calibri" w:cs="Times New Roman"/>
                <w:b/>
                <w:bCs/>
                <w:color w:val="FFFFFF"/>
                <w:sz w:val="22"/>
                <w:lang w:val="es-EC" w:eastAsia="es-EC" w:bidi="ar-SA"/>
              </w:rPr>
              <w:t>No</w:t>
            </w:r>
          </w:p>
        </w:tc>
        <w:tc>
          <w:tcPr>
            <w:tcW w:w="2933" w:type="dxa"/>
            <w:tcBorders>
              <w:top w:val="single" w:sz="4" w:space="0" w:color="auto"/>
              <w:left w:val="nil"/>
              <w:bottom w:val="single" w:sz="4" w:space="0" w:color="auto"/>
              <w:right w:val="single" w:sz="4" w:space="0" w:color="auto"/>
            </w:tcBorders>
            <w:shd w:val="clear" w:color="000000" w:fill="000000"/>
            <w:noWrap/>
            <w:vAlign w:val="center"/>
            <w:hideMark/>
          </w:tcPr>
          <w:p w:rsidR="00D6250F" w:rsidRPr="00D6250F" w:rsidRDefault="00D6250F" w:rsidP="00D6250F">
            <w:pPr>
              <w:spacing w:line="240" w:lineRule="auto"/>
              <w:jc w:val="left"/>
              <w:rPr>
                <w:rFonts w:ascii="Calibri" w:eastAsia="Times New Roman" w:hAnsi="Calibri" w:cs="Times New Roman"/>
                <w:b/>
                <w:bCs/>
                <w:color w:val="FFFFFF"/>
                <w:lang w:val="es-EC" w:eastAsia="es-EC" w:bidi="ar-SA"/>
              </w:rPr>
            </w:pPr>
            <w:r w:rsidRPr="00D6250F">
              <w:rPr>
                <w:rFonts w:ascii="Calibri" w:eastAsia="Times New Roman" w:hAnsi="Calibri" w:cs="Times New Roman"/>
                <w:b/>
                <w:bCs/>
                <w:color w:val="FFFFFF"/>
                <w:sz w:val="22"/>
                <w:lang w:val="es-EC" w:eastAsia="es-EC" w:bidi="ar-SA"/>
              </w:rPr>
              <w:t>Detalle</w:t>
            </w:r>
          </w:p>
        </w:tc>
        <w:tc>
          <w:tcPr>
            <w:tcW w:w="892" w:type="dxa"/>
            <w:tcBorders>
              <w:top w:val="single" w:sz="4" w:space="0" w:color="auto"/>
              <w:left w:val="nil"/>
              <w:bottom w:val="single" w:sz="4" w:space="0" w:color="auto"/>
              <w:right w:val="single" w:sz="4" w:space="0" w:color="auto"/>
            </w:tcBorders>
            <w:shd w:val="clear" w:color="000000" w:fill="000000"/>
            <w:vAlign w:val="center"/>
            <w:hideMark/>
          </w:tcPr>
          <w:p w:rsidR="00D6250F" w:rsidRPr="00D6250F" w:rsidRDefault="00D6250F" w:rsidP="00D6250F">
            <w:pPr>
              <w:spacing w:line="240" w:lineRule="auto"/>
              <w:jc w:val="center"/>
              <w:rPr>
                <w:rFonts w:ascii="Calibri" w:eastAsia="Times New Roman" w:hAnsi="Calibri" w:cs="Times New Roman"/>
                <w:b/>
                <w:bCs/>
                <w:color w:val="FFFFFF"/>
                <w:lang w:val="es-EC" w:eastAsia="es-EC" w:bidi="ar-SA"/>
              </w:rPr>
            </w:pPr>
            <w:r w:rsidRPr="00D6250F">
              <w:rPr>
                <w:rFonts w:ascii="Calibri" w:eastAsia="Times New Roman" w:hAnsi="Calibri" w:cs="Times New Roman"/>
                <w:b/>
                <w:bCs/>
                <w:color w:val="FFFFFF"/>
                <w:sz w:val="22"/>
                <w:lang w:val="es-EC" w:eastAsia="es-EC" w:bidi="ar-SA"/>
              </w:rPr>
              <w:t>Costo Unitario</w:t>
            </w:r>
          </w:p>
        </w:tc>
        <w:tc>
          <w:tcPr>
            <w:tcW w:w="1420" w:type="dxa"/>
            <w:tcBorders>
              <w:top w:val="single" w:sz="4" w:space="0" w:color="auto"/>
              <w:left w:val="nil"/>
              <w:bottom w:val="single" w:sz="4" w:space="0" w:color="auto"/>
              <w:right w:val="single" w:sz="4" w:space="0" w:color="auto"/>
            </w:tcBorders>
            <w:shd w:val="clear" w:color="000000" w:fill="000000"/>
            <w:vAlign w:val="center"/>
            <w:hideMark/>
          </w:tcPr>
          <w:p w:rsidR="00D6250F" w:rsidRPr="00D6250F" w:rsidRDefault="00D6250F" w:rsidP="00D6250F">
            <w:pPr>
              <w:spacing w:line="240" w:lineRule="auto"/>
              <w:jc w:val="center"/>
              <w:rPr>
                <w:rFonts w:ascii="Calibri" w:eastAsia="Times New Roman" w:hAnsi="Calibri" w:cs="Times New Roman"/>
                <w:b/>
                <w:bCs/>
                <w:color w:val="FFFFFF"/>
                <w:lang w:val="es-EC" w:eastAsia="es-EC" w:bidi="ar-SA"/>
              </w:rPr>
            </w:pPr>
            <w:r w:rsidRPr="00D6250F">
              <w:rPr>
                <w:rFonts w:ascii="Calibri" w:eastAsia="Times New Roman" w:hAnsi="Calibri" w:cs="Times New Roman"/>
                <w:b/>
                <w:bCs/>
                <w:color w:val="FFFFFF"/>
                <w:sz w:val="22"/>
                <w:lang w:val="es-EC" w:eastAsia="es-EC" w:bidi="ar-SA"/>
              </w:rPr>
              <w:br/>
              <w:t>Total x Costo</w:t>
            </w:r>
          </w:p>
        </w:tc>
        <w:tc>
          <w:tcPr>
            <w:tcW w:w="799" w:type="dxa"/>
            <w:tcBorders>
              <w:top w:val="single" w:sz="4" w:space="0" w:color="auto"/>
              <w:left w:val="nil"/>
              <w:bottom w:val="single" w:sz="4" w:space="0" w:color="auto"/>
              <w:right w:val="single" w:sz="4" w:space="0" w:color="auto"/>
            </w:tcBorders>
            <w:shd w:val="clear" w:color="000000" w:fill="000000"/>
            <w:noWrap/>
            <w:vAlign w:val="center"/>
            <w:hideMark/>
          </w:tcPr>
          <w:p w:rsidR="00D6250F" w:rsidRPr="00D6250F" w:rsidRDefault="00D6250F" w:rsidP="00D6250F">
            <w:pPr>
              <w:spacing w:line="240" w:lineRule="auto"/>
              <w:jc w:val="center"/>
              <w:rPr>
                <w:rFonts w:ascii="Calibri" w:eastAsia="Times New Roman" w:hAnsi="Calibri" w:cs="Times New Roman"/>
                <w:b/>
                <w:bCs/>
                <w:color w:val="FFFFFF"/>
                <w:lang w:val="es-EC" w:eastAsia="es-EC" w:bidi="ar-SA"/>
              </w:rPr>
            </w:pPr>
            <w:r w:rsidRPr="00D6250F">
              <w:rPr>
                <w:rFonts w:ascii="Calibri" w:eastAsia="Times New Roman" w:hAnsi="Calibri" w:cs="Times New Roman"/>
                <w:b/>
                <w:bCs/>
                <w:color w:val="FFFFFF"/>
                <w:sz w:val="22"/>
                <w:lang w:val="es-EC" w:eastAsia="es-EC" w:bidi="ar-SA"/>
              </w:rPr>
              <w:t>%</w:t>
            </w:r>
          </w:p>
        </w:tc>
        <w:tc>
          <w:tcPr>
            <w:tcW w:w="850" w:type="dxa"/>
            <w:tcBorders>
              <w:top w:val="single" w:sz="4" w:space="0" w:color="auto"/>
              <w:left w:val="nil"/>
              <w:bottom w:val="single" w:sz="4" w:space="0" w:color="auto"/>
              <w:right w:val="single" w:sz="4" w:space="0" w:color="auto"/>
            </w:tcBorders>
            <w:shd w:val="clear" w:color="000000" w:fill="000000"/>
            <w:noWrap/>
            <w:vAlign w:val="center"/>
            <w:hideMark/>
          </w:tcPr>
          <w:p w:rsidR="00D6250F" w:rsidRPr="00D6250F" w:rsidRDefault="00D6250F" w:rsidP="00D6250F">
            <w:pPr>
              <w:spacing w:line="240" w:lineRule="auto"/>
              <w:jc w:val="center"/>
              <w:rPr>
                <w:rFonts w:ascii="Calibri" w:eastAsia="Times New Roman" w:hAnsi="Calibri" w:cs="Times New Roman"/>
                <w:b/>
                <w:bCs/>
                <w:color w:val="FFFFFF"/>
                <w:lang w:val="es-EC" w:eastAsia="es-EC" w:bidi="ar-SA"/>
              </w:rPr>
            </w:pPr>
            <w:r w:rsidRPr="00D6250F">
              <w:rPr>
                <w:rFonts w:ascii="Calibri" w:eastAsia="Times New Roman" w:hAnsi="Calibri" w:cs="Times New Roman"/>
                <w:b/>
                <w:bCs/>
                <w:color w:val="FFFFFF"/>
                <w:sz w:val="22"/>
                <w:lang w:val="es-EC" w:eastAsia="es-EC" w:bidi="ar-SA"/>
              </w:rPr>
              <w:t xml:space="preserve">% </w:t>
            </w:r>
            <w:proofErr w:type="spellStart"/>
            <w:r w:rsidRPr="00D6250F">
              <w:rPr>
                <w:rFonts w:ascii="Calibri" w:eastAsia="Times New Roman" w:hAnsi="Calibri" w:cs="Times New Roman"/>
                <w:b/>
                <w:bCs/>
                <w:color w:val="FFFFFF"/>
                <w:sz w:val="22"/>
                <w:lang w:val="es-EC" w:eastAsia="es-EC" w:bidi="ar-SA"/>
              </w:rPr>
              <w:t>Acum</w:t>
            </w:r>
            <w:proofErr w:type="spellEnd"/>
            <w:r w:rsidRPr="00D6250F">
              <w:rPr>
                <w:rFonts w:ascii="Calibri" w:eastAsia="Times New Roman" w:hAnsi="Calibri" w:cs="Times New Roman"/>
                <w:b/>
                <w:bCs/>
                <w:color w:val="FFFFFF"/>
                <w:sz w:val="22"/>
                <w:lang w:val="es-EC" w:eastAsia="es-EC" w:bidi="ar-SA"/>
              </w:rPr>
              <w:t>.</w:t>
            </w:r>
          </w:p>
        </w:tc>
        <w:tc>
          <w:tcPr>
            <w:tcW w:w="720" w:type="dxa"/>
            <w:tcBorders>
              <w:top w:val="single" w:sz="4" w:space="0" w:color="auto"/>
              <w:left w:val="nil"/>
              <w:bottom w:val="single" w:sz="4" w:space="0" w:color="auto"/>
              <w:right w:val="single" w:sz="4" w:space="0" w:color="auto"/>
            </w:tcBorders>
            <w:shd w:val="clear" w:color="000000" w:fill="000000"/>
            <w:noWrap/>
            <w:vAlign w:val="center"/>
            <w:hideMark/>
          </w:tcPr>
          <w:p w:rsidR="00D6250F" w:rsidRPr="00D6250F" w:rsidRDefault="00D6250F" w:rsidP="00D6250F">
            <w:pPr>
              <w:spacing w:line="240" w:lineRule="auto"/>
              <w:jc w:val="center"/>
              <w:rPr>
                <w:rFonts w:ascii="Calibri" w:eastAsia="Times New Roman" w:hAnsi="Calibri" w:cs="Times New Roman"/>
                <w:b/>
                <w:bCs/>
                <w:color w:val="FFFFFF"/>
                <w:lang w:val="es-EC" w:eastAsia="es-EC" w:bidi="ar-SA"/>
              </w:rPr>
            </w:pPr>
            <w:proofErr w:type="spellStart"/>
            <w:r w:rsidRPr="00D6250F">
              <w:rPr>
                <w:rFonts w:ascii="Calibri" w:eastAsia="Times New Roman" w:hAnsi="Calibri" w:cs="Times New Roman"/>
                <w:b/>
                <w:bCs/>
                <w:color w:val="FFFFFF"/>
                <w:sz w:val="22"/>
                <w:lang w:val="es-EC" w:eastAsia="es-EC" w:bidi="ar-SA"/>
              </w:rPr>
              <w:t>Clasif</w:t>
            </w:r>
            <w:proofErr w:type="spellEnd"/>
            <w:r w:rsidRPr="00D6250F">
              <w:rPr>
                <w:rFonts w:ascii="Calibri" w:eastAsia="Times New Roman" w:hAnsi="Calibri" w:cs="Times New Roman"/>
                <w:b/>
                <w:bCs/>
                <w:color w:val="FFFFFF"/>
                <w:sz w:val="22"/>
                <w:lang w:val="es-EC" w:eastAsia="es-EC" w:bidi="ar-SA"/>
              </w:rPr>
              <w:t>.</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w:t>
            </w:r>
          </w:p>
        </w:tc>
        <w:tc>
          <w:tcPr>
            <w:tcW w:w="2933"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Tomacorrientes de 220V</w:t>
            </w:r>
          </w:p>
        </w:tc>
        <w:tc>
          <w:tcPr>
            <w:tcW w:w="892"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5,54</w:t>
            </w:r>
          </w:p>
        </w:tc>
        <w:tc>
          <w:tcPr>
            <w:tcW w:w="14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44.352,00 </w:t>
            </w:r>
          </w:p>
        </w:tc>
        <w:tc>
          <w:tcPr>
            <w:tcW w:w="799"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3,841%</w:t>
            </w:r>
          </w:p>
        </w:tc>
        <w:tc>
          <w:tcPr>
            <w:tcW w:w="85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3,84%</w:t>
            </w:r>
          </w:p>
        </w:tc>
        <w:tc>
          <w:tcPr>
            <w:tcW w:w="7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w:t>
            </w:r>
          </w:p>
        </w:tc>
        <w:tc>
          <w:tcPr>
            <w:tcW w:w="2933"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 xml:space="preserve">Carretilla Barrow </w:t>
            </w:r>
            <w:proofErr w:type="spellStart"/>
            <w:r w:rsidRPr="00D6250F">
              <w:rPr>
                <w:rFonts w:ascii="Calibri" w:eastAsia="Times New Roman" w:hAnsi="Calibri" w:cs="Times New Roman"/>
                <w:color w:val="000000"/>
                <w:sz w:val="22"/>
                <w:lang w:val="es-EC" w:eastAsia="es-EC" w:bidi="ar-SA"/>
              </w:rPr>
              <w:t>Neumat</w:t>
            </w:r>
            <w:proofErr w:type="spellEnd"/>
            <w:r w:rsidRPr="00D6250F">
              <w:rPr>
                <w:rFonts w:ascii="Calibri" w:eastAsia="Times New Roman" w:hAnsi="Calibri" w:cs="Times New Roman"/>
                <w:color w:val="000000"/>
                <w:sz w:val="22"/>
                <w:lang w:val="es-EC" w:eastAsia="es-EC" w:bidi="ar-SA"/>
              </w:rPr>
              <w:t>. 5"-300Lbs</w:t>
            </w:r>
          </w:p>
        </w:tc>
        <w:tc>
          <w:tcPr>
            <w:tcW w:w="892"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26,89</w:t>
            </w:r>
          </w:p>
        </w:tc>
        <w:tc>
          <w:tcPr>
            <w:tcW w:w="14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34.962,20 </w:t>
            </w:r>
          </w:p>
        </w:tc>
        <w:tc>
          <w:tcPr>
            <w:tcW w:w="799"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3,027%</w:t>
            </w:r>
          </w:p>
        </w:tc>
        <w:tc>
          <w:tcPr>
            <w:tcW w:w="85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6,87%</w:t>
            </w:r>
          </w:p>
        </w:tc>
        <w:tc>
          <w:tcPr>
            <w:tcW w:w="7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w:t>
            </w:r>
          </w:p>
        </w:tc>
        <w:tc>
          <w:tcPr>
            <w:tcW w:w="2933"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Rollo de cable 440 (Negro)</w:t>
            </w:r>
          </w:p>
        </w:tc>
        <w:tc>
          <w:tcPr>
            <w:tcW w:w="892"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362,10</w:t>
            </w:r>
          </w:p>
        </w:tc>
        <w:tc>
          <w:tcPr>
            <w:tcW w:w="14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33.312,98 </w:t>
            </w:r>
          </w:p>
        </w:tc>
        <w:tc>
          <w:tcPr>
            <w:tcW w:w="799"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2,885%</w:t>
            </w:r>
          </w:p>
        </w:tc>
        <w:tc>
          <w:tcPr>
            <w:tcW w:w="85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9,75%</w:t>
            </w:r>
          </w:p>
        </w:tc>
        <w:tc>
          <w:tcPr>
            <w:tcW w:w="7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w:t>
            </w:r>
          </w:p>
        </w:tc>
        <w:tc>
          <w:tcPr>
            <w:tcW w:w="2933"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proofErr w:type="spellStart"/>
            <w:r w:rsidRPr="00D6250F">
              <w:rPr>
                <w:rFonts w:ascii="Calibri" w:eastAsia="Times New Roman" w:hAnsi="Calibri" w:cs="Times New Roman"/>
                <w:sz w:val="22"/>
                <w:lang w:val="es-EC" w:eastAsia="es-EC" w:bidi="ar-SA"/>
              </w:rPr>
              <w:t>Cavahoyos</w:t>
            </w:r>
            <w:proofErr w:type="spellEnd"/>
            <w:r w:rsidRPr="00D6250F">
              <w:rPr>
                <w:rFonts w:ascii="Calibri" w:eastAsia="Times New Roman" w:hAnsi="Calibri" w:cs="Times New Roman"/>
                <w:sz w:val="22"/>
                <w:lang w:val="es-EC" w:eastAsia="es-EC" w:bidi="ar-SA"/>
              </w:rPr>
              <w:t xml:space="preserve"> Reforzado con mango redondo de 48"</w:t>
            </w:r>
          </w:p>
        </w:tc>
        <w:tc>
          <w:tcPr>
            <w:tcW w:w="892"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16,41</w:t>
            </w:r>
          </w:p>
        </w:tc>
        <w:tc>
          <w:tcPr>
            <w:tcW w:w="14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31.175,20 </w:t>
            </w:r>
          </w:p>
        </w:tc>
        <w:tc>
          <w:tcPr>
            <w:tcW w:w="799"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2,700%</w:t>
            </w:r>
          </w:p>
        </w:tc>
        <w:tc>
          <w:tcPr>
            <w:tcW w:w="85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12,45%</w:t>
            </w:r>
          </w:p>
        </w:tc>
        <w:tc>
          <w:tcPr>
            <w:tcW w:w="7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w:t>
            </w:r>
          </w:p>
        </w:tc>
        <w:tc>
          <w:tcPr>
            <w:tcW w:w="2933"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Cerrojo para entrada principal</w:t>
            </w:r>
          </w:p>
        </w:tc>
        <w:tc>
          <w:tcPr>
            <w:tcW w:w="892"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25,74</w:t>
            </w:r>
          </w:p>
        </w:tc>
        <w:tc>
          <w:tcPr>
            <w:tcW w:w="14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30.886,80 </w:t>
            </w:r>
          </w:p>
        </w:tc>
        <w:tc>
          <w:tcPr>
            <w:tcW w:w="799"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2,675%</w:t>
            </w:r>
          </w:p>
        </w:tc>
        <w:tc>
          <w:tcPr>
            <w:tcW w:w="85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15,13%</w:t>
            </w:r>
          </w:p>
        </w:tc>
        <w:tc>
          <w:tcPr>
            <w:tcW w:w="7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w:t>
            </w:r>
          </w:p>
        </w:tc>
        <w:tc>
          <w:tcPr>
            <w:tcW w:w="2933"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proofErr w:type="spellStart"/>
            <w:r w:rsidRPr="00D6250F">
              <w:rPr>
                <w:rFonts w:ascii="Calibri" w:eastAsia="Times New Roman" w:hAnsi="Calibri" w:cs="Times New Roman"/>
                <w:sz w:val="22"/>
                <w:lang w:val="es-EC" w:eastAsia="es-EC" w:bidi="ar-SA"/>
              </w:rPr>
              <w:t>Sikaflex</w:t>
            </w:r>
            <w:proofErr w:type="spellEnd"/>
            <w:r w:rsidRPr="00D6250F">
              <w:rPr>
                <w:rFonts w:ascii="Calibri" w:eastAsia="Times New Roman" w:hAnsi="Calibri" w:cs="Times New Roman"/>
                <w:sz w:val="22"/>
                <w:lang w:val="es-EC" w:eastAsia="es-EC" w:bidi="ar-SA"/>
              </w:rPr>
              <w:t xml:space="preserve"> #221 600ml Color Gris</w:t>
            </w:r>
          </w:p>
        </w:tc>
        <w:tc>
          <w:tcPr>
            <w:tcW w:w="892"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5,95</w:t>
            </w:r>
          </w:p>
        </w:tc>
        <w:tc>
          <w:tcPr>
            <w:tcW w:w="14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29.770,30 </w:t>
            </w:r>
          </w:p>
        </w:tc>
        <w:tc>
          <w:tcPr>
            <w:tcW w:w="799"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2,578%</w:t>
            </w:r>
          </w:p>
        </w:tc>
        <w:tc>
          <w:tcPr>
            <w:tcW w:w="85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17,70%</w:t>
            </w:r>
          </w:p>
        </w:tc>
        <w:tc>
          <w:tcPr>
            <w:tcW w:w="7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w:t>
            </w:r>
          </w:p>
        </w:tc>
        <w:tc>
          <w:tcPr>
            <w:tcW w:w="2933"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Enchufe de 220V</w:t>
            </w:r>
          </w:p>
        </w:tc>
        <w:tc>
          <w:tcPr>
            <w:tcW w:w="892"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3,76</w:t>
            </w:r>
          </w:p>
        </w:tc>
        <w:tc>
          <w:tcPr>
            <w:tcW w:w="14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21.770,40 </w:t>
            </w:r>
          </w:p>
        </w:tc>
        <w:tc>
          <w:tcPr>
            <w:tcW w:w="799"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1,885%</w:t>
            </w:r>
          </w:p>
        </w:tc>
        <w:tc>
          <w:tcPr>
            <w:tcW w:w="85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19,59%</w:t>
            </w:r>
          </w:p>
        </w:tc>
        <w:tc>
          <w:tcPr>
            <w:tcW w:w="7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w:t>
            </w:r>
          </w:p>
        </w:tc>
        <w:tc>
          <w:tcPr>
            <w:tcW w:w="2933"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Remache </w:t>
            </w:r>
            <w:proofErr w:type="spellStart"/>
            <w:r w:rsidRPr="00D6250F">
              <w:rPr>
                <w:rFonts w:ascii="Calibri" w:eastAsia="Times New Roman" w:hAnsi="Calibri" w:cs="Times New Roman"/>
                <w:sz w:val="22"/>
                <w:lang w:val="es-EC" w:eastAsia="es-EC" w:bidi="ar-SA"/>
              </w:rPr>
              <w:t>Huck</w:t>
            </w:r>
            <w:proofErr w:type="spellEnd"/>
            <w:r w:rsidRPr="00D6250F">
              <w:rPr>
                <w:rFonts w:ascii="Calibri" w:eastAsia="Times New Roman" w:hAnsi="Calibri" w:cs="Times New Roman"/>
                <w:sz w:val="22"/>
                <w:lang w:val="es-EC" w:eastAsia="es-EC" w:bidi="ar-SA"/>
              </w:rPr>
              <w:t xml:space="preserve"> 12 + </w:t>
            </w:r>
            <w:proofErr w:type="spellStart"/>
            <w:r w:rsidRPr="00D6250F">
              <w:rPr>
                <w:rFonts w:ascii="Calibri" w:eastAsia="Times New Roman" w:hAnsi="Calibri" w:cs="Times New Roman"/>
                <w:sz w:val="22"/>
                <w:lang w:val="es-EC" w:eastAsia="es-EC" w:bidi="ar-SA"/>
              </w:rPr>
              <w:t>Collars</w:t>
            </w:r>
            <w:proofErr w:type="spellEnd"/>
            <w:r w:rsidRPr="00D6250F">
              <w:rPr>
                <w:rFonts w:ascii="Calibri" w:eastAsia="Times New Roman" w:hAnsi="Calibri" w:cs="Times New Roman"/>
                <w:sz w:val="22"/>
                <w:lang w:val="es-EC" w:eastAsia="es-EC" w:bidi="ar-SA"/>
              </w:rPr>
              <w:t xml:space="preserve"> Aluminio</w:t>
            </w:r>
          </w:p>
        </w:tc>
        <w:tc>
          <w:tcPr>
            <w:tcW w:w="892"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0,24</w:t>
            </w:r>
          </w:p>
        </w:tc>
        <w:tc>
          <w:tcPr>
            <w:tcW w:w="14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11.520,00 </w:t>
            </w:r>
          </w:p>
        </w:tc>
        <w:tc>
          <w:tcPr>
            <w:tcW w:w="799"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0,998%</w:t>
            </w:r>
          </w:p>
        </w:tc>
        <w:tc>
          <w:tcPr>
            <w:tcW w:w="85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20,59%</w:t>
            </w:r>
          </w:p>
        </w:tc>
        <w:tc>
          <w:tcPr>
            <w:tcW w:w="7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9</w:t>
            </w:r>
          </w:p>
        </w:tc>
        <w:tc>
          <w:tcPr>
            <w:tcW w:w="2933"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color w:val="000000"/>
                <w:lang w:val="es-EC" w:eastAsia="es-EC" w:bidi="ar-SA"/>
              </w:rPr>
            </w:pPr>
            <w:proofErr w:type="spellStart"/>
            <w:r w:rsidRPr="00D6250F">
              <w:rPr>
                <w:rFonts w:ascii="Calibri" w:eastAsia="Times New Roman" w:hAnsi="Calibri" w:cs="Times New Roman"/>
                <w:color w:val="000000"/>
                <w:sz w:val="22"/>
                <w:lang w:val="es-EC" w:eastAsia="es-EC" w:bidi="ar-SA"/>
              </w:rPr>
              <w:t>Bailejo</w:t>
            </w:r>
            <w:proofErr w:type="spellEnd"/>
            <w:r w:rsidRPr="00D6250F">
              <w:rPr>
                <w:rFonts w:ascii="Calibri" w:eastAsia="Times New Roman" w:hAnsi="Calibri" w:cs="Times New Roman"/>
                <w:color w:val="000000"/>
                <w:sz w:val="22"/>
                <w:lang w:val="es-EC" w:eastAsia="es-EC" w:bidi="ar-SA"/>
              </w:rPr>
              <w:t xml:space="preserve"> Stand f-50006 Azul Bellota</w:t>
            </w:r>
          </w:p>
        </w:tc>
        <w:tc>
          <w:tcPr>
            <w:tcW w:w="892"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8,69</w:t>
            </w:r>
          </w:p>
        </w:tc>
        <w:tc>
          <w:tcPr>
            <w:tcW w:w="14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26.082,00 </w:t>
            </w:r>
          </w:p>
        </w:tc>
        <w:tc>
          <w:tcPr>
            <w:tcW w:w="799"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2,259%</w:t>
            </w:r>
          </w:p>
        </w:tc>
        <w:tc>
          <w:tcPr>
            <w:tcW w:w="85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22,85%</w:t>
            </w:r>
          </w:p>
        </w:tc>
        <w:tc>
          <w:tcPr>
            <w:tcW w:w="7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10</w:t>
            </w:r>
          </w:p>
        </w:tc>
        <w:tc>
          <w:tcPr>
            <w:tcW w:w="2933"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proofErr w:type="spellStart"/>
            <w:r w:rsidRPr="00D6250F">
              <w:rPr>
                <w:rFonts w:ascii="Calibri" w:eastAsia="Times New Roman" w:hAnsi="Calibri" w:cs="Times New Roman"/>
                <w:sz w:val="22"/>
                <w:lang w:val="es-EC" w:eastAsia="es-EC" w:bidi="ar-SA"/>
              </w:rPr>
              <w:t>Sikaflex</w:t>
            </w:r>
            <w:proofErr w:type="spellEnd"/>
            <w:r w:rsidRPr="00D6250F">
              <w:rPr>
                <w:rFonts w:ascii="Calibri" w:eastAsia="Times New Roman" w:hAnsi="Calibri" w:cs="Times New Roman"/>
                <w:sz w:val="22"/>
                <w:lang w:val="es-EC" w:eastAsia="es-EC" w:bidi="ar-SA"/>
              </w:rPr>
              <w:t xml:space="preserve"> #221 600ml Color Blanco</w:t>
            </w:r>
          </w:p>
        </w:tc>
        <w:tc>
          <w:tcPr>
            <w:tcW w:w="892"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6,38</w:t>
            </w:r>
          </w:p>
        </w:tc>
        <w:tc>
          <w:tcPr>
            <w:tcW w:w="14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25.511,05 </w:t>
            </w:r>
          </w:p>
        </w:tc>
        <w:tc>
          <w:tcPr>
            <w:tcW w:w="799"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2,209%</w:t>
            </w:r>
          </w:p>
        </w:tc>
        <w:tc>
          <w:tcPr>
            <w:tcW w:w="85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25,06%</w:t>
            </w:r>
          </w:p>
        </w:tc>
        <w:tc>
          <w:tcPr>
            <w:tcW w:w="7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11</w:t>
            </w:r>
          </w:p>
        </w:tc>
        <w:tc>
          <w:tcPr>
            <w:tcW w:w="2933"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Machete Gallo 24" C/Amarilla Hansa</w:t>
            </w:r>
          </w:p>
        </w:tc>
        <w:tc>
          <w:tcPr>
            <w:tcW w:w="892"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6,22</w:t>
            </w:r>
          </w:p>
        </w:tc>
        <w:tc>
          <w:tcPr>
            <w:tcW w:w="14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24.864,00 </w:t>
            </w:r>
          </w:p>
        </w:tc>
        <w:tc>
          <w:tcPr>
            <w:tcW w:w="799"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2,153%</w:t>
            </w:r>
          </w:p>
        </w:tc>
        <w:tc>
          <w:tcPr>
            <w:tcW w:w="85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27,21%</w:t>
            </w:r>
          </w:p>
        </w:tc>
        <w:tc>
          <w:tcPr>
            <w:tcW w:w="7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12</w:t>
            </w:r>
          </w:p>
        </w:tc>
        <w:tc>
          <w:tcPr>
            <w:tcW w:w="2933"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Funda de Amarras</w:t>
            </w:r>
          </w:p>
        </w:tc>
        <w:tc>
          <w:tcPr>
            <w:tcW w:w="892"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4,76</w:t>
            </w:r>
          </w:p>
        </w:tc>
        <w:tc>
          <w:tcPr>
            <w:tcW w:w="14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23.800,00 </w:t>
            </w:r>
          </w:p>
        </w:tc>
        <w:tc>
          <w:tcPr>
            <w:tcW w:w="799"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2,061%</w:t>
            </w:r>
          </w:p>
        </w:tc>
        <w:tc>
          <w:tcPr>
            <w:tcW w:w="85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29,27%</w:t>
            </w:r>
          </w:p>
        </w:tc>
        <w:tc>
          <w:tcPr>
            <w:tcW w:w="7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13</w:t>
            </w:r>
          </w:p>
        </w:tc>
        <w:tc>
          <w:tcPr>
            <w:tcW w:w="2933"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Caja de Mascarilla Descartable</w:t>
            </w:r>
          </w:p>
        </w:tc>
        <w:tc>
          <w:tcPr>
            <w:tcW w:w="892"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7,39</w:t>
            </w:r>
          </w:p>
        </w:tc>
        <w:tc>
          <w:tcPr>
            <w:tcW w:w="14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22.176,00 </w:t>
            </w:r>
          </w:p>
        </w:tc>
        <w:tc>
          <w:tcPr>
            <w:tcW w:w="799"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1,920%</w:t>
            </w:r>
          </w:p>
        </w:tc>
        <w:tc>
          <w:tcPr>
            <w:tcW w:w="85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31,19%</w:t>
            </w:r>
          </w:p>
        </w:tc>
        <w:tc>
          <w:tcPr>
            <w:tcW w:w="7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14</w:t>
            </w:r>
          </w:p>
        </w:tc>
        <w:tc>
          <w:tcPr>
            <w:tcW w:w="2933"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Enchufe de 110V</w:t>
            </w:r>
          </w:p>
        </w:tc>
        <w:tc>
          <w:tcPr>
            <w:tcW w:w="892"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1,93</w:t>
            </w:r>
          </w:p>
        </w:tc>
        <w:tc>
          <w:tcPr>
            <w:tcW w:w="14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19.258,75 </w:t>
            </w:r>
          </w:p>
        </w:tc>
        <w:tc>
          <w:tcPr>
            <w:tcW w:w="799"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1,668%</w:t>
            </w:r>
          </w:p>
        </w:tc>
        <w:tc>
          <w:tcPr>
            <w:tcW w:w="85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32,86%</w:t>
            </w:r>
          </w:p>
        </w:tc>
        <w:tc>
          <w:tcPr>
            <w:tcW w:w="7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15</w:t>
            </w:r>
          </w:p>
        </w:tc>
        <w:tc>
          <w:tcPr>
            <w:tcW w:w="2933"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Escalera de 3,80 </w:t>
            </w:r>
            <w:proofErr w:type="spellStart"/>
            <w:r w:rsidRPr="00D6250F">
              <w:rPr>
                <w:rFonts w:ascii="Calibri" w:eastAsia="Times New Roman" w:hAnsi="Calibri" w:cs="Times New Roman"/>
                <w:sz w:val="22"/>
                <w:lang w:val="es-EC" w:eastAsia="es-EC" w:bidi="ar-SA"/>
              </w:rPr>
              <w:t>mts</w:t>
            </w:r>
            <w:proofErr w:type="spellEnd"/>
          </w:p>
        </w:tc>
        <w:tc>
          <w:tcPr>
            <w:tcW w:w="892"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121,80</w:t>
            </w:r>
          </w:p>
        </w:tc>
        <w:tc>
          <w:tcPr>
            <w:tcW w:w="14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18.270,00 </w:t>
            </w:r>
          </w:p>
        </w:tc>
        <w:tc>
          <w:tcPr>
            <w:tcW w:w="799"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1,582%</w:t>
            </w:r>
          </w:p>
        </w:tc>
        <w:tc>
          <w:tcPr>
            <w:tcW w:w="85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34,44%</w:t>
            </w:r>
          </w:p>
        </w:tc>
        <w:tc>
          <w:tcPr>
            <w:tcW w:w="7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16</w:t>
            </w:r>
          </w:p>
        </w:tc>
        <w:tc>
          <w:tcPr>
            <w:tcW w:w="2933"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Caneca </w:t>
            </w:r>
            <w:proofErr w:type="spellStart"/>
            <w:r w:rsidRPr="00D6250F">
              <w:rPr>
                <w:rFonts w:ascii="Calibri" w:eastAsia="Times New Roman" w:hAnsi="Calibri" w:cs="Times New Roman"/>
                <w:sz w:val="22"/>
                <w:lang w:val="es-EC" w:eastAsia="es-EC" w:bidi="ar-SA"/>
              </w:rPr>
              <w:t>Hempel</w:t>
            </w:r>
            <w:proofErr w:type="spellEnd"/>
          </w:p>
        </w:tc>
        <w:tc>
          <w:tcPr>
            <w:tcW w:w="892"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226,80</w:t>
            </w:r>
          </w:p>
        </w:tc>
        <w:tc>
          <w:tcPr>
            <w:tcW w:w="14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18.144,00 </w:t>
            </w:r>
          </w:p>
        </w:tc>
        <w:tc>
          <w:tcPr>
            <w:tcW w:w="799"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1,571%</w:t>
            </w:r>
          </w:p>
        </w:tc>
        <w:tc>
          <w:tcPr>
            <w:tcW w:w="85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36,01%</w:t>
            </w:r>
          </w:p>
        </w:tc>
        <w:tc>
          <w:tcPr>
            <w:tcW w:w="7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17</w:t>
            </w:r>
          </w:p>
        </w:tc>
        <w:tc>
          <w:tcPr>
            <w:tcW w:w="2933"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Plancha de Acero </w:t>
            </w:r>
            <w:proofErr w:type="spellStart"/>
            <w:r w:rsidRPr="00D6250F">
              <w:rPr>
                <w:rFonts w:ascii="Calibri" w:eastAsia="Times New Roman" w:hAnsi="Calibri" w:cs="Times New Roman"/>
                <w:sz w:val="22"/>
                <w:lang w:val="es-EC" w:eastAsia="es-EC" w:bidi="ar-SA"/>
              </w:rPr>
              <w:t>Inox</w:t>
            </w:r>
            <w:proofErr w:type="spellEnd"/>
            <w:r w:rsidRPr="00D6250F">
              <w:rPr>
                <w:rFonts w:ascii="Calibri" w:eastAsia="Times New Roman" w:hAnsi="Calibri" w:cs="Times New Roman"/>
                <w:sz w:val="22"/>
                <w:lang w:val="es-EC" w:eastAsia="es-EC" w:bidi="ar-SA"/>
              </w:rPr>
              <w:t xml:space="preserve"> 1.2mm</w:t>
            </w:r>
          </w:p>
        </w:tc>
        <w:tc>
          <w:tcPr>
            <w:tcW w:w="892"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96,34</w:t>
            </w:r>
          </w:p>
        </w:tc>
        <w:tc>
          <w:tcPr>
            <w:tcW w:w="14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17.726,73 </w:t>
            </w:r>
          </w:p>
        </w:tc>
        <w:tc>
          <w:tcPr>
            <w:tcW w:w="799"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1,535%</w:t>
            </w:r>
          </w:p>
        </w:tc>
        <w:tc>
          <w:tcPr>
            <w:tcW w:w="85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37,55%</w:t>
            </w:r>
          </w:p>
        </w:tc>
        <w:tc>
          <w:tcPr>
            <w:tcW w:w="7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18</w:t>
            </w:r>
          </w:p>
        </w:tc>
        <w:tc>
          <w:tcPr>
            <w:tcW w:w="2933"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Caneca de Aceite R40 15W40</w:t>
            </w:r>
          </w:p>
        </w:tc>
        <w:tc>
          <w:tcPr>
            <w:tcW w:w="892"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46,59</w:t>
            </w:r>
          </w:p>
        </w:tc>
        <w:tc>
          <w:tcPr>
            <w:tcW w:w="14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16.586,75 </w:t>
            </w:r>
          </w:p>
        </w:tc>
        <w:tc>
          <w:tcPr>
            <w:tcW w:w="799"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1,436%</w:t>
            </w:r>
          </w:p>
        </w:tc>
        <w:tc>
          <w:tcPr>
            <w:tcW w:w="85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38,98%</w:t>
            </w:r>
          </w:p>
        </w:tc>
        <w:tc>
          <w:tcPr>
            <w:tcW w:w="7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19</w:t>
            </w:r>
          </w:p>
        </w:tc>
        <w:tc>
          <w:tcPr>
            <w:tcW w:w="2933"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Bisagra de Puerta </w:t>
            </w:r>
          </w:p>
        </w:tc>
        <w:tc>
          <w:tcPr>
            <w:tcW w:w="892"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15,68</w:t>
            </w:r>
          </w:p>
        </w:tc>
        <w:tc>
          <w:tcPr>
            <w:tcW w:w="14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15.680,00 </w:t>
            </w:r>
          </w:p>
        </w:tc>
        <w:tc>
          <w:tcPr>
            <w:tcW w:w="799"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1,358%</w:t>
            </w:r>
          </w:p>
        </w:tc>
        <w:tc>
          <w:tcPr>
            <w:tcW w:w="85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40,34%</w:t>
            </w:r>
          </w:p>
        </w:tc>
        <w:tc>
          <w:tcPr>
            <w:tcW w:w="7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20</w:t>
            </w:r>
          </w:p>
        </w:tc>
        <w:tc>
          <w:tcPr>
            <w:tcW w:w="2933"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Tomacorrientes de 110V</w:t>
            </w:r>
          </w:p>
        </w:tc>
        <w:tc>
          <w:tcPr>
            <w:tcW w:w="892"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1,92</w:t>
            </w:r>
          </w:p>
        </w:tc>
        <w:tc>
          <w:tcPr>
            <w:tcW w:w="14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15.326,40 </w:t>
            </w:r>
          </w:p>
        </w:tc>
        <w:tc>
          <w:tcPr>
            <w:tcW w:w="799"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1,327%</w:t>
            </w:r>
          </w:p>
        </w:tc>
        <w:tc>
          <w:tcPr>
            <w:tcW w:w="85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41,67%</w:t>
            </w:r>
          </w:p>
        </w:tc>
        <w:tc>
          <w:tcPr>
            <w:tcW w:w="7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21</w:t>
            </w:r>
          </w:p>
        </w:tc>
        <w:tc>
          <w:tcPr>
            <w:tcW w:w="2933"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Caneca de </w:t>
            </w:r>
            <w:proofErr w:type="spellStart"/>
            <w:r w:rsidRPr="00D6250F">
              <w:rPr>
                <w:rFonts w:ascii="Calibri" w:eastAsia="Times New Roman" w:hAnsi="Calibri" w:cs="Times New Roman"/>
                <w:sz w:val="22"/>
                <w:lang w:val="es-EC" w:eastAsia="es-EC" w:bidi="ar-SA"/>
              </w:rPr>
              <w:t>Foam</w:t>
            </w:r>
            <w:proofErr w:type="spellEnd"/>
          </w:p>
        </w:tc>
        <w:tc>
          <w:tcPr>
            <w:tcW w:w="892"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63,33</w:t>
            </w:r>
          </w:p>
        </w:tc>
        <w:tc>
          <w:tcPr>
            <w:tcW w:w="14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15.199,63 </w:t>
            </w:r>
          </w:p>
        </w:tc>
        <w:tc>
          <w:tcPr>
            <w:tcW w:w="799"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1,316%</w:t>
            </w:r>
          </w:p>
        </w:tc>
        <w:tc>
          <w:tcPr>
            <w:tcW w:w="85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42,98%</w:t>
            </w:r>
          </w:p>
        </w:tc>
        <w:tc>
          <w:tcPr>
            <w:tcW w:w="7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22</w:t>
            </w:r>
          </w:p>
        </w:tc>
        <w:tc>
          <w:tcPr>
            <w:tcW w:w="2933"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Kit de Podar 8906 Bellota</w:t>
            </w:r>
          </w:p>
        </w:tc>
        <w:tc>
          <w:tcPr>
            <w:tcW w:w="892"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18,76</w:t>
            </w:r>
          </w:p>
        </w:tc>
        <w:tc>
          <w:tcPr>
            <w:tcW w:w="14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15.008,00 </w:t>
            </w:r>
          </w:p>
        </w:tc>
        <w:tc>
          <w:tcPr>
            <w:tcW w:w="799"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1,300%</w:t>
            </w:r>
          </w:p>
        </w:tc>
        <w:tc>
          <w:tcPr>
            <w:tcW w:w="85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44,28%</w:t>
            </w:r>
          </w:p>
        </w:tc>
        <w:tc>
          <w:tcPr>
            <w:tcW w:w="7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23</w:t>
            </w:r>
          </w:p>
        </w:tc>
        <w:tc>
          <w:tcPr>
            <w:tcW w:w="2933"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proofErr w:type="spellStart"/>
            <w:r w:rsidRPr="00D6250F">
              <w:rPr>
                <w:rFonts w:ascii="Calibri" w:eastAsia="Times New Roman" w:hAnsi="Calibri" w:cs="Times New Roman"/>
                <w:sz w:val="22"/>
                <w:lang w:val="es-EC" w:eastAsia="es-EC" w:bidi="ar-SA"/>
              </w:rPr>
              <w:t>Galon</w:t>
            </w:r>
            <w:proofErr w:type="spellEnd"/>
            <w:r w:rsidRPr="00D6250F">
              <w:rPr>
                <w:rFonts w:ascii="Calibri" w:eastAsia="Times New Roman" w:hAnsi="Calibri" w:cs="Times New Roman"/>
                <w:sz w:val="22"/>
                <w:lang w:val="es-EC" w:eastAsia="es-EC" w:bidi="ar-SA"/>
              </w:rPr>
              <w:t xml:space="preserve"> de Pintura Varios Tipos</w:t>
            </w:r>
          </w:p>
        </w:tc>
        <w:tc>
          <w:tcPr>
            <w:tcW w:w="892"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9,38</w:t>
            </w:r>
          </w:p>
        </w:tc>
        <w:tc>
          <w:tcPr>
            <w:tcW w:w="14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14.066,14 </w:t>
            </w:r>
          </w:p>
        </w:tc>
        <w:tc>
          <w:tcPr>
            <w:tcW w:w="799"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1,218%</w:t>
            </w:r>
          </w:p>
        </w:tc>
        <w:tc>
          <w:tcPr>
            <w:tcW w:w="85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45,50%</w:t>
            </w:r>
          </w:p>
        </w:tc>
        <w:tc>
          <w:tcPr>
            <w:tcW w:w="7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lastRenderedPageBreak/>
              <w:t>24</w:t>
            </w:r>
          </w:p>
        </w:tc>
        <w:tc>
          <w:tcPr>
            <w:tcW w:w="2933"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 xml:space="preserve">Mango de </w:t>
            </w:r>
            <w:proofErr w:type="spellStart"/>
            <w:r w:rsidRPr="00D6250F">
              <w:rPr>
                <w:rFonts w:ascii="Calibri" w:eastAsia="Times New Roman" w:hAnsi="Calibri" w:cs="Times New Roman"/>
                <w:color w:val="000000"/>
                <w:sz w:val="22"/>
                <w:lang w:val="es-EC" w:eastAsia="es-EC" w:bidi="ar-SA"/>
              </w:rPr>
              <w:t>Azadon</w:t>
            </w:r>
            <w:proofErr w:type="spellEnd"/>
            <w:r w:rsidRPr="00D6250F">
              <w:rPr>
                <w:rFonts w:ascii="Calibri" w:eastAsia="Times New Roman" w:hAnsi="Calibri" w:cs="Times New Roman"/>
                <w:color w:val="000000"/>
                <w:sz w:val="22"/>
                <w:lang w:val="es-EC" w:eastAsia="es-EC" w:bidi="ar-SA"/>
              </w:rPr>
              <w:t xml:space="preserve"> de Madera</w:t>
            </w:r>
          </w:p>
        </w:tc>
        <w:tc>
          <w:tcPr>
            <w:tcW w:w="892"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2,23</w:t>
            </w:r>
          </w:p>
        </w:tc>
        <w:tc>
          <w:tcPr>
            <w:tcW w:w="14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12.910,80 </w:t>
            </w:r>
          </w:p>
        </w:tc>
        <w:tc>
          <w:tcPr>
            <w:tcW w:w="799"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1,118%</w:t>
            </w:r>
          </w:p>
        </w:tc>
        <w:tc>
          <w:tcPr>
            <w:tcW w:w="85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46,62%</w:t>
            </w:r>
          </w:p>
        </w:tc>
        <w:tc>
          <w:tcPr>
            <w:tcW w:w="7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25</w:t>
            </w:r>
          </w:p>
        </w:tc>
        <w:tc>
          <w:tcPr>
            <w:tcW w:w="2933"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Duchas </w:t>
            </w:r>
            <w:proofErr w:type="spellStart"/>
            <w:r w:rsidRPr="00D6250F">
              <w:rPr>
                <w:rFonts w:ascii="Calibri" w:eastAsia="Times New Roman" w:hAnsi="Calibri" w:cs="Times New Roman"/>
                <w:sz w:val="22"/>
                <w:lang w:val="es-EC" w:eastAsia="es-EC" w:bidi="ar-SA"/>
              </w:rPr>
              <w:t>Electricas</w:t>
            </w:r>
            <w:proofErr w:type="spellEnd"/>
          </w:p>
        </w:tc>
        <w:tc>
          <w:tcPr>
            <w:tcW w:w="892"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25,74</w:t>
            </w:r>
          </w:p>
        </w:tc>
        <w:tc>
          <w:tcPr>
            <w:tcW w:w="14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12.869,50 </w:t>
            </w:r>
          </w:p>
        </w:tc>
        <w:tc>
          <w:tcPr>
            <w:tcW w:w="799"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1,114%</w:t>
            </w:r>
          </w:p>
        </w:tc>
        <w:tc>
          <w:tcPr>
            <w:tcW w:w="85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47,73%</w:t>
            </w:r>
          </w:p>
        </w:tc>
        <w:tc>
          <w:tcPr>
            <w:tcW w:w="7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26</w:t>
            </w:r>
          </w:p>
        </w:tc>
        <w:tc>
          <w:tcPr>
            <w:tcW w:w="2933"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Mango para </w:t>
            </w:r>
            <w:proofErr w:type="spellStart"/>
            <w:r w:rsidRPr="00D6250F">
              <w:rPr>
                <w:rFonts w:ascii="Calibri" w:eastAsia="Times New Roman" w:hAnsi="Calibri" w:cs="Times New Roman"/>
                <w:sz w:val="22"/>
                <w:lang w:val="es-EC" w:eastAsia="es-EC" w:bidi="ar-SA"/>
              </w:rPr>
              <w:t>Azadonplastico</w:t>
            </w:r>
            <w:proofErr w:type="spellEnd"/>
          </w:p>
        </w:tc>
        <w:tc>
          <w:tcPr>
            <w:tcW w:w="892"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3,12</w:t>
            </w:r>
          </w:p>
        </w:tc>
        <w:tc>
          <w:tcPr>
            <w:tcW w:w="14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12.488,00 </w:t>
            </w:r>
          </w:p>
        </w:tc>
        <w:tc>
          <w:tcPr>
            <w:tcW w:w="799"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1,081%</w:t>
            </w:r>
          </w:p>
        </w:tc>
        <w:tc>
          <w:tcPr>
            <w:tcW w:w="85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48,81%</w:t>
            </w:r>
          </w:p>
        </w:tc>
        <w:tc>
          <w:tcPr>
            <w:tcW w:w="7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27</w:t>
            </w:r>
          </w:p>
        </w:tc>
        <w:tc>
          <w:tcPr>
            <w:tcW w:w="2933"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color w:val="000000"/>
                <w:lang w:val="es-EC" w:eastAsia="es-EC" w:bidi="ar-SA"/>
              </w:rPr>
            </w:pPr>
            <w:proofErr w:type="spellStart"/>
            <w:r w:rsidRPr="00D6250F">
              <w:rPr>
                <w:rFonts w:ascii="Calibri" w:eastAsia="Times New Roman" w:hAnsi="Calibri" w:cs="Times New Roman"/>
                <w:color w:val="000000"/>
                <w:sz w:val="22"/>
                <w:lang w:val="es-EC" w:eastAsia="es-EC" w:bidi="ar-SA"/>
              </w:rPr>
              <w:t>Azadon</w:t>
            </w:r>
            <w:proofErr w:type="spellEnd"/>
            <w:r w:rsidRPr="00D6250F">
              <w:rPr>
                <w:rFonts w:ascii="Calibri" w:eastAsia="Times New Roman" w:hAnsi="Calibri" w:cs="Times New Roman"/>
                <w:color w:val="000000"/>
                <w:sz w:val="22"/>
                <w:lang w:val="es-EC" w:eastAsia="es-EC" w:bidi="ar-SA"/>
              </w:rPr>
              <w:t xml:space="preserve"> 3125-4 </w:t>
            </w:r>
            <w:proofErr w:type="spellStart"/>
            <w:r w:rsidRPr="00D6250F">
              <w:rPr>
                <w:rFonts w:ascii="Calibri" w:eastAsia="Times New Roman" w:hAnsi="Calibri" w:cs="Times New Roman"/>
                <w:color w:val="000000"/>
                <w:sz w:val="22"/>
                <w:lang w:val="es-EC" w:eastAsia="es-EC" w:bidi="ar-SA"/>
              </w:rPr>
              <w:t>lbsHerragro</w:t>
            </w:r>
            <w:proofErr w:type="spellEnd"/>
          </w:p>
        </w:tc>
        <w:tc>
          <w:tcPr>
            <w:tcW w:w="892"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6,18</w:t>
            </w:r>
          </w:p>
        </w:tc>
        <w:tc>
          <w:tcPr>
            <w:tcW w:w="14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12.362,00 </w:t>
            </w:r>
          </w:p>
        </w:tc>
        <w:tc>
          <w:tcPr>
            <w:tcW w:w="799"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1,070%</w:t>
            </w:r>
          </w:p>
        </w:tc>
        <w:tc>
          <w:tcPr>
            <w:tcW w:w="85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49,88%</w:t>
            </w:r>
          </w:p>
        </w:tc>
        <w:tc>
          <w:tcPr>
            <w:tcW w:w="7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28</w:t>
            </w:r>
          </w:p>
        </w:tc>
        <w:tc>
          <w:tcPr>
            <w:tcW w:w="2933"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Escoba Regulable </w:t>
            </w:r>
          </w:p>
        </w:tc>
        <w:tc>
          <w:tcPr>
            <w:tcW w:w="892"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15,79</w:t>
            </w:r>
          </w:p>
        </w:tc>
        <w:tc>
          <w:tcPr>
            <w:tcW w:w="14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12.317,76 </w:t>
            </w:r>
          </w:p>
        </w:tc>
        <w:tc>
          <w:tcPr>
            <w:tcW w:w="799"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1,067%</w:t>
            </w:r>
          </w:p>
        </w:tc>
        <w:tc>
          <w:tcPr>
            <w:tcW w:w="85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50,95%</w:t>
            </w:r>
          </w:p>
        </w:tc>
        <w:tc>
          <w:tcPr>
            <w:tcW w:w="7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29</w:t>
            </w:r>
          </w:p>
        </w:tc>
        <w:tc>
          <w:tcPr>
            <w:tcW w:w="2933"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Remache </w:t>
            </w:r>
            <w:proofErr w:type="spellStart"/>
            <w:r w:rsidRPr="00D6250F">
              <w:rPr>
                <w:rFonts w:ascii="Calibri" w:eastAsia="Times New Roman" w:hAnsi="Calibri" w:cs="Times New Roman"/>
                <w:sz w:val="22"/>
                <w:lang w:val="es-EC" w:eastAsia="es-EC" w:bidi="ar-SA"/>
              </w:rPr>
              <w:t>Huck</w:t>
            </w:r>
            <w:proofErr w:type="spellEnd"/>
            <w:r w:rsidRPr="00D6250F">
              <w:rPr>
                <w:rFonts w:ascii="Calibri" w:eastAsia="Times New Roman" w:hAnsi="Calibri" w:cs="Times New Roman"/>
                <w:sz w:val="22"/>
                <w:lang w:val="es-EC" w:eastAsia="es-EC" w:bidi="ar-SA"/>
              </w:rPr>
              <w:t xml:space="preserve"> 8 + </w:t>
            </w:r>
            <w:proofErr w:type="spellStart"/>
            <w:r w:rsidRPr="00D6250F">
              <w:rPr>
                <w:rFonts w:ascii="Calibri" w:eastAsia="Times New Roman" w:hAnsi="Calibri" w:cs="Times New Roman"/>
                <w:sz w:val="22"/>
                <w:lang w:val="es-EC" w:eastAsia="es-EC" w:bidi="ar-SA"/>
              </w:rPr>
              <w:t>Collars</w:t>
            </w:r>
            <w:proofErr w:type="spellEnd"/>
            <w:r w:rsidRPr="00D6250F">
              <w:rPr>
                <w:rFonts w:ascii="Calibri" w:eastAsia="Times New Roman" w:hAnsi="Calibri" w:cs="Times New Roman"/>
                <w:sz w:val="22"/>
                <w:lang w:val="es-EC" w:eastAsia="es-EC" w:bidi="ar-SA"/>
              </w:rPr>
              <w:t xml:space="preserve"> Aluminio</w:t>
            </w:r>
          </w:p>
        </w:tc>
        <w:tc>
          <w:tcPr>
            <w:tcW w:w="892"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0,61</w:t>
            </w:r>
          </w:p>
        </w:tc>
        <w:tc>
          <w:tcPr>
            <w:tcW w:w="14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12.202,40 </w:t>
            </w:r>
          </w:p>
        </w:tc>
        <w:tc>
          <w:tcPr>
            <w:tcW w:w="799"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1,057%</w:t>
            </w:r>
          </w:p>
        </w:tc>
        <w:tc>
          <w:tcPr>
            <w:tcW w:w="85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52,01%</w:t>
            </w:r>
          </w:p>
        </w:tc>
        <w:tc>
          <w:tcPr>
            <w:tcW w:w="7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30</w:t>
            </w:r>
          </w:p>
        </w:tc>
        <w:tc>
          <w:tcPr>
            <w:tcW w:w="2933"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proofErr w:type="spellStart"/>
            <w:r w:rsidRPr="00D6250F">
              <w:rPr>
                <w:rFonts w:ascii="Calibri" w:eastAsia="Times New Roman" w:hAnsi="Calibri" w:cs="Times New Roman"/>
                <w:sz w:val="22"/>
                <w:lang w:val="es-EC" w:eastAsia="es-EC" w:bidi="ar-SA"/>
              </w:rPr>
              <w:t>Mig</w:t>
            </w:r>
            <w:proofErr w:type="spellEnd"/>
            <w:r w:rsidRPr="00D6250F">
              <w:rPr>
                <w:rFonts w:ascii="Calibri" w:eastAsia="Times New Roman" w:hAnsi="Calibri" w:cs="Times New Roman"/>
                <w:sz w:val="22"/>
                <w:lang w:val="es-EC" w:eastAsia="es-EC" w:bidi="ar-SA"/>
              </w:rPr>
              <w:t xml:space="preserve"> Weld Maquina</w:t>
            </w:r>
          </w:p>
        </w:tc>
        <w:tc>
          <w:tcPr>
            <w:tcW w:w="892"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1435,00</w:t>
            </w:r>
          </w:p>
        </w:tc>
        <w:tc>
          <w:tcPr>
            <w:tcW w:w="14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11.480,00 </w:t>
            </w:r>
          </w:p>
        </w:tc>
        <w:tc>
          <w:tcPr>
            <w:tcW w:w="799"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0,994%</w:t>
            </w:r>
          </w:p>
        </w:tc>
        <w:tc>
          <w:tcPr>
            <w:tcW w:w="85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53,00%</w:t>
            </w:r>
          </w:p>
        </w:tc>
        <w:tc>
          <w:tcPr>
            <w:tcW w:w="7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31</w:t>
            </w:r>
          </w:p>
        </w:tc>
        <w:tc>
          <w:tcPr>
            <w:tcW w:w="2933"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Escoba Fija </w:t>
            </w:r>
          </w:p>
        </w:tc>
        <w:tc>
          <w:tcPr>
            <w:tcW w:w="892"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12,91</w:t>
            </w:r>
          </w:p>
        </w:tc>
        <w:tc>
          <w:tcPr>
            <w:tcW w:w="14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11.100,88 </w:t>
            </w:r>
          </w:p>
        </w:tc>
        <w:tc>
          <w:tcPr>
            <w:tcW w:w="799"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0,961%</w:t>
            </w:r>
          </w:p>
        </w:tc>
        <w:tc>
          <w:tcPr>
            <w:tcW w:w="85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53,96%</w:t>
            </w:r>
          </w:p>
        </w:tc>
        <w:tc>
          <w:tcPr>
            <w:tcW w:w="7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32</w:t>
            </w:r>
          </w:p>
        </w:tc>
        <w:tc>
          <w:tcPr>
            <w:tcW w:w="2933"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proofErr w:type="spellStart"/>
            <w:r w:rsidRPr="00D6250F">
              <w:rPr>
                <w:rFonts w:ascii="Calibri" w:eastAsia="Times New Roman" w:hAnsi="Calibri" w:cs="Times New Roman"/>
                <w:sz w:val="22"/>
                <w:lang w:val="es-EC" w:eastAsia="es-EC" w:bidi="ar-SA"/>
              </w:rPr>
              <w:t>Azadon</w:t>
            </w:r>
            <w:proofErr w:type="spellEnd"/>
            <w:r w:rsidRPr="00D6250F">
              <w:rPr>
                <w:rFonts w:ascii="Calibri" w:eastAsia="Times New Roman" w:hAnsi="Calibri" w:cs="Times New Roman"/>
                <w:sz w:val="22"/>
                <w:lang w:val="es-EC" w:eastAsia="es-EC" w:bidi="ar-SA"/>
              </w:rPr>
              <w:t xml:space="preserve"> Forjado 95</w:t>
            </w:r>
          </w:p>
        </w:tc>
        <w:tc>
          <w:tcPr>
            <w:tcW w:w="892"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6,92</w:t>
            </w:r>
          </w:p>
        </w:tc>
        <w:tc>
          <w:tcPr>
            <w:tcW w:w="14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10.927,28 </w:t>
            </w:r>
          </w:p>
        </w:tc>
        <w:tc>
          <w:tcPr>
            <w:tcW w:w="799"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0,946%</w:t>
            </w:r>
          </w:p>
        </w:tc>
        <w:tc>
          <w:tcPr>
            <w:tcW w:w="85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54,91%</w:t>
            </w:r>
          </w:p>
        </w:tc>
        <w:tc>
          <w:tcPr>
            <w:tcW w:w="7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33</w:t>
            </w:r>
          </w:p>
        </w:tc>
        <w:tc>
          <w:tcPr>
            <w:tcW w:w="2933"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Maquina de Soldar MIG WELD 260-D Empacada</w:t>
            </w:r>
          </w:p>
        </w:tc>
        <w:tc>
          <w:tcPr>
            <w:tcW w:w="892"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1291,50</w:t>
            </w:r>
          </w:p>
        </w:tc>
        <w:tc>
          <w:tcPr>
            <w:tcW w:w="14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10.332,00 </w:t>
            </w:r>
          </w:p>
        </w:tc>
        <w:tc>
          <w:tcPr>
            <w:tcW w:w="799"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0,895%</w:t>
            </w:r>
          </w:p>
        </w:tc>
        <w:tc>
          <w:tcPr>
            <w:tcW w:w="85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55,80%</w:t>
            </w:r>
          </w:p>
        </w:tc>
        <w:tc>
          <w:tcPr>
            <w:tcW w:w="7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34</w:t>
            </w:r>
          </w:p>
        </w:tc>
        <w:tc>
          <w:tcPr>
            <w:tcW w:w="2933"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Remache </w:t>
            </w:r>
            <w:proofErr w:type="spellStart"/>
            <w:r w:rsidRPr="00D6250F">
              <w:rPr>
                <w:rFonts w:ascii="Calibri" w:eastAsia="Times New Roman" w:hAnsi="Calibri" w:cs="Times New Roman"/>
                <w:sz w:val="22"/>
                <w:lang w:val="es-EC" w:eastAsia="es-EC" w:bidi="ar-SA"/>
              </w:rPr>
              <w:t>Huck</w:t>
            </w:r>
            <w:proofErr w:type="spellEnd"/>
            <w:r w:rsidRPr="00D6250F">
              <w:rPr>
                <w:rFonts w:ascii="Calibri" w:eastAsia="Times New Roman" w:hAnsi="Calibri" w:cs="Times New Roman"/>
                <w:sz w:val="22"/>
                <w:lang w:val="es-EC" w:eastAsia="es-EC" w:bidi="ar-SA"/>
              </w:rPr>
              <w:t xml:space="preserve"> de 8</w:t>
            </w:r>
          </w:p>
        </w:tc>
        <w:tc>
          <w:tcPr>
            <w:tcW w:w="892"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0,53</w:t>
            </w:r>
          </w:p>
        </w:tc>
        <w:tc>
          <w:tcPr>
            <w:tcW w:w="14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9.552,57 </w:t>
            </w:r>
          </w:p>
        </w:tc>
        <w:tc>
          <w:tcPr>
            <w:tcW w:w="799"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0,827%</w:t>
            </w:r>
          </w:p>
        </w:tc>
        <w:tc>
          <w:tcPr>
            <w:tcW w:w="85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56,63%</w:t>
            </w:r>
          </w:p>
        </w:tc>
        <w:tc>
          <w:tcPr>
            <w:tcW w:w="7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35</w:t>
            </w:r>
          </w:p>
        </w:tc>
        <w:tc>
          <w:tcPr>
            <w:tcW w:w="2933"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 xml:space="preserve">Hacha 4311- 3 </w:t>
            </w:r>
            <w:proofErr w:type="spellStart"/>
            <w:r w:rsidRPr="00D6250F">
              <w:rPr>
                <w:rFonts w:ascii="Calibri" w:eastAsia="Times New Roman" w:hAnsi="Calibri" w:cs="Times New Roman"/>
                <w:color w:val="000000"/>
                <w:sz w:val="22"/>
                <w:lang w:val="es-EC" w:eastAsia="es-EC" w:bidi="ar-SA"/>
              </w:rPr>
              <w:t>LbsHerragro</w:t>
            </w:r>
            <w:proofErr w:type="spellEnd"/>
          </w:p>
        </w:tc>
        <w:tc>
          <w:tcPr>
            <w:tcW w:w="892"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6,25</w:t>
            </w:r>
          </w:p>
        </w:tc>
        <w:tc>
          <w:tcPr>
            <w:tcW w:w="14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9.376,50 </w:t>
            </w:r>
          </w:p>
        </w:tc>
        <w:tc>
          <w:tcPr>
            <w:tcW w:w="799"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0,812%</w:t>
            </w:r>
          </w:p>
        </w:tc>
        <w:tc>
          <w:tcPr>
            <w:tcW w:w="85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57,44%</w:t>
            </w:r>
          </w:p>
        </w:tc>
        <w:tc>
          <w:tcPr>
            <w:tcW w:w="7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36</w:t>
            </w:r>
          </w:p>
        </w:tc>
        <w:tc>
          <w:tcPr>
            <w:tcW w:w="2933"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color w:val="000000"/>
                <w:lang w:val="es-EC" w:eastAsia="es-EC" w:bidi="ar-SA"/>
              </w:rPr>
            </w:pPr>
            <w:proofErr w:type="spellStart"/>
            <w:r w:rsidRPr="00D6250F">
              <w:rPr>
                <w:rFonts w:ascii="Calibri" w:eastAsia="Times New Roman" w:hAnsi="Calibri" w:cs="Times New Roman"/>
                <w:color w:val="000000"/>
                <w:sz w:val="22"/>
                <w:lang w:val="es-EC" w:eastAsia="es-EC" w:bidi="ar-SA"/>
              </w:rPr>
              <w:t>Escavadora</w:t>
            </w:r>
            <w:proofErr w:type="spellEnd"/>
            <w:r w:rsidRPr="00D6250F">
              <w:rPr>
                <w:rFonts w:ascii="Calibri" w:eastAsia="Times New Roman" w:hAnsi="Calibri" w:cs="Times New Roman"/>
                <w:color w:val="000000"/>
                <w:sz w:val="22"/>
                <w:lang w:val="es-EC" w:eastAsia="es-EC" w:bidi="ar-SA"/>
              </w:rPr>
              <w:t xml:space="preserve"> Roja Mediana m/m 310559 Bellota</w:t>
            </w:r>
          </w:p>
        </w:tc>
        <w:tc>
          <w:tcPr>
            <w:tcW w:w="892"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12,75</w:t>
            </w:r>
          </w:p>
        </w:tc>
        <w:tc>
          <w:tcPr>
            <w:tcW w:w="14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8.290,10 </w:t>
            </w:r>
          </w:p>
        </w:tc>
        <w:tc>
          <w:tcPr>
            <w:tcW w:w="799"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0,718%</w:t>
            </w:r>
          </w:p>
        </w:tc>
        <w:tc>
          <w:tcPr>
            <w:tcW w:w="85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58,16%</w:t>
            </w:r>
          </w:p>
        </w:tc>
        <w:tc>
          <w:tcPr>
            <w:tcW w:w="7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37</w:t>
            </w:r>
          </w:p>
        </w:tc>
        <w:tc>
          <w:tcPr>
            <w:tcW w:w="2933"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DW40 Grande</w:t>
            </w:r>
          </w:p>
        </w:tc>
        <w:tc>
          <w:tcPr>
            <w:tcW w:w="892"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4,07</w:t>
            </w:r>
          </w:p>
        </w:tc>
        <w:tc>
          <w:tcPr>
            <w:tcW w:w="14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8.130,89 </w:t>
            </w:r>
          </w:p>
        </w:tc>
        <w:tc>
          <w:tcPr>
            <w:tcW w:w="799"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0,704%</w:t>
            </w:r>
          </w:p>
        </w:tc>
        <w:tc>
          <w:tcPr>
            <w:tcW w:w="85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58,86%</w:t>
            </w:r>
          </w:p>
        </w:tc>
        <w:tc>
          <w:tcPr>
            <w:tcW w:w="7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38</w:t>
            </w:r>
          </w:p>
        </w:tc>
        <w:tc>
          <w:tcPr>
            <w:tcW w:w="2933"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Plancha de Acero</w:t>
            </w:r>
          </w:p>
        </w:tc>
        <w:tc>
          <w:tcPr>
            <w:tcW w:w="892"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112,90</w:t>
            </w:r>
          </w:p>
        </w:tc>
        <w:tc>
          <w:tcPr>
            <w:tcW w:w="14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7.676,93 </w:t>
            </w:r>
          </w:p>
        </w:tc>
        <w:tc>
          <w:tcPr>
            <w:tcW w:w="799"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0,665%</w:t>
            </w:r>
          </w:p>
        </w:tc>
        <w:tc>
          <w:tcPr>
            <w:tcW w:w="85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59,53%</w:t>
            </w:r>
          </w:p>
        </w:tc>
        <w:tc>
          <w:tcPr>
            <w:tcW w:w="720" w:type="dxa"/>
            <w:tcBorders>
              <w:top w:val="nil"/>
              <w:left w:val="nil"/>
              <w:bottom w:val="single" w:sz="4" w:space="0" w:color="auto"/>
              <w:right w:val="single" w:sz="4" w:space="0" w:color="auto"/>
            </w:tcBorders>
            <w:shd w:val="clear" w:color="000000" w:fill="EEECE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39</w:t>
            </w:r>
          </w:p>
        </w:tc>
        <w:tc>
          <w:tcPr>
            <w:tcW w:w="2933"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Guantes de Operador</w:t>
            </w:r>
          </w:p>
        </w:tc>
        <w:tc>
          <w:tcPr>
            <w:tcW w:w="892"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2,43</w:t>
            </w:r>
          </w:p>
        </w:tc>
        <w:tc>
          <w:tcPr>
            <w:tcW w:w="14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7.304,27 </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0,632%</w:t>
            </w:r>
          </w:p>
        </w:tc>
        <w:tc>
          <w:tcPr>
            <w:tcW w:w="85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60,16%</w:t>
            </w:r>
          </w:p>
        </w:tc>
        <w:tc>
          <w:tcPr>
            <w:tcW w:w="7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40</w:t>
            </w:r>
          </w:p>
        </w:tc>
        <w:tc>
          <w:tcPr>
            <w:tcW w:w="2933"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Plancha </w:t>
            </w:r>
            <w:proofErr w:type="spellStart"/>
            <w:r w:rsidRPr="00D6250F">
              <w:rPr>
                <w:rFonts w:ascii="Calibri" w:eastAsia="Times New Roman" w:hAnsi="Calibri" w:cs="Times New Roman"/>
                <w:sz w:val="22"/>
                <w:lang w:val="es-EC" w:eastAsia="es-EC" w:bidi="ar-SA"/>
              </w:rPr>
              <w:t>Plywood</w:t>
            </w:r>
            <w:proofErr w:type="spellEnd"/>
            <w:r w:rsidRPr="00D6250F">
              <w:rPr>
                <w:rFonts w:ascii="Calibri" w:eastAsia="Times New Roman" w:hAnsi="Calibri" w:cs="Times New Roman"/>
                <w:sz w:val="22"/>
                <w:lang w:val="es-EC" w:eastAsia="es-EC" w:bidi="ar-SA"/>
              </w:rPr>
              <w:t xml:space="preserve"> Marino</w:t>
            </w:r>
          </w:p>
        </w:tc>
        <w:tc>
          <w:tcPr>
            <w:tcW w:w="892"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91,04</w:t>
            </w:r>
          </w:p>
        </w:tc>
        <w:tc>
          <w:tcPr>
            <w:tcW w:w="14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7.283,13 </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0,631%</w:t>
            </w:r>
          </w:p>
        </w:tc>
        <w:tc>
          <w:tcPr>
            <w:tcW w:w="85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60,79%</w:t>
            </w:r>
          </w:p>
        </w:tc>
        <w:tc>
          <w:tcPr>
            <w:tcW w:w="7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41</w:t>
            </w:r>
          </w:p>
        </w:tc>
        <w:tc>
          <w:tcPr>
            <w:tcW w:w="2933"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Hoz No. 2 con mango de madera</w:t>
            </w:r>
          </w:p>
        </w:tc>
        <w:tc>
          <w:tcPr>
            <w:tcW w:w="892"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2,41</w:t>
            </w:r>
          </w:p>
        </w:tc>
        <w:tc>
          <w:tcPr>
            <w:tcW w:w="14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7.224,00 </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0,626%</w:t>
            </w:r>
          </w:p>
        </w:tc>
        <w:tc>
          <w:tcPr>
            <w:tcW w:w="85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61,42%</w:t>
            </w:r>
          </w:p>
        </w:tc>
        <w:tc>
          <w:tcPr>
            <w:tcW w:w="7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42</w:t>
            </w:r>
          </w:p>
        </w:tc>
        <w:tc>
          <w:tcPr>
            <w:tcW w:w="2933"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Caneca de Pintura </w:t>
            </w:r>
            <w:proofErr w:type="spellStart"/>
            <w:r w:rsidRPr="00D6250F">
              <w:rPr>
                <w:rFonts w:ascii="Calibri" w:eastAsia="Times New Roman" w:hAnsi="Calibri" w:cs="Times New Roman"/>
                <w:sz w:val="22"/>
                <w:lang w:val="es-EC" w:eastAsia="es-EC" w:bidi="ar-SA"/>
              </w:rPr>
              <w:t>Hempel</w:t>
            </w:r>
            <w:proofErr w:type="spellEnd"/>
            <w:r w:rsidRPr="00D6250F">
              <w:rPr>
                <w:rFonts w:ascii="Calibri" w:eastAsia="Times New Roman" w:hAnsi="Calibri" w:cs="Times New Roman"/>
                <w:sz w:val="22"/>
                <w:lang w:val="es-EC" w:eastAsia="es-EC" w:bidi="ar-SA"/>
              </w:rPr>
              <w:t xml:space="preserve"> Blanca</w:t>
            </w:r>
          </w:p>
        </w:tc>
        <w:tc>
          <w:tcPr>
            <w:tcW w:w="892"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39,20</w:t>
            </w:r>
          </w:p>
        </w:tc>
        <w:tc>
          <w:tcPr>
            <w:tcW w:w="14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7.056,00 </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0,611%</w:t>
            </w:r>
          </w:p>
        </w:tc>
        <w:tc>
          <w:tcPr>
            <w:tcW w:w="85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62,03%</w:t>
            </w:r>
          </w:p>
        </w:tc>
        <w:tc>
          <w:tcPr>
            <w:tcW w:w="7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43</w:t>
            </w:r>
          </w:p>
        </w:tc>
        <w:tc>
          <w:tcPr>
            <w:tcW w:w="2933"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Amarra Chico</w:t>
            </w:r>
          </w:p>
        </w:tc>
        <w:tc>
          <w:tcPr>
            <w:tcW w:w="892"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6,92</w:t>
            </w:r>
          </w:p>
        </w:tc>
        <w:tc>
          <w:tcPr>
            <w:tcW w:w="14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6.923,00 </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0,599%</w:t>
            </w:r>
          </w:p>
        </w:tc>
        <w:tc>
          <w:tcPr>
            <w:tcW w:w="85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62,63%</w:t>
            </w:r>
          </w:p>
        </w:tc>
        <w:tc>
          <w:tcPr>
            <w:tcW w:w="7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44</w:t>
            </w:r>
          </w:p>
        </w:tc>
        <w:tc>
          <w:tcPr>
            <w:tcW w:w="2933"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Panel de Acero </w:t>
            </w:r>
            <w:proofErr w:type="spellStart"/>
            <w:r w:rsidRPr="00D6250F">
              <w:rPr>
                <w:rFonts w:ascii="Calibri" w:eastAsia="Times New Roman" w:hAnsi="Calibri" w:cs="Times New Roman"/>
                <w:sz w:val="22"/>
                <w:lang w:val="es-EC" w:eastAsia="es-EC" w:bidi="ar-SA"/>
              </w:rPr>
              <w:t>Inox</w:t>
            </w:r>
            <w:proofErr w:type="spellEnd"/>
            <w:r w:rsidRPr="00D6250F">
              <w:rPr>
                <w:rFonts w:ascii="Calibri" w:eastAsia="Times New Roman" w:hAnsi="Calibri" w:cs="Times New Roman"/>
                <w:sz w:val="22"/>
                <w:lang w:val="es-EC" w:eastAsia="es-EC" w:bidi="ar-SA"/>
              </w:rPr>
              <w:t xml:space="preserve"> de 1.2mm HC</w:t>
            </w:r>
          </w:p>
        </w:tc>
        <w:tc>
          <w:tcPr>
            <w:tcW w:w="892"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227,02</w:t>
            </w:r>
          </w:p>
        </w:tc>
        <w:tc>
          <w:tcPr>
            <w:tcW w:w="14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6.810,64 </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0,590%</w:t>
            </w:r>
          </w:p>
        </w:tc>
        <w:tc>
          <w:tcPr>
            <w:tcW w:w="85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63,22%</w:t>
            </w:r>
          </w:p>
        </w:tc>
        <w:tc>
          <w:tcPr>
            <w:tcW w:w="7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45</w:t>
            </w:r>
          </w:p>
        </w:tc>
        <w:tc>
          <w:tcPr>
            <w:tcW w:w="2933"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Remache de 3/16 x 3/4 Acero</w:t>
            </w:r>
          </w:p>
        </w:tc>
        <w:tc>
          <w:tcPr>
            <w:tcW w:w="892"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0,22</w:t>
            </w:r>
          </w:p>
        </w:tc>
        <w:tc>
          <w:tcPr>
            <w:tcW w:w="14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6.526,64 </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0,565%</w:t>
            </w:r>
          </w:p>
        </w:tc>
        <w:tc>
          <w:tcPr>
            <w:tcW w:w="85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63,78%</w:t>
            </w:r>
          </w:p>
        </w:tc>
        <w:tc>
          <w:tcPr>
            <w:tcW w:w="7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46</w:t>
            </w:r>
          </w:p>
        </w:tc>
        <w:tc>
          <w:tcPr>
            <w:tcW w:w="2933"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Remache de 3/16 Aluminio</w:t>
            </w:r>
          </w:p>
        </w:tc>
        <w:tc>
          <w:tcPr>
            <w:tcW w:w="892"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0,10</w:t>
            </w:r>
          </w:p>
        </w:tc>
        <w:tc>
          <w:tcPr>
            <w:tcW w:w="14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6.445,16 </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0,558%</w:t>
            </w:r>
          </w:p>
        </w:tc>
        <w:tc>
          <w:tcPr>
            <w:tcW w:w="85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64,34%</w:t>
            </w:r>
          </w:p>
        </w:tc>
        <w:tc>
          <w:tcPr>
            <w:tcW w:w="7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47</w:t>
            </w:r>
          </w:p>
        </w:tc>
        <w:tc>
          <w:tcPr>
            <w:tcW w:w="2933"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Remache Golpe de 3/8 Aluminio</w:t>
            </w:r>
          </w:p>
        </w:tc>
        <w:tc>
          <w:tcPr>
            <w:tcW w:w="892"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0,50</w:t>
            </w:r>
          </w:p>
        </w:tc>
        <w:tc>
          <w:tcPr>
            <w:tcW w:w="14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6.031,03 </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0,522%</w:t>
            </w:r>
          </w:p>
        </w:tc>
        <w:tc>
          <w:tcPr>
            <w:tcW w:w="85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64,86%</w:t>
            </w:r>
          </w:p>
        </w:tc>
        <w:tc>
          <w:tcPr>
            <w:tcW w:w="7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48</w:t>
            </w:r>
          </w:p>
        </w:tc>
        <w:tc>
          <w:tcPr>
            <w:tcW w:w="2933"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Plancha de Hierro de 4mm</w:t>
            </w:r>
          </w:p>
        </w:tc>
        <w:tc>
          <w:tcPr>
            <w:tcW w:w="892"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88,60</w:t>
            </w:r>
          </w:p>
        </w:tc>
        <w:tc>
          <w:tcPr>
            <w:tcW w:w="14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6.024,59 </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0,522%</w:t>
            </w:r>
          </w:p>
        </w:tc>
        <w:tc>
          <w:tcPr>
            <w:tcW w:w="85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65,39%</w:t>
            </w:r>
          </w:p>
        </w:tc>
        <w:tc>
          <w:tcPr>
            <w:tcW w:w="7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49</w:t>
            </w:r>
          </w:p>
        </w:tc>
        <w:tc>
          <w:tcPr>
            <w:tcW w:w="2933"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Remache Solido 3/8 X 1" Aluminio</w:t>
            </w:r>
          </w:p>
        </w:tc>
        <w:tc>
          <w:tcPr>
            <w:tcW w:w="892"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0,30</w:t>
            </w:r>
          </w:p>
        </w:tc>
        <w:tc>
          <w:tcPr>
            <w:tcW w:w="14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5.985,00 </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0,518%</w:t>
            </w:r>
          </w:p>
        </w:tc>
        <w:tc>
          <w:tcPr>
            <w:tcW w:w="85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65,90%</w:t>
            </w:r>
          </w:p>
        </w:tc>
        <w:tc>
          <w:tcPr>
            <w:tcW w:w="7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50</w:t>
            </w:r>
          </w:p>
        </w:tc>
        <w:tc>
          <w:tcPr>
            <w:tcW w:w="2933"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proofErr w:type="spellStart"/>
            <w:r w:rsidRPr="00D6250F">
              <w:rPr>
                <w:rFonts w:ascii="Calibri" w:eastAsia="Times New Roman" w:hAnsi="Calibri" w:cs="Times New Roman"/>
                <w:sz w:val="22"/>
                <w:lang w:val="es-EC" w:eastAsia="es-EC" w:bidi="ar-SA"/>
              </w:rPr>
              <w:t>Hidrolavadora</w:t>
            </w:r>
            <w:proofErr w:type="spellEnd"/>
          </w:p>
        </w:tc>
        <w:tc>
          <w:tcPr>
            <w:tcW w:w="892"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698,60</w:t>
            </w:r>
          </w:p>
        </w:tc>
        <w:tc>
          <w:tcPr>
            <w:tcW w:w="14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5.588,80 </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0,484%</w:t>
            </w:r>
          </w:p>
        </w:tc>
        <w:tc>
          <w:tcPr>
            <w:tcW w:w="85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66,39%</w:t>
            </w:r>
          </w:p>
        </w:tc>
        <w:tc>
          <w:tcPr>
            <w:tcW w:w="7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51</w:t>
            </w:r>
          </w:p>
        </w:tc>
        <w:tc>
          <w:tcPr>
            <w:tcW w:w="2933"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Taladro Bosch GBM 16-2 MANDRIL 15"</w:t>
            </w:r>
          </w:p>
        </w:tc>
        <w:tc>
          <w:tcPr>
            <w:tcW w:w="892"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136,53</w:t>
            </w:r>
          </w:p>
        </w:tc>
        <w:tc>
          <w:tcPr>
            <w:tcW w:w="14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5.461,12 </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0,473%</w:t>
            </w:r>
          </w:p>
        </w:tc>
        <w:tc>
          <w:tcPr>
            <w:tcW w:w="85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66,86%</w:t>
            </w:r>
          </w:p>
        </w:tc>
        <w:tc>
          <w:tcPr>
            <w:tcW w:w="7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52</w:t>
            </w:r>
          </w:p>
        </w:tc>
        <w:tc>
          <w:tcPr>
            <w:tcW w:w="2933"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Candado Viro Grande 60mm</w:t>
            </w:r>
          </w:p>
        </w:tc>
        <w:tc>
          <w:tcPr>
            <w:tcW w:w="892"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17,86</w:t>
            </w:r>
          </w:p>
        </w:tc>
        <w:tc>
          <w:tcPr>
            <w:tcW w:w="14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5.359,20 </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0,464%</w:t>
            </w:r>
          </w:p>
        </w:tc>
        <w:tc>
          <w:tcPr>
            <w:tcW w:w="85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67,33%</w:t>
            </w:r>
          </w:p>
        </w:tc>
        <w:tc>
          <w:tcPr>
            <w:tcW w:w="7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lastRenderedPageBreak/>
              <w:t>53</w:t>
            </w:r>
          </w:p>
        </w:tc>
        <w:tc>
          <w:tcPr>
            <w:tcW w:w="2933"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 xml:space="preserve">Combo Fibra 4 Lb </w:t>
            </w:r>
            <w:proofErr w:type="spellStart"/>
            <w:r w:rsidRPr="00D6250F">
              <w:rPr>
                <w:rFonts w:ascii="Calibri" w:eastAsia="Times New Roman" w:hAnsi="Calibri" w:cs="Times New Roman"/>
                <w:color w:val="000000"/>
                <w:sz w:val="22"/>
                <w:lang w:val="es-EC" w:eastAsia="es-EC" w:bidi="ar-SA"/>
              </w:rPr>
              <w:t>Halcon</w:t>
            </w:r>
            <w:proofErr w:type="spellEnd"/>
          </w:p>
        </w:tc>
        <w:tc>
          <w:tcPr>
            <w:tcW w:w="892"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6,18</w:t>
            </w:r>
          </w:p>
        </w:tc>
        <w:tc>
          <w:tcPr>
            <w:tcW w:w="14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5.315,66 </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0,460%</w:t>
            </w:r>
          </w:p>
        </w:tc>
        <w:tc>
          <w:tcPr>
            <w:tcW w:w="85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67,79%</w:t>
            </w:r>
          </w:p>
        </w:tc>
        <w:tc>
          <w:tcPr>
            <w:tcW w:w="7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54</w:t>
            </w:r>
          </w:p>
        </w:tc>
        <w:tc>
          <w:tcPr>
            <w:tcW w:w="2933"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Machete Bellota </w:t>
            </w:r>
            <w:proofErr w:type="spellStart"/>
            <w:r w:rsidRPr="00D6250F">
              <w:rPr>
                <w:rFonts w:ascii="Calibri" w:eastAsia="Times New Roman" w:hAnsi="Calibri" w:cs="Times New Roman"/>
                <w:sz w:val="22"/>
                <w:lang w:val="es-EC" w:eastAsia="es-EC" w:bidi="ar-SA"/>
              </w:rPr>
              <w:t>Superconfort</w:t>
            </w:r>
            <w:proofErr w:type="spellEnd"/>
            <w:r w:rsidRPr="00D6250F">
              <w:rPr>
                <w:rFonts w:ascii="Calibri" w:eastAsia="Times New Roman" w:hAnsi="Calibri" w:cs="Times New Roman"/>
                <w:sz w:val="22"/>
                <w:lang w:val="es-EC" w:eastAsia="es-EC" w:bidi="ar-SA"/>
              </w:rPr>
              <w:t xml:space="preserve"> 2808P- 28"</w:t>
            </w:r>
          </w:p>
        </w:tc>
        <w:tc>
          <w:tcPr>
            <w:tcW w:w="892"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8,79</w:t>
            </w:r>
          </w:p>
        </w:tc>
        <w:tc>
          <w:tcPr>
            <w:tcW w:w="14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5.275,20 </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0,457%</w:t>
            </w:r>
          </w:p>
        </w:tc>
        <w:tc>
          <w:tcPr>
            <w:tcW w:w="85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68,24%</w:t>
            </w:r>
          </w:p>
        </w:tc>
        <w:tc>
          <w:tcPr>
            <w:tcW w:w="7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55</w:t>
            </w:r>
          </w:p>
        </w:tc>
        <w:tc>
          <w:tcPr>
            <w:tcW w:w="2933"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color w:val="000000"/>
                <w:lang w:val="es-EC" w:eastAsia="es-EC" w:bidi="ar-SA"/>
              </w:rPr>
            </w:pPr>
            <w:proofErr w:type="spellStart"/>
            <w:r w:rsidRPr="00D6250F">
              <w:rPr>
                <w:rFonts w:ascii="Calibri" w:eastAsia="Times New Roman" w:hAnsi="Calibri" w:cs="Times New Roman"/>
                <w:color w:val="000000"/>
                <w:sz w:val="22"/>
                <w:lang w:val="es-EC" w:eastAsia="es-EC" w:bidi="ar-SA"/>
              </w:rPr>
              <w:t>Flexometro</w:t>
            </w:r>
            <w:proofErr w:type="spellEnd"/>
            <w:r w:rsidRPr="00D6250F">
              <w:rPr>
                <w:rFonts w:ascii="Calibri" w:eastAsia="Times New Roman" w:hAnsi="Calibri" w:cs="Times New Roman"/>
                <w:color w:val="000000"/>
                <w:sz w:val="22"/>
                <w:lang w:val="es-EC" w:eastAsia="es-EC" w:bidi="ar-SA"/>
              </w:rPr>
              <w:t xml:space="preserve"> Metal 3mtx13</w:t>
            </w:r>
          </w:p>
        </w:tc>
        <w:tc>
          <w:tcPr>
            <w:tcW w:w="892"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1,31</w:t>
            </w:r>
          </w:p>
        </w:tc>
        <w:tc>
          <w:tcPr>
            <w:tcW w:w="14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5.236,00 </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0,453%</w:t>
            </w:r>
          </w:p>
        </w:tc>
        <w:tc>
          <w:tcPr>
            <w:tcW w:w="85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68,70%</w:t>
            </w:r>
          </w:p>
        </w:tc>
        <w:tc>
          <w:tcPr>
            <w:tcW w:w="7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56</w:t>
            </w:r>
          </w:p>
        </w:tc>
        <w:tc>
          <w:tcPr>
            <w:tcW w:w="2933"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Juego de jardín </w:t>
            </w:r>
          </w:p>
        </w:tc>
        <w:tc>
          <w:tcPr>
            <w:tcW w:w="892"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12,52</w:t>
            </w:r>
          </w:p>
        </w:tc>
        <w:tc>
          <w:tcPr>
            <w:tcW w:w="14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5.159,48 </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0,447%</w:t>
            </w:r>
          </w:p>
        </w:tc>
        <w:tc>
          <w:tcPr>
            <w:tcW w:w="85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69,14%</w:t>
            </w:r>
          </w:p>
        </w:tc>
        <w:tc>
          <w:tcPr>
            <w:tcW w:w="7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57</w:t>
            </w:r>
          </w:p>
        </w:tc>
        <w:tc>
          <w:tcPr>
            <w:tcW w:w="2933"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Remache de 1/4 x 1/2 Aluminio</w:t>
            </w:r>
          </w:p>
        </w:tc>
        <w:tc>
          <w:tcPr>
            <w:tcW w:w="892"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0,11</w:t>
            </w:r>
          </w:p>
        </w:tc>
        <w:tc>
          <w:tcPr>
            <w:tcW w:w="14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5.079,77 </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0,440%</w:t>
            </w:r>
          </w:p>
        </w:tc>
        <w:tc>
          <w:tcPr>
            <w:tcW w:w="85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69,58%</w:t>
            </w:r>
          </w:p>
        </w:tc>
        <w:tc>
          <w:tcPr>
            <w:tcW w:w="7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58</w:t>
            </w:r>
          </w:p>
        </w:tc>
        <w:tc>
          <w:tcPr>
            <w:tcW w:w="2933"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Remache de 1/4 Acero</w:t>
            </w:r>
          </w:p>
        </w:tc>
        <w:tc>
          <w:tcPr>
            <w:tcW w:w="892"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0,24</w:t>
            </w:r>
          </w:p>
        </w:tc>
        <w:tc>
          <w:tcPr>
            <w:tcW w:w="14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4.324,32 </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0,374%</w:t>
            </w:r>
          </w:p>
        </w:tc>
        <w:tc>
          <w:tcPr>
            <w:tcW w:w="85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69,96%</w:t>
            </w:r>
          </w:p>
        </w:tc>
        <w:tc>
          <w:tcPr>
            <w:tcW w:w="7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59</w:t>
            </w:r>
          </w:p>
        </w:tc>
        <w:tc>
          <w:tcPr>
            <w:tcW w:w="2933"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Juego de Dados de 1/2"</w:t>
            </w:r>
          </w:p>
        </w:tc>
        <w:tc>
          <w:tcPr>
            <w:tcW w:w="892"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87,68</w:t>
            </w:r>
          </w:p>
        </w:tc>
        <w:tc>
          <w:tcPr>
            <w:tcW w:w="14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4.208,57 </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0,364%</w:t>
            </w:r>
          </w:p>
        </w:tc>
        <w:tc>
          <w:tcPr>
            <w:tcW w:w="85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70,32%</w:t>
            </w:r>
          </w:p>
        </w:tc>
        <w:tc>
          <w:tcPr>
            <w:tcW w:w="7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60</w:t>
            </w:r>
          </w:p>
        </w:tc>
        <w:tc>
          <w:tcPr>
            <w:tcW w:w="2933"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Aceite DW40</w:t>
            </w:r>
          </w:p>
        </w:tc>
        <w:tc>
          <w:tcPr>
            <w:tcW w:w="892"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4,07</w:t>
            </w:r>
          </w:p>
        </w:tc>
        <w:tc>
          <w:tcPr>
            <w:tcW w:w="14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4.065,44 </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0,352%</w:t>
            </w:r>
          </w:p>
        </w:tc>
        <w:tc>
          <w:tcPr>
            <w:tcW w:w="85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70,67%</w:t>
            </w:r>
          </w:p>
        </w:tc>
        <w:tc>
          <w:tcPr>
            <w:tcW w:w="7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61</w:t>
            </w:r>
          </w:p>
        </w:tc>
        <w:tc>
          <w:tcPr>
            <w:tcW w:w="2933"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Cintas de Papel 2" (Gruesa)</w:t>
            </w:r>
          </w:p>
        </w:tc>
        <w:tc>
          <w:tcPr>
            <w:tcW w:w="892"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1,30</w:t>
            </w:r>
          </w:p>
        </w:tc>
        <w:tc>
          <w:tcPr>
            <w:tcW w:w="14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3.903,73 </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0,338%</w:t>
            </w:r>
          </w:p>
        </w:tc>
        <w:tc>
          <w:tcPr>
            <w:tcW w:w="85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71,01%</w:t>
            </w:r>
          </w:p>
        </w:tc>
        <w:tc>
          <w:tcPr>
            <w:tcW w:w="7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62</w:t>
            </w:r>
          </w:p>
        </w:tc>
        <w:tc>
          <w:tcPr>
            <w:tcW w:w="2933"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Plancha de Aluminio de 1.2mm</w:t>
            </w:r>
          </w:p>
        </w:tc>
        <w:tc>
          <w:tcPr>
            <w:tcW w:w="892"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25,52</w:t>
            </w:r>
          </w:p>
        </w:tc>
        <w:tc>
          <w:tcPr>
            <w:tcW w:w="14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3.828,58 </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0,332%</w:t>
            </w:r>
          </w:p>
        </w:tc>
        <w:tc>
          <w:tcPr>
            <w:tcW w:w="85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71,34%</w:t>
            </w:r>
          </w:p>
        </w:tc>
        <w:tc>
          <w:tcPr>
            <w:tcW w:w="7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63</w:t>
            </w:r>
          </w:p>
        </w:tc>
        <w:tc>
          <w:tcPr>
            <w:tcW w:w="2933"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proofErr w:type="spellStart"/>
            <w:r w:rsidRPr="00D6250F">
              <w:rPr>
                <w:rFonts w:ascii="Calibri" w:eastAsia="Times New Roman" w:hAnsi="Calibri" w:cs="Times New Roman"/>
                <w:sz w:val="22"/>
                <w:lang w:val="es-EC" w:eastAsia="es-EC" w:bidi="ar-SA"/>
              </w:rPr>
              <w:t>Azadon</w:t>
            </w:r>
            <w:proofErr w:type="spellEnd"/>
            <w:r w:rsidRPr="00D6250F">
              <w:rPr>
                <w:rFonts w:ascii="Calibri" w:eastAsia="Times New Roman" w:hAnsi="Calibri" w:cs="Times New Roman"/>
                <w:sz w:val="22"/>
                <w:lang w:val="es-EC" w:eastAsia="es-EC" w:bidi="ar-SA"/>
              </w:rPr>
              <w:t xml:space="preserve"> Forjado 330</w:t>
            </w:r>
          </w:p>
        </w:tc>
        <w:tc>
          <w:tcPr>
            <w:tcW w:w="892"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7,40</w:t>
            </w:r>
          </w:p>
        </w:tc>
        <w:tc>
          <w:tcPr>
            <w:tcW w:w="14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3.699,50 </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0,320%</w:t>
            </w:r>
          </w:p>
        </w:tc>
        <w:tc>
          <w:tcPr>
            <w:tcW w:w="85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71,66%</w:t>
            </w:r>
          </w:p>
        </w:tc>
        <w:tc>
          <w:tcPr>
            <w:tcW w:w="7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64</w:t>
            </w:r>
          </w:p>
        </w:tc>
        <w:tc>
          <w:tcPr>
            <w:tcW w:w="2933"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proofErr w:type="spellStart"/>
            <w:r w:rsidRPr="00D6250F">
              <w:rPr>
                <w:rFonts w:ascii="Calibri" w:eastAsia="Times New Roman" w:hAnsi="Calibri" w:cs="Times New Roman"/>
                <w:sz w:val="22"/>
                <w:lang w:val="es-EC" w:eastAsia="es-EC" w:bidi="ar-SA"/>
              </w:rPr>
              <w:t>Crossmember</w:t>
            </w:r>
            <w:proofErr w:type="spellEnd"/>
            <w:r w:rsidRPr="00D6250F">
              <w:rPr>
                <w:rFonts w:ascii="Calibri" w:eastAsia="Times New Roman" w:hAnsi="Calibri" w:cs="Times New Roman"/>
                <w:sz w:val="22"/>
                <w:lang w:val="es-EC" w:eastAsia="es-EC" w:bidi="ar-SA"/>
              </w:rPr>
              <w:t xml:space="preserve"> 4" Aluminio</w:t>
            </w:r>
          </w:p>
        </w:tc>
        <w:tc>
          <w:tcPr>
            <w:tcW w:w="892"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48,19</w:t>
            </w:r>
          </w:p>
        </w:tc>
        <w:tc>
          <w:tcPr>
            <w:tcW w:w="14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3.614,33 </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0,313%</w:t>
            </w:r>
          </w:p>
        </w:tc>
        <w:tc>
          <w:tcPr>
            <w:tcW w:w="85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71,98%</w:t>
            </w:r>
          </w:p>
        </w:tc>
        <w:tc>
          <w:tcPr>
            <w:tcW w:w="7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65</w:t>
            </w:r>
          </w:p>
        </w:tc>
        <w:tc>
          <w:tcPr>
            <w:tcW w:w="2933"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Correas C de 3"x6mts</w:t>
            </w:r>
          </w:p>
        </w:tc>
        <w:tc>
          <w:tcPr>
            <w:tcW w:w="892"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23,94</w:t>
            </w:r>
          </w:p>
        </w:tc>
        <w:tc>
          <w:tcPr>
            <w:tcW w:w="14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3.591,00 </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0,311%</w:t>
            </w:r>
          </w:p>
        </w:tc>
        <w:tc>
          <w:tcPr>
            <w:tcW w:w="85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72,29%</w:t>
            </w:r>
          </w:p>
        </w:tc>
        <w:tc>
          <w:tcPr>
            <w:tcW w:w="7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66</w:t>
            </w:r>
          </w:p>
        </w:tc>
        <w:tc>
          <w:tcPr>
            <w:tcW w:w="2933"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Lavatorio </w:t>
            </w:r>
            <w:proofErr w:type="spellStart"/>
            <w:r w:rsidRPr="00D6250F">
              <w:rPr>
                <w:rFonts w:ascii="Calibri" w:eastAsia="Times New Roman" w:hAnsi="Calibri" w:cs="Times New Roman"/>
                <w:sz w:val="22"/>
                <w:lang w:val="es-EC" w:eastAsia="es-EC" w:bidi="ar-SA"/>
              </w:rPr>
              <w:t>Metalico</w:t>
            </w:r>
            <w:proofErr w:type="spellEnd"/>
            <w:r w:rsidRPr="00D6250F">
              <w:rPr>
                <w:rFonts w:ascii="Calibri" w:eastAsia="Times New Roman" w:hAnsi="Calibri" w:cs="Times New Roman"/>
                <w:sz w:val="22"/>
                <w:lang w:val="es-EC" w:eastAsia="es-EC" w:bidi="ar-SA"/>
              </w:rPr>
              <w:t xml:space="preserve"> Cartucho </w:t>
            </w:r>
            <w:proofErr w:type="spellStart"/>
            <w:r w:rsidRPr="00D6250F">
              <w:rPr>
                <w:rFonts w:ascii="Calibri" w:eastAsia="Times New Roman" w:hAnsi="Calibri" w:cs="Times New Roman"/>
                <w:sz w:val="22"/>
                <w:lang w:val="es-EC" w:eastAsia="es-EC" w:bidi="ar-SA"/>
              </w:rPr>
              <w:t>ceramico</w:t>
            </w:r>
            <w:proofErr w:type="spellEnd"/>
            <w:r w:rsidRPr="00D6250F">
              <w:rPr>
                <w:rFonts w:ascii="Calibri" w:eastAsia="Times New Roman" w:hAnsi="Calibri" w:cs="Times New Roman"/>
                <w:sz w:val="22"/>
                <w:lang w:val="es-EC" w:eastAsia="es-EC" w:bidi="ar-SA"/>
              </w:rPr>
              <w:t xml:space="preserve"> 35mm</w:t>
            </w:r>
          </w:p>
        </w:tc>
        <w:tc>
          <w:tcPr>
            <w:tcW w:w="892"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39,34</w:t>
            </w:r>
          </w:p>
        </w:tc>
        <w:tc>
          <w:tcPr>
            <w:tcW w:w="14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3.501,26 </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0,303%</w:t>
            </w:r>
          </w:p>
        </w:tc>
        <w:tc>
          <w:tcPr>
            <w:tcW w:w="85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72,59%</w:t>
            </w:r>
          </w:p>
        </w:tc>
        <w:tc>
          <w:tcPr>
            <w:tcW w:w="7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67</w:t>
            </w:r>
          </w:p>
        </w:tc>
        <w:tc>
          <w:tcPr>
            <w:tcW w:w="2933"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Guantes Napa (Par)</w:t>
            </w:r>
          </w:p>
        </w:tc>
        <w:tc>
          <w:tcPr>
            <w:tcW w:w="892"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6,93</w:t>
            </w:r>
          </w:p>
        </w:tc>
        <w:tc>
          <w:tcPr>
            <w:tcW w:w="14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3.465,00 </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0,300%</w:t>
            </w:r>
          </w:p>
        </w:tc>
        <w:tc>
          <w:tcPr>
            <w:tcW w:w="85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72,89%</w:t>
            </w:r>
          </w:p>
        </w:tc>
        <w:tc>
          <w:tcPr>
            <w:tcW w:w="7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68</w:t>
            </w:r>
          </w:p>
        </w:tc>
        <w:tc>
          <w:tcPr>
            <w:tcW w:w="2933"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Linterna tipo minero</w:t>
            </w:r>
          </w:p>
        </w:tc>
        <w:tc>
          <w:tcPr>
            <w:tcW w:w="892"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19,10</w:t>
            </w:r>
          </w:p>
        </w:tc>
        <w:tc>
          <w:tcPr>
            <w:tcW w:w="14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3.437,28 </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0,298%</w:t>
            </w:r>
          </w:p>
        </w:tc>
        <w:tc>
          <w:tcPr>
            <w:tcW w:w="85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73,19%</w:t>
            </w:r>
          </w:p>
        </w:tc>
        <w:tc>
          <w:tcPr>
            <w:tcW w:w="7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69</w:t>
            </w:r>
          </w:p>
        </w:tc>
        <w:tc>
          <w:tcPr>
            <w:tcW w:w="2933"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Remache de 1/4 x 3/4 Aluminio</w:t>
            </w:r>
          </w:p>
        </w:tc>
        <w:tc>
          <w:tcPr>
            <w:tcW w:w="892"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0,12</w:t>
            </w:r>
          </w:p>
        </w:tc>
        <w:tc>
          <w:tcPr>
            <w:tcW w:w="14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3.261,08 </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0,282%</w:t>
            </w:r>
          </w:p>
        </w:tc>
        <w:tc>
          <w:tcPr>
            <w:tcW w:w="85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73,47%</w:t>
            </w:r>
          </w:p>
        </w:tc>
        <w:tc>
          <w:tcPr>
            <w:tcW w:w="7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70</w:t>
            </w:r>
          </w:p>
        </w:tc>
        <w:tc>
          <w:tcPr>
            <w:tcW w:w="2933"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Juego de Llaves de Boca y Corona (</w:t>
            </w:r>
            <w:proofErr w:type="spellStart"/>
            <w:r w:rsidRPr="00D6250F">
              <w:rPr>
                <w:rFonts w:ascii="Calibri" w:eastAsia="Times New Roman" w:hAnsi="Calibri" w:cs="Times New Roman"/>
                <w:sz w:val="22"/>
                <w:lang w:val="es-EC" w:eastAsia="es-EC" w:bidi="ar-SA"/>
              </w:rPr>
              <w:t>Milimetros</w:t>
            </w:r>
            <w:proofErr w:type="spellEnd"/>
            <w:r w:rsidRPr="00D6250F">
              <w:rPr>
                <w:rFonts w:ascii="Calibri" w:eastAsia="Times New Roman" w:hAnsi="Calibri" w:cs="Times New Roman"/>
                <w:sz w:val="22"/>
                <w:lang w:val="es-EC" w:eastAsia="es-EC" w:bidi="ar-SA"/>
              </w:rPr>
              <w:t xml:space="preserve">) </w:t>
            </w:r>
          </w:p>
        </w:tc>
        <w:tc>
          <w:tcPr>
            <w:tcW w:w="892"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38,43</w:t>
            </w:r>
          </w:p>
        </w:tc>
        <w:tc>
          <w:tcPr>
            <w:tcW w:w="14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3.074,40 </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0,266%</w:t>
            </w:r>
          </w:p>
        </w:tc>
        <w:tc>
          <w:tcPr>
            <w:tcW w:w="85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73,74%</w:t>
            </w:r>
          </w:p>
        </w:tc>
        <w:tc>
          <w:tcPr>
            <w:tcW w:w="7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71</w:t>
            </w:r>
          </w:p>
        </w:tc>
        <w:tc>
          <w:tcPr>
            <w:tcW w:w="2933"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Mascarillas con Filtros</w:t>
            </w:r>
          </w:p>
        </w:tc>
        <w:tc>
          <w:tcPr>
            <w:tcW w:w="892"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10,14</w:t>
            </w:r>
          </w:p>
        </w:tc>
        <w:tc>
          <w:tcPr>
            <w:tcW w:w="14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3.042,90 </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0,263%</w:t>
            </w:r>
          </w:p>
        </w:tc>
        <w:tc>
          <w:tcPr>
            <w:tcW w:w="85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74,00%</w:t>
            </w:r>
          </w:p>
        </w:tc>
        <w:tc>
          <w:tcPr>
            <w:tcW w:w="7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72</w:t>
            </w:r>
          </w:p>
        </w:tc>
        <w:tc>
          <w:tcPr>
            <w:tcW w:w="2933"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Mangas de Cuero </w:t>
            </w:r>
          </w:p>
        </w:tc>
        <w:tc>
          <w:tcPr>
            <w:tcW w:w="892"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3,02</w:t>
            </w:r>
          </w:p>
        </w:tc>
        <w:tc>
          <w:tcPr>
            <w:tcW w:w="14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3.018,27 </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0,261%</w:t>
            </w:r>
          </w:p>
        </w:tc>
        <w:tc>
          <w:tcPr>
            <w:tcW w:w="85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74,26%</w:t>
            </w:r>
          </w:p>
        </w:tc>
        <w:tc>
          <w:tcPr>
            <w:tcW w:w="7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73</w:t>
            </w:r>
          </w:p>
        </w:tc>
        <w:tc>
          <w:tcPr>
            <w:tcW w:w="2933"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Remache </w:t>
            </w:r>
            <w:proofErr w:type="spellStart"/>
            <w:r w:rsidRPr="00D6250F">
              <w:rPr>
                <w:rFonts w:ascii="Calibri" w:eastAsia="Times New Roman" w:hAnsi="Calibri" w:cs="Times New Roman"/>
                <w:sz w:val="22"/>
                <w:lang w:val="es-EC" w:eastAsia="es-EC" w:bidi="ar-SA"/>
              </w:rPr>
              <w:t>Monobol</w:t>
            </w:r>
            <w:proofErr w:type="spellEnd"/>
            <w:r w:rsidRPr="00D6250F">
              <w:rPr>
                <w:rFonts w:ascii="Calibri" w:eastAsia="Times New Roman" w:hAnsi="Calibri" w:cs="Times New Roman"/>
                <w:sz w:val="22"/>
                <w:lang w:val="es-EC" w:eastAsia="es-EC" w:bidi="ar-SA"/>
              </w:rPr>
              <w:t xml:space="preserve"> 1/4 x 3/4 Aluminio</w:t>
            </w:r>
          </w:p>
        </w:tc>
        <w:tc>
          <w:tcPr>
            <w:tcW w:w="892"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0,20</w:t>
            </w:r>
          </w:p>
        </w:tc>
        <w:tc>
          <w:tcPr>
            <w:tcW w:w="14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2.992,50 </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0,259%</w:t>
            </w:r>
          </w:p>
        </w:tc>
        <w:tc>
          <w:tcPr>
            <w:tcW w:w="85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74,52%</w:t>
            </w:r>
          </w:p>
        </w:tc>
        <w:tc>
          <w:tcPr>
            <w:tcW w:w="7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74</w:t>
            </w:r>
          </w:p>
        </w:tc>
        <w:tc>
          <w:tcPr>
            <w:tcW w:w="2933"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Rodillo de Espuma 9" Profesional</w:t>
            </w:r>
          </w:p>
        </w:tc>
        <w:tc>
          <w:tcPr>
            <w:tcW w:w="892"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2,05</w:t>
            </w:r>
          </w:p>
        </w:tc>
        <w:tc>
          <w:tcPr>
            <w:tcW w:w="14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2.990,36 </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0,259%</w:t>
            </w:r>
          </w:p>
        </w:tc>
        <w:tc>
          <w:tcPr>
            <w:tcW w:w="85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74,78%</w:t>
            </w:r>
          </w:p>
        </w:tc>
        <w:tc>
          <w:tcPr>
            <w:tcW w:w="7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75</w:t>
            </w:r>
          </w:p>
        </w:tc>
        <w:tc>
          <w:tcPr>
            <w:tcW w:w="2933"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Pistola para Pintar</w:t>
            </w:r>
          </w:p>
        </w:tc>
        <w:tc>
          <w:tcPr>
            <w:tcW w:w="892"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49,77</w:t>
            </w:r>
          </w:p>
        </w:tc>
        <w:tc>
          <w:tcPr>
            <w:tcW w:w="14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2.986,20 </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0,259%</w:t>
            </w:r>
          </w:p>
        </w:tc>
        <w:tc>
          <w:tcPr>
            <w:tcW w:w="85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75,04%</w:t>
            </w:r>
          </w:p>
        </w:tc>
        <w:tc>
          <w:tcPr>
            <w:tcW w:w="7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76</w:t>
            </w:r>
          </w:p>
        </w:tc>
        <w:tc>
          <w:tcPr>
            <w:tcW w:w="2933"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Juego de Llaves de Copa</w:t>
            </w:r>
          </w:p>
        </w:tc>
        <w:tc>
          <w:tcPr>
            <w:tcW w:w="892"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48,05</w:t>
            </w:r>
          </w:p>
        </w:tc>
        <w:tc>
          <w:tcPr>
            <w:tcW w:w="14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2.882,88 </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0,250%</w:t>
            </w:r>
          </w:p>
        </w:tc>
        <w:tc>
          <w:tcPr>
            <w:tcW w:w="85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75,29%</w:t>
            </w:r>
          </w:p>
        </w:tc>
        <w:tc>
          <w:tcPr>
            <w:tcW w:w="7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77</w:t>
            </w:r>
          </w:p>
        </w:tc>
        <w:tc>
          <w:tcPr>
            <w:tcW w:w="2933"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proofErr w:type="spellStart"/>
            <w:r w:rsidRPr="00D6250F">
              <w:rPr>
                <w:rFonts w:ascii="Calibri" w:eastAsia="Times New Roman" w:hAnsi="Calibri" w:cs="Times New Roman"/>
                <w:sz w:val="22"/>
                <w:lang w:val="es-EC" w:eastAsia="es-EC" w:bidi="ar-SA"/>
              </w:rPr>
              <w:t>Kazoo</w:t>
            </w:r>
            <w:proofErr w:type="spellEnd"/>
          </w:p>
        </w:tc>
        <w:tc>
          <w:tcPr>
            <w:tcW w:w="892"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4,94</w:t>
            </w:r>
          </w:p>
        </w:tc>
        <w:tc>
          <w:tcPr>
            <w:tcW w:w="14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2.803,70 </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0,243%</w:t>
            </w:r>
          </w:p>
        </w:tc>
        <w:tc>
          <w:tcPr>
            <w:tcW w:w="85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75,53%</w:t>
            </w:r>
          </w:p>
        </w:tc>
        <w:tc>
          <w:tcPr>
            <w:tcW w:w="7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78</w:t>
            </w:r>
          </w:p>
        </w:tc>
        <w:tc>
          <w:tcPr>
            <w:tcW w:w="2933"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proofErr w:type="spellStart"/>
            <w:r w:rsidRPr="00D6250F">
              <w:rPr>
                <w:rFonts w:ascii="Calibri" w:eastAsia="Times New Roman" w:hAnsi="Calibri" w:cs="Times New Roman"/>
                <w:sz w:val="22"/>
                <w:lang w:val="es-EC" w:eastAsia="es-EC" w:bidi="ar-SA"/>
              </w:rPr>
              <w:t>Lampara</w:t>
            </w:r>
            <w:proofErr w:type="spellEnd"/>
            <w:r w:rsidRPr="00D6250F">
              <w:rPr>
                <w:rFonts w:ascii="Calibri" w:eastAsia="Times New Roman" w:hAnsi="Calibri" w:cs="Times New Roman"/>
                <w:sz w:val="22"/>
                <w:lang w:val="es-EC" w:eastAsia="es-EC" w:bidi="ar-SA"/>
              </w:rPr>
              <w:t xml:space="preserve"> de mano grande</w:t>
            </w:r>
          </w:p>
        </w:tc>
        <w:tc>
          <w:tcPr>
            <w:tcW w:w="892"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40,04</w:t>
            </w:r>
          </w:p>
        </w:tc>
        <w:tc>
          <w:tcPr>
            <w:tcW w:w="14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2.802,80 </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0,243%</w:t>
            </w:r>
          </w:p>
        </w:tc>
        <w:tc>
          <w:tcPr>
            <w:tcW w:w="85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75,77%</w:t>
            </w:r>
          </w:p>
        </w:tc>
        <w:tc>
          <w:tcPr>
            <w:tcW w:w="7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79</w:t>
            </w:r>
          </w:p>
        </w:tc>
        <w:tc>
          <w:tcPr>
            <w:tcW w:w="2933"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Cortadora Circular</w:t>
            </w:r>
          </w:p>
        </w:tc>
        <w:tc>
          <w:tcPr>
            <w:tcW w:w="892"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31,98</w:t>
            </w:r>
          </w:p>
        </w:tc>
        <w:tc>
          <w:tcPr>
            <w:tcW w:w="14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2.781,91 </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0,241%</w:t>
            </w:r>
          </w:p>
        </w:tc>
        <w:tc>
          <w:tcPr>
            <w:tcW w:w="85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76,01%</w:t>
            </w:r>
          </w:p>
        </w:tc>
        <w:tc>
          <w:tcPr>
            <w:tcW w:w="7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80</w:t>
            </w:r>
          </w:p>
        </w:tc>
        <w:tc>
          <w:tcPr>
            <w:tcW w:w="2933"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Ruedas Reforzadas </w:t>
            </w:r>
          </w:p>
        </w:tc>
        <w:tc>
          <w:tcPr>
            <w:tcW w:w="892"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9,18</w:t>
            </w:r>
          </w:p>
        </w:tc>
        <w:tc>
          <w:tcPr>
            <w:tcW w:w="14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2.753,52 </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0,238%</w:t>
            </w:r>
          </w:p>
        </w:tc>
        <w:tc>
          <w:tcPr>
            <w:tcW w:w="85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76,25%</w:t>
            </w:r>
          </w:p>
        </w:tc>
        <w:tc>
          <w:tcPr>
            <w:tcW w:w="7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81</w:t>
            </w:r>
          </w:p>
        </w:tc>
        <w:tc>
          <w:tcPr>
            <w:tcW w:w="2933"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Alambre MIG Aluminio 5356 1.2mm (3/64)</w:t>
            </w:r>
          </w:p>
        </w:tc>
        <w:tc>
          <w:tcPr>
            <w:tcW w:w="892"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15,44</w:t>
            </w:r>
          </w:p>
        </w:tc>
        <w:tc>
          <w:tcPr>
            <w:tcW w:w="14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2.703,60 </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0,234%</w:t>
            </w:r>
          </w:p>
        </w:tc>
        <w:tc>
          <w:tcPr>
            <w:tcW w:w="85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76,49%</w:t>
            </w:r>
          </w:p>
        </w:tc>
        <w:tc>
          <w:tcPr>
            <w:tcW w:w="7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82</w:t>
            </w:r>
          </w:p>
        </w:tc>
        <w:tc>
          <w:tcPr>
            <w:tcW w:w="2933"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Alicate</w:t>
            </w:r>
          </w:p>
        </w:tc>
        <w:tc>
          <w:tcPr>
            <w:tcW w:w="892"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5,24</w:t>
            </w:r>
          </w:p>
        </w:tc>
        <w:tc>
          <w:tcPr>
            <w:tcW w:w="14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2.670,36 </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0,231%</w:t>
            </w:r>
          </w:p>
        </w:tc>
        <w:tc>
          <w:tcPr>
            <w:tcW w:w="85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76,72%</w:t>
            </w:r>
          </w:p>
        </w:tc>
        <w:tc>
          <w:tcPr>
            <w:tcW w:w="7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lastRenderedPageBreak/>
              <w:t>83</w:t>
            </w:r>
          </w:p>
        </w:tc>
        <w:tc>
          <w:tcPr>
            <w:tcW w:w="2933"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Guantes Napa Corto FA (Par)</w:t>
            </w:r>
          </w:p>
        </w:tc>
        <w:tc>
          <w:tcPr>
            <w:tcW w:w="892"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2,02</w:t>
            </w:r>
          </w:p>
        </w:tc>
        <w:tc>
          <w:tcPr>
            <w:tcW w:w="14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2.628,87 </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0,228%</w:t>
            </w:r>
          </w:p>
        </w:tc>
        <w:tc>
          <w:tcPr>
            <w:tcW w:w="85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76,95%</w:t>
            </w:r>
          </w:p>
        </w:tc>
        <w:tc>
          <w:tcPr>
            <w:tcW w:w="7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84</w:t>
            </w:r>
          </w:p>
        </w:tc>
        <w:tc>
          <w:tcPr>
            <w:tcW w:w="2933"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Top Rail #1 Aluminio</w:t>
            </w:r>
          </w:p>
        </w:tc>
        <w:tc>
          <w:tcPr>
            <w:tcW w:w="892"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43,68</w:t>
            </w:r>
          </w:p>
        </w:tc>
        <w:tc>
          <w:tcPr>
            <w:tcW w:w="14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2.620,80 </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0,227%</w:t>
            </w:r>
          </w:p>
        </w:tc>
        <w:tc>
          <w:tcPr>
            <w:tcW w:w="85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77,17%</w:t>
            </w:r>
          </w:p>
        </w:tc>
        <w:tc>
          <w:tcPr>
            <w:tcW w:w="7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85</w:t>
            </w:r>
          </w:p>
        </w:tc>
        <w:tc>
          <w:tcPr>
            <w:tcW w:w="2933"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proofErr w:type="spellStart"/>
            <w:r w:rsidRPr="00D6250F">
              <w:rPr>
                <w:rFonts w:ascii="Calibri" w:eastAsia="Times New Roman" w:hAnsi="Calibri" w:cs="Times New Roman"/>
                <w:sz w:val="22"/>
                <w:lang w:val="es-EC" w:eastAsia="es-EC" w:bidi="ar-SA"/>
              </w:rPr>
              <w:t>Galon</w:t>
            </w:r>
            <w:proofErr w:type="spellEnd"/>
            <w:r w:rsidRPr="00D6250F">
              <w:rPr>
                <w:rFonts w:ascii="Calibri" w:eastAsia="Times New Roman" w:hAnsi="Calibri" w:cs="Times New Roman"/>
                <w:sz w:val="22"/>
                <w:lang w:val="es-EC" w:eastAsia="es-EC" w:bidi="ar-SA"/>
              </w:rPr>
              <w:t xml:space="preserve"> de Barniz</w:t>
            </w:r>
          </w:p>
        </w:tc>
        <w:tc>
          <w:tcPr>
            <w:tcW w:w="892"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10,41</w:t>
            </w:r>
          </w:p>
        </w:tc>
        <w:tc>
          <w:tcPr>
            <w:tcW w:w="14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2.602,60 </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0,225%</w:t>
            </w:r>
          </w:p>
        </w:tc>
        <w:tc>
          <w:tcPr>
            <w:tcW w:w="85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77,40%</w:t>
            </w:r>
          </w:p>
        </w:tc>
        <w:tc>
          <w:tcPr>
            <w:tcW w:w="7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86</w:t>
            </w:r>
          </w:p>
        </w:tc>
        <w:tc>
          <w:tcPr>
            <w:tcW w:w="2933"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Juego de Dados de 3/8"</w:t>
            </w:r>
          </w:p>
        </w:tc>
        <w:tc>
          <w:tcPr>
            <w:tcW w:w="892"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44,72</w:t>
            </w:r>
          </w:p>
        </w:tc>
        <w:tc>
          <w:tcPr>
            <w:tcW w:w="14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2.593,68 </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0,225%</w:t>
            </w:r>
          </w:p>
        </w:tc>
        <w:tc>
          <w:tcPr>
            <w:tcW w:w="85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77,62%</w:t>
            </w:r>
          </w:p>
        </w:tc>
        <w:tc>
          <w:tcPr>
            <w:tcW w:w="7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87</w:t>
            </w:r>
          </w:p>
        </w:tc>
        <w:tc>
          <w:tcPr>
            <w:tcW w:w="2933"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Juego de Destornilladores Plano y Estrella</w:t>
            </w:r>
          </w:p>
        </w:tc>
        <w:tc>
          <w:tcPr>
            <w:tcW w:w="892"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16,38</w:t>
            </w:r>
          </w:p>
        </w:tc>
        <w:tc>
          <w:tcPr>
            <w:tcW w:w="14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2.457,00 </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0,213%</w:t>
            </w:r>
          </w:p>
        </w:tc>
        <w:tc>
          <w:tcPr>
            <w:tcW w:w="85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77,83%</w:t>
            </w:r>
          </w:p>
        </w:tc>
        <w:tc>
          <w:tcPr>
            <w:tcW w:w="7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88</w:t>
            </w:r>
          </w:p>
        </w:tc>
        <w:tc>
          <w:tcPr>
            <w:tcW w:w="2933"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Rollo de Cable Amarillo</w:t>
            </w:r>
          </w:p>
        </w:tc>
        <w:tc>
          <w:tcPr>
            <w:tcW w:w="892"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6,04</w:t>
            </w:r>
          </w:p>
        </w:tc>
        <w:tc>
          <w:tcPr>
            <w:tcW w:w="14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2.414,72 </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0,209%</w:t>
            </w:r>
          </w:p>
        </w:tc>
        <w:tc>
          <w:tcPr>
            <w:tcW w:w="85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78,04%</w:t>
            </w:r>
          </w:p>
        </w:tc>
        <w:tc>
          <w:tcPr>
            <w:tcW w:w="7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89</w:t>
            </w:r>
          </w:p>
        </w:tc>
        <w:tc>
          <w:tcPr>
            <w:tcW w:w="2933"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eastAsia="es-EC" w:bidi="ar-SA"/>
              </w:rPr>
            </w:pPr>
            <w:r w:rsidRPr="00D6250F">
              <w:rPr>
                <w:rFonts w:ascii="Calibri" w:eastAsia="Times New Roman" w:hAnsi="Calibri" w:cs="Times New Roman"/>
                <w:sz w:val="22"/>
                <w:lang w:eastAsia="es-EC" w:bidi="ar-SA"/>
              </w:rPr>
              <w:t xml:space="preserve">Set de T Floor </w:t>
            </w:r>
            <w:proofErr w:type="spellStart"/>
            <w:r w:rsidRPr="00D6250F">
              <w:rPr>
                <w:rFonts w:ascii="Calibri" w:eastAsia="Times New Roman" w:hAnsi="Calibri" w:cs="Times New Roman"/>
                <w:sz w:val="22"/>
                <w:lang w:eastAsia="es-EC" w:bidi="ar-SA"/>
              </w:rPr>
              <w:t>Aluminio</w:t>
            </w:r>
            <w:proofErr w:type="spellEnd"/>
          </w:p>
        </w:tc>
        <w:tc>
          <w:tcPr>
            <w:tcW w:w="892"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31,43</w:t>
            </w:r>
          </w:p>
        </w:tc>
        <w:tc>
          <w:tcPr>
            <w:tcW w:w="14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2.357,62 </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0,204%</w:t>
            </w:r>
          </w:p>
        </w:tc>
        <w:tc>
          <w:tcPr>
            <w:tcW w:w="85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78,25%</w:t>
            </w:r>
          </w:p>
        </w:tc>
        <w:tc>
          <w:tcPr>
            <w:tcW w:w="7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90</w:t>
            </w:r>
          </w:p>
        </w:tc>
        <w:tc>
          <w:tcPr>
            <w:tcW w:w="2933"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proofErr w:type="spellStart"/>
            <w:r w:rsidRPr="00D6250F">
              <w:rPr>
                <w:rFonts w:ascii="Calibri" w:eastAsia="Times New Roman" w:hAnsi="Calibri" w:cs="Times New Roman"/>
                <w:sz w:val="22"/>
                <w:lang w:val="es-EC" w:eastAsia="es-EC" w:bidi="ar-SA"/>
              </w:rPr>
              <w:t>Crossmember</w:t>
            </w:r>
            <w:proofErr w:type="spellEnd"/>
            <w:r w:rsidRPr="00D6250F">
              <w:rPr>
                <w:rFonts w:ascii="Calibri" w:eastAsia="Times New Roman" w:hAnsi="Calibri" w:cs="Times New Roman"/>
                <w:sz w:val="22"/>
                <w:lang w:val="es-EC" w:eastAsia="es-EC" w:bidi="ar-SA"/>
              </w:rPr>
              <w:t xml:space="preserve"> 5" Aluminio</w:t>
            </w:r>
          </w:p>
        </w:tc>
        <w:tc>
          <w:tcPr>
            <w:tcW w:w="892"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51,96</w:t>
            </w:r>
          </w:p>
        </w:tc>
        <w:tc>
          <w:tcPr>
            <w:tcW w:w="14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2.338,28 </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0,202%</w:t>
            </w:r>
          </w:p>
        </w:tc>
        <w:tc>
          <w:tcPr>
            <w:tcW w:w="85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78,45%</w:t>
            </w:r>
          </w:p>
        </w:tc>
        <w:tc>
          <w:tcPr>
            <w:tcW w:w="7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91</w:t>
            </w:r>
          </w:p>
        </w:tc>
        <w:tc>
          <w:tcPr>
            <w:tcW w:w="2933"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Tubo de 1 1/2x4mmx6mts</w:t>
            </w:r>
          </w:p>
        </w:tc>
        <w:tc>
          <w:tcPr>
            <w:tcW w:w="892"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40,95</w:t>
            </w:r>
          </w:p>
        </w:tc>
        <w:tc>
          <w:tcPr>
            <w:tcW w:w="14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2.334,15 </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0,202%</w:t>
            </w:r>
          </w:p>
        </w:tc>
        <w:tc>
          <w:tcPr>
            <w:tcW w:w="85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78,65%</w:t>
            </w:r>
          </w:p>
        </w:tc>
        <w:tc>
          <w:tcPr>
            <w:tcW w:w="7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92</w:t>
            </w:r>
          </w:p>
        </w:tc>
        <w:tc>
          <w:tcPr>
            <w:tcW w:w="2933"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Rozadora Profundidad 40mm</w:t>
            </w:r>
          </w:p>
        </w:tc>
        <w:tc>
          <w:tcPr>
            <w:tcW w:w="892"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35,54</w:t>
            </w:r>
          </w:p>
        </w:tc>
        <w:tc>
          <w:tcPr>
            <w:tcW w:w="14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2.310,04 </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0,200%</w:t>
            </w:r>
          </w:p>
        </w:tc>
        <w:tc>
          <w:tcPr>
            <w:tcW w:w="85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78,85%</w:t>
            </w:r>
          </w:p>
        </w:tc>
        <w:tc>
          <w:tcPr>
            <w:tcW w:w="7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93</w:t>
            </w:r>
          </w:p>
        </w:tc>
        <w:tc>
          <w:tcPr>
            <w:tcW w:w="2933"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Cadena de 1/4 (Metros)</w:t>
            </w:r>
          </w:p>
        </w:tc>
        <w:tc>
          <w:tcPr>
            <w:tcW w:w="892"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7,70</w:t>
            </w:r>
          </w:p>
        </w:tc>
        <w:tc>
          <w:tcPr>
            <w:tcW w:w="14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2.310,00 </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0,200%</w:t>
            </w:r>
          </w:p>
        </w:tc>
        <w:tc>
          <w:tcPr>
            <w:tcW w:w="85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79,05%</w:t>
            </w:r>
          </w:p>
        </w:tc>
        <w:tc>
          <w:tcPr>
            <w:tcW w:w="7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94</w:t>
            </w:r>
          </w:p>
        </w:tc>
        <w:tc>
          <w:tcPr>
            <w:tcW w:w="2933"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Cintas aislantes</w:t>
            </w:r>
          </w:p>
        </w:tc>
        <w:tc>
          <w:tcPr>
            <w:tcW w:w="892"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0,74</w:t>
            </w:r>
          </w:p>
        </w:tc>
        <w:tc>
          <w:tcPr>
            <w:tcW w:w="14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2.291,52 </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0,198%</w:t>
            </w:r>
          </w:p>
        </w:tc>
        <w:tc>
          <w:tcPr>
            <w:tcW w:w="85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79,25%</w:t>
            </w:r>
          </w:p>
        </w:tc>
        <w:tc>
          <w:tcPr>
            <w:tcW w:w="7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95</w:t>
            </w:r>
          </w:p>
        </w:tc>
        <w:tc>
          <w:tcPr>
            <w:tcW w:w="2933"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Rollo de Cable 110V</w:t>
            </w:r>
          </w:p>
        </w:tc>
        <w:tc>
          <w:tcPr>
            <w:tcW w:w="892"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226,80</w:t>
            </w:r>
          </w:p>
        </w:tc>
        <w:tc>
          <w:tcPr>
            <w:tcW w:w="14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2.268,00 </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0,196%</w:t>
            </w:r>
          </w:p>
        </w:tc>
        <w:tc>
          <w:tcPr>
            <w:tcW w:w="85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79,45%</w:t>
            </w:r>
          </w:p>
        </w:tc>
        <w:tc>
          <w:tcPr>
            <w:tcW w:w="7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96</w:t>
            </w:r>
          </w:p>
        </w:tc>
        <w:tc>
          <w:tcPr>
            <w:tcW w:w="2933"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Taladro Mediano C/</w:t>
            </w:r>
            <w:proofErr w:type="spellStart"/>
            <w:r w:rsidRPr="00D6250F">
              <w:rPr>
                <w:rFonts w:ascii="Calibri" w:eastAsia="Times New Roman" w:hAnsi="Calibri" w:cs="Times New Roman"/>
                <w:color w:val="000000"/>
                <w:sz w:val="22"/>
                <w:lang w:val="es-EC" w:eastAsia="es-EC" w:bidi="ar-SA"/>
              </w:rPr>
              <w:t>Acces</w:t>
            </w:r>
            <w:proofErr w:type="spellEnd"/>
            <w:r w:rsidRPr="00D6250F">
              <w:rPr>
                <w:rFonts w:ascii="Calibri" w:eastAsia="Times New Roman" w:hAnsi="Calibri" w:cs="Times New Roman"/>
                <w:color w:val="000000"/>
                <w:sz w:val="22"/>
                <w:lang w:val="es-EC" w:eastAsia="es-EC" w:bidi="ar-SA"/>
              </w:rPr>
              <w:t xml:space="preserve"> 750w</w:t>
            </w:r>
          </w:p>
        </w:tc>
        <w:tc>
          <w:tcPr>
            <w:tcW w:w="892"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28,35</w:t>
            </w:r>
          </w:p>
        </w:tc>
        <w:tc>
          <w:tcPr>
            <w:tcW w:w="14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2.268,00 </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0,196%</w:t>
            </w:r>
          </w:p>
        </w:tc>
        <w:tc>
          <w:tcPr>
            <w:tcW w:w="85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79,64%</w:t>
            </w:r>
          </w:p>
        </w:tc>
        <w:tc>
          <w:tcPr>
            <w:tcW w:w="7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97</w:t>
            </w:r>
          </w:p>
        </w:tc>
        <w:tc>
          <w:tcPr>
            <w:tcW w:w="2933"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Cintas Aislantes </w:t>
            </w:r>
            <w:proofErr w:type="spellStart"/>
            <w:r w:rsidRPr="00D6250F">
              <w:rPr>
                <w:rFonts w:ascii="Calibri" w:eastAsia="Times New Roman" w:hAnsi="Calibri" w:cs="Times New Roman"/>
                <w:sz w:val="22"/>
                <w:lang w:val="es-EC" w:eastAsia="es-EC" w:bidi="ar-SA"/>
              </w:rPr>
              <w:t>Temflex</w:t>
            </w:r>
            <w:proofErr w:type="spellEnd"/>
            <w:r w:rsidRPr="00D6250F">
              <w:rPr>
                <w:rFonts w:ascii="Calibri" w:eastAsia="Times New Roman" w:hAnsi="Calibri" w:cs="Times New Roman"/>
                <w:sz w:val="22"/>
                <w:lang w:val="es-EC" w:eastAsia="es-EC" w:bidi="ar-SA"/>
              </w:rPr>
              <w:t xml:space="preserve"> Negra</w:t>
            </w:r>
          </w:p>
        </w:tc>
        <w:tc>
          <w:tcPr>
            <w:tcW w:w="892"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0,75</w:t>
            </w:r>
          </w:p>
        </w:tc>
        <w:tc>
          <w:tcPr>
            <w:tcW w:w="14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2.246,40 </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0,195%</w:t>
            </w:r>
          </w:p>
        </w:tc>
        <w:tc>
          <w:tcPr>
            <w:tcW w:w="85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79,84%</w:t>
            </w:r>
          </w:p>
        </w:tc>
        <w:tc>
          <w:tcPr>
            <w:tcW w:w="7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98</w:t>
            </w:r>
          </w:p>
        </w:tc>
        <w:tc>
          <w:tcPr>
            <w:tcW w:w="2933"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Guante de Soldar con Forro</w:t>
            </w:r>
          </w:p>
        </w:tc>
        <w:tc>
          <w:tcPr>
            <w:tcW w:w="892"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6,78</w:t>
            </w:r>
          </w:p>
        </w:tc>
        <w:tc>
          <w:tcPr>
            <w:tcW w:w="14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2.236,08 </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0,194%</w:t>
            </w:r>
          </w:p>
        </w:tc>
        <w:tc>
          <w:tcPr>
            <w:tcW w:w="85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80,03%</w:t>
            </w:r>
          </w:p>
        </w:tc>
        <w:tc>
          <w:tcPr>
            <w:tcW w:w="72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99</w:t>
            </w:r>
          </w:p>
        </w:tc>
        <w:tc>
          <w:tcPr>
            <w:tcW w:w="2933"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Tubo de Hierro de 2x1x3</w:t>
            </w:r>
          </w:p>
        </w:tc>
        <w:tc>
          <w:tcPr>
            <w:tcW w:w="892"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25,26</w:t>
            </w:r>
          </w:p>
        </w:tc>
        <w:tc>
          <w:tcPr>
            <w:tcW w:w="142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2.222,53 </w:t>
            </w:r>
          </w:p>
        </w:tc>
        <w:tc>
          <w:tcPr>
            <w:tcW w:w="799"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0,192%</w:t>
            </w:r>
          </w:p>
        </w:tc>
        <w:tc>
          <w:tcPr>
            <w:tcW w:w="85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80,22%</w:t>
            </w:r>
          </w:p>
        </w:tc>
        <w:tc>
          <w:tcPr>
            <w:tcW w:w="72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100</w:t>
            </w:r>
          </w:p>
        </w:tc>
        <w:tc>
          <w:tcPr>
            <w:tcW w:w="2933"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Juego de Destornilladores</w:t>
            </w:r>
          </w:p>
        </w:tc>
        <w:tc>
          <w:tcPr>
            <w:tcW w:w="892"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12,32</w:t>
            </w:r>
          </w:p>
        </w:tc>
        <w:tc>
          <w:tcPr>
            <w:tcW w:w="142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2.217,60 </w:t>
            </w:r>
          </w:p>
        </w:tc>
        <w:tc>
          <w:tcPr>
            <w:tcW w:w="799"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0,192%</w:t>
            </w:r>
          </w:p>
        </w:tc>
        <w:tc>
          <w:tcPr>
            <w:tcW w:w="85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80,42%</w:t>
            </w:r>
          </w:p>
        </w:tc>
        <w:tc>
          <w:tcPr>
            <w:tcW w:w="72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101</w:t>
            </w:r>
          </w:p>
        </w:tc>
        <w:tc>
          <w:tcPr>
            <w:tcW w:w="2933"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Panel de Acero de 1.2mm </w:t>
            </w:r>
            <w:proofErr w:type="spellStart"/>
            <w:r w:rsidRPr="00D6250F">
              <w:rPr>
                <w:rFonts w:ascii="Calibri" w:eastAsia="Times New Roman" w:hAnsi="Calibri" w:cs="Times New Roman"/>
                <w:sz w:val="22"/>
                <w:lang w:val="es-EC" w:eastAsia="es-EC" w:bidi="ar-SA"/>
              </w:rPr>
              <w:t>Estandar</w:t>
            </w:r>
            <w:proofErr w:type="spellEnd"/>
          </w:p>
        </w:tc>
        <w:tc>
          <w:tcPr>
            <w:tcW w:w="892"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110,39</w:t>
            </w:r>
          </w:p>
        </w:tc>
        <w:tc>
          <w:tcPr>
            <w:tcW w:w="142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2.207,75 </w:t>
            </w:r>
          </w:p>
        </w:tc>
        <w:tc>
          <w:tcPr>
            <w:tcW w:w="799"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0,191%</w:t>
            </w:r>
          </w:p>
        </w:tc>
        <w:tc>
          <w:tcPr>
            <w:tcW w:w="85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80,61%</w:t>
            </w:r>
          </w:p>
        </w:tc>
        <w:tc>
          <w:tcPr>
            <w:tcW w:w="72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102</w:t>
            </w:r>
          </w:p>
        </w:tc>
        <w:tc>
          <w:tcPr>
            <w:tcW w:w="2933"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Destornillador </w:t>
            </w:r>
            <w:proofErr w:type="spellStart"/>
            <w:r w:rsidRPr="00D6250F">
              <w:rPr>
                <w:rFonts w:ascii="Calibri" w:eastAsia="Times New Roman" w:hAnsi="Calibri" w:cs="Times New Roman"/>
                <w:sz w:val="22"/>
                <w:lang w:val="es-EC" w:eastAsia="es-EC" w:bidi="ar-SA"/>
              </w:rPr>
              <w:t>Electrico</w:t>
            </w:r>
            <w:proofErr w:type="spellEnd"/>
          </w:p>
        </w:tc>
        <w:tc>
          <w:tcPr>
            <w:tcW w:w="892"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110,26</w:t>
            </w:r>
          </w:p>
        </w:tc>
        <w:tc>
          <w:tcPr>
            <w:tcW w:w="142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2.205,28 </w:t>
            </w:r>
          </w:p>
        </w:tc>
        <w:tc>
          <w:tcPr>
            <w:tcW w:w="799"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0,191%</w:t>
            </w:r>
          </w:p>
        </w:tc>
        <w:tc>
          <w:tcPr>
            <w:tcW w:w="85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80,80%</w:t>
            </w:r>
          </w:p>
        </w:tc>
        <w:tc>
          <w:tcPr>
            <w:tcW w:w="72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103</w:t>
            </w:r>
          </w:p>
        </w:tc>
        <w:tc>
          <w:tcPr>
            <w:tcW w:w="2933"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Caja de Mascarilla</w:t>
            </w:r>
          </w:p>
        </w:tc>
        <w:tc>
          <w:tcPr>
            <w:tcW w:w="892"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18,27</w:t>
            </w:r>
          </w:p>
        </w:tc>
        <w:tc>
          <w:tcPr>
            <w:tcW w:w="142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2.192,40 </w:t>
            </w:r>
          </w:p>
        </w:tc>
        <w:tc>
          <w:tcPr>
            <w:tcW w:w="799"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0,190%</w:t>
            </w:r>
          </w:p>
        </w:tc>
        <w:tc>
          <w:tcPr>
            <w:tcW w:w="85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80,99%</w:t>
            </w:r>
          </w:p>
        </w:tc>
        <w:tc>
          <w:tcPr>
            <w:tcW w:w="72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104</w:t>
            </w:r>
          </w:p>
        </w:tc>
        <w:tc>
          <w:tcPr>
            <w:tcW w:w="2933"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Gafas Protectoras </w:t>
            </w:r>
          </w:p>
        </w:tc>
        <w:tc>
          <w:tcPr>
            <w:tcW w:w="892"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3,97</w:t>
            </w:r>
          </w:p>
        </w:tc>
        <w:tc>
          <w:tcPr>
            <w:tcW w:w="142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2.182,95 </w:t>
            </w:r>
          </w:p>
        </w:tc>
        <w:tc>
          <w:tcPr>
            <w:tcW w:w="799"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0,189%</w:t>
            </w:r>
          </w:p>
        </w:tc>
        <w:tc>
          <w:tcPr>
            <w:tcW w:w="85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81,18%</w:t>
            </w:r>
          </w:p>
        </w:tc>
        <w:tc>
          <w:tcPr>
            <w:tcW w:w="72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105</w:t>
            </w:r>
          </w:p>
        </w:tc>
        <w:tc>
          <w:tcPr>
            <w:tcW w:w="2933"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Pares de guantes </w:t>
            </w:r>
          </w:p>
        </w:tc>
        <w:tc>
          <w:tcPr>
            <w:tcW w:w="892"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2,16</w:t>
            </w:r>
          </w:p>
        </w:tc>
        <w:tc>
          <w:tcPr>
            <w:tcW w:w="142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2.161,09 </w:t>
            </w:r>
          </w:p>
        </w:tc>
        <w:tc>
          <w:tcPr>
            <w:tcW w:w="799"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0,187%</w:t>
            </w:r>
          </w:p>
        </w:tc>
        <w:tc>
          <w:tcPr>
            <w:tcW w:w="85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81,36%</w:t>
            </w:r>
          </w:p>
        </w:tc>
        <w:tc>
          <w:tcPr>
            <w:tcW w:w="72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106</w:t>
            </w:r>
          </w:p>
        </w:tc>
        <w:tc>
          <w:tcPr>
            <w:tcW w:w="2933"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Manguera M/Acero 1/4x 20mts con </w:t>
            </w:r>
            <w:proofErr w:type="spellStart"/>
            <w:r w:rsidRPr="00D6250F">
              <w:rPr>
                <w:rFonts w:ascii="Calibri" w:eastAsia="Times New Roman" w:hAnsi="Calibri" w:cs="Times New Roman"/>
                <w:sz w:val="22"/>
                <w:lang w:val="es-EC" w:eastAsia="es-EC" w:bidi="ar-SA"/>
              </w:rPr>
              <w:t>ferrulas</w:t>
            </w:r>
            <w:proofErr w:type="spellEnd"/>
            <w:r w:rsidRPr="00D6250F">
              <w:rPr>
                <w:rFonts w:ascii="Calibri" w:eastAsia="Times New Roman" w:hAnsi="Calibri" w:cs="Times New Roman"/>
                <w:sz w:val="22"/>
                <w:lang w:val="es-EC" w:eastAsia="es-EC" w:bidi="ar-SA"/>
              </w:rPr>
              <w:t xml:space="preserve"> acopladas</w:t>
            </w:r>
          </w:p>
        </w:tc>
        <w:tc>
          <w:tcPr>
            <w:tcW w:w="892"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77,00</w:t>
            </w:r>
          </w:p>
        </w:tc>
        <w:tc>
          <w:tcPr>
            <w:tcW w:w="142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2.156,00 </w:t>
            </w:r>
          </w:p>
        </w:tc>
        <w:tc>
          <w:tcPr>
            <w:tcW w:w="799"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0,187%</w:t>
            </w:r>
          </w:p>
        </w:tc>
        <w:tc>
          <w:tcPr>
            <w:tcW w:w="85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81,55%</w:t>
            </w:r>
          </w:p>
        </w:tc>
        <w:tc>
          <w:tcPr>
            <w:tcW w:w="72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107</w:t>
            </w:r>
          </w:p>
        </w:tc>
        <w:tc>
          <w:tcPr>
            <w:tcW w:w="2933"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Botas de caucho(Par)</w:t>
            </w:r>
          </w:p>
        </w:tc>
        <w:tc>
          <w:tcPr>
            <w:tcW w:w="892"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11,70</w:t>
            </w:r>
          </w:p>
        </w:tc>
        <w:tc>
          <w:tcPr>
            <w:tcW w:w="142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2.106,72 </w:t>
            </w:r>
          </w:p>
        </w:tc>
        <w:tc>
          <w:tcPr>
            <w:tcW w:w="799"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0,182%</w:t>
            </w:r>
          </w:p>
        </w:tc>
        <w:tc>
          <w:tcPr>
            <w:tcW w:w="85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81,73%</w:t>
            </w:r>
          </w:p>
        </w:tc>
        <w:tc>
          <w:tcPr>
            <w:tcW w:w="72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108</w:t>
            </w:r>
          </w:p>
        </w:tc>
        <w:tc>
          <w:tcPr>
            <w:tcW w:w="2933"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Pistola de </w:t>
            </w:r>
            <w:proofErr w:type="spellStart"/>
            <w:r w:rsidRPr="00D6250F">
              <w:rPr>
                <w:rFonts w:ascii="Calibri" w:eastAsia="Times New Roman" w:hAnsi="Calibri" w:cs="Times New Roman"/>
                <w:sz w:val="22"/>
                <w:lang w:val="es-EC" w:eastAsia="es-EC" w:bidi="ar-SA"/>
              </w:rPr>
              <w:t>Sikaflex</w:t>
            </w:r>
            <w:proofErr w:type="spellEnd"/>
          </w:p>
        </w:tc>
        <w:tc>
          <w:tcPr>
            <w:tcW w:w="892"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52,36</w:t>
            </w:r>
          </w:p>
        </w:tc>
        <w:tc>
          <w:tcPr>
            <w:tcW w:w="142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2.094,40 </w:t>
            </w:r>
          </w:p>
        </w:tc>
        <w:tc>
          <w:tcPr>
            <w:tcW w:w="799"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0,181%</w:t>
            </w:r>
          </w:p>
        </w:tc>
        <w:tc>
          <w:tcPr>
            <w:tcW w:w="85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81,92%</w:t>
            </w:r>
          </w:p>
        </w:tc>
        <w:tc>
          <w:tcPr>
            <w:tcW w:w="72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109</w:t>
            </w:r>
          </w:p>
        </w:tc>
        <w:tc>
          <w:tcPr>
            <w:tcW w:w="2933"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proofErr w:type="spellStart"/>
            <w:r w:rsidRPr="00D6250F">
              <w:rPr>
                <w:rFonts w:ascii="Calibri" w:eastAsia="Times New Roman" w:hAnsi="Calibri" w:cs="Times New Roman"/>
                <w:sz w:val="22"/>
                <w:lang w:val="es-EC" w:eastAsia="es-EC" w:bidi="ar-SA"/>
              </w:rPr>
              <w:t>TrabapernoLoctite</w:t>
            </w:r>
            <w:proofErr w:type="spellEnd"/>
            <w:r w:rsidRPr="00D6250F">
              <w:rPr>
                <w:rFonts w:ascii="Calibri" w:eastAsia="Times New Roman" w:hAnsi="Calibri" w:cs="Times New Roman"/>
                <w:sz w:val="22"/>
                <w:lang w:val="es-EC" w:eastAsia="es-EC" w:bidi="ar-SA"/>
              </w:rPr>
              <w:t xml:space="preserve"> Grande</w:t>
            </w:r>
          </w:p>
        </w:tc>
        <w:tc>
          <w:tcPr>
            <w:tcW w:w="892"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13,65</w:t>
            </w:r>
          </w:p>
        </w:tc>
        <w:tc>
          <w:tcPr>
            <w:tcW w:w="142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2.047,50 </w:t>
            </w:r>
          </w:p>
        </w:tc>
        <w:tc>
          <w:tcPr>
            <w:tcW w:w="799"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0,177%</w:t>
            </w:r>
          </w:p>
        </w:tc>
        <w:tc>
          <w:tcPr>
            <w:tcW w:w="85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82,09%</w:t>
            </w:r>
          </w:p>
        </w:tc>
        <w:tc>
          <w:tcPr>
            <w:tcW w:w="72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110</w:t>
            </w:r>
          </w:p>
        </w:tc>
        <w:tc>
          <w:tcPr>
            <w:tcW w:w="2933"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proofErr w:type="spellStart"/>
            <w:r w:rsidRPr="00D6250F">
              <w:rPr>
                <w:rFonts w:ascii="Calibri" w:eastAsia="Times New Roman" w:hAnsi="Calibri" w:cs="Times New Roman"/>
                <w:sz w:val="22"/>
                <w:lang w:val="es-EC" w:eastAsia="es-EC" w:bidi="ar-SA"/>
              </w:rPr>
              <w:t>Loctite</w:t>
            </w:r>
            <w:proofErr w:type="spellEnd"/>
            <w:r w:rsidRPr="00D6250F">
              <w:rPr>
                <w:rFonts w:ascii="Calibri" w:eastAsia="Times New Roman" w:hAnsi="Calibri" w:cs="Times New Roman"/>
                <w:sz w:val="22"/>
                <w:lang w:val="es-EC" w:eastAsia="es-EC" w:bidi="ar-SA"/>
              </w:rPr>
              <w:t xml:space="preserve"> 271</w:t>
            </w:r>
          </w:p>
        </w:tc>
        <w:tc>
          <w:tcPr>
            <w:tcW w:w="892"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2,01</w:t>
            </w:r>
          </w:p>
        </w:tc>
        <w:tc>
          <w:tcPr>
            <w:tcW w:w="142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2.014,25 </w:t>
            </w:r>
          </w:p>
        </w:tc>
        <w:tc>
          <w:tcPr>
            <w:tcW w:w="799"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0,174%</w:t>
            </w:r>
          </w:p>
        </w:tc>
        <w:tc>
          <w:tcPr>
            <w:tcW w:w="85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82,27%</w:t>
            </w:r>
          </w:p>
        </w:tc>
        <w:tc>
          <w:tcPr>
            <w:tcW w:w="72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111</w:t>
            </w:r>
          </w:p>
        </w:tc>
        <w:tc>
          <w:tcPr>
            <w:tcW w:w="2933"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Caneca de Pintura </w:t>
            </w:r>
            <w:proofErr w:type="spellStart"/>
            <w:r w:rsidRPr="00D6250F">
              <w:rPr>
                <w:rFonts w:ascii="Calibri" w:eastAsia="Times New Roman" w:hAnsi="Calibri" w:cs="Times New Roman"/>
                <w:sz w:val="22"/>
                <w:lang w:val="es-EC" w:eastAsia="es-EC" w:bidi="ar-SA"/>
              </w:rPr>
              <w:t>Hempel</w:t>
            </w:r>
            <w:proofErr w:type="spellEnd"/>
            <w:r w:rsidRPr="00D6250F">
              <w:rPr>
                <w:rFonts w:ascii="Calibri" w:eastAsia="Times New Roman" w:hAnsi="Calibri" w:cs="Times New Roman"/>
                <w:sz w:val="22"/>
                <w:lang w:val="es-EC" w:eastAsia="es-EC" w:bidi="ar-SA"/>
              </w:rPr>
              <w:t xml:space="preserve"> Gris</w:t>
            </w:r>
          </w:p>
        </w:tc>
        <w:tc>
          <w:tcPr>
            <w:tcW w:w="892"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221,76</w:t>
            </w:r>
          </w:p>
        </w:tc>
        <w:tc>
          <w:tcPr>
            <w:tcW w:w="142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1.995,84 </w:t>
            </w:r>
          </w:p>
        </w:tc>
        <w:tc>
          <w:tcPr>
            <w:tcW w:w="799"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0,173%</w:t>
            </w:r>
          </w:p>
        </w:tc>
        <w:tc>
          <w:tcPr>
            <w:tcW w:w="85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82,44%</w:t>
            </w:r>
          </w:p>
        </w:tc>
        <w:tc>
          <w:tcPr>
            <w:tcW w:w="72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112</w:t>
            </w:r>
          </w:p>
        </w:tc>
        <w:tc>
          <w:tcPr>
            <w:tcW w:w="2933"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Caneca de Pintura </w:t>
            </w:r>
            <w:proofErr w:type="spellStart"/>
            <w:r w:rsidRPr="00D6250F">
              <w:rPr>
                <w:rFonts w:ascii="Calibri" w:eastAsia="Times New Roman" w:hAnsi="Calibri" w:cs="Times New Roman"/>
                <w:sz w:val="22"/>
                <w:lang w:val="es-EC" w:eastAsia="es-EC" w:bidi="ar-SA"/>
              </w:rPr>
              <w:t>Hempel</w:t>
            </w:r>
            <w:proofErr w:type="spellEnd"/>
            <w:r w:rsidRPr="00D6250F">
              <w:rPr>
                <w:rFonts w:ascii="Calibri" w:eastAsia="Times New Roman" w:hAnsi="Calibri" w:cs="Times New Roman"/>
                <w:sz w:val="22"/>
                <w:lang w:val="es-EC" w:eastAsia="es-EC" w:bidi="ar-SA"/>
              </w:rPr>
              <w:t xml:space="preserve"> Gris Fondo</w:t>
            </w:r>
          </w:p>
        </w:tc>
        <w:tc>
          <w:tcPr>
            <w:tcW w:w="892"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22,18</w:t>
            </w:r>
          </w:p>
        </w:tc>
        <w:tc>
          <w:tcPr>
            <w:tcW w:w="142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1.995,84 </w:t>
            </w:r>
          </w:p>
        </w:tc>
        <w:tc>
          <w:tcPr>
            <w:tcW w:w="799"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0,173%</w:t>
            </w:r>
          </w:p>
        </w:tc>
        <w:tc>
          <w:tcPr>
            <w:tcW w:w="85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82,61%</w:t>
            </w:r>
          </w:p>
        </w:tc>
        <w:tc>
          <w:tcPr>
            <w:tcW w:w="72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113</w:t>
            </w:r>
          </w:p>
        </w:tc>
        <w:tc>
          <w:tcPr>
            <w:tcW w:w="2933"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proofErr w:type="spellStart"/>
            <w:r w:rsidRPr="00D6250F">
              <w:rPr>
                <w:rFonts w:ascii="Calibri" w:eastAsia="Times New Roman" w:hAnsi="Calibri" w:cs="Times New Roman"/>
                <w:sz w:val="22"/>
                <w:lang w:val="es-EC" w:eastAsia="es-EC" w:bidi="ar-SA"/>
              </w:rPr>
              <w:t>Combinacion</w:t>
            </w:r>
            <w:proofErr w:type="spellEnd"/>
            <w:r w:rsidRPr="00D6250F">
              <w:rPr>
                <w:rFonts w:ascii="Calibri" w:eastAsia="Times New Roman" w:hAnsi="Calibri" w:cs="Times New Roman"/>
                <w:sz w:val="22"/>
                <w:lang w:val="es-EC" w:eastAsia="es-EC" w:bidi="ar-SA"/>
              </w:rPr>
              <w:t xml:space="preserve"> Lavatorio 8"</w:t>
            </w:r>
          </w:p>
        </w:tc>
        <w:tc>
          <w:tcPr>
            <w:tcW w:w="892"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25,59</w:t>
            </w:r>
          </w:p>
        </w:tc>
        <w:tc>
          <w:tcPr>
            <w:tcW w:w="142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1.944,46 </w:t>
            </w:r>
          </w:p>
        </w:tc>
        <w:tc>
          <w:tcPr>
            <w:tcW w:w="799"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0,168%</w:t>
            </w:r>
          </w:p>
        </w:tc>
        <w:tc>
          <w:tcPr>
            <w:tcW w:w="85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82,78%</w:t>
            </w:r>
          </w:p>
        </w:tc>
        <w:tc>
          <w:tcPr>
            <w:tcW w:w="72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114</w:t>
            </w:r>
          </w:p>
        </w:tc>
        <w:tc>
          <w:tcPr>
            <w:tcW w:w="2933"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T Clip 3" Aluminio</w:t>
            </w:r>
          </w:p>
        </w:tc>
        <w:tc>
          <w:tcPr>
            <w:tcW w:w="892"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4,32</w:t>
            </w:r>
          </w:p>
        </w:tc>
        <w:tc>
          <w:tcPr>
            <w:tcW w:w="142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1.943,66 </w:t>
            </w:r>
          </w:p>
        </w:tc>
        <w:tc>
          <w:tcPr>
            <w:tcW w:w="799"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0,168%</w:t>
            </w:r>
          </w:p>
        </w:tc>
        <w:tc>
          <w:tcPr>
            <w:tcW w:w="85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82,95%</w:t>
            </w:r>
          </w:p>
        </w:tc>
        <w:tc>
          <w:tcPr>
            <w:tcW w:w="72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lastRenderedPageBreak/>
              <w:t>115</w:t>
            </w:r>
          </w:p>
        </w:tc>
        <w:tc>
          <w:tcPr>
            <w:tcW w:w="2933"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Discos de Corte 9" (9 x 1/4 x 7/8")</w:t>
            </w:r>
          </w:p>
        </w:tc>
        <w:tc>
          <w:tcPr>
            <w:tcW w:w="892"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1,21</w:t>
            </w:r>
          </w:p>
        </w:tc>
        <w:tc>
          <w:tcPr>
            <w:tcW w:w="142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1.935,89 </w:t>
            </w:r>
          </w:p>
        </w:tc>
        <w:tc>
          <w:tcPr>
            <w:tcW w:w="799"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0,168%</w:t>
            </w:r>
          </w:p>
        </w:tc>
        <w:tc>
          <w:tcPr>
            <w:tcW w:w="85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83,12%</w:t>
            </w:r>
          </w:p>
        </w:tc>
        <w:tc>
          <w:tcPr>
            <w:tcW w:w="72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116</w:t>
            </w:r>
          </w:p>
        </w:tc>
        <w:tc>
          <w:tcPr>
            <w:tcW w:w="2933"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Maquina </w:t>
            </w:r>
            <w:proofErr w:type="spellStart"/>
            <w:r w:rsidRPr="00D6250F">
              <w:rPr>
                <w:rFonts w:ascii="Calibri" w:eastAsia="Times New Roman" w:hAnsi="Calibri" w:cs="Times New Roman"/>
                <w:sz w:val="22"/>
                <w:lang w:val="es-EC" w:eastAsia="es-EC" w:bidi="ar-SA"/>
              </w:rPr>
              <w:t>Hidrolavadora</w:t>
            </w:r>
            <w:proofErr w:type="spellEnd"/>
            <w:r w:rsidRPr="00D6250F">
              <w:rPr>
                <w:rFonts w:ascii="Calibri" w:eastAsia="Times New Roman" w:hAnsi="Calibri" w:cs="Times New Roman"/>
                <w:sz w:val="22"/>
                <w:lang w:val="es-EC" w:eastAsia="es-EC" w:bidi="ar-SA"/>
              </w:rPr>
              <w:t xml:space="preserve"> 6.5 HP 2700PSI GASOL</w:t>
            </w:r>
          </w:p>
        </w:tc>
        <w:tc>
          <w:tcPr>
            <w:tcW w:w="892"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481,95</w:t>
            </w:r>
          </w:p>
        </w:tc>
        <w:tc>
          <w:tcPr>
            <w:tcW w:w="142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1.927,80 </w:t>
            </w:r>
          </w:p>
        </w:tc>
        <w:tc>
          <w:tcPr>
            <w:tcW w:w="799"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0,167%</w:t>
            </w:r>
          </w:p>
        </w:tc>
        <w:tc>
          <w:tcPr>
            <w:tcW w:w="85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83,28%</w:t>
            </w:r>
          </w:p>
        </w:tc>
        <w:tc>
          <w:tcPr>
            <w:tcW w:w="72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117</w:t>
            </w:r>
          </w:p>
        </w:tc>
        <w:tc>
          <w:tcPr>
            <w:tcW w:w="2933"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Llave de Tubo #24</w:t>
            </w:r>
          </w:p>
        </w:tc>
        <w:tc>
          <w:tcPr>
            <w:tcW w:w="892"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14,17</w:t>
            </w:r>
          </w:p>
        </w:tc>
        <w:tc>
          <w:tcPr>
            <w:tcW w:w="142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1.841,84 </w:t>
            </w:r>
          </w:p>
        </w:tc>
        <w:tc>
          <w:tcPr>
            <w:tcW w:w="799"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0,159%</w:t>
            </w:r>
          </w:p>
        </w:tc>
        <w:tc>
          <w:tcPr>
            <w:tcW w:w="85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83,44%</w:t>
            </w:r>
          </w:p>
        </w:tc>
        <w:tc>
          <w:tcPr>
            <w:tcW w:w="72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118</w:t>
            </w:r>
          </w:p>
        </w:tc>
        <w:tc>
          <w:tcPr>
            <w:tcW w:w="2933"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proofErr w:type="spellStart"/>
            <w:r w:rsidRPr="00D6250F">
              <w:rPr>
                <w:rFonts w:ascii="Calibri" w:eastAsia="Times New Roman" w:hAnsi="Calibri" w:cs="Times New Roman"/>
                <w:sz w:val="22"/>
                <w:lang w:val="es-EC" w:eastAsia="es-EC" w:bidi="ar-SA"/>
              </w:rPr>
              <w:t>Megahometro</w:t>
            </w:r>
            <w:proofErr w:type="spellEnd"/>
          </w:p>
        </w:tc>
        <w:tc>
          <w:tcPr>
            <w:tcW w:w="892"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304,92</w:t>
            </w:r>
          </w:p>
        </w:tc>
        <w:tc>
          <w:tcPr>
            <w:tcW w:w="142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1.829,52 </w:t>
            </w:r>
          </w:p>
        </w:tc>
        <w:tc>
          <w:tcPr>
            <w:tcW w:w="799"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0,158%</w:t>
            </w:r>
          </w:p>
        </w:tc>
        <w:tc>
          <w:tcPr>
            <w:tcW w:w="85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83,60%</w:t>
            </w:r>
          </w:p>
        </w:tc>
        <w:tc>
          <w:tcPr>
            <w:tcW w:w="72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119</w:t>
            </w:r>
          </w:p>
        </w:tc>
        <w:tc>
          <w:tcPr>
            <w:tcW w:w="2933"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Cinceles</w:t>
            </w:r>
          </w:p>
        </w:tc>
        <w:tc>
          <w:tcPr>
            <w:tcW w:w="892"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5,98</w:t>
            </w:r>
          </w:p>
        </w:tc>
        <w:tc>
          <w:tcPr>
            <w:tcW w:w="142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1.792,64 </w:t>
            </w:r>
          </w:p>
        </w:tc>
        <w:tc>
          <w:tcPr>
            <w:tcW w:w="799"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0,155%</w:t>
            </w:r>
          </w:p>
        </w:tc>
        <w:tc>
          <w:tcPr>
            <w:tcW w:w="85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83,76%</w:t>
            </w:r>
          </w:p>
        </w:tc>
        <w:tc>
          <w:tcPr>
            <w:tcW w:w="72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w:t>
            </w:r>
          </w:p>
        </w:tc>
      </w:tr>
      <w:tr w:rsidR="00D6250F" w:rsidRPr="00D6250F" w:rsidTr="00E76C90">
        <w:trPr>
          <w:trHeight w:val="300"/>
        </w:trPr>
        <w:tc>
          <w:tcPr>
            <w:tcW w:w="726" w:type="dxa"/>
            <w:tcBorders>
              <w:top w:val="nil"/>
              <w:left w:val="single" w:sz="4" w:space="0" w:color="auto"/>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120</w:t>
            </w:r>
          </w:p>
        </w:tc>
        <w:tc>
          <w:tcPr>
            <w:tcW w:w="2933"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Remachadora de </w:t>
            </w:r>
            <w:proofErr w:type="spellStart"/>
            <w:r w:rsidRPr="00D6250F">
              <w:rPr>
                <w:rFonts w:ascii="Calibri" w:eastAsia="Times New Roman" w:hAnsi="Calibri" w:cs="Times New Roman"/>
                <w:sz w:val="22"/>
                <w:lang w:val="es-EC" w:eastAsia="es-EC" w:bidi="ar-SA"/>
              </w:rPr>
              <w:t>Acordeon</w:t>
            </w:r>
            <w:proofErr w:type="spellEnd"/>
          </w:p>
        </w:tc>
        <w:tc>
          <w:tcPr>
            <w:tcW w:w="892"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29,79</w:t>
            </w:r>
          </w:p>
        </w:tc>
        <w:tc>
          <w:tcPr>
            <w:tcW w:w="142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1.787,52 </w:t>
            </w:r>
          </w:p>
        </w:tc>
        <w:tc>
          <w:tcPr>
            <w:tcW w:w="799"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0,155%</w:t>
            </w:r>
          </w:p>
        </w:tc>
        <w:tc>
          <w:tcPr>
            <w:tcW w:w="85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83,91%</w:t>
            </w:r>
          </w:p>
        </w:tc>
        <w:tc>
          <w:tcPr>
            <w:tcW w:w="720" w:type="dxa"/>
            <w:tcBorders>
              <w:top w:val="nil"/>
              <w:left w:val="nil"/>
              <w:bottom w:val="single" w:sz="4" w:space="0" w:color="auto"/>
              <w:right w:val="single" w:sz="4" w:space="0" w:color="auto"/>
            </w:tcBorders>
            <w:shd w:val="clear" w:color="000000" w:fill="D7E4BC"/>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w:t>
            </w:r>
          </w:p>
        </w:tc>
      </w:tr>
    </w:tbl>
    <w:p w:rsidR="00D6250F" w:rsidRPr="00D6250F" w:rsidRDefault="00D6250F" w:rsidP="00D6250F">
      <w:pPr>
        <w:spacing w:line="720" w:lineRule="auto"/>
        <w:rPr>
          <w:rFonts w:eastAsia="Calibri" w:cs="Times New Roman"/>
          <w:b/>
          <w:szCs w:val="24"/>
          <w:lang w:val="es-EC" w:bidi="ar-SA"/>
        </w:rPr>
      </w:pPr>
    </w:p>
    <w:p w:rsidR="00C9553F" w:rsidRDefault="00C9553F" w:rsidP="00D6250F">
      <w:pPr>
        <w:spacing w:line="720" w:lineRule="auto"/>
        <w:rPr>
          <w:rFonts w:eastAsia="Calibri" w:cs="Arial"/>
          <w:b/>
          <w:szCs w:val="24"/>
          <w:lang w:val="es-EC"/>
        </w:rPr>
      </w:pPr>
    </w:p>
    <w:p w:rsidR="002F3D5D" w:rsidRDefault="002F3D5D">
      <w:pPr>
        <w:spacing w:line="240" w:lineRule="auto"/>
        <w:ind w:firstLine="360"/>
        <w:jc w:val="left"/>
        <w:rPr>
          <w:rFonts w:eastAsia="Times New Roman" w:cs="Arial"/>
          <w:b/>
          <w:sz w:val="36"/>
          <w:szCs w:val="40"/>
          <w:lang w:val="es-ES" w:bidi="ar-SA"/>
        </w:rPr>
      </w:pPr>
      <w:r>
        <w:rPr>
          <w:rFonts w:eastAsia="Times New Roman" w:cs="Arial"/>
          <w:b/>
          <w:sz w:val="36"/>
          <w:szCs w:val="40"/>
          <w:lang w:val="es-ES" w:bidi="ar-SA"/>
        </w:rPr>
        <w:br w:type="page"/>
      </w:r>
    </w:p>
    <w:p w:rsidR="00C9553F" w:rsidRDefault="00C9553F" w:rsidP="00C9553F">
      <w:pPr>
        <w:spacing w:before="80" w:line="240" w:lineRule="auto"/>
        <w:jc w:val="center"/>
        <w:rPr>
          <w:rFonts w:eastAsia="Times New Roman" w:cs="Arial"/>
          <w:b/>
          <w:sz w:val="36"/>
          <w:szCs w:val="40"/>
          <w:lang w:val="es-ES" w:bidi="ar-SA"/>
        </w:rPr>
      </w:pPr>
      <w:r>
        <w:rPr>
          <w:rFonts w:eastAsia="Times New Roman" w:cs="Arial"/>
          <w:b/>
          <w:sz w:val="36"/>
          <w:szCs w:val="40"/>
          <w:lang w:val="es-ES" w:bidi="ar-SA"/>
        </w:rPr>
        <w:lastRenderedPageBreak/>
        <w:t>ANEXO C-2</w:t>
      </w:r>
    </w:p>
    <w:p w:rsidR="00C9553F" w:rsidRDefault="00C9553F" w:rsidP="00D6250F">
      <w:pPr>
        <w:spacing w:line="720" w:lineRule="auto"/>
        <w:rPr>
          <w:rFonts w:eastAsia="Calibri" w:cs="Arial"/>
          <w:b/>
          <w:szCs w:val="24"/>
          <w:lang w:val="es-EC"/>
        </w:rPr>
      </w:pPr>
    </w:p>
    <w:p w:rsidR="00D6250F" w:rsidRPr="00D6250F" w:rsidRDefault="00D6250F" w:rsidP="00D6250F">
      <w:pPr>
        <w:spacing w:line="720" w:lineRule="auto"/>
        <w:rPr>
          <w:rFonts w:eastAsia="Calibri" w:cs="Arial"/>
          <w:b/>
          <w:szCs w:val="24"/>
          <w:lang w:val="es-EC"/>
        </w:rPr>
      </w:pPr>
      <w:r w:rsidRPr="00D6250F">
        <w:rPr>
          <w:rFonts w:eastAsia="Calibri" w:cs="Arial"/>
          <w:b/>
          <w:szCs w:val="24"/>
          <w:lang w:val="es-EC"/>
        </w:rPr>
        <w:t>Método ABC por Monto de Ventas</w:t>
      </w:r>
    </w:p>
    <w:tbl>
      <w:tblPr>
        <w:tblW w:w="8522" w:type="dxa"/>
        <w:tblInd w:w="-214" w:type="dxa"/>
        <w:tblLayout w:type="fixed"/>
        <w:tblCellMar>
          <w:left w:w="70" w:type="dxa"/>
          <w:right w:w="70" w:type="dxa"/>
        </w:tblCellMar>
        <w:tblLook w:val="04A0"/>
      </w:tblPr>
      <w:tblGrid>
        <w:gridCol w:w="475"/>
        <w:gridCol w:w="3042"/>
        <w:gridCol w:w="895"/>
        <w:gridCol w:w="1701"/>
        <w:gridCol w:w="799"/>
        <w:gridCol w:w="902"/>
        <w:gridCol w:w="708"/>
      </w:tblGrid>
      <w:tr w:rsidR="00D6250F" w:rsidRPr="00D6250F" w:rsidTr="00B064AF">
        <w:trPr>
          <w:trHeight w:val="900"/>
        </w:trPr>
        <w:tc>
          <w:tcPr>
            <w:tcW w:w="475"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D6250F" w:rsidRPr="00D6250F" w:rsidRDefault="00D6250F" w:rsidP="00D6250F">
            <w:pPr>
              <w:spacing w:line="240" w:lineRule="auto"/>
              <w:jc w:val="center"/>
              <w:rPr>
                <w:rFonts w:ascii="Calibri" w:eastAsia="Times New Roman" w:hAnsi="Calibri" w:cs="Times New Roman"/>
                <w:b/>
                <w:bCs/>
                <w:color w:val="FFFFFF"/>
                <w:lang w:val="es-EC" w:eastAsia="es-EC" w:bidi="ar-SA"/>
              </w:rPr>
            </w:pPr>
            <w:r w:rsidRPr="00D6250F">
              <w:rPr>
                <w:rFonts w:ascii="Calibri" w:eastAsia="Times New Roman" w:hAnsi="Calibri" w:cs="Times New Roman"/>
                <w:b/>
                <w:bCs/>
                <w:color w:val="FFFFFF"/>
                <w:sz w:val="22"/>
                <w:lang w:val="es-EC" w:eastAsia="es-EC" w:bidi="ar-SA"/>
              </w:rPr>
              <w:t>No</w:t>
            </w:r>
          </w:p>
        </w:tc>
        <w:tc>
          <w:tcPr>
            <w:tcW w:w="3042" w:type="dxa"/>
            <w:tcBorders>
              <w:top w:val="single" w:sz="4" w:space="0" w:color="auto"/>
              <w:left w:val="nil"/>
              <w:bottom w:val="single" w:sz="4" w:space="0" w:color="auto"/>
              <w:right w:val="single" w:sz="4" w:space="0" w:color="auto"/>
            </w:tcBorders>
            <w:shd w:val="clear" w:color="000000" w:fill="000000"/>
            <w:noWrap/>
            <w:vAlign w:val="bottom"/>
            <w:hideMark/>
          </w:tcPr>
          <w:p w:rsidR="00D6250F" w:rsidRPr="00D6250F" w:rsidRDefault="00D6250F" w:rsidP="00D6250F">
            <w:pPr>
              <w:spacing w:line="240" w:lineRule="auto"/>
              <w:jc w:val="left"/>
              <w:rPr>
                <w:rFonts w:ascii="Calibri" w:eastAsia="Times New Roman" w:hAnsi="Calibri" w:cs="Times New Roman"/>
                <w:b/>
                <w:bCs/>
                <w:color w:val="FFFFFF"/>
                <w:lang w:val="es-EC" w:eastAsia="es-EC" w:bidi="ar-SA"/>
              </w:rPr>
            </w:pPr>
            <w:r w:rsidRPr="00D6250F">
              <w:rPr>
                <w:rFonts w:ascii="Calibri" w:eastAsia="Times New Roman" w:hAnsi="Calibri" w:cs="Times New Roman"/>
                <w:b/>
                <w:bCs/>
                <w:color w:val="FFFFFF"/>
                <w:sz w:val="22"/>
                <w:lang w:val="es-EC" w:eastAsia="es-EC" w:bidi="ar-SA"/>
              </w:rPr>
              <w:t>Detalle</w:t>
            </w:r>
          </w:p>
        </w:tc>
        <w:tc>
          <w:tcPr>
            <w:tcW w:w="895" w:type="dxa"/>
            <w:tcBorders>
              <w:top w:val="single" w:sz="4" w:space="0" w:color="auto"/>
              <w:left w:val="nil"/>
              <w:bottom w:val="single" w:sz="4" w:space="0" w:color="auto"/>
              <w:right w:val="single" w:sz="4" w:space="0" w:color="auto"/>
            </w:tcBorders>
            <w:shd w:val="clear" w:color="000000" w:fill="000000"/>
            <w:vAlign w:val="bottom"/>
            <w:hideMark/>
          </w:tcPr>
          <w:p w:rsidR="00D6250F" w:rsidRPr="00D6250F" w:rsidRDefault="00D6250F" w:rsidP="00D6250F">
            <w:pPr>
              <w:spacing w:line="240" w:lineRule="auto"/>
              <w:jc w:val="left"/>
              <w:rPr>
                <w:rFonts w:ascii="Calibri" w:eastAsia="Times New Roman" w:hAnsi="Calibri" w:cs="Times New Roman"/>
                <w:b/>
                <w:bCs/>
                <w:color w:val="FFFFFF"/>
                <w:lang w:val="es-EC" w:eastAsia="es-EC" w:bidi="ar-SA"/>
              </w:rPr>
            </w:pPr>
            <w:r w:rsidRPr="00D6250F">
              <w:rPr>
                <w:rFonts w:ascii="Calibri" w:eastAsia="Times New Roman" w:hAnsi="Calibri" w:cs="Times New Roman"/>
                <w:b/>
                <w:bCs/>
                <w:color w:val="FFFFFF"/>
                <w:sz w:val="22"/>
                <w:lang w:val="es-EC" w:eastAsia="es-EC" w:bidi="ar-SA"/>
              </w:rPr>
              <w:t>P. U</w:t>
            </w:r>
            <w:r w:rsidRPr="00D6250F">
              <w:rPr>
                <w:rFonts w:ascii="Calibri" w:eastAsia="Times New Roman" w:hAnsi="Calibri" w:cs="Times New Roman"/>
                <w:b/>
                <w:bCs/>
                <w:color w:val="FFFFFF"/>
                <w:sz w:val="22"/>
                <w:lang w:val="es-EC" w:eastAsia="es-EC" w:bidi="ar-SA"/>
              </w:rPr>
              <w:br/>
            </w:r>
            <w:proofErr w:type="spellStart"/>
            <w:r w:rsidRPr="00D6250F">
              <w:rPr>
                <w:rFonts w:ascii="Calibri" w:eastAsia="Times New Roman" w:hAnsi="Calibri" w:cs="Times New Roman"/>
                <w:b/>
                <w:bCs/>
                <w:color w:val="FFFFFF"/>
                <w:sz w:val="22"/>
                <w:lang w:val="es-EC" w:eastAsia="es-EC" w:bidi="ar-SA"/>
              </w:rPr>
              <w:t>Prom</w:t>
            </w:r>
            <w:proofErr w:type="spellEnd"/>
          </w:p>
        </w:tc>
        <w:tc>
          <w:tcPr>
            <w:tcW w:w="1701" w:type="dxa"/>
            <w:tcBorders>
              <w:top w:val="single" w:sz="4" w:space="0" w:color="auto"/>
              <w:left w:val="nil"/>
              <w:bottom w:val="single" w:sz="4" w:space="0" w:color="auto"/>
              <w:right w:val="single" w:sz="4" w:space="0" w:color="auto"/>
            </w:tcBorders>
            <w:shd w:val="clear" w:color="000000" w:fill="000000"/>
            <w:vAlign w:val="bottom"/>
            <w:hideMark/>
          </w:tcPr>
          <w:p w:rsidR="00D6250F" w:rsidRPr="00D6250F" w:rsidRDefault="00D6250F" w:rsidP="00D6250F">
            <w:pPr>
              <w:spacing w:line="240" w:lineRule="auto"/>
              <w:jc w:val="center"/>
              <w:rPr>
                <w:rFonts w:ascii="Calibri" w:eastAsia="Times New Roman" w:hAnsi="Calibri" w:cs="Times New Roman"/>
                <w:b/>
                <w:bCs/>
                <w:color w:val="FFFFFF"/>
                <w:lang w:val="es-EC" w:eastAsia="es-EC" w:bidi="ar-SA"/>
              </w:rPr>
            </w:pPr>
            <w:r w:rsidRPr="00D6250F">
              <w:rPr>
                <w:rFonts w:ascii="Calibri" w:eastAsia="Times New Roman" w:hAnsi="Calibri" w:cs="Times New Roman"/>
                <w:b/>
                <w:bCs/>
                <w:color w:val="FFFFFF"/>
                <w:sz w:val="22"/>
                <w:lang w:val="es-EC" w:eastAsia="es-EC" w:bidi="ar-SA"/>
              </w:rPr>
              <w:br/>
              <w:t>Total</w:t>
            </w:r>
          </w:p>
        </w:tc>
        <w:tc>
          <w:tcPr>
            <w:tcW w:w="799" w:type="dxa"/>
            <w:tcBorders>
              <w:top w:val="single" w:sz="4" w:space="0" w:color="auto"/>
              <w:left w:val="nil"/>
              <w:bottom w:val="single" w:sz="4" w:space="0" w:color="auto"/>
              <w:right w:val="single" w:sz="4" w:space="0" w:color="auto"/>
            </w:tcBorders>
            <w:shd w:val="clear" w:color="000000" w:fill="000000"/>
            <w:noWrap/>
            <w:vAlign w:val="bottom"/>
            <w:hideMark/>
          </w:tcPr>
          <w:p w:rsidR="00D6250F" w:rsidRPr="00D6250F" w:rsidRDefault="00D6250F" w:rsidP="00D6250F">
            <w:pPr>
              <w:spacing w:line="240" w:lineRule="auto"/>
              <w:jc w:val="center"/>
              <w:rPr>
                <w:rFonts w:ascii="Calibri" w:eastAsia="Times New Roman" w:hAnsi="Calibri" w:cs="Times New Roman"/>
                <w:b/>
                <w:bCs/>
                <w:color w:val="FFFFFF"/>
                <w:lang w:val="es-EC" w:eastAsia="es-EC" w:bidi="ar-SA"/>
              </w:rPr>
            </w:pPr>
            <w:r w:rsidRPr="00D6250F">
              <w:rPr>
                <w:rFonts w:ascii="Calibri" w:eastAsia="Times New Roman" w:hAnsi="Calibri" w:cs="Times New Roman"/>
                <w:b/>
                <w:bCs/>
                <w:color w:val="FFFFFF"/>
                <w:sz w:val="22"/>
                <w:lang w:val="es-EC" w:eastAsia="es-EC" w:bidi="ar-SA"/>
              </w:rPr>
              <w:t>%</w:t>
            </w:r>
          </w:p>
        </w:tc>
        <w:tc>
          <w:tcPr>
            <w:tcW w:w="902" w:type="dxa"/>
            <w:tcBorders>
              <w:top w:val="single" w:sz="4" w:space="0" w:color="auto"/>
              <w:left w:val="nil"/>
              <w:bottom w:val="single" w:sz="4" w:space="0" w:color="auto"/>
              <w:right w:val="single" w:sz="4" w:space="0" w:color="auto"/>
            </w:tcBorders>
            <w:shd w:val="clear" w:color="000000" w:fill="000000"/>
            <w:noWrap/>
            <w:vAlign w:val="bottom"/>
            <w:hideMark/>
          </w:tcPr>
          <w:p w:rsidR="00D6250F" w:rsidRPr="00D6250F" w:rsidRDefault="00D6250F" w:rsidP="00D6250F">
            <w:pPr>
              <w:spacing w:line="240" w:lineRule="auto"/>
              <w:jc w:val="center"/>
              <w:rPr>
                <w:rFonts w:ascii="Calibri" w:eastAsia="Times New Roman" w:hAnsi="Calibri" w:cs="Times New Roman"/>
                <w:b/>
                <w:bCs/>
                <w:color w:val="FFFFFF"/>
                <w:lang w:val="es-EC" w:eastAsia="es-EC" w:bidi="ar-SA"/>
              </w:rPr>
            </w:pPr>
            <w:r w:rsidRPr="00D6250F">
              <w:rPr>
                <w:rFonts w:ascii="Calibri" w:eastAsia="Times New Roman" w:hAnsi="Calibri" w:cs="Times New Roman"/>
                <w:b/>
                <w:bCs/>
                <w:color w:val="FFFFFF"/>
                <w:sz w:val="22"/>
                <w:lang w:val="es-EC" w:eastAsia="es-EC" w:bidi="ar-SA"/>
              </w:rPr>
              <w:t xml:space="preserve">% </w:t>
            </w:r>
            <w:proofErr w:type="spellStart"/>
            <w:r w:rsidRPr="00D6250F">
              <w:rPr>
                <w:rFonts w:ascii="Calibri" w:eastAsia="Times New Roman" w:hAnsi="Calibri" w:cs="Times New Roman"/>
                <w:b/>
                <w:bCs/>
                <w:color w:val="FFFFFF"/>
                <w:sz w:val="22"/>
                <w:lang w:val="es-EC" w:eastAsia="es-EC" w:bidi="ar-SA"/>
              </w:rPr>
              <w:t>Acum</w:t>
            </w:r>
            <w:proofErr w:type="spellEnd"/>
            <w:r w:rsidRPr="00D6250F">
              <w:rPr>
                <w:rFonts w:ascii="Calibri" w:eastAsia="Times New Roman" w:hAnsi="Calibri" w:cs="Times New Roman"/>
                <w:b/>
                <w:bCs/>
                <w:color w:val="FFFFFF"/>
                <w:sz w:val="22"/>
                <w:lang w:val="es-EC" w:eastAsia="es-EC" w:bidi="ar-SA"/>
              </w:rPr>
              <w:t>.</w:t>
            </w:r>
          </w:p>
        </w:tc>
        <w:tc>
          <w:tcPr>
            <w:tcW w:w="708" w:type="dxa"/>
            <w:tcBorders>
              <w:top w:val="single" w:sz="4" w:space="0" w:color="auto"/>
              <w:left w:val="nil"/>
              <w:bottom w:val="single" w:sz="4" w:space="0" w:color="auto"/>
              <w:right w:val="single" w:sz="4" w:space="0" w:color="auto"/>
            </w:tcBorders>
            <w:shd w:val="clear" w:color="000000" w:fill="000000"/>
            <w:noWrap/>
            <w:vAlign w:val="bottom"/>
            <w:hideMark/>
          </w:tcPr>
          <w:p w:rsidR="00D6250F" w:rsidRPr="00D6250F" w:rsidRDefault="00D6250F" w:rsidP="00D6250F">
            <w:pPr>
              <w:spacing w:line="240" w:lineRule="auto"/>
              <w:jc w:val="center"/>
              <w:rPr>
                <w:rFonts w:ascii="Calibri" w:eastAsia="Times New Roman" w:hAnsi="Calibri" w:cs="Times New Roman"/>
                <w:b/>
                <w:bCs/>
                <w:color w:val="FFFFFF"/>
                <w:lang w:val="es-EC" w:eastAsia="es-EC" w:bidi="ar-SA"/>
              </w:rPr>
            </w:pPr>
            <w:proofErr w:type="spellStart"/>
            <w:r w:rsidRPr="00D6250F">
              <w:rPr>
                <w:rFonts w:ascii="Calibri" w:eastAsia="Times New Roman" w:hAnsi="Calibri" w:cs="Times New Roman"/>
                <w:b/>
                <w:bCs/>
                <w:color w:val="FFFFFF"/>
                <w:sz w:val="22"/>
                <w:lang w:val="es-EC" w:eastAsia="es-EC" w:bidi="ar-SA"/>
              </w:rPr>
              <w:t>Clasif</w:t>
            </w:r>
            <w:proofErr w:type="spellEnd"/>
            <w:r w:rsidRPr="00D6250F">
              <w:rPr>
                <w:rFonts w:ascii="Calibri" w:eastAsia="Times New Roman" w:hAnsi="Calibri" w:cs="Times New Roman"/>
                <w:b/>
                <w:bCs/>
                <w:color w:val="FFFFFF"/>
                <w:sz w:val="22"/>
                <w:lang w:val="es-EC" w:eastAsia="es-EC" w:bidi="ar-SA"/>
              </w:rPr>
              <w:t>.</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w:t>
            </w:r>
          </w:p>
        </w:tc>
        <w:tc>
          <w:tcPr>
            <w:tcW w:w="304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Tomacorrientes de 220V</w:t>
            </w:r>
          </w:p>
        </w:tc>
        <w:tc>
          <w:tcPr>
            <w:tcW w:w="89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7,92</w:t>
            </w:r>
          </w:p>
        </w:tc>
        <w:tc>
          <w:tcPr>
            <w:tcW w:w="1701"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63.360,00 </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3,765%</w:t>
            </w:r>
          </w:p>
        </w:tc>
        <w:tc>
          <w:tcPr>
            <w:tcW w:w="90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3,77%</w:t>
            </w:r>
          </w:p>
        </w:tc>
        <w:tc>
          <w:tcPr>
            <w:tcW w:w="70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w:t>
            </w:r>
          </w:p>
        </w:tc>
        <w:tc>
          <w:tcPr>
            <w:tcW w:w="304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 xml:space="preserve">Carretilla Barrow </w:t>
            </w:r>
            <w:proofErr w:type="spellStart"/>
            <w:r w:rsidRPr="00D6250F">
              <w:rPr>
                <w:rFonts w:ascii="Calibri" w:eastAsia="Times New Roman" w:hAnsi="Calibri" w:cs="Times New Roman"/>
                <w:color w:val="000000"/>
                <w:sz w:val="22"/>
                <w:lang w:val="es-EC" w:eastAsia="es-EC" w:bidi="ar-SA"/>
              </w:rPr>
              <w:t>Neumat</w:t>
            </w:r>
            <w:proofErr w:type="spellEnd"/>
            <w:r w:rsidRPr="00D6250F">
              <w:rPr>
                <w:rFonts w:ascii="Calibri" w:eastAsia="Times New Roman" w:hAnsi="Calibri" w:cs="Times New Roman"/>
                <w:color w:val="000000"/>
                <w:sz w:val="22"/>
                <w:lang w:val="es-EC" w:eastAsia="es-EC" w:bidi="ar-SA"/>
              </w:rPr>
              <w:t>. 5"-300Lbs</w:t>
            </w:r>
          </w:p>
        </w:tc>
        <w:tc>
          <w:tcPr>
            <w:tcW w:w="89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38,42</w:t>
            </w:r>
          </w:p>
        </w:tc>
        <w:tc>
          <w:tcPr>
            <w:tcW w:w="1701"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49.946,00 </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2,968%</w:t>
            </w:r>
          </w:p>
        </w:tc>
        <w:tc>
          <w:tcPr>
            <w:tcW w:w="90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6,73%</w:t>
            </w:r>
          </w:p>
        </w:tc>
        <w:tc>
          <w:tcPr>
            <w:tcW w:w="70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w:t>
            </w:r>
          </w:p>
        </w:tc>
        <w:tc>
          <w:tcPr>
            <w:tcW w:w="304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Rollo de cable 440 (Negro)</w:t>
            </w:r>
          </w:p>
        </w:tc>
        <w:tc>
          <w:tcPr>
            <w:tcW w:w="89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517,28</w:t>
            </w:r>
          </w:p>
        </w:tc>
        <w:tc>
          <w:tcPr>
            <w:tcW w:w="1701"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47.589,97 </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2,828%</w:t>
            </w:r>
          </w:p>
        </w:tc>
        <w:tc>
          <w:tcPr>
            <w:tcW w:w="90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9,56%</w:t>
            </w:r>
          </w:p>
        </w:tc>
        <w:tc>
          <w:tcPr>
            <w:tcW w:w="70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w:t>
            </w:r>
          </w:p>
        </w:tc>
        <w:tc>
          <w:tcPr>
            <w:tcW w:w="304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proofErr w:type="spellStart"/>
            <w:r w:rsidRPr="00D6250F">
              <w:rPr>
                <w:rFonts w:ascii="Calibri" w:eastAsia="Times New Roman" w:hAnsi="Calibri" w:cs="Times New Roman"/>
                <w:sz w:val="22"/>
                <w:lang w:val="es-EC" w:eastAsia="es-EC" w:bidi="ar-SA"/>
              </w:rPr>
              <w:t>Cavahoyos</w:t>
            </w:r>
            <w:proofErr w:type="spellEnd"/>
            <w:r w:rsidRPr="00D6250F">
              <w:rPr>
                <w:rFonts w:ascii="Calibri" w:eastAsia="Times New Roman" w:hAnsi="Calibri" w:cs="Times New Roman"/>
                <w:sz w:val="22"/>
                <w:lang w:val="es-EC" w:eastAsia="es-EC" w:bidi="ar-SA"/>
              </w:rPr>
              <w:t xml:space="preserve"> Reforzado con mango redondo de 48"</w:t>
            </w:r>
          </w:p>
        </w:tc>
        <w:tc>
          <w:tcPr>
            <w:tcW w:w="89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23,44</w:t>
            </w:r>
          </w:p>
        </w:tc>
        <w:tc>
          <w:tcPr>
            <w:tcW w:w="1701"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44.536,00 </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2,647%</w:t>
            </w:r>
          </w:p>
        </w:tc>
        <w:tc>
          <w:tcPr>
            <w:tcW w:w="90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12,21%</w:t>
            </w:r>
          </w:p>
        </w:tc>
        <w:tc>
          <w:tcPr>
            <w:tcW w:w="70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w:t>
            </w:r>
          </w:p>
        </w:tc>
        <w:tc>
          <w:tcPr>
            <w:tcW w:w="304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Cerrojo para entrada principal</w:t>
            </w:r>
          </w:p>
        </w:tc>
        <w:tc>
          <w:tcPr>
            <w:tcW w:w="89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36,77</w:t>
            </w:r>
          </w:p>
        </w:tc>
        <w:tc>
          <w:tcPr>
            <w:tcW w:w="1701"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44.124,00 </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2,622%</w:t>
            </w:r>
          </w:p>
        </w:tc>
        <w:tc>
          <w:tcPr>
            <w:tcW w:w="90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14,83%</w:t>
            </w:r>
          </w:p>
        </w:tc>
        <w:tc>
          <w:tcPr>
            <w:tcW w:w="70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w:t>
            </w:r>
          </w:p>
        </w:tc>
        <w:tc>
          <w:tcPr>
            <w:tcW w:w="304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proofErr w:type="spellStart"/>
            <w:r w:rsidRPr="00D6250F">
              <w:rPr>
                <w:rFonts w:ascii="Calibri" w:eastAsia="Times New Roman" w:hAnsi="Calibri" w:cs="Times New Roman"/>
                <w:sz w:val="22"/>
                <w:lang w:val="es-EC" w:eastAsia="es-EC" w:bidi="ar-SA"/>
              </w:rPr>
              <w:t>Sikaflex</w:t>
            </w:r>
            <w:proofErr w:type="spellEnd"/>
            <w:r w:rsidRPr="00D6250F">
              <w:rPr>
                <w:rFonts w:ascii="Calibri" w:eastAsia="Times New Roman" w:hAnsi="Calibri" w:cs="Times New Roman"/>
                <w:sz w:val="22"/>
                <w:lang w:val="es-EC" w:eastAsia="es-EC" w:bidi="ar-SA"/>
              </w:rPr>
              <w:t xml:space="preserve"> #221 600ml Color Gris</w:t>
            </w:r>
          </w:p>
        </w:tc>
        <w:tc>
          <w:tcPr>
            <w:tcW w:w="89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8,51</w:t>
            </w:r>
          </w:p>
        </w:tc>
        <w:tc>
          <w:tcPr>
            <w:tcW w:w="1701"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42.529,00 </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2,527%</w:t>
            </w:r>
          </w:p>
        </w:tc>
        <w:tc>
          <w:tcPr>
            <w:tcW w:w="90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17,36%</w:t>
            </w:r>
          </w:p>
        </w:tc>
        <w:tc>
          <w:tcPr>
            <w:tcW w:w="70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w:t>
            </w:r>
          </w:p>
        </w:tc>
        <w:tc>
          <w:tcPr>
            <w:tcW w:w="304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Enchufe de 220V</w:t>
            </w:r>
          </w:p>
        </w:tc>
        <w:tc>
          <w:tcPr>
            <w:tcW w:w="89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7,08</w:t>
            </w:r>
          </w:p>
        </w:tc>
        <w:tc>
          <w:tcPr>
            <w:tcW w:w="1701"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40.974,92 </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2,435%</w:t>
            </w:r>
          </w:p>
        </w:tc>
        <w:tc>
          <w:tcPr>
            <w:tcW w:w="90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19,79%</w:t>
            </w:r>
          </w:p>
        </w:tc>
        <w:tc>
          <w:tcPr>
            <w:tcW w:w="70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w:t>
            </w:r>
          </w:p>
        </w:tc>
        <w:tc>
          <w:tcPr>
            <w:tcW w:w="304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Remache </w:t>
            </w:r>
            <w:proofErr w:type="spellStart"/>
            <w:r w:rsidRPr="00D6250F">
              <w:rPr>
                <w:rFonts w:ascii="Calibri" w:eastAsia="Times New Roman" w:hAnsi="Calibri" w:cs="Times New Roman"/>
                <w:sz w:val="22"/>
                <w:lang w:val="es-EC" w:eastAsia="es-EC" w:bidi="ar-SA"/>
              </w:rPr>
              <w:t>Huck</w:t>
            </w:r>
            <w:proofErr w:type="spellEnd"/>
            <w:r w:rsidRPr="00D6250F">
              <w:rPr>
                <w:rFonts w:ascii="Calibri" w:eastAsia="Times New Roman" w:hAnsi="Calibri" w:cs="Times New Roman"/>
                <w:sz w:val="22"/>
                <w:lang w:val="es-EC" w:eastAsia="es-EC" w:bidi="ar-SA"/>
              </w:rPr>
              <w:t xml:space="preserve"> 12 + </w:t>
            </w:r>
            <w:proofErr w:type="spellStart"/>
            <w:r w:rsidRPr="00D6250F">
              <w:rPr>
                <w:rFonts w:ascii="Calibri" w:eastAsia="Times New Roman" w:hAnsi="Calibri" w:cs="Times New Roman"/>
                <w:sz w:val="22"/>
                <w:lang w:val="es-EC" w:eastAsia="es-EC" w:bidi="ar-SA"/>
              </w:rPr>
              <w:t>Collars</w:t>
            </w:r>
            <w:proofErr w:type="spellEnd"/>
            <w:r w:rsidRPr="00D6250F">
              <w:rPr>
                <w:rFonts w:ascii="Calibri" w:eastAsia="Times New Roman" w:hAnsi="Calibri" w:cs="Times New Roman"/>
                <w:sz w:val="22"/>
                <w:lang w:val="es-EC" w:eastAsia="es-EC" w:bidi="ar-SA"/>
              </w:rPr>
              <w:t xml:space="preserve"> Aluminio</w:t>
            </w:r>
          </w:p>
        </w:tc>
        <w:tc>
          <w:tcPr>
            <w:tcW w:w="89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0,83</w:t>
            </w:r>
          </w:p>
        </w:tc>
        <w:tc>
          <w:tcPr>
            <w:tcW w:w="1701"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39.612,00 </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2,354%</w:t>
            </w:r>
          </w:p>
        </w:tc>
        <w:tc>
          <w:tcPr>
            <w:tcW w:w="90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22,15%</w:t>
            </w:r>
          </w:p>
        </w:tc>
        <w:tc>
          <w:tcPr>
            <w:tcW w:w="70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9</w:t>
            </w:r>
          </w:p>
        </w:tc>
        <w:tc>
          <w:tcPr>
            <w:tcW w:w="304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color w:val="000000"/>
                <w:lang w:val="es-EC" w:eastAsia="es-EC" w:bidi="ar-SA"/>
              </w:rPr>
            </w:pPr>
            <w:proofErr w:type="spellStart"/>
            <w:r w:rsidRPr="00D6250F">
              <w:rPr>
                <w:rFonts w:ascii="Calibri" w:eastAsia="Times New Roman" w:hAnsi="Calibri" w:cs="Times New Roman"/>
                <w:color w:val="000000"/>
                <w:sz w:val="22"/>
                <w:lang w:val="es-EC" w:eastAsia="es-EC" w:bidi="ar-SA"/>
              </w:rPr>
              <w:t>Bailejo</w:t>
            </w:r>
            <w:proofErr w:type="spellEnd"/>
            <w:r w:rsidRPr="00D6250F">
              <w:rPr>
                <w:rFonts w:ascii="Calibri" w:eastAsia="Times New Roman" w:hAnsi="Calibri" w:cs="Times New Roman"/>
                <w:color w:val="000000"/>
                <w:sz w:val="22"/>
                <w:lang w:val="es-EC" w:eastAsia="es-EC" w:bidi="ar-SA"/>
              </w:rPr>
              <w:t xml:space="preserve"> Stand f-50006 Azul Bellota</w:t>
            </w:r>
          </w:p>
        </w:tc>
        <w:tc>
          <w:tcPr>
            <w:tcW w:w="89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12,42</w:t>
            </w:r>
          </w:p>
        </w:tc>
        <w:tc>
          <w:tcPr>
            <w:tcW w:w="1701"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37.260,00 </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2,214%</w:t>
            </w:r>
          </w:p>
        </w:tc>
        <w:tc>
          <w:tcPr>
            <w:tcW w:w="90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24,36%</w:t>
            </w:r>
          </w:p>
        </w:tc>
        <w:tc>
          <w:tcPr>
            <w:tcW w:w="70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10</w:t>
            </w:r>
          </w:p>
        </w:tc>
        <w:tc>
          <w:tcPr>
            <w:tcW w:w="304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proofErr w:type="spellStart"/>
            <w:r w:rsidRPr="00D6250F">
              <w:rPr>
                <w:rFonts w:ascii="Calibri" w:eastAsia="Times New Roman" w:hAnsi="Calibri" w:cs="Times New Roman"/>
                <w:sz w:val="22"/>
                <w:lang w:val="es-EC" w:eastAsia="es-EC" w:bidi="ar-SA"/>
              </w:rPr>
              <w:t>Sikaflex</w:t>
            </w:r>
            <w:proofErr w:type="spellEnd"/>
            <w:r w:rsidRPr="00D6250F">
              <w:rPr>
                <w:rFonts w:ascii="Calibri" w:eastAsia="Times New Roman" w:hAnsi="Calibri" w:cs="Times New Roman"/>
                <w:sz w:val="22"/>
                <w:lang w:val="es-EC" w:eastAsia="es-EC" w:bidi="ar-SA"/>
              </w:rPr>
              <w:t xml:space="preserve"> #221 600ml Color Blanco</w:t>
            </w:r>
          </w:p>
        </w:tc>
        <w:tc>
          <w:tcPr>
            <w:tcW w:w="89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9,11</w:t>
            </w:r>
          </w:p>
        </w:tc>
        <w:tc>
          <w:tcPr>
            <w:tcW w:w="1701"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36.444,36 </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2,166%</w:t>
            </w:r>
          </w:p>
        </w:tc>
        <w:tc>
          <w:tcPr>
            <w:tcW w:w="90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26,53%</w:t>
            </w:r>
          </w:p>
        </w:tc>
        <w:tc>
          <w:tcPr>
            <w:tcW w:w="70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11</w:t>
            </w:r>
          </w:p>
        </w:tc>
        <w:tc>
          <w:tcPr>
            <w:tcW w:w="304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Machete Gallo 24" C/Amarilla Hansa</w:t>
            </w:r>
          </w:p>
        </w:tc>
        <w:tc>
          <w:tcPr>
            <w:tcW w:w="89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8,88</w:t>
            </w:r>
          </w:p>
        </w:tc>
        <w:tc>
          <w:tcPr>
            <w:tcW w:w="1701"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35.520,00 </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2,111%</w:t>
            </w:r>
          </w:p>
        </w:tc>
        <w:tc>
          <w:tcPr>
            <w:tcW w:w="90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28,64%</w:t>
            </w:r>
          </w:p>
        </w:tc>
        <w:tc>
          <w:tcPr>
            <w:tcW w:w="70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12</w:t>
            </w:r>
          </w:p>
        </w:tc>
        <w:tc>
          <w:tcPr>
            <w:tcW w:w="304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Funda de Amarras</w:t>
            </w:r>
          </w:p>
        </w:tc>
        <w:tc>
          <w:tcPr>
            <w:tcW w:w="89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6,80</w:t>
            </w:r>
          </w:p>
        </w:tc>
        <w:tc>
          <w:tcPr>
            <w:tcW w:w="1701"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34.000,00 </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2,020%</w:t>
            </w:r>
          </w:p>
        </w:tc>
        <w:tc>
          <w:tcPr>
            <w:tcW w:w="90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30,66%</w:t>
            </w:r>
          </w:p>
        </w:tc>
        <w:tc>
          <w:tcPr>
            <w:tcW w:w="70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13</w:t>
            </w:r>
          </w:p>
        </w:tc>
        <w:tc>
          <w:tcPr>
            <w:tcW w:w="304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Caja de Mascarilla Descartable</w:t>
            </w:r>
          </w:p>
        </w:tc>
        <w:tc>
          <w:tcPr>
            <w:tcW w:w="89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10,56</w:t>
            </w:r>
          </w:p>
        </w:tc>
        <w:tc>
          <w:tcPr>
            <w:tcW w:w="1701"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31.680,00 </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1,883%</w:t>
            </w:r>
          </w:p>
        </w:tc>
        <w:tc>
          <w:tcPr>
            <w:tcW w:w="90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32,54%</w:t>
            </w:r>
          </w:p>
        </w:tc>
        <w:tc>
          <w:tcPr>
            <w:tcW w:w="70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14</w:t>
            </w:r>
          </w:p>
        </w:tc>
        <w:tc>
          <w:tcPr>
            <w:tcW w:w="304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Enchufe de 110V</w:t>
            </w:r>
          </w:p>
        </w:tc>
        <w:tc>
          <w:tcPr>
            <w:tcW w:w="89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2,75</w:t>
            </w:r>
          </w:p>
        </w:tc>
        <w:tc>
          <w:tcPr>
            <w:tcW w:w="1701"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27.512,50 </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1,635%</w:t>
            </w:r>
          </w:p>
        </w:tc>
        <w:tc>
          <w:tcPr>
            <w:tcW w:w="90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34,17%</w:t>
            </w:r>
          </w:p>
        </w:tc>
        <w:tc>
          <w:tcPr>
            <w:tcW w:w="70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15</w:t>
            </w:r>
          </w:p>
        </w:tc>
        <w:tc>
          <w:tcPr>
            <w:tcW w:w="304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Escalera de 3,80 </w:t>
            </w:r>
            <w:proofErr w:type="spellStart"/>
            <w:r w:rsidRPr="00D6250F">
              <w:rPr>
                <w:rFonts w:ascii="Calibri" w:eastAsia="Times New Roman" w:hAnsi="Calibri" w:cs="Times New Roman"/>
                <w:sz w:val="22"/>
                <w:lang w:val="es-EC" w:eastAsia="es-EC" w:bidi="ar-SA"/>
              </w:rPr>
              <w:t>mts</w:t>
            </w:r>
            <w:proofErr w:type="spellEnd"/>
          </w:p>
        </w:tc>
        <w:tc>
          <w:tcPr>
            <w:tcW w:w="89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174,00</w:t>
            </w:r>
          </w:p>
        </w:tc>
        <w:tc>
          <w:tcPr>
            <w:tcW w:w="1701"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26.100,00 </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1,551%</w:t>
            </w:r>
          </w:p>
        </w:tc>
        <w:tc>
          <w:tcPr>
            <w:tcW w:w="90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35,73%</w:t>
            </w:r>
          </w:p>
        </w:tc>
        <w:tc>
          <w:tcPr>
            <w:tcW w:w="70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16</w:t>
            </w:r>
          </w:p>
        </w:tc>
        <w:tc>
          <w:tcPr>
            <w:tcW w:w="304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Caneca </w:t>
            </w:r>
            <w:proofErr w:type="spellStart"/>
            <w:r w:rsidRPr="00D6250F">
              <w:rPr>
                <w:rFonts w:ascii="Calibri" w:eastAsia="Times New Roman" w:hAnsi="Calibri" w:cs="Times New Roman"/>
                <w:sz w:val="22"/>
                <w:lang w:val="es-EC" w:eastAsia="es-EC" w:bidi="ar-SA"/>
              </w:rPr>
              <w:t>Hempel</w:t>
            </w:r>
            <w:proofErr w:type="spellEnd"/>
          </w:p>
        </w:tc>
        <w:tc>
          <w:tcPr>
            <w:tcW w:w="89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324,00</w:t>
            </w:r>
          </w:p>
        </w:tc>
        <w:tc>
          <w:tcPr>
            <w:tcW w:w="1701"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25.920,00 </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1,540%</w:t>
            </w:r>
          </w:p>
        </w:tc>
        <w:tc>
          <w:tcPr>
            <w:tcW w:w="90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37,27%</w:t>
            </w:r>
          </w:p>
        </w:tc>
        <w:tc>
          <w:tcPr>
            <w:tcW w:w="70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17</w:t>
            </w:r>
          </w:p>
        </w:tc>
        <w:tc>
          <w:tcPr>
            <w:tcW w:w="304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Plancha de Acero </w:t>
            </w:r>
            <w:proofErr w:type="spellStart"/>
            <w:r w:rsidRPr="00D6250F">
              <w:rPr>
                <w:rFonts w:ascii="Calibri" w:eastAsia="Times New Roman" w:hAnsi="Calibri" w:cs="Times New Roman"/>
                <w:sz w:val="22"/>
                <w:lang w:val="es-EC" w:eastAsia="es-EC" w:bidi="ar-SA"/>
              </w:rPr>
              <w:t>Inox</w:t>
            </w:r>
            <w:proofErr w:type="spellEnd"/>
            <w:r w:rsidRPr="00D6250F">
              <w:rPr>
                <w:rFonts w:ascii="Calibri" w:eastAsia="Times New Roman" w:hAnsi="Calibri" w:cs="Times New Roman"/>
                <w:sz w:val="22"/>
                <w:lang w:val="es-EC" w:eastAsia="es-EC" w:bidi="ar-SA"/>
              </w:rPr>
              <w:t xml:space="preserve"> 1.2mm</w:t>
            </w:r>
          </w:p>
        </w:tc>
        <w:tc>
          <w:tcPr>
            <w:tcW w:w="89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137,63</w:t>
            </w:r>
          </w:p>
        </w:tc>
        <w:tc>
          <w:tcPr>
            <w:tcW w:w="1701"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25.323,90 </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1,505%</w:t>
            </w:r>
          </w:p>
        </w:tc>
        <w:tc>
          <w:tcPr>
            <w:tcW w:w="90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38,77%</w:t>
            </w:r>
          </w:p>
        </w:tc>
        <w:tc>
          <w:tcPr>
            <w:tcW w:w="70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18</w:t>
            </w:r>
          </w:p>
        </w:tc>
        <w:tc>
          <w:tcPr>
            <w:tcW w:w="304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Caneca de Aceite R40 15W40</w:t>
            </w:r>
          </w:p>
        </w:tc>
        <w:tc>
          <w:tcPr>
            <w:tcW w:w="89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66,56</w:t>
            </w:r>
          </w:p>
        </w:tc>
        <w:tc>
          <w:tcPr>
            <w:tcW w:w="1701"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23.695,36 </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1,408%</w:t>
            </w:r>
          </w:p>
        </w:tc>
        <w:tc>
          <w:tcPr>
            <w:tcW w:w="90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40,18%</w:t>
            </w:r>
          </w:p>
        </w:tc>
        <w:tc>
          <w:tcPr>
            <w:tcW w:w="70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19</w:t>
            </w:r>
          </w:p>
        </w:tc>
        <w:tc>
          <w:tcPr>
            <w:tcW w:w="304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Bisagra de Puerta </w:t>
            </w:r>
          </w:p>
        </w:tc>
        <w:tc>
          <w:tcPr>
            <w:tcW w:w="89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22,40</w:t>
            </w:r>
          </w:p>
        </w:tc>
        <w:tc>
          <w:tcPr>
            <w:tcW w:w="1701"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22.400,00 </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1,331%</w:t>
            </w:r>
          </w:p>
        </w:tc>
        <w:tc>
          <w:tcPr>
            <w:tcW w:w="90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41,51%</w:t>
            </w:r>
          </w:p>
        </w:tc>
        <w:tc>
          <w:tcPr>
            <w:tcW w:w="70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20</w:t>
            </w:r>
          </w:p>
        </w:tc>
        <w:tc>
          <w:tcPr>
            <w:tcW w:w="304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Tomacorrientes de 110V</w:t>
            </w:r>
          </w:p>
        </w:tc>
        <w:tc>
          <w:tcPr>
            <w:tcW w:w="89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2,74</w:t>
            </w:r>
          </w:p>
        </w:tc>
        <w:tc>
          <w:tcPr>
            <w:tcW w:w="1701"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21.894,86 </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1,301%</w:t>
            </w:r>
          </w:p>
        </w:tc>
        <w:tc>
          <w:tcPr>
            <w:tcW w:w="90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42,81%</w:t>
            </w:r>
          </w:p>
        </w:tc>
        <w:tc>
          <w:tcPr>
            <w:tcW w:w="70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21</w:t>
            </w:r>
          </w:p>
        </w:tc>
        <w:tc>
          <w:tcPr>
            <w:tcW w:w="304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Caneca de </w:t>
            </w:r>
            <w:proofErr w:type="spellStart"/>
            <w:r w:rsidRPr="00D6250F">
              <w:rPr>
                <w:rFonts w:ascii="Calibri" w:eastAsia="Times New Roman" w:hAnsi="Calibri" w:cs="Times New Roman"/>
                <w:sz w:val="22"/>
                <w:lang w:val="es-EC" w:eastAsia="es-EC" w:bidi="ar-SA"/>
              </w:rPr>
              <w:t>Foam</w:t>
            </w:r>
            <w:proofErr w:type="spellEnd"/>
          </w:p>
        </w:tc>
        <w:tc>
          <w:tcPr>
            <w:tcW w:w="89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90,47</w:t>
            </w:r>
          </w:p>
        </w:tc>
        <w:tc>
          <w:tcPr>
            <w:tcW w:w="1701"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21.713,76 </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1,290%</w:t>
            </w:r>
          </w:p>
        </w:tc>
        <w:tc>
          <w:tcPr>
            <w:tcW w:w="90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44,10%</w:t>
            </w:r>
          </w:p>
        </w:tc>
        <w:tc>
          <w:tcPr>
            <w:tcW w:w="70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22</w:t>
            </w:r>
          </w:p>
        </w:tc>
        <w:tc>
          <w:tcPr>
            <w:tcW w:w="304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Kit de Podar 8906 Bellota</w:t>
            </w:r>
          </w:p>
        </w:tc>
        <w:tc>
          <w:tcPr>
            <w:tcW w:w="89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26,80</w:t>
            </w:r>
          </w:p>
        </w:tc>
        <w:tc>
          <w:tcPr>
            <w:tcW w:w="1701"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21.440,00 </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1,274%</w:t>
            </w:r>
          </w:p>
        </w:tc>
        <w:tc>
          <w:tcPr>
            <w:tcW w:w="90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45,38%</w:t>
            </w:r>
          </w:p>
        </w:tc>
        <w:tc>
          <w:tcPr>
            <w:tcW w:w="70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lastRenderedPageBreak/>
              <w:t>23</w:t>
            </w:r>
          </w:p>
        </w:tc>
        <w:tc>
          <w:tcPr>
            <w:tcW w:w="304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proofErr w:type="spellStart"/>
            <w:r w:rsidRPr="00D6250F">
              <w:rPr>
                <w:rFonts w:ascii="Calibri" w:eastAsia="Times New Roman" w:hAnsi="Calibri" w:cs="Times New Roman"/>
                <w:sz w:val="22"/>
                <w:lang w:val="es-EC" w:eastAsia="es-EC" w:bidi="ar-SA"/>
              </w:rPr>
              <w:t>Galon</w:t>
            </w:r>
            <w:proofErr w:type="spellEnd"/>
            <w:r w:rsidRPr="00D6250F">
              <w:rPr>
                <w:rFonts w:ascii="Calibri" w:eastAsia="Times New Roman" w:hAnsi="Calibri" w:cs="Times New Roman"/>
                <w:sz w:val="22"/>
                <w:lang w:val="es-EC" w:eastAsia="es-EC" w:bidi="ar-SA"/>
              </w:rPr>
              <w:t xml:space="preserve"> de Pintura Varios Tipos</w:t>
            </w:r>
          </w:p>
        </w:tc>
        <w:tc>
          <w:tcPr>
            <w:tcW w:w="89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13,40</w:t>
            </w:r>
          </w:p>
        </w:tc>
        <w:tc>
          <w:tcPr>
            <w:tcW w:w="1701"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20.094,49 </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1,194%</w:t>
            </w:r>
          </w:p>
        </w:tc>
        <w:tc>
          <w:tcPr>
            <w:tcW w:w="90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46,57%</w:t>
            </w:r>
          </w:p>
        </w:tc>
        <w:tc>
          <w:tcPr>
            <w:tcW w:w="70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24</w:t>
            </w:r>
          </w:p>
        </w:tc>
        <w:tc>
          <w:tcPr>
            <w:tcW w:w="304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 xml:space="preserve">Mango de </w:t>
            </w:r>
            <w:proofErr w:type="spellStart"/>
            <w:r w:rsidRPr="00D6250F">
              <w:rPr>
                <w:rFonts w:ascii="Calibri" w:eastAsia="Times New Roman" w:hAnsi="Calibri" w:cs="Times New Roman"/>
                <w:color w:val="000000"/>
                <w:sz w:val="22"/>
                <w:lang w:val="es-EC" w:eastAsia="es-EC" w:bidi="ar-SA"/>
              </w:rPr>
              <w:t>Azadon</w:t>
            </w:r>
            <w:proofErr w:type="spellEnd"/>
            <w:r w:rsidRPr="00D6250F">
              <w:rPr>
                <w:rFonts w:ascii="Calibri" w:eastAsia="Times New Roman" w:hAnsi="Calibri" w:cs="Times New Roman"/>
                <w:color w:val="000000"/>
                <w:sz w:val="22"/>
                <w:lang w:val="es-EC" w:eastAsia="es-EC" w:bidi="ar-SA"/>
              </w:rPr>
              <w:t xml:space="preserve"> de Madera</w:t>
            </w:r>
          </w:p>
        </w:tc>
        <w:tc>
          <w:tcPr>
            <w:tcW w:w="89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3,18</w:t>
            </w:r>
          </w:p>
        </w:tc>
        <w:tc>
          <w:tcPr>
            <w:tcW w:w="1701"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18.444,00 </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1,096%</w:t>
            </w:r>
          </w:p>
        </w:tc>
        <w:tc>
          <w:tcPr>
            <w:tcW w:w="90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47,67%</w:t>
            </w:r>
          </w:p>
        </w:tc>
        <w:tc>
          <w:tcPr>
            <w:tcW w:w="70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25</w:t>
            </w:r>
          </w:p>
        </w:tc>
        <w:tc>
          <w:tcPr>
            <w:tcW w:w="304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Duchas </w:t>
            </w:r>
            <w:proofErr w:type="spellStart"/>
            <w:r w:rsidRPr="00D6250F">
              <w:rPr>
                <w:rFonts w:ascii="Calibri" w:eastAsia="Times New Roman" w:hAnsi="Calibri" w:cs="Times New Roman"/>
                <w:sz w:val="22"/>
                <w:lang w:val="es-EC" w:eastAsia="es-EC" w:bidi="ar-SA"/>
              </w:rPr>
              <w:t>Electricas</w:t>
            </w:r>
            <w:proofErr w:type="spellEnd"/>
          </w:p>
        </w:tc>
        <w:tc>
          <w:tcPr>
            <w:tcW w:w="89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36,77</w:t>
            </w:r>
          </w:p>
        </w:tc>
        <w:tc>
          <w:tcPr>
            <w:tcW w:w="1701"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18.385,00 </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1,093%</w:t>
            </w:r>
          </w:p>
        </w:tc>
        <w:tc>
          <w:tcPr>
            <w:tcW w:w="90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48,76%</w:t>
            </w:r>
          </w:p>
        </w:tc>
        <w:tc>
          <w:tcPr>
            <w:tcW w:w="70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26</w:t>
            </w:r>
          </w:p>
        </w:tc>
        <w:tc>
          <w:tcPr>
            <w:tcW w:w="304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Mango para </w:t>
            </w:r>
            <w:proofErr w:type="spellStart"/>
            <w:r w:rsidRPr="00D6250F">
              <w:rPr>
                <w:rFonts w:ascii="Calibri" w:eastAsia="Times New Roman" w:hAnsi="Calibri" w:cs="Times New Roman"/>
                <w:sz w:val="22"/>
                <w:lang w:val="es-EC" w:eastAsia="es-EC" w:bidi="ar-SA"/>
              </w:rPr>
              <w:t>Azadonplastico</w:t>
            </w:r>
            <w:proofErr w:type="spellEnd"/>
          </w:p>
        </w:tc>
        <w:tc>
          <w:tcPr>
            <w:tcW w:w="89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4,46</w:t>
            </w:r>
          </w:p>
        </w:tc>
        <w:tc>
          <w:tcPr>
            <w:tcW w:w="1701"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17.840,00 </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1,060%</w:t>
            </w:r>
          </w:p>
        </w:tc>
        <w:tc>
          <w:tcPr>
            <w:tcW w:w="90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49,82%</w:t>
            </w:r>
          </w:p>
        </w:tc>
        <w:tc>
          <w:tcPr>
            <w:tcW w:w="70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27</w:t>
            </w:r>
          </w:p>
        </w:tc>
        <w:tc>
          <w:tcPr>
            <w:tcW w:w="304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color w:val="000000"/>
                <w:lang w:val="es-EC" w:eastAsia="es-EC" w:bidi="ar-SA"/>
              </w:rPr>
            </w:pPr>
            <w:proofErr w:type="spellStart"/>
            <w:r w:rsidRPr="00D6250F">
              <w:rPr>
                <w:rFonts w:ascii="Calibri" w:eastAsia="Times New Roman" w:hAnsi="Calibri" w:cs="Times New Roman"/>
                <w:color w:val="000000"/>
                <w:sz w:val="22"/>
                <w:lang w:val="es-EC" w:eastAsia="es-EC" w:bidi="ar-SA"/>
              </w:rPr>
              <w:t>Azadon</w:t>
            </w:r>
            <w:proofErr w:type="spellEnd"/>
            <w:r w:rsidRPr="00D6250F">
              <w:rPr>
                <w:rFonts w:ascii="Calibri" w:eastAsia="Times New Roman" w:hAnsi="Calibri" w:cs="Times New Roman"/>
                <w:color w:val="000000"/>
                <w:sz w:val="22"/>
                <w:lang w:val="es-EC" w:eastAsia="es-EC" w:bidi="ar-SA"/>
              </w:rPr>
              <w:t xml:space="preserve"> 3125-4 </w:t>
            </w:r>
            <w:proofErr w:type="spellStart"/>
            <w:r w:rsidRPr="00D6250F">
              <w:rPr>
                <w:rFonts w:ascii="Calibri" w:eastAsia="Times New Roman" w:hAnsi="Calibri" w:cs="Times New Roman"/>
                <w:color w:val="000000"/>
                <w:sz w:val="22"/>
                <w:lang w:val="es-EC" w:eastAsia="es-EC" w:bidi="ar-SA"/>
              </w:rPr>
              <w:t>lbsHerragro</w:t>
            </w:r>
            <w:proofErr w:type="spellEnd"/>
          </w:p>
        </w:tc>
        <w:tc>
          <w:tcPr>
            <w:tcW w:w="89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8,83</w:t>
            </w:r>
          </w:p>
        </w:tc>
        <w:tc>
          <w:tcPr>
            <w:tcW w:w="1701"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17.660,00 </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1,049%</w:t>
            </w:r>
          </w:p>
        </w:tc>
        <w:tc>
          <w:tcPr>
            <w:tcW w:w="90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50,87%</w:t>
            </w:r>
          </w:p>
        </w:tc>
        <w:tc>
          <w:tcPr>
            <w:tcW w:w="70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28</w:t>
            </w:r>
          </w:p>
        </w:tc>
        <w:tc>
          <w:tcPr>
            <w:tcW w:w="304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Escoba Regulable </w:t>
            </w:r>
          </w:p>
        </w:tc>
        <w:tc>
          <w:tcPr>
            <w:tcW w:w="89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22,56</w:t>
            </w:r>
          </w:p>
        </w:tc>
        <w:tc>
          <w:tcPr>
            <w:tcW w:w="1701"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17.596,80 </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1,046%</w:t>
            </w:r>
          </w:p>
        </w:tc>
        <w:tc>
          <w:tcPr>
            <w:tcW w:w="90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51,91%</w:t>
            </w:r>
          </w:p>
        </w:tc>
        <w:tc>
          <w:tcPr>
            <w:tcW w:w="70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29</w:t>
            </w:r>
          </w:p>
        </w:tc>
        <w:tc>
          <w:tcPr>
            <w:tcW w:w="304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Remache </w:t>
            </w:r>
            <w:proofErr w:type="spellStart"/>
            <w:r w:rsidRPr="00D6250F">
              <w:rPr>
                <w:rFonts w:ascii="Calibri" w:eastAsia="Times New Roman" w:hAnsi="Calibri" w:cs="Times New Roman"/>
                <w:sz w:val="22"/>
                <w:lang w:val="es-EC" w:eastAsia="es-EC" w:bidi="ar-SA"/>
              </w:rPr>
              <w:t>Huck</w:t>
            </w:r>
            <w:proofErr w:type="spellEnd"/>
            <w:r w:rsidRPr="00D6250F">
              <w:rPr>
                <w:rFonts w:ascii="Calibri" w:eastAsia="Times New Roman" w:hAnsi="Calibri" w:cs="Times New Roman"/>
                <w:sz w:val="22"/>
                <w:lang w:val="es-EC" w:eastAsia="es-EC" w:bidi="ar-SA"/>
              </w:rPr>
              <w:t xml:space="preserve"> 8 + </w:t>
            </w:r>
            <w:proofErr w:type="spellStart"/>
            <w:r w:rsidRPr="00D6250F">
              <w:rPr>
                <w:rFonts w:ascii="Calibri" w:eastAsia="Times New Roman" w:hAnsi="Calibri" w:cs="Times New Roman"/>
                <w:sz w:val="22"/>
                <w:lang w:val="es-EC" w:eastAsia="es-EC" w:bidi="ar-SA"/>
              </w:rPr>
              <w:t>Collars</w:t>
            </w:r>
            <w:proofErr w:type="spellEnd"/>
            <w:r w:rsidRPr="00D6250F">
              <w:rPr>
                <w:rFonts w:ascii="Calibri" w:eastAsia="Times New Roman" w:hAnsi="Calibri" w:cs="Times New Roman"/>
                <w:sz w:val="22"/>
                <w:lang w:val="es-EC" w:eastAsia="es-EC" w:bidi="ar-SA"/>
              </w:rPr>
              <w:t xml:space="preserve"> Aluminio</w:t>
            </w:r>
          </w:p>
        </w:tc>
        <w:tc>
          <w:tcPr>
            <w:tcW w:w="89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0,87</w:t>
            </w:r>
          </w:p>
        </w:tc>
        <w:tc>
          <w:tcPr>
            <w:tcW w:w="1701"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17.432,00 </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1,036%</w:t>
            </w:r>
          </w:p>
        </w:tc>
        <w:tc>
          <w:tcPr>
            <w:tcW w:w="90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52,95%</w:t>
            </w:r>
          </w:p>
        </w:tc>
        <w:tc>
          <w:tcPr>
            <w:tcW w:w="70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30</w:t>
            </w:r>
          </w:p>
        </w:tc>
        <w:tc>
          <w:tcPr>
            <w:tcW w:w="304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proofErr w:type="spellStart"/>
            <w:r w:rsidRPr="00D6250F">
              <w:rPr>
                <w:rFonts w:ascii="Calibri" w:eastAsia="Times New Roman" w:hAnsi="Calibri" w:cs="Times New Roman"/>
                <w:sz w:val="22"/>
                <w:lang w:val="es-EC" w:eastAsia="es-EC" w:bidi="ar-SA"/>
              </w:rPr>
              <w:t>Mig</w:t>
            </w:r>
            <w:proofErr w:type="spellEnd"/>
            <w:r w:rsidRPr="00D6250F">
              <w:rPr>
                <w:rFonts w:ascii="Calibri" w:eastAsia="Times New Roman" w:hAnsi="Calibri" w:cs="Times New Roman"/>
                <w:sz w:val="22"/>
                <w:lang w:val="es-EC" w:eastAsia="es-EC" w:bidi="ar-SA"/>
              </w:rPr>
              <w:t xml:space="preserve"> Weld Maquina</w:t>
            </w:r>
          </w:p>
        </w:tc>
        <w:tc>
          <w:tcPr>
            <w:tcW w:w="89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2050,00</w:t>
            </w:r>
          </w:p>
        </w:tc>
        <w:tc>
          <w:tcPr>
            <w:tcW w:w="1701"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16.400,00 </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0,975%</w:t>
            </w:r>
          </w:p>
        </w:tc>
        <w:tc>
          <w:tcPr>
            <w:tcW w:w="90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53,92%</w:t>
            </w:r>
          </w:p>
        </w:tc>
        <w:tc>
          <w:tcPr>
            <w:tcW w:w="70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31</w:t>
            </w:r>
          </w:p>
        </w:tc>
        <w:tc>
          <w:tcPr>
            <w:tcW w:w="304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Escoba Fija </w:t>
            </w:r>
          </w:p>
        </w:tc>
        <w:tc>
          <w:tcPr>
            <w:tcW w:w="89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18,44</w:t>
            </w:r>
          </w:p>
        </w:tc>
        <w:tc>
          <w:tcPr>
            <w:tcW w:w="1701"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15.858,40 </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0,942%</w:t>
            </w:r>
          </w:p>
        </w:tc>
        <w:tc>
          <w:tcPr>
            <w:tcW w:w="90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54,87%</w:t>
            </w:r>
          </w:p>
        </w:tc>
        <w:tc>
          <w:tcPr>
            <w:tcW w:w="70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32</w:t>
            </w:r>
          </w:p>
        </w:tc>
        <w:tc>
          <w:tcPr>
            <w:tcW w:w="304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proofErr w:type="spellStart"/>
            <w:r w:rsidRPr="00D6250F">
              <w:rPr>
                <w:rFonts w:ascii="Calibri" w:eastAsia="Times New Roman" w:hAnsi="Calibri" w:cs="Times New Roman"/>
                <w:sz w:val="22"/>
                <w:lang w:val="es-EC" w:eastAsia="es-EC" w:bidi="ar-SA"/>
              </w:rPr>
              <w:t>Azadon</w:t>
            </w:r>
            <w:proofErr w:type="spellEnd"/>
            <w:r w:rsidRPr="00D6250F">
              <w:rPr>
                <w:rFonts w:ascii="Calibri" w:eastAsia="Times New Roman" w:hAnsi="Calibri" w:cs="Times New Roman"/>
                <w:sz w:val="22"/>
                <w:lang w:val="es-EC" w:eastAsia="es-EC" w:bidi="ar-SA"/>
              </w:rPr>
              <w:t xml:space="preserve"> Forjado 95</w:t>
            </w:r>
          </w:p>
        </w:tc>
        <w:tc>
          <w:tcPr>
            <w:tcW w:w="89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9,88</w:t>
            </w:r>
          </w:p>
        </w:tc>
        <w:tc>
          <w:tcPr>
            <w:tcW w:w="1701"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15.610,40 </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0,928%</w:t>
            </w:r>
          </w:p>
        </w:tc>
        <w:tc>
          <w:tcPr>
            <w:tcW w:w="90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55,79%</w:t>
            </w:r>
          </w:p>
        </w:tc>
        <w:tc>
          <w:tcPr>
            <w:tcW w:w="70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33</w:t>
            </w:r>
          </w:p>
        </w:tc>
        <w:tc>
          <w:tcPr>
            <w:tcW w:w="304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Maquina de Soldar MIG WELD 260-D Empacada</w:t>
            </w:r>
          </w:p>
        </w:tc>
        <w:tc>
          <w:tcPr>
            <w:tcW w:w="89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1845,00</w:t>
            </w:r>
          </w:p>
        </w:tc>
        <w:tc>
          <w:tcPr>
            <w:tcW w:w="1701"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14.760,00 </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0,877%</w:t>
            </w:r>
          </w:p>
        </w:tc>
        <w:tc>
          <w:tcPr>
            <w:tcW w:w="90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56,67%</w:t>
            </w:r>
          </w:p>
        </w:tc>
        <w:tc>
          <w:tcPr>
            <w:tcW w:w="70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34</w:t>
            </w:r>
          </w:p>
        </w:tc>
        <w:tc>
          <w:tcPr>
            <w:tcW w:w="304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Remache </w:t>
            </w:r>
            <w:proofErr w:type="spellStart"/>
            <w:r w:rsidRPr="00D6250F">
              <w:rPr>
                <w:rFonts w:ascii="Calibri" w:eastAsia="Times New Roman" w:hAnsi="Calibri" w:cs="Times New Roman"/>
                <w:sz w:val="22"/>
                <w:lang w:val="es-EC" w:eastAsia="es-EC" w:bidi="ar-SA"/>
              </w:rPr>
              <w:t>Huck</w:t>
            </w:r>
            <w:proofErr w:type="spellEnd"/>
            <w:r w:rsidRPr="00D6250F">
              <w:rPr>
                <w:rFonts w:ascii="Calibri" w:eastAsia="Times New Roman" w:hAnsi="Calibri" w:cs="Times New Roman"/>
                <w:sz w:val="22"/>
                <w:lang w:val="es-EC" w:eastAsia="es-EC" w:bidi="ar-SA"/>
              </w:rPr>
              <w:t xml:space="preserve"> de 8</w:t>
            </w:r>
          </w:p>
        </w:tc>
        <w:tc>
          <w:tcPr>
            <w:tcW w:w="89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0,76</w:t>
            </w:r>
          </w:p>
        </w:tc>
        <w:tc>
          <w:tcPr>
            <w:tcW w:w="1701"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13.646,53 </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0,811%</w:t>
            </w:r>
          </w:p>
        </w:tc>
        <w:tc>
          <w:tcPr>
            <w:tcW w:w="90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57,48%</w:t>
            </w:r>
          </w:p>
        </w:tc>
        <w:tc>
          <w:tcPr>
            <w:tcW w:w="70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35</w:t>
            </w:r>
          </w:p>
        </w:tc>
        <w:tc>
          <w:tcPr>
            <w:tcW w:w="304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 xml:space="preserve">Hacha 4311- 3 </w:t>
            </w:r>
            <w:proofErr w:type="spellStart"/>
            <w:r w:rsidRPr="00D6250F">
              <w:rPr>
                <w:rFonts w:ascii="Calibri" w:eastAsia="Times New Roman" w:hAnsi="Calibri" w:cs="Times New Roman"/>
                <w:color w:val="000000"/>
                <w:sz w:val="22"/>
                <w:lang w:val="es-EC" w:eastAsia="es-EC" w:bidi="ar-SA"/>
              </w:rPr>
              <w:t>LbsHerragro</w:t>
            </w:r>
            <w:proofErr w:type="spellEnd"/>
          </w:p>
        </w:tc>
        <w:tc>
          <w:tcPr>
            <w:tcW w:w="89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8,93</w:t>
            </w:r>
          </w:p>
        </w:tc>
        <w:tc>
          <w:tcPr>
            <w:tcW w:w="1701"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13.395,00 </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0,796%</w:t>
            </w:r>
          </w:p>
        </w:tc>
        <w:tc>
          <w:tcPr>
            <w:tcW w:w="90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58,28%</w:t>
            </w:r>
          </w:p>
        </w:tc>
        <w:tc>
          <w:tcPr>
            <w:tcW w:w="70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36</w:t>
            </w:r>
          </w:p>
        </w:tc>
        <w:tc>
          <w:tcPr>
            <w:tcW w:w="304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color w:val="000000"/>
                <w:lang w:val="es-EC" w:eastAsia="es-EC" w:bidi="ar-SA"/>
              </w:rPr>
            </w:pPr>
            <w:proofErr w:type="spellStart"/>
            <w:r w:rsidRPr="00D6250F">
              <w:rPr>
                <w:rFonts w:ascii="Calibri" w:eastAsia="Times New Roman" w:hAnsi="Calibri" w:cs="Times New Roman"/>
                <w:color w:val="000000"/>
                <w:sz w:val="22"/>
                <w:lang w:val="es-EC" w:eastAsia="es-EC" w:bidi="ar-SA"/>
              </w:rPr>
              <w:t>Escavadora</w:t>
            </w:r>
            <w:proofErr w:type="spellEnd"/>
            <w:r w:rsidRPr="00D6250F">
              <w:rPr>
                <w:rFonts w:ascii="Calibri" w:eastAsia="Times New Roman" w:hAnsi="Calibri" w:cs="Times New Roman"/>
                <w:color w:val="000000"/>
                <w:sz w:val="22"/>
                <w:lang w:val="es-EC" w:eastAsia="es-EC" w:bidi="ar-SA"/>
              </w:rPr>
              <w:t xml:space="preserve"> Roja Mediana m/m 310559 Bellota</w:t>
            </w:r>
          </w:p>
        </w:tc>
        <w:tc>
          <w:tcPr>
            <w:tcW w:w="89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18,22</w:t>
            </w:r>
          </w:p>
        </w:tc>
        <w:tc>
          <w:tcPr>
            <w:tcW w:w="1701"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11.843,00 </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0,704%</w:t>
            </w:r>
          </w:p>
        </w:tc>
        <w:tc>
          <w:tcPr>
            <w:tcW w:w="90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58,98%</w:t>
            </w:r>
          </w:p>
        </w:tc>
        <w:tc>
          <w:tcPr>
            <w:tcW w:w="70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37</w:t>
            </w:r>
          </w:p>
        </w:tc>
        <w:tc>
          <w:tcPr>
            <w:tcW w:w="304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DW40 Grande</w:t>
            </w:r>
          </w:p>
        </w:tc>
        <w:tc>
          <w:tcPr>
            <w:tcW w:w="89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5,81</w:t>
            </w:r>
          </w:p>
        </w:tc>
        <w:tc>
          <w:tcPr>
            <w:tcW w:w="1701"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11.615,56 </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0,690%</w:t>
            </w:r>
          </w:p>
        </w:tc>
        <w:tc>
          <w:tcPr>
            <w:tcW w:w="902"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59,67%</w:t>
            </w:r>
          </w:p>
        </w:tc>
        <w:tc>
          <w:tcPr>
            <w:tcW w:w="70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38</w:t>
            </w:r>
          </w:p>
        </w:tc>
        <w:tc>
          <w:tcPr>
            <w:tcW w:w="304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Plancha de Acero</w:t>
            </w:r>
          </w:p>
        </w:tc>
        <w:tc>
          <w:tcPr>
            <w:tcW w:w="89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161,28</w:t>
            </w:r>
          </w:p>
        </w:tc>
        <w:tc>
          <w:tcPr>
            <w:tcW w:w="1701"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10.967,04 </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0,652%</w:t>
            </w:r>
          </w:p>
        </w:tc>
        <w:tc>
          <w:tcPr>
            <w:tcW w:w="90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60,32%</w:t>
            </w:r>
          </w:p>
        </w:tc>
        <w:tc>
          <w:tcPr>
            <w:tcW w:w="70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39</w:t>
            </w:r>
          </w:p>
        </w:tc>
        <w:tc>
          <w:tcPr>
            <w:tcW w:w="304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Guantes de Operador</w:t>
            </w:r>
          </w:p>
        </w:tc>
        <w:tc>
          <w:tcPr>
            <w:tcW w:w="89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3,47</w:t>
            </w:r>
          </w:p>
        </w:tc>
        <w:tc>
          <w:tcPr>
            <w:tcW w:w="1701"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10.434,67 </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0,620%</w:t>
            </w:r>
          </w:p>
        </w:tc>
        <w:tc>
          <w:tcPr>
            <w:tcW w:w="90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60,94%</w:t>
            </w:r>
          </w:p>
        </w:tc>
        <w:tc>
          <w:tcPr>
            <w:tcW w:w="70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40</w:t>
            </w:r>
          </w:p>
        </w:tc>
        <w:tc>
          <w:tcPr>
            <w:tcW w:w="304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Plancha </w:t>
            </w:r>
            <w:proofErr w:type="spellStart"/>
            <w:r w:rsidRPr="00D6250F">
              <w:rPr>
                <w:rFonts w:ascii="Calibri" w:eastAsia="Times New Roman" w:hAnsi="Calibri" w:cs="Times New Roman"/>
                <w:sz w:val="22"/>
                <w:lang w:val="es-EC" w:eastAsia="es-EC" w:bidi="ar-SA"/>
              </w:rPr>
              <w:t>Plywood</w:t>
            </w:r>
            <w:proofErr w:type="spellEnd"/>
            <w:r w:rsidRPr="00D6250F">
              <w:rPr>
                <w:rFonts w:ascii="Calibri" w:eastAsia="Times New Roman" w:hAnsi="Calibri" w:cs="Times New Roman"/>
                <w:sz w:val="22"/>
                <w:lang w:val="es-EC" w:eastAsia="es-EC" w:bidi="ar-SA"/>
              </w:rPr>
              <w:t xml:space="preserve"> Marino</w:t>
            </w:r>
          </w:p>
        </w:tc>
        <w:tc>
          <w:tcPr>
            <w:tcW w:w="89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130,06</w:t>
            </w:r>
          </w:p>
        </w:tc>
        <w:tc>
          <w:tcPr>
            <w:tcW w:w="1701"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10.404,47 </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0,618%</w:t>
            </w:r>
          </w:p>
        </w:tc>
        <w:tc>
          <w:tcPr>
            <w:tcW w:w="90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61,56%</w:t>
            </w:r>
          </w:p>
        </w:tc>
        <w:tc>
          <w:tcPr>
            <w:tcW w:w="70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41</w:t>
            </w:r>
          </w:p>
        </w:tc>
        <w:tc>
          <w:tcPr>
            <w:tcW w:w="304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Hoz No. 2 con mango de madera</w:t>
            </w:r>
          </w:p>
        </w:tc>
        <w:tc>
          <w:tcPr>
            <w:tcW w:w="89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3,44</w:t>
            </w:r>
          </w:p>
        </w:tc>
        <w:tc>
          <w:tcPr>
            <w:tcW w:w="1701"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10.320,00 </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0,613%</w:t>
            </w:r>
          </w:p>
        </w:tc>
        <w:tc>
          <w:tcPr>
            <w:tcW w:w="90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62,18%</w:t>
            </w:r>
          </w:p>
        </w:tc>
        <w:tc>
          <w:tcPr>
            <w:tcW w:w="70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42</w:t>
            </w:r>
          </w:p>
        </w:tc>
        <w:tc>
          <w:tcPr>
            <w:tcW w:w="304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Caneca de Pintura </w:t>
            </w:r>
            <w:proofErr w:type="spellStart"/>
            <w:r w:rsidRPr="00D6250F">
              <w:rPr>
                <w:rFonts w:ascii="Calibri" w:eastAsia="Times New Roman" w:hAnsi="Calibri" w:cs="Times New Roman"/>
                <w:sz w:val="22"/>
                <w:lang w:val="es-EC" w:eastAsia="es-EC" w:bidi="ar-SA"/>
              </w:rPr>
              <w:t>Hempel</w:t>
            </w:r>
            <w:proofErr w:type="spellEnd"/>
            <w:r w:rsidRPr="00D6250F">
              <w:rPr>
                <w:rFonts w:ascii="Calibri" w:eastAsia="Times New Roman" w:hAnsi="Calibri" w:cs="Times New Roman"/>
                <w:sz w:val="22"/>
                <w:lang w:val="es-EC" w:eastAsia="es-EC" w:bidi="ar-SA"/>
              </w:rPr>
              <w:t xml:space="preserve"> Blanca</w:t>
            </w:r>
          </w:p>
        </w:tc>
        <w:tc>
          <w:tcPr>
            <w:tcW w:w="89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56,00</w:t>
            </w:r>
          </w:p>
        </w:tc>
        <w:tc>
          <w:tcPr>
            <w:tcW w:w="1701"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10.080,00 </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0,599%</w:t>
            </w:r>
          </w:p>
        </w:tc>
        <w:tc>
          <w:tcPr>
            <w:tcW w:w="90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62,77%</w:t>
            </w:r>
          </w:p>
        </w:tc>
        <w:tc>
          <w:tcPr>
            <w:tcW w:w="70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43</w:t>
            </w:r>
          </w:p>
        </w:tc>
        <w:tc>
          <w:tcPr>
            <w:tcW w:w="304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Amarra Chico</w:t>
            </w:r>
          </w:p>
        </w:tc>
        <w:tc>
          <w:tcPr>
            <w:tcW w:w="89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9,89</w:t>
            </w:r>
          </w:p>
        </w:tc>
        <w:tc>
          <w:tcPr>
            <w:tcW w:w="1701"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9.890,00 </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0,588%</w:t>
            </w:r>
          </w:p>
        </w:tc>
        <w:tc>
          <w:tcPr>
            <w:tcW w:w="90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63,36%</w:t>
            </w:r>
          </w:p>
        </w:tc>
        <w:tc>
          <w:tcPr>
            <w:tcW w:w="70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44</w:t>
            </w:r>
          </w:p>
        </w:tc>
        <w:tc>
          <w:tcPr>
            <w:tcW w:w="304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Panel de Acero </w:t>
            </w:r>
            <w:proofErr w:type="spellStart"/>
            <w:r w:rsidRPr="00D6250F">
              <w:rPr>
                <w:rFonts w:ascii="Calibri" w:eastAsia="Times New Roman" w:hAnsi="Calibri" w:cs="Times New Roman"/>
                <w:sz w:val="22"/>
                <w:lang w:val="es-EC" w:eastAsia="es-EC" w:bidi="ar-SA"/>
              </w:rPr>
              <w:t>Inox</w:t>
            </w:r>
            <w:proofErr w:type="spellEnd"/>
            <w:r w:rsidRPr="00D6250F">
              <w:rPr>
                <w:rFonts w:ascii="Calibri" w:eastAsia="Times New Roman" w:hAnsi="Calibri" w:cs="Times New Roman"/>
                <w:sz w:val="22"/>
                <w:lang w:val="es-EC" w:eastAsia="es-EC" w:bidi="ar-SA"/>
              </w:rPr>
              <w:t xml:space="preserve"> de 1.2mm HC</w:t>
            </w:r>
          </w:p>
        </w:tc>
        <w:tc>
          <w:tcPr>
            <w:tcW w:w="89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324,32</w:t>
            </w:r>
          </w:p>
        </w:tc>
        <w:tc>
          <w:tcPr>
            <w:tcW w:w="1701"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9.729,48 </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0,578%</w:t>
            </w:r>
          </w:p>
        </w:tc>
        <w:tc>
          <w:tcPr>
            <w:tcW w:w="90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63,94%</w:t>
            </w:r>
          </w:p>
        </w:tc>
        <w:tc>
          <w:tcPr>
            <w:tcW w:w="70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45</w:t>
            </w:r>
          </w:p>
        </w:tc>
        <w:tc>
          <w:tcPr>
            <w:tcW w:w="304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Remache de 3/16 x 3/4 Acero</w:t>
            </w:r>
          </w:p>
        </w:tc>
        <w:tc>
          <w:tcPr>
            <w:tcW w:w="89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0,31</w:t>
            </w:r>
          </w:p>
        </w:tc>
        <w:tc>
          <w:tcPr>
            <w:tcW w:w="1701"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9.323,77 </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0,554%</w:t>
            </w:r>
          </w:p>
        </w:tc>
        <w:tc>
          <w:tcPr>
            <w:tcW w:w="90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64,49%</w:t>
            </w:r>
          </w:p>
        </w:tc>
        <w:tc>
          <w:tcPr>
            <w:tcW w:w="70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46</w:t>
            </w:r>
          </w:p>
        </w:tc>
        <w:tc>
          <w:tcPr>
            <w:tcW w:w="304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Remache de 3/16 Aluminio</w:t>
            </w:r>
          </w:p>
        </w:tc>
        <w:tc>
          <w:tcPr>
            <w:tcW w:w="89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0,14</w:t>
            </w:r>
          </w:p>
        </w:tc>
        <w:tc>
          <w:tcPr>
            <w:tcW w:w="1701"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9.207,37 </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0,547%</w:t>
            </w:r>
          </w:p>
        </w:tc>
        <w:tc>
          <w:tcPr>
            <w:tcW w:w="90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65,04%</w:t>
            </w:r>
          </w:p>
        </w:tc>
        <w:tc>
          <w:tcPr>
            <w:tcW w:w="70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47</w:t>
            </w:r>
          </w:p>
        </w:tc>
        <w:tc>
          <w:tcPr>
            <w:tcW w:w="304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Remache Golpe de 3/8 Aluminio</w:t>
            </w:r>
          </w:p>
        </w:tc>
        <w:tc>
          <w:tcPr>
            <w:tcW w:w="89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0,72</w:t>
            </w:r>
          </w:p>
        </w:tc>
        <w:tc>
          <w:tcPr>
            <w:tcW w:w="1701"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8.615,75 </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0,512%</w:t>
            </w:r>
          </w:p>
        </w:tc>
        <w:tc>
          <w:tcPr>
            <w:tcW w:w="90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65,55%</w:t>
            </w:r>
          </w:p>
        </w:tc>
        <w:tc>
          <w:tcPr>
            <w:tcW w:w="70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48</w:t>
            </w:r>
          </w:p>
        </w:tc>
        <w:tc>
          <w:tcPr>
            <w:tcW w:w="304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Plancha de Hierro de 4mm</w:t>
            </w:r>
          </w:p>
        </w:tc>
        <w:tc>
          <w:tcPr>
            <w:tcW w:w="89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126,57</w:t>
            </w:r>
          </w:p>
        </w:tc>
        <w:tc>
          <w:tcPr>
            <w:tcW w:w="1701"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8.606,56 </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0,511%</w:t>
            </w:r>
          </w:p>
        </w:tc>
        <w:tc>
          <w:tcPr>
            <w:tcW w:w="90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66,07%</w:t>
            </w:r>
          </w:p>
        </w:tc>
        <w:tc>
          <w:tcPr>
            <w:tcW w:w="70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49</w:t>
            </w:r>
          </w:p>
        </w:tc>
        <w:tc>
          <w:tcPr>
            <w:tcW w:w="304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Remache Solido 3/8 X 1" Aluminio</w:t>
            </w:r>
          </w:p>
        </w:tc>
        <w:tc>
          <w:tcPr>
            <w:tcW w:w="89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0,43</w:t>
            </w:r>
          </w:p>
        </w:tc>
        <w:tc>
          <w:tcPr>
            <w:tcW w:w="1701"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8.550,00 </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0,508%</w:t>
            </w:r>
          </w:p>
        </w:tc>
        <w:tc>
          <w:tcPr>
            <w:tcW w:w="90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66,57%</w:t>
            </w:r>
          </w:p>
        </w:tc>
        <w:tc>
          <w:tcPr>
            <w:tcW w:w="70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50</w:t>
            </w:r>
          </w:p>
        </w:tc>
        <w:tc>
          <w:tcPr>
            <w:tcW w:w="304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proofErr w:type="spellStart"/>
            <w:r w:rsidRPr="00D6250F">
              <w:rPr>
                <w:rFonts w:ascii="Calibri" w:eastAsia="Times New Roman" w:hAnsi="Calibri" w:cs="Times New Roman"/>
                <w:sz w:val="22"/>
                <w:lang w:val="es-EC" w:eastAsia="es-EC" w:bidi="ar-SA"/>
              </w:rPr>
              <w:t>Hidrolavadora</w:t>
            </w:r>
            <w:proofErr w:type="spellEnd"/>
          </w:p>
        </w:tc>
        <w:tc>
          <w:tcPr>
            <w:tcW w:w="89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998,00</w:t>
            </w:r>
          </w:p>
        </w:tc>
        <w:tc>
          <w:tcPr>
            <w:tcW w:w="1701"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7.984,00 </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0,474%</w:t>
            </w:r>
          </w:p>
        </w:tc>
        <w:tc>
          <w:tcPr>
            <w:tcW w:w="90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67,05%</w:t>
            </w:r>
          </w:p>
        </w:tc>
        <w:tc>
          <w:tcPr>
            <w:tcW w:w="70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51</w:t>
            </w:r>
          </w:p>
        </w:tc>
        <w:tc>
          <w:tcPr>
            <w:tcW w:w="304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Taladro Bosch GBM 16-2 MANDRIL 15"</w:t>
            </w:r>
          </w:p>
        </w:tc>
        <w:tc>
          <w:tcPr>
            <w:tcW w:w="89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195,04</w:t>
            </w:r>
          </w:p>
        </w:tc>
        <w:tc>
          <w:tcPr>
            <w:tcW w:w="1701"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7.801,60 </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0,464%</w:t>
            </w:r>
          </w:p>
        </w:tc>
        <w:tc>
          <w:tcPr>
            <w:tcW w:w="90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67,51%</w:t>
            </w:r>
          </w:p>
        </w:tc>
        <w:tc>
          <w:tcPr>
            <w:tcW w:w="70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52</w:t>
            </w:r>
          </w:p>
        </w:tc>
        <w:tc>
          <w:tcPr>
            <w:tcW w:w="304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Candado Viro Grande 60mm</w:t>
            </w:r>
          </w:p>
        </w:tc>
        <w:tc>
          <w:tcPr>
            <w:tcW w:w="89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25,52</w:t>
            </w:r>
          </w:p>
        </w:tc>
        <w:tc>
          <w:tcPr>
            <w:tcW w:w="1701"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7.656,00 </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0,455%</w:t>
            </w:r>
          </w:p>
        </w:tc>
        <w:tc>
          <w:tcPr>
            <w:tcW w:w="90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67,97%</w:t>
            </w:r>
          </w:p>
        </w:tc>
        <w:tc>
          <w:tcPr>
            <w:tcW w:w="70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lastRenderedPageBreak/>
              <w:t>53</w:t>
            </w:r>
          </w:p>
        </w:tc>
        <w:tc>
          <w:tcPr>
            <w:tcW w:w="304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 xml:space="preserve">Combo Fibra 4 Lb </w:t>
            </w:r>
            <w:proofErr w:type="spellStart"/>
            <w:r w:rsidRPr="00D6250F">
              <w:rPr>
                <w:rFonts w:ascii="Calibri" w:eastAsia="Times New Roman" w:hAnsi="Calibri" w:cs="Times New Roman"/>
                <w:color w:val="000000"/>
                <w:sz w:val="22"/>
                <w:lang w:val="es-EC" w:eastAsia="es-EC" w:bidi="ar-SA"/>
              </w:rPr>
              <w:t>Halcon</w:t>
            </w:r>
            <w:proofErr w:type="spellEnd"/>
          </w:p>
        </w:tc>
        <w:tc>
          <w:tcPr>
            <w:tcW w:w="89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8,83</w:t>
            </w:r>
          </w:p>
        </w:tc>
        <w:tc>
          <w:tcPr>
            <w:tcW w:w="1701"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7.593,80 </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0,451%</w:t>
            </w:r>
          </w:p>
        </w:tc>
        <w:tc>
          <w:tcPr>
            <w:tcW w:w="90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68,42%</w:t>
            </w:r>
          </w:p>
        </w:tc>
        <w:tc>
          <w:tcPr>
            <w:tcW w:w="70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54</w:t>
            </w:r>
          </w:p>
        </w:tc>
        <w:tc>
          <w:tcPr>
            <w:tcW w:w="304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Machete Bellota </w:t>
            </w:r>
            <w:proofErr w:type="spellStart"/>
            <w:r w:rsidRPr="00D6250F">
              <w:rPr>
                <w:rFonts w:ascii="Calibri" w:eastAsia="Times New Roman" w:hAnsi="Calibri" w:cs="Times New Roman"/>
                <w:sz w:val="22"/>
                <w:lang w:val="es-EC" w:eastAsia="es-EC" w:bidi="ar-SA"/>
              </w:rPr>
              <w:t>Superconfort</w:t>
            </w:r>
            <w:proofErr w:type="spellEnd"/>
            <w:r w:rsidRPr="00D6250F">
              <w:rPr>
                <w:rFonts w:ascii="Calibri" w:eastAsia="Times New Roman" w:hAnsi="Calibri" w:cs="Times New Roman"/>
                <w:sz w:val="22"/>
                <w:lang w:val="es-EC" w:eastAsia="es-EC" w:bidi="ar-SA"/>
              </w:rPr>
              <w:t xml:space="preserve"> 2808P- 28"</w:t>
            </w:r>
          </w:p>
        </w:tc>
        <w:tc>
          <w:tcPr>
            <w:tcW w:w="89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12,56</w:t>
            </w:r>
          </w:p>
        </w:tc>
        <w:tc>
          <w:tcPr>
            <w:tcW w:w="1701"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7.536,00 </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0,448%</w:t>
            </w:r>
          </w:p>
        </w:tc>
        <w:tc>
          <w:tcPr>
            <w:tcW w:w="90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68,87%</w:t>
            </w:r>
          </w:p>
        </w:tc>
        <w:tc>
          <w:tcPr>
            <w:tcW w:w="70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55</w:t>
            </w:r>
          </w:p>
        </w:tc>
        <w:tc>
          <w:tcPr>
            <w:tcW w:w="304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color w:val="000000"/>
                <w:lang w:val="es-EC" w:eastAsia="es-EC" w:bidi="ar-SA"/>
              </w:rPr>
            </w:pPr>
            <w:proofErr w:type="spellStart"/>
            <w:r w:rsidRPr="00D6250F">
              <w:rPr>
                <w:rFonts w:ascii="Calibri" w:eastAsia="Times New Roman" w:hAnsi="Calibri" w:cs="Times New Roman"/>
                <w:color w:val="000000"/>
                <w:sz w:val="22"/>
                <w:lang w:val="es-EC" w:eastAsia="es-EC" w:bidi="ar-SA"/>
              </w:rPr>
              <w:t>Flexometro</w:t>
            </w:r>
            <w:proofErr w:type="spellEnd"/>
            <w:r w:rsidRPr="00D6250F">
              <w:rPr>
                <w:rFonts w:ascii="Calibri" w:eastAsia="Times New Roman" w:hAnsi="Calibri" w:cs="Times New Roman"/>
                <w:color w:val="000000"/>
                <w:sz w:val="22"/>
                <w:lang w:val="es-EC" w:eastAsia="es-EC" w:bidi="ar-SA"/>
              </w:rPr>
              <w:t xml:space="preserve"> Metal 3mtx13</w:t>
            </w:r>
          </w:p>
        </w:tc>
        <w:tc>
          <w:tcPr>
            <w:tcW w:w="89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1,87</w:t>
            </w:r>
          </w:p>
        </w:tc>
        <w:tc>
          <w:tcPr>
            <w:tcW w:w="1701"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7.480,00 </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0,445%</w:t>
            </w:r>
          </w:p>
        </w:tc>
        <w:tc>
          <w:tcPr>
            <w:tcW w:w="90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69,31%</w:t>
            </w:r>
          </w:p>
        </w:tc>
        <w:tc>
          <w:tcPr>
            <w:tcW w:w="70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56</w:t>
            </w:r>
          </w:p>
        </w:tc>
        <w:tc>
          <w:tcPr>
            <w:tcW w:w="304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Juego de jardín </w:t>
            </w:r>
          </w:p>
        </w:tc>
        <w:tc>
          <w:tcPr>
            <w:tcW w:w="89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17,89</w:t>
            </w:r>
          </w:p>
        </w:tc>
        <w:tc>
          <w:tcPr>
            <w:tcW w:w="1701"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7.370,68 </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0,438%</w:t>
            </w:r>
          </w:p>
        </w:tc>
        <w:tc>
          <w:tcPr>
            <w:tcW w:w="90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69,75%</w:t>
            </w:r>
          </w:p>
        </w:tc>
        <w:tc>
          <w:tcPr>
            <w:tcW w:w="70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57</w:t>
            </w:r>
          </w:p>
        </w:tc>
        <w:tc>
          <w:tcPr>
            <w:tcW w:w="304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Remache de 1/4 x 1/2 Aluminio</w:t>
            </w:r>
          </w:p>
        </w:tc>
        <w:tc>
          <w:tcPr>
            <w:tcW w:w="89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0,15</w:t>
            </w:r>
          </w:p>
        </w:tc>
        <w:tc>
          <w:tcPr>
            <w:tcW w:w="1701"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7.256,81 </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0,431%</w:t>
            </w:r>
          </w:p>
        </w:tc>
        <w:tc>
          <w:tcPr>
            <w:tcW w:w="90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70,18%</w:t>
            </w:r>
          </w:p>
        </w:tc>
        <w:tc>
          <w:tcPr>
            <w:tcW w:w="70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58</w:t>
            </w:r>
          </w:p>
        </w:tc>
        <w:tc>
          <w:tcPr>
            <w:tcW w:w="304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Remache de 1/4 Acero</w:t>
            </w:r>
          </w:p>
        </w:tc>
        <w:tc>
          <w:tcPr>
            <w:tcW w:w="89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0,34</w:t>
            </w:r>
          </w:p>
        </w:tc>
        <w:tc>
          <w:tcPr>
            <w:tcW w:w="1701"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6.177,60 </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0,367%</w:t>
            </w:r>
          </w:p>
        </w:tc>
        <w:tc>
          <w:tcPr>
            <w:tcW w:w="90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70,55%</w:t>
            </w:r>
          </w:p>
        </w:tc>
        <w:tc>
          <w:tcPr>
            <w:tcW w:w="70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59</w:t>
            </w:r>
          </w:p>
        </w:tc>
        <w:tc>
          <w:tcPr>
            <w:tcW w:w="304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Juego de Dados de 1/2"</w:t>
            </w:r>
          </w:p>
        </w:tc>
        <w:tc>
          <w:tcPr>
            <w:tcW w:w="89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125,26</w:t>
            </w:r>
          </w:p>
        </w:tc>
        <w:tc>
          <w:tcPr>
            <w:tcW w:w="1701"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6.012,24 </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0,357%</w:t>
            </w:r>
          </w:p>
        </w:tc>
        <w:tc>
          <w:tcPr>
            <w:tcW w:w="90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70,90%</w:t>
            </w:r>
          </w:p>
        </w:tc>
        <w:tc>
          <w:tcPr>
            <w:tcW w:w="70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60</w:t>
            </w:r>
          </w:p>
        </w:tc>
        <w:tc>
          <w:tcPr>
            <w:tcW w:w="304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Aceite DW40</w:t>
            </w:r>
          </w:p>
        </w:tc>
        <w:tc>
          <w:tcPr>
            <w:tcW w:w="89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5,81</w:t>
            </w:r>
          </w:p>
        </w:tc>
        <w:tc>
          <w:tcPr>
            <w:tcW w:w="1701"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5.807,78 </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0,345%</w:t>
            </w:r>
          </w:p>
        </w:tc>
        <w:tc>
          <w:tcPr>
            <w:tcW w:w="90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71,25%</w:t>
            </w:r>
          </w:p>
        </w:tc>
        <w:tc>
          <w:tcPr>
            <w:tcW w:w="70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61</w:t>
            </w:r>
          </w:p>
        </w:tc>
        <w:tc>
          <w:tcPr>
            <w:tcW w:w="304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Cintas de Papel 2" (Gruesa)</w:t>
            </w:r>
          </w:p>
        </w:tc>
        <w:tc>
          <w:tcPr>
            <w:tcW w:w="89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1,86</w:t>
            </w:r>
          </w:p>
        </w:tc>
        <w:tc>
          <w:tcPr>
            <w:tcW w:w="1701"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5.576,76 </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0,331%</w:t>
            </w:r>
          </w:p>
        </w:tc>
        <w:tc>
          <w:tcPr>
            <w:tcW w:w="90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71,58%</w:t>
            </w:r>
          </w:p>
        </w:tc>
        <w:tc>
          <w:tcPr>
            <w:tcW w:w="70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62</w:t>
            </w:r>
          </w:p>
        </w:tc>
        <w:tc>
          <w:tcPr>
            <w:tcW w:w="304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Plancha de Aluminio de 1.2mm</w:t>
            </w:r>
          </w:p>
        </w:tc>
        <w:tc>
          <w:tcPr>
            <w:tcW w:w="89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36,46</w:t>
            </w:r>
          </w:p>
        </w:tc>
        <w:tc>
          <w:tcPr>
            <w:tcW w:w="1701"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5.469,40 </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0,325%</w:t>
            </w:r>
          </w:p>
        </w:tc>
        <w:tc>
          <w:tcPr>
            <w:tcW w:w="90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71,91%</w:t>
            </w:r>
          </w:p>
        </w:tc>
        <w:tc>
          <w:tcPr>
            <w:tcW w:w="70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63</w:t>
            </w:r>
          </w:p>
        </w:tc>
        <w:tc>
          <w:tcPr>
            <w:tcW w:w="304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proofErr w:type="spellStart"/>
            <w:r w:rsidRPr="00D6250F">
              <w:rPr>
                <w:rFonts w:ascii="Calibri" w:eastAsia="Times New Roman" w:hAnsi="Calibri" w:cs="Times New Roman"/>
                <w:sz w:val="22"/>
                <w:lang w:val="es-EC" w:eastAsia="es-EC" w:bidi="ar-SA"/>
              </w:rPr>
              <w:t>Azadon</w:t>
            </w:r>
            <w:proofErr w:type="spellEnd"/>
            <w:r w:rsidRPr="00D6250F">
              <w:rPr>
                <w:rFonts w:ascii="Calibri" w:eastAsia="Times New Roman" w:hAnsi="Calibri" w:cs="Times New Roman"/>
                <w:sz w:val="22"/>
                <w:lang w:val="es-EC" w:eastAsia="es-EC" w:bidi="ar-SA"/>
              </w:rPr>
              <w:t xml:space="preserve"> Forjado 330</w:t>
            </w:r>
          </w:p>
        </w:tc>
        <w:tc>
          <w:tcPr>
            <w:tcW w:w="89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10,57</w:t>
            </w:r>
          </w:p>
        </w:tc>
        <w:tc>
          <w:tcPr>
            <w:tcW w:w="1701"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5.285,00 </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0,314%</w:t>
            </w:r>
          </w:p>
        </w:tc>
        <w:tc>
          <w:tcPr>
            <w:tcW w:w="90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72,22%</w:t>
            </w:r>
          </w:p>
        </w:tc>
        <w:tc>
          <w:tcPr>
            <w:tcW w:w="70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64</w:t>
            </w:r>
          </w:p>
        </w:tc>
        <w:tc>
          <w:tcPr>
            <w:tcW w:w="304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proofErr w:type="spellStart"/>
            <w:r w:rsidRPr="00D6250F">
              <w:rPr>
                <w:rFonts w:ascii="Calibri" w:eastAsia="Times New Roman" w:hAnsi="Calibri" w:cs="Times New Roman"/>
                <w:sz w:val="22"/>
                <w:lang w:val="es-EC" w:eastAsia="es-EC" w:bidi="ar-SA"/>
              </w:rPr>
              <w:t>Crossmember</w:t>
            </w:r>
            <w:proofErr w:type="spellEnd"/>
            <w:r w:rsidRPr="00D6250F">
              <w:rPr>
                <w:rFonts w:ascii="Calibri" w:eastAsia="Times New Roman" w:hAnsi="Calibri" w:cs="Times New Roman"/>
                <w:sz w:val="22"/>
                <w:lang w:val="es-EC" w:eastAsia="es-EC" w:bidi="ar-SA"/>
              </w:rPr>
              <w:t xml:space="preserve"> 4" Aluminio</w:t>
            </w:r>
          </w:p>
        </w:tc>
        <w:tc>
          <w:tcPr>
            <w:tcW w:w="89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68,84</w:t>
            </w:r>
          </w:p>
        </w:tc>
        <w:tc>
          <w:tcPr>
            <w:tcW w:w="1701"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5.163,33 </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0,307%</w:t>
            </w:r>
          </w:p>
        </w:tc>
        <w:tc>
          <w:tcPr>
            <w:tcW w:w="90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72,53%</w:t>
            </w:r>
          </w:p>
        </w:tc>
        <w:tc>
          <w:tcPr>
            <w:tcW w:w="70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65</w:t>
            </w:r>
          </w:p>
        </w:tc>
        <w:tc>
          <w:tcPr>
            <w:tcW w:w="304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Correas C de 3"x6mts</w:t>
            </w:r>
          </w:p>
        </w:tc>
        <w:tc>
          <w:tcPr>
            <w:tcW w:w="89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34,20</w:t>
            </w:r>
          </w:p>
        </w:tc>
        <w:tc>
          <w:tcPr>
            <w:tcW w:w="1701"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5.130,00 </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0,305%</w:t>
            </w:r>
          </w:p>
        </w:tc>
        <w:tc>
          <w:tcPr>
            <w:tcW w:w="90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72,83%</w:t>
            </w:r>
          </w:p>
        </w:tc>
        <w:tc>
          <w:tcPr>
            <w:tcW w:w="70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66</w:t>
            </w:r>
          </w:p>
        </w:tc>
        <w:tc>
          <w:tcPr>
            <w:tcW w:w="304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Lavatorio </w:t>
            </w:r>
            <w:proofErr w:type="spellStart"/>
            <w:r w:rsidRPr="00D6250F">
              <w:rPr>
                <w:rFonts w:ascii="Calibri" w:eastAsia="Times New Roman" w:hAnsi="Calibri" w:cs="Times New Roman"/>
                <w:sz w:val="22"/>
                <w:lang w:val="es-EC" w:eastAsia="es-EC" w:bidi="ar-SA"/>
              </w:rPr>
              <w:t>Metalico</w:t>
            </w:r>
            <w:proofErr w:type="spellEnd"/>
            <w:r w:rsidRPr="00D6250F">
              <w:rPr>
                <w:rFonts w:ascii="Calibri" w:eastAsia="Times New Roman" w:hAnsi="Calibri" w:cs="Times New Roman"/>
                <w:sz w:val="22"/>
                <w:lang w:val="es-EC" w:eastAsia="es-EC" w:bidi="ar-SA"/>
              </w:rPr>
              <w:t xml:space="preserve"> Cartucho </w:t>
            </w:r>
            <w:proofErr w:type="spellStart"/>
            <w:r w:rsidRPr="00D6250F">
              <w:rPr>
                <w:rFonts w:ascii="Calibri" w:eastAsia="Times New Roman" w:hAnsi="Calibri" w:cs="Times New Roman"/>
                <w:sz w:val="22"/>
                <w:lang w:val="es-EC" w:eastAsia="es-EC" w:bidi="ar-SA"/>
              </w:rPr>
              <w:t>ceramico</w:t>
            </w:r>
            <w:proofErr w:type="spellEnd"/>
            <w:r w:rsidRPr="00D6250F">
              <w:rPr>
                <w:rFonts w:ascii="Calibri" w:eastAsia="Times New Roman" w:hAnsi="Calibri" w:cs="Times New Roman"/>
                <w:sz w:val="22"/>
                <w:lang w:val="es-EC" w:eastAsia="es-EC" w:bidi="ar-SA"/>
              </w:rPr>
              <w:t xml:space="preserve"> 35mm</w:t>
            </w:r>
          </w:p>
        </w:tc>
        <w:tc>
          <w:tcPr>
            <w:tcW w:w="89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56,20</w:t>
            </w:r>
          </w:p>
        </w:tc>
        <w:tc>
          <w:tcPr>
            <w:tcW w:w="1701"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5.001,80 </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0,297%</w:t>
            </w:r>
          </w:p>
        </w:tc>
        <w:tc>
          <w:tcPr>
            <w:tcW w:w="90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73,13%</w:t>
            </w:r>
          </w:p>
        </w:tc>
        <w:tc>
          <w:tcPr>
            <w:tcW w:w="70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67</w:t>
            </w:r>
          </w:p>
        </w:tc>
        <w:tc>
          <w:tcPr>
            <w:tcW w:w="304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Guantes Napa (Par)</w:t>
            </w:r>
          </w:p>
        </w:tc>
        <w:tc>
          <w:tcPr>
            <w:tcW w:w="89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9,90</w:t>
            </w:r>
          </w:p>
        </w:tc>
        <w:tc>
          <w:tcPr>
            <w:tcW w:w="1701"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4.950,00 </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0,294%</w:t>
            </w:r>
          </w:p>
        </w:tc>
        <w:tc>
          <w:tcPr>
            <w:tcW w:w="90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73,42%</w:t>
            </w:r>
          </w:p>
        </w:tc>
        <w:tc>
          <w:tcPr>
            <w:tcW w:w="70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68</w:t>
            </w:r>
          </w:p>
        </w:tc>
        <w:tc>
          <w:tcPr>
            <w:tcW w:w="304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Linterna tipo minero</w:t>
            </w:r>
          </w:p>
        </w:tc>
        <w:tc>
          <w:tcPr>
            <w:tcW w:w="89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27,28</w:t>
            </w:r>
          </w:p>
        </w:tc>
        <w:tc>
          <w:tcPr>
            <w:tcW w:w="1701"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4.910,40 </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0,292%</w:t>
            </w:r>
          </w:p>
        </w:tc>
        <w:tc>
          <w:tcPr>
            <w:tcW w:w="90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73,71%</w:t>
            </w:r>
          </w:p>
        </w:tc>
        <w:tc>
          <w:tcPr>
            <w:tcW w:w="70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69</w:t>
            </w:r>
          </w:p>
        </w:tc>
        <w:tc>
          <w:tcPr>
            <w:tcW w:w="304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Remache de 1/4 x 3/4 Aluminio</w:t>
            </w:r>
          </w:p>
        </w:tc>
        <w:tc>
          <w:tcPr>
            <w:tcW w:w="89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0,17</w:t>
            </w:r>
          </w:p>
        </w:tc>
        <w:tc>
          <w:tcPr>
            <w:tcW w:w="1701"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4.658,69 </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0,277%</w:t>
            </w:r>
          </w:p>
        </w:tc>
        <w:tc>
          <w:tcPr>
            <w:tcW w:w="90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73,99%</w:t>
            </w:r>
          </w:p>
        </w:tc>
        <w:tc>
          <w:tcPr>
            <w:tcW w:w="70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70</w:t>
            </w:r>
          </w:p>
        </w:tc>
        <w:tc>
          <w:tcPr>
            <w:tcW w:w="304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Juego de Llaves de Boca y Corona (</w:t>
            </w:r>
            <w:proofErr w:type="spellStart"/>
            <w:r w:rsidRPr="00D6250F">
              <w:rPr>
                <w:rFonts w:ascii="Calibri" w:eastAsia="Times New Roman" w:hAnsi="Calibri" w:cs="Times New Roman"/>
                <w:sz w:val="22"/>
                <w:lang w:val="es-EC" w:eastAsia="es-EC" w:bidi="ar-SA"/>
              </w:rPr>
              <w:t>Milimetros</w:t>
            </w:r>
            <w:proofErr w:type="spellEnd"/>
            <w:r w:rsidRPr="00D6250F">
              <w:rPr>
                <w:rFonts w:ascii="Calibri" w:eastAsia="Times New Roman" w:hAnsi="Calibri" w:cs="Times New Roman"/>
                <w:sz w:val="22"/>
                <w:lang w:val="es-EC" w:eastAsia="es-EC" w:bidi="ar-SA"/>
              </w:rPr>
              <w:t xml:space="preserve">) </w:t>
            </w:r>
          </w:p>
        </w:tc>
        <w:tc>
          <w:tcPr>
            <w:tcW w:w="89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54,90</w:t>
            </w:r>
          </w:p>
        </w:tc>
        <w:tc>
          <w:tcPr>
            <w:tcW w:w="1701"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4.392,00 </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0,261%</w:t>
            </w:r>
          </w:p>
        </w:tc>
        <w:tc>
          <w:tcPr>
            <w:tcW w:w="90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74,25%</w:t>
            </w:r>
          </w:p>
        </w:tc>
        <w:tc>
          <w:tcPr>
            <w:tcW w:w="70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71</w:t>
            </w:r>
          </w:p>
        </w:tc>
        <w:tc>
          <w:tcPr>
            <w:tcW w:w="304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Mascarillas con Filtros</w:t>
            </w:r>
          </w:p>
        </w:tc>
        <w:tc>
          <w:tcPr>
            <w:tcW w:w="89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14,49</w:t>
            </w:r>
          </w:p>
        </w:tc>
        <w:tc>
          <w:tcPr>
            <w:tcW w:w="1701"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4.347,00 </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0,258%</w:t>
            </w:r>
          </w:p>
        </w:tc>
        <w:tc>
          <w:tcPr>
            <w:tcW w:w="90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74,51%</w:t>
            </w:r>
          </w:p>
        </w:tc>
        <w:tc>
          <w:tcPr>
            <w:tcW w:w="70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72</w:t>
            </w:r>
          </w:p>
        </w:tc>
        <w:tc>
          <w:tcPr>
            <w:tcW w:w="304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Mangas de Cuero </w:t>
            </w:r>
          </w:p>
        </w:tc>
        <w:tc>
          <w:tcPr>
            <w:tcW w:w="89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4,31</w:t>
            </w:r>
          </w:p>
        </w:tc>
        <w:tc>
          <w:tcPr>
            <w:tcW w:w="1701"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4.311,82 </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0,256%</w:t>
            </w:r>
          </w:p>
        </w:tc>
        <w:tc>
          <w:tcPr>
            <w:tcW w:w="90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74,77%</w:t>
            </w:r>
          </w:p>
        </w:tc>
        <w:tc>
          <w:tcPr>
            <w:tcW w:w="70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73</w:t>
            </w:r>
          </w:p>
        </w:tc>
        <w:tc>
          <w:tcPr>
            <w:tcW w:w="304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Remache </w:t>
            </w:r>
            <w:proofErr w:type="spellStart"/>
            <w:r w:rsidRPr="00D6250F">
              <w:rPr>
                <w:rFonts w:ascii="Calibri" w:eastAsia="Times New Roman" w:hAnsi="Calibri" w:cs="Times New Roman"/>
                <w:sz w:val="22"/>
                <w:lang w:val="es-EC" w:eastAsia="es-EC" w:bidi="ar-SA"/>
              </w:rPr>
              <w:t>Monobol</w:t>
            </w:r>
            <w:proofErr w:type="spellEnd"/>
            <w:r w:rsidRPr="00D6250F">
              <w:rPr>
                <w:rFonts w:ascii="Calibri" w:eastAsia="Times New Roman" w:hAnsi="Calibri" w:cs="Times New Roman"/>
                <w:sz w:val="22"/>
                <w:lang w:val="es-EC" w:eastAsia="es-EC" w:bidi="ar-SA"/>
              </w:rPr>
              <w:t xml:space="preserve"> 1/4 x 3/4 Aluminio</w:t>
            </w:r>
          </w:p>
        </w:tc>
        <w:tc>
          <w:tcPr>
            <w:tcW w:w="89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0,29</w:t>
            </w:r>
          </w:p>
        </w:tc>
        <w:tc>
          <w:tcPr>
            <w:tcW w:w="1701"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4.275,00 </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0,254%</w:t>
            </w:r>
          </w:p>
        </w:tc>
        <w:tc>
          <w:tcPr>
            <w:tcW w:w="90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75,02%</w:t>
            </w:r>
          </w:p>
        </w:tc>
        <w:tc>
          <w:tcPr>
            <w:tcW w:w="70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74</w:t>
            </w:r>
          </w:p>
        </w:tc>
        <w:tc>
          <w:tcPr>
            <w:tcW w:w="304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Rodillo de Espuma 9" Profesional</w:t>
            </w:r>
          </w:p>
        </w:tc>
        <w:tc>
          <w:tcPr>
            <w:tcW w:w="89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2,93</w:t>
            </w:r>
          </w:p>
        </w:tc>
        <w:tc>
          <w:tcPr>
            <w:tcW w:w="1701"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4.271,94 </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0,254%</w:t>
            </w:r>
          </w:p>
        </w:tc>
        <w:tc>
          <w:tcPr>
            <w:tcW w:w="90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75,27%</w:t>
            </w:r>
          </w:p>
        </w:tc>
        <w:tc>
          <w:tcPr>
            <w:tcW w:w="70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75</w:t>
            </w:r>
          </w:p>
        </w:tc>
        <w:tc>
          <w:tcPr>
            <w:tcW w:w="304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Pistola para Pintar</w:t>
            </w:r>
          </w:p>
        </w:tc>
        <w:tc>
          <w:tcPr>
            <w:tcW w:w="89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71,10</w:t>
            </w:r>
          </w:p>
        </w:tc>
        <w:tc>
          <w:tcPr>
            <w:tcW w:w="1701"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4.266,00 </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0,254%</w:t>
            </w:r>
          </w:p>
        </w:tc>
        <w:tc>
          <w:tcPr>
            <w:tcW w:w="90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75,53%</w:t>
            </w:r>
          </w:p>
        </w:tc>
        <w:tc>
          <w:tcPr>
            <w:tcW w:w="70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76</w:t>
            </w:r>
          </w:p>
        </w:tc>
        <w:tc>
          <w:tcPr>
            <w:tcW w:w="304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Juego de Llaves de Copa</w:t>
            </w:r>
          </w:p>
        </w:tc>
        <w:tc>
          <w:tcPr>
            <w:tcW w:w="89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68,64</w:t>
            </w:r>
          </w:p>
        </w:tc>
        <w:tc>
          <w:tcPr>
            <w:tcW w:w="1701"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4.118,40 </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0,245%</w:t>
            </w:r>
          </w:p>
        </w:tc>
        <w:tc>
          <w:tcPr>
            <w:tcW w:w="90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75,77%</w:t>
            </w:r>
          </w:p>
        </w:tc>
        <w:tc>
          <w:tcPr>
            <w:tcW w:w="70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77</w:t>
            </w:r>
          </w:p>
        </w:tc>
        <w:tc>
          <w:tcPr>
            <w:tcW w:w="304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proofErr w:type="spellStart"/>
            <w:r w:rsidRPr="00D6250F">
              <w:rPr>
                <w:rFonts w:ascii="Calibri" w:eastAsia="Times New Roman" w:hAnsi="Calibri" w:cs="Times New Roman"/>
                <w:sz w:val="22"/>
                <w:lang w:val="es-EC" w:eastAsia="es-EC" w:bidi="ar-SA"/>
              </w:rPr>
              <w:t>Kazoo</w:t>
            </w:r>
            <w:proofErr w:type="spellEnd"/>
          </w:p>
        </w:tc>
        <w:tc>
          <w:tcPr>
            <w:tcW w:w="89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7,06</w:t>
            </w:r>
          </w:p>
        </w:tc>
        <w:tc>
          <w:tcPr>
            <w:tcW w:w="1701"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4.005,29 </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0,238%</w:t>
            </w:r>
          </w:p>
        </w:tc>
        <w:tc>
          <w:tcPr>
            <w:tcW w:w="90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76,01%</w:t>
            </w:r>
          </w:p>
        </w:tc>
        <w:tc>
          <w:tcPr>
            <w:tcW w:w="70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78</w:t>
            </w:r>
          </w:p>
        </w:tc>
        <w:tc>
          <w:tcPr>
            <w:tcW w:w="304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proofErr w:type="spellStart"/>
            <w:r w:rsidRPr="00D6250F">
              <w:rPr>
                <w:rFonts w:ascii="Calibri" w:eastAsia="Times New Roman" w:hAnsi="Calibri" w:cs="Times New Roman"/>
                <w:sz w:val="22"/>
                <w:lang w:val="es-EC" w:eastAsia="es-EC" w:bidi="ar-SA"/>
              </w:rPr>
              <w:t>Lampara</w:t>
            </w:r>
            <w:proofErr w:type="spellEnd"/>
            <w:r w:rsidRPr="00D6250F">
              <w:rPr>
                <w:rFonts w:ascii="Calibri" w:eastAsia="Times New Roman" w:hAnsi="Calibri" w:cs="Times New Roman"/>
                <w:sz w:val="22"/>
                <w:lang w:val="es-EC" w:eastAsia="es-EC" w:bidi="ar-SA"/>
              </w:rPr>
              <w:t xml:space="preserve"> de mano grande</w:t>
            </w:r>
          </w:p>
        </w:tc>
        <w:tc>
          <w:tcPr>
            <w:tcW w:w="89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57,20</w:t>
            </w:r>
          </w:p>
        </w:tc>
        <w:tc>
          <w:tcPr>
            <w:tcW w:w="1701"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4.004,00 </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0,238%</w:t>
            </w:r>
          </w:p>
        </w:tc>
        <w:tc>
          <w:tcPr>
            <w:tcW w:w="90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76,25%</w:t>
            </w:r>
          </w:p>
        </w:tc>
        <w:tc>
          <w:tcPr>
            <w:tcW w:w="70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79</w:t>
            </w:r>
          </w:p>
        </w:tc>
        <w:tc>
          <w:tcPr>
            <w:tcW w:w="304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Cortadora Circular</w:t>
            </w:r>
          </w:p>
        </w:tc>
        <w:tc>
          <w:tcPr>
            <w:tcW w:w="89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45,68</w:t>
            </w:r>
          </w:p>
        </w:tc>
        <w:tc>
          <w:tcPr>
            <w:tcW w:w="1701"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3.974,16 </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0,236%</w:t>
            </w:r>
          </w:p>
        </w:tc>
        <w:tc>
          <w:tcPr>
            <w:tcW w:w="90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76,48%</w:t>
            </w:r>
          </w:p>
        </w:tc>
        <w:tc>
          <w:tcPr>
            <w:tcW w:w="70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80</w:t>
            </w:r>
          </w:p>
        </w:tc>
        <w:tc>
          <w:tcPr>
            <w:tcW w:w="304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Ruedas Reforzadas </w:t>
            </w:r>
          </w:p>
        </w:tc>
        <w:tc>
          <w:tcPr>
            <w:tcW w:w="89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13,11</w:t>
            </w:r>
          </w:p>
        </w:tc>
        <w:tc>
          <w:tcPr>
            <w:tcW w:w="1701"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3.933,60 </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0,234%</w:t>
            </w:r>
          </w:p>
        </w:tc>
        <w:tc>
          <w:tcPr>
            <w:tcW w:w="90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76,72%</w:t>
            </w:r>
          </w:p>
        </w:tc>
        <w:tc>
          <w:tcPr>
            <w:tcW w:w="70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81</w:t>
            </w:r>
          </w:p>
        </w:tc>
        <w:tc>
          <w:tcPr>
            <w:tcW w:w="304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Alambre MIG Aluminio 5356 1.2mm (3/64)</w:t>
            </w:r>
          </w:p>
        </w:tc>
        <w:tc>
          <w:tcPr>
            <w:tcW w:w="89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22,05</w:t>
            </w:r>
          </w:p>
        </w:tc>
        <w:tc>
          <w:tcPr>
            <w:tcW w:w="1701"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3.862,28 </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0,230%</w:t>
            </w:r>
          </w:p>
        </w:tc>
        <w:tc>
          <w:tcPr>
            <w:tcW w:w="90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76,95%</w:t>
            </w:r>
          </w:p>
        </w:tc>
        <w:tc>
          <w:tcPr>
            <w:tcW w:w="70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82</w:t>
            </w:r>
          </w:p>
        </w:tc>
        <w:tc>
          <w:tcPr>
            <w:tcW w:w="304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Alicate</w:t>
            </w:r>
          </w:p>
        </w:tc>
        <w:tc>
          <w:tcPr>
            <w:tcW w:w="89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7,48</w:t>
            </w:r>
          </w:p>
        </w:tc>
        <w:tc>
          <w:tcPr>
            <w:tcW w:w="1701"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3.814,80 </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0,227%</w:t>
            </w:r>
          </w:p>
        </w:tc>
        <w:tc>
          <w:tcPr>
            <w:tcW w:w="90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77,17%</w:t>
            </w:r>
          </w:p>
        </w:tc>
        <w:tc>
          <w:tcPr>
            <w:tcW w:w="70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83</w:t>
            </w:r>
          </w:p>
        </w:tc>
        <w:tc>
          <w:tcPr>
            <w:tcW w:w="304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Guantes Napa Corto FA (Par)</w:t>
            </w:r>
          </w:p>
        </w:tc>
        <w:tc>
          <w:tcPr>
            <w:tcW w:w="89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2,89</w:t>
            </w:r>
          </w:p>
        </w:tc>
        <w:tc>
          <w:tcPr>
            <w:tcW w:w="1701"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3.755,53 </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0,223%</w:t>
            </w:r>
          </w:p>
        </w:tc>
        <w:tc>
          <w:tcPr>
            <w:tcW w:w="90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77,40%</w:t>
            </w:r>
          </w:p>
        </w:tc>
        <w:tc>
          <w:tcPr>
            <w:tcW w:w="70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lastRenderedPageBreak/>
              <w:t>84</w:t>
            </w:r>
          </w:p>
        </w:tc>
        <w:tc>
          <w:tcPr>
            <w:tcW w:w="304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Top Rail #1 Aluminio</w:t>
            </w:r>
          </w:p>
        </w:tc>
        <w:tc>
          <w:tcPr>
            <w:tcW w:w="89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62,40</w:t>
            </w:r>
          </w:p>
        </w:tc>
        <w:tc>
          <w:tcPr>
            <w:tcW w:w="1701"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3.744,00 </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0,222%</w:t>
            </w:r>
          </w:p>
        </w:tc>
        <w:tc>
          <w:tcPr>
            <w:tcW w:w="90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77,62%</w:t>
            </w:r>
          </w:p>
        </w:tc>
        <w:tc>
          <w:tcPr>
            <w:tcW w:w="70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85</w:t>
            </w:r>
          </w:p>
        </w:tc>
        <w:tc>
          <w:tcPr>
            <w:tcW w:w="304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proofErr w:type="spellStart"/>
            <w:r w:rsidRPr="00D6250F">
              <w:rPr>
                <w:rFonts w:ascii="Calibri" w:eastAsia="Times New Roman" w:hAnsi="Calibri" w:cs="Times New Roman"/>
                <w:sz w:val="22"/>
                <w:lang w:val="es-EC" w:eastAsia="es-EC" w:bidi="ar-SA"/>
              </w:rPr>
              <w:t>Galon</w:t>
            </w:r>
            <w:proofErr w:type="spellEnd"/>
            <w:r w:rsidRPr="00D6250F">
              <w:rPr>
                <w:rFonts w:ascii="Calibri" w:eastAsia="Times New Roman" w:hAnsi="Calibri" w:cs="Times New Roman"/>
                <w:sz w:val="22"/>
                <w:lang w:val="es-EC" w:eastAsia="es-EC" w:bidi="ar-SA"/>
              </w:rPr>
              <w:t xml:space="preserve"> de Barniz</w:t>
            </w:r>
          </w:p>
        </w:tc>
        <w:tc>
          <w:tcPr>
            <w:tcW w:w="89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14,87</w:t>
            </w:r>
          </w:p>
        </w:tc>
        <w:tc>
          <w:tcPr>
            <w:tcW w:w="1701"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3.718,00 </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0,221%</w:t>
            </w:r>
          </w:p>
        </w:tc>
        <w:tc>
          <w:tcPr>
            <w:tcW w:w="90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77,84%</w:t>
            </w:r>
          </w:p>
        </w:tc>
        <w:tc>
          <w:tcPr>
            <w:tcW w:w="70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86</w:t>
            </w:r>
          </w:p>
        </w:tc>
        <w:tc>
          <w:tcPr>
            <w:tcW w:w="304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Juego de Dados de 3/8"</w:t>
            </w:r>
          </w:p>
        </w:tc>
        <w:tc>
          <w:tcPr>
            <w:tcW w:w="89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63,88</w:t>
            </w:r>
          </w:p>
        </w:tc>
        <w:tc>
          <w:tcPr>
            <w:tcW w:w="1701"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3.705,25 </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0,220%</w:t>
            </w:r>
          </w:p>
        </w:tc>
        <w:tc>
          <w:tcPr>
            <w:tcW w:w="90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78,06%</w:t>
            </w:r>
          </w:p>
        </w:tc>
        <w:tc>
          <w:tcPr>
            <w:tcW w:w="70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87</w:t>
            </w:r>
          </w:p>
        </w:tc>
        <w:tc>
          <w:tcPr>
            <w:tcW w:w="304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Juego de Destornilladores Plano y Estrella</w:t>
            </w:r>
          </w:p>
        </w:tc>
        <w:tc>
          <w:tcPr>
            <w:tcW w:w="89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23,40</w:t>
            </w:r>
          </w:p>
        </w:tc>
        <w:tc>
          <w:tcPr>
            <w:tcW w:w="1701"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3.510,00 </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0,209%</w:t>
            </w:r>
          </w:p>
        </w:tc>
        <w:tc>
          <w:tcPr>
            <w:tcW w:w="90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78,27%</w:t>
            </w:r>
          </w:p>
        </w:tc>
        <w:tc>
          <w:tcPr>
            <w:tcW w:w="70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88</w:t>
            </w:r>
          </w:p>
        </w:tc>
        <w:tc>
          <w:tcPr>
            <w:tcW w:w="304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Rollo de Cable Amarillo</w:t>
            </w:r>
          </w:p>
        </w:tc>
        <w:tc>
          <w:tcPr>
            <w:tcW w:w="89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8,62</w:t>
            </w:r>
          </w:p>
        </w:tc>
        <w:tc>
          <w:tcPr>
            <w:tcW w:w="1701"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3.449,60 </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0,205%</w:t>
            </w:r>
          </w:p>
        </w:tc>
        <w:tc>
          <w:tcPr>
            <w:tcW w:w="90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78,48%</w:t>
            </w:r>
          </w:p>
        </w:tc>
        <w:tc>
          <w:tcPr>
            <w:tcW w:w="70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89</w:t>
            </w:r>
          </w:p>
        </w:tc>
        <w:tc>
          <w:tcPr>
            <w:tcW w:w="304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eastAsia="es-EC" w:bidi="ar-SA"/>
              </w:rPr>
            </w:pPr>
            <w:r w:rsidRPr="00D6250F">
              <w:rPr>
                <w:rFonts w:ascii="Calibri" w:eastAsia="Times New Roman" w:hAnsi="Calibri" w:cs="Times New Roman"/>
                <w:sz w:val="22"/>
                <w:lang w:eastAsia="es-EC" w:bidi="ar-SA"/>
              </w:rPr>
              <w:t xml:space="preserve">Set de T Floor </w:t>
            </w:r>
            <w:proofErr w:type="spellStart"/>
            <w:r w:rsidRPr="00D6250F">
              <w:rPr>
                <w:rFonts w:ascii="Calibri" w:eastAsia="Times New Roman" w:hAnsi="Calibri" w:cs="Times New Roman"/>
                <w:sz w:val="22"/>
                <w:lang w:eastAsia="es-EC" w:bidi="ar-SA"/>
              </w:rPr>
              <w:t>Aluminio</w:t>
            </w:r>
            <w:proofErr w:type="spellEnd"/>
          </w:p>
        </w:tc>
        <w:tc>
          <w:tcPr>
            <w:tcW w:w="89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44,91</w:t>
            </w:r>
          </w:p>
        </w:tc>
        <w:tc>
          <w:tcPr>
            <w:tcW w:w="1701"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3.368,02 </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0,200%</w:t>
            </w:r>
          </w:p>
        </w:tc>
        <w:tc>
          <w:tcPr>
            <w:tcW w:w="90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78,68%</w:t>
            </w:r>
          </w:p>
        </w:tc>
        <w:tc>
          <w:tcPr>
            <w:tcW w:w="70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90</w:t>
            </w:r>
          </w:p>
        </w:tc>
        <w:tc>
          <w:tcPr>
            <w:tcW w:w="304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proofErr w:type="spellStart"/>
            <w:r w:rsidRPr="00D6250F">
              <w:rPr>
                <w:rFonts w:ascii="Calibri" w:eastAsia="Times New Roman" w:hAnsi="Calibri" w:cs="Times New Roman"/>
                <w:sz w:val="22"/>
                <w:lang w:val="es-EC" w:eastAsia="es-EC" w:bidi="ar-SA"/>
              </w:rPr>
              <w:t>Crossmember</w:t>
            </w:r>
            <w:proofErr w:type="spellEnd"/>
            <w:r w:rsidRPr="00D6250F">
              <w:rPr>
                <w:rFonts w:ascii="Calibri" w:eastAsia="Times New Roman" w:hAnsi="Calibri" w:cs="Times New Roman"/>
                <w:sz w:val="22"/>
                <w:lang w:val="es-EC" w:eastAsia="es-EC" w:bidi="ar-SA"/>
              </w:rPr>
              <w:t xml:space="preserve"> 5" Aluminio</w:t>
            </w:r>
          </w:p>
        </w:tc>
        <w:tc>
          <w:tcPr>
            <w:tcW w:w="89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74,23</w:t>
            </w:r>
          </w:p>
        </w:tc>
        <w:tc>
          <w:tcPr>
            <w:tcW w:w="1701"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3.340,39 </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0,199%</w:t>
            </w:r>
          </w:p>
        </w:tc>
        <w:tc>
          <w:tcPr>
            <w:tcW w:w="90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78,87%</w:t>
            </w:r>
          </w:p>
        </w:tc>
        <w:tc>
          <w:tcPr>
            <w:tcW w:w="70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91</w:t>
            </w:r>
          </w:p>
        </w:tc>
        <w:tc>
          <w:tcPr>
            <w:tcW w:w="304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Tubo de 1 1/2x4mmx6mts</w:t>
            </w:r>
          </w:p>
        </w:tc>
        <w:tc>
          <w:tcPr>
            <w:tcW w:w="89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58,50</w:t>
            </w:r>
          </w:p>
        </w:tc>
        <w:tc>
          <w:tcPr>
            <w:tcW w:w="1701"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3.334,50 </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0,198%</w:t>
            </w:r>
          </w:p>
        </w:tc>
        <w:tc>
          <w:tcPr>
            <w:tcW w:w="90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79,07%</w:t>
            </w:r>
          </w:p>
        </w:tc>
        <w:tc>
          <w:tcPr>
            <w:tcW w:w="70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92</w:t>
            </w:r>
          </w:p>
        </w:tc>
        <w:tc>
          <w:tcPr>
            <w:tcW w:w="304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Rozadora Profundidad 40mm</w:t>
            </w:r>
          </w:p>
        </w:tc>
        <w:tc>
          <w:tcPr>
            <w:tcW w:w="89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50,77</w:t>
            </w:r>
          </w:p>
        </w:tc>
        <w:tc>
          <w:tcPr>
            <w:tcW w:w="1701"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3.300,05 </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0,196%</w:t>
            </w:r>
          </w:p>
        </w:tc>
        <w:tc>
          <w:tcPr>
            <w:tcW w:w="90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79,27%</w:t>
            </w:r>
          </w:p>
        </w:tc>
        <w:tc>
          <w:tcPr>
            <w:tcW w:w="70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93</w:t>
            </w:r>
          </w:p>
        </w:tc>
        <w:tc>
          <w:tcPr>
            <w:tcW w:w="304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Cadena de 1/4 (Metros)</w:t>
            </w:r>
          </w:p>
        </w:tc>
        <w:tc>
          <w:tcPr>
            <w:tcW w:w="89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11,00</w:t>
            </w:r>
          </w:p>
        </w:tc>
        <w:tc>
          <w:tcPr>
            <w:tcW w:w="1701"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3.300,00 </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0,196%</w:t>
            </w:r>
          </w:p>
        </w:tc>
        <w:tc>
          <w:tcPr>
            <w:tcW w:w="90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79,46%</w:t>
            </w:r>
          </w:p>
        </w:tc>
        <w:tc>
          <w:tcPr>
            <w:tcW w:w="70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94</w:t>
            </w:r>
          </w:p>
        </w:tc>
        <w:tc>
          <w:tcPr>
            <w:tcW w:w="304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Cintas aislantes</w:t>
            </w:r>
          </w:p>
        </w:tc>
        <w:tc>
          <w:tcPr>
            <w:tcW w:w="89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1,06</w:t>
            </w:r>
          </w:p>
        </w:tc>
        <w:tc>
          <w:tcPr>
            <w:tcW w:w="1701"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3.273,60 </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0,195%</w:t>
            </w:r>
          </w:p>
        </w:tc>
        <w:tc>
          <w:tcPr>
            <w:tcW w:w="90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79,66%</w:t>
            </w:r>
          </w:p>
        </w:tc>
        <w:tc>
          <w:tcPr>
            <w:tcW w:w="70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95</w:t>
            </w:r>
          </w:p>
        </w:tc>
        <w:tc>
          <w:tcPr>
            <w:tcW w:w="304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Rollo de Cable 110V</w:t>
            </w:r>
          </w:p>
        </w:tc>
        <w:tc>
          <w:tcPr>
            <w:tcW w:w="89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324,00</w:t>
            </w:r>
          </w:p>
        </w:tc>
        <w:tc>
          <w:tcPr>
            <w:tcW w:w="1701"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3.240,00 </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0,193%</w:t>
            </w:r>
          </w:p>
        </w:tc>
        <w:tc>
          <w:tcPr>
            <w:tcW w:w="902"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79,85%</w:t>
            </w:r>
          </w:p>
        </w:tc>
        <w:tc>
          <w:tcPr>
            <w:tcW w:w="70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96</w:t>
            </w:r>
          </w:p>
        </w:tc>
        <w:tc>
          <w:tcPr>
            <w:tcW w:w="3042"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lef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Taladro Mediano C/</w:t>
            </w:r>
            <w:proofErr w:type="spellStart"/>
            <w:r w:rsidRPr="00D6250F">
              <w:rPr>
                <w:rFonts w:ascii="Calibri" w:eastAsia="Times New Roman" w:hAnsi="Calibri" w:cs="Times New Roman"/>
                <w:color w:val="000000"/>
                <w:sz w:val="22"/>
                <w:lang w:val="es-EC" w:eastAsia="es-EC" w:bidi="ar-SA"/>
              </w:rPr>
              <w:t>Acces</w:t>
            </w:r>
            <w:proofErr w:type="spellEnd"/>
            <w:r w:rsidRPr="00D6250F">
              <w:rPr>
                <w:rFonts w:ascii="Calibri" w:eastAsia="Times New Roman" w:hAnsi="Calibri" w:cs="Times New Roman"/>
                <w:color w:val="000000"/>
                <w:sz w:val="22"/>
                <w:lang w:val="es-EC" w:eastAsia="es-EC" w:bidi="ar-SA"/>
              </w:rPr>
              <w:t xml:space="preserve"> 750w</w:t>
            </w:r>
          </w:p>
        </w:tc>
        <w:tc>
          <w:tcPr>
            <w:tcW w:w="895"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40,50</w:t>
            </w:r>
          </w:p>
        </w:tc>
        <w:tc>
          <w:tcPr>
            <w:tcW w:w="1701"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3.240,00 </w:t>
            </w:r>
          </w:p>
        </w:tc>
        <w:tc>
          <w:tcPr>
            <w:tcW w:w="799"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0,193%</w:t>
            </w:r>
          </w:p>
        </w:tc>
        <w:tc>
          <w:tcPr>
            <w:tcW w:w="902"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80,04%</w:t>
            </w:r>
          </w:p>
        </w:tc>
        <w:tc>
          <w:tcPr>
            <w:tcW w:w="708"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97</w:t>
            </w:r>
          </w:p>
        </w:tc>
        <w:tc>
          <w:tcPr>
            <w:tcW w:w="3042"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Cintas Aislantes </w:t>
            </w:r>
            <w:proofErr w:type="spellStart"/>
            <w:r w:rsidRPr="00D6250F">
              <w:rPr>
                <w:rFonts w:ascii="Calibri" w:eastAsia="Times New Roman" w:hAnsi="Calibri" w:cs="Times New Roman"/>
                <w:sz w:val="22"/>
                <w:lang w:val="es-EC" w:eastAsia="es-EC" w:bidi="ar-SA"/>
              </w:rPr>
              <w:t>Temflex</w:t>
            </w:r>
            <w:proofErr w:type="spellEnd"/>
            <w:r w:rsidRPr="00D6250F">
              <w:rPr>
                <w:rFonts w:ascii="Calibri" w:eastAsia="Times New Roman" w:hAnsi="Calibri" w:cs="Times New Roman"/>
                <w:sz w:val="22"/>
                <w:lang w:val="es-EC" w:eastAsia="es-EC" w:bidi="ar-SA"/>
              </w:rPr>
              <w:t xml:space="preserve"> Negra</w:t>
            </w:r>
          </w:p>
        </w:tc>
        <w:tc>
          <w:tcPr>
            <w:tcW w:w="895"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1,07</w:t>
            </w:r>
          </w:p>
        </w:tc>
        <w:tc>
          <w:tcPr>
            <w:tcW w:w="1701"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3.209,14 </w:t>
            </w:r>
          </w:p>
        </w:tc>
        <w:tc>
          <w:tcPr>
            <w:tcW w:w="799"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0,191%</w:t>
            </w:r>
          </w:p>
        </w:tc>
        <w:tc>
          <w:tcPr>
            <w:tcW w:w="902"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80,23%</w:t>
            </w:r>
          </w:p>
        </w:tc>
        <w:tc>
          <w:tcPr>
            <w:tcW w:w="708"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98</w:t>
            </w:r>
          </w:p>
        </w:tc>
        <w:tc>
          <w:tcPr>
            <w:tcW w:w="3042"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Guante de Soldar con Forro</w:t>
            </w:r>
          </w:p>
        </w:tc>
        <w:tc>
          <w:tcPr>
            <w:tcW w:w="895"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9,68</w:t>
            </w:r>
          </w:p>
        </w:tc>
        <w:tc>
          <w:tcPr>
            <w:tcW w:w="1701"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3.194,40 </w:t>
            </w:r>
          </w:p>
        </w:tc>
        <w:tc>
          <w:tcPr>
            <w:tcW w:w="799"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0,190%</w:t>
            </w:r>
          </w:p>
        </w:tc>
        <w:tc>
          <w:tcPr>
            <w:tcW w:w="902"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80,42%</w:t>
            </w:r>
          </w:p>
        </w:tc>
        <w:tc>
          <w:tcPr>
            <w:tcW w:w="708"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99</w:t>
            </w:r>
          </w:p>
        </w:tc>
        <w:tc>
          <w:tcPr>
            <w:tcW w:w="3042"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Tubo de Hierro de 2x1x3</w:t>
            </w:r>
          </w:p>
        </w:tc>
        <w:tc>
          <w:tcPr>
            <w:tcW w:w="895"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36,08</w:t>
            </w:r>
          </w:p>
        </w:tc>
        <w:tc>
          <w:tcPr>
            <w:tcW w:w="1701"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3.175,04 </w:t>
            </w:r>
          </w:p>
        </w:tc>
        <w:tc>
          <w:tcPr>
            <w:tcW w:w="799"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0,189%</w:t>
            </w:r>
          </w:p>
        </w:tc>
        <w:tc>
          <w:tcPr>
            <w:tcW w:w="902"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80,61%</w:t>
            </w:r>
          </w:p>
        </w:tc>
        <w:tc>
          <w:tcPr>
            <w:tcW w:w="708"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100</w:t>
            </w:r>
          </w:p>
        </w:tc>
        <w:tc>
          <w:tcPr>
            <w:tcW w:w="3042"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Juego de Destornilladores</w:t>
            </w:r>
          </w:p>
        </w:tc>
        <w:tc>
          <w:tcPr>
            <w:tcW w:w="895"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17,60</w:t>
            </w:r>
          </w:p>
        </w:tc>
        <w:tc>
          <w:tcPr>
            <w:tcW w:w="1701"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3.168,00 </w:t>
            </w:r>
          </w:p>
        </w:tc>
        <w:tc>
          <w:tcPr>
            <w:tcW w:w="799"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0,188%</w:t>
            </w:r>
          </w:p>
        </w:tc>
        <w:tc>
          <w:tcPr>
            <w:tcW w:w="902"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80,80%</w:t>
            </w:r>
          </w:p>
        </w:tc>
        <w:tc>
          <w:tcPr>
            <w:tcW w:w="708"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101</w:t>
            </w:r>
          </w:p>
        </w:tc>
        <w:tc>
          <w:tcPr>
            <w:tcW w:w="3042"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Panel de Acero de 1.2mm </w:t>
            </w:r>
            <w:proofErr w:type="spellStart"/>
            <w:r w:rsidRPr="00D6250F">
              <w:rPr>
                <w:rFonts w:ascii="Calibri" w:eastAsia="Times New Roman" w:hAnsi="Calibri" w:cs="Times New Roman"/>
                <w:sz w:val="22"/>
                <w:lang w:val="es-EC" w:eastAsia="es-EC" w:bidi="ar-SA"/>
              </w:rPr>
              <w:t>Estandar</w:t>
            </w:r>
            <w:proofErr w:type="spellEnd"/>
          </w:p>
        </w:tc>
        <w:tc>
          <w:tcPr>
            <w:tcW w:w="895"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157,70</w:t>
            </w:r>
          </w:p>
        </w:tc>
        <w:tc>
          <w:tcPr>
            <w:tcW w:w="1701"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3.153,93 </w:t>
            </w:r>
          </w:p>
        </w:tc>
        <w:tc>
          <w:tcPr>
            <w:tcW w:w="799"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0,187%</w:t>
            </w:r>
          </w:p>
        </w:tc>
        <w:tc>
          <w:tcPr>
            <w:tcW w:w="902"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80,99%</w:t>
            </w:r>
          </w:p>
        </w:tc>
        <w:tc>
          <w:tcPr>
            <w:tcW w:w="708"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102</w:t>
            </w:r>
          </w:p>
        </w:tc>
        <w:tc>
          <w:tcPr>
            <w:tcW w:w="3042"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Destornillador </w:t>
            </w:r>
            <w:proofErr w:type="spellStart"/>
            <w:r w:rsidRPr="00D6250F">
              <w:rPr>
                <w:rFonts w:ascii="Calibri" w:eastAsia="Times New Roman" w:hAnsi="Calibri" w:cs="Times New Roman"/>
                <w:sz w:val="22"/>
                <w:lang w:val="es-EC" w:eastAsia="es-EC" w:bidi="ar-SA"/>
              </w:rPr>
              <w:t>Electrico</w:t>
            </w:r>
            <w:proofErr w:type="spellEnd"/>
          </w:p>
        </w:tc>
        <w:tc>
          <w:tcPr>
            <w:tcW w:w="895"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157,52</w:t>
            </w:r>
          </w:p>
        </w:tc>
        <w:tc>
          <w:tcPr>
            <w:tcW w:w="1701"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3.150,40 </w:t>
            </w:r>
          </w:p>
        </w:tc>
        <w:tc>
          <w:tcPr>
            <w:tcW w:w="799"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0,187%</w:t>
            </w:r>
          </w:p>
        </w:tc>
        <w:tc>
          <w:tcPr>
            <w:tcW w:w="902"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81,18%</w:t>
            </w:r>
          </w:p>
        </w:tc>
        <w:tc>
          <w:tcPr>
            <w:tcW w:w="708"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103</w:t>
            </w:r>
          </w:p>
        </w:tc>
        <w:tc>
          <w:tcPr>
            <w:tcW w:w="3042"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Caja de Mascarilla</w:t>
            </w:r>
          </w:p>
        </w:tc>
        <w:tc>
          <w:tcPr>
            <w:tcW w:w="895"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26,10</w:t>
            </w:r>
          </w:p>
        </w:tc>
        <w:tc>
          <w:tcPr>
            <w:tcW w:w="1701"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3.132,00 </w:t>
            </w:r>
          </w:p>
        </w:tc>
        <w:tc>
          <w:tcPr>
            <w:tcW w:w="799"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0,186%</w:t>
            </w:r>
          </w:p>
        </w:tc>
        <w:tc>
          <w:tcPr>
            <w:tcW w:w="902"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81,36%</w:t>
            </w:r>
          </w:p>
        </w:tc>
        <w:tc>
          <w:tcPr>
            <w:tcW w:w="708"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104</w:t>
            </w:r>
          </w:p>
        </w:tc>
        <w:tc>
          <w:tcPr>
            <w:tcW w:w="3042"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Gafas Protectoras </w:t>
            </w:r>
          </w:p>
        </w:tc>
        <w:tc>
          <w:tcPr>
            <w:tcW w:w="895"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5,67</w:t>
            </w:r>
          </w:p>
        </w:tc>
        <w:tc>
          <w:tcPr>
            <w:tcW w:w="1701"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3.118,50 </w:t>
            </w:r>
          </w:p>
        </w:tc>
        <w:tc>
          <w:tcPr>
            <w:tcW w:w="799"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0,185%</w:t>
            </w:r>
          </w:p>
        </w:tc>
        <w:tc>
          <w:tcPr>
            <w:tcW w:w="902"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81,55%</w:t>
            </w:r>
          </w:p>
        </w:tc>
        <w:tc>
          <w:tcPr>
            <w:tcW w:w="708"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105</w:t>
            </w:r>
          </w:p>
        </w:tc>
        <w:tc>
          <w:tcPr>
            <w:tcW w:w="3042"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Pares de guantes </w:t>
            </w:r>
          </w:p>
        </w:tc>
        <w:tc>
          <w:tcPr>
            <w:tcW w:w="895"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3,09</w:t>
            </w:r>
          </w:p>
        </w:tc>
        <w:tc>
          <w:tcPr>
            <w:tcW w:w="1701"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3.087,27 </w:t>
            </w:r>
          </w:p>
        </w:tc>
        <w:tc>
          <w:tcPr>
            <w:tcW w:w="799"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0,183%</w:t>
            </w:r>
          </w:p>
        </w:tc>
        <w:tc>
          <w:tcPr>
            <w:tcW w:w="902"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81,73%</w:t>
            </w:r>
          </w:p>
        </w:tc>
        <w:tc>
          <w:tcPr>
            <w:tcW w:w="708"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106</w:t>
            </w:r>
          </w:p>
        </w:tc>
        <w:tc>
          <w:tcPr>
            <w:tcW w:w="3042"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Manguera M/Acero 1/4x 20mts con </w:t>
            </w:r>
            <w:proofErr w:type="spellStart"/>
            <w:r w:rsidRPr="00D6250F">
              <w:rPr>
                <w:rFonts w:ascii="Calibri" w:eastAsia="Times New Roman" w:hAnsi="Calibri" w:cs="Times New Roman"/>
                <w:sz w:val="22"/>
                <w:lang w:val="es-EC" w:eastAsia="es-EC" w:bidi="ar-SA"/>
              </w:rPr>
              <w:t>ferrulas</w:t>
            </w:r>
            <w:proofErr w:type="spellEnd"/>
            <w:r w:rsidRPr="00D6250F">
              <w:rPr>
                <w:rFonts w:ascii="Calibri" w:eastAsia="Times New Roman" w:hAnsi="Calibri" w:cs="Times New Roman"/>
                <w:sz w:val="22"/>
                <w:lang w:val="es-EC" w:eastAsia="es-EC" w:bidi="ar-SA"/>
              </w:rPr>
              <w:t xml:space="preserve"> acopladas</w:t>
            </w:r>
          </w:p>
        </w:tc>
        <w:tc>
          <w:tcPr>
            <w:tcW w:w="895"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110,00</w:t>
            </w:r>
          </w:p>
        </w:tc>
        <w:tc>
          <w:tcPr>
            <w:tcW w:w="1701"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3.080,00 </w:t>
            </w:r>
          </w:p>
        </w:tc>
        <w:tc>
          <w:tcPr>
            <w:tcW w:w="799"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0,183%</w:t>
            </w:r>
          </w:p>
        </w:tc>
        <w:tc>
          <w:tcPr>
            <w:tcW w:w="902"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81,91%</w:t>
            </w:r>
          </w:p>
        </w:tc>
        <w:tc>
          <w:tcPr>
            <w:tcW w:w="708"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107</w:t>
            </w:r>
          </w:p>
        </w:tc>
        <w:tc>
          <w:tcPr>
            <w:tcW w:w="3042"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Botas de caucho(Par)</w:t>
            </w:r>
          </w:p>
        </w:tc>
        <w:tc>
          <w:tcPr>
            <w:tcW w:w="895"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16,72</w:t>
            </w:r>
          </w:p>
        </w:tc>
        <w:tc>
          <w:tcPr>
            <w:tcW w:w="1701"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3.009,60 </w:t>
            </w:r>
          </w:p>
        </w:tc>
        <w:tc>
          <w:tcPr>
            <w:tcW w:w="799"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0,179%</w:t>
            </w:r>
          </w:p>
        </w:tc>
        <w:tc>
          <w:tcPr>
            <w:tcW w:w="902"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82,09%</w:t>
            </w:r>
          </w:p>
        </w:tc>
        <w:tc>
          <w:tcPr>
            <w:tcW w:w="708"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108</w:t>
            </w:r>
          </w:p>
        </w:tc>
        <w:tc>
          <w:tcPr>
            <w:tcW w:w="3042"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Pistola de </w:t>
            </w:r>
            <w:proofErr w:type="spellStart"/>
            <w:r w:rsidRPr="00D6250F">
              <w:rPr>
                <w:rFonts w:ascii="Calibri" w:eastAsia="Times New Roman" w:hAnsi="Calibri" w:cs="Times New Roman"/>
                <w:sz w:val="22"/>
                <w:lang w:val="es-EC" w:eastAsia="es-EC" w:bidi="ar-SA"/>
              </w:rPr>
              <w:t>Sikaflex</w:t>
            </w:r>
            <w:proofErr w:type="spellEnd"/>
          </w:p>
        </w:tc>
        <w:tc>
          <w:tcPr>
            <w:tcW w:w="895"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74,80</w:t>
            </w:r>
          </w:p>
        </w:tc>
        <w:tc>
          <w:tcPr>
            <w:tcW w:w="1701"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2.992,00 </w:t>
            </w:r>
          </w:p>
        </w:tc>
        <w:tc>
          <w:tcPr>
            <w:tcW w:w="799"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0,178%</w:t>
            </w:r>
          </w:p>
        </w:tc>
        <w:tc>
          <w:tcPr>
            <w:tcW w:w="902"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82,27%</w:t>
            </w:r>
          </w:p>
        </w:tc>
        <w:tc>
          <w:tcPr>
            <w:tcW w:w="708"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109</w:t>
            </w:r>
          </w:p>
        </w:tc>
        <w:tc>
          <w:tcPr>
            <w:tcW w:w="3042"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proofErr w:type="spellStart"/>
            <w:r w:rsidRPr="00D6250F">
              <w:rPr>
                <w:rFonts w:ascii="Calibri" w:eastAsia="Times New Roman" w:hAnsi="Calibri" w:cs="Times New Roman"/>
                <w:sz w:val="22"/>
                <w:lang w:val="es-EC" w:eastAsia="es-EC" w:bidi="ar-SA"/>
              </w:rPr>
              <w:t>TrabapernoLoctite</w:t>
            </w:r>
            <w:proofErr w:type="spellEnd"/>
            <w:r w:rsidRPr="00D6250F">
              <w:rPr>
                <w:rFonts w:ascii="Calibri" w:eastAsia="Times New Roman" w:hAnsi="Calibri" w:cs="Times New Roman"/>
                <w:sz w:val="22"/>
                <w:lang w:val="es-EC" w:eastAsia="es-EC" w:bidi="ar-SA"/>
              </w:rPr>
              <w:t xml:space="preserve"> Grande</w:t>
            </w:r>
          </w:p>
        </w:tc>
        <w:tc>
          <w:tcPr>
            <w:tcW w:w="895"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19,50</w:t>
            </w:r>
          </w:p>
        </w:tc>
        <w:tc>
          <w:tcPr>
            <w:tcW w:w="1701"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2.925,00 </w:t>
            </w:r>
          </w:p>
        </w:tc>
        <w:tc>
          <w:tcPr>
            <w:tcW w:w="799"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0,174%</w:t>
            </w:r>
          </w:p>
        </w:tc>
        <w:tc>
          <w:tcPr>
            <w:tcW w:w="902"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82,44%</w:t>
            </w:r>
          </w:p>
        </w:tc>
        <w:tc>
          <w:tcPr>
            <w:tcW w:w="708"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110</w:t>
            </w:r>
          </w:p>
        </w:tc>
        <w:tc>
          <w:tcPr>
            <w:tcW w:w="3042"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proofErr w:type="spellStart"/>
            <w:r w:rsidRPr="00D6250F">
              <w:rPr>
                <w:rFonts w:ascii="Calibri" w:eastAsia="Times New Roman" w:hAnsi="Calibri" w:cs="Times New Roman"/>
                <w:sz w:val="22"/>
                <w:lang w:val="es-EC" w:eastAsia="es-EC" w:bidi="ar-SA"/>
              </w:rPr>
              <w:t>Loctite</w:t>
            </w:r>
            <w:proofErr w:type="spellEnd"/>
            <w:r w:rsidRPr="00D6250F">
              <w:rPr>
                <w:rFonts w:ascii="Calibri" w:eastAsia="Times New Roman" w:hAnsi="Calibri" w:cs="Times New Roman"/>
                <w:sz w:val="22"/>
                <w:lang w:val="es-EC" w:eastAsia="es-EC" w:bidi="ar-SA"/>
              </w:rPr>
              <w:t xml:space="preserve"> 271</w:t>
            </w:r>
          </w:p>
        </w:tc>
        <w:tc>
          <w:tcPr>
            <w:tcW w:w="895"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2,88</w:t>
            </w:r>
          </w:p>
        </w:tc>
        <w:tc>
          <w:tcPr>
            <w:tcW w:w="1701"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2.877,50 </w:t>
            </w:r>
          </w:p>
        </w:tc>
        <w:tc>
          <w:tcPr>
            <w:tcW w:w="799"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0,171%</w:t>
            </w:r>
          </w:p>
        </w:tc>
        <w:tc>
          <w:tcPr>
            <w:tcW w:w="902"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82,62%</w:t>
            </w:r>
          </w:p>
        </w:tc>
        <w:tc>
          <w:tcPr>
            <w:tcW w:w="708"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111</w:t>
            </w:r>
          </w:p>
        </w:tc>
        <w:tc>
          <w:tcPr>
            <w:tcW w:w="3042"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Caneca de Pintura </w:t>
            </w:r>
            <w:proofErr w:type="spellStart"/>
            <w:r w:rsidRPr="00D6250F">
              <w:rPr>
                <w:rFonts w:ascii="Calibri" w:eastAsia="Times New Roman" w:hAnsi="Calibri" w:cs="Times New Roman"/>
                <w:sz w:val="22"/>
                <w:lang w:val="es-EC" w:eastAsia="es-EC" w:bidi="ar-SA"/>
              </w:rPr>
              <w:t>Hempel</w:t>
            </w:r>
            <w:proofErr w:type="spellEnd"/>
            <w:r w:rsidRPr="00D6250F">
              <w:rPr>
                <w:rFonts w:ascii="Calibri" w:eastAsia="Times New Roman" w:hAnsi="Calibri" w:cs="Times New Roman"/>
                <w:sz w:val="22"/>
                <w:lang w:val="es-EC" w:eastAsia="es-EC" w:bidi="ar-SA"/>
              </w:rPr>
              <w:t xml:space="preserve"> Gris</w:t>
            </w:r>
          </w:p>
        </w:tc>
        <w:tc>
          <w:tcPr>
            <w:tcW w:w="895"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316,80</w:t>
            </w:r>
          </w:p>
        </w:tc>
        <w:tc>
          <w:tcPr>
            <w:tcW w:w="1701"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2.851,20 </w:t>
            </w:r>
          </w:p>
        </w:tc>
        <w:tc>
          <w:tcPr>
            <w:tcW w:w="799"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0,169%</w:t>
            </w:r>
          </w:p>
        </w:tc>
        <w:tc>
          <w:tcPr>
            <w:tcW w:w="902"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82,78%</w:t>
            </w:r>
          </w:p>
        </w:tc>
        <w:tc>
          <w:tcPr>
            <w:tcW w:w="708"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112</w:t>
            </w:r>
          </w:p>
        </w:tc>
        <w:tc>
          <w:tcPr>
            <w:tcW w:w="3042"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Caneca de Pintura </w:t>
            </w:r>
            <w:proofErr w:type="spellStart"/>
            <w:r w:rsidRPr="00D6250F">
              <w:rPr>
                <w:rFonts w:ascii="Calibri" w:eastAsia="Times New Roman" w:hAnsi="Calibri" w:cs="Times New Roman"/>
                <w:sz w:val="22"/>
                <w:lang w:val="es-EC" w:eastAsia="es-EC" w:bidi="ar-SA"/>
              </w:rPr>
              <w:t>Hempel</w:t>
            </w:r>
            <w:proofErr w:type="spellEnd"/>
            <w:r w:rsidRPr="00D6250F">
              <w:rPr>
                <w:rFonts w:ascii="Calibri" w:eastAsia="Times New Roman" w:hAnsi="Calibri" w:cs="Times New Roman"/>
                <w:sz w:val="22"/>
                <w:lang w:val="es-EC" w:eastAsia="es-EC" w:bidi="ar-SA"/>
              </w:rPr>
              <w:t xml:space="preserve"> Gris Fondo</w:t>
            </w:r>
          </w:p>
        </w:tc>
        <w:tc>
          <w:tcPr>
            <w:tcW w:w="895"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31,68</w:t>
            </w:r>
          </w:p>
        </w:tc>
        <w:tc>
          <w:tcPr>
            <w:tcW w:w="1701"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2.851,20 </w:t>
            </w:r>
          </w:p>
        </w:tc>
        <w:tc>
          <w:tcPr>
            <w:tcW w:w="799"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0,169%</w:t>
            </w:r>
          </w:p>
        </w:tc>
        <w:tc>
          <w:tcPr>
            <w:tcW w:w="902"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82,95%</w:t>
            </w:r>
          </w:p>
        </w:tc>
        <w:tc>
          <w:tcPr>
            <w:tcW w:w="708"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113</w:t>
            </w:r>
          </w:p>
        </w:tc>
        <w:tc>
          <w:tcPr>
            <w:tcW w:w="3042"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proofErr w:type="spellStart"/>
            <w:r w:rsidRPr="00D6250F">
              <w:rPr>
                <w:rFonts w:ascii="Calibri" w:eastAsia="Times New Roman" w:hAnsi="Calibri" w:cs="Times New Roman"/>
                <w:sz w:val="22"/>
                <w:lang w:val="es-EC" w:eastAsia="es-EC" w:bidi="ar-SA"/>
              </w:rPr>
              <w:t>Combinacion</w:t>
            </w:r>
            <w:proofErr w:type="spellEnd"/>
            <w:r w:rsidRPr="00D6250F">
              <w:rPr>
                <w:rFonts w:ascii="Calibri" w:eastAsia="Times New Roman" w:hAnsi="Calibri" w:cs="Times New Roman"/>
                <w:sz w:val="22"/>
                <w:lang w:val="es-EC" w:eastAsia="es-EC" w:bidi="ar-SA"/>
              </w:rPr>
              <w:t xml:space="preserve"> Lavatorio 8"</w:t>
            </w:r>
          </w:p>
        </w:tc>
        <w:tc>
          <w:tcPr>
            <w:tcW w:w="895"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36,55</w:t>
            </w:r>
          </w:p>
        </w:tc>
        <w:tc>
          <w:tcPr>
            <w:tcW w:w="1701"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2.777,80 </w:t>
            </w:r>
          </w:p>
        </w:tc>
        <w:tc>
          <w:tcPr>
            <w:tcW w:w="799"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0,165%</w:t>
            </w:r>
          </w:p>
        </w:tc>
        <w:tc>
          <w:tcPr>
            <w:tcW w:w="902"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83,12%</w:t>
            </w:r>
          </w:p>
        </w:tc>
        <w:tc>
          <w:tcPr>
            <w:tcW w:w="708"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114</w:t>
            </w:r>
          </w:p>
        </w:tc>
        <w:tc>
          <w:tcPr>
            <w:tcW w:w="3042"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T Clip 3" Aluminio</w:t>
            </w:r>
          </w:p>
        </w:tc>
        <w:tc>
          <w:tcPr>
            <w:tcW w:w="895"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6,17</w:t>
            </w:r>
          </w:p>
        </w:tc>
        <w:tc>
          <w:tcPr>
            <w:tcW w:w="1701"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2.776,65 </w:t>
            </w:r>
          </w:p>
        </w:tc>
        <w:tc>
          <w:tcPr>
            <w:tcW w:w="799"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0,165%</w:t>
            </w:r>
          </w:p>
        </w:tc>
        <w:tc>
          <w:tcPr>
            <w:tcW w:w="902"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83,28%</w:t>
            </w:r>
          </w:p>
        </w:tc>
        <w:tc>
          <w:tcPr>
            <w:tcW w:w="708"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115</w:t>
            </w:r>
          </w:p>
        </w:tc>
        <w:tc>
          <w:tcPr>
            <w:tcW w:w="3042"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Discos de Corte 9" (9 x 1/4 x 7/8")</w:t>
            </w:r>
          </w:p>
        </w:tc>
        <w:tc>
          <w:tcPr>
            <w:tcW w:w="895"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1,73</w:t>
            </w:r>
          </w:p>
        </w:tc>
        <w:tc>
          <w:tcPr>
            <w:tcW w:w="1701"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2.765,56 </w:t>
            </w:r>
          </w:p>
        </w:tc>
        <w:tc>
          <w:tcPr>
            <w:tcW w:w="799"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0,164%</w:t>
            </w:r>
          </w:p>
        </w:tc>
        <w:tc>
          <w:tcPr>
            <w:tcW w:w="902"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83,45%</w:t>
            </w:r>
          </w:p>
        </w:tc>
        <w:tc>
          <w:tcPr>
            <w:tcW w:w="708"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lastRenderedPageBreak/>
              <w:t>116</w:t>
            </w:r>
          </w:p>
        </w:tc>
        <w:tc>
          <w:tcPr>
            <w:tcW w:w="3042"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Maquina </w:t>
            </w:r>
            <w:proofErr w:type="spellStart"/>
            <w:r w:rsidRPr="00D6250F">
              <w:rPr>
                <w:rFonts w:ascii="Calibri" w:eastAsia="Times New Roman" w:hAnsi="Calibri" w:cs="Times New Roman"/>
                <w:sz w:val="22"/>
                <w:lang w:val="es-EC" w:eastAsia="es-EC" w:bidi="ar-SA"/>
              </w:rPr>
              <w:t>Hidrolavadora</w:t>
            </w:r>
            <w:proofErr w:type="spellEnd"/>
            <w:r w:rsidRPr="00D6250F">
              <w:rPr>
                <w:rFonts w:ascii="Calibri" w:eastAsia="Times New Roman" w:hAnsi="Calibri" w:cs="Times New Roman"/>
                <w:sz w:val="22"/>
                <w:lang w:val="es-EC" w:eastAsia="es-EC" w:bidi="ar-SA"/>
              </w:rPr>
              <w:t xml:space="preserve"> 6.5 HP 2700PSI GASOL</w:t>
            </w:r>
          </w:p>
        </w:tc>
        <w:tc>
          <w:tcPr>
            <w:tcW w:w="895"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688,50</w:t>
            </w:r>
          </w:p>
        </w:tc>
        <w:tc>
          <w:tcPr>
            <w:tcW w:w="1701"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2.754,00 </w:t>
            </w:r>
          </w:p>
        </w:tc>
        <w:tc>
          <w:tcPr>
            <w:tcW w:w="799"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0,164%</w:t>
            </w:r>
          </w:p>
        </w:tc>
        <w:tc>
          <w:tcPr>
            <w:tcW w:w="902"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83,61%</w:t>
            </w:r>
          </w:p>
        </w:tc>
        <w:tc>
          <w:tcPr>
            <w:tcW w:w="708"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117</w:t>
            </w:r>
          </w:p>
        </w:tc>
        <w:tc>
          <w:tcPr>
            <w:tcW w:w="3042"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Llave de Tubo #24</w:t>
            </w:r>
          </w:p>
        </w:tc>
        <w:tc>
          <w:tcPr>
            <w:tcW w:w="895"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20,24</w:t>
            </w:r>
          </w:p>
        </w:tc>
        <w:tc>
          <w:tcPr>
            <w:tcW w:w="1701"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2.631,20 </w:t>
            </w:r>
          </w:p>
        </w:tc>
        <w:tc>
          <w:tcPr>
            <w:tcW w:w="799"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0,156%</w:t>
            </w:r>
          </w:p>
        </w:tc>
        <w:tc>
          <w:tcPr>
            <w:tcW w:w="902"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83,77%</w:t>
            </w:r>
          </w:p>
        </w:tc>
        <w:tc>
          <w:tcPr>
            <w:tcW w:w="708"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118</w:t>
            </w:r>
          </w:p>
        </w:tc>
        <w:tc>
          <w:tcPr>
            <w:tcW w:w="3042"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proofErr w:type="spellStart"/>
            <w:r w:rsidRPr="00D6250F">
              <w:rPr>
                <w:rFonts w:ascii="Calibri" w:eastAsia="Times New Roman" w:hAnsi="Calibri" w:cs="Times New Roman"/>
                <w:sz w:val="22"/>
                <w:lang w:val="es-EC" w:eastAsia="es-EC" w:bidi="ar-SA"/>
              </w:rPr>
              <w:t>Megahometro</w:t>
            </w:r>
            <w:proofErr w:type="spellEnd"/>
          </w:p>
        </w:tc>
        <w:tc>
          <w:tcPr>
            <w:tcW w:w="895"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435,60</w:t>
            </w:r>
          </w:p>
        </w:tc>
        <w:tc>
          <w:tcPr>
            <w:tcW w:w="1701"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2.613,60 </w:t>
            </w:r>
          </w:p>
        </w:tc>
        <w:tc>
          <w:tcPr>
            <w:tcW w:w="799"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0,155%</w:t>
            </w:r>
          </w:p>
        </w:tc>
        <w:tc>
          <w:tcPr>
            <w:tcW w:w="902"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83,92%</w:t>
            </w:r>
          </w:p>
        </w:tc>
        <w:tc>
          <w:tcPr>
            <w:tcW w:w="708"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119</w:t>
            </w:r>
          </w:p>
        </w:tc>
        <w:tc>
          <w:tcPr>
            <w:tcW w:w="3042"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Cinceles</w:t>
            </w:r>
          </w:p>
        </w:tc>
        <w:tc>
          <w:tcPr>
            <w:tcW w:w="895"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8,54</w:t>
            </w:r>
          </w:p>
        </w:tc>
        <w:tc>
          <w:tcPr>
            <w:tcW w:w="1701"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2.560,92 </w:t>
            </w:r>
          </w:p>
        </w:tc>
        <w:tc>
          <w:tcPr>
            <w:tcW w:w="799"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0,152%</w:t>
            </w:r>
          </w:p>
        </w:tc>
        <w:tc>
          <w:tcPr>
            <w:tcW w:w="902"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84,08%</w:t>
            </w:r>
          </w:p>
        </w:tc>
        <w:tc>
          <w:tcPr>
            <w:tcW w:w="708"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120</w:t>
            </w:r>
          </w:p>
        </w:tc>
        <w:tc>
          <w:tcPr>
            <w:tcW w:w="3042"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Remachadora de </w:t>
            </w:r>
            <w:proofErr w:type="spellStart"/>
            <w:r w:rsidRPr="00D6250F">
              <w:rPr>
                <w:rFonts w:ascii="Calibri" w:eastAsia="Times New Roman" w:hAnsi="Calibri" w:cs="Times New Roman"/>
                <w:sz w:val="22"/>
                <w:lang w:val="es-EC" w:eastAsia="es-EC" w:bidi="ar-SA"/>
              </w:rPr>
              <w:t>Acordeon</w:t>
            </w:r>
            <w:proofErr w:type="spellEnd"/>
          </w:p>
        </w:tc>
        <w:tc>
          <w:tcPr>
            <w:tcW w:w="895"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42,56</w:t>
            </w:r>
          </w:p>
        </w:tc>
        <w:tc>
          <w:tcPr>
            <w:tcW w:w="1701"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2.553,60 </w:t>
            </w:r>
          </w:p>
        </w:tc>
        <w:tc>
          <w:tcPr>
            <w:tcW w:w="799"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0,152%</w:t>
            </w:r>
          </w:p>
        </w:tc>
        <w:tc>
          <w:tcPr>
            <w:tcW w:w="902"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84,23%</w:t>
            </w:r>
          </w:p>
        </w:tc>
        <w:tc>
          <w:tcPr>
            <w:tcW w:w="708"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121</w:t>
            </w:r>
          </w:p>
        </w:tc>
        <w:tc>
          <w:tcPr>
            <w:tcW w:w="3042"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Pistola de Calor</w:t>
            </w:r>
          </w:p>
        </w:tc>
        <w:tc>
          <w:tcPr>
            <w:tcW w:w="895"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140,80</w:t>
            </w:r>
          </w:p>
        </w:tc>
        <w:tc>
          <w:tcPr>
            <w:tcW w:w="1701"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2.534,40 </w:t>
            </w:r>
          </w:p>
        </w:tc>
        <w:tc>
          <w:tcPr>
            <w:tcW w:w="799"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0,151%</w:t>
            </w:r>
          </w:p>
        </w:tc>
        <w:tc>
          <w:tcPr>
            <w:tcW w:w="902"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84,38%</w:t>
            </w:r>
          </w:p>
        </w:tc>
        <w:tc>
          <w:tcPr>
            <w:tcW w:w="708"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122</w:t>
            </w:r>
          </w:p>
        </w:tc>
        <w:tc>
          <w:tcPr>
            <w:tcW w:w="3042"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Tubo Cuadrados 3x3x3mx6mts</w:t>
            </w:r>
          </w:p>
        </w:tc>
        <w:tc>
          <w:tcPr>
            <w:tcW w:w="895"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50,67</w:t>
            </w:r>
          </w:p>
        </w:tc>
        <w:tc>
          <w:tcPr>
            <w:tcW w:w="1701"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2.533,50 </w:t>
            </w:r>
          </w:p>
        </w:tc>
        <w:tc>
          <w:tcPr>
            <w:tcW w:w="799"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0,151%</w:t>
            </w:r>
          </w:p>
        </w:tc>
        <w:tc>
          <w:tcPr>
            <w:tcW w:w="902"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84,53%</w:t>
            </w:r>
          </w:p>
        </w:tc>
        <w:tc>
          <w:tcPr>
            <w:tcW w:w="708"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123</w:t>
            </w:r>
          </w:p>
        </w:tc>
        <w:tc>
          <w:tcPr>
            <w:tcW w:w="3042"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Tornillo Tripa de Pato</w:t>
            </w:r>
          </w:p>
        </w:tc>
        <w:tc>
          <w:tcPr>
            <w:tcW w:w="895"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0,63</w:t>
            </w:r>
          </w:p>
        </w:tc>
        <w:tc>
          <w:tcPr>
            <w:tcW w:w="1701"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2.527,60 </w:t>
            </w:r>
          </w:p>
        </w:tc>
        <w:tc>
          <w:tcPr>
            <w:tcW w:w="799"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0,150%</w:t>
            </w:r>
          </w:p>
        </w:tc>
        <w:tc>
          <w:tcPr>
            <w:tcW w:w="902"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84,68%</w:t>
            </w:r>
          </w:p>
        </w:tc>
        <w:tc>
          <w:tcPr>
            <w:tcW w:w="708"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124</w:t>
            </w:r>
          </w:p>
        </w:tc>
        <w:tc>
          <w:tcPr>
            <w:tcW w:w="3042"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Tubo 30 </w:t>
            </w:r>
            <w:proofErr w:type="spellStart"/>
            <w:r w:rsidRPr="00D6250F">
              <w:rPr>
                <w:rFonts w:ascii="Calibri" w:eastAsia="Times New Roman" w:hAnsi="Calibri" w:cs="Times New Roman"/>
                <w:sz w:val="22"/>
                <w:lang w:val="es-EC" w:eastAsia="es-EC" w:bidi="ar-SA"/>
              </w:rPr>
              <w:t>Celula</w:t>
            </w:r>
            <w:proofErr w:type="spellEnd"/>
          </w:p>
        </w:tc>
        <w:tc>
          <w:tcPr>
            <w:tcW w:w="895"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62,10</w:t>
            </w:r>
          </w:p>
        </w:tc>
        <w:tc>
          <w:tcPr>
            <w:tcW w:w="1701"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2.484,00 </w:t>
            </w:r>
          </w:p>
        </w:tc>
        <w:tc>
          <w:tcPr>
            <w:tcW w:w="799"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0,148%</w:t>
            </w:r>
          </w:p>
        </w:tc>
        <w:tc>
          <w:tcPr>
            <w:tcW w:w="902"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84,83%</w:t>
            </w:r>
          </w:p>
        </w:tc>
        <w:tc>
          <w:tcPr>
            <w:tcW w:w="708"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w:t>
            </w:r>
          </w:p>
        </w:tc>
      </w:tr>
      <w:tr w:rsidR="00D6250F" w:rsidRPr="00D6250F" w:rsidTr="00B064AF">
        <w:trPr>
          <w:trHeight w:val="300"/>
        </w:trPr>
        <w:tc>
          <w:tcPr>
            <w:tcW w:w="475" w:type="dxa"/>
            <w:tcBorders>
              <w:top w:val="nil"/>
              <w:left w:val="single" w:sz="4" w:space="0" w:color="auto"/>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125</w:t>
            </w:r>
          </w:p>
        </w:tc>
        <w:tc>
          <w:tcPr>
            <w:tcW w:w="3042"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Pala Cafetalera 5504-MA</w:t>
            </w:r>
          </w:p>
        </w:tc>
        <w:tc>
          <w:tcPr>
            <w:tcW w:w="895"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righ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16,44</w:t>
            </w:r>
          </w:p>
        </w:tc>
        <w:tc>
          <w:tcPr>
            <w:tcW w:w="1701"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 $           2.466,00 </w:t>
            </w:r>
          </w:p>
        </w:tc>
        <w:tc>
          <w:tcPr>
            <w:tcW w:w="799"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0,147%</w:t>
            </w:r>
          </w:p>
        </w:tc>
        <w:tc>
          <w:tcPr>
            <w:tcW w:w="902"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84,97%</w:t>
            </w:r>
          </w:p>
        </w:tc>
        <w:tc>
          <w:tcPr>
            <w:tcW w:w="708" w:type="dxa"/>
            <w:tcBorders>
              <w:top w:val="nil"/>
              <w:left w:val="nil"/>
              <w:bottom w:val="single" w:sz="4" w:space="0" w:color="auto"/>
              <w:right w:val="single" w:sz="4" w:space="0" w:color="auto"/>
            </w:tcBorders>
            <w:shd w:val="clear" w:color="000000" w:fill="C5BE97"/>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w:t>
            </w:r>
          </w:p>
        </w:tc>
      </w:tr>
    </w:tbl>
    <w:p w:rsidR="00D6250F" w:rsidRPr="00D6250F" w:rsidRDefault="00D6250F" w:rsidP="00D6250F">
      <w:pPr>
        <w:spacing w:line="720" w:lineRule="auto"/>
        <w:rPr>
          <w:rFonts w:eastAsia="Calibri" w:cs="Arial"/>
          <w:b/>
          <w:szCs w:val="24"/>
          <w:lang w:val="es-EC"/>
        </w:rPr>
      </w:pPr>
    </w:p>
    <w:p w:rsidR="002F3D5D" w:rsidRDefault="002F3D5D">
      <w:pPr>
        <w:spacing w:line="240" w:lineRule="auto"/>
        <w:ind w:firstLine="360"/>
        <w:jc w:val="left"/>
        <w:rPr>
          <w:rFonts w:eastAsia="Times New Roman" w:cs="Arial"/>
          <w:b/>
          <w:sz w:val="36"/>
          <w:szCs w:val="40"/>
          <w:lang w:val="es-ES" w:bidi="ar-SA"/>
        </w:rPr>
      </w:pPr>
      <w:r>
        <w:rPr>
          <w:rFonts w:eastAsia="Times New Roman" w:cs="Arial"/>
          <w:b/>
          <w:sz w:val="36"/>
          <w:szCs w:val="40"/>
          <w:lang w:val="es-ES" w:bidi="ar-SA"/>
        </w:rPr>
        <w:br w:type="page"/>
      </w:r>
    </w:p>
    <w:p w:rsidR="00C9553F" w:rsidRDefault="00C9553F" w:rsidP="00C9553F">
      <w:pPr>
        <w:spacing w:before="80" w:line="240" w:lineRule="auto"/>
        <w:jc w:val="center"/>
        <w:rPr>
          <w:rFonts w:eastAsia="Times New Roman" w:cs="Arial"/>
          <w:b/>
          <w:sz w:val="36"/>
          <w:szCs w:val="40"/>
          <w:lang w:val="es-ES" w:bidi="ar-SA"/>
        </w:rPr>
      </w:pPr>
      <w:r>
        <w:rPr>
          <w:rFonts w:eastAsia="Times New Roman" w:cs="Arial"/>
          <w:b/>
          <w:sz w:val="36"/>
          <w:szCs w:val="40"/>
          <w:lang w:val="es-ES" w:bidi="ar-SA"/>
        </w:rPr>
        <w:lastRenderedPageBreak/>
        <w:t>ANEXO C-3</w:t>
      </w:r>
    </w:p>
    <w:p w:rsidR="00D6250F" w:rsidRPr="00D6250F" w:rsidRDefault="00D6250F" w:rsidP="00D6250F">
      <w:pPr>
        <w:spacing w:line="720" w:lineRule="auto"/>
        <w:rPr>
          <w:rFonts w:eastAsia="Calibri" w:cs="Times New Roman"/>
          <w:b/>
          <w:szCs w:val="24"/>
          <w:lang w:val="es-EC" w:bidi="ar-SA"/>
        </w:rPr>
      </w:pPr>
      <w:r w:rsidRPr="00D6250F">
        <w:rPr>
          <w:rFonts w:eastAsia="Calibri" w:cs="Arial"/>
          <w:b/>
          <w:szCs w:val="24"/>
          <w:lang w:val="es-EC"/>
        </w:rPr>
        <w:t xml:space="preserve">Método </w:t>
      </w:r>
      <w:r w:rsidRPr="00D6250F">
        <w:rPr>
          <w:rFonts w:eastAsia="Calibri" w:cs="Arial"/>
          <w:b/>
          <w:color w:val="000000"/>
          <w:szCs w:val="24"/>
          <w:lang w:val="es-EC"/>
        </w:rPr>
        <w:t>ABC - Rotación de Productos por Utilidad Marginal</w:t>
      </w:r>
    </w:p>
    <w:tbl>
      <w:tblPr>
        <w:tblW w:w="9233" w:type="dxa"/>
        <w:tblInd w:w="-214" w:type="dxa"/>
        <w:tblCellMar>
          <w:left w:w="70" w:type="dxa"/>
          <w:right w:w="70" w:type="dxa"/>
        </w:tblCellMar>
        <w:tblLook w:val="04A0"/>
      </w:tblPr>
      <w:tblGrid>
        <w:gridCol w:w="475"/>
        <w:gridCol w:w="3088"/>
        <w:gridCol w:w="1085"/>
        <w:gridCol w:w="1046"/>
        <w:gridCol w:w="976"/>
        <w:gridCol w:w="799"/>
        <w:gridCol w:w="910"/>
        <w:gridCol w:w="854"/>
      </w:tblGrid>
      <w:tr w:rsidR="00D6250F" w:rsidRPr="00D6250F" w:rsidTr="00D6250F">
        <w:trPr>
          <w:trHeight w:val="600"/>
        </w:trPr>
        <w:tc>
          <w:tcPr>
            <w:tcW w:w="475"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D6250F" w:rsidRPr="00D6250F" w:rsidRDefault="00D6250F" w:rsidP="00D6250F">
            <w:pPr>
              <w:spacing w:line="240" w:lineRule="auto"/>
              <w:jc w:val="center"/>
              <w:rPr>
                <w:rFonts w:ascii="Calibri" w:eastAsia="Times New Roman" w:hAnsi="Calibri" w:cs="Times New Roman"/>
                <w:b/>
                <w:bCs/>
                <w:color w:val="FFFFFF"/>
                <w:lang w:val="es-EC" w:eastAsia="es-EC" w:bidi="ar-SA"/>
              </w:rPr>
            </w:pPr>
            <w:r w:rsidRPr="00D6250F">
              <w:rPr>
                <w:rFonts w:ascii="Calibri" w:eastAsia="Times New Roman" w:hAnsi="Calibri" w:cs="Times New Roman"/>
                <w:b/>
                <w:bCs/>
                <w:color w:val="FFFFFF"/>
                <w:sz w:val="22"/>
                <w:lang w:val="es-EC" w:eastAsia="es-EC" w:bidi="ar-SA"/>
              </w:rPr>
              <w:t>No</w:t>
            </w:r>
          </w:p>
        </w:tc>
        <w:tc>
          <w:tcPr>
            <w:tcW w:w="3088" w:type="dxa"/>
            <w:tcBorders>
              <w:top w:val="single" w:sz="4" w:space="0" w:color="auto"/>
              <w:left w:val="nil"/>
              <w:bottom w:val="single" w:sz="4" w:space="0" w:color="auto"/>
              <w:right w:val="single" w:sz="4" w:space="0" w:color="auto"/>
            </w:tcBorders>
            <w:shd w:val="clear" w:color="000000" w:fill="000000"/>
            <w:vAlign w:val="center"/>
            <w:hideMark/>
          </w:tcPr>
          <w:p w:rsidR="00D6250F" w:rsidRPr="00D6250F" w:rsidRDefault="00D6250F" w:rsidP="00D6250F">
            <w:pPr>
              <w:spacing w:line="240" w:lineRule="auto"/>
              <w:jc w:val="center"/>
              <w:rPr>
                <w:rFonts w:ascii="Calibri" w:eastAsia="Times New Roman" w:hAnsi="Calibri" w:cs="Times New Roman"/>
                <w:b/>
                <w:bCs/>
                <w:color w:val="FFFFFF"/>
                <w:lang w:val="es-EC" w:eastAsia="es-EC" w:bidi="ar-SA"/>
              </w:rPr>
            </w:pPr>
            <w:r w:rsidRPr="00D6250F">
              <w:rPr>
                <w:rFonts w:ascii="Calibri" w:eastAsia="Times New Roman" w:hAnsi="Calibri" w:cs="Times New Roman"/>
                <w:b/>
                <w:bCs/>
                <w:color w:val="FFFFFF"/>
                <w:sz w:val="22"/>
                <w:lang w:val="es-EC" w:eastAsia="es-EC" w:bidi="ar-SA"/>
              </w:rPr>
              <w:t>Detalle</w:t>
            </w:r>
          </w:p>
        </w:tc>
        <w:tc>
          <w:tcPr>
            <w:tcW w:w="1085" w:type="dxa"/>
            <w:tcBorders>
              <w:top w:val="single" w:sz="4" w:space="0" w:color="auto"/>
              <w:left w:val="nil"/>
              <w:bottom w:val="nil"/>
              <w:right w:val="single" w:sz="4" w:space="0" w:color="auto"/>
            </w:tcBorders>
            <w:shd w:val="clear" w:color="000000" w:fill="000000"/>
            <w:vAlign w:val="center"/>
            <w:hideMark/>
          </w:tcPr>
          <w:p w:rsidR="00D6250F" w:rsidRPr="00D6250F" w:rsidRDefault="00D6250F" w:rsidP="00D6250F">
            <w:pPr>
              <w:spacing w:line="240" w:lineRule="auto"/>
              <w:jc w:val="center"/>
              <w:rPr>
                <w:rFonts w:ascii="Calibri" w:eastAsia="Times New Roman" w:hAnsi="Calibri" w:cs="Times New Roman"/>
                <w:b/>
                <w:bCs/>
                <w:color w:val="FFFFFF"/>
                <w:lang w:val="es-EC" w:eastAsia="es-EC" w:bidi="ar-SA"/>
              </w:rPr>
            </w:pPr>
            <w:r w:rsidRPr="00D6250F">
              <w:rPr>
                <w:rFonts w:ascii="Calibri" w:eastAsia="Times New Roman" w:hAnsi="Calibri" w:cs="Times New Roman"/>
                <w:b/>
                <w:bCs/>
                <w:color w:val="FFFFFF"/>
                <w:sz w:val="22"/>
                <w:lang w:val="es-EC" w:eastAsia="es-EC" w:bidi="ar-SA"/>
              </w:rPr>
              <w:t>Rotación Inventario</w:t>
            </w:r>
          </w:p>
        </w:tc>
        <w:tc>
          <w:tcPr>
            <w:tcW w:w="1046" w:type="dxa"/>
            <w:tcBorders>
              <w:top w:val="single" w:sz="4" w:space="0" w:color="auto"/>
              <w:left w:val="nil"/>
              <w:bottom w:val="nil"/>
              <w:right w:val="single" w:sz="4" w:space="0" w:color="auto"/>
            </w:tcBorders>
            <w:shd w:val="clear" w:color="000000" w:fill="000000"/>
            <w:vAlign w:val="center"/>
            <w:hideMark/>
          </w:tcPr>
          <w:p w:rsidR="00D6250F" w:rsidRPr="00D6250F" w:rsidRDefault="00D6250F" w:rsidP="00D6250F">
            <w:pPr>
              <w:spacing w:line="240" w:lineRule="auto"/>
              <w:jc w:val="center"/>
              <w:rPr>
                <w:rFonts w:ascii="Calibri" w:eastAsia="Times New Roman" w:hAnsi="Calibri" w:cs="Times New Roman"/>
                <w:b/>
                <w:bCs/>
                <w:color w:val="FFFFFF"/>
                <w:lang w:val="es-EC" w:eastAsia="es-EC" w:bidi="ar-SA"/>
              </w:rPr>
            </w:pPr>
            <w:r w:rsidRPr="00D6250F">
              <w:rPr>
                <w:rFonts w:ascii="Calibri" w:eastAsia="Times New Roman" w:hAnsi="Calibri" w:cs="Times New Roman"/>
                <w:b/>
                <w:bCs/>
                <w:color w:val="FFFFFF"/>
                <w:sz w:val="22"/>
                <w:lang w:val="es-EC" w:eastAsia="es-EC" w:bidi="ar-SA"/>
              </w:rPr>
              <w:t>Utilidad Individual</w:t>
            </w:r>
          </w:p>
        </w:tc>
        <w:tc>
          <w:tcPr>
            <w:tcW w:w="976" w:type="dxa"/>
            <w:tcBorders>
              <w:top w:val="single" w:sz="4" w:space="0" w:color="auto"/>
              <w:left w:val="nil"/>
              <w:bottom w:val="nil"/>
              <w:right w:val="single" w:sz="4" w:space="0" w:color="auto"/>
            </w:tcBorders>
            <w:shd w:val="clear" w:color="000000" w:fill="000000"/>
            <w:vAlign w:val="center"/>
            <w:hideMark/>
          </w:tcPr>
          <w:p w:rsidR="00D6250F" w:rsidRPr="00D6250F" w:rsidRDefault="00D6250F" w:rsidP="00D6250F">
            <w:pPr>
              <w:spacing w:line="240" w:lineRule="auto"/>
              <w:jc w:val="center"/>
              <w:rPr>
                <w:rFonts w:ascii="Calibri" w:eastAsia="Times New Roman" w:hAnsi="Calibri" w:cs="Times New Roman"/>
                <w:b/>
                <w:bCs/>
                <w:color w:val="FFFFFF"/>
                <w:lang w:val="es-EC" w:eastAsia="es-EC" w:bidi="ar-SA"/>
              </w:rPr>
            </w:pPr>
            <w:r w:rsidRPr="00D6250F">
              <w:rPr>
                <w:rFonts w:ascii="Calibri" w:eastAsia="Times New Roman" w:hAnsi="Calibri" w:cs="Times New Roman"/>
                <w:b/>
                <w:bCs/>
                <w:color w:val="FFFFFF"/>
                <w:sz w:val="22"/>
                <w:lang w:val="es-EC" w:eastAsia="es-EC" w:bidi="ar-SA"/>
              </w:rPr>
              <w:t xml:space="preserve">Factor </w:t>
            </w:r>
            <w:proofErr w:type="spellStart"/>
            <w:r w:rsidRPr="00D6250F">
              <w:rPr>
                <w:rFonts w:ascii="Calibri" w:eastAsia="Times New Roman" w:hAnsi="Calibri" w:cs="Times New Roman"/>
                <w:b/>
                <w:bCs/>
                <w:color w:val="FFFFFF"/>
                <w:sz w:val="22"/>
                <w:lang w:val="es-EC" w:eastAsia="es-EC" w:bidi="ar-SA"/>
              </w:rPr>
              <w:t>UxR</w:t>
            </w:r>
            <w:proofErr w:type="spellEnd"/>
          </w:p>
        </w:tc>
        <w:tc>
          <w:tcPr>
            <w:tcW w:w="799" w:type="dxa"/>
            <w:tcBorders>
              <w:top w:val="nil"/>
              <w:left w:val="nil"/>
              <w:bottom w:val="nil"/>
              <w:right w:val="single" w:sz="4" w:space="0" w:color="auto"/>
            </w:tcBorders>
            <w:shd w:val="clear" w:color="000000" w:fill="000000"/>
            <w:vAlign w:val="center"/>
            <w:hideMark/>
          </w:tcPr>
          <w:p w:rsidR="00D6250F" w:rsidRPr="00D6250F" w:rsidRDefault="00D6250F" w:rsidP="00D6250F">
            <w:pPr>
              <w:spacing w:line="240" w:lineRule="auto"/>
              <w:jc w:val="center"/>
              <w:rPr>
                <w:rFonts w:ascii="Calibri" w:eastAsia="Times New Roman" w:hAnsi="Calibri" w:cs="Times New Roman"/>
                <w:b/>
                <w:bCs/>
                <w:color w:val="FFFFFF"/>
                <w:lang w:val="es-EC" w:eastAsia="es-EC" w:bidi="ar-SA"/>
              </w:rPr>
            </w:pPr>
            <w:r w:rsidRPr="00D6250F">
              <w:rPr>
                <w:rFonts w:ascii="Calibri" w:eastAsia="Times New Roman" w:hAnsi="Calibri" w:cs="Times New Roman"/>
                <w:b/>
                <w:bCs/>
                <w:color w:val="FFFFFF"/>
                <w:sz w:val="22"/>
                <w:lang w:val="es-EC" w:eastAsia="es-EC" w:bidi="ar-SA"/>
              </w:rPr>
              <w:t>%</w:t>
            </w:r>
          </w:p>
        </w:tc>
        <w:tc>
          <w:tcPr>
            <w:tcW w:w="910" w:type="dxa"/>
            <w:tcBorders>
              <w:top w:val="nil"/>
              <w:left w:val="nil"/>
              <w:bottom w:val="nil"/>
              <w:right w:val="single" w:sz="4" w:space="0" w:color="auto"/>
            </w:tcBorders>
            <w:shd w:val="clear" w:color="000000" w:fill="000000"/>
            <w:vAlign w:val="center"/>
            <w:hideMark/>
          </w:tcPr>
          <w:p w:rsidR="00D6250F" w:rsidRPr="00D6250F" w:rsidRDefault="00D6250F" w:rsidP="00D6250F">
            <w:pPr>
              <w:spacing w:line="240" w:lineRule="auto"/>
              <w:jc w:val="center"/>
              <w:rPr>
                <w:rFonts w:ascii="Calibri" w:eastAsia="Times New Roman" w:hAnsi="Calibri" w:cs="Times New Roman"/>
                <w:b/>
                <w:bCs/>
                <w:color w:val="FFFFFF"/>
                <w:lang w:val="es-EC" w:eastAsia="es-EC" w:bidi="ar-SA"/>
              </w:rPr>
            </w:pPr>
            <w:r w:rsidRPr="00D6250F">
              <w:rPr>
                <w:rFonts w:ascii="Calibri" w:eastAsia="Times New Roman" w:hAnsi="Calibri" w:cs="Times New Roman"/>
                <w:b/>
                <w:bCs/>
                <w:color w:val="FFFFFF"/>
                <w:sz w:val="22"/>
                <w:lang w:val="es-EC" w:eastAsia="es-EC" w:bidi="ar-SA"/>
              </w:rPr>
              <w:t>% ACUM</w:t>
            </w:r>
          </w:p>
        </w:tc>
        <w:tc>
          <w:tcPr>
            <w:tcW w:w="854" w:type="dxa"/>
            <w:tcBorders>
              <w:top w:val="nil"/>
              <w:left w:val="nil"/>
              <w:bottom w:val="nil"/>
              <w:right w:val="single" w:sz="4" w:space="0" w:color="auto"/>
            </w:tcBorders>
            <w:shd w:val="clear" w:color="000000" w:fill="000000"/>
            <w:vAlign w:val="center"/>
            <w:hideMark/>
          </w:tcPr>
          <w:p w:rsidR="00D6250F" w:rsidRPr="00D6250F" w:rsidRDefault="00D6250F" w:rsidP="00D6250F">
            <w:pPr>
              <w:spacing w:line="240" w:lineRule="auto"/>
              <w:jc w:val="center"/>
              <w:rPr>
                <w:rFonts w:ascii="Calibri" w:eastAsia="Times New Roman" w:hAnsi="Calibri" w:cs="Times New Roman"/>
                <w:b/>
                <w:bCs/>
                <w:color w:val="FFFFFF"/>
                <w:lang w:val="es-EC" w:eastAsia="es-EC" w:bidi="ar-SA"/>
              </w:rPr>
            </w:pPr>
            <w:r w:rsidRPr="00D6250F">
              <w:rPr>
                <w:rFonts w:ascii="Calibri" w:eastAsia="Times New Roman" w:hAnsi="Calibri" w:cs="Times New Roman"/>
                <w:b/>
                <w:bCs/>
                <w:color w:val="FFFFFF"/>
                <w:sz w:val="22"/>
                <w:lang w:val="es-EC" w:eastAsia="es-EC" w:bidi="ar-SA"/>
              </w:rPr>
              <w:t>CLASIF</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w:t>
            </w:r>
          </w:p>
        </w:tc>
        <w:tc>
          <w:tcPr>
            <w:tcW w:w="3088"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Rollo de Cable 110V</w:t>
            </w:r>
          </w:p>
        </w:tc>
        <w:tc>
          <w:tcPr>
            <w:tcW w:w="1085" w:type="dxa"/>
            <w:tcBorders>
              <w:top w:val="single" w:sz="4" w:space="0" w:color="auto"/>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391</w:t>
            </w:r>
          </w:p>
        </w:tc>
        <w:tc>
          <w:tcPr>
            <w:tcW w:w="1046" w:type="dxa"/>
            <w:tcBorders>
              <w:top w:val="single" w:sz="4" w:space="0" w:color="auto"/>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97,20</w:t>
            </w:r>
          </w:p>
        </w:tc>
        <w:tc>
          <w:tcPr>
            <w:tcW w:w="976" w:type="dxa"/>
            <w:tcBorders>
              <w:top w:val="single" w:sz="4" w:space="0" w:color="auto"/>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38005,20</w:t>
            </w:r>
          </w:p>
        </w:tc>
        <w:tc>
          <w:tcPr>
            <w:tcW w:w="799" w:type="dxa"/>
            <w:tcBorders>
              <w:top w:val="single" w:sz="4" w:space="0" w:color="auto"/>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15,64%</w:t>
            </w:r>
          </w:p>
        </w:tc>
        <w:tc>
          <w:tcPr>
            <w:tcW w:w="910" w:type="dxa"/>
            <w:tcBorders>
              <w:top w:val="single" w:sz="4" w:space="0" w:color="auto"/>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15,64%</w:t>
            </w:r>
          </w:p>
        </w:tc>
        <w:tc>
          <w:tcPr>
            <w:tcW w:w="854" w:type="dxa"/>
            <w:tcBorders>
              <w:top w:val="single" w:sz="4" w:space="0" w:color="auto"/>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A</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w:t>
            </w:r>
          </w:p>
        </w:tc>
        <w:tc>
          <w:tcPr>
            <w:tcW w:w="3088"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Caneca </w:t>
            </w:r>
            <w:proofErr w:type="spellStart"/>
            <w:r w:rsidRPr="00D6250F">
              <w:rPr>
                <w:rFonts w:ascii="Calibri" w:eastAsia="Times New Roman" w:hAnsi="Calibri" w:cs="Times New Roman"/>
                <w:sz w:val="22"/>
                <w:lang w:val="es-EC" w:eastAsia="es-EC" w:bidi="ar-SA"/>
              </w:rPr>
              <w:t>Hempel</w:t>
            </w:r>
            <w:proofErr w:type="spellEnd"/>
          </w:p>
        </w:tc>
        <w:tc>
          <w:tcPr>
            <w:tcW w:w="1085"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368</w:t>
            </w:r>
          </w:p>
        </w:tc>
        <w:tc>
          <w:tcPr>
            <w:tcW w:w="1046"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97,20</w:t>
            </w:r>
          </w:p>
        </w:tc>
        <w:tc>
          <w:tcPr>
            <w:tcW w:w="976"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35769,60</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14,72%</w:t>
            </w:r>
          </w:p>
        </w:tc>
        <w:tc>
          <w:tcPr>
            <w:tcW w:w="91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30,36%</w:t>
            </w:r>
          </w:p>
        </w:tc>
        <w:tc>
          <w:tcPr>
            <w:tcW w:w="854"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A</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w:t>
            </w:r>
          </w:p>
        </w:tc>
        <w:tc>
          <w:tcPr>
            <w:tcW w:w="3088"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Rollo de cable 440 (Negro)</w:t>
            </w:r>
          </w:p>
        </w:tc>
        <w:tc>
          <w:tcPr>
            <w:tcW w:w="1085"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180</w:t>
            </w:r>
          </w:p>
        </w:tc>
        <w:tc>
          <w:tcPr>
            <w:tcW w:w="1046"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155,18</w:t>
            </w:r>
          </w:p>
        </w:tc>
        <w:tc>
          <w:tcPr>
            <w:tcW w:w="976"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27933,24</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11,49%</w:t>
            </w:r>
          </w:p>
        </w:tc>
        <w:tc>
          <w:tcPr>
            <w:tcW w:w="91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41,85%</w:t>
            </w:r>
          </w:p>
        </w:tc>
        <w:tc>
          <w:tcPr>
            <w:tcW w:w="854"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A</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w:t>
            </w:r>
          </w:p>
        </w:tc>
        <w:tc>
          <w:tcPr>
            <w:tcW w:w="3088"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proofErr w:type="spellStart"/>
            <w:r w:rsidRPr="00D6250F">
              <w:rPr>
                <w:rFonts w:ascii="Calibri" w:eastAsia="Times New Roman" w:hAnsi="Calibri" w:cs="Times New Roman"/>
                <w:sz w:val="22"/>
                <w:lang w:val="es-EC" w:eastAsia="es-EC" w:bidi="ar-SA"/>
              </w:rPr>
              <w:t>Mig</w:t>
            </w:r>
            <w:proofErr w:type="spellEnd"/>
            <w:r w:rsidRPr="00D6250F">
              <w:rPr>
                <w:rFonts w:ascii="Calibri" w:eastAsia="Times New Roman" w:hAnsi="Calibri" w:cs="Times New Roman"/>
                <w:sz w:val="22"/>
                <w:lang w:val="es-EC" w:eastAsia="es-EC" w:bidi="ar-SA"/>
              </w:rPr>
              <w:t xml:space="preserve"> Weld Maquina</w:t>
            </w:r>
          </w:p>
        </w:tc>
        <w:tc>
          <w:tcPr>
            <w:tcW w:w="1085"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35</w:t>
            </w:r>
          </w:p>
        </w:tc>
        <w:tc>
          <w:tcPr>
            <w:tcW w:w="1046"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615,00</w:t>
            </w:r>
          </w:p>
        </w:tc>
        <w:tc>
          <w:tcPr>
            <w:tcW w:w="976"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21525,00</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8,86%</w:t>
            </w:r>
          </w:p>
        </w:tc>
        <w:tc>
          <w:tcPr>
            <w:tcW w:w="91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50,71%</w:t>
            </w:r>
          </w:p>
        </w:tc>
        <w:tc>
          <w:tcPr>
            <w:tcW w:w="854"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A</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w:t>
            </w:r>
          </w:p>
        </w:tc>
        <w:tc>
          <w:tcPr>
            <w:tcW w:w="3088"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Panel de Acero </w:t>
            </w:r>
            <w:proofErr w:type="spellStart"/>
            <w:r w:rsidRPr="00D6250F">
              <w:rPr>
                <w:rFonts w:ascii="Calibri" w:eastAsia="Times New Roman" w:hAnsi="Calibri" w:cs="Times New Roman"/>
                <w:sz w:val="22"/>
                <w:lang w:val="es-EC" w:eastAsia="es-EC" w:bidi="ar-SA"/>
              </w:rPr>
              <w:t>Inox</w:t>
            </w:r>
            <w:proofErr w:type="spellEnd"/>
            <w:r w:rsidRPr="00D6250F">
              <w:rPr>
                <w:rFonts w:ascii="Calibri" w:eastAsia="Times New Roman" w:hAnsi="Calibri" w:cs="Times New Roman"/>
                <w:sz w:val="22"/>
                <w:lang w:val="es-EC" w:eastAsia="es-EC" w:bidi="ar-SA"/>
              </w:rPr>
              <w:t xml:space="preserve"> de 1.2mm HC</w:t>
            </w:r>
          </w:p>
        </w:tc>
        <w:tc>
          <w:tcPr>
            <w:tcW w:w="1085"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171</w:t>
            </w:r>
          </w:p>
        </w:tc>
        <w:tc>
          <w:tcPr>
            <w:tcW w:w="1046"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97,29</w:t>
            </w:r>
          </w:p>
        </w:tc>
        <w:tc>
          <w:tcPr>
            <w:tcW w:w="976"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16637,41</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6,85%</w:t>
            </w:r>
          </w:p>
        </w:tc>
        <w:tc>
          <w:tcPr>
            <w:tcW w:w="91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57,55%</w:t>
            </w:r>
          </w:p>
        </w:tc>
        <w:tc>
          <w:tcPr>
            <w:tcW w:w="854"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A</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w:t>
            </w:r>
          </w:p>
        </w:tc>
        <w:tc>
          <w:tcPr>
            <w:tcW w:w="3088"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Maquina de Soldar MIG WELD 260-D Empacada</w:t>
            </w:r>
          </w:p>
        </w:tc>
        <w:tc>
          <w:tcPr>
            <w:tcW w:w="1085"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29</w:t>
            </w:r>
          </w:p>
        </w:tc>
        <w:tc>
          <w:tcPr>
            <w:tcW w:w="1046"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553,50</w:t>
            </w:r>
          </w:p>
        </w:tc>
        <w:tc>
          <w:tcPr>
            <w:tcW w:w="976"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16051,50</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6,60%</w:t>
            </w:r>
          </w:p>
        </w:tc>
        <w:tc>
          <w:tcPr>
            <w:tcW w:w="91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64,16%</w:t>
            </w:r>
          </w:p>
        </w:tc>
        <w:tc>
          <w:tcPr>
            <w:tcW w:w="854"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A</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w:t>
            </w:r>
          </w:p>
        </w:tc>
        <w:tc>
          <w:tcPr>
            <w:tcW w:w="3088"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Caneca de </w:t>
            </w:r>
            <w:proofErr w:type="spellStart"/>
            <w:r w:rsidRPr="00D6250F">
              <w:rPr>
                <w:rFonts w:ascii="Calibri" w:eastAsia="Times New Roman" w:hAnsi="Calibri" w:cs="Times New Roman"/>
                <w:sz w:val="22"/>
                <w:lang w:val="es-EC" w:eastAsia="es-EC" w:bidi="ar-SA"/>
              </w:rPr>
              <w:t>Foam</w:t>
            </w:r>
            <w:proofErr w:type="spellEnd"/>
          </w:p>
        </w:tc>
        <w:tc>
          <w:tcPr>
            <w:tcW w:w="1085"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234</w:t>
            </w:r>
          </w:p>
        </w:tc>
        <w:tc>
          <w:tcPr>
            <w:tcW w:w="1046"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27,14</w:t>
            </w:r>
          </w:p>
        </w:tc>
        <w:tc>
          <w:tcPr>
            <w:tcW w:w="976"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6351,27</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2,61%</w:t>
            </w:r>
          </w:p>
        </w:tc>
        <w:tc>
          <w:tcPr>
            <w:tcW w:w="91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66,77%</w:t>
            </w:r>
          </w:p>
        </w:tc>
        <w:tc>
          <w:tcPr>
            <w:tcW w:w="854"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A</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w:t>
            </w:r>
          </w:p>
        </w:tc>
        <w:tc>
          <w:tcPr>
            <w:tcW w:w="3088"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Escalera de 3,80 </w:t>
            </w:r>
            <w:proofErr w:type="spellStart"/>
            <w:r w:rsidRPr="00D6250F">
              <w:rPr>
                <w:rFonts w:ascii="Calibri" w:eastAsia="Times New Roman" w:hAnsi="Calibri" w:cs="Times New Roman"/>
                <w:sz w:val="22"/>
                <w:lang w:val="es-EC" w:eastAsia="es-EC" w:bidi="ar-SA"/>
              </w:rPr>
              <w:t>mts</w:t>
            </w:r>
            <w:proofErr w:type="spellEnd"/>
          </w:p>
        </w:tc>
        <w:tc>
          <w:tcPr>
            <w:tcW w:w="1085"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118</w:t>
            </w:r>
          </w:p>
        </w:tc>
        <w:tc>
          <w:tcPr>
            <w:tcW w:w="1046"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52,20</w:t>
            </w:r>
          </w:p>
        </w:tc>
        <w:tc>
          <w:tcPr>
            <w:tcW w:w="976"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6159,60</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2,53%</w:t>
            </w:r>
          </w:p>
        </w:tc>
        <w:tc>
          <w:tcPr>
            <w:tcW w:w="91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69,31%</w:t>
            </w:r>
          </w:p>
        </w:tc>
        <w:tc>
          <w:tcPr>
            <w:tcW w:w="854"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A</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9</w:t>
            </w:r>
          </w:p>
        </w:tc>
        <w:tc>
          <w:tcPr>
            <w:tcW w:w="3088"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Caneca de Aceite R40 15W40</w:t>
            </w:r>
          </w:p>
        </w:tc>
        <w:tc>
          <w:tcPr>
            <w:tcW w:w="1085"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276</w:t>
            </w:r>
          </w:p>
        </w:tc>
        <w:tc>
          <w:tcPr>
            <w:tcW w:w="1046"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19,97</w:t>
            </w:r>
          </w:p>
        </w:tc>
        <w:tc>
          <w:tcPr>
            <w:tcW w:w="976"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5511,17</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2,27%</w:t>
            </w:r>
          </w:p>
        </w:tc>
        <w:tc>
          <w:tcPr>
            <w:tcW w:w="91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71,57%</w:t>
            </w:r>
          </w:p>
        </w:tc>
        <w:tc>
          <w:tcPr>
            <w:tcW w:w="854"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A</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10</w:t>
            </w:r>
          </w:p>
        </w:tc>
        <w:tc>
          <w:tcPr>
            <w:tcW w:w="3088"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proofErr w:type="spellStart"/>
            <w:r w:rsidRPr="00D6250F">
              <w:rPr>
                <w:rFonts w:ascii="Calibri" w:eastAsia="Times New Roman" w:hAnsi="Calibri" w:cs="Times New Roman"/>
                <w:sz w:val="22"/>
                <w:lang w:val="es-EC" w:eastAsia="es-EC" w:bidi="ar-SA"/>
              </w:rPr>
              <w:t>Hidrolavadora</w:t>
            </w:r>
            <w:proofErr w:type="spellEnd"/>
          </w:p>
        </w:tc>
        <w:tc>
          <w:tcPr>
            <w:tcW w:w="1085"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18</w:t>
            </w:r>
          </w:p>
        </w:tc>
        <w:tc>
          <w:tcPr>
            <w:tcW w:w="1046"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299,40</w:t>
            </w:r>
          </w:p>
        </w:tc>
        <w:tc>
          <w:tcPr>
            <w:tcW w:w="976"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5389,20</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2,22%</w:t>
            </w:r>
          </w:p>
        </w:tc>
        <w:tc>
          <w:tcPr>
            <w:tcW w:w="91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73,79%</w:t>
            </w:r>
          </w:p>
        </w:tc>
        <w:tc>
          <w:tcPr>
            <w:tcW w:w="854"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A</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11</w:t>
            </w:r>
          </w:p>
        </w:tc>
        <w:tc>
          <w:tcPr>
            <w:tcW w:w="3088"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Tubo de 1 1/2x4mmx6mts</w:t>
            </w:r>
          </w:p>
        </w:tc>
        <w:tc>
          <w:tcPr>
            <w:tcW w:w="1085"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234</w:t>
            </w:r>
          </w:p>
        </w:tc>
        <w:tc>
          <w:tcPr>
            <w:tcW w:w="1046"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17,55</w:t>
            </w:r>
          </w:p>
        </w:tc>
        <w:tc>
          <w:tcPr>
            <w:tcW w:w="976"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4106,70</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1,69%</w:t>
            </w:r>
          </w:p>
        </w:tc>
        <w:tc>
          <w:tcPr>
            <w:tcW w:w="91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75,48%</w:t>
            </w:r>
          </w:p>
        </w:tc>
        <w:tc>
          <w:tcPr>
            <w:tcW w:w="854"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A</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12</w:t>
            </w:r>
          </w:p>
        </w:tc>
        <w:tc>
          <w:tcPr>
            <w:tcW w:w="3088"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 xml:space="preserve">Carretilla Barrow </w:t>
            </w:r>
            <w:proofErr w:type="spellStart"/>
            <w:r w:rsidRPr="00D6250F">
              <w:rPr>
                <w:rFonts w:ascii="Calibri" w:eastAsia="Times New Roman" w:hAnsi="Calibri" w:cs="Times New Roman"/>
                <w:color w:val="000000"/>
                <w:sz w:val="22"/>
                <w:lang w:val="es-EC" w:eastAsia="es-EC" w:bidi="ar-SA"/>
              </w:rPr>
              <w:t>Neumat</w:t>
            </w:r>
            <w:proofErr w:type="spellEnd"/>
            <w:r w:rsidRPr="00D6250F">
              <w:rPr>
                <w:rFonts w:ascii="Calibri" w:eastAsia="Times New Roman" w:hAnsi="Calibri" w:cs="Times New Roman"/>
                <w:color w:val="000000"/>
                <w:sz w:val="22"/>
                <w:lang w:val="es-EC" w:eastAsia="es-EC" w:bidi="ar-SA"/>
              </w:rPr>
              <w:t>. 5"-300Lbs</w:t>
            </w:r>
          </w:p>
        </w:tc>
        <w:tc>
          <w:tcPr>
            <w:tcW w:w="1085"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325</w:t>
            </w:r>
          </w:p>
        </w:tc>
        <w:tc>
          <w:tcPr>
            <w:tcW w:w="1046"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11,53</w:t>
            </w:r>
          </w:p>
        </w:tc>
        <w:tc>
          <w:tcPr>
            <w:tcW w:w="976"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3745,95</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1,54%</w:t>
            </w:r>
          </w:p>
        </w:tc>
        <w:tc>
          <w:tcPr>
            <w:tcW w:w="91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77,02%</w:t>
            </w:r>
          </w:p>
        </w:tc>
        <w:tc>
          <w:tcPr>
            <w:tcW w:w="854"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A</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13</w:t>
            </w:r>
          </w:p>
        </w:tc>
        <w:tc>
          <w:tcPr>
            <w:tcW w:w="3088"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Plancha de Hierro de 4mm</w:t>
            </w:r>
          </w:p>
        </w:tc>
        <w:tc>
          <w:tcPr>
            <w:tcW w:w="1085"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91</w:t>
            </w:r>
          </w:p>
        </w:tc>
        <w:tc>
          <w:tcPr>
            <w:tcW w:w="1046"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37,97</w:t>
            </w:r>
          </w:p>
        </w:tc>
        <w:tc>
          <w:tcPr>
            <w:tcW w:w="976"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3455,28</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1,42%</w:t>
            </w:r>
          </w:p>
        </w:tc>
        <w:tc>
          <w:tcPr>
            <w:tcW w:w="91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78,44%</w:t>
            </w:r>
          </w:p>
        </w:tc>
        <w:tc>
          <w:tcPr>
            <w:tcW w:w="854"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A</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14</w:t>
            </w:r>
          </w:p>
        </w:tc>
        <w:tc>
          <w:tcPr>
            <w:tcW w:w="3088"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Plancha de Acero </w:t>
            </w:r>
            <w:proofErr w:type="spellStart"/>
            <w:r w:rsidRPr="00D6250F">
              <w:rPr>
                <w:rFonts w:ascii="Calibri" w:eastAsia="Times New Roman" w:hAnsi="Calibri" w:cs="Times New Roman"/>
                <w:sz w:val="22"/>
                <w:lang w:val="es-EC" w:eastAsia="es-EC" w:bidi="ar-SA"/>
              </w:rPr>
              <w:t>Inox</w:t>
            </w:r>
            <w:proofErr w:type="spellEnd"/>
            <w:r w:rsidRPr="00D6250F">
              <w:rPr>
                <w:rFonts w:ascii="Calibri" w:eastAsia="Times New Roman" w:hAnsi="Calibri" w:cs="Times New Roman"/>
                <w:sz w:val="22"/>
                <w:lang w:val="es-EC" w:eastAsia="es-EC" w:bidi="ar-SA"/>
              </w:rPr>
              <w:t xml:space="preserve"> 1.2mm</w:t>
            </w:r>
          </w:p>
        </w:tc>
        <w:tc>
          <w:tcPr>
            <w:tcW w:w="1085"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68</w:t>
            </w:r>
          </w:p>
        </w:tc>
        <w:tc>
          <w:tcPr>
            <w:tcW w:w="1046"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41,29</w:t>
            </w:r>
          </w:p>
        </w:tc>
        <w:tc>
          <w:tcPr>
            <w:tcW w:w="976"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2807,65</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1,16%</w:t>
            </w:r>
          </w:p>
        </w:tc>
        <w:tc>
          <w:tcPr>
            <w:tcW w:w="91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79,60%</w:t>
            </w:r>
          </w:p>
        </w:tc>
        <w:tc>
          <w:tcPr>
            <w:tcW w:w="854"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A</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15</w:t>
            </w:r>
          </w:p>
        </w:tc>
        <w:tc>
          <w:tcPr>
            <w:tcW w:w="3088"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Tubo de Hierro de 2x1x3</w:t>
            </w:r>
          </w:p>
        </w:tc>
        <w:tc>
          <w:tcPr>
            <w:tcW w:w="1085"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236</w:t>
            </w:r>
          </w:p>
        </w:tc>
        <w:tc>
          <w:tcPr>
            <w:tcW w:w="1046"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10,82</w:t>
            </w:r>
          </w:p>
        </w:tc>
        <w:tc>
          <w:tcPr>
            <w:tcW w:w="976"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2554,46</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1,05%</w:t>
            </w:r>
          </w:p>
        </w:tc>
        <w:tc>
          <w:tcPr>
            <w:tcW w:w="91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80,65%</w:t>
            </w:r>
          </w:p>
        </w:tc>
        <w:tc>
          <w:tcPr>
            <w:tcW w:w="854"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A</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16</w:t>
            </w:r>
          </w:p>
        </w:tc>
        <w:tc>
          <w:tcPr>
            <w:tcW w:w="3088"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Enchufe de 220V</w:t>
            </w:r>
          </w:p>
        </w:tc>
        <w:tc>
          <w:tcPr>
            <w:tcW w:w="1085"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1112</w:t>
            </w:r>
          </w:p>
        </w:tc>
        <w:tc>
          <w:tcPr>
            <w:tcW w:w="1046"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2,12</w:t>
            </w:r>
          </w:p>
        </w:tc>
        <w:tc>
          <w:tcPr>
            <w:tcW w:w="976"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2360,83</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0,97%</w:t>
            </w:r>
          </w:p>
        </w:tc>
        <w:tc>
          <w:tcPr>
            <w:tcW w:w="91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81,62%</w:t>
            </w:r>
          </w:p>
        </w:tc>
        <w:tc>
          <w:tcPr>
            <w:tcW w:w="854"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A</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17</w:t>
            </w:r>
          </w:p>
        </w:tc>
        <w:tc>
          <w:tcPr>
            <w:tcW w:w="3088"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Tomacorrientes de 220V</w:t>
            </w:r>
          </w:p>
        </w:tc>
        <w:tc>
          <w:tcPr>
            <w:tcW w:w="1085"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890</w:t>
            </w:r>
          </w:p>
        </w:tc>
        <w:tc>
          <w:tcPr>
            <w:tcW w:w="1046"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2,38</w:t>
            </w:r>
          </w:p>
        </w:tc>
        <w:tc>
          <w:tcPr>
            <w:tcW w:w="976"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2114,64</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0,87%</w:t>
            </w:r>
          </w:p>
        </w:tc>
        <w:tc>
          <w:tcPr>
            <w:tcW w:w="91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82,49%</w:t>
            </w:r>
          </w:p>
        </w:tc>
        <w:tc>
          <w:tcPr>
            <w:tcW w:w="854"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A</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18</w:t>
            </w:r>
          </w:p>
        </w:tc>
        <w:tc>
          <w:tcPr>
            <w:tcW w:w="3088"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Pistola para Pintar</w:t>
            </w:r>
          </w:p>
        </w:tc>
        <w:tc>
          <w:tcPr>
            <w:tcW w:w="1085"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94</w:t>
            </w:r>
          </w:p>
        </w:tc>
        <w:tc>
          <w:tcPr>
            <w:tcW w:w="1046"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21,33</w:t>
            </w:r>
          </w:p>
        </w:tc>
        <w:tc>
          <w:tcPr>
            <w:tcW w:w="976"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2005,02</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0,83%</w:t>
            </w:r>
          </w:p>
        </w:tc>
        <w:tc>
          <w:tcPr>
            <w:tcW w:w="91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83,32%</w:t>
            </w:r>
          </w:p>
        </w:tc>
        <w:tc>
          <w:tcPr>
            <w:tcW w:w="854"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A</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19</w:t>
            </w:r>
          </w:p>
        </w:tc>
        <w:tc>
          <w:tcPr>
            <w:tcW w:w="3088"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Taladro Bosch GBM 16-2 MANDRIL 15"</w:t>
            </w:r>
          </w:p>
        </w:tc>
        <w:tc>
          <w:tcPr>
            <w:tcW w:w="1085"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34</w:t>
            </w:r>
          </w:p>
        </w:tc>
        <w:tc>
          <w:tcPr>
            <w:tcW w:w="1046"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58,51</w:t>
            </w:r>
          </w:p>
        </w:tc>
        <w:tc>
          <w:tcPr>
            <w:tcW w:w="976"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1989,41</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0,82%</w:t>
            </w:r>
          </w:p>
        </w:tc>
        <w:tc>
          <w:tcPr>
            <w:tcW w:w="91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84,13%</w:t>
            </w:r>
          </w:p>
        </w:tc>
        <w:tc>
          <w:tcPr>
            <w:tcW w:w="854"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A</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20</w:t>
            </w:r>
          </w:p>
        </w:tc>
        <w:tc>
          <w:tcPr>
            <w:tcW w:w="3088"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Plancha </w:t>
            </w:r>
            <w:proofErr w:type="spellStart"/>
            <w:r w:rsidRPr="00D6250F">
              <w:rPr>
                <w:rFonts w:ascii="Calibri" w:eastAsia="Times New Roman" w:hAnsi="Calibri" w:cs="Times New Roman"/>
                <w:sz w:val="22"/>
                <w:lang w:val="es-EC" w:eastAsia="es-EC" w:bidi="ar-SA"/>
              </w:rPr>
              <w:t>Plywood</w:t>
            </w:r>
            <w:proofErr w:type="spellEnd"/>
            <w:r w:rsidRPr="00D6250F">
              <w:rPr>
                <w:rFonts w:ascii="Calibri" w:eastAsia="Times New Roman" w:hAnsi="Calibri" w:cs="Times New Roman"/>
                <w:sz w:val="22"/>
                <w:lang w:val="es-EC" w:eastAsia="es-EC" w:bidi="ar-SA"/>
              </w:rPr>
              <w:t xml:space="preserve"> Marino</w:t>
            </w:r>
          </w:p>
        </w:tc>
        <w:tc>
          <w:tcPr>
            <w:tcW w:w="1085"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47</w:t>
            </w:r>
          </w:p>
        </w:tc>
        <w:tc>
          <w:tcPr>
            <w:tcW w:w="1046"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39,02</w:t>
            </w:r>
          </w:p>
        </w:tc>
        <w:tc>
          <w:tcPr>
            <w:tcW w:w="976"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1833,79</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0,75%</w:t>
            </w:r>
          </w:p>
        </w:tc>
        <w:tc>
          <w:tcPr>
            <w:tcW w:w="91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84,89%</w:t>
            </w:r>
          </w:p>
        </w:tc>
        <w:tc>
          <w:tcPr>
            <w:tcW w:w="854"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A</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21</w:t>
            </w:r>
          </w:p>
        </w:tc>
        <w:tc>
          <w:tcPr>
            <w:tcW w:w="3088"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Juego de Dados de 3/8"</w:t>
            </w:r>
          </w:p>
        </w:tc>
        <w:tc>
          <w:tcPr>
            <w:tcW w:w="1085"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91</w:t>
            </w:r>
          </w:p>
        </w:tc>
        <w:tc>
          <w:tcPr>
            <w:tcW w:w="1046"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19,17</w:t>
            </w:r>
          </w:p>
        </w:tc>
        <w:tc>
          <w:tcPr>
            <w:tcW w:w="976"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1744,02</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0,72%</w:t>
            </w:r>
          </w:p>
        </w:tc>
        <w:tc>
          <w:tcPr>
            <w:tcW w:w="91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85,61%</w:t>
            </w:r>
          </w:p>
        </w:tc>
        <w:tc>
          <w:tcPr>
            <w:tcW w:w="854"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A</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22</w:t>
            </w:r>
          </w:p>
        </w:tc>
        <w:tc>
          <w:tcPr>
            <w:tcW w:w="3088"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Juego de Llaves de Boca y Corona (</w:t>
            </w:r>
            <w:proofErr w:type="spellStart"/>
            <w:r w:rsidRPr="00D6250F">
              <w:rPr>
                <w:rFonts w:ascii="Calibri" w:eastAsia="Times New Roman" w:hAnsi="Calibri" w:cs="Times New Roman"/>
                <w:sz w:val="22"/>
                <w:lang w:val="es-EC" w:eastAsia="es-EC" w:bidi="ar-SA"/>
              </w:rPr>
              <w:t>Milimetros</w:t>
            </w:r>
            <w:proofErr w:type="spellEnd"/>
            <w:r w:rsidRPr="00D6250F">
              <w:rPr>
                <w:rFonts w:ascii="Calibri" w:eastAsia="Times New Roman" w:hAnsi="Calibri" w:cs="Times New Roman"/>
                <w:sz w:val="22"/>
                <w:lang w:val="es-EC" w:eastAsia="es-EC" w:bidi="ar-SA"/>
              </w:rPr>
              <w:t xml:space="preserve">) </w:t>
            </w:r>
          </w:p>
        </w:tc>
        <w:tc>
          <w:tcPr>
            <w:tcW w:w="1085"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102</w:t>
            </w:r>
          </w:p>
        </w:tc>
        <w:tc>
          <w:tcPr>
            <w:tcW w:w="1046"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16,47</w:t>
            </w:r>
          </w:p>
        </w:tc>
        <w:tc>
          <w:tcPr>
            <w:tcW w:w="976"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1679,94</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0,69%</w:t>
            </w:r>
          </w:p>
        </w:tc>
        <w:tc>
          <w:tcPr>
            <w:tcW w:w="91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86,30%</w:t>
            </w:r>
          </w:p>
        </w:tc>
        <w:tc>
          <w:tcPr>
            <w:tcW w:w="854"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A</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23</w:t>
            </w:r>
          </w:p>
        </w:tc>
        <w:tc>
          <w:tcPr>
            <w:tcW w:w="3088"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Linterna tipo minero</w:t>
            </w:r>
          </w:p>
        </w:tc>
        <w:tc>
          <w:tcPr>
            <w:tcW w:w="1085"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202</w:t>
            </w:r>
          </w:p>
        </w:tc>
        <w:tc>
          <w:tcPr>
            <w:tcW w:w="1046"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8,18</w:t>
            </w:r>
          </w:p>
        </w:tc>
        <w:tc>
          <w:tcPr>
            <w:tcW w:w="976"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1653,17</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0,68%</w:t>
            </w:r>
          </w:p>
        </w:tc>
        <w:tc>
          <w:tcPr>
            <w:tcW w:w="91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86,98%</w:t>
            </w:r>
          </w:p>
        </w:tc>
        <w:tc>
          <w:tcPr>
            <w:tcW w:w="854"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A</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24</w:t>
            </w:r>
          </w:p>
        </w:tc>
        <w:tc>
          <w:tcPr>
            <w:tcW w:w="3088"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Juego de Dados de 1/2"</w:t>
            </w:r>
          </w:p>
        </w:tc>
        <w:tc>
          <w:tcPr>
            <w:tcW w:w="1085"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39</w:t>
            </w:r>
          </w:p>
        </w:tc>
        <w:tc>
          <w:tcPr>
            <w:tcW w:w="1046"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37,58</w:t>
            </w:r>
          </w:p>
        </w:tc>
        <w:tc>
          <w:tcPr>
            <w:tcW w:w="976"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1465,48</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0,60%</w:t>
            </w:r>
          </w:p>
        </w:tc>
        <w:tc>
          <w:tcPr>
            <w:tcW w:w="91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87,58%</w:t>
            </w:r>
          </w:p>
        </w:tc>
        <w:tc>
          <w:tcPr>
            <w:tcW w:w="854"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A</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25</w:t>
            </w:r>
          </w:p>
        </w:tc>
        <w:tc>
          <w:tcPr>
            <w:tcW w:w="3088"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Plancha de Acero</w:t>
            </w:r>
          </w:p>
        </w:tc>
        <w:tc>
          <w:tcPr>
            <w:tcW w:w="1085"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29</w:t>
            </w:r>
          </w:p>
        </w:tc>
        <w:tc>
          <w:tcPr>
            <w:tcW w:w="1046"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48,38</w:t>
            </w:r>
          </w:p>
        </w:tc>
        <w:tc>
          <w:tcPr>
            <w:tcW w:w="976"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1403,14</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0,58%</w:t>
            </w:r>
          </w:p>
        </w:tc>
        <w:tc>
          <w:tcPr>
            <w:tcW w:w="91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88,16%</w:t>
            </w:r>
          </w:p>
        </w:tc>
        <w:tc>
          <w:tcPr>
            <w:tcW w:w="854"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A</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26</w:t>
            </w:r>
          </w:p>
        </w:tc>
        <w:tc>
          <w:tcPr>
            <w:tcW w:w="3088"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Caja de Mascarilla Descartable</w:t>
            </w:r>
          </w:p>
        </w:tc>
        <w:tc>
          <w:tcPr>
            <w:tcW w:w="1085"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428</w:t>
            </w:r>
          </w:p>
        </w:tc>
        <w:tc>
          <w:tcPr>
            <w:tcW w:w="1046"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3,17</w:t>
            </w:r>
          </w:p>
        </w:tc>
        <w:tc>
          <w:tcPr>
            <w:tcW w:w="976"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1355,90</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0,56%</w:t>
            </w:r>
          </w:p>
        </w:tc>
        <w:tc>
          <w:tcPr>
            <w:tcW w:w="91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88,72%</w:t>
            </w:r>
          </w:p>
        </w:tc>
        <w:tc>
          <w:tcPr>
            <w:tcW w:w="854"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A</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lastRenderedPageBreak/>
              <w:t>27</w:t>
            </w:r>
          </w:p>
        </w:tc>
        <w:tc>
          <w:tcPr>
            <w:tcW w:w="3088"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Cortadora Circular</w:t>
            </w:r>
          </w:p>
        </w:tc>
        <w:tc>
          <w:tcPr>
            <w:tcW w:w="1085"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90</w:t>
            </w:r>
          </w:p>
        </w:tc>
        <w:tc>
          <w:tcPr>
            <w:tcW w:w="1046"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13,70</w:t>
            </w:r>
          </w:p>
        </w:tc>
        <w:tc>
          <w:tcPr>
            <w:tcW w:w="976"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1233,36</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0,51%</w:t>
            </w:r>
          </w:p>
        </w:tc>
        <w:tc>
          <w:tcPr>
            <w:tcW w:w="91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89,22%</w:t>
            </w:r>
          </w:p>
        </w:tc>
        <w:tc>
          <w:tcPr>
            <w:tcW w:w="854"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A</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28</w:t>
            </w:r>
          </w:p>
        </w:tc>
        <w:tc>
          <w:tcPr>
            <w:tcW w:w="3088"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proofErr w:type="spellStart"/>
            <w:r w:rsidRPr="00D6250F">
              <w:rPr>
                <w:rFonts w:ascii="Calibri" w:eastAsia="Times New Roman" w:hAnsi="Calibri" w:cs="Times New Roman"/>
                <w:sz w:val="22"/>
                <w:lang w:val="es-EC" w:eastAsia="es-EC" w:bidi="ar-SA"/>
              </w:rPr>
              <w:t>Cavahoyos</w:t>
            </w:r>
            <w:proofErr w:type="spellEnd"/>
            <w:r w:rsidRPr="00D6250F">
              <w:rPr>
                <w:rFonts w:ascii="Calibri" w:eastAsia="Times New Roman" w:hAnsi="Calibri" w:cs="Times New Roman"/>
                <w:sz w:val="22"/>
                <w:lang w:val="es-EC" w:eastAsia="es-EC" w:bidi="ar-SA"/>
              </w:rPr>
              <w:t xml:space="preserve"> Reforzado con mango redondo de 48"</w:t>
            </w:r>
          </w:p>
        </w:tc>
        <w:tc>
          <w:tcPr>
            <w:tcW w:w="1085"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175</w:t>
            </w:r>
          </w:p>
        </w:tc>
        <w:tc>
          <w:tcPr>
            <w:tcW w:w="1046"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7,03</w:t>
            </w:r>
          </w:p>
        </w:tc>
        <w:tc>
          <w:tcPr>
            <w:tcW w:w="976"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1230,60</w:t>
            </w:r>
          </w:p>
        </w:tc>
        <w:tc>
          <w:tcPr>
            <w:tcW w:w="799"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0,51%</w:t>
            </w:r>
          </w:p>
        </w:tc>
        <w:tc>
          <w:tcPr>
            <w:tcW w:w="910"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89,73%</w:t>
            </w:r>
          </w:p>
        </w:tc>
        <w:tc>
          <w:tcPr>
            <w:tcW w:w="854" w:type="dxa"/>
            <w:tcBorders>
              <w:top w:val="nil"/>
              <w:left w:val="nil"/>
              <w:bottom w:val="single" w:sz="4" w:space="0" w:color="auto"/>
              <w:right w:val="single" w:sz="4" w:space="0" w:color="auto"/>
            </w:tcBorders>
            <w:shd w:val="clear" w:color="000000" w:fill="DBE5F1"/>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A</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29</w:t>
            </w:r>
          </w:p>
        </w:tc>
        <w:tc>
          <w:tcPr>
            <w:tcW w:w="308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eastAsia="es-EC" w:bidi="ar-SA"/>
              </w:rPr>
            </w:pPr>
            <w:r w:rsidRPr="00D6250F">
              <w:rPr>
                <w:rFonts w:ascii="Calibri" w:eastAsia="Times New Roman" w:hAnsi="Calibri" w:cs="Times New Roman"/>
                <w:sz w:val="22"/>
                <w:lang w:eastAsia="es-EC" w:bidi="ar-SA"/>
              </w:rPr>
              <w:t xml:space="preserve">Set de T Floor </w:t>
            </w:r>
            <w:proofErr w:type="spellStart"/>
            <w:r w:rsidRPr="00D6250F">
              <w:rPr>
                <w:rFonts w:ascii="Calibri" w:eastAsia="Times New Roman" w:hAnsi="Calibri" w:cs="Times New Roman"/>
                <w:sz w:val="22"/>
                <w:lang w:eastAsia="es-EC" w:bidi="ar-SA"/>
              </w:rPr>
              <w:t>Aluminio</w:t>
            </w:r>
            <w:proofErr w:type="spellEnd"/>
          </w:p>
        </w:tc>
        <w:tc>
          <w:tcPr>
            <w:tcW w:w="108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87</w:t>
            </w:r>
          </w:p>
        </w:tc>
        <w:tc>
          <w:tcPr>
            <w:tcW w:w="1046"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13,47</w:t>
            </w:r>
          </w:p>
        </w:tc>
        <w:tc>
          <w:tcPr>
            <w:tcW w:w="976"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1172,07</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0,48%</w:t>
            </w:r>
          </w:p>
        </w:tc>
        <w:tc>
          <w:tcPr>
            <w:tcW w:w="910"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90,21%</w:t>
            </w:r>
          </w:p>
        </w:tc>
        <w:tc>
          <w:tcPr>
            <w:tcW w:w="854"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B</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30</w:t>
            </w:r>
          </w:p>
        </w:tc>
        <w:tc>
          <w:tcPr>
            <w:tcW w:w="308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Cadena de 1/4 (Metros)</w:t>
            </w:r>
          </w:p>
        </w:tc>
        <w:tc>
          <w:tcPr>
            <w:tcW w:w="108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321</w:t>
            </w:r>
          </w:p>
        </w:tc>
        <w:tc>
          <w:tcPr>
            <w:tcW w:w="1046"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3,30</w:t>
            </w:r>
          </w:p>
        </w:tc>
        <w:tc>
          <w:tcPr>
            <w:tcW w:w="976"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1059,30</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0,44%</w:t>
            </w:r>
          </w:p>
        </w:tc>
        <w:tc>
          <w:tcPr>
            <w:tcW w:w="910"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90,65%</w:t>
            </w:r>
          </w:p>
        </w:tc>
        <w:tc>
          <w:tcPr>
            <w:tcW w:w="854"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B</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31</w:t>
            </w:r>
          </w:p>
        </w:tc>
        <w:tc>
          <w:tcPr>
            <w:tcW w:w="308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Plancha de Aluminio de 1.2mm</w:t>
            </w:r>
          </w:p>
        </w:tc>
        <w:tc>
          <w:tcPr>
            <w:tcW w:w="108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83</w:t>
            </w:r>
          </w:p>
        </w:tc>
        <w:tc>
          <w:tcPr>
            <w:tcW w:w="1046"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10,94</w:t>
            </w:r>
          </w:p>
        </w:tc>
        <w:tc>
          <w:tcPr>
            <w:tcW w:w="976"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907,92</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0,37%</w:t>
            </w:r>
          </w:p>
        </w:tc>
        <w:tc>
          <w:tcPr>
            <w:tcW w:w="910"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91,02%</w:t>
            </w:r>
          </w:p>
        </w:tc>
        <w:tc>
          <w:tcPr>
            <w:tcW w:w="854"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B</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32</w:t>
            </w:r>
          </w:p>
        </w:tc>
        <w:tc>
          <w:tcPr>
            <w:tcW w:w="308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Taladro Mediano C/</w:t>
            </w:r>
            <w:proofErr w:type="spellStart"/>
            <w:r w:rsidRPr="00D6250F">
              <w:rPr>
                <w:rFonts w:ascii="Calibri" w:eastAsia="Times New Roman" w:hAnsi="Calibri" w:cs="Times New Roman"/>
                <w:color w:val="000000"/>
                <w:sz w:val="22"/>
                <w:lang w:val="es-EC" w:eastAsia="es-EC" w:bidi="ar-SA"/>
              </w:rPr>
              <w:t>Acces</w:t>
            </w:r>
            <w:proofErr w:type="spellEnd"/>
            <w:r w:rsidRPr="00D6250F">
              <w:rPr>
                <w:rFonts w:ascii="Calibri" w:eastAsia="Times New Roman" w:hAnsi="Calibri" w:cs="Times New Roman"/>
                <w:color w:val="000000"/>
                <w:sz w:val="22"/>
                <w:lang w:val="es-EC" w:eastAsia="es-EC" w:bidi="ar-SA"/>
              </w:rPr>
              <w:t xml:space="preserve"> 750w</w:t>
            </w:r>
          </w:p>
        </w:tc>
        <w:tc>
          <w:tcPr>
            <w:tcW w:w="108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72</w:t>
            </w:r>
          </w:p>
        </w:tc>
        <w:tc>
          <w:tcPr>
            <w:tcW w:w="1046"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12,15</w:t>
            </w:r>
          </w:p>
        </w:tc>
        <w:tc>
          <w:tcPr>
            <w:tcW w:w="976"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874,80</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0,36%</w:t>
            </w:r>
          </w:p>
        </w:tc>
        <w:tc>
          <w:tcPr>
            <w:tcW w:w="910"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91,38%</w:t>
            </w:r>
          </w:p>
        </w:tc>
        <w:tc>
          <w:tcPr>
            <w:tcW w:w="854"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B</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33</w:t>
            </w:r>
          </w:p>
        </w:tc>
        <w:tc>
          <w:tcPr>
            <w:tcW w:w="308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Alambre MIG Aluminio 5356 1.2mm (3/64)</w:t>
            </w:r>
          </w:p>
        </w:tc>
        <w:tc>
          <w:tcPr>
            <w:tcW w:w="108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127</w:t>
            </w:r>
          </w:p>
        </w:tc>
        <w:tc>
          <w:tcPr>
            <w:tcW w:w="1046"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6,62</w:t>
            </w:r>
          </w:p>
        </w:tc>
        <w:tc>
          <w:tcPr>
            <w:tcW w:w="976"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840,11</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0,35%</w:t>
            </w:r>
          </w:p>
        </w:tc>
        <w:tc>
          <w:tcPr>
            <w:tcW w:w="910"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91,73%</w:t>
            </w:r>
          </w:p>
        </w:tc>
        <w:tc>
          <w:tcPr>
            <w:tcW w:w="854"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B</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34</w:t>
            </w:r>
          </w:p>
        </w:tc>
        <w:tc>
          <w:tcPr>
            <w:tcW w:w="308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Enchufe de 110V</w:t>
            </w:r>
          </w:p>
        </w:tc>
        <w:tc>
          <w:tcPr>
            <w:tcW w:w="108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987</w:t>
            </w:r>
          </w:p>
        </w:tc>
        <w:tc>
          <w:tcPr>
            <w:tcW w:w="1046"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0,83</w:t>
            </w:r>
          </w:p>
        </w:tc>
        <w:tc>
          <w:tcPr>
            <w:tcW w:w="976"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814,65</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0,34%</w:t>
            </w:r>
          </w:p>
        </w:tc>
        <w:tc>
          <w:tcPr>
            <w:tcW w:w="910"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92,06%</w:t>
            </w:r>
          </w:p>
        </w:tc>
        <w:tc>
          <w:tcPr>
            <w:tcW w:w="854"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B</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35</w:t>
            </w:r>
          </w:p>
        </w:tc>
        <w:tc>
          <w:tcPr>
            <w:tcW w:w="308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Caneca de Pintura </w:t>
            </w:r>
            <w:proofErr w:type="spellStart"/>
            <w:r w:rsidRPr="00D6250F">
              <w:rPr>
                <w:rFonts w:ascii="Calibri" w:eastAsia="Times New Roman" w:hAnsi="Calibri" w:cs="Times New Roman"/>
                <w:sz w:val="22"/>
                <w:lang w:val="es-EC" w:eastAsia="es-EC" w:bidi="ar-SA"/>
              </w:rPr>
              <w:t>Hempel</w:t>
            </w:r>
            <w:proofErr w:type="spellEnd"/>
            <w:r w:rsidRPr="00D6250F">
              <w:rPr>
                <w:rFonts w:ascii="Calibri" w:eastAsia="Times New Roman" w:hAnsi="Calibri" w:cs="Times New Roman"/>
                <w:sz w:val="22"/>
                <w:lang w:val="es-EC" w:eastAsia="es-EC" w:bidi="ar-SA"/>
              </w:rPr>
              <w:t xml:space="preserve"> Blanca</w:t>
            </w:r>
          </w:p>
        </w:tc>
        <w:tc>
          <w:tcPr>
            <w:tcW w:w="108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47</w:t>
            </w:r>
          </w:p>
        </w:tc>
        <w:tc>
          <w:tcPr>
            <w:tcW w:w="1046"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16,80</w:t>
            </w:r>
          </w:p>
        </w:tc>
        <w:tc>
          <w:tcPr>
            <w:tcW w:w="976"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789,60</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0,32%</w:t>
            </w:r>
          </w:p>
        </w:tc>
        <w:tc>
          <w:tcPr>
            <w:tcW w:w="910"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92,39%</w:t>
            </w:r>
          </w:p>
        </w:tc>
        <w:tc>
          <w:tcPr>
            <w:tcW w:w="854"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B</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36</w:t>
            </w:r>
          </w:p>
        </w:tc>
        <w:tc>
          <w:tcPr>
            <w:tcW w:w="308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proofErr w:type="spellStart"/>
            <w:r w:rsidRPr="00D6250F">
              <w:rPr>
                <w:rFonts w:ascii="Calibri" w:eastAsia="Times New Roman" w:hAnsi="Calibri" w:cs="Times New Roman"/>
                <w:sz w:val="22"/>
                <w:lang w:val="es-EC" w:eastAsia="es-EC" w:bidi="ar-SA"/>
              </w:rPr>
              <w:t>Sikaflex</w:t>
            </w:r>
            <w:proofErr w:type="spellEnd"/>
            <w:r w:rsidRPr="00D6250F">
              <w:rPr>
                <w:rFonts w:ascii="Calibri" w:eastAsia="Times New Roman" w:hAnsi="Calibri" w:cs="Times New Roman"/>
                <w:sz w:val="22"/>
                <w:lang w:val="es-EC" w:eastAsia="es-EC" w:bidi="ar-SA"/>
              </w:rPr>
              <w:t xml:space="preserve"> #221 600ml Color Blanco</w:t>
            </w:r>
          </w:p>
        </w:tc>
        <w:tc>
          <w:tcPr>
            <w:tcW w:w="108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285</w:t>
            </w:r>
          </w:p>
        </w:tc>
        <w:tc>
          <w:tcPr>
            <w:tcW w:w="1046"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2,73</w:t>
            </w:r>
          </w:p>
        </w:tc>
        <w:tc>
          <w:tcPr>
            <w:tcW w:w="976"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779,00</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0,32%</w:t>
            </w:r>
          </w:p>
        </w:tc>
        <w:tc>
          <w:tcPr>
            <w:tcW w:w="910"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92,71%</w:t>
            </w:r>
          </w:p>
        </w:tc>
        <w:tc>
          <w:tcPr>
            <w:tcW w:w="854"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B</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37</w:t>
            </w:r>
          </w:p>
        </w:tc>
        <w:tc>
          <w:tcPr>
            <w:tcW w:w="308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Candado Viro Grande 60mm</w:t>
            </w:r>
          </w:p>
        </w:tc>
        <w:tc>
          <w:tcPr>
            <w:tcW w:w="108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98</w:t>
            </w:r>
          </w:p>
        </w:tc>
        <w:tc>
          <w:tcPr>
            <w:tcW w:w="1046"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7,66</w:t>
            </w:r>
          </w:p>
        </w:tc>
        <w:tc>
          <w:tcPr>
            <w:tcW w:w="976"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750,29</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0,31%</w:t>
            </w:r>
          </w:p>
        </w:tc>
        <w:tc>
          <w:tcPr>
            <w:tcW w:w="910"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93,02%</w:t>
            </w:r>
          </w:p>
        </w:tc>
        <w:tc>
          <w:tcPr>
            <w:tcW w:w="854"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B</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38</w:t>
            </w:r>
          </w:p>
        </w:tc>
        <w:tc>
          <w:tcPr>
            <w:tcW w:w="308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proofErr w:type="spellStart"/>
            <w:r w:rsidRPr="00D6250F">
              <w:rPr>
                <w:rFonts w:ascii="Calibri" w:eastAsia="Times New Roman" w:hAnsi="Calibri" w:cs="Times New Roman"/>
                <w:sz w:val="22"/>
                <w:lang w:val="es-EC" w:eastAsia="es-EC" w:bidi="ar-SA"/>
              </w:rPr>
              <w:t>Crossmember</w:t>
            </w:r>
            <w:proofErr w:type="spellEnd"/>
            <w:r w:rsidRPr="00D6250F">
              <w:rPr>
                <w:rFonts w:ascii="Calibri" w:eastAsia="Times New Roman" w:hAnsi="Calibri" w:cs="Times New Roman"/>
                <w:sz w:val="22"/>
                <w:lang w:val="es-EC" w:eastAsia="es-EC" w:bidi="ar-SA"/>
              </w:rPr>
              <w:t xml:space="preserve"> 4" Aluminio</w:t>
            </w:r>
          </w:p>
        </w:tc>
        <w:tc>
          <w:tcPr>
            <w:tcW w:w="108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36</w:t>
            </w:r>
          </w:p>
        </w:tc>
        <w:tc>
          <w:tcPr>
            <w:tcW w:w="1046"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20,65</w:t>
            </w:r>
          </w:p>
        </w:tc>
        <w:tc>
          <w:tcPr>
            <w:tcW w:w="976"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743,52</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0,31%</w:t>
            </w:r>
          </w:p>
        </w:tc>
        <w:tc>
          <w:tcPr>
            <w:tcW w:w="910"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93,32%</w:t>
            </w:r>
          </w:p>
        </w:tc>
        <w:tc>
          <w:tcPr>
            <w:tcW w:w="854"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B</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39</w:t>
            </w:r>
          </w:p>
        </w:tc>
        <w:tc>
          <w:tcPr>
            <w:tcW w:w="308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proofErr w:type="spellStart"/>
            <w:r w:rsidRPr="00D6250F">
              <w:rPr>
                <w:rFonts w:ascii="Calibri" w:eastAsia="Times New Roman" w:hAnsi="Calibri" w:cs="Times New Roman"/>
                <w:sz w:val="22"/>
                <w:lang w:val="es-EC" w:eastAsia="es-EC" w:bidi="ar-SA"/>
              </w:rPr>
              <w:t>Sikaflex</w:t>
            </w:r>
            <w:proofErr w:type="spellEnd"/>
            <w:r w:rsidRPr="00D6250F">
              <w:rPr>
                <w:rFonts w:ascii="Calibri" w:eastAsia="Times New Roman" w:hAnsi="Calibri" w:cs="Times New Roman"/>
                <w:sz w:val="22"/>
                <w:lang w:val="es-EC" w:eastAsia="es-EC" w:bidi="ar-SA"/>
              </w:rPr>
              <w:t xml:space="preserve"> #221 600ml Color Gris</w:t>
            </w:r>
          </w:p>
        </w:tc>
        <w:tc>
          <w:tcPr>
            <w:tcW w:w="108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278</w:t>
            </w:r>
          </w:p>
        </w:tc>
        <w:tc>
          <w:tcPr>
            <w:tcW w:w="1046"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2,55</w:t>
            </w:r>
          </w:p>
        </w:tc>
        <w:tc>
          <w:tcPr>
            <w:tcW w:w="976"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709,38</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0,29%</w:t>
            </w:r>
          </w:p>
        </w:tc>
        <w:tc>
          <w:tcPr>
            <w:tcW w:w="910"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93,62%</w:t>
            </w:r>
          </w:p>
        </w:tc>
        <w:tc>
          <w:tcPr>
            <w:tcW w:w="854"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B</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40</w:t>
            </w:r>
          </w:p>
        </w:tc>
        <w:tc>
          <w:tcPr>
            <w:tcW w:w="308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Lavatorio </w:t>
            </w:r>
            <w:proofErr w:type="spellStart"/>
            <w:r w:rsidRPr="00D6250F">
              <w:rPr>
                <w:rFonts w:ascii="Calibri" w:eastAsia="Times New Roman" w:hAnsi="Calibri" w:cs="Times New Roman"/>
                <w:sz w:val="22"/>
                <w:lang w:val="es-EC" w:eastAsia="es-EC" w:bidi="ar-SA"/>
              </w:rPr>
              <w:t>Metalico</w:t>
            </w:r>
            <w:proofErr w:type="spellEnd"/>
            <w:r w:rsidRPr="00D6250F">
              <w:rPr>
                <w:rFonts w:ascii="Calibri" w:eastAsia="Times New Roman" w:hAnsi="Calibri" w:cs="Times New Roman"/>
                <w:sz w:val="22"/>
                <w:lang w:val="es-EC" w:eastAsia="es-EC" w:bidi="ar-SA"/>
              </w:rPr>
              <w:t xml:space="preserve"> Cartucho </w:t>
            </w:r>
            <w:proofErr w:type="spellStart"/>
            <w:r w:rsidRPr="00D6250F">
              <w:rPr>
                <w:rFonts w:ascii="Calibri" w:eastAsia="Times New Roman" w:hAnsi="Calibri" w:cs="Times New Roman"/>
                <w:sz w:val="22"/>
                <w:lang w:val="es-EC" w:eastAsia="es-EC" w:bidi="ar-SA"/>
              </w:rPr>
              <w:t>ceramico</w:t>
            </w:r>
            <w:proofErr w:type="spellEnd"/>
            <w:r w:rsidRPr="00D6250F">
              <w:rPr>
                <w:rFonts w:ascii="Calibri" w:eastAsia="Times New Roman" w:hAnsi="Calibri" w:cs="Times New Roman"/>
                <w:sz w:val="22"/>
                <w:lang w:val="es-EC" w:eastAsia="es-EC" w:bidi="ar-SA"/>
              </w:rPr>
              <w:t xml:space="preserve"> 35mm</w:t>
            </w:r>
          </w:p>
        </w:tc>
        <w:tc>
          <w:tcPr>
            <w:tcW w:w="108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41</w:t>
            </w:r>
          </w:p>
        </w:tc>
        <w:tc>
          <w:tcPr>
            <w:tcW w:w="1046"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16,86</w:t>
            </w:r>
          </w:p>
        </w:tc>
        <w:tc>
          <w:tcPr>
            <w:tcW w:w="976"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691,26</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0,28%</w:t>
            </w:r>
          </w:p>
        </w:tc>
        <w:tc>
          <w:tcPr>
            <w:tcW w:w="910"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93,90%</w:t>
            </w:r>
          </w:p>
        </w:tc>
        <w:tc>
          <w:tcPr>
            <w:tcW w:w="854"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B</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41</w:t>
            </w:r>
          </w:p>
        </w:tc>
        <w:tc>
          <w:tcPr>
            <w:tcW w:w="308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Cerrojo para entrada principal</w:t>
            </w:r>
          </w:p>
        </w:tc>
        <w:tc>
          <w:tcPr>
            <w:tcW w:w="108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60</w:t>
            </w:r>
          </w:p>
        </w:tc>
        <w:tc>
          <w:tcPr>
            <w:tcW w:w="1046"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11,03</w:t>
            </w:r>
          </w:p>
        </w:tc>
        <w:tc>
          <w:tcPr>
            <w:tcW w:w="976"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661,86</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0,27%</w:t>
            </w:r>
          </w:p>
        </w:tc>
        <w:tc>
          <w:tcPr>
            <w:tcW w:w="910"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94,17%</w:t>
            </w:r>
          </w:p>
        </w:tc>
        <w:tc>
          <w:tcPr>
            <w:tcW w:w="854"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B</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42</w:t>
            </w:r>
          </w:p>
        </w:tc>
        <w:tc>
          <w:tcPr>
            <w:tcW w:w="308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proofErr w:type="spellStart"/>
            <w:r w:rsidRPr="00D6250F">
              <w:rPr>
                <w:rFonts w:ascii="Calibri" w:eastAsia="Times New Roman" w:hAnsi="Calibri" w:cs="Times New Roman"/>
                <w:sz w:val="22"/>
                <w:lang w:val="es-EC" w:eastAsia="es-EC" w:bidi="ar-SA"/>
              </w:rPr>
              <w:t>Galon</w:t>
            </w:r>
            <w:proofErr w:type="spellEnd"/>
            <w:r w:rsidRPr="00D6250F">
              <w:rPr>
                <w:rFonts w:ascii="Calibri" w:eastAsia="Times New Roman" w:hAnsi="Calibri" w:cs="Times New Roman"/>
                <w:sz w:val="22"/>
                <w:lang w:val="es-EC" w:eastAsia="es-EC" w:bidi="ar-SA"/>
              </w:rPr>
              <w:t xml:space="preserve"> de Pintura Varios Tipos</w:t>
            </w:r>
          </w:p>
        </w:tc>
        <w:tc>
          <w:tcPr>
            <w:tcW w:w="108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164</w:t>
            </w:r>
          </w:p>
        </w:tc>
        <w:tc>
          <w:tcPr>
            <w:tcW w:w="1046"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4,02</w:t>
            </w:r>
          </w:p>
        </w:tc>
        <w:tc>
          <w:tcPr>
            <w:tcW w:w="976"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659,10</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0,27%</w:t>
            </w:r>
          </w:p>
        </w:tc>
        <w:tc>
          <w:tcPr>
            <w:tcW w:w="910"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94,44%</w:t>
            </w:r>
          </w:p>
        </w:tc>
        <w:tc>
          <w:tcPr>
            <w:tcW w:w="854"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B</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43</w:t>
            </w:r>
          </w:p>
        </w:tc>
        <w:tc>
          <w:tcPr>
            <w:tcW w:w="308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proofErr w:type="spellStart"/>
            <w:r w:rsidRPr="00D6250F">
              <w:rPr>
                <w:rFonts w:ascii="Calibri" w:eastAsia="Times New Roman" w:hAnsi="Calibri" w:cs="Times New Roman"/>
                <w:sz w:val="22"/>
                <w:lang w:val="es-EC" w:eastAsia="es-EC" w:bidi="ar-SA"/>
              </w:rPr>
              <w:t>Crossmember</w:t>
            </w:r>
            <w:proofErr w:type="spellEnd"/>
            <w:r w:rsidRPr="00D6250F">
              <w:rPr>
                <w:rFonts w:ascii="Calibri" w:eastAsia="Times New Roman" w:hAnsi="Calibri" w:cs="Times New Roman"/>
                <w:sz w:val="22"/>
                <w:lang w:val="es-EC" w:eastAsia="es-EC" w:bidi="ar-SA"/>
              </w:rPr>
              <w:t xml:space="preserve"> 5" Aluminio</w:t>
            </w:r>
          </w:p>
        </w:tc>
        <w:tc>
          <w:tcPr>
            <w:tcW w:w="108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29</w:t>
            </w:r>
          </w:p>
        </w:tc>
        <w:tc>
          <w:tcPr>
            <w:tcW w:w="1046"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22,27</w:t>
            </w:r>
          </w:p>
        </w:tc>
        <w:tc>
          <w:tcPr>
            <w:tcW w:w="976"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645,81</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0,27%</w:t>
            </w:r>
          </w:p>
        </w:tc>
        <w:tc>
          <w:tcPr>
            <w:tcW w:w="910"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94,71%</w:t>
            </w:r>
          </w:p>
        </w:tc>
        <w:tc>
          <w:tcPr>
            <w:tcW w:w="854"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B</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44</w:t>
            </w:r>
          </w:p>
        </w:tc>
        <w:tc>
          <w:tcPr>
            <w:tcW w:w="308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Funda de Amarras</w:t>
            </w:r>
          </w:p>
        </w:tc>
        <w:tc>
          <w:tcPr>
            <w:tcW w:w="108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308</w:t>
            </w:r>
          </w:p>
        </w:tc>
        <w:tc>
          <w:tcPr>
            <w:tcW w:w="1046"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2,04</w:t>
            </w:r>
          </w:p>
        </w:tc>
        <w:tc>
          <w:tcPr>
            <w:tcW w:w="976"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628,32</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0,26%</w:t>
            </w:r>
          </w:p>
        </w:tc>
        <w:tc>
          <w:tcPr>
            <w:tcW w:w="910"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94,97%</w:t>
            </w:r>
          </w:p>
        </w:tc>
        <w:tc>
          <w:tcPr>
            <w:tcW w:w="854"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B</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45</w:t>
            </w:r>
          </w:p>
        </w:tc>
        <w:tc>
          <w:tcPr>
            <w:tcW w:w="308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Tomacorrientes de 110V</w:t>
            </w:r>
          </w:p>
        </w:tc>
        <w:tc>
          <w:tcPr>
            <w:tcW w:w="108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736</w:t>
            </w:r>
          </w:p>
        </w:tc>
        <w:tc>
          <w:tcPr>
            <w:tcW w:w="1046"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0,82</w:t>
            </w:r>
          </w:p>
        </w:tc>
        <w:tc>
          <w:tcPr>
            <w:tcW w:w="976"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604,30</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0,25%</w:t>
            </w:r>
          </w:p>
        </w:tc>
        <w:tc>
          <w:tcPr>
            <w:tcW w:w="910"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95,22%</w:t>
            </w:r>
          </w:p>
        </w:tc>
        <w:tc>
          <w:tcPr>
            <w:tcW w:w="854"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B</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46</w:t>
            </w:r>
          </w:p>
        </w:tc>
        <w:tc>
          <w:tcPr>
            <w:tcW w:w="308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Juego de Llaves de Copa</w:t>
            </w:r>
          </w:p>
        </w:tc>
        <w:tc>
          <w:tcPr>
            <w:tcW w:w="108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29</w:t>
            </w:r>
          </w:p>
        </w:tc>
        <w:tc>
          <w:tcPr>
            <w:tcW w:w="1046"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20,59</w:t>
            </w:r>
          </w:p>
        </w:tc>
        <w:tc>
          <w:tcPr>
            <w:tcW w:w="976"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597,17</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0,25%</w:t>
            </w:r>
          </w:p>
        </w:tc>
        <w:tc>
          <w:tcPr>
            <w:tcW w:w="910"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95,46%</w:t>
            </w:r>
          </w:p>
        </w:tc>
        <w:tc>
          <w:tcPr>
            <w:tcW w:w="854"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B</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47</w:t>
            </w:r>
          </w:p>
        </w:tc>
        <w:tc>
          <w:tcPr>
            <w:tcW w:w="308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Mascarillas con Filtros</w:t>
            </w:r>
          </w:p>
        </w:tc>
        <w:tc>
          <w:tcPr>
            <w:tcW w:w="108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128</w:t>
            </w:r>
          </w:p>
        </w:tc>
        <w:tc>
          <w:tcPr>
            <w:tcW w:w="1046"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4,35</w:t>
            </w:r>
          </w:p>
        </w:tc>
        <w:tc>
          <w:tcPr>
            <w:tcW w:w="976"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556,42</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0,23%</w:t>
            </w:r>
          </w:p>
        </w:tc>
        <w:tc>
          <w:tcPr>
            <w:tcW w:w="910"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95,69%</w:t>
            </w:r>
          </w:p>
        </w:tc>
        <w:tc>
          <w:tcPr>
            <w:tcW w:w="854"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B</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48</w:t>
            </w:r>
          </w:p>
        </w:tc>
        <w:tc>
          <w:tcPr>
            <w:tcW w:w="308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Rozadora Profundidad 40mm</w:t>
            </w:r>
          </w:p>
        </w:tc>
        <w:tc>
          <w:tcPr>
            <w:tcW w:w="108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36</w:t>
            </w:r>
          </w:p>
        </w:tc>
        <w:tc>
          <w:tcPr>
            <w:tcW w:w="1046"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15,23</w:t>
            </w:r>
          </w:p>
        </w:tc>
        <w:tc>
          <w:tcPr>
            <w:tcW w:w="976"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548,32</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0,23%</w:t>
            </w:r>
          </w:p>
        </w:tc>
        <w:tc>
          <w:tcPr>
            <w:tcW w:w="910"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95,92%</w:t>
            </w:r>
          </w:p>
        </w:tc>
        <w:tc>
          <w:tcPr>
            <w:tcW w:w="854"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B</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49</w:t>
            </w:r>
          </w:p>
        </w:tc>
        <w:tc>
          <w:tcPr>
            <w:tcW w:w="308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Guante de Soldar con Forro</w:t>
            </w:r>
          </w:p>
        </w:tc>
        <w:tc>
          <w:tcPr>
            <w:tcW w:w="108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187</w:t>
            </w:r>
          </w:p>
        </w:tc>
        <w:tc>
          <w:tcPr>
            <w:tcW w:w="1046"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2,90</w:t>
            </w:r>
          </w:p>
        </w:tc>
        <w:tc>
          <w:tcPr>
            <w:tcW w:w="976"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543,05</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0,22%</w:t>
            </w:r>
          </w:p>
        </w:tc>
        <w:tc>
          <w:tcPr>
            <w:tcW w:w="910"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96,14%</w:t>
            </w:r>
          </w:p>
        </w:tc>
        <w:tc>
          <w:tcPr>
            <w:tcW w:w="854"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B</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50</w:t>
            </w:r>
          </w:p>
        </w:tc>
        <w:tc>
          <w:tcPr>
            <w:tcW w:w="308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Rollo de Cable Amarillo</w:t>
            </w:r>
          </w:p>
        </w:tc>
        <w:tc>
          <w:tcPr>
            <w:tcW w:w="108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206</w:t>
            </w:r>
          </w:p>
        </w:tc>
        <w:tc>
          <w:tcPr>
            <w:tcW w:w="1046"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2,59</w:t>
            </w:r>
          </w:p>
        </w:tc>
        <w:tc>
          <w:tcPr>
            <w:tcW w:w="976"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532,96</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0,22%</w:t>
            </w:r>
          </w:p>
        </w:tc>
        <w:tc>
          <w:tcPr>
            <w:tcW w:w="910"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96,36%</w:t>
            </w:r>
          </w:p>
        </w:tc>
        <w:tc>
          <w:tcPr>
            <w:tcW w:w="854"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B</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51</w:t>
            </w:r>
          </w:p>
        </w:tc>
        <w:tc>
          <w:tcPr>
            <w:tcW w:w="308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Top Rail #1 Aluminio</w:t>
            </w:r>
          </w:p>
        </w:tc>
        <w:tc>
          <w:tcPr>
            <w:tcW w:w="108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27</w:t>
            </w:r>
          </w:p>
        </w:tc>
        <w:tc>
          <w:tcPr>
            <w:tcW w:w="1046"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18,72</w:t>
            </w:r>
          </w:p>
        </w:tc>
        <w:tc>
          <w:tcPr>
            <w:tcW w:w="976"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505,44</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0,21%</w:t>
            </w:r>
          </w:p>
        </w:tc>
        <w:tc>
          <w:tcPr>
            <w:tcW w:w="910"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96,57%</w:t>
            </w:r>
          </w:p>
        </w:tc>
        <w:tc>
          <w:tcPr>
            <w:tcW w:w="854"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B</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52</w:t>
            </w:r>
          </w:p>
        </w:tc>
        <w:tc>
          <w:tcPr>
            <w:tcW w:w="308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Correas C de 3"x6mts</w:t>
            </w:r>
          </w:p>
        </w:tc>
        <w:tc>
          <w:tcPr>
            <w:tcW w:w="108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48</w:t>
            </w:r>
          </w:p>
        </w:tc>
        <w:tc>
          <w:tcPr>
            <w:tcW w:w="1046"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10,26</w:t>
            </w:r>
          </w:p>
        </w:tc>
        <w:tc>
          <w:tcPr>
            <w:tcW w:w="976"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492,48</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0,20%</w:t>
            </w:r>
          </w:p>
        </w:tc>
        <w:tc>
          <w:tcPr>
            <w:tcW w:w="910"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96,77%</w:t>
            </w:r>
          </w:p>
        </w:tc>
        <w:tc>
          <w:tcPr>
            <w:tcW w:w="854"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B</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53</w:t>
            </w:r>
          </w:p>
        </w:tc>
        <w:tc>
          <w:tcPr>
            <w:tcW w:w="308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Duchas </w:t>
            </w:r>
            <w:proofErr w:type="spellStart"/>
            <w:r w:rsidRPr="00D6250F">
              <w:rPr>
                <w:rFonts w:ascii="Calibri" w:eastAsia="Times New Roman" w:hAnsi="Calibri" w:cs="Times New Roman"/>
                <w:sz w:val="22"/>
                <w:lang w:val="es-EC" w:eastAsia="es-EC" w:bidi="ar-SA"/>
              </w:rPr>
              <w:t>Electricas</w:t>
            </w:r>
            <w:proofErr w:type="spellEnd"/>
          </w:p>
        </w:tc>
        <w:tc>
          <w:tcPr>
            <w:tcW w:w="108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38</w:t>
            </w:r>
          </w:p>
        </w:tc>
        <w:tc>
          <w:tcPr>
            <w:tcW w:w="1046"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11,03</w:t>
            </w:r>
          </w:p>
        </w:tc>
        <w:tc>
          <w:tcPr>
            <w:tcW w:w="976"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419,18</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0,17%</w:t>
            </w:r>
          </w:p>
        </w:tc>
        <w:tc>
          <w:tcPr>
            <w:tcW w:w="910"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96,94%</w:t>
            </w:r>
          </w:p>
        </w:tc>
        <w:tc>
          <w:tcPr>
            <w:tcW w:w="854"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B</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54</w:t>
            </w:r>
          </w:p>
        </w:tc>
        <w:tc>
          <w:tcPr>
            <w:tcW w:w="308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proofErr w:type="spellStart"/>
            <w:r w:rsidRPr="00D6250F">
              <w:rPr>
                <w:rFonts w:ascii="Calibri" w:eastAsia="Times New Roman" w:hAnsi="Calibri" w:cs="Times New Roman"/>
                <w:sz w:val="22"/>
                <w:lang w:val="es-EC" w:eastAsia="es-EC" w:bidi="ar-SA"/>
              </w:rPr>
              <w:t>Lampara</w:t>
            </w:r>
            <w:proofErr w:type="spellEnd"/>
            <w:r w:rsidRPr="00D6250F">
              <w:rPr>
                <w:rFonts w:ascii="Calibri" w:eastAsia="Times New Roman" w:hAnsi="Calibri" w:cs="Times New Roman"/>
                <w:sz w:val="22"/>
                <w:lang w:val="es-EC" w:eastAsia="es-EC" w:bidi="ar-SA"/>
              </w:rPr>
              <w:t xml:space="preserve"> de mano grande</w:t>
            </w:r>
          </w:p>
        </w:tc>
        <w:tc>
          <w:tcPr>
            <w:tcW w:w="108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21</w:t>
            </w:r>
          </w:p>
        </w:tc>
        <w:tc>
          <w:tcPr>
            <w:tcW w:w="1046"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17,16</w:t>
            </w:r>
          </w:p>
        </w:tc>
        <w:tc>
          <w:tcPr>
            <w:tcW w:w="976"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360,36</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0,15%</w:t>
            </w:r>
          </w:p>
        </w:tc>
        <w:tc>
          <w:tcPr>
            <w:tcW w:w="910"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97,09%</w:t>
            </w:r>
          </w:p>
        </w:tc>
        <w:tc>
          <w:tcPr>
            <w:tcW w:w="854"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B</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55</w:t>
            </w:r>
          </w:p>
        </w:tc>
        <w:tc>
          <w:tcPr>
            <w:tcW w:w="308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Juego de Destornilladores Plano y Estrella</w:t>
            </w:r>
          </w:p>
        </w:tc>
        <w:tc>
          <w:tcPr>
            <w:tcW w:w="108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51</w:t>
            </w:r>
          </w:p>
        </w:tc>
        <w:tc>
          <w:tcPr>
            <w:tcW w:w="1046"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7,02</w:t>
            </w:r>
          </w:p>
        </w:tc>
        <w:tc>
          <w:tcPr>
            <w:tcW w:w="976"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358,02</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0,15%</w:t>
            </w:r>
          </w:p>
        </w:tc>
        <w:tc>
          <w:tcPr>
            <w:tcW w:w="910"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97,24%</w:t>
            </w:r>
          </w:p>
        </w:tc>
        <w:tc>
          <w:tcPr>
            <w:tcW w:w="854"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B</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56</w:t>
            </w:r>
          </w:p>
        </w:tc>
        <w:tc>
          <w:tcPr>
            <w:tcW w:w="308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Juego de Destornilladores</w:t>
            </w:r>
          </w:p>
        </w:tc>
        <w:tc>
          <w:tcPr>
            <w:tcW w:w="108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67</w:t>
            </w:r>
          </w:p>
        </w:tc>
        <w:tc>
          <w:tcPr>
            <w:tcW w:w="1046"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5,28</w:t>
            </w:r>
          </w:p>
        </w:tc>
        <w:tc>
          <w:tcPr>
            <w:tcW w:w="976"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353,76</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0,15%</w:t>
            </w:r>
          </w:p>
        </w:tc>
        <w:tc>
          <w:tcPr>
            <w:tcW w:w="910"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97,38%</w:t>
            </w:r>
          </w:p>
        </w:tc>
        <w:tc>
          <w:tcPr>
            <w:tcW w:w="854"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B</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57</w:t>
            </w:r>
          </w:p>
        </w:tc>
        <w:tc>
          <w:tcPr>
            <w:tcW w:w="308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Alicate</w:t>
            </w:r>
          </w:p>
        </w:tc>
        <w:tc>
          <w:tcPr>
            <w:tcW w:w="108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153</w:t>
            </w:r>
          </w:p>
        </w:tc>
        <w:tc>
          <w:tcPr>
            <w:tcW w:w="1046"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2,24</w:t>
            </w:r>
          </w:p>
        </w:tc>
        <w:tc>
          <w:tcPr>
            <w:tcW w:w="976"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343,33</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0,14%</w:t>
            </w:r>
          </w:p>
        </w:tc>
        <w:tc>
          <w:tcPr>
            <w:tcW w:w="910"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97,52%</w:t>
            </w:r>
          </w:p>
        </w:tc>
        <w:tc>
          <w:tcPr>
            <w:tcW w:w="854"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B</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lastRenderedPageBreak/>
              <w:t>58</w:t>
            </w:r>
          </w:p>
        </w:tc>
        <w:tc>
          <w:tcPr>
            <w:tcW w:w="308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Machete Gallo 24" C/Amarilla Hansa</w:t>
            </w:r>
          </w:p>
        </w:tc>
        <w:tc>
          <w:tcPr>
            <w:tcW w:w="108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124</w:t>
            </w:r>
          </w:p>
        </w:tc>
        <w:tc>
          <w:tcPr>
            <w:tcW w:w="1046"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2,66</w:t>
            </w:r>
          </w:p>
        </w:tc>
        <w:tc>
          <w:tcPr>
            <w:tcW w:w="976"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330,34</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0,14%</w:t>
            </w:r>
          </w:p>
        </w:tc>
        <w:tc>
          <w:tcPr>
            <w:tcW w:w="910"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97,66%</w:t>
            </w:r>
          </w:p>
        </w:tc>
        <w:tc>
          <w:tcPr>
            <w:tcW w:w="854"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B</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59</w:t>
            </w:r>
          </w:p>
        </w:tc>
        <w:tc>
          <w:tcPr>
            <w:tcW w:w="308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Escoba Regulable </w:t>
            </w:r>
          </w:p>
        </w:tc>
        <w:tc>
          <w:tcPr>
            <w:tcW w:w="108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45</w:t>
            </w:r>
          </w:p>
        </w:tc>
        <w:tc>
          <w:tcPr>
            <w:tcW w:w="1046"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6,77</w:t>
            </w:r>
          </w:p>
        </w:tc>
        <w:tc>
          <w:tcPr>
            <w:tcW w:w="976"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304,56</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0,13%</w:t>
            </w:r>
          </w:p>
        </w:tc>
        <w:tc>
          <w:tcPr>
            <w:tcW w:w="910"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97,79%</w:t>
            </w:r>
          </w:p>
        </w:tc>
        <w:tc>
          <w:tcPr>
            <w:tcW w:w="854"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B</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60</w:t>
            </w:r>
          </w:p>
        </w:tc>
        <w:tc>
          <w:tcPr>
            <w:tcW w:w="3088"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lef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Kit de Podar 8906 Bellota</w:t>
            </w:r>
          </w:p>
        </w:tc>
        <w:tc>
          <w:tcPr>
            <w:tcW w:w="1085"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37</w:t>
            </w:r>
          </w:p>
        </w:tc>
        <w:tc>
          <w:tcPr>
            <w:tcW w:w="1046"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8,04</w:t>
            </w:r>
          </w:p>
        </w:tc>
        <w:tc>
          <w:tcPr>
            <w:tcW w:w="976"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297,48</w:t>
            </w:r>
          </w:p>
        </w:tc>
        <w:tc>
          <w:tcPr>
            <w:tcW w:w="799"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0,12%</w:t>
            </w:r>
          </w:p>
        </w:tc>
        <w:tc>
          <w:tcPr>
            <w:tcW w:w="910"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97,91%</w:t>
            </w:r>
          </w:p>
        </w:tc>
        <w:tc>
          <w:tcPr>
            <w:tcW w:w="854" w:type="dxa"/>
            <w:tcBorders>
              <w:top w:val="nil"/>
              <w:left w:val="nil"/>
              <w:bottom w:val="single" w:sz="4" w:space="0" w:color="auto"/>
              <w:right w:val="single" w:sz="4" w:space="0" w:color="auto"/>
            </w:tcBorders>
            <w:shd w:val="clear" w:color="000000" w:fill="DDD9C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B</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61</w:t>
            </w:r>
          </w:p>
        </w:tc>
        <w:tc>
          <w:tcPr>
            <w:tcW w:w="308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Guantes Napa (Par)</w:t>
            </w:r>
          </w:p>
        </w:tc>
        <w:tc>
          <w:tcPr>
            <w:tcW w:w="108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92</w:t>
            </w:r>
          </w:p>
        </w:tc>
        <w:tc>
          <w:tcPr>
            <w:tcW w:w="104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2,97</w:t>
            </w:r>
          </w:p>
        </w:tc>
        <w:tc>
          <w:tcPr>
            <w:tcW w:w="97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273,24</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0,11%</w:t>
            </w:r>
          </w:p>
        </w:tc>
        <w:tc>
          <w:tcPr>
            <w:tcW w:w="910"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98,02%</w:t>
            </w:r>
          </w:p>
        </w:tc>
        <w:tc>
          <w:tcPr>
            <w:tcW w:w="854"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C</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62</w:t>
            </w:r>
          </w:p>
        </w:tc>
        <w:tc>
          <w:tcPr>
            <w:tcW w:w="308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proofErr w:type="spellStart"/>
            <w:r w:rsidRPr="00D6250F">
              <w:rPr>
                <w:rFonts w:ascii="Calibri" w:eastAsia="Times New Roman" w:hAnsi="Calibri" w:cs="Times New Roman"/>
                <w:sz w:val="22"/>
                <w:lang w:val="es-EC" w:eastAsia="es-EC" w:bidi="ar-SA"/>
              </w:rPr>
              <w:t>Galon</w:t>
            </w:r>
            <w:proofErr w:type="spellEnd"/>
            <w:r w:rsidRPr="00D6250F">
              <w:rPr>
                <w:rFonts w:ascii="Calibri" w:eastAsia="Times New Roman" w:hAnsi="Calibri" w:cs="Times New Roman"/>
                <w:sz w:val="22"/>
                <w:lang w:val="es-EC" w:eastAsia="es-EC" w:bidi="ar-SA"/>
              </w:rPr>
              <w:t xml:space="preserve"> de Barniz</w:t>
            </w:r>
          </w:p>
        </w:tc>
        <w:tc>
          <w:tcPr>
            <w:tcW w:w="108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61</w:t>
            </w:r>
          </w:p>
        </w:tc>
        <w:tc>
          <w:tcPr>
            <w:tcW w:w="104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4,46</w:t>
            </w:r>
          </w:p>
        </w:tc>
        <w:tc>
          <w:tcPr>
            <w:tcW w:w="97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272,16</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0,11%</w:t>
            </w:r>
          </w:p>
        </w:tc>
        <w:tc>
          <w:tcPr>
            <w:tcW w:w="910"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98,13%</w:t>
            </w:r>
          </w:p>
        </w:tc>
        <w:tc>
          <w:tcPr>
            <w:tcW w:w="854"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C</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63</w:t>
            </w:r>
          </w:p>
        </w:tc>
        <w:tc>
          <w:tcPr>
            <w:tcW w:w="308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 xml:space="preserve">Hacha 4311- 3 </w:t>
            </w:r>
            <w:proofErr w:type="spellStart"/>
            <w:r w:rsidRPr="00D6250F">
              <w:rPr>
                <w:rFonts w:ascii="Calibri" w:eastAsia="Times New Roman" w:hAnsi="Calibri" w:cs="Times New Roman"/>
                <w:color w:val="000000"/>
                <w:sz w:val="22"/>
                <w:lang w:val="es-EC" w:eastAsia="es-EC" w:bidi="ar-SA"/>
              </w:rPr>
              <w:t>LbsHerragro</w:t>
            </w:r>
            <w:proofErr w:type="spellEnd"/>
          </w:p>
        </w:tc>
        <w:tc>
          <w:tcPr>
            <w:tcW w:w="108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98</w:t>
            </w:r>
          </w:p>
        </w:tc>
        <w:tc>
          <w:tcPr>
            <w:tcW w:w="104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2,68</w:t>
            </w:r>
          </w:p>
        </w:tc>
        <w:tc>
          <w:tcPr>
            <w:tcW w:w="97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262,54</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0,11%</w:t>
            </w:r>
          </w:p>
        </w:tc>
        <w:tc>
          <w:tcPr>
            <w:tcW w:w="910"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98,24%</w:t>
            </w:r>
          </w:p>
        </w:tc>
        <w:tc>
          <w:tcPr>
            <w:tcW w:w="854"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C</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64</w:t>
            </w:r>
          </w:p>
        </w:tc>
        <w:tc>
          <w:tcPr>
            <w:tcW w:w="308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Bisagra de Puerta </w:t>
            </w:r>
          </w:p>
        </w:tc>
        <w:tc>
          <w:tcPr>
            <w:tcW w:w="108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39</w:t>
            </w:r>
          </w:p>
        </w:tc>
        <w:tc>
          <w:tcPr>
            <w:tcW w:w="104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6,72</w:t>
            </w:r>
          </w:p>
        </w:tc>
        <w:tc>
          <w:tcPr>
            <w:tcW w:w="97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262,08</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0,11%</w:t>
            </w:r>
          </w:p>
        </w:tc>
        <w:tc>
          <w:tcPr>
            <w:tcW w:w="910"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98,35%</w:t>
            </w:r>
          </w:p>
        </w:tc>
        <w:tc>
          <w:tcPr>
            <w:tcW w:w="854"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C</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65</w:t>
            </w:r>
          </w:p>
        </w:tc>
        <w:tc>
          <w:tcPr>
            <w:tcW w:w="308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Ruedas Reforzadas </w:t>
            </w:r>
          </w:p>
        </w:tc>
        <w:tc>
          <w:tcPr>
            <w:tcW w:w="108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61</w:t>
            </w:r>
          </w:p>
        </w:tc>
        <w:tc>
          <w:tcPr>
            <w:tcW w:w="104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3,93</w:t>
            </w:r>
          </w:p>
        </w:tc>
        <w:tc>
          <w:tcPr>
            <w:tcW w:w="97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239,95</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0,10%</w:t>
            </w:r>
          </w:p>
        </w:tc>
        <w:tc>
          <w:tcPr>
            <w:tcW w:w="910"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98,45%</w:t>
            </w:r>
          </w:p>
        </w:tc>
        <w:tc>
          <w:tcPr>
            <w:tcW w:w="854"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C</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66</w:t>
            </w:r>
          </w:p>
        </w:tc>
        <w:tc>
          <w:tcPr>
            <w:tcW w:w="308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Escoba Fija </w:t>
            </w:r>
          </w:p>
        </w:tc>
        <w:tc>
          <w:tcPr>
            <w:tcW w:w="108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43</w:t>
            </w:r>
          </w:p>
        </w:tc>
        <w:tc>
          <w:tcPr>
            <w:tcW w:w="104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5,53</w:t>
            </w:r>
          </w:p>
        </w:tc>
        <w:tc>
          <w:tcPr>
            <w:tcW w:w="97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237,88</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0,10%</w:t>
            </w:r>
          </w:p>
        </w:tc>
        <w:tc>
          <w:tcPr>
            <w:tcW w:w="910"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98,54%</w:t>
            </w:r>
          </w:p>
        </w:tc>
        <w:tc>
          <w:tcPr>
            <w:tcW w:w="854"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C</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67</w:t>
            </w:r>
          </w:p>
        </w:tc>
        <w:tc>
          <w:tcPr>
            <w:tcW w:w="308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proofErr w:type="spellStart"/>
            <w:r w:rsidRPr="00D6250F">
              <w:rPr>
                <w:rFonts w:ascii="Calibri" w:eastAsia="Times New Roman" w:hAnsi="Calibri" w:cs="Times New Roman"/>
                <w:sz w:val="22"/>
                <w:lang w:val="es-EC" w:eastAsia="es-EC" w:bidi="ar-SA"/>
              </w:rPr>
              <w:t>Azadon</w:t>
            </w:r>
            <w:proofErr w:type="spellEnd"/>
            <w:r w:rsidRPr="00D6250F">
              <w:rPr>
                <w:rFonts w:ascii="Calibri" w:eastAsia="Times New Roman" w:hAnsi="Calibri" w:cs="Times New Roman"/>
                <w:sz w:val="22"/>
                <w:lang w:val="es-EC" w:eastAsia="es-EC" w:bidi="ar-SA"/>
              </w:rPr>
              <w:t xml:space="preserve"> Forjado 330</w:t>
            </w:r>
          </w:p>
        </w:tc>
        <w:tc>
          <w:tcPr>
            <w:tcW w:w="108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71</w:t>
            </w:r>
          </w:p>
        </w:tc>
        <w:tc>
          <w:tcPr>
            <w:tcW w:w="104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3,17</w:t>
            </w:r>
          </w:p>
        </w:tc>
        <w:tc>
          <w:tcPr>
            <w:tcW w:w="97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225,14</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0,09%</w:t>
            </w:r>
          </w:p>
        </w:tc>
        <w:tc>
          <w:tcPr>
            <w:tcW w:w="910"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98,64%</w:t>
            </w:r>
          </w:p>
        </w:tc>
        <w:tc>
          <w:tcPr>
            <w:tcW w:w="854"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C</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68</w:t>
            </w:r>
          </w:p>
        </w:tc>
        <w:tc>
          <w:tcPr>
            <w:tcW w:w="308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Remache </w:t>
            </w:r>
            <w:proofErr w:type="spellStart"/>
            <w:r w:rsidRPr="00D6250F">
              <w:rPr>
                <w:rFonts w:ascii="Calibri" w:eastAsia="Times New Roman" w:hAnsi="Calibri" w:cs="Times New Roman"/>
                <w:sz w:val="22"/>
                <w:lang w:val="es-EC" w:eastAsia="es-EC" w:bidi="ar-SA"/>
              </w:rPr>
              <w:t>Huck</w:t>
            </w:r>
            <w:proofErr w:type="spellEnd"/>
            <w:r w:rsidRPr="00D6250F">
              <w:rPr>
                <w:rFonts w:ascii="Calibri" w:eastAsia="Times New Roman" w:hAnsi="Calibri" w:cs="Times New Roman"/>
                <w:sz w:val="22"/>
                <w:lang w:val="es-EC" w:eastAsia="es-EC" w:bidi="ar-SA"/>
              </w:rPr>
              <w:t xml:space="preserve"> 12 + </w:t>
            </w:r>
            <w:proofErr w:type="spellStart"/>
            <w:r w:rsidRPr="00D6250F">
              <w:rPr>
                <w:rFonts w:ascii="Calibri" w:eastAsia="Times New Roman" w:hAnsi="Calibri" w:cs="Times New Roman"/>
                <w:sz w:val="22"/>
                <w:lang w:val="es-EC" w:eastAsia="es-EC" w:bidi="ar-SA"/>
              </w:rPr>
              <w:t>Collars</w:t>
            </w:r>
            <w:proofErr w:type="spellEnd"/>
            <w:r w:rsidRPr="00D6250F">
              <w:rPr>
                <w:rFonts w:ascii="Calibri" w:eastAsia="Times New Roman" w:hAnsi="Calibri" w:cs="Times New Roman"/>
                <w:sz w:val="22"/>
                <w:lang w:val="es-EC" w:eastAsia="es-EC" w:bidi="ar-SA"/>
              </w:rPr>
              <w:t xml:space="preserve"> Aluminio</w:t>
            </w:r>
          </w:p>
        </w:tc>
        <w:tc>
          <w:tcPr>
            <w:tcW w:w="108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894</w:t>
            </w:r>
          </w:p>
        </w:tc>
        <w:tc>
          <w:tcPr>
            <w:tcW w:w="104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0,25</w:t>
            </w:r>
          </w:p>
        </w:tc>
        <w:tc>
          <w:tcPr>
            <w:tcW w:w="97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221,33</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0,09%</w:t>
            </w:r>
          </w:p>
        </w:tc>
        <w:tc>
          <w:tcPr>
            <w:tcW w:w="910"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98,73%</w:t>
            </w:r>
          </w:p>
        </w:tc>
        <w:tc>
          <w:tcPr>
            <w:tcW w:w="854"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C</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69</w:t>
            </w:r>
          </w:p>
        </w:tc>
        <w:tc>
          <w:tcPr>
            <w:tcW w:w="308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Juego de jardín </w:t>
            </w:r>
          </w:p>
        </w:tc>
        <w:tc>
          <w:tcPr>
            <w:tcW w:w="108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41</w:t>
            </w:r>
          </w:p>
        </w:tc>
        <w:tc>
          <w:tcPr>
            <w:tcW w:w="104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5,37</w:t>
            </w:r>
          </w:p>
        </w:tc>
        <w:tc>
          <w:tcPr>
            <w:tcW w:w="97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220,05</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0,09%</w:t>
            </w:r>
          </w:p>
        </w:tc>
        <w:tc>
          <w:tcPr>
            <w:tcW w:w="910"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98,82%</w:t>
            </w:r>
          </w:p>
        </w:tc>
        <w:tc>
          <w:tcPr>
            <w:tcW w:w="854"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C</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70</w:t>
            </w:r>
          </w:p>
        </w:tc>
        <w:tc>
          <w:tcPr>
            <w:tcW w:w="308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color w:val="000000"/>
                <w:lang w:val="es-EC" w:eastAsia="es-EC" w:bidi="ar-SA"/>
              </w:rPr>
            </w:pPr>
            <w:proofErr w:type="spellStart"/>
            <w:r w:rsidRPr="00D6250F">
              <w:rPr>
                <w:rFonts w:ascii="Calibri" w:eastAsia="Times New Roman" w:hAnsi="Calibri" w:cs="Times New Roman"/>
                <w:color w:val="000000"/>
                <w:sz w:val="22"/>
                <w:lang w:val="es-EC" w:eastAsia="es-EC" w:bidi="ar-SA"/>
              </w:rPr>
              <w:t>Bailejo</w:t>
            </w:r>
            <w:proofErr w:type="spellEnd"/>
            <w:r w:rsidRPr="00D6250F">
              <w:rPr>
                <w:rFonts w:ascii="Calibri" w:eastAsia="Times New Roman" w:hAnsi="Calibri" w:cs="Times New Roman"/>
                <w:color w:val="000000"/>
                <w:sz w:val="22"/>
                <w:lang w:val="es-EC" w:eastAsia="es-EC" w:bidi="ar-SA"/>
              </w:rPr>
              <w:t xml:space="preserve"> Stand f-50006 Azul Bellota</w:t>
            </w:r>
          </w:p>
        </w:tc>
        <w:tc>
          <w:tcPr>
            <w:tcW w:w="108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56</w:t>
            </w:r>
          </w:p>
        </w:tc>
        <w:tc>
          <w:tcPr>
            <w:tcW w:w="104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3,73</w:t>
            </w:r>
          </w:p>
        </w:tc>
        <w:tc>
          <w:tcPr>
            <w:tcW w:w="97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208,66</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0,09%</w:t>
            </w:r>
          </w:p>
        </w:tc>
        <w:tc>
          <w:tcPr>
            <w:tcW w:w="910"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98,91%</w:t>
            </w:r>
          </w:p>
        </w:tc>
        <w:tc>
          <w:tcPr>
            <w:tcW w:w="854"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C</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71</w:t>
            </w:r>
          </w:p>
        </w:tc>
        <w:tc>
          <w:tcPr>
            <w:tcW w:w="308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color w:val="000000"/>
                <w:lang w:val="es-EC" w:eastAsia="es-EC" w:bidi="ar-SA"/>
              </w:rPr>
            </w:pPr>
            <w:proofErr w:type="spellStart"/>
            <w:r w:rsidRPr="00D6250F">
              <w:rPr>
                <w:rFonts w:ascii="Calibri" w:eastAsia="Times New Roman" w:hAnsi="Calibri" w:cs="Times New Roman"/>
                <w:color w:val="000000"/>
                <w:sz w:val="22"/>
                <w:lang w:val="es-EC" w:eastAsia="es-EC" w:bidi="ar-SA"/>
              </w:rPr>
              <w:t>Azadon</w:t>
            </w:r>
            <w:proofErr w:type="spellEnd"/>
            <w:r w:rsidRPr="00D6250F">
              <w:rPr>
                <w:rFonts w:ascii="Calibri" w:eastAsia="Times New Roman" w:hAnsi="Calibri" w:cs="Times New Roman"/>
                <w:color w:val="000000"/>
                <w:sz w:val="22"/>
                <w:lang w:val="es-EC" w:eastAsia="es-EC" w:bidi="ar-SA"/>
              </w:rPr>
              <w:t xml:space="preserve"> 3125-4 </w:t>
            </w:r>
            <w:proofErr w:type="spellStart"/>
            <w:r w:rsidRPr="00D6250F">
              <w:rPr>
                <w:rFonts w:ascii="Calibri" w:eastAsia="Times New Roman" w:hAnsi="Calibri" w:cs="Times New Roman"/>
                <w:color w:val="000000"/>
                <w:sz w:val="22"/>
                <w:lang w:val="es-EC" w:eastAsia="es-EC" w:bidi="ar-SA"/>
              </w:rPr>
              <w:t>lbsHerragro</w:t>
            </w:r>
            <w:proofErr w:type="spellEnd"/>
          </w:p>
        </w:tc>
        <w:tc>
          <w:tcPr>
            <w:tcW w:w="108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78</w:t>
            </w:r>
          </w:p>
        </w:tc>
        <w:tc>
          <w:tcPr>
            <w:tcW w:w="104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2,65</w:t>
            </w:r>
          </w:p>
        </w:tc>
        <w:tc>
          <w:tcPr>
            <w:tcW w:w="97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206,62</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0,09%</w:t>
            </w:r>
          </w:p>
        </w:tc>
        <w:tc>
          <w:tcPr>
            <w:tcW w:w="910"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98,99%</w:t>
            </w:r>
          </w:p>
        </w:tc>
        <w:tc>
          <w:tcPr>
            <w:tcW w:w="854"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C</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72</w:t>
            </w:r>
          </w:p>
        </w:tc>
        <w:tc>
          <w:tcPr>
            <w:tcW w:w="308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Remache </w:t>
            </w:r>
            <w:proofErr w:type="spellStart"/>
            <w:r w:rsidRPr="00D6250F">
              <w:rPr>
                <w:rFonts w:ascii="Calibri" w:eastAsia="Times New Roman" w:hAnsi="Calibri" w:cs="Times New Roman"/>
                <w:sz w:val="22"/>
                <w:lang w:val="es-EC" w:eastAsia="es-EC" w:bidi="ar-SA"/>
              </w:rPr>
              <w:t>Huck</w:t>
            </w:r>
            <w:proofErr w:type="spellEnd"/>
            <w:r w:rsidRPr="00D6250F">
              <w:rPr>
                <w:rFonts w:ascii="Calibri" w:eastAsia="Times New Roman" w:hAnsi="Calibri" w:cs="Times New Roman"/>
                <w:sz w:val="22"/>
                <w:lang w:val="es-EC" w:eastAsia="es-EC" w:bidi="ar-SA"/>
              </w:rPr>
              <w:t xml:space="preserve"> 8 + </w:t>
            </w:r>
            <w:proofErr w:type="spellStart"/>
            <w:r w:rsidRPr="00D6250F">
              <w:rPr>
                <w:rFonts w:ascii="Calibri" w:eastAsia="Times New Roman" w:hAnsi="Calibri" w:cs="Times New Roman"/>
                <w:sz w:val="22"/>
                <w:lang w:val="es-EC" w:eastAsia="es-EC" w:bidi="ar-SA"/>
              </w:rPr>
              <w:t>Collars</w:t>
            </w:r>
            <w:proofErr w:type="spellEnd"/>
            <w:r w:rsidRPr="00D6250F">
              <w:rPr>
                <w:rFonts w:ascii="Calibri" w:eastAsia="Times New Roman" w:hAnsi="Calibri" w:cs="Times New Roman"/>
                <w:sz w:val="22"/>
                <w:lang w:val="es-EC" w:eastAsia="es-EC" w:bidi="ar-SA"/>
              </w:rPr>
              <w:t xml:space="preserve"> Aluminio</w:t>
            </w:r>
          </w:p>
        </w:tc>
        <w:tc>
          <w:tcPr>
            <w:tcW w:w="108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765</w:t>
            </w:r>
          </w:p>
        </w:tc>
        <w:tc>
          <w:tcPr>
            <w:tcW w:w="104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0,26</w:t>
            </w:r>
          </w:p>
        </w:tc>
        <w:tc>
          <w:tcPr>
            <w:tcW w:w="97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200,03</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0,08%</w:t>
            </w:r>
          </w:p>
        </w:tc>
        <w:tc>
          <w:tcPr>
            <w:tcW w:w="910"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99,07%</w:t>
            </w:r>
          </w:p>
        </w:tc>
        <w:tc>
          <w:tcPr>
            <w:tcW w:w="854"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C</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73</w:t>
            </w:r>
          </w:p>
        </w:tc>
        <w:tc>
          <w:tcPr>
            <w:tcW w:w="308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Remache Golpe de 3/8 Aluminio</w:t>
            </w:r>
          </w:p>
        </w:tc>
        <w:tc>
          <w:tcPr>
            <w:tcW w:w="108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821</w:t>
            </w:r>
          </w:p>
        </w:tc>
        <w:tc>
          <w:tcPr>
            <w:tcW w:w="104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0,21</w:t>
            </w:r>
          </w:p>
        </w:tc>
        <w:tc>
          <w:tcPr>
            <w:tcW w:w="97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176,10</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0,07%</w:t>
            </w:r>
          </w:p>
        </w:tc>
        <w:tc>
          <w:tcPr>
            <w:tcW w:w="910"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99,14%</w:t>
            </w:r>
          </w:p>
        </w:tc>
        <w:tc>
          <w:tcPr>
            <w:tcW w:w="854"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C</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74</w:t>
            </w:r>
          </w:p>
        </w:tc>
        <w:tc>
          <w:tcPr>
            <w:tcW w:w="308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Guantes de Operador</w:t>
            </w:r>
          </w:p>
        </w:tc>
        <w:tc>
          <w:tcPr>
            <w:tcW w:w="108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127</w:t>
            </w:r>
          </w:p>
        </w:tc>
        <w:tc>
          <w:tcPr>
            <w:tcW w:w="104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1,04</w:t>
            </w:r>
          </w:p>
        </w:tc>
        <w:tc>
          <w:tcPr>
            <w:tcW w:w="97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132,08</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0,05%</w:t>
            </w:r>
          </w:p>
        </w:tc>
        <w:tc>
          <w:tcPr>
            <w:tcW w:w="910"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99,20%</w:t>
            </w:r>
          </w:p>
        </w:tc>
        <w:tc>
          <w:tcPr>
            <w:tcW w:w="854"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C</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75</w:t>
            </w:r>
          </w:p>
        </w:tc>
        <w:tc>
          <w:tcPr>
            <w:tcW w:w="308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Mango para </w:t>
            </w:r>
            <w:proofErr w:type="spellStart"/>
            <w:r w:rsidRPr="00D6250F">
              <w:rPr>
                <w:rFonts w:ascii="Calibri" w:eastAsia="Times New Roman" w:hAnsi="Calibri" w:cs="Times New Roman"/>
                <w:sz w:val="22"/>
                <w:lang w:val="es-EC" w:eastAsia="es-EC" w:bidi="ar-SA"/>
              </w:rPr>
              <w:t>Azadonplastico</w:t>
            </w:r>
            <w:proofErr w:type="spellEnd"/>
          </w:p>
        </w:tc>
        <w:tc>
          <w:tcPr>
            <w:tcW w:w="108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98</w:t>
            </w:r>
          </w:p>
        </w:tc>
        <w:tc>
          <w:tcPr>
            <w:tcW w:w="104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1,34</w:t>
            </w:r>
          </w:p>
        </w:tc>
        <w:tc>
          <w:tcPr>
            <w:tcW w:w="97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131,12</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0,05%</w:t>
            </w:r>
          </w:p>
        </w:tc>
        <w:tc>
          <w:tcPr>
            <w:tcW w:w="910"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99,25%</w:t>
            </w:r>
          </w:p>
        </w:tc>
        <w:tc>
          <w:tcPr>
            <w:tcW w:w="854"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C</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76</w:t>
            </w:r>
          </w:p>
        </w:tc>
        <w:tc>
          <w:tcPr>
            <w:tcW w:w="308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Remache </w:t>
            </w:r>
            <w:proofErr w:type="spellStart"/>
            <w:r w:rsidRPr="00D6250F">
              <w:rPr>
                <w:rFonts w:ascii="Calibri" w:eastAsia="Times New Roman" w:hAnsi="Calibri" w:cs="Times New Roman"/>
                <w:sz w:val="22"/>
                <w:lang w:val="es-EC" w:eastAsia="es-EC" w:bidi="ar-SA"/>
              </w:rPr>
              <w:t>Huck</w:t>
            </w:r>
            <w:proofErr w:type="spellEnd"/>
            <w:r w:rsidRPr="00D6250F">
              <w:rPr>
                <w:rFonts w:ascii="Calibri" w:eastAsia="Times New Roman" w:hAnsi="Calibri" w:cs="Times New Roman"/>
                <w:sz w:val="22"/>
                <w:lang w:val="es-EC" w:eastAsia="es-EC" w:bidi="ar-SA"/>
              </w:rPr>
              <w:t xml:space="preserve"> de 8</w:t>
            </w:r>
          </w:p>
        </w:tc>
        <w:tc>
          <w:tcPr>
            <w:tcW w:w="108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564</w:t>
            </w:r>
          </w:p>
        </w:tc>
        <w:tc>
          <w:tcPr>
            <w:tcW w:w="104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0,23</w:t>
            </w:r>
          </w:p>
        </w:tc>
        <w:tc>
          <w:tcPr>
            <w:tcW w:w="97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128,28</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0,05%</w:t>
            </w:r>
          </w:p>
        </w:tc>
        <w:tc>
          <w:tcPr>
            <w:tcW w:w="910"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99,31%</w:t>
            </w:r>
          </w:p>
        </w:tc>
        <w:tc>
          <w:tcPr>
            <w:tcW w:w="854"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C</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77</w:t>
            </w:r>
          </w:p>
        </w:tc>
        <w:tc>
          <w:tcPr>
            <w:tcW w:w="308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color w:val="000000"/>
                <w:lang w:val="es-EC" w:eastAsia="es-EC" w:bidi="ar-SA"/>
              </w:rPr>
            </w:pPr>
            <w:proofErr w:type="spellStart"/>
            <w:r w:rsidRPr="00D6250F">
              <w:rPr>
                <w:rFonts w:ascii="Calibri" w:eastAsia="Times New Roman" w:hAnsi="Calibri" w:cs="Times New Roman"/>
                <w:color w:val="000000"/>
                <w:sz w:val="22"/>
                <w:lang w:val="es-EC" w:eastAsia="es-EC" w:bidi="ar-SA"/>
              </w:rPr>
              <w:t>Escavadora</w:t>
            </w:r>
            <w:proofErr w:type="spellEnd"/>
            <w:r w:rsidRPr="00D6250F">
              <w:rPr>
                <w:rFonts w:ascii="Calibri" w:eastAsia="Times New Roman" w:hAnsi="Calibri" w:cs="Times New Roman"/>
                <w:color w:val="000000"/>
                <w:sz w:val="22"/>
                <w:lang w:val="es-EC" w:eastAsia="es-EC" w:bidi="ar-SA"/>
              </w:rPr>
              <w:t xml:space="preserve"> Roja Mediana m/m 310559 Bellota</w:t>
            </w:r>
          </w:p>
        </w:tc>
        <w:tc>
          <w:tcPr>
            <w:tcW w:w="108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23</w:t>
            </w:r>
          </w:p>
        </w:tc>
        <w:tc>
          <w:tcPr>
            <w:tcW w:w="104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5,47</w:t>
            </w:r>
          </w:p>
        </w:tc>
        <w:tc>
          <w:tcPr>
            <w:tcW w:w="97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125,72</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0,05%</w:t>
            </w:r>
          </w:p>
        </w:tc>
        <w:tc>
          <w:tcPr>
            <w:tcW w:w="910"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99,36%</w:t>
            </w:r>
          </w:p>
        </w:tc>
        <w:tc>
          <w:tcPr>
            <w:tcW w:w="854"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C</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78</w:t>
            </w:r>
          </w:p>
        </w:tc>
        <w:tc>
          <w:tcPr>
            <w:tcW w:w="308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Mangas de Cuero </w:t>
            </w:r>
          </w:p>
        </w:tc>
        <w:tc>
          <w:tcPr>
            <w:tcW w:w="108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87</w:t>
            </w:r>
          </w:p>
        </w:tc>
        <w:tc>
          <w:tcPr>
            <w:tcW w:w="104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1,29</w:t>
            </w:r>
          </w:p>
        </w:tc>
        <w:tc>
          <w:tcPr>
            <w:tcW w:w="97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112,54</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0,05%</w:t>
            </w:r>
          </w:p>
        </w:tc>
        <w:tc>
          <w:tcPr>
            <w:tcW w:w="910"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99,40%</w:t>
            </w:r>
          </w:p>
        </w:tc>
        <w:tc>
          <w:tcPr>
            <w:tcW w:w="854"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C</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79</w:t>
            </w:r>
          </w:p>
        </w:tc>
        <w:tc>
          <w:tcPr>
            <w:tcW w:w="308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DW40 Grande</w:t>
            </w:r>
          </w:p>
        </w:tc>
        <w:tc>
          <w:tcPr>
            <w:tcW w:w="108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64</w:t>
            </w:r>
          </w:p>
        </w:tc>
        <w:tc>
          <w:tcPr>
            <w:tcW w:w="104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1,74</w:t>
            </w:r>
          </w:p>
        </w:tc>
        <w:tc>
          <w:tcPr>
            <w:tcW w:w="97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111,51</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0,05%</w:t>
            </w:r>
          </w:p>
        </w:tc>
        <w:tc>
          <w:tcPr>
            <w:tcW w:w="910"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99,45%</w:t>
            </w:r>
          </w:p>
        </w:tc>
        <w:tc>
          <w:tcPr>
            <w:tcW w:w="854"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C</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80</w:t>
            </w:r>
          </w:p>
        </w:tc>
        <w:tc>
          <w:tcPr>
            <w:tcW w:w="308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Machete Bellota </w:t>
            </w:r>
            <w:proofErr w:type="spellStart"/>
            <w:r w:rsidRPr="00D6250F">
              <w:rPr>
                <w:rFonts w:ascii="Calibri" w:eastAsia="Times New Roman" w:hAnsi="Calibri" w:cs="Times New Roman"/>
                <w:sz w:val="22"/>
                <w:lang w:val="es-EC" w:eastAsia="es-EC" w:bidi="ar-SA"/>
              </w:rPr>
              <w:t>Superconfort</w:t>
            </w:r>
            <w:proofErr w:type="spellEnd"/>
            <w:r w:rsidRPr="00D6250F">
              <w:rPr>
                <w:rFonts w:ascii="Calibri" w:eastAsia="Times New Roman" w:hAnsi="Calibri" w:cs="Times New Roman"/>
                <w:sz w:val="22"/>
                <w:lang w:val="es-EC" w:eastAsia="es-EC" w:bidi="ar-SA"/>
              </w:rPr>
              <w:t xml:space="preserve"> 2808P- 28"</w:t>
            </w:r>
          </w:p>
        </w:tc>
        <w:tc>
          <w:tcPr>
            <w:tcW w:w="108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29</w:t>
            </w:r>
          </w:p>
        </w:tc>
        <w:tc>
          <w:tcPr>
            <w:tcW w:w="104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3,77</w:t>
            </w:r>
          </w:p>
        </w:tc>
        <w:tc>
          <w:tcPr>
            <w:tcW w:w="97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109,27</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0,04%</w:t>
            </w:r>
          </w:p>
        </w:tc>
        <w:tc>
          <w:tcPr>
            <w:tcW w:w="910"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99,49%</w:t>
            </w:r>
          </w:p>
        </w:tc>
        <w:tc>
          <w:tcPr>
            <w:tcW w:w="854"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C</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81</w:t>
            </w:r>
          </w:p>
        </w:tc>
        <w:tc>
          <w:tcPr>
            <w:tcW w:w="308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Amarra Chico</w:t>
            </w:r>
          </w:p>
        </w:tc>
        <w:tc>
          <w:tcPr>
            <w:tcW w:w="108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34</w:t>
            </w:r>
          </w:p>
        </w:tc>
        <w:tc>
          <w:tcPr>
            <w:tcW w:w="104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2,97</w:t>
            </w:r>
          </w:p>
        </w:tc>
        <w:tc>
          <w:tcPr>
            <w:tcW w:w="97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100,88</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0,04%</w:t>
            </w:r>
          </w:p>
        </w:tc>
        <w:tc>
          <w:tcPr>
            <w:tcW w:w="910"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99,54%</w:t>
            </w:r>
          </w:p>
        </w:tc>
        <w:tc>
          <w:tcPr>
            <w:tcW w:w="854"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C</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82</w:t>
            </w:r>
          </w:p>
        </w:tc>
        <w:tc>
          <w:tcPr>
            <w:tcW w:w="308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 xml:space="preserve">Mango de </w:t>
            </w:r>
            <w:proofErr w:type="spellStart"/>
            <w:r w:rsidRPr="00D6250F">
              <w:rPr>
                <w:rFonts w:ascii="Calibri" w:eastAsia="Times New Roman" w:hAnsi="Calibri" w:cs="Times New Roman"/>
                <w:color w:val="000000"/>
                <w:sz w:val="22"/>
                <w:lang w:val="es-EC" w:eastAsia="es-EC" w:bidi="ar-SA"/>
              </w:rPr>
              <w:t>Azadon</w:t>
            </w:r>
            <w:proofErr w:type="spellEnd"/>
            <w:r w:rsidRPr="00D6250F">
              <w:rPr>
                <w:rFonts w:ascii="Calibri" w:eastAsia="Times New Roman" w:hAnsi="Calibri" w:cs="Times New Roman"/>
                <w:color w:val="000000"/>
                <w:sz w:val="22"/>
                <w:lang w:val="es-EC" w:eastAsia="es-EC" w:bidi="ar-SA"/>
              </w:rPr>
              <w:t xml:space="preserve"> de Madera</w:t>
            </w:r>
          </w:p>
        </w:tc>
        <w:tc>
          <w:tcPr>
            <w:tcW w:w="108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105</w:t>
            </w:r>
          </w:p>
        </w:tc>
        <w:tc>
          <w:tcPr>
            <w:tcW w:w="104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0,95</w:t>
            </w:r>
          </w:p>
        </w:tc>
        <w:tc>
          <w:tcPr>
            <w:tcW w:w="97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100,17</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0,04%</w:t>
            </w:r>
          </w:p>
        </w:tc>
        <w:tc>
          <w:tcPr>
            <w:tcW w:w="910"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99,58%</w:t>
            </w:r>
          </w:p>
        </w:tc>
        <w:tc>
          <w:tcPr>
            <w:tcW w:w="854"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C</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83</w:t>
            </w:r>
          </w:p>
        </w:tc>
        <w:tc>
          <w:tcPr>
            <w:tcW w:w="308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Aceite DW40</w:t>
            </w:r>
          </w:p>
        </w:tc>
        <w:tc>
          <w:tcPr>
            <w:tcW w:w="108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56</w:t>
            </w:r>
          </w:p>
        </w:tc>
        <w:tc>
          <w:tcPr>
            <w:tcW w:w="104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1,74</w:t>
            </w:r>
          </w:p>
        </w:tc>
        <w:tc>
          <w:tcPr>
            <w:tcW w:w="97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97,57</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0,04%</w:t>
            </w:r>
          </w:p>
        </w:tc>
        <w:tc>
          <w:tcPr>
            <w:tcW w:w="910"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99,62%</w:t>
            </w:r>
          </w:p>
        </w:tc>
        <w:tc>
          <w:tcPr>
            <w:tcW w:w="854"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C</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84</w:t>
            </w:r>
          </w:p>
        </w:tc>
        <w:tc>
          <w:tcPr>
            <w:tcW w:w="308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Guantes Napa Corto FA (Par)</w:t>
            </w:r>
          </w:p>
        </w:tc>
        <w:tc>
          <w:tcPr>
            <w:tcW w:w="108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109</w:t>
            </w:r>
          </w:p>
        </w:tc>
        <w:tc>
          <w:tcPr>
            <w:tcW w:w="104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0,87</w:t>
            </w:r>
          </w:p>
        </w:tc>
        <w:tc>
          <w:tcPr>
            <w:tcW w:w="97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94,47</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0,04%</w:t>
            </w:r>
          </w:p>
        </w:tc>
        <w:tc>
          <w:tcPr>
            <w:tcW w:w="910"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99,66%</w:t>
            </w:r>
          </w:p>
        </w:tc>
        <w:tc>
          <w:tcPr>
            <w:tcW w:w="854"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C</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85</w:t>
            </w:r>
          </w:p>
        </w:tc>
        <w:tc>
          <w:tcPr>
            <w:tcW w:w="308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Remache Solido 3/8 X 1" Aluminio</w:t>
            </w:r>
          </w:p>
        </w:tc>
        <w:tc>
          <w:tcPr>
            <w:tcW w:w="108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716</w:t>
            </w:r>
          </w:p>
        </w:tc>
        <w:tc>
          <w:tcPr>
            <w:tcW w:w="104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0,13</w:t>
            </w:r>
          </w:p>
        </w:tc>
        <w:tc>
          <w:tcPr>
            <w:tcW w:w="97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91,83</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0,04%</w:t>
            </w:r>
          </w:p>
        </w:tc>
        <w:tc>
          <w:tcPr>
            <w:tcW w:w="910"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99,69%</w:t>
            </w:r>
          </w:p>
        </w:tc>
        <w:tc>
          <w:tcPr>
            <w:tcW w:w="854"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C</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86</w:t>
            </w:r>
          </w:p>
        </w:tc>
        <w:tc>
          <w:tcPr>
            <w:tcW w:w="308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 xml:space="preserve">Combo Fibra 4 Lb </w:t>
            </w:r>
            <w:proofErr w:type="spellStart"/>
            <w:r w:rsidRPr="00D6250F">
              <w:rPr>
                <w:rFonts w:ascii="Calibri" w:eastAsia="Times New Roman" w:hAnsi="Calibri" w:cs="Times New Roman"/>
                <w:color w:val="000000"/>
                <w:sz w:val="22"/>
                <w:lang w:val="es-EC" w:eastAsia="es-EC" w:bidi="ar-SA"/>
              </w:rPr>
              <w:t>Halcon</w:t>
            </w:r>
            <w:proofErr w:type="spellEnd"/>
          </w:p>
        </w:tc>
        <w:tc>
          <w:tcPr>
            <w:tcW w:w="108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33</w:t>
            </w:r>
          </w:p>
        </w:tc>
        <w:tc>
          <w:tcPr>
            <w:tcW w:w="104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2,65</w:t>
            </w:r>
          </w:p>
        </w:tc>
        <w:tc>
          <w:tcPr>
            <w:tcW w:w="97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87,42</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0,04%</w:t>
            </w:r>
          </w:p>
        </w:tc>
        <w:tc>
          <w:tcPr>
            <w:tcW w:w="910"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99,73%</w:t>
            </w:r>
          </w:p>
        </w:tc>
        <w:tc>
          <w:tcPr>
            <w:tcW w:w="854"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C</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87</w:t>
            </w:r>
          </w:p>
        </w:tc>
        <w:tc>
          <w:tcPr>
            <w:tcW w:w="308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proofErr w:type="spellStart"/>
            <w:r w:rsidRPr="00D6250F">
              <w:rPr>
                <w:rFonts w:ascii="Calibri" w:eastAsia="Times New Roman" w:hAnsi="Calibri" w:cs="Times New Roman"/>
                <w:sz w:val="22"/>
                <w:lang w:val="es-EC" w:eastAsia="es-EC" w:bidi="ar-SA"/>
              </w:rPr>
              <w:t>Kazoo</w:t>
            </w:r>
            <w:proofErr w:type="spellEnd"/>
          </w:p>
        </w:tc>
        <w:tc>
          <w:tcPr>
            <w:tcW w:w="108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41</w:t>
            </w:r>
          </w:p>
        </w:tc>
        <w:tc>
          <w:tcPr>
            <w:tcW w:w="104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2,12</w:t>
            </w:r>
          </w:p>
        </w:tc>
        <w:tc>
          <w:tcPr>
            <w:tcW w:w="97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86,89</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0,04%</w:t>
            </w:r>
          </w:p>
        </w:tc>
        <w:tc>
          <w:tcPr>
            <w:tcW w:w="910"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99,77%</w:t>
            </w:r>
          </w:p>
        </w:tc>
        <w:tc>
          <w:tcPr>
            <w:tcW w:w="854"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C</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88</w:t>
            </w:r>
          </w:p>
        </w:tc>
        <w:tc>
          <w:tcPr>
            <w:tcW w:w="308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proofErr w:type="spellStart"/>
            <w:r w:rsidRPr="00D6250F">
              <w:rPr>
                <w:rFonts w:ascii="Calibri" w:eastAsia="Times New Roman" w:hAnsi="Calibri" w:cs="Times New Roman"/>
                <w:sz w:val="22"/>
                <w:lang w:val="es-EC" w:eastAsia="es-EC" w:bidi="ar-SA"/>
              </w:rPr>
              <w:t>Azadon</w:t>
            </w:r>
            <w:proofErr w:type="spellEnd"/>
            <w:r w:rsidRPr="00D6250F">
              <w:rPr>
                <w:rFonts w:ascii="Calibri" w:eastAsia="Times New Roman" w:hAnsi="Calibri" w:cs="Times New Roman"/>
                <w:sz w:val="22"/>
                <w:lang w:val="es-EC" w:eastAsia="es-EC" w:bidi="ar-SA"/>
              </w:rPr>
              <w:t xml:space="preserve"> Forjado 95</w:t>
            </w:r>
          </w:p>
        </w:tc>
        <w:tc>
          <w:tcPr>
            <w:tcW w:w="108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27</w:t>
            </w:r>
          </w:p>
        </w:tc>
        <w:tc>
          <w:tcPr>
            <w:tcW w:w="104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2,96</w:t>
            </w:r>
          </w:p>
        </w:tc>
        <w:tc>
          <w:tcPr>
            <w:tcW w:w="97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80,03</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0,03%</w:t>
            </w:r>
          </w:p>
        </w:tc>
        <w:tc>
          <w:tcPr>
            <w:tcW w:w="910"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99,80%</w:t>
            </w:r>
          </w:p>
        </w:tc>
        <w:tc>
          <w:tcPr>
            <w:tcW w:w="854"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C</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lastRenderedPageBreak/>
              <w:t>89</w:t>
            </w:r>
          </w:p>
        </w:tc>
        <w:tc>
          <w:tcPr>
            <w:tcW w:w="308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Remache de 1/4 Acero</w:t>
            </w:r>
          </w:p>
        </w:tc>
        <w:tc>
          <w:tcPr>
            <w:tcW w:w="108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703</w:t>
            </w:r>
          </w:p>
        </w:tc>
        <w:tc>
          <w:tcPr>
            <w:tcW w:w="104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0,10</w:t>
            </w:r>
          </w:p>
        </w:tc>
        <w:tc>
          <w:tcPr>
            <w:tcW w:w="97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72,38</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0,03%</w:t>
            </w:r>
          </w:p>
        </w:tc>
        <w:tc>
          <w:tcPr>
            <w:tcW w:w="910"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99,83%</w:t>
            </w:r>
          </w:p>
        </w:tc>
        <w:tc>
          <w:tcPr>
            <w:tcW w:w="854"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C</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90</w:t>
            </w:r>
          </w:p>
        </w:tc>
        <w:tc>
          <w:tcPr>
            <w:tcW w:w="308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Remache </w:t>
            </w:r>
            <w:proofErr w:type="spellStart"/>
            <w:r w:rsidRPr="00D6250F">
              <w:rPr>
                <w:rFonts w:ascii="Calibri" w:eastAsia="Times New Roman" w:hAnsi="Calibri" w:cs="Times New Roman"/>
                <w:sz w:val="22"/>
                <w:lang w:val="es-EC" w:eastAsia="es-EC" w:bidi="ar-SA"/>
              </w:rPr>
              <w:t>Monobol</w:t>
            </w:r>
            <w:proofErr w:type="spellEnd"/>
            <w:r w:rsidRPr="00D6250F">
              <w:rPr>
                <w:rFonts w:ascii="Calibri" w:eastAsia="Times New Roman" w:hAnsi="Calibri" w:cs="Times New Roman"/>
                <w:sz w:val="22"/>
                <w:lang w:val="es-EC" w:eastAsia="es-EC" w:bidi="ar-SA"/>
              </w:rPr>
              <w:t xml:space="preserve"> 1/4 x 3/4 Aluminio</w:t>
            </w:r>
          </w:p>
        </w:tc>
        <w:tc>
          <w:tcPr>
            <w:tcW w:w="108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810</w:t>
            </w:r>
          </w:p>
        </w:tc>
        <w:tc>
          <w:tcPr>
            <w:tcW w:w="104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0,09</w:t>
            </w:r>
          </w:p>
        </w:tc>
        <w:tc>
          <w:tcPr>
            <w:tcW w:w="97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69,26</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0,03%</w:t>
            </w:r>
          </w:p>
        </w:tc>
        <w:tc>
          <w:tcPr>
            <w:tcW w:w="910"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99,86%</w:t>
            </w:r>
          </w:p>
        </w:tc>
        <w:tc>
          <w:tcPr>
            <w:tcW w:w="854"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C</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91</w:t>
            </w:r>
          </w:p>
        </w:tc>
        <w:tc>
          <w:tcPr>
            <w:tcW w:w="308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Remache de 3/16 x 3/4 Acero</w:t>
            </w:r>
          </w:p>
        </w:tc>
        <w:tc>
          <w:tcPr>
            <w:tcW w:w="108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563</w:t>
            </w:r>
          </w:p>
        </w:tc>
        <w:tc>
          <w:tcPr>
            <w:tcW w:w="104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0,09</w:t>
            </w:r>
          </w:p>
        </w:tc>
        <w:tc>
          <w:tcPr>
            <w:tcW w:w="97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52,49</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0,02%</w:t>
            </w:r>
          </w:p>
        </w:tc>
        <w:tc>
          <w:tcPr>
            <w:tcW w:w="910"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99,88%</w:t>
            </w:r>
          </w:p>
        </w:tc>
        <w:tc>
          <w:tcPr>
            <w:tcW w:w="854"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C</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92</w:t>
            </w:r>
          </w:p>
        </w:tc>
        <w:tc>
          <w:tcPr>
            <w:tcW w:w="308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color w:val="000000"/>
                <w:lang w:val="es-EC" w:eastAsia="es-EC" w:bidi="ar-SA"/>
              </w:rPr>
            </w:pPr>
            <w:proofErr w:type="spellStart"/>
            <w:r w:rsidRPr="00D6250F">
              <w:rPr>
                <w:rFonts w:ascii="Calibri" w:eastAsia="Times New Roman" w:hAnsi="Calibri" w:cs="Times New Roman"/>
                <w:color w:val="000000"/>
                <w:sz w:val="22"/>
                <w:lang w:val="es-EC" w:eastAsia="es-EC" w:bidi="ar-SA"/>
              </w:rPr>
              <w:t>Flexometro</w:t>
            </w:r>
            <w:proofErr w:type="spellEnd"/>
            <w:r w:rsidRPr="00D6250F">
              <w:rPr>
                <w:rFonts w:ascii="Calibri" w:eastAsia="Times New Roman" w:hAnsi="Calibri" w:cs="Times New Roman"/>
                <w:color w:val="000000"/>
                <w:sz w:val="22"/>
                <w:lang w:val="es-EC" w:eastAsia="es-EC" w:bidi="ar-SA"/>
              </w:rPr>
              <w:t xml:space="preserve"> Metal 3mtx13</w:t>
            </w:r>
          </w:p>
        </w:tc>
        <w:tc>
          <w:tcPr>
            <w:tcW w:w="108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88</w:t>
            </w:r>
          </w:p>
        </w:tc>
        <w:tc>
          <w:tcPr>
            <w:tcW w:w="104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0,56</w:t>
            </w:r>
          </w:p>
        </w:tc>
        <w:tc>
          <w:tcPr>
            <w:tcW w:w="97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49,37</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0,02%</w:t>
            </w:r>
          </w:p>
        </w:tc>
        <w:tc>
          <w:tcPr>
            <w:tcW w:w="910"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99,90%</w:t>
            </w:r>
          </w:p>
        </w:tc>
        <w:tc>
          <w:tcPr>
            <w:tcW w:w="854"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C</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93</w:t>
            </w:r>
          </w:p>
        </w:tc>
        <w:tc>
          <w:tcPr>
            <w:tcW w:w="308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 xml:space="preserve">Cintas Aislantes </w:t>
            </w:r>
            <w:proofErr w:type="spellStart"/>
            <w:r w:rsidRPr="00D6250F">
              <w:rPr>
                <w:rFonts w:ascii="Calibri" w:eastAsia="Times New Roman" w:hAnsi="Calibri" w:cs="Times New Roman"/>
                <w:sz w:val="22"/>
                <w:lang w:val="es-EC" w:eastAsia="es-EC" w:bidi="ar-SA"/>
              </w:rPr>
              <w:t>Temflex</w:t>
            </w:r>
            <w:proofErr w:type="spellEnd"/>
            <w:r w:rsidRPr="00D6250F">
              <w:rPr>
                <w:rFonts w:ascii="Calibri" w:eastAsia="Times New Roman" w:hAnsi="Calibri" w:cs="Times New Roman"/>
                <w:sz w:val="22"/>
                <w:lang w:val="es-EC" w:eastAsia="es-EC" w:bidi="ar-SA"/>
              </w:rPr>
              <w:t xml:space="preserve"> Negra</w:t>
            </w:r>
          </w:p>
        </w:tc>
        <w:tc>
          <w:tcPr>
            <w:tcW w:w="108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145</w:t>
            </w:r>
          </w:p>
        </w:tc>
        <w:tc>
          <w:tcPr>
            <w:tcW w:w="104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0,32</w:t>
            </w:r>
          </w:p>
        </w:tc>
        <w:tc>
          <w:tcPr>
            <w:tcW w:w="97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46,53</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0,02%</w:t>
            </w:r>
          </w:p>
        </w:tc>
        <w:tc>
          <w:tcPr>
            <w:tcW w:w="910"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99,92%</w:t>
            </w:r>
          </w:p>
        </w:tc>
        <w:tc>
          <w:tcPr>
            <w:tcW w:w="854"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C</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94</w:t>
            </w:r>
          </w:p>
        </w:tc>
        <w:tc>
          <w:tcPr>
            <w:tcW w:w="308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Cintas aislantes</w:t>
            </w:r>
          </w:p>
        </w:tc>
        <w:tc>
          <w:tcPr>
            <w:tcW w:w="108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122</w:t>
            </w:r>
          </w:p>
        </w:tc>
        <w:tc>
          <w:tcPr>
            <w:tcW w:w="104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0,32</w:t>
            </w:r>
          </w:p>
        </w:tc>
        <w:tc>
          <w:tcPr>
            <w:tcW w:w="97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38,65</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0,02%</w:t>
            </w:r>
          </w:p>
        </w:tc>
        <w:tc>
          <w:tcPr>
            <w:tcW w:w="910"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99,93%</w:t>
            </w:r>
          </w:p>
        </w:tc>
        <w:tc>
          <w:tcPr>
            <w:tcW w:w="854"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C</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95</w:t>
            </w:r>
          </w:p>
        </w:tc>
        <w:tc>
          <w:tcPr>
            <w:tcW w:w="308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Remache de 1/4 x 3/4 Aluminio</w:t>
            </w:r>
          </w:p>
        </w:tc>
        <w:tc>
          <w:tcPr>
            <w:tcW w:w="108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573</w:t>
            </w:r>
          </w:p>
        </w:tc>
        <w:tc>
          <w:tcPr>
            <w:tcW w:w="104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0,05</w:t>
            </w:r>
          </w:p>
        </w:tc>
        <w:tc>
          <w:tcPr>
            <w:tcW w:w="97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29,77</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0,01%</w:t>
            </w:r>
          </w:p>
        </w:tc>
        <w:tc>
          <w:tcPr>
            <w:tcW w:w="910"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99,95%</w:t>
            </w:r>
          </w:p>
        </w:tc>
        <w:tc>
          <w:tcPr>
            <w:tcW w:w="854"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C</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96</w:t>
            </w:r>
          </w:p>
        </w:tc>
        <w:tc>
          <w:tcPr>
            <w:tcW w:w="308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Remache de 1/4 x 1/2 Aluminio</w:t>
            </w:r>
          </w:p>
        </w:tc>
        <w:tc>
          <w:tcPr>
            <w:tcW w:w="108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639</w:t>
            </w:r>
          </w:p>
        </w:tc>
        <w:tc>
          <w:tcPr>
            <w:tcW w:w="104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0,05</w:t>
            </w:r>
          </w:p>
        </w:tc>
        <w:tc>
          <w:tcPr>
            <w:tcW w:w="97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28,98</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0,01%</w:t>
            </w:r>
          </w:p>
        </w:tc>
        <w:tc>
          <w:tcPr>
            <w:tcW w:w="910"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99,96%</w:t>
            </w:r>
          </w:p>
        </w:tc>
        <w:tc>
          <w:tcPr>
            <w:tcW w:w="854"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C</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97</w:t>
            </w:r>
          </w:p>
        </w:tc>
        <w:tc>
          <w:tcPr>
            <w:tcW w:w="308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Cintas de Papel 2" (Gruesa)</w:t>
            </w:r>
          </w:p>
        </w:tc>
        <w:tc>
          <w:tcPr>
            <w:tcW w:w="108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49</w:t>
            </w:r>
          </w:p>
        </w:tc>
        <w:tc>
          <w:tcPr>
            <w:tcW w:w="104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0,56</w:t>
            </w:r>
          </w:p>
        </w:tc>
        <w:tc>
          <w:tcPr>
            <w:tcW w:w="97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27,33</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0,01%</w:t>
            </w:r>
          </w:p>
        </w:tc>
        <w:tc>
          <w:tcPr>
            <w:tcW w:w="910"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99,97%</w:t>
            </w:r>
          </w:p>
        </w:tc>
        <w:tc>
          <w:tcPr>
            <w:tcW w:w="854"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C</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98</w:t>
            </w:r>
          </w:p>
        </w:tc>
        <w:tc>
          <w:tcPr>
            <w:tcW w:w="308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Remache de 3/16 Aluminio</w:t>
            </w:r>
          </w:p>
        </w:tc>
        <w:tc>
          <w:tcPr>
            <w:tcW w:w="108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617</w:t>
            </w:r>
          </w:p>
        </w:tc>
        <w:tc>
          <w:tcPr>
            <w:tcW w:w="104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0,04</w:t>
            </w:r>
          </w:p>
        </w:tc>
        <w:tc>
          <w:tcPr>
            <w:tcW w:w="97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26,22</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0,01%</w:t>
            </w:r>
          </w:p>
        </w:tc>
        <w:tc>
          <w:tcPr>
            <w:tcW w:w="910"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99,98%</w:t>
            </w:r>
          </w:p>
        </w:tc>
        <w:tc>
          <w:tcPr>
            <w:tcW w:w="854"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C</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99</w:t>
            </w:r>
          </w:p>
        </w:tc>
        <w:tc>
          <w:tcPr>
            <w:tcW w:w="308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Hoz No. 2 con mango de madera</w:t>
            </w:r>
          </w:p>
        </w:tc>
        <w:tc>
          <w:tcPr>
            <w:tcW w:w="108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23</w:t>
            </w:r>
          </w:p>
        </w:tc>
        <w:tc>
          <w:tcPr>
            <w:tcW w:w="104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1,03</w:t>
            </w:r>
          </w:p>
        </w:tc>
        <w:tc>
          <w:tcPr>
            <w:tcW w:w="97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23,74</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0,01%</w:t>
            </w:r>
          </w:p>
        </w:tc>
        <w:tc>
          <w:tcPr>
            <w:tcW w:w="910"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99,99%</w:t>
            </w:r>
          </w:p>
        </w:tc>
        <w:tc>
          <w:tcPr>
            <w:tcW w:w="854"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C</w:t>
            </w:r>
          </w:p>
        </w:tc>
      </w:tr>
      <w:tr w:rsidR="00D6250F" w:rsidRPr="00D6250F" w:rsidTr="00D6250F">
        <w:trPr>
          <w:trHeight w:val="300"/>
        </w:trPr>
        <w:tc>
          <w:tcPr>
            <w:tcW w:w="475" w:type="dxa"/>
            <w:tcBorders>
              <w:top w:val="nil"/>
              <w:left w:val="single" w:sz="4" w:space="0" w:color="auto"/>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100</w:t>
            </w:r>
          </w:p>
        </w:tc>
        <w:tc>
          <w:tcPr>
            <w:tcW w:w="3088"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lef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Rodillo de Espuma 9" Profesional</w:t>
            </w:r>
          </w:p>
        </w:tc>
        <w:tc>
          <w:tcPr>
            <w:tcW w:w="1085"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lang w:val="es-EC" w:eastAsia="es-EC" w:bidi="ar-SA"/>
              </w:rPr>
            </w:pPr>
            <w:r w:rsidRPr="00D6250F">
              <w:rPr>
                <w:rFonts w:ascii="Calibri" w:eastAsia="Times New Roman" w:hAnsi="Calibri" w:cs="Times New Roman"/>
                <w:sz w:val="22"/>
                <w:lang w:val="es-EC" w:eastAsia="es-EC" w:bidi="ar-SA"/>
              </w:rPr>
              <w:t>27</w:t>
            </w:r>
          </w:p>
        </w:tc>
        <w:tc>
          <w:tcPr>
            <w:tcW w:w="104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0,88</w:t>
            </w:r>
          </w:p>
        </w:tc>
        <w:tc>
          <w:tcPr>
            <w:tcW w:w="976"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23,73</w:t>
            </w:r>
          </w:p>
        </w:tc>
        <w:tc>
          <w:tcPr>
            <w:tcW w:w="799"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0,01%</w:t>
            </w:r>
          </w:p>
        </w:tc>
        <w:tc>
          <w:tcPr>
            <w:tcW w:w="910"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right"/>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100,00%</w:t>
            </w:r>
          </w:p>
        </w:tc>
        <w:tc>
          <w:tcPr>
            <w:tcW w:w="854" w:type="dxa"/>
            <w:tcBorders>
              <w:top w:val="nil"/>
              <w:left w:val="nil"/>
              <w:bottom w:val="single" w:sz="4" w:space="0" w:color="auto"/>
              <w:right w:val="single" w:sz="4" w:space="0" w:color="auto"/>
            </w:tcBorders>
            <w:shd w:val="clear" w:color="000000" w:fill="DBEEF3"/>
            <w:noWrap/>
            <w:vAlign w:val="bottom"/>
            <w:hideMark/>
          </w:tcPr>
          <w:p w:rsidR="00D6250F" w:rsidRPr="00D6250F" w:rsidRDefault="00D6250F" w:rsidP="00D6250F">
            <w:pPr>
              <w:spacing w:line="240" w:lineRule="auto"/>
              <w:jc w:val="center"/>
              <w:rPr>
                <w:rFonts w:ascii="Calibri" w:eastAsia="Times New Roman" w:hAnsi="Calibri" w:cs="Times New Roman"/>
                <w:color w:val="000000"/>
                <w:lang w:val="es-EC" w:eastAsia="es-EC" w:bidi="ar-SA"/>
              </w:rPr>
            </w:pPr>
            <w:r w:rsidRPr="00D6250F">
              <w:rPr>
                <w:rFonts w:ascii="Calibri" w:eastAsia="Times New Roman" w:hAnsi="Calibri" w:cs="Times New Roman"/>
                <w:color w:val="000000"/>
                <w:sz w:val="22"/>
                <w:lang w:val="es-EC" w:eastAsia="es-EC" w:bidi="ar-SA"/>
              </w:rPr>
              <w:t>C</w:t>
            </w:r>
          </w:p>
        </w:tc>
      </w:tr>
    </w:tbl>
    <w:p w:rsidR="00D6250F" w:rsidRPr="00D6250F" w:rsidRDefault="00D6250F" w:rsidP="00D6250F">
      <w:pPr>
        <w:spacing w:line="720" w:lineRule="auto"/>
        <w:rPr>
          <w:rFonts w:eastAsia="Calibri" w:cs="Times New Roman"/>
          <w:b/>
          <w:szCs w:val="24"/>
          <w:lang w:val="es-EC" w:bidi="ar-SA"/>
        </w:rPr>
      </w:pPr>
    </w:p>
    <w:p w:rsidR="00684EB7" w:rsidRDefault="00684EB7">
      <w:pPr>
        <w:spacing w:line="240" w:lineRule="auto"/>
        <w:ind w:firstLine="360"/>
        <w:jc w:val="left"/>
        <w:rPr>
          <w:rFonts w:cs="Arial"/>
          <w:b/>
          <w:bCs/>
          <w:szCs w:val="24"/>
          <w:lang w:val="es-EC"/>
        </w:rPr>
      </w:pPr>
    </w:p>
    <w:p w:rsidR="002F3D5D" w:rsidRDefault="002F3D5D">
      <w:pPr>
        <w:spacing w:line="240" w:lineRule="auto"/>
        <w:ind w:firstLine="360"/>
        <w:jc w:val="left"/>
        <w:rPr>
          <w:rFonts w:cs="Arial"/>
          <w:b/>
          <w:bCs/>
          <w:szCs w:val="24"/>
          <w:lang w:val="es-EC"/>
        </w:rPr>
      </w:pPr>
      <w:r>
        <w:rPr>
          <w:rFonts w:cs="Arial"/>
          <w:b/>
          <w:bCs/>
          <w:szCs w:val="24"/>
          <w:lang w:val="es-EC"/>
        </w:rPr>
        <w:br w:type="page"/>
      </w:r>
    </w:p>
    <w:p w:rsidR="00C239D2" w:rsidRPr="00A23BA0" w:rsidRDefault="00C239D2" w:rsidP="00C239D2">
      <w:pPr>
        <w:spacing w:line="240" w:lineRule="auto"/>
        <w:ind w:firstLine="360"/>
        <w:jc w:val="center"/>
        <w:rPr>
          <w:rFonts w:cs="Arial"/>
          <w:b/>
          <w:bCs/>
          <w:szCs w:val="24"/>
          <w:lang w:val="es-EC"/>
        </w:rPr>
      </w:pPr>
    </w:p>
    <w:tbl>
      <w:tblPr>
        <w:tblpPr w:leftFromText="141" w:rightFromText="141" w:vertAnchor="page" w:horzAnchor="margin" w:tblpXSpec="center" w:tblpY="4304"/>
        <w:tblW w:w="10738"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tblPr>
      <w:tblGrid>
        <w:gridCol w:w="2622"/>
        <w:gridCol w:w="2695"/>
        <w:gridCol w:w="2525"/>
        <w:gridCol w:w="2896"/>
      </w:tblGrid>
      <w:tr w:rsidR="00E3682B" w:rsidRPr="00A23BA0" w:rsidTr="00E3682B">
        <w:trPr>
          <w:trHeight w:val="275"/>
        </w:trPr>
        <w:tc>
          <w:tcPr>
            <w:tcW w:w="10738" w:type="dxa"/>
            <w:gridSpan w:val="4"/>
            <w:tcBorders>
              <w:top w:val="single" w:sz="18" w:space="0" w:color="auto"/>
              <w:left w:val="single" w:sz="18" w:space="0" w:color="auto"/>
              <w:bottom w:val="single" w:sz="18" w:space="0" w:color="auto"/>
              <w:right w:val="single" w:sz="18" w:space="0" w:color="auto"/>
            </w:tcBorders>
            <w:shd w:val="clear" w:color="auto" w:fill="DBE5F1"/>
            <w:noWrap/>
            <w:vAlign w:val="bottom"/>
            <w:hideMark/>
          </w:tcPr>
          <w:p w:rsidR="00E3682B" w:rsidRPr="004738D5" w:rsidRDefault="00E3682B" w:rsidP="00E3682B">
            <w:pPr>
              <w:spacing w:line="240" w:lineRule="auto"/>
              <w:ind w:left="-426" w:firstLine="426"/>
              <w:jc w:val="center"/>
              <w:rPr>
                <w:rFonts w:eastAsia="Times New Roman" w:cs="Calibri"/>
                <w:b/>
                <w:bCs/>
                <w:color w:val="000000"/>
                <w:lang w:val="es-EC" w:eastAsia="es-EC"/>
              </w:rPr>
            </w:pPr>
            <w:r w:rsidRPr="004738D5">
              <w:rPr>
                <w:rFonts w:eastAsia="Times New Roman" w:cs="Calibri"/>
                <w:b/>
                <w:bCs/>
                <w:color w:val="000000"/>
                <w:lang w:val="es-EC" w:eastAsia="es-EC"/>
              </w:rPr>
              <w:t>Importadora de artículos ferreteros</w:t>
            </w:r>
          </w:p>
        </w:tc>
      </w:tr>
      <w:tr w:rsidR="00E3682B" w:rsidRPr="007D2205" w:rsidTr="00E3682B">
        <w:trPr>
          <w:trHeight w:val="275"/>
        </w:trPr>
        <w:tc>
          <w:tcPr>
            <w:tcW w:w="10738" w:type="dxa"/>
            <w:gridSpan w:val="4"/>
            <w:tcBorders>
              <w:top w:val="single" w:sz="18" w:space="0" w:color="auto"/>
              <w:left w:val="single" w:sz="18" w:space="0" w:color="auto"/>
              <w:bottom w:val="single" w:sz="18" w:space="0" w:color="auto"/>
              <w:right w:val="single" w:sz="18" w:space="0" w:color="auto"/>
            </w:tcBorders>
            <w:shd w:val="clear" w:color="auto" w:fill="DBE5F1"/>
            <w:noWrap/>
            <w:vAlign w:val="bottom"/>
            <w:hideMark/>
          </w:tcPr>
          <w:p w:rsidR="00E3682B" w:rsidRPr="004738D5" w:rsidRDefault="00E3682B" w:rsidP="00E3682B">
            <w:pPr>
              <w:spacing w:line="240" w:lineRule="auto"/>
              <w:jc w:val="center"/>
              <w:rPr>
                <w:rFonts w:eastAsia="Times New Roman" w:cs="Calibri"/>
                <w:b/>
                <w:bCs/>
                <w:color w:val="000000"/>
                <w:lang w:val="es-EC" w:eastAsia="es-EC"/>
              </w:rPr>
            </w:pPr>
            <w:r w:rsidRPr="004738D5">
              <w:rPr>
                <w:rFonts w:eastAsia="Times New Roman" w:cs="Calibri"/>
                <w:b/>
                <w:bCs/>
                <w:color w:val="000000"/>
                <w:lang w:val="es-EC" w:eastAsia="es-EC"/>
              </w:rPr>
              <w:t>Análisis  de Riesgo Área Logística</w:t>
            </w:r>
          </w:p>
        </w:tc>
      </w:tr>
      <w:tr w:rsidR="00E3682B" w:rsidRPr="00A23BA0" w:rsidTr="00E3682B">
        <w:trPr>
          <w:trHeight w:val="275"/>
        </w:trPr>
        <w:tc>
          <w:tcPr>
            <w:tcW w:w="10738" w:type="dxa"/>
            <w:gridSpan w:val="4"/>
            <w:tcBorders>
              <w:top w:val="single" w:sz="18" w:space="0" w:color="auto"/>
              <w:left w:val="single" w:sz="18" w:space="0" w:color="auto"/>
              <w:bottom w:val="single" w:sz="18" w:space="0" w:color="auto"/>
              <w:right w:val="single" w:sz="18" w:space="0" w:color="auto"/>
            </w:tcBorders>
            <w:shd w:val="clear" w:color="auto" w:fill="DBE5F1"/>
            <w:noWrap/>
            <w:vAlign w:val="bottom"/>
            <w:hideMark/>
          </w:tcPr>
          <w:p w:rsidR="00E3682B" w:rsidRPr="004738D5" w:rsidRDefault="00E3682B" w:rsidP="00E3682B">
            <w:pPr>
              <w:spacing w:line="240" w:lineRule="auto"/>
              <w:jc w:val="center"/>
              <w:rPr>
                <w:rFonts w:eastAsia="Times New Roman" w:cs="Calibri"/>
                <w:b/>
                <w:bCs/>
                <w:color w:val="000000"/>
                <w:lang w:val="es-EC" w:eastAsia="es-EC"/>
              </w:rPr>
            </w:pPr>
            <w:r w:rsidRPr="004738D5">
              <w:rPr>
                <w:rFonts w:eastAsia="Times New Roman" w:cs="Calibri"/>
                <w:b/>
                <w:bCs/>
                <w:color w:val="000000"/>
                <w:lang w:val="es-EC" w:eastAsia="es-EC"/>
              </w:rPr>
              <w:t>Recepción de la Mercadería</w:t>
            </w:r>
          </w:p>
        </w:tc>
      </w:tr>
      <w:tr w:rsidR="00E3682B" w:rsidTr="00E3682B">
        <w:trPr>
          <w:trHeight w:val="275"/>
        </w:trPr>
        <w:tc>
          <w:tcPr>
            <w:tcW w:w="2622" w:type="dxa"/>
            <w:tcBorders>
              <w:top w:val="single" w:sz="18" w:space="0" w:color="auto"/>
              <w:left w:val="single" w:sz="18" w:space="0" w:color="auto"/>
              <w:bottom w:val="single" w:sz="18" w:space="0" w:color="auto"/>
              <w:right w:val="single" w:sz="18" w:space="0" w:color="auto"/>
            </w:tcBorders>
            <w:shd w:val="clear" w:color="auto" w:fill="DBE5F1"/>
            <w:noWrap/>
            <w:vAlign w:val="bottom"/>
            <w:hideMark/>
          </w:tcPr>
          <w:p w:rsidR="00E3682B" w:rsidRPr="004738D5" w:rsidRDefault="00E3682B" w:rsidP="00E3682B">
            <w:pPr>
              <w:spacing w:line="240" w:lineRule="auto"/>
              <w:jc w:val="center"/>
              <w:rPr>
                <w:rFonts w:eastAsia="Times New Roman" w:cs="Calibri"/>
                <w:b/>
                <w:bCs/>
                <w:color w:val="000000"/>
                <w:lang w:val="es-EC" w:eastAsia="es-EC"/>
              </w:rPr>
            </w:pPr>
            <w:r w:rsidRPr="004738D5">
              <w:rPr>
                <w:rFonts w:eastAsia="Times New Roman" w:cs="Calibri"/>
                <w:b/>
                <w:bCs/>
                <w:color w:val="000000"/>
                <w:lang w:val="es-EC" w:eastAsia="es-EC"/>
              </w:rPr>
              <w:t>Riesgo</w:t>
            </w:r>
          </w:p>
        </w:tc>
        <w:tc>
          <w:tcPr>
            <w:tcW w:w="2695" w:type="dxa"/>
            <w:tcBorders>
              <w:top w:val="single" w:sz="18" w:space="0" w:color="auto"/>
              <w:left w:val="single" w:sz="18" w:space="0" w:color="auto"/>
              <w:bottom w:val="single" w:sz="18" w:space="0" w:color="auto"/>
              <w:right w:val="single" w:sz="18" w:space="0" w:color="auto"/>
            </w:tcBorders>
            <w:shd w:val="clear" w:color="auto" w:fill="DBE5F1"/>
            <w:noWrap/>
            <w:vAlign w:val="bottom"/>
            <w:hideMark/>
          </w:tcPr>
          <w:p w:rsidR="00E3682B" w:rsidRPr="004738D5" w:rsidRDefault="00E3682B" w:rsidP="00E3682B">
            <w:pPr>
              <w:spacing w:line="240" w:lineRule="auto"/>
              <w:jc w:val="center"/>
              <w:rPr>
                <w:rFonts w:eastAsia="Times New Roman" w:cs="Calibri"/>
                <w:b/>
                <w:bCs/>
                <w:color w:val="000000"/>
                <w:lang w:val="es-EC" w:eastAsia="es-EC"/>
              </w:rPr>
            </w:pPr>
            <w:r w:rsidRPr="004738D5">
              <w:rPr>
                <w:rFonts w:eastAsia="Times New Roman" w:cs="Calibri"/>
                <w:b/>
                <w:bCs/>
                <w:color w:val="000000"/>
                <w:lang w:val="es-EC" w:eastAsia="es-EC"/>
              </w:rPr>
              <w:t>Amenaza</w:t>
            </w:r>
          </w:p>
        </w:tc>
        <w:tc>
          <w:tcPr>
            <w:tcW w:w="2525" w:type="dxa"/>
            <w:tcBorders>
              <w:top w:val="single" w:sz="18" w:space="0" w:color="auto"/>
              <w:left w:val="single" w:sz="18" w:space="0" w:color="auto"/>
              <w:bottom w:val="single" w:sz="18" w:space="0" w:color="auto"/>
              <w:right w:val="single" w:sz="18" w:space="0" w:color="auto"/>
            </w:tcBorders>
            <w:shd w:val="clear" w:color="auto" w:fill="DBE5F1"/>
            <w:noWrap/>
            <w:vAlign w:val="bottom"/>
            <w:hideMark/>
          </w:tcPr>
          <w:p w:rsidR="00E3682B" w:rsidRPr="004738D5" w:rsidRDefault="00E3682B" w:rsidP="00E3682B">
            <w:pPr>
              <w:spacing w:line="240" w:lineRule="auto"/>
              <w:jc w:val="center"/>
              <w:rPr>
                <w:rFonts w:eastAsia="Times New Roman" w:cs="Calibri"/>
                <w:b/>
                <w:bCs/>
                <w:color w:val="000000"/>
                <w:lang w:val="es-EC" w:eastAsia="es-EC"/>
              </w:rPr>
            </w:pPr>
            <w:r w:rsidRPr="004738D5">
              <w:rPr>
                <w:rFonts w:eastAsia="Times New Roman" w:cs="Calibri"/>
                <w:b/>
                <w:bCs/>
                <w:color w:val="000000"/>
                <w:lang w:val="es-EC" w:eastAsia="es-EC"/>
              </w:rPr>
              <w:t xml:space="preserve">Impacto </w:t>
            </w:r>
          </w:p>
        </w:tc>
        <w:tc>
          <w:tcPr>
            <w:tcW w:w="2896" w:type="dxa"/>
            <w:tcBorders>
              <w:top w:val="single" w:sz="18" w:space="0" w:color="auto"/>
              <w:left w:val="single" w:sz="18" w:space="0" w:color="auto"/>
              <w:bottom w:val="single" w:sz="18" w:space="0" w:color="auto"/>
              <w:right w:val="single" w:sz="18" w:space="0" w:color="auto"/>
            </w:tcBorders>
            <w:shd w:val="clear" w:color="auto" w:fill="DBE5F1"/>
            <w:noWrap/>
            <w:vAlign w:val="bottom"/>
            <w:hideMark/>
          </w:tcPr>
          <w:p w:rsidR="00E3682B" w:rsidRPr="004738D5" w:rsidRDefault="00E3682B" w:rsidP="00E3682B">
            <w:pPr>
              <w:spacing w:line="240" w:lineRule="auto"/>
              <w:jc w:val="center"/>
              <w:rPr>
                <w:rFonts w:eastAsia="Times New Roman" w:cs="Calibri"/>
                <w:b/>
                <w:bCs/>
                <w:color w:val="000000"/>
                <w:lang w:val="es-EC" w:eastAsia="es-EC"/>
              </w:rPr>
            </w:pPr>
            <w:r w:rsidRPr="004738D5">
              <w:rPr>
                <w:rFonts w:eastAsia="Times New Roman" w:cs="Calibri"/>
                <w:b/>
                <w:bCs/>
                <w:color w:val="000000"/>
                <w:lang w:val="es-EC" w:eastAsia="es-EC"/>
              </w:rPr>
              <w:t>Observación</w:t>
            </w:r>
          </w:p>
        </w:tc>
      </w:tr>
      <w:tr w:rsidR="00E3682B" w:rsidRPr="007D2205" w:rsidTr="00E3682B">
        <w:trPr>
          <w:trHeight w:val="1099"/>
        </w:trPr>
        <w:tc>
          <w:tcPr>
            <w:tcW w:w="2622"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1. Mercadería se encuentre en mal estado al momento de recibirla</w:t>
            </w:r>
          </w:p>
        </w:tc>
        <w:tc>
          <w:tcPr>
            <w:tcW w:w="2695"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Devolución de mercadería y más tiempo para corrección del pedido.</w:t>
            </w:r>
          </w:p>
        </w:tc>
        <w:tc>
          <w:tcPr>
            <w:tcW w:w="2525"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Tardanza en los días de abastecimiento y desabastecimiento de mercadería.</w:t>
            </w:r>
          </w:p>
        </w:tc>
        <w:tc>
          <w:tcPr>
            <w:tcW w:w="2896"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La importadora cuenta con proveedores confiables y si ocurre algún incidente se corregirá aquello.</w:t>
            </w:r>
          </w:p>
        </w:tc>
      </w:tr>
      <w:tr w:rsidR="00E3682B" w:rsidRPr="007D2205" w:rsidTr="00E3682B">
        <w:trPr>
          <w:trHeight w:val="1099"/>
        </w:trPr>
        <w:tc>
          <w:tcPr>
            <w:tcW w:w="2622"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2.   Mercadería no coincida con los documentos habilitantes</w:t>
            </w:r>
          </w:p>
        </w:tc>
        <w:tc>
          <w:tcPr>
            <w:tcW w:w="2695"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Ingreso de mercadería equivocada al almacén que no sea igual a lo facturado.</w:t>
            </w:r>
          </w:p>
        </w:tc>
        <w:tc>
          <w:tcPr>
            <w:tcW w:w="2525"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Presentación de información no confiable en la cuenta inventario y puede afectar al abastecimiento.</w:t>
            </w:r>
          </w:p>
        </w:tc>
        <w:tc>
          <w:tcPr>
            <w:tcW w:w="2896"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Minuciosidad en que coincidan los documentos habilitantes  con lo requerido.</w:t>
            </w:r>
          </w:p>
        </w:tc>
      </w:tr>
      <w:tr w:rsidR="00E3682B" w:rsidRPr="007D2205" w:rsidTr="00E3682B">
        <w:trPr>
          <w:trHeight w:val="1374"/>
        </w:trPr>
        <w:tc>
          <w:tcPr>
            <w:tcW w:w="2622"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3. No verificar la totalidad de la mercadería y su estado debido al gran volumen que se adquiere</w:t>
            </w:r>
          </w:p>
        </w:tc>
        <w:tc>
          <w:tcPr>
            <w:tcW w:w="2695"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Ingreso de mercadería distinta a la solicitada y pérdida de inventario.</w:t>
            </w:r>
          </w:p>
        </w:tc>
        <w:tc>
          <w:tcPr>
            <w:tcW w:w="2525"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No existe confiabilidad en la cuenta inventario; pérdida de la mercadería lo cual se reflejará en los estados financieros.</w:t>
            </w:r>
          </w:p>
        </w:tc>
        <w:tc>
          <w:tcPr>
            <w:tcW w:w="2896"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Algunas veces se exceden en el volumen del pedido lo que no permite que el operario realice el trabajo completo debido al tiempo.</w:t>
            </w:r>
          </w:p>
        </w:tc>
      </w:tr>
      <w:tr w:rsidR="00E3682B" w:rsidRPr="007D2205" w:rsidTr="00E3682B">
        <w:trPr>
          <w:trHeight w:val="1113"/>
        </w:trPr>
        <w:tc>
          <w:tcPr>
            <w:tcW w:w="2622"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4. Incumplimiento de fechas indicadas de llegada del pedido</w:t>
            </w:r>
          </w:p>
        </w:tc>
        <w:tc>
          <w:tcPr>
            <w:tcW w:w="2695"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No contar con mercadería para la venta.</w:t>
            </w:r>
          </w:p>
        </w:tc>
        <w:tc>
          <w:tcPr>
            <w:tcW w:w="2525"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Perdida del cliente debido a la falta del producto requerido.</w:t>
            </w:r>
          </w:p>
        </w:tc>
        <w:tc>
          <w:tcPr>
            <w:tcW w:w="2896"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Los proveedores informan si existe algún retraso en la mercadería, por lo general no ocurre con frecuencia.</w:t>
            </w:r>
          </w:p>
        </w:tc>
      </w:tr>
    </w:tbl>
    <w:p w:rsidR="002F3D5D" w:rsidRPr="00E3682B" w:rsidRDefault="00E3682B" w:rsidP="00E3682B">
      <w:pPr>
        <w:spacing w:line="240" w:lineRule="auto"/>
        <w:ind w:firstLine="360"/>
        <w:jc w:val="center"/>
        <w:rPr>
          <w:b/>
          <w:lang w:val="es-EC"/>
        </w:rPr>
      </w:pPr>
      <w:r w:rsidRPr="00E3682B">
        <w:rPr>
          <w:b/>
          <w:sz w:val="36"/>
          <w:szCs w:val="36"/>
          <w:lang w:val="es-EC"/>
        </w:rPr>
        <w:t>ANEXO D-1</w:t>
      </w:r>
      <w:r w:rsidR="002F3D5D" w:rsidRPr="00E3682B">
        <w:rPr>
          <w:b/>
          <w:lang w:val="es-EC"/>
        </w:rPr>
        <w:br w:type="page"/>
      </w:r>
    </w:p>
    <w:p w:rsidR="00C239D2" w:rsidRDefault="00C239D2" w:rsidP="00C239D2">
      <w:pPr>
        <w:rPr>
          <w:lang w:val="es-EC"/>
        </w:rPr>
      </w:pPr>
    </w:p>
    <w:p w:rsidR="00C9553F" w:rsidRDefault="00C9553F" w:rsidP="00C239D2">
      <w:pPr>
        <w:rPr>
          <w:lang w:val="es-EC"/>
        </w:rPr>
      </w:pPr>
    </w:p>
    <w:p w:rsidR="00C9553F" w:rsidRDefault="00C9553F" w:rsidP="00C239D2">
      <w:pPr>
        <w:rPr>
          <w:lang w:val="es-EC"/>
        </w:rPr>
      </w:pPr>
    </w:p>
    <w:tbl>
      <w:tblPr>
        <w:tblpPr w:leftFromText="141" w:rightFromText="141" w:vertAnchor="text" w:horzAnchor="margin" w:tblpXSpec="center" w:tblpY="13"/>
        <w:tblW w:w="10813" w:type="dxa"/>
        <w:tblLayout w:type="fixed"/>
        <w:tblCellMar>
          <w:left w:w="70" w:type="dxa"/>
          <w:right w:w="70" w:type="dxa"/>
        </w:tblCellMar>
        <w:tblLook w:val="04A0"/>
      </w:tblPr>
      <w:tblGrid>
        <w:gridCol w:w="1206"/>
        <w:gridCol w:w="1850"/>
        <w:gridCol w:w="1901"/>
        <w:gridCol w:w="1152"/>
        <w:gridCol w:w="2768"/>
        <w:gridCol w:w="196"/>
        <w:gridCol w:w="407"/>
        <w:gridCol w:w="1333"/>
      </w:tblGrid>
      <w:tr w:rsidR="00E3682B" w:rsidRPr="007D2205" w:rsidTr="00E3682B">
        <w:trPr>
          <w:trHeight w:val="236"/>
        </w:trPr>
        <w:tc>
          <w:tcPr>
            <w:tcW w:w="10813" w:type="dxa"/>
            <w:gridSpan w:val="8"/>
            <w:tcBorders>
              <w:top w:val="single" w:sz="8" w:space="0" w:color="000000"/>
              <w:left w:val="single" w:sz="8" w:space="0" w:color="auto"/>
              <w:bottom w:val="nil"/>
              <w:right w:val="single" w:sz="8" w:space="0" w:color="000000"/>
            </w:tcBorders>
            <w:shd w:val="clear" w:color="000000" w:fill="BFBFBF"/>
            <w:noWrap/>
            <w:vAlign w:val="center"/>
            <w:hideMark/>
          </w:tcPr>
          <w:p w:rsidR="00E3682B" w:rsidRPr="003A779A" w:rsidRDefault="00E3682B" w:rsidP="00E3682B">
            <w:pPr>
              <w:spacing w:line="240" w:lineRule="auto"/>
              <w:jc w:val="center"/>
              <w:rPr>
                <w:rFonts w:eastAsia="Times New Roman" w:cs="Arial"/>
                <w:b/>
                <w:bCs/>
                <w:szCs w:val="24"/>
                <w:lang w:val="es-EC" w:eastAsia="es-EC" w:bidi="ar-SA"/>
              </w:rPr>
            </w:pPr>
            <w:r w:rsidRPr="003A779A">
              <w:rPr>
                <w:rFonts w:eastAsia="Times New Roman" w:cs="Arial"/>
                <w:b/>
                <w:bCs/>
                <w:szCs w:val="24"/>
                <w:lang w:val="es-EC" w:eastAsia="es-EC" w:bidi="ar-SA"/>
              </w:rPr>
              <w:t>Importadora y Distribuidora de Artículos de Ferretería</w:t>
            </w:r>
          </w:p>
        </w:tc>
      </w:tr>
      <w:tr w:rsidR="00E3682B" w:rsidRPr="003A779A" w:rsidTr="00E3682B">
        <w:trPr>
          <w:trHeight w:val="236"/>
        </w:trPr>
        <w:tc>
          <w:tcPr>
            <w:tcW w:w="10813" w:type="dxa"/>
            <w:gridSpan w:val="8"/>
            <w:tcBorders>
              <w:top w:val="nil"/>
              <w:left w:val="single" w:sz="8" w:space="0" w:color="auto"/>
              <w:bottom w:val="single" w:sz="8" w:space="0" w:color="auto"/>
              <w:right w:val="single" w:sz="8" w:space="0" w:color="000000"/>
            </w:tcBorders>
            <w:shd w:val="clear" w:color="000000" w:fill="BFBFBF"/>
            <w:noWrap/>
            <w:vAlign w:val="center"/>
            <w:hideMark/>
          </w:tcPr>
          <w:p w:rsidR="00E3682B" w:rsidRPr="003A779A" w:rsidRDefault="00E3682B" w:rsidP="00E3682B">
            <w:pPr>
              <w:spacing w:line="240" w:lineRule="auto"/>
              <w:jc w:val="center"/>
              <w:rPr>
                <w:rFonts w:eastAsia="Times New Roman" w:cs="Arial"/>
                <w:b/>
                <w:bCs/>
                <w:szCs w:val="24"/>
                <w:lang w:val="es-EC" w:eastAsia="es-EC" w:bidi="ar-SA"/>
              </w:rPr>
            </w:pPr>
            <w:r w:rsidRPr="003A779A">
              <w:rPr>
                <w:rFonts w:eastAsia="Times New Roman" w:cs="Arial"/>
                <w:b/>
                <w:bCs/>
                <w:szCs w:val="24"/>
                <w:lang w:val="es-EC" w:eastAsia="es-EC" w:bidi="ar-SA"/>
              </w:rPr>
              <w:t>MATRIZ DE RIESGO</w:t>
            </w:r>
          </w:p>
        </w:tc>
      </w:tr>
      <w:tr w:rsidR="00E3682B" w:rsidRPr="007D2205" w:rsidTr="00E3682B">
        <w:trPr>
          <w:trHeight w:val="236"/>
        </w:trPr>
        <w:tc>
          <w:tcPr>
            <w:tcW w:w="10813" w:type="dxa"/>
            <w:gridSpan w:val="8"/>
            <w:tcBorders>
              <w:top w:val="nil"/>
              <w:left w:val="single" w:sz="8" w:space="0" w:color="auto"/>
              <w:bottom w:val="nil"/>
              <w:right w:val="single" w:sz="8" w:space="0" w:color="000000"/>
            </w:tcBorders>
            <w:shd w:val="clear" w:color="auto" w:fill="auto"/>
            <w:noWrap/>
            <w:vAlign w:val="center"/>
            <w:hideMark/>
          </w:tcPr>
          <w:p w:rsidR="00E3682B" w:rsidRPr="003A779A" w:rsidRDefault="00E3682B" w:rsidP="00E3682B">
            <w:pPr>
              <w:spacing w:line="240" w:lineRule="auto"/>
              <w:jc w:val="center"/>
              <w:rPr>
                <w:rFonts w:eastAsia="Times New Roman" w:cs="Arial"/>
                <w:b/>
                <w:bCs/>
                <w:szCs w:val="24"/>
                <w:lang w:val="es-EC" w:eastAsia="es-EC" w:bidi="ar-SA"/>
              </w:rPr>
            </w:pPr>
            <w:r w:rsidRPr="003A779A">
              <w:rPr>
                <w:rFonts w:eastAsia="Times New Roman" w:cs="Arial"/>
                <w:b/>
                <w:bCs/>
                <w:szCs w:val="24"/>
                <w:lang w:val="es-EC" w:eastAsia="es-EC" w:bidi="ar-SA"/>
              </w:rPr>
              <w:t>Periodo del 1 de enero del 2012 al 31 de diciembre del 2012</w:t>
            </w:r>
          </w:p>
        </w:tc>
      </w:tr>
      <w:tr w:rsidR="00E3682B" w:rsidRPr="003A779A" w:rsidTr="00E3682B">
        <w:trPr>
          <w:trHeight w:val="301"/>
        </w:trPr>
        <w:tc>
          <w:tcPr>
            <w:tcW w:w="10813"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3682B" w:rsidRPr="003A779A" w:rsidRDefault="00E3682B" w:rsidP="00E3682B">
            <w:pPr>
              <w:spacing w:line="240" w:lineRule="auto"/>
              <w:jc w:val="center"/>
              <w:rPr>
                <w:rFonts w:eastAsia="Times New Roman" w:cs="Arial"/>
                <w:b/>
                <w:bCs/>
                <w:i/>
                <w:iCs/>
                <w:color w:val="000000"/>
                <w:szCs w:val="24"/>
                <w:lang w:val="es-EC" w:eastAsia="es-EC" w:bidi="ar-SA"/>
              </w:rPr>
            </w:pPr>
            <w:r w:rsidRPr="003A779A">
              <w:rPr>
                <w:rFonts w:eastAsia="Times New Roman" w:cs="Arial"/>
                <w:b/>
                <w:bCs/>
                <w:i/>
                <w:iCs/>
                <w:color w:val="000000"/>
                <w:szCs w:val="24"/>
                <w:lang w:val="es-EC" w:eastAsia="es-EC" w:bidi="ar-SA"/>
              </w:rPr>
              <w:t>PROCESO: RECEPCIÓN DE MERCADERÍA</w:t>
            </w:r>
          </w:p>
        </w:tc>
      </w:tr>
      <w:tr w:rsidR="00E3682B" w:rsidRPr="003A779A" w:rsidTr="00E3682B">
        <w:trPr>
          <w:trHeight w:val="301"/>
        </w:trPr>
        <w:tc>
          <w:tcPr>
            <w:tcW w:w="1206" w:type="dxa"/>
            <w:tcBorders>
              <w:top w:val="nil"/>
              <w:left w:val="single" w:sz="8" w:space="0" w:color="auto"/>
              <w:bottom w:val="nil"/>
              <w:right w:val="nil"/>
            </w:tcBorders>
            <w:shd w:val="clear" w:color="auto" w:fill="auto"/>
            <w:noWrap/>
            <w:vAlign w:val="center"/>
            <w:hideMark/>
          </w:tcPr>
          <w:p w:rsidR="00E3682B" w:rsidRPr="003A779A" w:rsidRDefault="00E3682B" w:rsidP="00E3682B">
            <w:pPr>
              <w:spacing w:line="240" w:lineRule="auto"/>
              <w:jc w:val="left"/>
              <w:rPr>
                <w:rFonts w:eastAsia="Times New Roman" w:cs="Arial"/>
                <w:b/>
                <w:bCs/>
                <w:i/>
                <w:iCs/>
                <w:color w:val="000000"/>
                <w:szCs w:val="24"/>
                <w:lang w:val="es-EC" w:eastAsia="es-EC" w:bidi="ar-SA"/>
              </w:rPr>
            </w:pPr>
            <w:r w:rsidRPr="003A779A">
              <w:rPr>
                <w:rFonts w:eastAsia="Times New Roman" w:cs="Arial"/>
                <w:b/>
                <w:bCs/>
                <w:i/>
                <w:iCs/>
                <w:color w:val="000000"/>
                <w:szCs w:val="24"/>
                <w:lang w:val="es-EC" w:eastAsia="es-EC" w:bidi="ar-SA"/>
              </w:rPr>
              <w:t> </w:t>
            </w:r>
          </w:p>
        </w:tc>
        <w:tc>
          <w:tcPr>
            <w:tcW w:w="1850" w:type="dxa"/>
            <w:tcBorders>
              <w:top w:val="nil"/>
              <w:left w:val="nil"/>
              <w:bottom w:val="nil"/>
              <w:right w:val="nil"/>
            </w:tcBorders>
            <w:shd w:val="clear" w:color="auto" w:fill="auto"/>
            <w:noWrap/>
            <w:vAlign w:val="center"/>
            <w:hideMark/>
          </w:tcPr>
          <w:p w:rsidR="00E3682B" w:rsidRPr="003A779A" w:rsidRDefault="00E3682B" w:rsidP="00E3682B">
            <w:pPr>
              <w:spacing w:line="240" w:lineRule="auto"/>
              <w:jc w:val="left"/>
              <w:rPr>
                <w:rFonts w:eastAsia="Times New Roman" w:cs="Arial"/>
                <w:color w:val="000000"/>
                <w:szCs w:val="24"/>
                <w:lang w:val="es-EC" w:eastAsia="es-EC" w:bidi="ar-SA"/>
              </w:rPr>
            </w:pPr>
          </w:p>
        </w:tc>
        <w:tc>
          <w:tcPr>
            <w:tcW w:w="1901" w:type="dxa"/>
            <w:tcBorders>
              <w:top w:val="nil"/>
              <w:left w:val="nil"/>
              <w:bottom w:val="nil"/>
              <w:right w:val="nil"/>
            </w:tcBorders>
            <w:shd w:val="clear" w:color="auto" w:fill="auto"/>
            <w:noWrap/>
            <w:vAlign w:val="center"/>
            <w:hideMark/>
          </w:tcPr>
          <w:p w:rsidR="00E3682B" w:rsidRPr="003A779A" w:rsidRDefault="00E3682B" w:rsidP="00E3682B">
            <w:pPr>
              <w:spacing w:line="240" w:lineRule="auto"/>
              <w:jc w:val="left"/>
              <w:rPr>
                <w:rFonts w:eastAsia="Times New Roman" w:cs="Arial"/>
                <w:color w:val="000000"/>
                <w:szCs w:val="24"/>
                <w:lang w:val="es-EC" w:eastAsia="es-EC" w:bidi="ar-SA"/>
              </w:rPr>
            </w:pPr>
          </w:p>
        </w:tc>
        <w:tc>
          <w:tcPr>
            <w:tcW w:w="1152" w:type="dxa"/>
            <w:tcBorders>
              <w:top w:val="nil"/>
              <w:left w:val="nil"/>
              <w:bottom w:val="nil"/>
              <w:right w:val="nil"/>
            </w:tcBorders>
            <w:shd w:val="clear" w:color="auto" w:fill="auto"/>
            <w:noWrap/>
            <w:vAlign w:val="center"/>
            <w:hideMark/>
          </w:tcPr>
          <w:p w:rsidR="00E3682B" w:rsidRPr="003A779A" w:rsidRDefault="00E3682B" w:rsidP="00E3682B">
            <w:pPr>
              <w:spacing w:line="240" w:lineRule="auto"/>
              <w:jc w:val="left"/>
              <w:rPr>
                <w:rFonts w:eastAsia="Times New Roman" w:cs="Arial"/>
                <w:color w:val="000000"/>
                <w:szCs w:val="24"/>
                <w:lang w:val="es-EC" w:eastAsia="es-EC" w:bidi="ar-SA"/>
              </w:rPr>
            </w:pPr>
          </w:p>
        </w:tc>
        <w:tc>
          <w:tcPr>
            <w:tcW w:w="2768" w:type="dxa"/>
            <w:tcBorders>
              <w:top w:val="nil"/>
              <w:left w:val="nil"/>
              <w:bottom w:val="nil"/>
              <w:right w:val="nil"/>
            </w:tcBorders>
            <w:shd w:val="clear" w:color="auto" w:fill="auto"/>
            <w:noWrap/>
            <w:vAlign w:val="center"/>
            <w:hideMark/>
          </w:tcPr>
          <w:p w:rsidR="00E3682B" w:rsidRPr="003A779A" w:rsidRDefault="00E3682B" w:rsidP="00E3682B">
            <w:pPr>
              <w:spacing w:line="240" w:lineRule="auto"/>
              <w:jc w:val="left"/>
              <w:rPr>
                <w:rFonts w:eastAsia="Times New Roman" w:cs="Arial"/>
                <w:color w:val="000000"/>
                <w:szCs w:val="24"/>
                <w:lang w:val="es-EC" w:eastAsia="es-EC" w:bidi="ar-SA"/>
              </w:rPr>
            </w:pPr>
          </w:p>
        </w:tc>
        <w:tc>
          <w:tcPr>
            <w:tcW w:w="196" w:type="dxa"/>
            <w:tcBorders>
              <w:top w:val="nil"/>
              <w:left w:val="nil"/>
              <w:bottom w:val="nil"/>
              <w:right w:val="nil"/>
            </w:tcBorders>
            <w:shd w:val="clear" w:color="auto" w:fill="auto"/>
            <w:noWrap/>
            <w:vAlign w:val="center"/>
            <w:hideMark/>
          </w:tcPr>
          <w:p w:rsidR="00E3682B" w:rsidRPr="003A779A" w:rsidRDefault="00E3682B" w:rsidP="00E3682B">
            <w:pPr>
              <w:spacing w:line="240" w:lineRule="auto"/>
              <w:jc w:val="center"/>
              <w:rPr>
                <w:rFonts w:ascii="Tahoma" w:eastAsia="Times New Roman" w:hAnsi="Tahoma" w:cs="Tahoma"/>
                <w:sz w:val="20"/>
                <w:szCs w:val="20"/>
                <w:lang w:val="es-EC" w:eastAsia="es-EC" w:bidi="ar-SA"/>
              </w:rPr>
            </w:pPr>
          </w:p>
        </w:tc>
        <w:tc>
          <w:tcPr>
            <w:tcW w:w="407" w:type="dxa"/>
            <w:tcBorders>
              <w:top w:val="nil"/>
              <w:left w:val="nil"/>
              <w:bottom w:val="nil"/>
              <w:right w:val="nil"/>
            </w:tcBorders>
            <w:shd w:val="clear" w:color="auto" w:fill="auto"/>
            <w:noWrap/>
            <w:vAlign w:val="center"/>
            <w:hideMark/>
          </w:tcPr>
          <w:p w:rsidR="00E3682B" w:rsidRPr="003A779A" w:rsidRDefault="00E3682B" w:rsidP="00E3682B">
            <w:pPr>
              <w:spacing w:line="240" w:lineRule="auto"/>
              <w:jc w:val="center"/>
              <w:rPr>
                <w:rFonts w:ascii="Tahoma" w:eastAsia="Times New Roman" w:hAnsi="Tahoma" w:cs="Tahoma"/>
                <w:sz w:val="20"/>
                <w:szCs w:val="20"/>
                <w:lang w:val="es-EC" w:eastAsia="es-EC" w:bidi="ar-SA"/>
              </w:rPr>
            </w:pPr>
          </w:p>
        </w:tc>
        <w:tc>
          <w:tcPr>
            <w:tcW w:w="1333" w:type="dxa"/>
            <w:tcBorders>
              <w:top w:val="nil"/>
              <w:left w:val="nil"/>
              <w:bottom w:val="nil"/>
              <w:right w:val="single" w:sz="8" w:space="0" w:color="auto"/>
            </w:tcBorders>
            <w:shd w:val="clear" w:color="auto" w:fill="auto"/>
            <w:noWrap/>
            <w:vAlign w:val="center"/>
            <w:hideMark/>
          </w:tcPr>
          <w:p w:rsidR="00E3682B" w:rsidRPr="003A779A" w:rsidRDefault="00E3682B" w:rsidP="00E3682B">
            <w:pPr>
              <w:spacing w:line="240" w:lineRule="auto"/>
              <w:jc w:val="center"/>
              <w:rPr>
                <w:rFonts w:ascii="Tahoma" w:eastAsia="Times New Roman" w:hAnsi="Tahoma" w:cs="Tahoma"/>
                <w:sz w:val="20"/>
                <w:szCs w:val="20"/>
                <w:lang w:val="es-EC" w:eastAsia="es-EC" w:bidi="ar-SA"/>
              </w:rPr>
            </w:pPr>
            <w:r w:rsidRPr="003A779A">
              <w:rPr>
                <w:rFonts w:ascii="Tahoma" w:eastAsia="Times New Roman" w:hAnsi="Tahoma" w:cs="Tahoma"/>
                <w:sz w:val="20"/>
                <w:szCs w:val="20"/>
                <w:lang w:val="es-EC" w:eastAsia="es-EC" w:bidi="ar-SA"/>
              </w:rPr>
              <w:t> </w:t>
            </w:r>
          </w:p>
        </w:tc>
      </w:tr>
      <w:tr w:rsidR="00E3682B" w:rsidRPr="007D2205" w:rsidTr="00E3682B">
        <w:trPr>
          <w:trHeight w:val="982"/>
        </w:trPr>
        <w:tc>
          <w:tcPr>
            <w:tcW w:w="1206" w:type="dxa"/>
            <w:tcBorders>
              <w:top w:val="single" w:sz="8" w:space="0" w:color="963634"/>
              <w:left w:val="single" w:sz="8" w:space="0" w:color="auto"/>
              <w:bottom w:val="single" w:sz="8" w:space="0" w:color="963634"/>
              <w:right w:val="single" w:sz="8" w:space="0" w:color="963634"/>
            </w:tcBorders>
            <w:shd w:val="clear" w:color="000000" w:fill="A6A6A6"/>
            <w:vAlign w:val="center"/>
            <w:hideMark/>
          </w:tcPr>
          <w:p w:rsidR="00E3682B" w:rsidRPr="003A779A" w:rsidRDefault="00E3682B" w:rsidP="00E3682B">
            <w:pPr>
              <w:spacing w:line="240" w:lineRule="auto"/>
              <w:jc w:val="center"/>
              <w:rPr>
                <w:rFonts w:eastAsia="Times New Roman" w:cs="Arial"/>
                <w:b/>
                <w:bCs/>
                <w:sz w:val="20"/>
                <w:szCs w:val="20"/>
                <w:lang w:val="es-EC" w:eastAsia="es-EC" w:bidi="ar-SA"/>
              </w:rPr>
            </w:pPr>
            <w:r w:rsidRPr="003A779A">
              <w:rPr>
                <w:rFonts w:eastAsia="Times New Roman" w:cs="Arial"/>
                <w:b/>
                <w:bCs/>
                <w:sz w:val="20"/>
                <w:szCs w:val="20"/>
                <w:lang w:val="es-EC" w:eastAsia="es-EC" w:bidi="ar-SA"/>
              </w:rPr>
              <w:t>AREA</w:t>
            </w:r>
          </w:p>
        </w:tc>
        <w:tc>
          <w:tcPr>
            <w:tcW w:w="1850" w:type="dxa"/>
            <w:tcBorders>
              <w:top w:val="single" w:sz="8" w:space="0" w:color="963634"/>
              <w:left w:val="nil"/>
              <w:bottom w:val="single" w:sz="8" w:space="0" w:color="963634"/>
              <w:right w:val="single" w:sz="8" w:space="0" w:color="963634"/>
            </w:tcBorders>
            <w:shd w:val="clear" w:color="000000" w:fill="A6A6A6"/>
            <w:vAlign w:val="center"/>
            <w:hideMark/>
          </w:tcPr>
          <w:p w:rsidR="00E3682B" w:rsidRPr="003A779A" w:rsidRDefault="00E3682B" w:rsidP="00E3682B">
            <w:pPr>
              <w:spacing w:line="240" w:lineRule="auto"/>
              <w:jc w:val="center"/>
              <w:rPr>
                <w:rFonts w:eastAsia="Times New Roman" w:cs="Arial"/>
                <w:b/>
                <w:bCs/>
                <w:sz w:val="20"/>
                <w:szCs w:val="20"/>
                <w:lang w:val="es-EC" w:eastAsia="es-EC" w:bidi="ar-SA"/>
              </w:rPr>
            </w:pPr>
            <w:r w:rsidRPr="003A779A">
              <w:rPr>
                <w:rFonts w:eastAsia="Times New Roman" w:cs="Arial"/>
                <w:b/>
                <w:bCs/>
                <w:sz w:val="20"/>
                <w:szCs w:val="20"/>
                <w:lang w:val="es-EC" w:eastAsia="es-EC" w:bidi="ar-SA"/>
              </w:rPr>
              <w:t>CODIGOS OBSERVACION</w:t>
            </w:r>
          </w:p>
        </w:tc>
        <w:tc>
          <w:tcPr>
            <w:tcW w:w="1901" w:type="dxa"/>
            <w:tcBorders>
              <w:top w:val="single" w:sz="8" w:space="0" w:color="963634"/>
              <w:left w:val="nil"/>
              <w:bottom w:val="single" w:sz="8" w:space="0" w:color="963634"/>
              <w:right w:val="single" w:sz="8" w:space="0" w:color="963634"/>
            </w:tcBorders>
            <w:shd w:val="clear" w:color="000000" w:fill="A6A6A6"/>
            <w:vAlign w:val="center"/>
            <w:hideMark/>
          </w:tcPr>
          <w:p w:rsidR="00E3682B" w:rsidRPr="003A779A" w:rsidRDefault="00E3682B" w:rsidP="00E3682B">
            <w:pPr>
              <w:spacing w:line="240" w:lineRule="auto"/>
              <w:jc w:val="center"/>
              <w:rPr>
                <w:rFonts w:eastAsia="Times New Roman" w:cs="Arial"/>
                <w:b/>
                <w:bCs/>
                <w:sz w:val="20"/>
                <w:szCs w:val="20"/>
                <w:lang w:val="es-EC" w:eastAsia="es-EC" w:bidi="ar-SA"/>
              </w:rPr>
            </w:pPr>
            <w:r w:rsidRPr="003A779A">
              <w:rPr>
                <w:rFonts w:eastAsia="Times New Roman" w:cs="Arial"/>
                <w:b/>
                <w:bCs/>
                <w:sz w:val="20"/>
                <w:szCs w:val="20"/>
                <w:lang w:val="es-EC" w:eastAsia="es-EC" w:bidi="ar-SA"/>
              </w:rPr>
              <w:t>PROBABILIDAD</w:t>
            </w:r>
          </w:p>
        </w:tc>
        <w:tc>
          <w:tcPr>
            <w:tcW w:w="1152" w:type="dxa"/>
            <w:tcBorders>
              <w:top w:val="single" w:sz="8" w:space="0" w:color="963634"/>
              <w:left w:val="nil"/>
              <w:bottom w:val="single" w:sz="8" w:space="0" w:color="963634"/>
              <w:right w:val="single" w:sz="8" w:space="0" w:color="963634"/>
            </w:tcBorders>
            <w:shd w:val="clear" w:color="000000" w:fill="A6A6A6"/>
            <w:noWrap/>
            <w:vAlign w:val="center"/>
            <w:hideMark/>
          </w:tcPr>
          <w:p w:rsidR="00E3682B" w:rsidRPr="003A779A" w:rsidRDefault="00E3682B" w:rsidP="00E3682B">
            <w:pPr>
              <w:spacing w:line="240" w:lineRule="auto"/>
              <w:jc w:val="center"/>
              <w:rPr>
                <w:rFonts w:eastAsia="Times New Roman" w:cs="Arial"/>
                <w:b/>
                <w:bCs/>
                <w:sz w:val="20"/>
                <w:szCs w:val="20"/>
                <w:lang w:val="es-EC" w:eastAsia="es-EC" w:bidi="ar-SA"/>
              </w:rPr>
            </w:pPr>
            <w:r w:rsidRPr="003A779A">
              <w:rPr>
                <w:rFonts w:eastAsia="Times New Roman" w:cs="Arial"/>
                <w:b/>
                <w:bCs/>
                <w:sz w:val="20"/>
                <w:szCs w:val="20"/>
                <w:lang w:val="es-EC" w:eastAsia="es-EC" w:bidi="ar-SA"/>
              </w:rPr>
              <w:t>IMPACTO</w:t>
            </w:r>
          </w:p>
        </w:tc>
        <w:tc>
          <w:tcPr>
            <w:tcW w:w="2768" w:type="dxa"/>
            <w:tcBorders>
              <w:top w:val="single" w:sz="8" w:space="0" w:color="963634"/>
              <w:left w:val="nil"/>
              <w:bottom w:val="single" w:sz="8" w:space="0" w:color="963634"/>
              <w:right w:val="single" w:sz="8" w:space="0" w:color="963634"/>
            </w:tcBorders>
            <w:shd w:val="clear" w:color="000000" w:fill="A6A6A6"/>
            <w:vAlign w:val="center"/>
            <w:hideMark/>
          </w:tcPr>
          <w:p w:rsidR="00E3682B" w:rsidRPr="003A779A" w:rsidRDefault="00E3682B" w:rsidP="00E3682B">
            <w:pPr>
              <w:spacing w:line="240" w:lineRule="auto"/>
              <w:jc w:val="center"/>
              <w:rPr>
                <w:rFonts w:eastAsia="Times New Roman" w:cs="Arial"/>
                <w:b/>
                <w:bCs/>
                <w:sz w:val="20"/>
                <w:szCs w:val="20"/>
                <w:lang w:val="es-EC" w:eastAsia="es-EC" w:bidi="ar-SA"/>
              </w:rPr>
            </w:pPr>
            <w:r w:rsidRPr="003A779A">
              <w:rPr>
                <w:rFonts w:eastAsia="Times New Roman" w:cs="Arial"/>
                <w:b/>
                <w:bCs/>
                <w:sz w:val="20"/>
                <w:szCs w:val="20"/>
                <w:lang w:val="es-EC" w:eastAsia="es-EC" w:bidi="ar-SA"/>
              </w:rPr>
              <w:t>RIESGO</w:t>
            </w:r>
          </w:p>
        </w:tc>
        <w:tc>
          <w:tcPr>
            <w:tcW w:w="196" w:type="dxa"/>
            <w:tcBorders>
              <w:top w:val="nil"/>
              <w:left w:val="nil"/>
              <w:bottom w:val="nil"/>
              <w:right w:val="nil"/>
            </w:tcBorders>
            <w:shd w:val="clear" w:color="000000" w:fill="FFFFFF"/>
            <w:noWrap/>
            <w:vAlign w:val="center"/>
            <w:hideMark/>
          </w:tcPr>
          <w:p w:rsidR="00E3682B" w:rsidRPr="003A779A" w:rsidRDefault="00E3682B" w:rsidP="00E3682B">
            <w:pPr>
              <w:spacing w:line="240" w:lineRule="auto"/>
              <w:jc w:val="left"/>
              <w:rPr>
                <w:rFonts w:eastAsia="Times New Roman" w:cs="Arial"/>
                <w:b/>
                <w:sz w:val="20"/>
                <w:szCs w:val="20"/>
                <w:lang w:val="es-EC" w:eastAsia="es-EC" w:bidi="ar-SA"/>
              </w:rPr>
            </w:pPr>
            <w:r w:rsidRPr="003A779A">
              <w:rPr>
                <w:rFonts w:eastAsia="Times New Roman" w:cs="Arial"/>
                <w:b/>
                <w:sz w:val="20"/>
                <w:szCs w:val="20"/>
                <w:lang w:val="es-EC" w:eastAsia="es-EC" w:bidi="ar-SA"/>
              </w:rPr>
              <w:t> </w:t>
            </w:r>
          </w:p>
        </w:tc>
        <w:tc>
          <w:tcPr>
            <w:tcW w:w="1740" w:type="dxa"/>
            <w:gridSpan w:val="2"/>
            <w:tcBorders>
              <w:top w:val="single" w:sz="8" w:space="0" w:color="963634"/>
              <w:left w:val="single" w:sz="8" w:space="0" w:color="963634"/>
              <w:bottom w:val="single" w:sz="8" w:space="0" w:color="963634"/>
              <w:right w:val="single" w:sz="8" w:space="0" w:color="000000"/>
            </w:tcBorders>
            <w:shd w:val="clear" w:color="000000" w:fill="A6A6A6"/>
            <w:vAlign w:val="center"/>
            <w:hideMark/>
          </w:tcPr>
          <w:p w:rsidR="00E3682B" w:rsidRPr="003A779A" w:rsidRDefault="00E3682B" w:rsidP="00E3682B">
            <w:pPr>
              <w:spacing w:line="240" w:lineRule="auto"/>
              <w:jc w:val="center"/>
              <w:rPr>
                <w:rFonts w:eastAsia="Times New Roman" w:cs="Arial"/>
                <w:b/>
                <w:bCs/>
                <w:sz w:val="20"/>
                <w:szCs w:val="20"/>
                <w:lang w:val="es-EC" w:eastAsia="es-EC" w:bidi="ar-SA"/>
              </w:rPr>
            </w:pPr>
            <w:r w:rsidRPr="003A779A">
              <w:rPr>
                <w:rFonts w:eastAsia="Times New Roman" w:cs="Arial"/>
                <w:b/>
                <w:bCs/>
                <w:sz w:val="20"/>
                <w:szCs w:val="20"/>
                <w:lang w:val="es-EC" w:eastAsia="es-EC" w:bidi="ar-SA"/>
              </w:rPr>
              <w:t>CALIFICACION DE RIESGOS (PROBABILIDAD * IMPACTO)</w:t>
            </w:r>
          </w:p>
        </w:tc>
      </w:tr>
      <w:tr w:rsidR="00E3682B" w:rsidRPr="003A779A" w:rsidTr="00E3682B">
        <w:trPr>
          <w:trHeight w:val="458"/>
        </w:trPr>
        <w:tc>
          <w:tcPr>
            <w:tcW w:w="1206" w:type="dxa"/>
            <w:tcBorders>
              <w:top w:val="single" w:sz="8" w:space="0" w:color="632523"/>
              <w:left w:val="single" w:sz="8" w:space="0" w:color="auto"/>
              <w:bottom w:val="single" w:sz="8" w:space="0" w:color="632523"/>
              <w:right w:val="single" w:sz="8" w:space="0" w:color="632523"/>
            </w:tcBorders>
            <w:shd w:val="clear" w:color="auto" w:fill="auto"/>
            <w:vAlign w:val="center"/>
            <w:hideMark/>
          </w:tcPr>
          <w:p w:rsidR="00E3682B" w:rsidRPr="003A779A" w:rsidRDefault="00E3682B" w:rsidP="00E3682B">
            <w:pPr>
              <w:spacing w:line="240" w:lineRule="auto"/>
              <w:jc w:val="left"/>
              <w:rPr>
                <w:rFonts w:ascii="Tahoma" w:eastAsia="Times New Roman" w:hAnsi="Tahoma" w:cs="Tahoma"/>
                <w:color w:val="000000"/>
                <w:sz w:val="20"/>
                <w:szCs w:val="20"/>
                <w:lang w:val="es-EC" w:eastAsia="es-EC" w:bidi="ar-SA"/>
              </w:rPr>
            </w:pPr>
            <w:r w:rsidRPr="003A779A">
              <w:rPr>
                <w:rFonts w:ascii="Tahoma" w:eastAsia="Times New Roman" w:hAnsi="Tahoma" w:cs="Tahoma"/>
                <w:color w:val="000000"/>
                <w:sz w:val="20"/>
                <w:szCs w:val="20"/>
                <w:lang w:val="es-EC" w:eastAsia="es-EC" w:bidi="ar-SA"/>
              </w:rPr>
              <w:t>Logística</w:t>
            </w:r>
          </w:p>
        </w:tc>
        <w:tc>
          <w:tcPr>
            <w:tcW w:w="1850" w:type="dxa"/>
            <w:tcBorders>
              <w:top w:val="single" w:sz="8" w:space="0" w:color="632523"/>
              <w:left w:val="nil"/>
              <w:bottom w:val="single" w:sz="8" w:space="0" w:color="632523"/>
              <w:right w:val="single" w:sz="8" w:space="0" w:color="632523"/>
            </w:tcBorders>
            <w:shd w:val="clear" w:color="auto" w:fill="auto"/>
            <w:vAlign w:val="center"/>
            <w:hideMark/>
          </w:tcPr>
          <w:p w:rsidR="00E3682B" w:rsidRPr="003A779A" w:rsidRDefault="00E3682B" w:rsidP="00E3682B">
            <w:pPr>
              <w:spacing w:line="240" w:lineRule="auto"/>
              <w:jc w:val="center"/>
              <w:rPr>
                <w:rFonts w:ascii="Tahoma" w:eastAsia="Times New Roman" w:hAnsi="Tahoma" w:cs="Tahoma"/>
                <w:color w:val="000000"/>
                <w:sz w:val="20"/>
                <w:szCs w:val="20"/>
                <w:lang w:val="es-EC" w:eastAsia="es-EC" w:bidi="ar-SA"/>
              </w:rPr>
            </w:pPr>
            <w:r w:rsidRPr="003A779A">
              <w:rPr>
                <w:rFonts w:ascii="Tahoma" w:eastAsia="Times New Roman" w:hAnsi="Tahoma" w:cs="Tahoma"/>
                <w:color w:val="000000"/>
                <w:sz w:val="20"/>
                <w:szCs w:val="20"/>
                <w:lang w:val="es-EC" w:eastAsia="es-EC" w:bidi="ar-SA"/>
              </w:rPr>
              <w:t>001</w:t>
            </w:r>
          </w:p>
        </w:tc>
        <w:tc>
          <w:tcPr>
            <w:tcW w:w="1901" w:type="dxa"/>
            <w:tcBorders>
              <w:top w:val="single" w:sz="8" w:space="0" w:color="632523"/>
              <w:left w:val="nil"/>
              <w:bottom w:val="single" w:sz="8" w:space="0" w:color="632523"/>
              <w:right w:val="single" w:sz="8" w:space="0" w:color="632523"/>
            </w:tcBorders>
            <w:shd w:val="clear" w:color="auto" w:fill="auto"/>
            <w:noWrap/>
            <w:vAlign w:val="center"/>
            <w:hideMark/>
          </w:tcPr>
          <w:p w:rsidR="00E3682B" w:rsidRPr="003A779A" w:rsidRDefault="00E3682B" w:rsidP="00E3682B">
            <w:pPr>
              <w:spacing w:line="240" w:lineRule="auto"/>
              <w:jc w:val="center"/>
              <w:rPr>
                <w:rFonts w:ascii="Tahoma" w:eastAsia="Times New Roman" w:hAnsi="Tahoma" w:cs="Tahoma"/>
                <w:color w:val="000000"/>
                <w:sz w:val="20"/>
                <w:szCs w:val="20"/>
                <w:lang w:val="es-EC" w:eastAsia="es-EC" w:bidi="ar-SA"/>
              </w:rPr>
            </w:pPr>
            <w:r w:rsidRPr="003A779A">
              <w:rPr>
                <w:rFonts w:ascii="Tahoma" w:eastAsia="Times New Roman" w:hAnsi="Tahoma" w:cs="Tahoma"/>
                <w:color w:val="000000"/>
                <w:sz w:val="20"/>
                <w:szCs w:val="20"/>
                <w:lang w:val="es-EC" w:eastAsia="es-EC" w:bidi="ar-SA"/>
              </w:rPr>
              <w:t>3</w:t>
            </w:r>
          </w:p>
        </w:tc>
        <w:tc>
          <w:tcPr>
            <w:tcW w:w="1152" w:type="dxa"/>
            <w:tcBorders>
              <w:top w:val="single" w:sz="8" w:space="0" w:color="632523"/>
              <w:left w:val="nil"/>
              <w:bottom w:val="single" w:sz="8" w:space="0" w:color="632523"/>
              <w:right w:val="single" w:sz="8" w:space="0" w:color="632523"/>
            </w:tcBorders>
            <w:shd w:val="clear" w:color="auto" w:fill="auto"/>
            <w:noWrap/>
            <w:vAlign w:val="center"/>
            <w:hideMark/>
          </w:tcPr>
          <w:p w:rsidR="00E3682B" w:rsidRPr="003A779A" w:rsidRDefault="00E3682B" w:rsidP="00E3682B">
            <w:pPr>
              <w:spacing w:line="240" w:lineRule="auto"/>
              <w:jc w:val="center"/>
              <w:rPr>
                <w:rFonts w:ascii="Tahoma" w:eastAsia="Times New Roman" w:hAnsi="Tahoma" w:cs="Tahoma"/>
                <w:b/>
                <w:bCs/>
                <w:color w:val="000000"/>
                <w:sz w:val="20"/>
                <w:szCs w:val="20"/>
                <w:lang w:val="es-EC" w:eastAsia="es-EC" w:bidi="ar-SA"/>
              </w:rPr>
            </w:pPr>
            <w:r w:rsidRPr="003A779A">
              <w:rPr>
                <w:rFonts w:ascii="Tahoma" w:eastAsia="Times New Roman" w:hAnsi="Tahoma" w:cs="Tahoma"/>
                <w:b/>
                <w:bCs/>
                <w:color w:val="000000"/>
                <w:sz w:val="20"/>
                <w:szCs w:val="20"/>
                <w:lang w:val="es-EC" w:eastAsia="es-EC" w:bidi="ar-SA"/>
              </w:rPr>
              <w:t>6</w:t>
            </w:r>
          </w:p>
        </w:tc>
        <w:tc>
          <w:tcPr>
            <w:tcW w:w="2768" w:type="dxa"/>
            <w:tcBorders>
              <w:top w:val="single" w:sz="8" w:space="0" w:color="632523"/>
              <w:left w:val="nil"/>
              <w:bottom w:val="single" w:sz="8" w:space="0" w:color="632523"/>
              <w:right w:val="single" w:sz="8" w:space="0" w:color="632523"/>
            </w:tcBorders>
            <w:shd w:val="clear" w:color="auto" w:fill="auto"/>
            <w:vAlign w:val="center"/>
            <w:hideMark/>
          </w:tcPr>
          <w:p w:rsidR="00E3682B" w:rsidRPr="003A779A" w:rsidRDefault="00E3682B" w:rsidP="00E3682B">
            <w:pPr>
              <w:spacing w:line="240" w:lineRule="auto"/>
              <w:jc w:val="left"/>
              <w:rPr>
                <w:rFonts w:ascii="Tahoma" w:eastAsia="Times New Roman" w:hAnsi="Tahoma" w:cs="Tahoma"/>
                <w:color w:val="000000"/>
                <w:sz w:val="20"/>
                <w:szCs w:val="20"/>
                <w:lang w:val="es-EC" w:eastAsia="es-EC" w:bidi="ar-SA"/>
              </w:rPr>
            </w:pPr>
            <w:r w:rsidRPr="003A779A">
              <w:rPr>
                <w:rFonts w:ascii="Tahoma" w:eastAsia="Times New Roman" w:hAnsi="Tahoma" w:cs="Tahoma"/>
                <w:color w:val="000000"/>
                <w:sz w:val="20"/>
                <w:szCs w:val="20"/>
                <w:lang w:val="es-EC" w:eastAsia="es-EC" w:bidi="ar-SA"/>
              </w:rPr>
              <w:t>Que la mercadería se encuentre en mal estado al momento de recibirla</w:t>
            </w:r>
          </w:p>
        </w:tc>
        <w:tc>
          <w:tcPr>
            <w:tcW w:w="196" w:type="dxa"/>
            <w:tcBorders>
              <w:top w:val="nil"/>
              <w:left w:val="nil"/>
              <w:bottom w:val="nil"/>
              <w:right w:val="nil"/>
            </w:tcBorders>
            <w:shd w:val="clear" w:color="auto" w:fill="auto"/>
            <w:noWrap/>
            <w:vAlign w:val="center"/>
            <w:hideMark/>
          </w:tcPr>
          <w:p w:rsidR="00E3682B" w:rsidRPr="003A779A" w:rsidRDefault="00E3682B" w:rsidP="00E3682B">
            <w:pPr>
              <w:spacing w:line="240" w:lineRule="auto"/>
              <w:rPr>
                <w:rFonts w:ascii="Calibri" w:eastAsia="Times New Roman" w:hAnsi="Calibri" w:cs="Calibri"/>
                <w:color w:val="000000"/>
                <w:sz w:val="21"/>
                <w:szCs w:val="21"/>
                <w:lang w:val="es-EC" w:eastAsia="es-EC" w:bidi="ar-SA"/>
              </w:rPr>
            </w:pPr>
          </w:p>
        </w:tc>
        <w:tc>
          <w:tcPr>
            <w:tcW w:w="407" w:type="dxa"/>
            <w:tcBorders>
              <w:top w:val="single" w:sz="8" w:space="0" w:color="632523"/>
              <w:left w:val="single" w:sz="8" w:space="0" w:color="632523"/>
              <w:bottom w:val="single" w:sz="8" w:space="0" w:color="632523"/>
              <w:right w:val="single" w:sz="8" w:space="0" w:color="632523"/>
            </w:tcBorders>
            <w:shd w:val="clear" w:color="auto" w:fill="auto"/>
            <w:noWrap/>
            <w:vAlign w:val="center"/>
            <w:hideMark/>
          </w:tcPr>
          <w:p w:rsidR="00E3682B" w:rsidRPr="003A779A" w:rsidRDefault="00E3682B" w:rsidP="00E3682B">
            <w:pPr>
              <w:spacing w:line="240" w:lineRule="auto"/>
              <w:jc w:val="center"/>
              <w:rPr>
                <w:rFonts w:ascii="Tahoma" w:eastAsia="Times New Roman" w:hAnsi="Tahoma" w:cs="Tahoma"/>
                <w:color w:val="000000"/>
                <w:sz w:val="20"/>
                <w:szCs w:val="20"/>
                <w:lang w:val="es-EC" w:eastAsia="es-EC" w:bidi="ar-SA"/>
              </w:rPr>
            </w:pPr>
            <w:r w:rsidRPr="003A779A">
              <w:rPr>
                <w:rFonts w:ascii="Tahoma" w:eastAsia="Times New Roman" w:hAnsi="Tahoma" w:cs="Tahoma"/>
                <w:color w:val="000000"/>
                <w:sz w:val="20"/>
                <w:szCs w:val="20"/>
                <w:lang w:val="es-EC" w:eastAsia="es-EC" w:bidi="ar-SA"/>
              </w:rPr>
              <w:t>18</w:t>
            </w:r>
          </w:p>
        </w:tc>
        <w:tc>
          <w:tcPr>
            <w:tcW w:w="1333" w:type="dxa"/>
            <w:tcBorders>
              <w:top w:val="nil"/>
              <w:left w:val="single" w:sz="8" w:space="0" w:color="963634"/>
              <w:bottom w:val="single" w:sz="8" w:space="0" w:color="963634"/>
              <w:right w:val="single" w:sz="8" w:space="0" w:color="auto"/>
            </w:tcBorders>
            <w:shd w:val="clear" w:color="000000" w:fill="00FF00"/>
            <w:noWrap/>
            <w:vAlign w:val="center"/>
            <w:hideMark/>
          </w:tcPr>
          <w:p w:rsidR="00E3682B" w:rsidRPr="003A779A" w:rsidRDefault="00E3682B" w:rsidP="00E3682B">
            <w:pPr>
              <w:spacing w:line="240" w:lineRule="auto"/>
              <w:jc w:val="left"/>
              <w:rPr>
                <w:rFonts w:ascii="Tahoma" w:eastAsia="Times New Roman" w:hAnsi="Tahoma" w:cs="Tahoma"/>
                <w:b/>
                <w:bCs/>
                <w:sz w:val="20"/>
                <w:szCs w:val="20"/>
                <w:lang w:val="es-EC" w:eastAsia="es-EC" w:bidi="ar-SA"/>
              </w:rPr>
            </w:pPr>
            <w:r w:rsidRPr="003A779A">
              <w:rPr>
                <w:rFonts w:ascii="Tahoma" w:eastAsia="Times New Roman" w:hAnsi="Tahoma" w:cs="Tahoma"/>
                <w:b/>
                <w:bCs/>
                <w:sz w:val="20"/>
                <w:szCs w:val="20"/>
                <w:lang w:val="es-EC" w:eastAsia="es-EC" w:bidi="ar-SA"/>
              </w:rPr>
              <w:t>Bajo</w:t>
            </w:r>
          </w:p>
        </w:tc>
      </w:tr>
      <w:tr w:rsidR="00E3682B" w:rsidRPr="003A779A" w:rsidTr="00E3682B">
        <w:trPr>
          <w:trHeight w:val="655"/>
        </w:trPr>
        <w:tc>
          <w:tcPr>
            <w:tcW w:w="1206" w:type="dxa"/>
            <w:tcBorders>
              <w:top w:val="nil"/>
              <w:left w:val="single" w:sz="8" w:space="0" w:color="auto"/>
              <w:bottom w:val="single" w:sz="8" w:space="0" w:color="632523"/>
              <w:right w:val="single" w:sz="8" w:space="0" w:color="632523"/>
            </w:tcBorders>
            <w:shd w:val="clear" w:color="auto" w:fill="auto"/>
            <w:vAlign w:val="center"/>
            <w:hideMark/>
          </w:tcPr>
          <w:p w:rsidR="00E3682B" w:rsidRPr="003A779A" w:rsidRDefault="00E3682B" w:rsidP="00E3682B">
            <w:pPr>
              <w:spacing w:line="240" w:lineRule="auto"/>
              <w:jc w:val="left"/>
              <w:rPr>
                <w:rFonts w:ascii="Tahoma" w:eastAsia="Times New Roman" w:hAnsi="Tahoma" w:cs="Tahoma"/>
                <w:color w:val="000000"/>
                <w:sz w:val="20"/>
                <w:szCs w:val="20"/>
                <w:lang w:val="es-EC" w:eastAsia="es-EC" w:bidi="ar-SA"/>
              </w:rPr>
            </w:pPr>
            <w:r w:rsidRPr="003A779A">
              <w:rPr>
                <w:rFonts w:ascii="Tahoma" w:eastAsia="Times New Roman" w:hAnsi="Tahoma" w:cs="Tahoma"/>
                <w:color w:val="000000"/>
                <w:sz w:val="20"/>
                <w:szCs w:val="20"/>
                <w:lang w:val="es-EC" w:eastAsia="es-EC" w:bidi="ar-SA"/>
              </w:rPr>
              <w:t>Logística</w:t>
            </w:r>
          </w:p>
        </w:tc>
        <w:tc>
          <w:tcPr>
            <w:tcW w:w="1850" w:type="dxa"/>
            <w:tcBorders>
              <w:top w:val="nil"/>
              <w:left w:val="nil"/>
              <w:bottom w:val="single" w:sz="8" w:space="0" w:color="632523"/>
              <w:right w:val="single" w:sz="8" w:space="0" w:color="632523"/>
            </w:tcBorders>
            <w:shd w:val="clear" w:color="auto" w:fill="auto"/>
            <w:vAlign w:val="center"/>
            <w:hideMark/>
          </w:tcPr>
          <w:p w:rsidR="00E3682B" w:rsidRPr="003A779A" w:rsidRDefault="00E3682B" w:rsidP="00E3682B">
            <w:pPr>
              <w:spacing w:line="240" w:lineRule="auto"/>
              <w:jc w:val="center"/>
              <w:rPr>
                <w:rFonts w:ascii="Tahoma" w:eastAsia="Times New Roman" w:hAnsi="Tahoma" w:cs="Tahoma"/>
                <w:color w:val="000000"/>
                <w:sz w:val="20"/>
                <w:szCs w:val="20"/>
                <w:lang w:val="es-EC" w:eastAsia="es-EC" w:bidi="ar-SA"/>
              </w:rPr>
            </w:pPr>
            <w:r w:rsidRPr="003A779A">
              <w:rPr>
                <w:rFonts w:ascii="Tahoma" w:eastAsia="Times New Roman" w:hAnsi="Tahoma" w:cs="Tahoma"/>
                <w:color w:val="000000"/>
                <w:sz w:val="20"/>
                <w:szCs w:val="20"/>
                <w:lang w:val="es-EC" w:eastAsia="es-EC" w:bidi="ar-SA"/>
              </w:rPr>
              <w:t>002</w:t>
            </w:r>
          </w:p>
        </w:tc>
        <w:tc>
          <w:tcPr>
            <w:tcW w:w="1901" w:type="dxa"/>
            <w:tcBorders>
              <w:top w:val="nil"/>
              <w:left w:val="nil"/>
              <w:bottom w:val="single" w:sz="8" w:space="0" w:color="632523"/>
              <w:right w:val="single" w:sz="8" w:space="0" w:color="632523"/>
            </w:tcBorders>
            <w:shd w:val="clear" w:color="auto" w:fill="auto"/>
            <w:noWrap/>
            <w:vAlign w:val="center"/>
            <w:hideMark/>
          </w:tcPr>
          <w:p w:rsidR="00E3682B" w:rsidRPr="003A779A" w:rsidRDefault="00E3682B" w:rsidP="00E3682B">
            <w:pPr>
              <w:spacing w:line="240" w:lineRule="auto"/>
              <w:jc w:val="center"/>
              <w:rPr>
                <w:rFonts w:ascii="Tahoma" w:eastAsia="Times New Roman" w:hAnsi="Tahoma" w:cs="Tahoma"/>
                <w:color w:val="000000"/>
                <w:sz w:val="20"/>
                <w:szCs w:val="20"/>
                <w:lang w:val="es-EC" w:eastAsia="es-EC" w:bidi="ar-SA"/>
              </w:rPr>
            </w:pPr>
            <w:r w:rsidRPr="003A779A">
              <w:rPr>
                <w:rFonts w:ascii="Tahoma" w:eastAsia="Times New Roman" w:hAnsi="Tahoma" w:cs="Tahoma"/>
                <w:color w:val="000000"/>
                <w:sz w:val="20"/>
                <w:szCs w:val="20"/>
                <w:lang w:val="es-EC" w:eastAsia="es-EC" w:bidi="ar-SA"/>
              </w:rPr>
              <w:t>6</w:t>
            </w:r>
          </w:p>
        </w:tc>
        <w:tc>
          <w:tcPr>
            <w:tcW w:w="1152" w:type="dxa"/>
            <w:tcBorders>
              <w:top w:val="nil"/>
              <w:left w:val="nil"/>
              <w:bottom w:val="single" w:sz="8" w:space="0" w:color="632523"/>
              <w:right w:val="single" w:sz="8" w:space="0" w:color="632523"/>
            </w:tcBorders>
            <w:shd w:val="clear" w:color="auto" w:fill="auto"/>
            <w:noWrap/>
            <w:vAlign w:val="center"/>
            <w:hideMark/>
          </w:tcPr>
          <w:p w:rsidR="00E3682B" w:rsidRPr="003A779A" w:rsidRDefault="00E3682B" w:rsidP="00E3682B">
            <w:pPr>
              <w:spacing w:line="240" w:lineRule="auto"/>
              <w:jc w:val="center"/>
              <w:rPr>
                <w:rFonts w:ascii="Tahoma" w:eastAsia="Times New Roman" w:hAnsi="Tahoma" w:cs="Tahoma"/>
                <w:b/>
                <w:bCs/>
                <w:color w:val="000000"/>
                <w:sz w:val="20"/>
                <w:szCs w:val="20"/>
                <w:lang w:val="es-EC" w:eastAsia="es-EC" w:bidi="ar-SA"/>
              </w:rPr>
            </w:pPr>
            <w:r w:rsidRPr="003A779A">
              <w:rPr>
                <w:rFonts w:ascii="Tahoma" w:eastAsia="Times New Roman" w:hAnsi="Tahoma" w:cs="Tahoma"/>
                <w:b/>
                <w:bCs/>
                <w:color w:val="000000"/>
                <w:sz w:val="20"/>
                <w:szCs w:val="20"/>
                <w:lang w:val="es-EC" w:eastAsia="es-EC" w:bidi="ar-SA"/>
              </w:rPr>
              <w:t>9</w:t>
            </w:r>
          </w:p>
        </w:tc>
        <w:tc>
          <w:tcPr>
            <w:tcW w:w="2768" w:type="dxa"/>
            <w:tcBorders>
              <w:top w:val="nil"/>
              <w:left w:val="nil"/>
              <w:bottom w:val="single" w:sz="8" w:space="0" w:color="632523"/>
              <w:right w:val="single" w:sz="8" w:space="0" w:color="632523"/>
            </w:tcBorders>
            <w:shd w:val="clear" w:color="auto" w:fill="auto"/>
            <w:vAlign w:val="center"/>
            <w:hideMark/>
          </w:tcPr>
          <w:p w:rsidR="00E3682B" w:rsidRPr="003A779A" w:rsidRDefault="00E3682B" w:rsidP="00E3682B">
            <w:pPr>
              <w:spacing w:line="240" w:lineRule="auto"/>
              <w:jc w:val="left"/>
              <w:rPr>
                <w:rFonts w:ascii="Tahoma" w:eastAsia="Times New Roman" w:hAnsi="Tahoma" w:cs="Tahoma"/>
                <w:color w:val="000000"/>
                <w:sz w:val="20"/>
                <w:szCs w:val="20"/>
                <w:lang w:val="es-EC" w:eastAsia="es-EC" w:bidi="ar-SA"/>
              </w:rPr>
            </w:pPr>
            <w:r w:rsidRPr="003A779A">
              <w:rPr>
                <w:rFonts w:ascii="Tahoma" w:eastAsia="Times New Roman" w:hAnsi="Tahoma" w:cs="Tahoma"/>
                <w:color w:val="000000"/>
                <w:sz w:val="20"/>
                <w:szCs w:val="20"/>
                <w:lang w:val="es-EC" w:eastAsia="es-EC" w:bidi="ar-SA"/>
              </w:rPr>
              <w:t>Que la mercadería no coincida con los documentos habilitantes</w:t>
            </w:r>
          </w:p>
        </w:tc>
        <w:tc>
          <w:tcPr>
            <w:tcW w:w="196" w:type="dxa"/>
            <w:tcBorders>
              <w:top w:val="nil"/>
              <w:left w:val="nil"/>
              <w:bottom w:val="nil"/>
              <w:right w:val="nil"/>
            </w:tcBorders>
            <w:shd w:val="clear" w:color="auto" w:fill="auto"/>
            <w:noWrap/>
            <w:vAlign w:val="center"/>
            <w:hideMark/>
          </w:tcPr>
          <w:p w:rsidR="00E3682B" w:rsidRPr="003A779A" w:rsidRDefault="00E3682B" w:rsidP="00E3682B">
            <w:pPr>
              <w:spacing w:line="240" w:lineRule="auto"/>
              <w:rPr>
                <w:rFonts w:ascii="Calibri" w:eastAsia="Times New Roman" w:hAnsi="Calibri" w:cs="Calibri"/>
                <w:color w:val="000000"/>
                <w:sz w:val="21"/>
                <w:szCs w:val="21"/>
                <w:lang w:val="es-EC" w:eastAsia="es-EC" w:bidi="ar-SA"/>
              </w:rPr>
            </w:pPr>
          </w:p>
        </w:tc>
        <w:tc>
          <w:tcPr>
            <w:tcW w:w="407" w:type="dxa"/>
            <w:tcBorders>
              <w:top w:val="nil"/>
              <w:left w:val="single" w:sz="8" w:space="0" w:color="632523"/>
              <w:bottom w:val="single" w:sz="8" w:space="0" w:color="632523"/>
              <w:right w:val="single" w:sz="8" w:space="0" w:color="632523"/>
            </w:tcBorders>
            <w:shd w:val="clear" w:color="auto" w:fill="auto"/>
            <w:noWrap/>
            <w:vAlign w:val="center"/>
            <w:hideMark/>
          </w:tcPr>
          <w:p w:rsidR="00E3682B" w:rsidRPr="003A779A" w:rsidRDefault="00E3682B" w:rsidP="00E3682B">
            <w:pPr>
              <w:spacing w:line="240" w:lineRule="auto"/>
              <w:jc w:val="center"/>
              <w:rPr>
                <w:rFonts w:ascii="Tahoma" w:eastAsia="Times New Roman" w:hAnsi="Tahoma" w:cs="Tahoma"/>
                <w:color w:val="000000"/>
                <w:sz w:val="20"/>
                <w:szCs w:val="20"/>
                <w:lang w:val="es-EC" w:eastAsia="es-EC" w:bidi="ar-SA"/>
              </w:rPr>
            </w:pPr>
            <w:r w:rsidRPr="003A779A">
              <w:rPr>
                <w:rFonts w:ascii="Tahoma" w:eastAsia="Times New Roman" w:hAnsi="Tahoma" w:cs="Tahoma"/>
                <w:color w:val="000000"/>
                <w:sz w:val="20"/>
                <w:szCs w:val="20"/>
                <w:lang w:val="es-EC" w:eastAsia="es-EC" w:bidi="ar-SA"/>
              </w:rPr>
              <w:t>54</w:t>
            </w:r>
          </w:p>
        </w:tc>
        <w:tc>
          <w:tcPr>
            <w:tcW w:w="1333" w:type="dxa"/>
            <w:tcBorders>
              <w:top w:val="single" w:sz="8" w:space="0" w:color="auto"/>
              <w:left w:val="single" w:sz="8" w:space="0" w:color="auto"/>
              <w:bottom w:val="single" w:sz="8" w:space="0" w:color="auto"/>
              <w:right w:val="single" w:sz="8" w:space="0" w:color="auto"/>
            </w:tcBorders>
            <w:shd w:val="clear" w:color="000000" w:fill="FF9900"/>
            <w:noWrap/>
            <w:vAlign w:val="center"/>
            <w:hideMark/>
          </w:tcPr>
          <w:p w:rsidR="00E3682B" w:rsidRPr="003A779A" w:rsidRDefault="00E3682B" w:rsidP="00E3682B">
            <w:pPr>
              <w:spacing w:line="240" w:lineRule="auto"/>
              <w:jc w:val="left"/>
              <w:rPr>
                <w:rFonts w:eastAsia="Times New Roman" w:cs="Arial"/>
                <w:b/>
                <w:bCs/>
                <w:sz w:val="20"/>
                <w:szCs w:val="20"/>
                <w:lang w:val="es-EC" w:eastAsia="es-EC" w:bidi="ar-SA"/>
              </w:rPr>
            </w:pPr>
            <w:r w:rsidRPr="003A779A">
              <w:rPr>
                <w:rFonts w:eastAsia="Times New Roman" w:cs="Arial"/>
                <w:b/>
                <w:bCs/>
                <w:sz w:val="20"/>
                <w:szCs w:val="20"/>
                <w:lang w:val="es-EC" w:eastAsia="es-EC" w:bidi="ar-SA"/>
              </w:rPr>
              <w:t>Alto</w:t>
            </w:r>
          </w:p>
        </w:tc>
      </w:tr>
      <w:tr w:rsidR="00E3682B" w:rsidRPr="003A779A" w:rsidTr="00E3682B">
        <w:trPr>
          <w:trHeight w:val="1021"/>
        </w:trPr>
        <w:tc>
          <w:tcPr>
            <w:tcW w:w="1206" w:type="dxa"/>
            <w:tcBorders>
              <w:top w:val="nil"/>
              <w:left w:val="single" w:sz="8" w:space="0" w:color="auto"/>
              <w:bottom w:val="single" w:sz="8" w:space="0" w:color="632523"/>
              <w:right w:val="single" w:sz="8" w:space="0" w:color="632523"/>
            </w:tcBorders>
            <w:shd w:val="clear" w:color="auto" w:fill="auto"/>
            <w:vAlign w:val="center"/>
            <w:hideMark/>
          </w:tcPr>
          <w:p w:rsidR="00E3682B" w:rsidRPr="003A779A" w:rsidRDefault="00E3682B" w:rsidP="00E3682B">
            <w:pPr>
              <w:spacing w:line="240" w:lineRule="auto"/>
              <w:jc w:val="left"/>
              <w:rPr>
                <w:rFonts w:ascii="Tahoma" w:eastAsia="Times New Roman" w:hAnsi="Tahoma" w:cs="Tahoma"/>
                <w:color w:val="000000"/>
                <w:sz w:val="20"/>
                <w:szCs w:val="20"/>
                <w:lang w:val="es-EC" w:eastAsia="es-EC" w:bidi="ar-SA"/>
              </w:rPr>
            </w:pPr>
            <w:r w:rsidRPr="003A779A">
              <w:rPr>
                <w:rFonts w:ascii="Tahoma" w:eastAsia="Times New Roman" w:hAnsi="Tahoma" w:cs="Tahoma"/>
                <w:color w:val="000000"/>
                <w:sz w:val="20"/>
                <w:szCs w:val="20"/>
                <w:lang w:val="es-EC" w:eastAsia="es-EC" w:bidi="ar-SA"/>
              </w:rPr>
              <w:t>Logística</w:t>
            </w:r>
          </w:p>
        </w:tc>
        <w:tc>
          <w:tcPr>
            <w:tcW w:w="1850" w:type="dxa"/>
            <w:tcBorders>
              <w:top w:val="nil"/>
              <w:left w:val="nil"/>
              <w:bottom w:val="single" w:sz="8" w:space="0" w:color="632523"/>
              <w:right w:val="single" w:sz="8" w:space="0" w:color="632523"/>
            </w:tcBorders>
            <w:shd w:val="clear" w:color="auto" w:fill="auto"/>
            <w:vAlign w:val="center"/>
            <w:hideMark/>
          </w:tcPr>
          <w:p w:rsidR="00E3682B" w:rsidRPr="003A779A" w:rsidRDefault="00E3682B" w:rsidP="00E3682B">
            <w:pPr>
              <w:spacing w:line="240" w:lineRule="auto"/>
              <w:jc w:val="center"/>
              <w:rPr>
                <w:rFonts w:ascii="Tahoma" w:eastAsia="Times New Roman" w:hAnsi="Tahoma" w:cs="Tahoma"/>
                <w:color w:val="000000"/>
                <w:sz w:val="20"/>
                <w:szCs w:val="20"/>
                <w:lang w:val="es-EC" w:eastAsia="es-EC" w:bidi="ar-SA"/>
              </w:rPr>
            </w:pPr>
            <w:r w:rsidRPr="003A779A">
              <w:rPr>
                <w:rFonts w:ascii="Tahoma" w:eastAsia="Times New Roman" w:hAnsi="Tahoma" w:cs="Tahoma"/>
                <w:color w:val="000000"/>
                <w:sz w:val="20"/>
                <w:szCs w:val="20"/>
                <w:lang w:val="es-EC" w:eastAsia="es-EC" w:bidi="ar-SA"/>
              </w:rPr>
              <w:t>003</w:t>
            </w:r>
          </w:p>
        </w:tc>
        <w:tc>
          <w:tcPr>
            <w:tcW w:w="1901" w:type="dxa"/>
            <w:tcBorders>
              <w:top w:val="nil"/>
              <w:left w:val="nil"/>
              <w:bottom w:val="single" w:sz="8" w:space="0" w:color="632523"/>
              <w:right w:val="single" w:sz="8" w:space="0" w:color="632523"/>
            </w:tcBorders>
            <w:shd w:val="clear" w:color="auto" w:fill="auto"/>
            <w:noWrap/>
            <w:vAlign w:val="center"/>
            <w:hideMark/>
          </w:tcPr>
          <w:p w:rsidR="00E3682B" w:rsidRPr="003A779A" w:rsidRDefault="00E3682B" w:rsidP="00E3682B">
            <w:pPr>
              <w:spacing w:line="240" w:lineRule="auto"/>
              <w:jc w:val="center"/>
              <w:rPr>
                <w:rFonts w:ascii="Tahoma" w:eastAsia="Times New Roman" w:hAnsi="Tahoma" w:cs="Tahoma"/>
                <w:color w:val="000000"/>
                <w:sz w:val="20"/>
                <w:szCs w:val="20"/>
                <w:lang w:val="es-EC" w:eastAsia="es-EC" w:bidi="ar-SA"/>
              </w:rPr>
            </w:pPr>
            <w:r w:rsidRPr="003A779A">
              <w:rPr>
                <w:rFonts w:ascii="Tahoma" w:eastAsia="Times New Roman" w:hAnsi="Tahoma" w:cs="Tahoma"/>
                <w:color w:val="000000"/>
                <w:sz w:val="20"/>
                <w:szCs w:val="20"/>
                <w:lang w:val="es-EC" w:eastAsia="es-EC" w:bidi="ar-SA"/>
              </w:rPr>
              <w:t>8</w:t>
            </w:r>
          </w:p>
        </w:tc>
        <w:tc>
          <w:tcPr>
            <w:tcW w:w="1152" w:type="dxa"/>
            <w:tcBorders>
              <w:top w:val="nil"/>
              <w:left w:val="nil"/>
              <w:bottom w:val="single" w:sz="8" w:space="0" w:color="632523"/>
              <w:right w:val="single" w:sz="8" w:space="0" w:color="632523"/>
            </w:tcBorders>
            <w:shd w:val="clear" w:color="auto" w:fill="auto"/>
            <w:noWrap/>
            <w:vAlign w:val="center"/>
            <w:hideMark/>
          </w:tcPr>
          <w:p w:rsidR="00E3682B" w:rsidRPr="003A779A" w:rsidRDefault="00E3682B" w:rsidP="00E3682B">
            <w:pPr>
              <w:spacing w:line="240" w:lineRule="auto"/>
              <w:jc w:val="center"/>
              <w:rPr>
                <w:rFonts w:ascii="Tahoma" w:eastAsia="Times New Roman" w:hAnsi="Tahoma" w:cs="Tahoma"/>
                <w:b/>
                <w:bCs/>
                <w:color w:val="000000"/>
                <w:sz w:val="20"/>
                <w:szCs w:val="20"/>
                <w:lang w:val="es-EC" w:eastAsia="es-EC" w:bidi="ar-SA"/>
              </w:rPr>
            </w:pPr>
            <w:r w:rsidRPr="003A779A">
              <w:rPr>
                <w:rFonts w:ascii="Tahoma" w:eastAsia="Times New Roman" w:hAnsi="Tahoma" w:cs="Tahoma"/>
                <w:b/>
                <w:bCs/>
                <w:color w:val="000000"/>
                <w:sz w:val="20"/>
                <w:szCs w:val="20"/>
                <w:lang w:val="es-EC" w:eastAsia="es-EC" w:bidi="ar-SA"/>
              </w:rPr>
              <w:t>9</w:t>
            </w:r>
          </w:p>
        </w:tc>
        <w:tc>
          <w:tcPr>
            <w:tcW w:w="2768" w:type="dxa"/>
            <w:tcBorders>
              <w:top w:val="nil"/>
              <w:left w:val="nil"/>
              <w:bottom w:val="single" w:sz="8" w:space="0" w:color="632523"/>
              <w:right w:val="single" w:sz="8" w:space="0" w:color="632523"/>
            </w:tcBorders>
            <w:shd w:val="clear" w:color="auto" w:fill="auto"/>
            <w:vAlign w:val="center"/>
            <w:hideMark/>
          </w:tcPr>
          <w:p w:rsidR="00E3682B" w:rsidRPr="003A779A" w:rsidRDefault="00E3682B" w:rsidP="00E3682B">
            <w:pPr>
              <w:spacing w:line="240" w:lineRule="auto"/>
              <w:jc w:val="left"/>
              <w:rPr>
                <w:rFonts w:ascii="Tahoma" w:eastAsia="Times New Roman" w:hAnsi="Tahoma" w:cs="Tahoma"/>
                <w:color w:val="000000"/>
                <w:sz w:val="20"/>
                <w:szCs w:val="20"/>
                <w:lang w:val="es-EC" w:eastAsia="es-EC" w:bidi="ar-SA"/>
              </w:rPr>
            </w:pPr>
            <w:r w:rsidRPr="003A779A">
              <w:rPr>
                <w:rFonts w:ascii="Tahoma" w:eastAsia="Times New Roman" w:hAnsi="Tahoma" w:cs="Tahoma"/>
                <w:color w:val="000000"/>
                <w:sz w:val="20"/>
                <w:szCs w:val="20"/>
                <w:lang w:val="es-EC" w:eastAsia="es-EC" w:bidi="ar-SA"/>
              </w:rPr>
              <w:t>Que no se verifique la totalidad de la mercadería y su estado debido al gran volumen que se adquiere</w:t>
            </w:r>
          </w:p>
        </w:tc>
        <w:tc>
          <w:tcPr>
            <w:tcW w:w="196" w:type="dxa"/>
            <w:tcBorders>
              <w:top w:val="nil"/>
              <w:left w:val="nil"/>
              <w:bottom w:val="nil"/>
              <w:right w:val="nil"/>
            </w:tcBorders>
            <w:shd w:val="clear" w:color="auto" w:fill="auto"/>
            <w:noWrap/>
            <w:vAlign w:val="center"/>
            <w:hideMark/>
          </w:tcPr>
          <w:p w:rsidR="00E3682B" w:rsidRPr="003A779A" w:rsidRDefault="00E3682B" w:rsidP="00E3682B">
            <w:pPr>
              <w:spacing w:line="240" w:lineRule="auto"/>
              <w:rPr>
                <w:rFonts w:ascii="Calibri" w:eastAsia="Times New Roman" w:hAnsi="Calibri" w:cs="Calibri"/>
                <w:color w:val="000000"/>
                <w:sz w:val="21"/>
                <w:szCs w:val="21"/>
                <w:lang w:val="es-EC" w:eastAsia="es-EC" w:bidi="ar-SA"/>
              </w:rPr>
            </w:pPr>
          </w:p>
        </w:tc>
        <w:tc>
          <w:tcPr>
            <w:tcW w:w="407" w:type="dxa"/>
            <w:tcBorders>
              <w:top w:val="nil"/>
              <w:left w:val="single" w:sz="8" w:space="0" w:color="632523"/>
              <w:bottom w:val="single" w:sz="8" w:space="0" w:color="632523"/>
              <w:right w:val="single" w:sz="8" w:space="0" w:color="632523"/>
            </w:tcBorders>
            <w:shd w:val="clear" w:color="auto" w:fill="auto"/>
            <w:noWrap/>
            <w:vAlign w:val="center"/>
            <w:hideMark/>
          </w:tcPr>
          <w:p w:rsidR="00E3682B" w:rsidRPr="003A779A" w:rsidRDefault="00E3682B" w:rsidP="00E3682B">
            <w:pPr>
              <w:spacing w:line="240" w:lineRule="auto"/>
              <w:jc w:val="center"/>
              <w:rPr>
                <w:rFonts w:ascii="Tahoma" w:eastAsia="Times New Roman" w:hAnsi="Tahoma" w:cs="Tahoma"/>
                <w:color w:val="000000"/>
                <w:sz w:val="20"/>
                <w:szCs w:val="20"/>
                <w:lang w:val="es-EC" w:eastAsia="es-EC" w:bidi="ar-SA"/>
              </w:rPr>
            </w:pPr>
            <w:r w:rsidRPr="003A779A">
              <w:rPr>
                <w:rFonts w:ascii="Tahoma" w:eastAsia="Times New Roman" w:hAnsi="Tahoma" w:cs="Tahoma"/>
                <w:color w:val="000000"/>
                <w:sz w:val="20"/>
                <w:szCs w:val="20"/>
                <w:lang w:val="es-EC" w:eastAsia="es-EC" w:bidi="ar-SA"/>
              </w:rPr>
              <w:t>72</w:t>
            </w:r>
          </w:p>
        </w:tc>
        <w:tc>
          <w:tcPr>
            <w:tcW w:w="1333" w:type="dxa"/>
            <w:tcBorders>
              <w:top w:val="single" w:sz="8" w:space="0" w:color="963634"/>
              <w:left w:val="single" w:sz="8" w:space="0" w:color="963634"/>
              <w:bottom w:val="single" w:sz="8" w:space="0" w:color="963634"/>
              <w:right w:val="single" w:sz="8" w:space="0" w:color="auto"/>
            </w:tcBorders>
            <w:shd w:val="clear" w:color="000000" w:fill="FF0000"/>
            <w:noWrap/>
            <w:vAlign w:val="center"/>
            <w:hideMark/>
          </w:tcPr>
          <w:p w:rsidR="00E3682B" w:rsidRPr="003A779A" w:rsidRDefault="00E3682B" w:rsidP="00E3682B">
            <w:pPr>
              <w:spacing w:line="240" w:lineRule="auto"/>
              <w:jc w:val="left"/>
              <w:rPr>
                <w:rFonts w:ascii="Tahoma" w:eastAsia="Times New Roman" w:hAnsi="Tahoma" w:cs="Tahoma"/>
                <w:b/>
                <w:bCs/>
                <w:sz w:val="20"/>
                <w:szCs w:val="20"/>
                <w:lang w:val="es-EC" w:eastAsia="es-EC" w:bidi="ar-SA"/>
              </w:rPr>
            </w:pPr>
            <w:r w:rsidRPr="003A779A">
              <w:rPr>
                <w:rFonts w:ascii="Tahoma" w:eastAsia="Times New Roman" w:hAnsi="Tahoma" w:cs="Tahoma"/>
                <w:b/>
                <w:bCs/>
                <w:sz w:val="20"/>
                <w:szCs w:val="20"/>
                <w:lang w:val="es-EC" w:eastAsia="es-EC" w:bidi="ar-SA"/>
              </w:rPr>
              <w:t>Extremo</w:t>
            </w:r>
          </w:p>
        </w:tc>
      </w:tr>
      <w:tr w:rsidR="00E3682B" w:rsidRPr="003A779A" w:rsidTr="00E3682B">
        <w:trPr>
          <w:trHeight w:val="1021"/>
        </w:trPr>
        <w:tc>
          <w:tcPr>
            <w:tcW w:w="1206" w:type="dxa"/>
            <w:tcBorders>
              <w:top w:val="nil"/>
              <w:left w:val="single" w:sz="8" w:space="0" w:color="auto"/>
              <w:bottom w:val="single" w:sz="8" w:space="0" w:color="632523"/>
              <w:right w:val="single" w:sz="8" w:space="0" w:color="632523"/>
            </w:tcBorders>
            <w:shd w:val="clear" w:color="auto" w:fill="auto"/>
            <w:vAlign w:val="center"/>
            <w:hideMark/>
          </w:tcPr>
          <w:p w:rsidR="00E3682B" w:rsidRPr="003A779A" w:rsidRDefault="00E3682B" w:rsidP="00E3682B">
            <w:pPr>
              <w:spacing w:line="240" w:lineRule="auto"/>
              <w:jc w:val="left"/>
              <w:rPr>
                <w:rFonts w:ascii="Tahoma" w:eastAsia="Times New Roman" w:hAnsi="Tahoma" w:cs="Tahoma"/>
                <w:color w:val="000000"/>
                <w:sz w:val="20"/>
                <w:szCs w:val="20"/>
                <w:lang w:val="es-EC" w:eastAsia="es-EC" w:bidi="ar-SA"/>
              </w:rPr>
            </w:pPr>
            <w:r w:rsidRPr="003A779A">
              <w:rPr>
                <w:rFonts w:ascii="Tahoma" w:eastAsia="Times New Roman" w:hAnsi="Tahoma" w:cs="Tahoma"/>
                <w:color w:val="000000"/>
                <w:sz w:val="20"/>
                <w:szCs w:val="20"/>
                <w:lang w:val="es-EC" w:eastAsia="es-EC" w:bidi="ar-SA"/>
              </w:rPr>
              <w:t>Logística</w:t>
            </w:r>
          </w:p>
        </w:tc>
        <w:tc>
          <w:tcPr>
            <w:tcW w:w="1850" w:type="dxa"/>
            <w:tcBorders>
              <w:top w:val="nil"/>
              <w:left w:val="nil"/>
              <w:bottom w:val="single" w:sz="8" w:space="0" w:color="632523"/>
              <w:right w:val="single" w:sz="8" w:space="0" w:color="632523"/>
            </w:tcBorders>
            <w:shd w:val="clear" w:color="auto" w:fill="auto"/>
            <w:vAlign w:val="center"/>
            <w:hideMark/>
          </w:tcPr>
          <w:p w:rsidR="00E3682B" w:rsidRPr="003A779A" w:rsidRDefault="00E3682B" w:rsidP="00E3682B">
            <w:pPr>
              <w:spacing w:line="240" w:lineRule="auto"/>
              <w:jc w:val="center"/>
              <w:rPr>
                <w:rFonts w:ascii="Tahoma" w:eastAsia="Times New Roman" w:hAnsi="Tahoma" w:cs="Tahoma"/>
                <w:color w:val="000000"/>
                <w:sz w:val="20"/>
                <w:szCs w:val="20"/>
                <w:lang w:val="es-EC" w:eastAsia="es-EC" w:bidi="ar-SA"/>
              </w:rPr>
            </w:pPr>
            <w:r w:rsidRPr="003A779A">
              <w:rPr>
                <w:rFonts w:ascii="Tahoma" w:eastAsia="Times New Roman" w:hAnsi="Tahoma" w:cs="Tahoma"/>
                <w:color w:val="000000"/>
                <w:sz w:val="20"/>
                <w:szCs w:val="20"/>
                <w:lang w:val="es-EC" w:eastAsia="es-EC" w:bidi="ar-SA"/>
              </w:rPr>
              <w:t>004</w:t>
            </w:r>
          </w:p>
        </w:tc>
        <w:tc>
          <w:tcPr>
            <w:tcW w:w="1901" w:type="dxa"/>
            <w:tcBorders>
              <w:top w:val="nil"/>
              <w:left w:val="nil"/>
              <w:bottom w:val="single" w:sz="8" w:space="0" w:color="632523"/>
              <w:right w:val="single" w:sz="8" w:space="0" w:color="632523"/>
            </w:tcBorders>
            <w:shd w:val="clear" w:color="auto" w:fill="auto"/>
            <w:noWrap/>
            <w:vAlign w:val="center"/>
            <w:hideMark/>
          </w:tcPr>
          <w:p w:rsidR="00E3682B" w:rsidRPr="003A779A" w:rsidRDefault="00E3682B" w:rsidP="00E3682B">
            <w:pPr>
              <w:spacing w:line="240" w:lineRule="auto"/>
              <w:jc w:val="center"/>
              <w:rPr>
                <w:rFonts w:ascii="Tahoma" w:eastAsia="Times New Roman" w:hAnsi="Tahoma" w:cs="Tahoma"/>
                <w:color w:val="000000"/>
                <w:sz w:val="20"/>
                <w:szCs w:val="20"/>
                <w:lang w:val="es-EC" w:eastAsia="es-EC" w:bidi="ar-SA"/>
              </w:rPr>
            </w:pPr>
            <w:r w:rsidRPr="003A779A">
              <w:rPr>
                <w:rFonts w:ascii="Tahoma" w:eastAsia="Times New Roman" w:hAnsi="Tahoma" w:cs="Tahoma"/>
                <w:color w:val="000000"/>
                <w:sz w:val="20"/>
                <w:szCs w:val="20"/>
                <w:lang w:val="es-EC" w:eastAsia="es-EC" w:bidi="ar-SA"/>
              </w:rPr>
              <w:t>4</w:t>
            </w:r>
          </w:p>
        </w:tc>
        <w:tc>
          <w:tcPr>
            <w:tcW w:w="1152" w:type="dxa"/>
            <w:tcBorders>
              <w:top w:val="nil"/>
              <w:left w:val="nil"/>
              <w:bottom w:val="single" w:sz="8" w:space="0" w:color="632523"/>
              <w:right w:val="single" w:sz="8" w:space="0" w:color="632523"/>
            </w:tcBorders>
            <w:shd w:val="clear" w:color="auto" w:fill="auto"/>
            <w:noWrap/>
            <w:vAlign w:val="center"/>
            <w:hideMark/>
          </w:tcPr>
          <w:p w:rsidR="00E3682B" w:rsidRPr="003A779A" w:rsidRDefault="00E3682B" w:rsidP="00E3682B">
            <w:pPr>
              <w:spacing w:line="240" w:lineRule="auto"/>
              <w:jc w:val="center"/>
              <w:rPr>
                <w:rFonts w:ascii="Tahoma" w:eastAsia="Times New Roman" w:hAnsi="Tahoma" w:cs="Tahoma"/>
                <w:b/>
                <w:bCs/>
                <w:color w:val="000000"/>
                <w:sz w:val="20"/>
                <w:szCs w:val="20"/>
                <w:lang w:val="es-EC" w:eastAsia="es-EC" w:bidi="ar-SA"/>
              </w:rPr>
            </w:pPr>
            <w:r w:rsidRPr="003A779A">
              <w:rPr>
                <w:rFonts w:ascii="Tahoma" w:eastAsia="Times New Roman" w:hAnsi="Tahoma" w:cs="Tahoma"/>
                <w:b/>
                <w:bCs/>
                <w:color w:val="000000"/>
                <w:sz w:val="20"/>
                <w:szCs w:val="20"/>
                <w:lang w:val="es-EC" w:eastAsia="es-EC" w:bidi="ar-SA"/>
              </w:rPr>
              <w:t>8</w:t>
            </w:r>
          </w:p>
        </w:tc>
        <w:tc>
          <w:tcPr>
            <w:tcW w:w="2768" w:type="dxa"/>
            <w:tcBorders>
              <w:top w:val="nil"/>
              <w:left w:val="nil"/>
              <w:bottom w:val="single" w:sz="8" w:space="0" w:color="632523"/>
              <w:right w:val="single" w:sz="8" w:space="0" w:color="632523"/>
            </w:tcBorders>
            <w:shd w:val="clear" w:color="auto" w:fill="auto"/>
            <w:vAlign w:val="center"/>
            <w:hideMark/>
          </w:tcPr>
          <w:p w:rsidR="00E3682B" w:rsidRPr="003A779A" w:rsidRDefault="00E3682B" w:rsidP="00E3682B">
            <w:pPr>
              <w:spacing w:line="240" w:lineRule="auto"/>
              <w:jc w:val="left"/>
              <w:rPr>
                <w:rFonts w:ascii="Tahoma" w:eastAsia="Times New Roman" w:hAnsi="Tahoma" w:cs="Tahoma"/>
                <w:color w:val="000000"/>
                <w:sz w:val="20"/>
                <w:szCs w:val="20"/>
                <w:lang w:val="es-EC" w:eastAsia="es-EC" w:bidi="ar-SA"/>
              </w:rPr>
            </w:pPr>
            <w:r w:rsidRPr="003A779A">
              <w:rPr>
                <w:rFonts w:ascii="Tahoma" w:eastAsia="Times New Roman" w:hAnsi="Tahoma" w:cs="Tahoma"/>
                <w:color w:val="000000"/>
                <w:sz w:val="20"/>
                <w:szCs w:val="20"/>
                <w:lang w:val="es-EC" w:eastAsia="es-EC" w:bidi="ar-SA"/>
              </w:rPr>
              <w:t>Que los proveedores incumplan con las fechas indicadas de llegada del pedido</w:t>
            </w:r>
          </w:p>
        </w:tc>
        <w:tc>
          <w:tcPr>
            <w:tcW w:w="196" w:type="dxa"/>
            <w:tcBorders>
              <w:top w:val="nil"/>
              <w:left w:val="nil"/>
              <w:bottom w:val="nil"/>
              <w:right w:val="nil"/>
            </w:tcBorders>
            <w:shd w:val="clear" w:color="auto" w:fill="auto"/>
            <w:noWrap/>
            <w:vAlign w:val="center"/>
            <w:hideMark/>
          </w:tcPr>
          <w:p w:rsidR="00E3682B" w:rsidRPr="003A779A" w:rsidRDefault="00E3682B" w:rsidP="00E3682B">
            <w:pPr>
              <w:spacing w:line="240" w:lineRule="auto"/>
              <w:rPr>
                <w:rFonts w:ascii="Calibri" w:eastAsia="Times New Roman" w:hAnsi="Calibri" w:cs="Calibri"/>
                <w:color w:val="000000"/>
                <w:sz w:val="21"/>
                <w:szCs w:val="21"/>
                <w:lang w:val="es-EC" w:eastAsia="es-EC" w:bidi="ar-SA"/>
              </w:rPr>
            </w:pPr>
          </w:p>
        </w:tc>
        <w:tc>
          <w:tcPr>
            <w:tcW w:w="407" w:type="dxa"/>
            <w:tcBorders>
              <w:top w:val="nil"/>
              <w:left w:val="single" w:sz="8" w:space="0" w:color="632523"/>
              <w:bottom w:val="single" w:sz="8" w:space="0" w:color="632523"/>
              <w:right w:val="single" w:sz="8" w:space="0" w:color="632523"/>
            </w:tcBorders>
            <w:shd w:val="clear" w:color="auto" w:fill="auto"/>
            <w:noWrap/>
            <w:vAlign w:val="center"/>
            <w:hideMark/>
          </w:tcPr>
          <w:p w:rsidR="00E3682B" w:rsidRPr="003A779A" w:rsidRDefault="00E3682B" w:rsidP="00E3682B">
            <w:pPr>
              <w:spacing w:line="240" w:lineRule="auto"/>
              <w:jc w:val="center"/>
              <w:rPr>
                <w:rFonts w:ascii="Tahoma" w:eastAsia="Times New Roman" w:hAnsi="Tahoma" w:cs="Tahoma"/>
                <w:color w:val="000000"/>
                <w:sz w:val="20"/>
                <w:szCs w:val="20"/>
                <w:lang w:val="es-EC" w:eastAsia="es-EC" w:bidi="ar-SA"/>
              </w:rPr>
            </w:pPr>
            <w:r w:rsidRPr="003A779A">
              <w:rPr>
                <w:rFonts w:ascii="Tahoma" w:eastAsia="Times New Roman" w:hAnsi="Tahoma" w:cs="Tahoma"/>
                <w:color w:val="000000"/>
                <w:sz w:val="20"/>
                <w:szCs w:val="20"/>
                <w:lang w:val="es-EC" w:eastAsia="es-EC" w:bidi="ar-SA"/>
              </w:rPr>
              <w:t>32</w:t>
            </w:r>
          </w:p>
        </w:tc>
        <w:tc>
          <w:tcPr>
            <w:tcW w:w="1333"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E3682B" w:rsidRPr="003A779A" w:rsidRDefault="00E3682B" w:rsidP="00E3682B">
            <w:pPr>
              <w:spacing w:line="240" w:lineRule="auto"/>
              <w:jc w:val="left"/>
              <w:rPr>
                <w:rFonts w:eastAsia="Times New Roman" w:cs="Arial"/>
                <w:b/>
                <w:bCs/>
                <w:sz w:val="20"/>
                <w:szCs w:val="20"/>
                <w:lang w:val="es-EC" w:eastAsia="es-EC" w:bidi="ar-SA"/>
              </w:rPr>
            </w:pPr>
            <w:r w:rsidRPr="003A779A">
              <w:rPr>
                <w:rFonts w:eastAsia="Times New Roman" w:cs="Arial"/>
                <w:b/>
                <w:bCs/>
                <w:sz w:val="20"/>
                <w:szCs w:val="20"/>
                <w:lang w:val="es-EC" w:eastAsia="es-EC" w:bidi="ar-SA"/>
              </w:rPr>
              <w:t>Medio</w:t>
            </w:r>
          </w:p>
        </w:tc>
      </w:tr>
      <w:tr w:rsidR="00E3682B" w:rsidRPr="003A779A" w:rsidTr="00E3682B">
        <w:trPr>
          <w:trHeight w:val="262"/>
        </w:trPr>
        <w:tc>
          <w:tcPr>
            <w:tcW w:w="1206" w:type="dxa"/>
            <w:tcBorders>
              <w:top w:val="nil"/>
              <w:left w:val="single" w:sz="8" w:space="0" w:color="auto"/>
              <w:bottom w:val="nil"/>
              <w:right w:val="nil"/>
            </w:tcBorders>
            <w:shd w:val="clear" w:color="auto" w:fill="auto"/>
            <w:vAlign w:val="center"/>
            <w:hideMark/>
          </w:tcPr>
          <w:p w:rsidR="00E3682B" w:rsidRPr="003A779A" w:rsidRDefault="00E3682B" w:rsidP="00E3682B">
            <w:pPr>
              <w:spacing w:line="240" w:lineRule="auto"/>
              <w:jc w:val="left"/>
              <w:rPr>
                <w:rFonts w:ascii="Tahoma" w:eastAsia="Times New Roman" w:hAnsi="Tahoma" w:cs="Tahoma"/>
                <w:color w:val="000000"/>
                <w:sz w:val="20"/>
                <w:szCs w:val="20"/>
                <w:lang w:val="es-EC" w:eastAsia="es-EC" w:bidi="ar-SA"/>
              </w:rPr>
            </w:pPr>
            <w:r w:rsidRPr="003A779A">
              <w:rPr>
                <w:rFonts w:ascii="Tahoma" w:eastAsia="Times New Roman" w:hAnsi="Tahoma" w:cs="Tahoma"/>
                <w:color w:val="000000"/>
                <w:sz w:val="20"/>
                <w:szCs w:val="20"/>
                <w:lang w:val="es-EC" w:eastAsia="es-EC" w:bidi="ar-SA"/>
              </w:rPr>
              <w:t> </w:t>
            </w:r>
          </w:p>
        </w:tc>
        <w:tc>
          <w:tcPr>
            <w:tcW w:w="1850" w:type="dxa"/>
            <w:tcBorders>
              <w:top w:val="nil"/>
              <w:left w:val="nil"/>
              <w:bottom w:val="nil"/>
              <w:right w:val="nil"/>
            </w:tcBorders>
            <w:shd w:val="clear" w:color="auto" w:fill="auto"/>
            <w:vAlign w:val="center"/>
            <w:hideMark/>
          </w:tcPr>
          <w:p w:rsidR="00E3682B" w:rsidRPr="003A779A" w:rsidRDefault="00E3682B" w:rsidP="00E3682B">
            <w:pPr>
              <w:spacing w:line="240" w:lineRule="auto"/>
              <w:jc w:val="center"/>
              <w:rPr>
                <w:rFonts w:ascii="Tahoma" w:eastAsia="Times New Roman" w:hAnsi="Tahoma" w:cs="Tahoma"/>
                <w:color w:val="000000"/>
                <w:sz w:val="20"/>
                <w:szCs w:val="20"/>
                <w:lang w:val="es-EC" w:eastAsia="es-EC" w:bidi="ar-SA"/>
              </w:rPr>
            </w:pPr>
          </w:p>
        </w:tc>
        <w:tc>
          <w:tcPr>
            <w:tcW w:w="1901" w:type="dxa"/>
            <w:tcBorders>
              <w:top w:val="nil"/>
              <w:left w:val="nil"/>
              <w:bottom w:val="nil"/>
              <w:right w:val="nil"/>
            </w:tcBorders>
            <w:shd w:val="clear" w:color="auto" w:fill="auto"/>
            <w:noWrap/>
            <w:vAlign w:val="center"/>
            <w:hideMark/>
          </w:tcPr>
          <w:p w:rsidR="00E3682B" w:rsidRPr="003A779A" w:rsidRDefault="00E3682B" w:rsidP="00E3682B">
            <w:pPr>
              <w:spacing w:line="240" w:lineRule="auto"/>
              <w:jc w:val="center"/>
              <w:rPr>
                <w:rFonts w:ascii="Tahoma" w:eastAsia="Times New Roman" w:hAnsi="Tahoma" w:cs="Tahoma"/>
                <w:color w:val="000000"/>
                <w:sz w:val="20"/>
                <w:szCs w:val="20"/>
                <w:lang w:val="es-EC" w:eastAsia="es-EC" w:bidi="ar-SA"/>
              </w:rPr>
            </w:pPr>
          </w:p>
        </w:tc>
        <w:tc>
          <w:tcPr>
            <w:tcW w:w="1152" w:type="dxa"/>
            <w:tcBorders>
              <w:top w:val="nil"/>
              <w:left w:val="nil"/>
              <w:bottom w:val="nil"/>
              <w:right w:val="nil"/>
            </w:tcBorders>
            <w:shd w:val="clear" w:color="auto" w:fill="auto"/>
            <w:noWrap/>
            <w:vAlign w:val="center"/>
            <w:hideMark/>
          </w:tcPr>
          <w:p w:rsidR="00E3682B" w:rsidRPr="003A779A" w:rsidRDefault="00E3682B" w:rsidP="00E3682B">
            <w:pPr>
              <w:spacing w:line="240" w:lineRule="auto"/>
              <w:jc w:val="center"/>
              <w:rPr>
                <w:rFonts w:ascii="Tahoma" w:eastAsia="Times New Roman" w:hAnsi="Tahoma" w:cs="Tahoma"/>
                <w:b/>
                <w:bCs/>
                <w:color w:val="000000"/>
                <w:sz w:val="20"/>
                <w:szCs w:val="20"/>
                <w:lang w:val="es-EC" w:eastAsia="es-EC" w:bidi="ar-SA"/>
              </w:rPr>
            </w:pPr>
          </w:p>
        </w:tc>
        <w:tc>
          <w:tcPr>
            <w:tcW w:w="2768" w:type="dxa"/>
            <w:tcBorders>
              <w:top w:val="nil"/>
              <w:left w:val="nil"/>
              <w:bottom w:val="nil"/>
              <w:right w:val="nil"/>
            </w:tcBorders>
            <w:shd w:val="clear" w:color="auto" w:fill="auto"/>
            <w:vAlign w:val="center"/>
            <w:hideMark/>
          </w:tcPr>
          <w:p w:rsidR="00E3682B" w:rsidRPr="003A779A" w:rsidRDefault="00E3682B" w:rsidP="00E3682B">
            <w:pPr>
              <w:spacing w:line="240" w:lineRule="auto"/>
              <w:jc w:val="left"/>
              <w:rPr>
                <w:rFonts w:ascii="Tahoma" w:eastAsia="Times New Roman" w:hAnsi="Tahoma" w:cs="Tahoma"/>
                <w:color w:val="000000"/>
                <w:sz w:val="20"/>
                <w:szCs w:val="20"/>
                <w:lang w:val="es-EC" w:eastAsia="es-EC" w:bidi="ar-SA"/>
              </w:rPr>
            </w:pPr>
          </w:p>
        </w:tc>
        <w:tc>
          <w:tcPr>
            <w:tcW w:w="196" w:type="dxa"/>
            <w:tcBorders>
              <w:top w:val="nil"/>
              <w:left w:val="nil"/>
              <w:bottom w:val="nil"/>
              <w:right w:val="nil"/>
            </w:tcBorders>
            <w:shd w:val="clear" w:color="auto" w:fill="auto"/>
            <w:noWrap/>
            <w:vAlign w:val="center"/>
            <w:hideMark/>
          </w:tcPr>
          <w:p w:rsidR="00E3682B" w:rsidRPr="003A779A" w:rsidRDefault="00E3682B" w:rsidP="00E3682B">
            <w:pPr>
              <w:spacing w:line="240" w:lineRule="auto"/>
              <w:rPr>
                <w:rFonts w:ascii="Calibri" w:eastAsia="Times New Roman" w:hAnsi="Calibri" w:cs="Calibri"/>
                <w:color w:val="000000"/>
                <w:sz w:val="21"/>
                <w:szCs w:val="21"/>
                <w:lang w:val="es-EC" w:eastAsia="es-EC" w:bidi="ar-SA"/>
              </w:rPr>
            </w:pPr>
          </w:p>
        </w:tc>
        <w:tc>
          <w:tcPr>
            <w:tcW w:w="407" w:type="dxa"/>
            <w:tcBorders>
              <w:top w:val="nil"/>
              <w:left w:val="nil"/>
              <w:bottom w:val="nil"/>
              <w:right w:val="nil"/>
            </w:tcBorders>
            <w:shd w:val="clear" w:color="auto" w:fill="auto"/>
            <w:noWrap/>
            <w:vAlign w:val="center"/>
            <w:hideMark/>
          </w:tcPr>
          <w:p w:rsidR="00E3682B" w:rsidRPr="003A779A" w:rsidRDefault="00E3682B" w:rsidP="00E3682B">
            <w:pPr>
              <w:spacing w:line="240" w:lineRule="auto"/>
              <w:jc w:val="center"/>
              <w:rPr>
                <w:rFonts w:ascii="Tahoma" w:eastAsia="Times New Roman" w:hAnsi="Tahoma" w:cs="Tahoma"/>
                <w:color w:val="000000"/>
                <w:sz w:val="20"/>
                <w:szCs w:val="20"/>
                <w:lang w:val="es-EC" w:eastAsia="es-EC" w:bidi="ar-SA"/>
              </w:rPr>
            </w:pPr>
          </w:p>
        </w:tc>
        <w:tc>
          <w:tcPr>
            <w:tcW w:w="1333" w:type="dxa"/>
            <w:tcBorders>
              <w:top w:val="nil"/>
              <w:left w:val="nil"/>
              <w:bottom w:val="nil"/>
              <w:right w:val="single" w:sz="8" w:space="0" w:color="auto"/>
            </w:tcBorders>
            <w:shd w:val="clear" w:color="auto" w:fill="auto"/>
            <w:noWrap/>
            <w:vAlign w:val="center"/>
            <w:hideMark/>
          </w:tcPr>
          <w:p w:rsidR="00E3682B" w:rsidRPr="003A779A" w:rsidRDefault="00E3682B" w:rsidP="00E3682B">
            <w:pPr>
              <w:spacing w:line="240" w:lineRule="auto"/>
              <w:jc w:val="left"/>
              <w:rPr>
                <w:rFonts w:ascii="Calibri" w:eastAsia="Times New Roman" w:hAnsi="Calibri" w:cs="Calibri"/>
                <w:color w:val="000000"/>
                <w:lang w:val="es-EC" w:eastAsia="es-EC" w:bidi="ar-SA"/>
              </w:rPr>
            </w:pPr>
            <w:r w:rsidRPr="003A779A">
              <w:rPr>
                <w:rFonts w:ascii="Calibri" w:eastAsia="Times New Roman" w:hAnsi="Calibri" w:cs="Calibri"/>
                <w:color w:val="000000"/>
                <w:sz w:val="22"/>
                <w:lang w:val="es-EC" w:eastAsia="es-EC" w:bidi="ar-SA"/>
              </w:rPr>
              <w:t> </w:t>
            </w:r>
          </w:p>
        </w:tc>
      </w:tr>
      <w:tr w:rsidR="00E3682B" w:rsidRPr="003A779A" w:rsidTr="00E3682B">
        <w:trPr>
          <w:trHeight w:val="275"/>
        </w:trPr>
        <w:tc>
          <w:tcPr>
            <w:tcW w:w="1206" w:type="dxa"/>
            <w:tcBorders>
              <w:top w:val="nil"/>
              <w:left w:val="single" w:sz="8" w:space="0" w:color="auto"/>
              <w:bottom w:val="single" w:sz="8" w:space="0" w:color="auto"/>
              <w:right w:val="nil"/>
            </w:tcBorders>
            <w:shd w:val="clear" w:color="auto" w:fill="auto"/>
            <w:noWrap/>
            <w:vAlign w:val="center"/>
            <w:hideMark/>
          </w:tcPr>
          <w:p w:rsidR="00E3682B" w:rsidRPr="003A779A" w:rsidRDefault="00E3682B" w:rsidP="00E3682B">
            <w:pPr>
              <w:spacing w:line="240" w:lineRule="auto"/>
              <w:jc w:val="left"/>
              <w:rPr>
                <w:rFonts w:ascii="Calibri" w:eastAsia="Times New Roman" w:hAnsi="Calibri" w:cs="Calibri"/>
                <w:color w:val="FF0000"/>
                <w:lang w:val="es-EC" w:eastAsia="es-EC" w:bidi="ar-SA"/>
              </w:rPr>
            </w:pPr>
            <w:r w:rsidRPr="003A779A">
              <w:rPr>
                <w:rFonts w:ascii="Calibri" w:eastAsia="Times New Roman" w:hAnsi="Calibri" w:cs="Calibri"/>
                <w:color w:val="FF0000"/>
                <w:sz w:val="22"/>
                <w:lang w:val="es-EC" w:eastAsia="es-EC" w:bidi="ar-SA"/>
              </w:rPr>
              <w:t> </w:t>
            </w:r>
          </w:p>
        </w:tc>
        <w:tc>
          <w:tcPr>
            <w:tcW w:w="1850" w:type="dxa"/>
            <w:tcBorders>
              <w:top w:val="nil"/>
              <w:left w:val="nil"/>
              <w:bottom w:val="single" w:sz="8" w:space="0" w:color="auto"/>
              <w:right w:val="nil"/>
            </w:tcBorders>
            <w:shd w:val="clear" w:color="auto" w:fill="auto"/>
            <w:noWrap/>
            <w:vAlign w:val="center"/>
            <w:hideMark/>
          </w:tcPr>
          <w:p w:rsidR="00E3682B" w:rsidRPr="003A779A" w:rsidRDefault="00E3682B" w:rsidP="00E3682B">
            <w:pPr>
              <w:spacing w:line="240" w:lineRule="auto"/>
              <w:jc w:val="left"/>
              <w:rPr>
                <w:rFonts w:ascii="Calibri" w:eastAsia="Times New Roman" w:hAnsi="Calibri" w:cs="Calibri"/>
                <w:color w:val="000000"/>
                <w:lang w:val="es-EC" w:eastAsia="es-EC" w:bidi="ar-SA"/>
              </w:rPr>
            </w:pPr>
            <w:r w:rsidRPr="003A779A">
              <w:rPr>
                <w:rFonts w:ascii="Calibri" w:eastAsia="Times New Roman" w:hAnsi="Calibri" w:cs="Calibri"/>
                <w:color w:val="000000"/>
                <w:sz w:val="22"/>
                <w:lang w:val="es-EC" w:eastAsia="es-EC" w:bidi="ar-SA"/>
              </w:rPr>
              <w:t> </w:t>
            </w:r>
          </w:p>
        </w:tc>
        <w:tc>
          <w:tcPr>
            <w:tcW w:w="1901" w:type="dxa"/>
            <w:tcBorders>
              <w:top w:val="nil"/>
              <w:left w:val="nil"/>
              <w:bottom w:val="single" w:sz="8" w:space="0" w:color="auto"/>
              <w:right w:val="nil"/>
            </w:tcBorders>
            <w:shd w:val="clear" w:color="auto" w:fill="auto"/>
            <w:noWrap/>
            <w:vAlign w:val="center"/>
            <w:hideMark/>
          </w:tcPr>
          <w:p w:rsidR="00E3682B" w:rsidRPr="003A779A" w:rsidRDefault="00E3682B" w:rsidP="00E3682B">
            <w:pPr>
              <w:spacing w:line="240" w:lineRule="auto"/>
              <w:jc w:val="left"/>
              <w:rPr>
                <w:rFonts w:ascii="Calibri" w:eastAsia="Times New Roman" w:hAnsi="Calibri" w:cs="Calibri"/>
                <w:color w:val="000000"/>
                <w:lang w:val="es-EC" w:eastAsia="es-EC" w:bidi="ar-SA"/>
              </w:rPr>
            </w:pPr>
            <w:r w:rsidRPr="003A779A">
              <w:rPr>
                <w:rFonts w:ascii="Calibri" w:eastAsia="Times New Roman" w:hAnsi="Calibri" w:cs="Calibri"/>
                <w:color w:val="000000"/>
                <w:sz w:val="22"/>
                <w:lang w:val="es-EC" w:eastAsia="es-EC" w:bidi="ar-SA"/>
              </w:rPr>
              <w:t> </w:t>
            </w:r>
          </w:p>
        </w:tc>
        <w:tc>
          <w:tcPr>
            <w:tcW w:w="1152" w:type="dxa"/>
            <w:tcBorders>
              <w:top w:val="nil"/>
              <w:left w:val="nil"/>
              <w:bottom w:val="single" w:sz="8" w:space="0" w:color="auto"/>
              <w:right w:val="nil"/>
            </w:tcBorders>
            <w:shd w:val="clear" w:color="auto" w:fill="auto"/>
            <w:noWrap/>
            <w:vAlign w:val="center"/>
            <w:hideMark/>
          </w:tcPr>
          <w:p w:rsidR="00E3682B" w:rsidRPr="003A779A" w:rsidRDefault="00E3682B" w:rsidP="00E3682B">
            <w:pPr>
              <w:spacing w:line="240" w:lineRule="auto"/>
              <w:jc w:val="left"/>
              <w:rPr>
                <w:rFonts w:ascii="Calibri" w:eastAsia="Times New Roman" w:hAnsi="Calibri" w:cs="Calibri"/>
                <w:color w:val="000000"/>
                <w:lang w:val="es-EC" w:eastAsia="es-EC" w:bidi="ar-SA"/>
              </w:rPr>
            </w:pPr>
            <w:r w:rsidRPr="003A779A">
              <w:rPr>
                <w:rFonts w:ascii="Calibri" w:eastAsia="Times New Roman" w:hAnsi="Calibri" w:cs="Calibri"/>
                <w:color w:val="000000"/>
                <w:sz w:val="22"/>
                <w:lang w:val="es-EC" w:eastAsia="es-EC" w:bidi="ar-SA"/>
              </w:rPr>
              <w:t> </w:t>
            </w:r>
          </w:p>
        </w:tc>
        <w:tc>
          <w:tcPr>
            <w:tcW w:w="2768" w:type="dxa"/>
            <w:tcBorders>
              <w:top w:val="nil"/>
              <w:left w:val="nil"/>
              <w:bottom w:val="single" w:sz="8" w:space="0" w:color="auto"/>
              <w:right w:val="nil"/>
            </w:tcBorders>
            <w:shd w:val="clear" w:color="auto" w:fill="auto"/>
            <w:noWrap/>
            <w:vAlign w:val="center"/>
            <w:hideMark/>
          </w:tcPr>
          <w:p w:rsidR="00E3682B" w:rsidRPr="003A779A" w:rsidRDefault="00E3682B" w:rsidP="00E3682B">
            <w:pPr>
              <w:spacing w:line="240" w:lineRule="auto"/>
              <w:jc w:val="left"/>
              <w:rPr>
                <w:rFonts w:ascii="Calibri" w:eastAsia="Times New Roman" w:hAnsi="Calibri" w:cs="Calibri"/>
                <w:color w:val="000000"/>
                <w:lang w:val="es-EC" w:eastAsia="es-EC" w:bidi="ar-SA"/>
              </w:rPr>
            </w:pPr>
            <w:r w:rsidRPr="003A779A">
              <w:rPr>
                <w:rFonts w:ascii="Calibri" w:eastAsia="Times New Roman" w:hAnsi="Calibri" w:cs="Calibri"/>
                <w:color w:val="000000"/>
                <w:sz w:val="22"/>
                <w:lang w:val="es-EC" w:eastAsia="es-EC" w:bidi="ar-SA"/>
              </w:rPr>
              <w:t> </w:t>
            </w:r>
          </w:p>
        </w:tc>
        <w:tc>
          <w:tcPr>
            <w:tcW w:w="196" w:type="dxa"/>
            <w:tcBorders>
              <w:top w:val="nil"/>
              <w:left w:val="nil"/>
              <w:bottom w:val="single" w:sz="8" w:space="0" w:color="auto"/>
              <w:right w:val="nil"/>
            </w:tcBorders>
            <w:shd w:val="clear" w:color="auto" w:fill="auto"/>
            <w:noWrap/>
            <w:vAlign w:val="center"/>
            <w:hideMark/>
          </w:tcPr>
          <w:p w:rsidR="00E3682B" w:rsidRPr="003A779A" w:rsidRDefault="00E3682B" w:rsidP="00E3682B">
            <w:pPr>
              <w:spacing w:line="240" w:lineRule="auto"/>
              <w:jc w:val="left"/>
              <w:rPr>
                <w:rFonts w:ascii="Calibri" w:eastAsia="Times New Roman" w:hAnsi="Calibri" w:cs="Calibri"/>
                <w:color w:val="000000"/>
                <w:lang w:val="es-EC" w:eastAsia="es-EC" w:bidi="ar-SA"/>
              </w:rPr>
            </w:pPr>
            <w:r w:rsidRPr="003A779A">
              <w:rPr>
                <w:rFonts w:ascii="Calibri" w:eastAsia="Times New Roman" w:hAnsi="Calibri" w:cs="Calibri"/>
                <w:color w:val="000000"/>
                <w:sz w:val="22"/>
                <w:lang w:val="es-EC" w:eastAsia="es-EC" w:bidi="ar-SA"/>
              </w:rPr>
              <w:t> </w:t>
            </w:r>
          </w:p>
        </w:tc>
        <w:tc>
          <w:tcPr>
            <w:tcW w:w="407" w:type="dxa"/>
            <w:tcBorders>
              <w:top w:val="nil"/>
              <w:left w:val="nil"/>
              <w:bottom w:val="single" w:sz="8" w:space="0" w:color="auto"/>
              <w:right w:val="nil"/>
            </w:tcBorders>
            <w:shd w:val="clear" w:color="auto" w:fill="auto"/>
            <w:noWrap/>
            <w:vAlign w:val="center"/>
            <w:hideMark/>
          </w:tcPr>
          <w:p w:rsidR="00E3682B" w:rsidRPr="003A779A" w:rsidRDefault="00E3682B" w:rsidP="00E3682B">
            <w:pPr>
              <w:spacing w:line="240" w:lineRule="auto"/>
              <w:jc w:val="left"/>
              <w:rPr>
                <w:rFonts w:ascii="Calibri" w:eastAsia="Times New Roman" w:hAnsi="Calibri" w:cs="Calibri"/>
                <w:color w:val="000000"/>
                <w:lang w:val="es-EC" w:eastAsia="es-EC" w:bidi="ar-SA"/>
              </w:rPr>
            </w:pPr>
            <w:r w:rsidRPr="003A779A">
              <w:rPr>
                <w:rFonts w:ascii="Calibri" w:eastAsia="Times New Roman" w:hAnsi="Calibri" w:cs="Calibri"/>
                <w:color w:val="000000"/>
                <w:sz w:val="22"/>
                <w:lang w:val="es-EC" w:eastAsia="es-EC" w:bidi="ar-SA"/>
              </w:rPr>
              <w:t> </w:t>
            </w:r>
          </w:p>
        </w:tc>
        <w:tc>
          <w:tcPr>
            <w:tcW w:w="1333" w:type="dxa"/>
            <w:tcBorders>
              <w:top w:val="nil"/>
              <w:left w:val="nil"/>
              <w:bottom w:val="single" w:sz="8" w:space="0" w:color="auto"/>
              <w:right w:val="single" w:sz="8" w:space="0" w:color="auto"/>
            </w:tcBorders>
            <w:shd w:val="clear" w:color="auto" w:fill="auto"/>
            <w:noWrap/>
            <w:vAlign w:val="center"/>
            <w:hideMark/>
          </w:tcPr>
          <w:p w:rsidR="00E3682B" w:rsidRPr="003A779A" w:rsidRDefault="00E3682B" w:rsidP="00E3682B">
            <w:pPr>
              <w:spacing w:line="240" w:lineRule="auto"/>
              <w:jc w:val="left"/>
              <w:rPr>
                <w:rFonts w:ascii="Calibri" w:eastAsia="Times New Roman" w:hAnsi="Calibri" w:cs="Calibri"/>
                <w:color w:val="000000"/>
                <w:lang w:val="es-EC" w:eastAsia="es-EC" w:bidi="ar-SA"/>
              </w:rPr>
            </w:pPr>
            <w:r w:rsidRPr="003A779A">
              <w:rPr>
                <w:rFonts w:ascii="Calibri" w:eastAsia="Times New Roman" w:hAnsi="Calibri" w:cs="Calibri"/>
                <w:color w:val="000000"/>
                <w:sz w:val="22"/>
                <w:lang w:val="es-EC" w:eastAsia="es-EC" w:bidi="ar-SA"/>
              </w:rPr>
              <w:t> </w:t>
            </w:r>
          </w:p>
        </w:tc>
      </w:tr>
    </w:tbl>
    <w:p w:rsidR="00C9553F" w:rsidRDefault="00C9553F" w:rsidP="00C239D2">
      <w:pPr>
        <w:rPr>
          <w:lang w:val="es-EC"/>
        </w:rPr>
      </w:pPr>
    </w:p>
    <w:p w:rsidR="00C9553F" w:rsidRDefault="00C9553F" w:rsidP="00C239D2">
      <w:pPr>
        <w:rPr>
          <w:lang w:val="es-EC"/>
        </w:rPr>
      </w:pPr>
    </w:p>
    <w:p w:rsidR="00C9553F" w:rsidRDefault="00C9553F" w:rsidP="00C239D2">
      <w:pPr>
        <w:rPr>
          <w:lang w:val="es-EC"/>
        </w:rPr>
      </w:pPr>
    </w:p>
    <w:p w:rsidR="00C9553F" w:rsidRDefault="00C9553F" w:rsidP="00C239D2">
      <w:pPr>
        <w:rPr>
          <w:lang w:val="es-EC"/>
        </w:rPr>
      </w:pPr>
    </w:p>
    <w:p w:rsidR="00C9553F" w:rsidRDefault="00C9553F" w:rsidP="00C239D2">
      <w:pPr>
        <w:rPr>
          <w:lang w:val="es-EC"/>
        </w:rPr>
      </w:pPr>
    </w:p>
    <w:p w:rsidR="00C239D2" w:rsidRPr="00E3682B" w:rsidRDefault="00E3682B" w:rsidP="00E3682B">
      <w:pPr>
        <w:jc w:val="center"/>
        <w:rPr>
          <w:b/>
          <w:sz w:val="36"/>
          <w:szCs w:val="36"/>
          <w:lang w:val="es-EC"/>
        </w:rPr>
      </w:pPr>
      <w:r w:rsidRPr="00E3682B">
        <w:rPr>
          <w:b/>
          <w:sz w:val="36"/>
          <w:szCs w:val="36"/>
          <w:lang w:val="es-EC"/>
        </w:rPr>
        <w:lastRenderedPageBreak/>
        <w:t>ANEXO D-2</w:t>
      </w:r>
    </w:p>
    <w:tbl>
      <w:tblPr>
        <w:tblpPr w:leftFromText="141" w:rightFromText="141" w:vertAnchor="text" w:horzAnchor="margin" w:tblpXSpec="center" w:tblpY="740"/>
        <w:tblW w:w="1044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70" w:type="dxa"/>
          <w:right w:w="70" w:type="dxa"/>
        </w:tblCellMar>
        <w:tblLook w:val="04A0"/>
      </w:tblPr>
      <w:tblGrid>
        <w:gridCol w:w="2628"/>
        <w:gridCol w:w="2716"/>
        <w:gridCol w:w="2719"/>
        <w:gridCol w:w="2382"/>
      </w:tblGrid>
      <w:tr w:rsidR="00E3682B" w:rsidRPr="004738D5" w:rsidTr="00E3682B">
        <w:trPr>
          <w:trHeight w:val="285"/>
        </w:trPr>
        <w:tc>
          <w:tcPr>
            <w:tcW w:w="10445" w:type="dxa"/>
            <w:gridSpan w:val="4"/>
            <w:tcBorders>
              <w:top w:val="single" w:sz="18" w:space="0" w:color="auto"/>
              <w:left w:val="single" w:sz="18" w:space="0" w:color="auto"/>
              <w:bottom w:val="single" w:sz="18" w:space="0" w:color="auto"/>
              <w:right w:val="single" w:sz="18" w:space="0" w:color="auto"/>
            </w:tcBorders>
            <w:shd w:val="clear" w:color="auto" w:fill="DBE5F1"/>
            <w:noWrap/>
            <w:vAlign w:val="bottom"/>
            <w:hideMark/>
          </w:tcPr>
          <w:p w:rsidR="00E3682B" w:rsidRPr="004738D5" w:rsidRDefault="00E3682B" w:rsidP="00E3682B">
            <w:pPr>
              <w:spacing w:line="240" w:lineRule="auto"/>
              <w:jc w:val="center"/>
              <w:rPr>
                <w:rFonts w:eastAsia="Times New Roman" w:cs="Calibri"/>
                <w:b/>
                <w:bCs/>
                <w:color w:val="000000"/>
                <w:lang w:val="es-EC" w:eastAsia="es-EC"/>
              </w:rPr>
            </w:pPr>
            <w:r w:rsidRPr="004738D5">
              <w:rPr>
                <w:rFonts w:eastAsia="Times New Roman" w:cs="Calibri"/>
                <w:b/>
                <w:bCs/>
                <w:color w:val="000000"/>
                <w:lang w:val="es-EC" w:eastAsia="es-EC"/>
              </w:rPr>
              <w:t>Importadora de artículos ferreteros</w:t>
            </w:r>
          </w:p>
        </w:tc>
      </w:tr>
      <w:tr w:rsidR="00E3682B" w:rsidRPr="007D2205" w:rsidTr="00E3682B">
        <w:trPr>
          <w:trHeight w:val="285"/>
        </w:trPr>
        <w:tc>
          <w:tcPr>
            <w:tcW w:w="10445" w:type="dxa"/>
            <w:gridSpan w:val="4"/>
            <w:tcBorders>
              <w:top w:val="single" w:sz="18" w:space="0" w:color="auto"/>
              <w:left w:val="single" w:sz="18" w:space="0" w:color="auto"/>
              <w:bottom w:val="single" w:sz="18" w:space="0" w:color="auto"/>
              <w:right w:val="single" w:sz="18" w:space="0" w:color="auto"/>
            </w:tcBorders>
            <w:shd w:val="clear" w:color="auto" w:fill="DBE5F1"/>
            <w:noWrap/>
            <w:vAlign w:val="bottom"/>
            <w:hideMark/>
          </w:tcPr>
          <w:p w:rsidR="00E3682B" w:rsidRPr="004738D5" w:rsidRDefault="00E3682B" w:rsidP="00E3682B">
            <w:pPr>
              <w:spacing w:line="240" w:lineRule="auto"/>
              <w:jc w:val="center"/>
              <w:rPr>
                <w:rFonts w:eastAsia="Times New Roman" w:cs="Calibri"/>
                <w:b/>
                <w:bCs/>
                <w:color w:val="000000"/>
                <w:lang w:val="es-EC" w:eastAsia="es-EC"/>
              </w:rPr>
            </w:pPr>
            <w:r w:rsidRPr="004738D5">
              <w:rPr>
                <w:rFonts w:eastAsia="Times New Roman" w:cs="Calibri"/>
                <w:b/>
                <w:bCs/>
                <w:color w:val="000000"/>
                <w:lang w:val="es-EC" w:eastAsia="es-EC"/>
              </w:rPr>
              <w:t>Análisis  de Riesgo Área Logística</w:t>
            </w:r>
          </w:p>
        </w:tc>
      </w:tr>
      <w:tr w:rsidR="00E3682B" w:rsidRPr="004738D5" w:rsidTr="00E3682B">
        <w:trPr>
          <w:trHeight w:val="285"/>
        </w:trPr>
        <w:tc>
          <w:tcPr>
            <w:tcW w:w="10445" w:type="dxa"/>
            <w:gridSpan w:val="4"/>
            <w:tcBorders>
              <w:top w:val="single" w:sz="18" w:space="0" w:color="auto"/>
              <w:left w:val="single" w:sz="18" w:space="0" w:color="auto"/>
              <w:bottom w:val="single" w:sz="18" w:space="0" w:color="auto"/>
              <w:right w:val="single" w:sz="18" w:space="0" w:color="auto"/>
            </w:tcBorders>
            <w:shd w:val="clear" w:color="auto" w:fill="DBE5F1"/>
            <w:noWrap/>
            <w:vAlign w:val="bottom"/>
            <w:hideMark/>
          </w:tcPr>
          <w:p w:rsidR="00E3682B" w:rsidRPr="004738D5" w:rsidRDefault="00E3682B" w:rsidP="00E3682B">
            <w:pPr>
              <w:spacing w:line="240" w:lineRule="auto"/>
              <w:jc w:val="center"/>
              <w:rPr>
                <w:rFonts w:eastAsia="Times New Roman" w:cs="Calibri"/>
                <w:b/>
                <w:bCs/>
                <w:color w:val="000000"/>
                <w:lang w:val="es-EC" w:eastAsia="es-EC"/>
              </w:rPr>
            </w:pPr>
            <w:r w:rsidRPr="004738D5">
              <w:rPr>
                <w:rFonts w:eastAsia="Times New Roman" w:cs="Calibri"/>
                <w:b/>
                <w:bCs/>
                <w:color w:val="000000"/>
                <w:lang w:val="es-EC" w:eastAsia="es-EC"/>
              </w:rPr>
              <w:t>Almacenamiento del  Producto</w:t>
            </w:r>
          </w:p>
        </w:tc>
      </w:tr>
      <w:tr w:rsidR="00E3682B" w:rsidRPr="004738D5" w:rsidTr="00E3682B">
        <w:trPr>
          <w:trHeight w:val="285"/>
        </w:trPr>
        <w:tc>
          <w:tcPr>
            <w:tcW w:w="2628" w:type="dxa"/>
            <w:tcBorders>
              <w:top w:val="single" w:sz="18" w:space="0" w:color="auto"/>
              <w:left w:val="single" w:sz="18" w:space="0" w:color="auto"/>
              <w:bottom w:val="single" w:sz="18" w:space="0" w:color="auto"/>
              <w:right w:val="single" w:sz="18" w:space="0" w:color="auto"/>
            </w:tcBorders>
            <w:shd w:val="clear" w:color="auto" w:fill="DBE5F1"/>
            <w:noWrap/>
            <w:vAlign w:val="bottom"/>
            <w:hideMark/>
          </w:tcPr>
          <w:p w:rsidR="00E3682B" w:rsidRPr="004738D5" w:rsidRDefault="00E3682B" w:rsidP="00E3682B">
            <w:pPr>
              <w:spacing w:line="240" w:lineRule="auto"/>
              <w:jc w:val="center"/>
              <w:rPr>
                <w:rFonts w:eastAsia="Times New Roman" w:cs="Calibri"/>
                <w:b/>
                <w:bCs/>
                <w:color w:val="000000"/>
                <w:lang w:val="es-EC" w:eastAsia="es-EC"/>
              </w:rPr>
            </w:pPr>
            <w:r w:rsidRPr="004738D5">
              <w:rPr>
                <w:rFonts w:eastAsia="Times New Roman" w:cs="Calibri"/>
                <w:b/>
                <w:bCs/>
                <w:color w:val="000000"/>
                <w:lang w:val="es-EC" w:eastAsia="es-EC"/>
              </w:rPr>
              <w:t>Riesgo</w:t>
            </w:r>
          </w:p>
        </w:tc>
        <w:tc>
          <w:tcPr>
            <w:tcW w:w="2716" w:type="dxa"/>
            <w:tcBorders>
              <w:top w:val="single" w:sz="18" w:space="0" w:color="auto"/>
              <w:left w:val="single" w:sz="18" w:space="0" w:color="auto"/>
              <w:bottom w:val="single" w:sz="18" w:space="0" w:color="auto"/>
              <w:right w:val="single" w:sz="18" w:space="0" w:color="auto"/>
            </w:tcBorders>
            <w:shd w:val="clear" w:color="auto" w:fill="DBE5F1"/>
            <w:noWrap/>
            <w:vAlign w:val="bottom"/>
            <w:hideMark/>
          </w:tcPr>
          <w:p w:rsidR="00E3682B" w:rsidRPr="004738D5" w:rsidRDefault="00E3682B" w:rsidP="00E3682B">
            <w:pPr>
              <w:spacing w:line="240" w:lineRule="auto"/>
              <w:jc w:val="center"/>
              <w:rPr>
                <w:rFonts w:eastAsia="Times New Roman" w:cs="Calibri"/>
                <w:b/>
                <w:bCs/>
                <w:color w:val="000000"/>
                <w:lang w:val="es-EC" w:eastAsia="es-EC"/>
              </w:rPr>
            </w:pPr>
            <w:r w:rsidRPr="004738D5">
              <w:rPr>
                <w:rFonts w:eastAsia="Times New Roman" w:cs="Calibri"/>
                <w:b/>
                <w:bCs/>
                <w:color w:val="000000"/>
                <w:lang w:val="es-EC" w:eastAsia="es-EC"/>
              </w:rPr>
              <w:t>Amenaza</w:t>
            </w:r>
          </w:p>
        </w:tc>
        <w:tc>
          <w:tcPr>
            <w:tcW w:w="2719" w:type="dxa"/>
            <w:tcBorders>
              <w:top w:val="single" w:sz="18" w:space="0" w:color="auto"/>
              <w:left w:val="single" w:sz="18" w:space="0" w:color="auto"/>
              <w:bottom w:val="single" w:sz="18" w:space="0" w:color="auto"/>
              <w:right w:val="single" w:sz="18" w:space="0" w:color="auto"/>
            </w:tcBorders>
            <w:shd w:val="clear" w:color="auto" w:fill="DBE5F1"/>
            <w:noWrap/>
            <w:vAlign w:val="bottom"/>
            <w:hideMark/>
          </w:tcPr>
          <w:p w:rsidR="00E3682B" w:rsidRPr="004738D5" w:rsidRDefault="00E3682B" w:rsidP="00E3682B">
            <w:pPr>
              <w:spacing w:line="240" w:lineRule="auto"/>
              <w:jc w:val="center"/>
              <w:rPr>
                <w:rFonts w:eastAsia="Times New Roman" w:cs="Calibri"/>
                <w:b/>
                <w:bCs/>
                <w:color w:val="000000"/>
                <w:lang w:val="es-EC" w:eastAsia="es-EC"/>
              </w:rPr>
            </w:pPr>
            <w:r w:rsidRPr="004738D5">
              <w:rPr>
                <w:rFonts w:eastAsia="Times New Roman" w:cs="Calibri"/>
                <w:b/>
                <w:bCs/>
                <w:color w:val="000000"/>
                <w:lang w:val="es-EC" w:eastAsia="es-EC"/>
              </w:rPr>
              <w:t xml:space="preserve">Impacto </w:t>
            </w:r>
          </w:p>
        </w:tc>
        <w:tc>
          <w:tcPr>
            <w:tcW w:w="2382" w:type="dxa"/>
            <w:tcBorders>
              <w:top w:val="single" w:sz="18" w:space="0" w:color="auto"/>
              <w:left w:val="single" w:sz="18" w:space="0" w:color="auto"/>
              <w:bottom w:val="single" w:sz="18" w:space="0" w:color="auto"/>
              <w:right w:val="single" w:sz="18" w:space="0" w:color="auto"/>
            </w:tcBorders>
            <w:shd w:val="clear" w:color="auto" w:fill="DBE5F1"/>
            <w:noWrap/>
            <w:vAlign w:val="bottom"/>
            <w:hideMark/>
          </w:tcPr>
          <w:p w:rsidR="00E3682B" w:rsidRPr="004738D5" w:rsidRDefault="00E3682B" w:rsidP="00E3682B">
            <w:pPr>
              <w:spacing w:line="240" w:lineRule="auto"/>
              <w:jc w:val="center"/>
              <w:rPr>
                <w:rFonts w:eastAsia="Times New Roman" w:cs="Calibri"/>
                <w:b/>
                <w:bCs/>
                <w:color w:val="000000"/>
                <w:lang w:val="es-EC" w:eastAsia="es-EC"/>
              </w:rPr>
            </w:pPr>
            <w:r w:rsidRPr="004738D5">
              <w:rPr>
                <w:rFonts w:eastAsia="Times New Roman" w:cs="Calibri"/>
                <w:b/>
                <w:bCs/>
                <w:color w:val="000000"/>
                <w:lang w:val="es-EC" w:eastAsia="es-EC"/>
              </w:rPr>
              <w:t>Observación</w:t>
            </w:r>
          </w:p>
        </w:tc>
      </w:tr>
      <w:tr w:rsidR="00E3682B" w:rsidRPr="007D2205" w:rsidTr="00E3682B">
        <w:trPr>
          <w:trHeight w:val="1424"/>
        </w:trPr>
        <w:tc>
          <w:tcPr>
            <w:tcW w:w="2628"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1. Que la ubicación de mercadería no sea la adecuada.</w:t>
            </w:r>
          </w:p>
        </w:tc>
        <w:tc>
          <w:tcPr>
            <w:tcW w:w="2716"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Ocupación de espacios para futuros requerimientos de pedidos o daño de mercadería debido a un lugar no acondicionado.</w:t>
            </w:r>
          </w:p>
        </w:tc>
        <w:tc>
          <w:tcPr>
            <w:tcW w:w="2719"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Pérdida de mercadería para la venta y falta de espacios para otros productos.</w:t>
            </w:r>
          </w:p>
        </w:tc>
        <w:tc>
          <w:tcPr>
            <w:tcW w:w="2382"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En ocasiones colocan la mercadería en el lugar que encuentren disponible y no en el correcto.</w:t>
            </w:r>
          </w:p>
        </w:tc>
      </w:tr>
      <w:tr w:rsidR="00E3682B" w:rsidRPr="007D2205" w:rsidTr="00E3682B">
        <w:trPr>
          <w:trHeight w:val="1139"/>
        </w:trPr>
        <w:tc>
          <w:tcPr>
            <w:tcW w:w="2628"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2. Que el Registro  de la mercadería en el sistema sea inconsistente.</w:t>
            </w:r>
          </w:p>
        </w:tc>
        <w:tc>
          <w:tcPr>
            <w:tcW w:w="2716"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Ubicación  e identificación de mercadería es errónea</w:t>
            </w:r>
          </w:p>
        </w:tc>
        <w:tc>
          <w:tcPr>
            <w:tcW w:w="2719"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Desperdicio de tiempo en el despacho de mercadería por no encontrarla en los lugares establecidos.</w:t>
            </w:r>
          </w:p>
        </w:tc>
        <w:tc>
          <w:tcPr>
            <w:tcW w:w="2382"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Por distracción de los operarios registran datos erróneos.</w:t>
            </w:r>
          </w:p>
        </w:tc>
      </w:tr>
      <w:tr w:rsidR="00E3682B" w:rsidRPr="007D2205" w:rsidTr="00E3682B">
        <w:trPr>
          <w:trHeight w:val="855"/>
        </w:trPr>
        <w:tc>
          <w:tcPr>
            <w:tcW w:w="2628"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3. Que la seguridad de los controles establecidos en el inventario no sean los adecuados.</w:t>
            </w:r>
          </w:p>
        </w:tc>
        <w:tc>
          <w:tcPr>
            <w:tcW w:w="2716"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Robo de mercadería</w:t>
            </w:r>
          </w:p>
        </w:tc>
        <w:tc>
          <w:tcPr>
            <w:tcW w:w="2719"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Perdida de inventario  que se ve reflejado en estados financieros</w:t>
            </w:r>
          </w:p>
        </w:tc>
        <w:tc>
          <w:tcPr>
            <w:tcW w:w="2382"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La empresa cuida de su activo mediante seguridad.</w:t>
            </w:r>
          </w:p>
        </w:tc>
      </w:tr>
      <w:tr w:rsidR="00E3682B" w:rsidRPr="007D2205" w:rsidTr="00E3682B">
        <w:trPr>
          <w:trHeight w:val="855"/>
        </w:trPr>
        <w:tc>
          <w:tcPr>
            <w:tcW w:w="2628"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4. Que las mercadería en las bodegas se deterioren.</w:t>
            </w:r>
          </w:p>
        </w:tc>
        <w:tc>
          <w:tcPr>
            <w:tcW w:w="2716"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Perdida de mercadería para la venta</w:t>
            </w:r>
          </w:p>
        </w:tc>
        <w:tc>
          <w:tcPr>
            <w:tcW w:w="2719"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No contar con mercadería disponible para la venta, pérdidas económicas.</w:t>
            </w:r>
          </w:p>
        </w:tc>
        <w:tc>
          <w:tcPr>
            <w:tcW w:w="2382"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Existe bastante mercadería que tiene poca rotación y se encuentra en exceso</w:t>
            </w:r>
          </w:p>
        </w:tc>
      </w:tr>
      <w:tr w:rsidR="00E3682B" w:rsidRPr="007D2205" w:rsidTr="00E3682B">
        <w:trPr>
          <w:trHeight w:val="1709"/>
        </w:trPr>
        <w:tc>
          <w:tcPr>
            <w:tcW w:w="2628"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5. Que los operarios no preparen y despachen los pedidos de acuerdo con las especificaciones.</w:t>
            </w:r>
          </w:p>
        </w:tc>
        <w:tc>
          <w:tcPr>
            <w:tcW w:w="2716"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No se codifique la mercadería de acuerdo a lo establecido, exceso de mercadería en bodega</w:t>
            </w:r>
          </w:p>
        </w:tc>
        <w:tc>
          <w:tcPr>
            <w:tcW w:w="2719"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Duplicación de esfuerzos para la búsqueda de mercadería; el espacio en exceso puede ser</w:t>
            </w:r>
            <w:r>
              <w:rPr>
                <w:rFonts w:asciiTheme="minorHAnsi" w:eastAsia="Times New Roman" w:hAnsiTheme="minorHAnsi" w:cstheme="minorHAnsi"/>
                <w:color w:val="000000"/>
                <w:sz w:val="22"/>
                <w:lang w:val="es-EC" w:eastAsia="es-EC"/>
              </w:rPr>
              <w:t xml:space="preserve">  mejor</w:t>
            </w:r>
            <w:r w:rsidRPr="004738D5">
              <w:rPr>
                <w:rFonts w:asciiTheme="minorHAnsi" w:eastAsia="Times New Roman" w:hAnsiTheme="minorHAnsi" w:cstheme="minorHAnsi"/>
                <w:color w:val="000000"/>
                <w:sz w:val="22"/>
                <w:lang w:val="es-EC" w:eastAsia="es-EC"/>
              </w:rPr>
              <w:t xml:space="preserve">  utilizado.</w:t>
            </w:r>
          </w:p>
        </w:tc>
        <w:tc>
          <w:tcPr>
            <w:tcW w:w="2382"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A los operarios no se les ha facilitado los procedimientos escritos para realizar sus actividades solo se lo hizo de manera verbal</w:t>
            </w:r>
          </w:p>
        </w:tc>
      </w:tr>
      <w:tr w:rsidR="00E3682B" w:rsidRPr="007D2205" w:rsidTr="00E3682B">
        <w:trPr>
          <w:trHeight w:val="1277"/>
        </w:trPr>
        <w:tc>
          <w:tcPr>
            <w:tcW w:w="2628"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6. Que no exista un archivo del ingreso de mercadería a la bodega</w:t>
            </w:r>
          </w:p>
        </w:tc>
        <w:tc>
          <w:tcPr>
            <w:tcW w:w="2716"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Inexistencia de un respaldo físico de ingreso de mercadería en caso de falla del sistema</w:t>
            </w:r>
          </w:p>
        </w:tc>
        <w:tc>
          <w:tcPr>
            <w:tcW w:w="2719"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No poder ejercer un control sobre la mercadería ya que no existe un historial de la misma.</w:t>
            </w:r>
          </w:p>
        </w:tc>
        <w:tc>
          <w:tcPr>
            <w:tcW w:w="2382"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Archivo un poco desordenado y apilamiento de documentos por archivar</w:t>
            </w:r>
          </w:p>
        </w:tc>
      </w:tr>
      <w:tr w:rsidR="00E3682B" w:rsidRPr="007D2205" w:rsidTr="00E3682B">
        <w:trPr>
          <w:trHeight w:val="1139"/>
        </w:trPr>
        <w:tc>
          <w:tcPr>
            <w:tcW w:w="2628"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lastRenderedPageBreak/>
              <w:t>7. Que no exista codificación de las estanterías y lugares de almacenaje.</w:t>
            </w:r>
          </w:p>
        </w:tc>
        <w:tc>
          <w:tcPr>
            <w:tcW w:w="2716"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Falta de codificación de la mercadería y mucho tiempo para su almacenaje</w:t>
            </w:r>
          </w:p>
        </w:tc>
        <w:tc>
          <w:tcPr>
            <w:tcW w:w="2719"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Desperdicio de recursos que repercuten en la rentabilidad de la empresa y en ciertas operaciones ineficientes.</w:t>
            </w:r>
          </w:p>
        </w:tc>
        <w:tc>
          <w:tcPr>
            <w:tcW w:w="2382"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Poca señalización de perchas para mercadería para ahorrar tiempo en almacenaje.</w:t>
            </w:r>
          </w:p>
        </w:tc>
      </w:tr>
      <w:tr w:rsidR="00E3682B" w:rsidRPr="007D2205" w:rsidTr="00E3682B">
        <w:trPr>
          <w:trHeight w:val="1139"/>
        </w:trPr>
        <w:tc>
          <w:tcPr>
            <w:tcW w:w="2628"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8. Que exista exceso de mercadería en la bodega ocasionando baja rotación del inventario y generando costos adicionales.</w:t>
            </w:r>
          </w:p>
        </w:tc>
        <w:tc>
          <w:tcPr>
            <w:tcW w:w="2716"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Falta de controles en el abastecimiento de la mercadería.</w:t>
            </w:r>
          </w:p>
        </w:tc>
        <w:tc>
          <w:tcPr>
            <w:tcW w:w="2719"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Incurrir en costos adicionales de almacenamiento y todo lo que ello implica, riesgos de deterioro y obsolescencia.</w:t>
            </w:r>
          </w:p>
        </w:tc>
        <w:tc>
          <w:tcPr>
            <w:tcW w:w="2382"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Existen productos que tienen baja rotación y los índices de stock son elevados en especial  los agrícolas y tubos.</w:t>
            </w:r>
          </w:p>
        </w:tc>
      </w:tr>
    </w:tbl>
    <w:tbl>
      <w:tblPr>
        <w:tblpPr w:leftFromText="141" w:rightFromText="141" w:vertAnchor="page" w:horzAnchor="margin" w:tblpXSpec="center" w:tblpY="5779"/>
        <w:tblW w:w="10702" w:type="dxa"/>
        <w:tblCellMar>
          <w:left w:w="70" w:type="dxa"/>
          <w:right w:w="70" w:type="dxa"/>
        </w:tblCellMar>
        <w:tblLook w:val="04A0"/>
      </w:tblPr>
      <w:tblGrid>
        <w:gridCol w:w="1128"/>
        <w:gridCol w:w="1730"/>
        <w:gridCol w:w="1777"/>
        <w:gridCol w:w="1077"/>
        <w:gridCol w:w="2803"/>
        <w:gridCol w:w="196"/>
        <w:gridCol w:w="421"/>
        <w:gridCol w:w="1570"/>
      </w:tblGrid>
      <w:tr w:rsidR="00E3682B" w:rsidRPr="007D2205" w:rsidTr="00E3682B">
        <w:trPr>
          <w:trHeight w:val="240"/>
        </w:trPr>
        <w:tc>
          <w:tcPr>
            <w:tcW w:w="10702" w:type="dxa"/>
            <w:gridSpan w:val="8"/>
            <w:tcBorders>
              <w:top w:val="single" w:sz="8" w:space="0" w:color="auto"/>
              <w:left w:val="single" w:sz="8" w:space="0" w:color="auto"/>
              <w:bottom w:val="nil"/>
              <w:right w:val="single" w:sz="8" w:space="0" w:color="000000"/>
            </w:tcBorders>
            <w:shd w:val="clear" w:color="000000" w:fill="BFBFBF"/>
            <w:noWrap/>
            <w:vAlign w:val="bottom"/>
            <w:hideMark/>
          </w:tcPr>
          <w:p w:rsidR="00E3682B" w:rsidRPr="001A3849" w:rsidRDefault="00E3682B" w:rsidP="00E3682B">
            <w:pPr>
              <w:spacing w:line="240" w:lineRule="auto"/>
              <w:jc w:val="center"/>
              <w:rPr>
                <w:rFonts w:eastAsia="Times New Roman" w:cs="Arial"/>
                <w:b/>
                <w:bCs/>
                <w:color w:val="000000"/>
                <w:szCs w:val="24"/>
                <w:lang w:val="es-EC" w:eastAsia="es-EC" w:bidi="ar-SA"/>
              </w:rPr>
            </w:pPr>
            <w:r w:rsidRPr="001A3849">
              <w:rPr>
                <w:rFonts w:eastAsia="Times New Roman" w:cs="Arial"/>
                <w:b/>
                <w:bCs/>
                <w:color w:val="000000"/>
                <w:szCs w:val="24"/>
                <w:lang w:val="es-EC" w:eastAsia="es-EC" w:bidi="ar-SA"/>
              </w:rPr>
              <w:t>Auditoría Operacional en el Área de Almacenamiento y Distribución</w:t>
            </w:r>
          </w:p>
        </w:tc>
      </w:tr>
      <w:tr w:rsidR="00E3682B" w:rsidRPr="007D2205" w:rsidTr="00E3682B">
        <w:trPr>
          <w:trHeight w:val="240"/>
        </w:trPr>
        <w:tc>
          <w:tcPr>
            <w:tcW w:w="10702" w:type="dxa"/>
            <w:gridSpan w:val="8"/>
            <w:tcBorders>
              <w:top w:val="nil"/>
              <w:left w:val="single" w:sz="8" w:space="0" w:color="auto"/>
              <w:bottom w:val="nil"/>
              <w:right w:val="single" w:sz="8" w:space="0" w:color="000000"/>
            </w:tcBorders>
            <w:shd w:val="clear" w:color="000000" w:fill="BFBFBF"/>
            <w:noWrap/>
            <w:vAlign w:val="bottom"/>
            <w:hideMark/>
          </w:tcPr>
          <w:p w:rsidR="00E3682B" w:rsidRPr="001A3849" w:rsidRDefault="00E3682B" w:rsidP="00E3682B">
            <w:pPr>
              <w:spacing w:line="240" w:lineRule="auto"/>
              <w:jc w:val="center"/>
              <w:rPr>
                <w:rFonts w:eastAsia="Times New Roman" w:cs="Arial"/>
                <w:b/>
                <w:bCs/>
                <w:szCs w:val="24"/>
                <w:lang w:val="es-EC" w:eastAsia="es-EC" w:bidi="ar-SA"/>
              </w:rPr>
            </w:pPr>
            <w:r w:rsidRPr="001A3849">
              <w:rPr>
                <w:rFonts w:eastAsia="Times New Roman" w:cs="Arial"/>
                <w:b/>
                <w:bCs/>
                <w:szCs w:val="24"/>
                <w:lang w:val="es-EC" w:eastAsia="es-EC" w:bidi="ar-SA"/>
              </w:rPr>
              <w:t>Importadora y Distribuidora de Artículos de Ferretería</w:t>
            </w:r>
          </w:p>
        </w:tc>
      </w:tr>
      <w:tr w:rsidR="00E3682B" w:rsidRPr="001A3849" w:rsidTr="00E3682B">
        <w:trPr>
          <w:trHeight w:val="252"/>
        </w:trPr>
        <w:tc>
          <w:tcPr>
            <w:tcW w:w="10702" w:type="dxa"/>
            <w:gridSpan w:val="8"/>
            <w:tcBorders>
              <w:top w:val="nil"/>
              <w:left w:val="single" w:sz="8" w:space="0" w:color="auto"/>
              <w:bottom w:val="single" w:sz="8" w:space="0" w:color="auto"/>
              <w:right w:val="single" w:sz="8" w:space="0" w:color="000000"/>
            </w:tcBorders>
            <w:shd w:val="clear" w:color="000000" w:fill="BFBFBF"/>
            <w:noWrap/>
            <w:vAlign w:val="bottom"/>
            <w:hideMark/>
          </w:tcPr>
          <w:p w:rsidR="00E3682B" w:rsidRPr="001A3849" w:rsidRDefault="00E3682B" w:rsidP="00E3682B">
            <w:pPr>
              <w:spacing w:line="240" w:lineRule="auto"/>
              <w:jc w:val="center"/>
              <w:rPr>
                <w:rFonts w:eastAsia="Times New Roman" w:cs="Arial"/>
                <w:b/>
                <w:bCs/>
                <w:szCs w:val="24"/>
                <w:lang w:val="es-EC" w:eastAsia="es-EC" w:bidi="ar-SA"/>
              </w:rPr>
            </w:pPr>
            <w:r w:rsidRPr="001A3849">
              <w:rPr>
                <w:rFonts w:eastAsia="Times New Roman" w:cs="Arial"/>
                <w:b/>
                <w:bCs/>
                <w:szCs w:val="24"/>
                <w:lang w:val="es-EC" w:eastAsia="es-EC" w:bidi="ar-SA"/>
              </w:rPr>
              <w:t>MATRIZ DE RIESGO</w:t>
            </w:r>
          </w:p>
        </w:tc>
      </w:tr>
      <w:tr w:rsidR="00E3682B" w:rsidRPr="007D2205" w:rsidTr="00E3682B">
        <w:trPr>
          <w:trHeight w:val="252"/>
        </w:trPr>
        <w:tc>
          <w:tcPr>
            <w:tcW w:w="10702" w:type="dxa"/>
            <w:gridSpan w:val="8"/>
            <w:tcBorders>
              <w:top w:val="nil"/>
              <w:left w:val="single" w:sz="8" w:space="0" w:color="auto"/>
              <w:bottom w:val="nil"/>
              <w:right w:val="single" w:sz="8" w:space="0" w:color="000000"/>
            </w:tcBorders>
            <w:shd w:val="clear" w:color="auto" w:fill="auto"/>
            <w:noWrap/>
            <w:vAlign w:val="bottom"/>
            <w:hideMark/>
          </w:tcPr>
          <w:p w:rsidR="00E3682B" w:rsidRPr="001A3849" w:rsidRDefault="00E3682B" w:rsidP="00E3682B">
            <w:pPr>
              <w:spacing w:line="240" w:lineRule="auto"/>
              <w:jc w:val="center"/>
              <w:rPr>
                <w:rFonts w:eastAsia="Times New Roman" w:cs="Arial"/>
                <w:b/>
                <w:bCs/>
                <w:szCs w:val="24"/>
                <w:lang w:val="es-EC" w:eastAsia="es-EC" w:bidi="ar-SA"/>
              </w:rPr>
            </w:pPr>
            <w:r w:rsidRPr="001A3849">
              <w:rPr>
                <w:rFonts w:eastAsia="Times New Roman" w:cs="Arial"/>
                <w:b/>
                <w:bCs/>
                <w:szCs w:val="24"/>
                <w:lang w:val="es-EC" w:eastAsia="es-EC" w:bidi="ar-SA"/>
              </w:rPr>
              <w:t>Periodo del 1 de enero del 2012 al 31 de diciembre del 2012</w:t>
            </w:r>
          </w:p>
        </w:tc>
      </w:tr>
      <w:tr w:rsidR="00E3682B" w:rsidRPr="001A3849" w:rsidTr="00E3682B">
        <w:trPr>
          <w:trHeight w:val="264"/>
        </w:trPr>
        <w:tc>
          <w:tcPr>
            <w:tcW w:w="10702"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E3682B" w:rsidRPr="001A3849" w:rsidRDefault="00E3682B" w:rsidP="00E3682B">
            <w:pPr>
              <w:spacing w:line="240" w:lineRule="auto"/>
              <w:jc w:val="center"/>
              <w:rPr>
                <w:rFonts w:eastAsia="Times New Roman" w:cs="Arial"/>
                <w:b/>
                <w:bCs/>
                <w:i/>
                <w:iCs/>
                <w:color w:val="000000"/>
                <w:szCs w:val="24"/>
                <w:lang w:val="es-EC" w:eastAsia="es-EC" w:bidi="ar-SA"/>
              </w:rPr>
            </w:pPr>
            <w:r w:rsidRPr="001A3849">
              <w:rPr>
                <w:rFonts w:eastAsia="Times New Roman" w:cs="Arial"/>
                <w:b/>
                <w:bCs/>
                <w:i/>
                <w:iCs/>
                <w:color w:val="000000"/>
                <w:szCs w:val="24"/>
                <w:lang w:val="es-EC" w:eastAsia="es-EC" w:bidi="ar-SA"/>
              </w:rPr>
              <w:t>PROCESO: ALMACENAMIENTO DE MERCADERÍA</w:t>
            </w:r>
          </w:p>
        </w:tc>
      </w:tr>
      <w:tr w:rsidR="00E3682B" w:rsidRPr="001A3849" w:rsidTr="00E3682B">
        <w:trPr>
          <w:trHeight w:val="252"/>
        </w:trPr>
        <w:tc>
          <w:tcPr>
            <w:tcW w:w="1128" w:type="dxa"/>
            <w:tcBorders>
              <w:top w:val="nil"/>
              <w:left w:val="single" w:sz="8" w:space="0" w:color="auto"/>
              <w:bottom w:val="nil"/>
              <w:right w:val="nil"/>
            </w:tcBorders>
            <w:shd w:val="clear" w:color="auto" w:fill="auto"/>
            <w:noWrap/>
            <w:vAlign w:val="bottom"/>
            <w:hideMark/>
          </w:tcPr>
          <w:p w:rsidR="00E3682B" w:rsidRPr="001A3849" w:rsidRDefault="00E3682B" w:rsidP="00E3682B">
            <w:pPr>
              <w:spacing w:line="240" w:lineRule="auto"/>
              <w:jc w:val="left"/>
              <w:rPr>
                <w:rFonts w:ascii="Calibri" w:eastAsia="Times New Roman" w:hAnsi="Calibri" w:cs="Calibri"/>
                <w:b/>
                <w:bCs/>
                <w:i/>
                <w:iCs/>
                <w:color w:val="000000"/>
                <w:sz w:val="20"/>
                <w:szCs w:val="20"/>
                <w:lang w:val="es-EC" w:eastAsia="es-EC" w:bidi="ar-SA"/>
              </w:rPr>
            </w:pPr>
            <w:r w:rsidRPr="001A3849">
              <w:rPr>
                <w:rFonts w:ascii="Calibri" w:eastAsia="Times New Roman" w:hAnsi="Calibri" w:cs="Calibri"/>
                <w:b/>
                <w:bCs/>
                <w:i/>
                <w:iCs/>
                <w:color w:val="000000"/>
                <w:sz w:val="20"/>
                <w:szCs w:val="20"/>
                <w:lang w:val="es-EC" w:eastAsia="es-EC" w:bidi="ar-SA"/>
              </w:rPr>
              <w:t> </w:t>
            </w:r>
          </w:p>
        </w:tc>
        <w:tc>
          <w:tcPr>
            <w:tcW w:w="1730" w:type="dxa"/>
            <w:tcBorders>
              <w:top w:val="nil"/>
              <w:left w:val="nil"/>
              <w:bottom w:val="nil"/>
              <w:right w:val="nil"/>
            </w:tcBorders>
            <w:shd w:val="clear" w:color="auto" w:fill="auto"/>
            <w:noWrap/>
            <w:vAlign w:val="bottom"/>
            <w:hideMark/>
          </w:tcPr>
          <w:p w:rsidR="00E3682B" w:rsidRPr="001A3849" w:rsidRDefault="00E3682B" w:rsidP="00E3682B">
            <w:pPr>
              <w:spacing w:line="240" w:lineRule="auto"/>
              <w:jc w:val="left"/>
              <w:rPr>
                <w:rFonts w:ascii="Calibri" w:eastAsia="Times New Roman" w:hAnsi="Calibri" w:cs="Calibri"/>
                <w:color w:val="000000"/>
                <w:lang w:val="es-EC" w:eastAsia="es-EC" w:bidi="ar-SA"/>
              </w:rPr>
            </w:pPr>
          </w:p>
        </w:tc>
        <w:tc>
          <w:tcPr>
            <w:tcW w:w="1777" w:type="dxa"/>
            <w:tcBorders>
              <w:top w:val="nil"/>
              <w:left w:val="nil"/>
              <w:bottom w:val="nil"/>
              <w:right w:val="nil"/>
            </w:tcBorders>
            <w:shd w:val="clear" w:color="auto" w:fill="auto"/>
            <w:noWrap/>
            <w:vAlign w:val="bottom"/>
            <w:hideMark/>
          </w:tcPr>
          <w:p w:rsidR="00E3682B" w:rsidRPr="001A3849" w:rsidRDefault="00E3682B" w:rsidP="00E3682B">
            <w:pPr>
              <w:spacing w:line="240" w:lineRule="auto"/>
              <w:jc w:val="left"/>
              <w:rPr>
                <w:rFonts w:ascii="Calibri" w:eastAsia="Times New Roman" w:hAnsi="Calibri" w:cs="Calibri"/>
                <w:color w:val="000000"/>
                <w:lang w:val="es-EC" w:eastAsia="es-EC" w:bidi="ar-SA"/>
              </w:rPr>
            </w:pPr>
          </w:p>
        </w:tc>
        <w:tc>
          <w:tcPr>
            <w:tcW w:w="1077" w:type="dxa"/>
            <w:tcBorders>
              <w:top w:val="nil"/>
              <w:left w:val="nil"/>
              <w:bottom w:val="nil"/>
              <w:right w:val="nil"/>
            </w:tcBorders>
            <w:shd w:val="clear" w:color="auto" w:fill="auto"/>
            <w:noWrap/>
            <w:vAlign w:val="bottom"/>
            <w:hideMark/>
          </w:tcPr>
          <w:p w:rsidR="00E3682B" w:rsidRPr="001A3849" w:rsidRDefault="00E3682B" w:rsidP="00E3682B">
            <w:pPr>
              <w:spacing w:line="240" w:lineRule="auto"/>
              <w:jc w:val="left"/>
              <w:rPr>
                <w:rFonts w:ascii="Calibri" w:eastAsia="Times New Roman" w:hAnsi="Calibri" w:cs="Calibri"/>
                <w:color w:val="000000"/>
                <w:lang w:val="es-EC" w:eastAsia="es-EC" w:bidi="ar-SA"/>
              </w:rPr>
            </w:pPr>
          </w:p>
        </w:tc>
        <w:tc>
          <w:tcPr>
            <w:tcW w:w="2803" w:type="dxa"/>
            <w:tcBorders>
              <w:top w:val="nil"/>
              <w:left w:val="nil"/>
              <w:bottom w:val="nil"/>
              <w:right w:val="nil"/>
            </w:tcBorders>
            <w:shd w:val="clear" w:color="auto" w:fill="auto"/>
            <w:noWrap/>
            <w:vAlign w:val="bottom"/>
            <w:hideMark/>
          </w:tcPr>
          <w:p w:rsidR="00E3682B" w:rsidRPr="001A3849" w:rsidRDefault="00E3682B" w:rsidP="00E3682B">
            <w:pPr>
              <w:spacing w:line="240" w:lineRule="auto"/>
              <w:jc w:val="left"/>
              <w:rPr>
                <w:rFonts w:ascii="Calibri" w:eastAsia="Times New Roman" w:hAnsi="Calibri" w:cs="Calibri"/>
                <w:color w:val="000000"/>
                <w:lang w:val="es-EC" w:eastAsia="es-EC" w:bidi="ar-SA"/>
              </w:rPr>
            </w:pPr>
          </w:p>
        </w:tc>
        <w:tc>
          <w:tcPr>
            <w:tcW w:w="196" w:type="dxa"/>
            <w:tcBorders>
              <w:top w:val="nil"/>
              <w:left w:val="nil"/>
              <w:bottom w:val="nil"/>
              <w:right w:val="nil"/>
            </w:tcBorders>
            <w:shd w:val="clear" w:color="auto" w:fill="auto"/>
            <w:noWrap/>
            <w:vAlign w:val="bottom"/>
            <w:hideMark/>
          </w:tcPr>
          <w:p w:rsidR="00E3682B" w:rsidRPr="001A3849" w:rsidRDefault="00E3682B" w:rsidP="00E3682B">
            <w:pPr>
              <w:spacing w:line="240" w:lineRule="auto"/>
              <w:jc w:val="center"/>
              <w:rPr>
                <w:rFonts w:ascii="Tahoma" w:eastAsia="Times New Roman" w:hAnsi="Tahoma" w:cs="Tahoma"/>
                <w:sz w:val="20"/>
                <w:szCs w:val="20"/>
                <w:lang w:val="es-EC" w:eastAsia="es-EC" w:bidi="ar-SA"/>
              </w:rPr>
            </w:pPr>
          </w:p>
        </w:tc>
        <w:tc>
          <w:tcPr>
            <w:tcW w:w="421" w:type="dxa"/>
            <w:tcBorders>
              <w:top w:val="nil"/>
              <w:left w:val="nil"/>
              <w:bottom w:val="nil"/>
              <w:right w:val="nil"/>
            </w:tcBorders>
            <w:shd w:val="clear" w:color="auto" w:fill="auto"/>
            <w:noWrap/>
            <w:vAlign w:val="bottom"/>
            <w:hideMark/>
          </w:tcPr>
          <w:p w:rsidR="00E3682B" w:rsidRPr="001A3849" w:rsidRDefault="00E3682B" w:rsidP="00E3682B">
            <w:pPr>
              <w:spacing w:line="240" w:lineRule="auto"/>
              <w:jc w:val="center"/>
              <w:rPr>
                <w:rFonts w:ascii="Tahoma" w:eastAsia="Times New Roman" w:hAnsi="Tahoma" w:cs="Tahoma"/>
                <w:sz w:val="20"/>
                <w:szCs w:val="20"/>
                <w:lang w:val="es-EC" w:eastAsia="es-EC" w:bidi="ar-SA"/>
              </w:rPr>
            </w:pPr>
          </w:p>
        </w:tc>
        <w:tc>
          <w:tcPr>
            <w:tcW w:w="1570" w:type="dxa"/>
            <w:tcBorders>
              <w:top w:val="nil"/>
              <w:left w:val="nil"/>
              <w:bottom w:val="nil"/>
              <w:right w:val="single" w:sz="8" w:space="0" w:color="auto"/>
            </w:tcBorders>
            <w:shd w:val="clear" w:color="auto" w:fill="auto"/>
            <w:noWrap/>
            <w:vAlign w:val="bottom"/>
            <w:hideMark/>
          </w:tcPr>
          <w:p w:rsidR="00E3682B" w:rsidRPr="001A3849" w:rsidRDefault="00E3682B" w:rsidP="00E3682B">
            <w:pPr>
              <w:spacing w:line="240" w:lineRule="auto"/>
              <w:jc w:val="center"/>
              <w:rPr>
                <w:rFonts w:ascii="Tahoma" w:eastAsia="Times New Roman" w:hAnsi="Tahoma" w:cs="Tahoma"/>
                <w:sz w:val="20"/>
                <w:szCs w:val="20"/>
                <w:lang w:val="es-EC" w:eastAsia="es-EC" w:bidi="ar-SA"/>
              </w:rPr>
            </w:pPr>
            <w:r w:rsidRPr="001A3849">
              <w:rPr>
                <w:rFonts w:ascii="Tahoma" w:eastAsia="Times New Roman" w:hAnsi="Tahoma" w:cs="Tahoma"/>
                <w:sz w:val="20"/>
                <w:szCs w:val="20"/>
                <w:lang w:val="es-EC" w:eastAsia="es-EC" w:bidi="ar-SA"/>
              </w:rPr>
              <w:t> </w:t>
            </w:r>
          </w:p>
        </w:tc>
      </w:tr>
      <w:tr w:rsidR="00E3682B" w:rsidRPr="007D2205" w:rsidTr="00E3682B">
        <w:trPr>
          <w:trHeight w:val="420"/>
        </w:trPr>
        <w:tc>
          <w:tcPr>
            <w:tcW w:w="1128" w:type="dxa"/>
            <w:tcBorders>
              <w:top w:val="single" w:sz="8" w:space="0" w:color="963634"/>
              <w:left w:val="single" w:sz="8" w:space="0" w:color="auto"/>
              <w:bottom w:val="single" w:sz="8" w:space="0" w:color="963634"/>
              <w:right w:val="single" w:sz="8" w:space="0" w:color="963634"/>
            </w:tcBorders>
            <w:shd w:val="clear" w:color="000000" w:fill="A6A6A6"/>
            <w:vAlign w:val="center"/>
            <w:hideMark/>
          </w:tcPr>
          <w:p w:rsidR="00E3682B" w:rsidRPr="001A3849" w:rsidRDefault="00E3682B" w:rsidP="00E3682B">
            <w:pPr>
              <w:spacing w:line="240" w:lineRule="auto"/>
              <w:jc w:val="center"/>
              <w:rPr>
                <w:rFonts w:eastAsia="Times New Roman" w:cs="Arial"/>
                <w:b/>
                <w:bCs/>
                <w:color w:val="FF0000"/>
                <w:sz w:val="20"/>
                <w:szCs w:val="20"/>
                <w:lang w:val="es-EC" w:eastAsia="es-EC" w:bidi="ar-SA"/>
              </w:rPr>
            </w:pPr>
            <w:r w:rsidRPr="001A3849">
              <w:rPr>
                <w:rFonts w:eastAsia="Times New Roman" w:cs="Arial"/>
                <w:b/>
                <w:bCs/>
                <w:color w:val="FF0000"/>
                <w:sz w:val="20"/>
                <w:szCs w:val="20"/>
                <w:lang w:val="es-EC" w:eastAsia="es-EC" w:bidi="ar-SA"/>
              </w:rPr>
              <w:t>AREA</w:t>
            </w:r>
          </w:p>
        </w:tc>
        <w:tc>
          <w:tcPr>
            <w:tcW w:w="1730" w:type="dxa"/>
            <w:tcBorders>
              <w:top w:val="single" w:sz="8" w:space="0" w:color="963634"/>
              <w:left w:val="nil"/>
              <w:bottom w:val="single" w:sz="8" w:space="0" w:color="963634"/>
              <w:right w:val="single" w:sz="8" w:space="0" w:color="963634"/>
            </w:tcBorders>
            <w:shd w:val="clear" w:color="000000" w:fill="A6A6A6"/>
            <w:vAlign w:val="center"/>
            <w:hideMark/>
          </w:tcPr>
          <w:p w:rsidR="00E3682B" w:rsidRPr="001A3849" w:rsidRDefault="00E3682B" w:rsidP="00E3682B">
            <w:pPr>
              <w:spacing w:line="240" w:lineRule="auto"/>
              <w:jc w:val="center"/>
              <w:rPr>
                <w:rFonts w:eastAsia="Times New Roman" w:cs="Arial"/>
                <w:b/>
                <w:bCs/>
                <w:color w:val="FF0000"/>
                <w:sz w:val="20"/>
                <w:szCs w:val="20"/>
                <w:lang w:val="es-EC" w:eastAsia="es-EC" w:bidi="ar-SA"/>
              </w:rPr>
            </w:pPr>
            <w:r w:rsidRPr="001A3849">
              <w:rPr>
                <w:rFonts w:eastAsia="Times New Roman" w:cs="Arial"/>
                <w:b/>
                <w:bCs/>
                <w:color w:val="FF0000"/>
                <w:sz w:val="20"/>
                <w:szCs w:val="20"/>
                <w:lang w:val="es-EC" w:eastAsia="es-EC" w:bidi="ar-SA"/>
              </w:rPr>
              <w:t>CODIGOS OBSERVACION</w:t>
            </w:r>
          </w:p>
        </w:tc>
        <w:tc>
          <w:tcPr>
            <w:tcW w:w="1777" w:type="dxa"/>
            <w:tcBorders>
              <w:top w:val="single" w:sz="8" w:space="0" w:color="963634"/>
              <w:left w:val="nil"/>
              <w:bottom w:val="single" w:sz="8" w:space="0" w:color="963634"/>
              <w:right w:val="single" w:sz="8" w:space="0" w:color="963634"/>
            </w:tcBorders>
            <w:shd w:val="clear" w:color="000000" w:fill="A6A6A6"/>
            <w:vAlign w:val="center"/>
            <w:hideMark/>
          </w:tcPr>
          <w:p w:rsidR="00E3682B" w:rsidRPr="001A3849" w:rsidRDefault="00E3682B" w:rsidP="00E3682B">
            <w:pPr>
              <w:spacing w:line="240" w:lineRule="auto"/>
              <w:jc w:val="center"/>
              <w:rPr>
                <w:rFonts w:eastAsia="Times New Roman" w:cs="Arial"/>
                <w:b/>
                <w:bCs/>
                <w:color w:val="FF0000"/>
                <w:sz w:val="20"/>
                <w:szCs w:val="20"/>
                <w:lang w:val="es-EC" w:eastAsia="es-EC" w:bidi="ar-SA"/>
              </w:rPr>
            </w:pPr>
            <w:r w:rsidRPr="001A3849">
              <w:rPr>
                <w:rFonts w:eastAsia="Times New Roman" w:cs="Arial"/>
                <w:b/>
                <w:bCs/>
                <w:color w:val="FF0000"/>
                <w:sz w:val="20"/>
                <w:szCs w:val="20"/>
                <w:lang w:val="es-EC" w:eastAsia="es-EC" w:bidi="ar-SA"/>
              </w:rPr>
              <w:t>PROBABILIDAD</w:t>
            </w:r>
          </w:p>
        </w:tc>
        <w:tc>
          <w:tcPr>
            <w:tcW w:w="1077" w:type="dxa"/>
            <w:tcBorders>
              <w:top w:val="single" w:sz="8" w:space="0" w:color="963634"/>
              <w:left w:val="nil"/>
              <w:bottom w:val="single" w:sz="8" w:space="0" w:color="963634"/>
              <w:right w:val="single" w:sz="8" w:space="0" w:color="963634"/>
            </w:tcBorders>
            <w:shd w:val="clear" w:color="000000" w:fill="A6A6A6"/>
            <w:noWrap/>
            <w:vAlign w:val="center"/>
            <w:hideMark/>
          </w:tcPr>
          <w:p w:rsidR="00E3682B" w:rsidRPr="001A3849" w:rsidRDefault="00E3682B" w:rsidP="00E3682B">
            <w:pPr>
              <w:spacing w:line="240" w:lineRule="auto"/>
              <w:jc w:val="center"/>
              <w:rPr>
                <w:rFonts w:eastAsia="Times New Roman" w:cs="Arial"/>
                <w:b/>
                <w:bCs/>
                <w:color w:val="FF0000"/>
                <w:sz w:val="20"/>
                <w:szCs w:val="20"/>
                <w:lang w:val="es-EC" w:eastAsia="es-EC" w:bidi="ar-SA"/>
              </w:rPr>
            </w:pPr>
            <w:r w:rsidRPr="001A3849">
              <w:rPr>
                <w:rFonts w:eastAsia="Times New Roman" w:cs="Arial"/>
                <w:b/>
                <w:bCs/>
                <w:color w:val="FF0000"/>
                <w:sz w:val="20"/>
                <w:szCs w:val="20"/>
                <w:lang w:val="es-EC" w:eastAsia="es-EC" w:bidi="ar-SA"/>
              </w:rPr>
              <w:t>IMPACTO</w:t>
            </w:r>
          </w:p>
        </w:tc>
        <w:tc>
          <w:tcPr>
            <w:tcW w:w="2803" w:type="dxa"/>
            <w:tcBorders>
              <w:top w:val="single" w:sz="8" w:space="0" w:color="963634"/>
              <w:left w:val="nil"/>
              <w:bottom w:val="single" w:sz="8" w:space="0" w:color="963634"/>
              <w:right w:val="single" w:sz="8" w:space="0" w:color="963634"/>
            </w:tcBorders>
            <w:shd w:val="clear" w:color="000000" w:fill="A6A6A6"/>
            <w:vAlign w:val="center"/>
            <w:hideMark/>
          </w:tcPr>
          <w:p w:rsidR="00E3682B" w:rsidRPr="001A3849" w:rsidRDefault="00E3682B" w:rsidP="00E3682B">
            <w:pPr>
              <w:spacing w:line="240" w:lineRule="auto"/>
              <w:jc w:val="center"/>
              <w:rPr>
                <w:rFonts w:eastAsia="Times New Roman" w:cs="Arial"/>
                <w:b/>
                <w:bCs/>
                <w:color w:val="FF0000"/>
                <w:sz w:val="20"/>
                <w:szCs w:val="20"/>
                <w:lang w:val="es-EC" w:eastAsia="es-EC" w:bidi="ar-SA"/>
              </w:rPr>
            </w:pPr>
            <w:r w:rsidRPr="001A3849">
              <w:rPr>
                <w:rFonts w:eastAsia="Times New Roman" w:cs="Arial"/>
                <w:b/>
                <w:bCs/>
                <w:color w:val="FF0000"/>
                <w:sz w:val="20"/>
                <w:szCs w:val="20"/>
                <w:lang w:val="es-EC" w:eastAsia="es-EC" w:bidi="ar-SA"/>
              </w:rPr>
              <w:t>RIESGO</w:t>
            </w:r>
          </w:p>
        </w:tc>
        <w:tc>
          <w:tcPr>
            <w:tcW w:w="196" w:type="dxa"/>
            <w:tcBorders>
              <w:top w:val="nil"/>
              <w:left w:val="nil"/>
              <w:bottom w:val="nil"/>
              <w:right w:val="nil"/>
            </w:tcBorders>
            <w:shd w:val="clear" w:color="000000" w:fill="FFFFFF"/>
            <w:noWrap/>
            <w:vAlign w:val="center"/>
            <w:hideMark/>
          </w:tcPr>
          <w:p w:rsidR="00E3682B" w:rsidRPr="001A3849" w:rsidRDefault="00E3682B" w:rsidP="00E3682B">
            <w:pPr>
              <w:spacing w:line="240" w:lineRule="auto"/>
              <w:jc w:val="left"/>
              <w:rPr>
                <w:rFonts w:eastAsia="Times New Roman" w:cs="Arial"/>
                <w:sz w:val="20"/>
                <w:szCs w:val="20"/>
                <w:lang w:val="es-EC" w:eastAsia="es-EC" w:bidi="ar-SA"/>
              </w:rPr>
            </w:pPr>
            <w:r w:rsidRPr="001A3849">
              <w:rPr>
                <w:rFonts w:eastAsia="Times New Roman" w:cs="Arial"/>
                <w:sz w:val="20"/>
                <w:szCs w:val="20"/>
                <w:lang w:val="es-EC" w:eastAsia="es-EC" w:bidi="ar-SA"/>
              </w:rPr>
              <w:t> </w:t>
            </w:r>
          </w:p>
        </w:tc>
        <w:tc>
          <w:tcPr>
            <w:tcW w:w="1991" w:type="dxa"/>
            <w:gridSpan w:val="2"/>
            <w:tcBorders>
              <w:top w:val="single" w:sz="8" w:space="0" w:color="963634"/>
              <w:left w:val="single" w:sz="8" w:space="0" w:color="963634"/>
              <w:bottom w:val="single" w:sz="8" w:space="0" w:color="963634"/>
              <w:right w:val="single" w:sz="8" w:space="0" w:color="000000"/>
            </w:tcBorders>
            <w:shd w:val="clear" w:color="000000" w:fill="A6A6A6"/>
            <w:vAlign w:val="center"/>
            <w:hideMark/>
          </w:tcPr>
          <w:p w:rsidR="00E3682B" w:rsidRPr="001A3849" w:rsidRDefault="00E3682B" w:rsidP="00E3682B">
            <w:pPr>
              <w:spacing w:line="240" w:lineRule="auto"/>
              <w:jc w:val="center"/>
              <w:rPr>
                <w:rFonts w:eastAsia="Times New Roman" w:cs="Arial"/>
                <w:b/>
                <w:bCs/>
                <w:color w:val="FF0000"/>
                <w:sz w:val="20"/>
                <w:szCs w:val="20"/>
                <w:lang w:val="es-EC" w:eastAsia="es-EC" w:bidi="ar-SA"/>
              </w:rPr>
            </w:pPr>
            <w:r w:rsidRPr="001A3849">
              <w:rPr>
                <w:rFonts w:eastAsia="Times New Roman" w:cs="Arial"/>
                <w:b/>
                <w:bCs/>
                <w:color w:val="FF0000"/>
                <w:sz w:val="20"/>
                <w:szCs w:val="20"/>
                <w:lang w:val="es-EC" w:eastAsia="es-EC" w:bidi="ar-SA"/>
              </w:rPr>
              <w:t>CALIFICACION DE RIESGOS (PROBABILIDAD * IMPACTO)</w:t>
            </w:r>
          </w:p>
        </w:tc>
      </w:tr>
      <w:tr w:rsidR="00E3682B" w:rsidRPr="001A3849" w:rsidTr="00E3682B">
        <w:trPr>
          <w:trHeight w:val="565"/>
        </w:trPr>
        <w:tc>
          <w:tcPr>
            <w:tcW w:w="1128" w:type="dxa"/>
            <w:tcBorders>
              <w:top w:val="single" w:sz="8" w:space="0" w:color="632523"/>
              <w:left w:val="single" w:sz="8" w:space="0" w:color="auto"/>
              <w:bottom w:val="single" w:sz="8" w:space="0" w:color="632523"/>
              <w:right w:val="single" w:sz="8" w:space="0" w:color="632523"/>
            </w:tcBorders>
            <w:shd w:val="clear" w:color="auto" w:fill="auto"/>
            <w:vAlign w:val="center"/>
            <w:hideMark/>
          </w:tcPr>
          <w:p w:rsidR="00E3682B" w:rsidRPr="001A3849" w:rsidRDefault="00E3682B" w:rsidP="00E3682B">
            <w:pPr>
              <w:spacing w:line="240" w:lineRule="auto"/>
              <w:jc w:val="left"/>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Logística</w:t>
            </w:r>
          </w:p>
        </w:tc>
        <w:tc>
          <w:tcPr>
            <w:tcW w:w="1730" w:type="dxa"/>
            <w:tcBorders>
              <w:top w:val="single" w:sz="8" w:space="0" w:color="632523"/>
              <w:left w:val="nil"/>
              <w:bottom w:val="single" w:sz="8" w:space="0" w:color="632523"/>
              <w:right w:val="single" w:sz="8" w:space="0" w:color="632523"/>
            </w:tcBorders>
            <w:shd w:val="clear" w:color="auto" w:fill="auto"/>
            <w:vAlign w:val="center"/>
            <w:hideMark/>
          </w:tcPr>
          <w:p w:rsidR="00E3682B" w:rsidRPr="001A3849" w:rsidRDefault="00E3682B" w:rsidP="00E3682B">
            <w:pPr>
              <w:spacing w:line="240" w:lineRule="auto"/>
              <w:jc w:val="center"/>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001</w:t>
            </w:r>
          </w:p>
        </w:tc>
        <w:tc>
          <w:tcPr>
            <w:tcW w:w="1777" w:type="dxa"/>
            <w:tcBorders>
              <w:top w:val="single" w:sz="8" w:space="0" w:color="632523"/>
              <w:left w:val="nil"/>
              <w:bottom w:val="single" w:sz="8" w:space="0" w:color="632523"/>
              <w:right w:val="single" w:sz="8" w:space="0" w:color="632523"/>
            </w:tcBorders>
            <w:shd w:val="clear" w:color="auto" w:fill="auto"/>
            <w:noWrap/>
            <w:vAlign w:val="center"/>
            <w:hideMark/>
          </w:tcPr>
          <w:p w:rsidR="00E3682B" w:rsidRPr="001A3849" w:rsidRDefault="00E3682B" w:rsidP="00E3682B">
            <w:pPr>
              <w:spacing w:line="240" w:lineRule="auto"/>
              <w:jc w:val="center"/>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6</w:t>
            </w:r>
          </w:p>
        </w:tc>
        <w:tc>
          <w:tcPr>
            <w:tcW w:w="1077" w:type="dxa"/>
            <w:tcBorders>
              <w:top w:val="single" w:sz="8" w:space="0" w:color="632523"/>
              <w:left w:val="nil"/>
              <w:bottom w:val="single" w:sz="8" w:space="0" w:color="632523"/>
              <w:right w:val="single" w:sz="8" w:space="0" w:color="632523"/>
            </w:tcBorders>
            <w:shd w:val="clear" w:color="auto" w:fill="auto"/>
            <w:noWrap/>
            <w:vAlign w:val="center"/>
            <w:hideMark/>
          </w:tcPr>
          <w:p w:rsidR="00E3682B" w:rsidRPr="001A3849" w:rsidRDefault="00E3682B" w:rsidP="00E3682B">
            <w:pPr>
              <w:spacing w:line="240" w:lineRule="auto"/>
              <w:jc w:val="center"/>
              <w:rPr>
                <w:rFonts w:ascii="Tahoma" w:eastAsia="Times New Roman" w:hAnsi="Tahoma" w:cs="Tahoma"/>
                <w:b/>
                <w:bCs/>
                <w:color w:val="000000"/>
                <w:sz w:val="20"/>
                <w:szCs w:val="20"/>
                <w:lang w:val="es-EC" w:eastAsia="es-EC" w:bidi="ar-SA"/>
              </w:rPr>
            </w:pPr>
            <w:r w:rsidRPr="001A3849">
              <w:rPr>
                <w:rFonts w:ascii="Tahoma" w:eastAsia="Times New Roman" w:hAnsi="Tahoma" w:cs="Tahoma"/>
                <w:b/>
                <w:bCs/>
                <w:color w:val="000000"/>
                <w:sz w:val="20"/>
                <w:szCs w:val="20"/>
                <w:lang w:val="es-EC" w:eastAsia="es-EC" w:bidi="ar-SA"/>
              </w:rPr>
              <w:t>6</w:t>
            </w:r>
          </w:p>
        </w:tc>
        <w:tc>
          <w:tcPr>
            <w:tcW w:w="2803" w:type="dxa"/>
            <w:tcBorders>
              <w:top w:val="single" w:sz="8" w:space="0" w:color="632523"/>
              <w:left w:val="nil"/>
              <w:bottom w:val="single" w:sz="8" w:space="0" w:color="632523"/>
              <w:right w:val="single" w:sz="8" w:space="0" w:color="632523"/>
            </w:tcBorders>
            <w:shd w:val="clear" w:color="auto" w:fill="auto"/>
            <w:vAlign w:val="center"/>
            <w:hideMark/>
          </w:tcPr>
          <w:p w:rsidR="00E3682B" w:rsidRPr="001A3849" w:rsidRDefault="00E3682B" w:rsidP="00E3682B">
            <w:pPr>
              <w:spacing w:line="240" w:lineRule="auto"/>
              <w:jc w:val="left"/>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Que la ubicación de mercadería no sea la adecuada.</w:t>
            </w:r>
          </w:p>
        </w:tc>
        <w:tc>
          <w:tcPr>
            <w:tcW w:w="196" w:type="dxa"/>
            <w:tcBorders>
              <w:top w:val="nil"/>
              <w:left w:val="nil"/>
              <w:bottom w:val="nil"/>
              <w:right w:val="nil"/>
            </w:tcBorders>
            <w:shd w:val="clear" w:color="auto" w:fill="auto"/>
            <w:noWrap/>
            <w:vAlign w:val="bottom"/>
            <w:hideMark/>
          </w:tcPr>
          <w:p w:rsidR="00E3682B" w:rsidRPr="001A3849" w:rsidRDefault="00E3682B" w:rsidP="00E3682B">
            <w:pPr>
              <w:spacing w:line="240" w:lineRule="auto"/>
              <w:rPr>
                <w:rFonts w:ascii="Calibri" w:eastAsia="Times New Roman" w:hAnsi="Calibri" w:cs="Calibri"/>
                <w:color w:val="000000"/>
                <w:sz w:val="21"/>
                <w:szCs w:val="21"/>
                <w:lang w:val="es-EC" w:eastAsia="es-EC" w:bidi="ar-SA"/>
              </w:rPr>
            </w:pPr>
          </w:p>
        </w:tc>
        <w:tc>
          <w:tcPr>
            <w:tcW w:w="421" w:type="dxa"/>
            <w:tcBorders>
              <w:top w:val="single" w:sz="8" w:space="0" w:color="632523"/>
              <w:left w:val="single" w:sz="8" w:space="0" w:color="632523"/>
              <w:bottom w:val="single" w:sz="8" w:space="0" w:color="632523"/>
              <w:right w:val="single" w:sz="8" w:space="0" w:color="632523"/>
            </w:tcBorders>
            <w:shd w:val="clear" w:color="auto" w:fill="auto"/>
            <w:noWrap/>
            <w:vAlign w:val="center"/>
            <w:hideMark/>
          </w:tcPr>
          <w:p w:rsidR="00E3682B" w:rsidRPr="001A3849" w:rsidRDefault="00E3682B" w:rsidP="00E3682B">
            <w:pPr>
              <w:spacing w:line="240" w:lineRule="auto"/>
              <w:jc w:val="center"/>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36</w:t>
            </w:r>
          </w:p>
        </w:tc>
        <w:tc>
          <w:tcPr>
            <w:tcW w:w="1570"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E3682B" w:rsidRPr="001A3849" w:rsidRDefault="00E3682B" w:rsidP="00E3682B">
            <w:pPr>
              <w:spacing w:line="240" w:lineRule="auto"/>
              <w:jc w:val="left"/>
              <w:rPr>
                <w:rFonts w:eastAsia="Times New Roman" w:cs="Arial"/>
                <w:b/>
                <w:bCs/>
                <w:sz w:val="20"/>
                <w:szCs w:val="20"/>
                <w:lang w:val="es-EC" w:eastAsia="es-EC" w:bidi="ar-SA"/>
              </w:rPr>
            </w:pPr>
            <w:r w:rsidRPr="001A3849">
              <w:rPr>
                <w:rFonts w:eastAsia="Times New Roman" w:cs="Arial"/>
                <w:b/>
                <w:bCs/>
                <w:sz w:val="20"/>
                <w:szCs w:val="20"/>
                <w:lang w:val="es-EC" w:eastAsia="es-EC" w:bidi="ar-SA"/>
              </w:rPr>
              <w:t>Medio</w:t>
            </w:r>
          </w:p>
        </w:tc>
      </w:tr>
      <w:tr w:rsidR="00E3682B" w:rsidRPr="001A3849" w:rsidTr="00E3682B">
        <w:trPr>
          <w:trHeight w:val="565"/>
        </w:trPr>
        <w:tc>
          <w:tcPr>
            <w:tcW w:w="1128" w:type="dxa"/>
            <w:tcBorders>
              <w:top w:val="nil"/>
              <w:left w:val="single" w:sz="8" w:space="0" w:color="auto"/>
              <w:bottom w:val="single" w:sz="8" w:space="0" w:color="632523"/>
              <w:right w:val="single" w:sz="8" w:space="0" w:color="632523"/>
            </w:tcBorders>
            <w:shd w:val="clear" w:color="auto" w:fill="auto"/>
            <w:vAlign w:val="center"/>
            <w:hideMark/>
          </w:tcPr>
          <w:p w:rsidR="00E3682B" w:rsidRPr="001A3849" w:rsidRDefault="00E3682B" w:rsidP="00E3682B">
            <w:pPr>
              <w:spacing w:line="240" w:lineRule="auto"/>
              <w:jc w:val="left"/>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Logística</w:t>
            </w:r>
          </w:p>
        </w:tc>
        <w:tc>
          <w:tcPr>
            <w:tcW w:w="1730" w:type="dxa"/>
            <w:tcBorders>
              <w:top w:val="nil"/>
              <w:left w:val="nil"/>
              <w:bottom w:val="single" w:sz="8" w:space="0" w:color="632523"/>
              <w:right w:val="single" w:sz="8" w:space="0" w:color="632523"/>
            </w:tcBorders>
            <w:shd w:val="clear" w:color="auto" w:fill="auto"/>
            <w:vAlign w:val="center"/>
            <w:hideMark/>
          </w:tcPr>
          <w:p w:rsidR="00E3682B" w:rsidRPr="001A3849" w:rsidRDefault="00E3682B" w:rsidP="00E3682B">
            <w:pPr>
              <w:spacing w:line="240" w:lineRule="auto"/>
              <w:jc w:val="center"/>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002</w:t>
            </w:r>
          </w:p>
        </w:tc>
        <w:tc>
          <w:tcPr>
            <w:tcW w:w="1777" w:type="dxa"/>
            <w:tcBorders>
              <w:top w:val="nil"/>
              <w:left w:val="nil"/>
              <w:bottom w:val="single" w:sz="8" w:space="0" w:color="632523"/>
              <w:right w:val="single" w:sz="8" w:space="0" w:color="632523"/>
            </w:tcBorders>
            <w:shd w:val="clear" w:color="auto" w:fill="auto"/>
            <w:noWrap/>
            <w:vAlign w:val="center"/>
            <w:hideMark/>
          </w:tcPr>
          <w:p w:rsidR="00E3682B" w:rsidRPr="001A3849" w:rsidRDefault="00E3682B" w:rsidP="00E3682B">
            <w:pPr>
              <w:spacing w:line="240" w:lineRule="auto"/>
              <w:jc w:val="center"/>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8</w:t>
            </w:r>
          </w:p>
        </w:tc>
        <w:tc>
          <w:tcPr>
            <w:tcW w:w="1077" w:type="dxa"/>
            <w:tcBorders>
              <w:top w:val="nil"/>
              <w:left w:val="nil"/>
              <w:bottom w:val="single" w:sz="8" w:space="0" w:color="632523"/>
              <w:right w:val="single" w:sz="8" w:space="0" w:color="632523"/>
            </w:tcBorders>
            <w:shd w:val="clear" w:color="auto" w:fill="auto"/>
            <w:noWrap/>
            <w:vAlign w:val="center"/>
            <w:hideMark/>
          </w:tcPr>
          <w:p w:rsidR="00E3682B" w:rsidRPr="001A3849" w:rsidRDefault="00E3682B" w:rsidP="00E3682B">
            <w:pPr>
              <w:spacing w:line="240" w:lineRule="auto"/>
              <w:jc w:val="center"/>
              <w:rPr>
                <w:rFonts w:ascii="Tahoma" w:eastAsia="Times New Roman" w:hAnsi="Tahoma" w:cs="Tahoma"/>
                <w:b/>
                <w:bCs/>
                <w:color w:val="000000"/>
                <w:sz w:val="20"/>
                <w:szCs w:val="20"/>
                <w:lang w:val="es-EC" w:eastAsia="es-EC" w:bidi="ar-SA"/>
              </w:rPr>
            </w:pPr>
            <w:r w:rsidRPr="001A3849">
              <w:rPr>
                <w:rFonts w:ascii="Tahoma" w:eastAsia="Times New Roman" w:hAnsi="Tahoma" w:cs="Tahoma"/>
                <w:b/>
                <w:bCs/>
                <w:color w:val="000000"/>
                <w:sz w:val="20"/>
                <w:szCs w:val="20"/>
                <w:lang w:val="es-EC" w:eastAsia="es-EC" w:bidi="ar-SA"/>
              </w:rPr>
              <w:t>8</w:t>
            </w:r>
          </w:p>
        </w:tc>
        <w:tc>
          <w:tcPr>
            <w:tcW w:w="2803" w:type="dxa"/>
            <w:tcBorders>
              <w:top w:val="nil"/>
              <w:left w:val="nil"/>
              <w:bottom w:val="single" w:sz="8" w:space="0" w:color="632523"/>
              <w:right w:val="single" w:sz="8" w:space="0" w:color="632523"/>
            </w:tcBorders>
            <w:shd w:val="clear" w:color="auto" w:fill="auto"/>
            <w:vAlign w:val="center"/>
            <w:hideMark/>
          </w:tcPr>
          <w:p w:rsidR="00E3682B" w:rsidRPr="001A3849" w:rsidRDefault="00E3682B" w:rsidP="00E3682B">
            <w:pPr>
              <w:spacing w:line="240" w:lineRule="auto"/>
              <w:jc w:val="left"/>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Que el Registro  de la mercadería en el sistema sea inconsistente.</w:t>
            </w:r>
          </w:p>
        </w:tc>
        <w:tc>
          <w:tcPr>
            <w:tcW w:w="196" w:type="dxa"/>
            <w:tcBorders>
              <w:top w:val="nil"/>
              <w:left w:val="nil"/>
              <w:bottom w:val="nil"/>
              <w:right w:val="nil"/>
            </w:tcBorders>
            <w:shd w:val="clear" w:color="auto" w:fill="auto"/>
            <w:noWrap/>
            <w:vAlign w:val="bottom"/>
            <w:hideMark/>
          </w:tcPr>
          <w:p w:rsidR="00E3682B" w:rsidRPr="001A3849" w:rsidRDefault="00E3682B" w:rsidP="00E3682B">
            <w:pPr>
              <w:spacing w:line="240" w:lineRule="auto"/>
              <w:rPr>
                <w:rFonts w:ascii="Calibri" w:eastAsia="Times New Roman" w:hAnsi="Calibri" w:cs="Calibri"/>
                <w:color w:val="000000"/>
                <w:sz w:val="21"/>
                <w:szCs w:val="21"/>
                <w:lang w:val="es-EC" w:eastAsia="es-EC" w:bidi="ar-SA"/>
              </w:rPr>
            </w:pPr>
          </w:p>
        </w:tc>
        <w:tc>
          <w:tcPr>
            <w:tcW w:w="421" w:type="dxa"/>
            <w:tcBorders>
              <w:top w:val="nil"/>
              <w:left w:val="single" w:sz="8" w:space="0" w:color="632523"/>
              <w:bottom w:val="single" w:sz="8" w:space="0" w:color="632523"/>
              <w:right w:val="single" w:sz="8" w:space="0" w:color="632523"/>
            </w:tcBorders>
            <w:shd w:val="clear" w:color="auto" w:fill="auto"/>
            <w:noWrap/>
            <w:vAlign w:val="center"/>
            <w:hideMark/>
          </w:tcPr>
          <w:p w:rsidR="00E3682B" w:rsidRPr="001A3849" w:rsidRDefault="00E3682B" w:rsidP="00E3682B">
            <w:pPr>
              <w:spacing w:line="240" w:lineRule="auto"/>
              <w:jc w:val="center"/>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64</w:t>
            </w:r>
          </w:p>
        </w:tc>
        <w:tc>
          <w:tcPr>
            <w:tcW w:w="1570" w:type="dxa"/>
            <w:tcBorders>
              <w:top w:val="nil"/>
              <w:left w:val="single" w:sz="8" w:space="0" w:color="auto"/>
              <w:bottom w:val="single" w:sz="8" w:space="0" w:color="auto"/>
              <w:right w:val="single" w:sz="8" w:space="0" w:color="auto"/>
            </w:tcBorders>
            <w:shd w:val="clear" w:color="000000" w:fill="FF9900"/>
            <w:noWrap/>
            <w:vAlign w:val="center"/>
            <w:hideMark/>
          </w:tcPr>
          <w:p w:rsidR="00E3682B" w:rsidRPr="001A3849" w:rsidRDefault="00E3682B" w:rsidP="00E3682B">
            <w:pPr>
              <w:spacing w:line="240" w:lineRule="auto"/>
              <w:jc w:val="left"/>
              <w:rPr>
                <w:rFonts w:eastAsia="Times New Roman" w:cs="Arial"/>
                <w:b/>
                <w:bCs/>
                <w:sz w:val="20"/>
                <w:szCs w:val="20"/>
                <w:lang w:val="es-EC" w:eastAsia="es-EC" w:bidi="ar-SA"/>
              </w:rPr>
            </w:pPr>
            <w:r w:rsidRPr="001A3849">
              <w:rPr>
                <w:rFonts w:eastAsia="Times New Roman" w:cs="Arial"/>
                <w:b/>
                <w:bCs/>
                <w:sz w:val="20"/>
                <w:szCs w:val="20"/>
                <w:lang w:val="es-EC" w:eastAsia="es-EC" w:bidi="ar-SA"/>
              </w:rPr>
              <w:t>Alto</w:t>
            </w:r>
          </w:p>
        </w:tc>
      </w:tr>
      <w:tr w:rsidR="00E3682B" w:rsidRPr="001A3849" w:rsidTr="00E3682B">
        <w:trPr>
          <w:trHeight w:val="625"/>
        </w:trPr>
        <w:tc>
          <w:tcPr>
            <w:tcW w:w="1128" w:type="dxa"/>
            <w:tcBorders>
              <w:top w:val="nil"/>
              <w:left w:val="single" w:sz="8" w:space="0" w:color="auto"/>
              <w:bottom w:val="single" w:sz="8" w:space="0" w:color="632523"/>
              <w:right w:val="single" w:sz="8" w:space="0" w:color="632523"/>
            </w:tcBorders>
            <w:shd w:val="clear" w:color="auto" w:fill="auto"/>
            <w:vAlign w:val="center"/>
            <w:hideMark/>
          </w:tcPr>
          <w:p w:rsidR="00E3682B" w:rsidRPr="001A3849" w:rsidRDefault="00E3682B" w:rsidP="00E3682B">
            <w:pPr>
              <w:spacing w:line="240" w:lineRule="auto"/>
              <w:jc w:val="left"/>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Logística</w:t>
            </w:r>
          </w:p>
        </w:tc>
        <w:tc>
          <w:tcPr>
            <w:tcW w:w="1730" w:type="dxa"/>
            <w:tcBorders>
              <w:top w:val="nil"/>
              <w:left w:val="nil"/>
              <w:bottom w:val="single" w:sz="8" w:space="0" w:color="632523"/>
              <w:right w:val="single" w:sz="8" w:space="0" w:color="632523"/>
            </w:tcBorders>
            <w:shd w:val="clear" w:color="auto" w:fill="auto"/>
            <w:vAlign w:val="center"/>
            <w:hideMark/>
          </w:tcPr>
          <w:p w:rsidR="00E3682B" w:rsidRPr="001A3849" w:rsidRDefault="00E3682B" w:rsidP="00E3682B">
            <w:pPr>
              <w:spacing w:line="240" w:lineRule="auto"/>
              <w:jc w:val="center"/>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003</w:t>
            </w:r>
          </w:p>
        </w:tc>
        <w:tc>
          <w:tcPr>
            <w:tcW w:w="1777" w:type="dxa"/>
            <w:tcBorders>
              <w:top w:val="nil"/>
              <w:left w:val="nil"/>
              <w:bottom w:val="single" w:sz="8" w:space="0" w:color="632523"/>
              <w:right w:val="single" w:sz="8" w:space="0" w:color="632523"/>
            </w:tcBorders>
            <w:shd w:val="clear" w:color="auto" w:fill="auto"/>
            <w:noWrap/>
            <w:vAlign w:val="center"/>
            <w:hideMark/>
          </w:tcPr>
          <w:p w:rsidR="00E3682B" w:rsidRPr="001A3849" w:rsidRDefault="00E3682B" w:rsidP="00E3682B">
            <w:pPr>
              <w:spacing w:line="240" w:lineRule="auto"/>
              <w:jc w:val="center"/>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6</w:t>
            </w:r>
          </w:p>
        </w:tc>
        <w:tc>
          <w:tcPr>
            <w:tcW w:w="1077" w:type="dxa"/>
            <w:tcBorders>
              <w:top w:val="nil"/>
              <w:left w:val="nil"/>
              <w:bottom w:val="single" w:sz="8" w:space="0" w:color="632523"/>
              <w:right w:val="single" w:sz="8" w:space="0" w:color="632523"/>
            </w:tcBorders>
            <w:shd w:val="clear" w:color="auto" w:fill="auto"/>
            <w:noWrap/>
            <w:vAlign w:val="center"/>
            <w:hideMark/>
          </w:tcPr>
          <w:p w:rsidR="00E3682B" w:rsidRPr="001A3849" w:rsidRDefault="00E3682B" w:rsidP="00E3682B">
            <w:pPr>
              <w:spacing w:line="240" w:lineRule="auto"/>
              <w:jc w:val="center"/>
              <w:rPr>
                <w:rFonts w:ascii="Tahoma" w:eastAsia="Times New Roman" w:hAnsi="Tahoma" w:cs="Tahoma"/>
                <w:b/>
                <w:bCs/>
                <w:color w:val="000000"/>
                <w:sz w:val="20"/>
                <w:szCs w:val="20"/>
                <w:lang w:val="es-EC" w:eastAsia="es-EC" w:bidi="ar-SA"/>
              </w:rPr>
            </w:pPr>
            <w:r w:rsidRPr="001A3849">
              <w:rPr>
                <w:rFonts w:ascii="Tahoma" w:eastAsia="Times New Roman" w:hAnsi="Tahoma" w:cs="Tahoma"/>
                <w:b/>
                <w:bCs/>
                <w:color w:val="000000"/>
                <w:sz w:val="20"/>
                <w:szCs w:val="20"/>
                <w:lang w:val="es-EC" w:eastAsia="es-EC" w:bidi="ar-SA"/>
              </w:rPr>
              <w:t>7</w:t>
            </w:r>
          </w:p>
        </w:tc>
        <w:tc>
          <w:tcPr>
            <w:tcW w:w="2803" w:type="dxa"/>
            <w:tcBorders>
              <w:top w:val="nil"/>
              <w:left w:val="nil"/>
              <w:bottom w:val="single" w:sz="8" w:space="0" w:color="632523"/>
              <w:right w:val="single" w:sz="8" w:space="0" w:color="632523"/>
            </w:tcBorders>
            <w:shd w:val="clear" w:color="auto" w:fill="auto"/>
            <w:vAlign w:val="center"/>
            <w:hideMark/>
          </w:tcPr>
          <w:p w:rsidR="00E3682B" w:rsidRPr="001A3849" w:rsidRDefault="00E3682B" w:rsidP="00E3682B">
            <w:pPr>
              <w:spacing w:line="240" w:lineRule="auto"/>
              <w:jc w:val="left"/>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Que la seguridad de los controles establecidos en el inventario no sean los adecuados.</w:t>
            </w:r>
          </w:p>
        </w:tc>
        <w:tc>
          <w:tcPr>
            <w:tcW w:w="196" w:type="dxa"/>
            <w:tcBorders>
              <w:top w:val="nil"/>
              <w:left w:val="nil"/>
              <w:bottom w:val="nil"/>
              <w:right w:val="nil"/>
            </w:tcBorders>
            <w:shd w:val="clear" w:color="auto" w:fill="auto"/>
            <w:noWrap/>
            <w:vAlign w:val="bottom"/>
            <w:hideMark/>
          </w:tcPr>
          <w:p w:rsidR="00E3682B" w:rsidRPr="001A3849" w:rsidRDefault="00E3682B" w:rsidP="00E3682B">
            <w:pPr>
              <w:spacing w:line="240" w:lineRule="auto"/>
              <w:rPr>
                <w:rFonts w:ascii="Calibri" w:eastAsia="Times New Roman" w:hAnsi="Calibri" w:cs="Calibri"/>
                <w:color w:val="000000"/>
                <w:sz w:val="21"/>
                <w:szCs w:val="21"/>
                <w:lang w:val="es-EC" w:eastAsia="es-EC" w:bidi="ar-SA"/>
              </w:rPr>
            </w:pPr>
          </w:p>
        </w:tc>
        <w:tc>
          <w:tcPr>
            <w:tcW w:w="421" w:type="dxa"/>
            <w:tcBorders>
              <w:top w:val="nil"/>
              <w:left w:val="single" w:sz="8" w:space="0" w:color="632523"/>
              <w:bottom w:val="single" w:sz="8" w:space="0" w:color="632523"/>
              <w:right w:val="single" w:sz="8" w:space="0" w:color="632523"/>
            </w:tcBorders>
            <w:shd w:val="clear" w:color="auto" w:fill="auto"/>
            <w:noWrap/>
            <w:vAlign w:val="center"/>
            <w:hideMark/>
          </w:tcPr>
          <w:p w:rsidR="00E3682B" w:rsidRPr="001A3849" w:rsidRDefault="00E3682B" w:rsidP="00E3682B">
            <w:pPr>
              <w:spacing w:line="240" w:lineRule="auto"/>
              <w:jc w:val="center"/>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42</w:t>
            </w:r>
          </w:p>
        </w:tc>
        <w:tc>
          <w:tcPr>
            <w:tcW w:w="1570" w:type="dxa"/>
            <w:tcBorders>
              <w:top w:val="nil"/>
              <w:left w:val="single" w:sz="8" w:space="0" w:color="auto"/>
              <w:bottom w:val="single" w:sz="8" w:space="0" w:color="auto"/>
              <w:right w:val="single" w:sz="8" w:space="0" w:color="auto"/>
            </w:tcBorders>
            <w:shd w:val="clear" w:color="000000" w:fill="FFFF00"/>
            <w:noWrap/>
            <w:vAlign w:val="center"/>
            <w:hideMark/>
          </w:tcPr>
          <w:p w:rsidR="00E3682B" w:rsidRPr="001A3849" w:rsidRDefault="00E3682B" w:rsidP="00E3682B">
            <w:pPr>
              <w:spacing w:line="240" w:lineRule="auto"/>
              <w:jc w:val="left"/>
              <w:rPr>
                <w:rFonts w:eastAsia="Times New Roman" w:cs="Arial"/>
                <w:b/>
                <w:bCs/>
                <w:sz w:val="20"/>
                <w:szCs w:val="20"/>
                <w:lang w:val="es-EC" w:eastAsia="es-EC" w:bidi="ar-SA"/>
              </w:rPr>
            </w:pPr>
            <w:r w:rsidRPr="001A3849">
              <w:rPr>
                <w:rFonts w:eastAsia="Times New Roman" w:cs="Arial"/>
                <w:b/>
                <w:bCs/>
                <w:sz w:val="20"/>
                <w:szCs w:val="20"/>
                <w:lang w:val="es-EC" w:eastAsia="es-EC" w:bidi="ar-SA"/>
              </w:rPr>
              <w:t>Medio</w:t>
            </w:r>
          </w:p>
        </w:tc>
      </w:tr>
      <w:tr w:rsidR="00E3682B" w:rsidRPr="001A3849" w:rsidTr="00E3682B">
        <w:trPr>
          <w:trHeight w:val="565"/>
        </w:trPr>
        <w:tc>
          <w:tcPr>
            <w:tcW w:w="1128" w:type="dxa"/>
            <w:tcBorders>
              <w:top w:val="nil"/>
              <w:left w:val="single" w:sz="8" w:space="0" w:color="auto"/>
              <w:bottom w:val="single" w:sz="8" w:space="0" w:color="632523"/>
              <w:right w:val="single" w:sz="8" w:space="0" w:color="632523"/>
            </w:tcBorders>
            <w:shd w:val="clear" w:color="auto" w:fill="auto"/>
            <w:vAlign w:val="center"/>
            <w:hideMark/>
          </w:tcPr>
          <w:p w:rsidR="00E3682B" w:rsidRPr="001A3849" w:rsidRDefault="00E3682B" w:rsidP="00E3682B">
            <w:pPr>
              <w:spacing w:line="240" w:lineRule="auto"/>
              <w:jc w:val="left"/>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Logística</w:t>
            </w:r>
          </w:p>
        </w:tc>
        <w:tc>
          <w:tcPr>
            <w:tcW w:w="1730" w:type="dxa"/>
            <w:tcBorders>
              <w:top w:val="nil"/>
              <w:left w:val="nil"/>
              <w:bottom w:val="single" w:sz="8" w:space="0" w:color="632523"/>
              <w:right w:val="single" w:sz="8" w:space="0" w:color="632523"/>
            </w:tcBorders>
            <w:shd w:val="clear" w:color="auto" w:fill="auto"/>
            <w:vAlign w:val="center"/>
            <w:hideMark/>
          </w:tcPr>
          <w:p w:rsidR="00E3682B" w:rsidRPr="001A3849" w:rsidRDefault="00E3682B" w:rsidP="00E3682B">
            <w:pPr>
              <w:spacing w:line="240" w:lineRule="auto"/>
              <w:jc w:val="center"/>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004</w:t>
            </w:r>
          </w:p>
        </w:tc>
        <w:tc>
          <w:tcPr>
            <w:tcW w:w="1777" w:type="dxa"/>
            <w:tcBorders>
              <w:top w:val="nil"/>
              <w:left w:val="nil"/>
              <w:bottom w:val="single" w:sz="8" w:space="0" w:color="632523"/>
              <w:right w:val="single" w:sz="8" w:space="0" w:color="632523"/>
            </w:tcBorders>
            <w:shd w:val="clear" w:color="auto" w:fill="auto"/>
            <w:noWrap/>
            <w:vAlign w:val="center"/>
            <w:hideMark/>
          </w:tcPr>
          <w:p w:rsidR="00E3682B" w:rsidRPr="001A3849" w:rsidRDefault="00E3682B" w:rsidP="00E3682B">
            <w:pPr>
              <w:spacing w:line="240" w:lineRule="auto"/>
              <w:jc w:val="center"/>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8</w:t>
            </w:r>
          </w:p>
        </w:tc>
        <w:tc>
          <w:tcPr>
            <w:tcW w:w="1077" w:type="dxa"/>
            <w:tcBorders>
              <w:top w:val="nil"/>
              <w:left w:val="nil"/>
              <w:bottom w:val="single" w:sz="8" w:space="0" w:color="632523"/>
              <w:right w:val="single" w:sz="8" w:space="0" w:color="632523"/>
            </w:tcBorders>
            <w:shd w:val="clear" w:color="auto" w:fill="auto"/>
            <w:noWrap/>
            <w:vAlign w:val="center"/>
            <w:hideMark/>
          </w:tcPr>
          <w:p w:rsidR="00E3682B" w:rsidRPr="001A3849" w:rsidRDefault="00E3682B" w:rsidP="00E3682B">
            <w:pPr>
              <w:spacing w:line="240" w:lineRule="auto"/>
              <w:jc w:val="center"/>
              <w:rPr>
                <w:rFonts w:ascii="Tahoma" w:eastAsia="Times New Roman" w:hAnsi="Tahoma" w:cs="Tahoma"/>
                <w:b/>
                <w:bCs/>
                <w:color w:val="000000"/>
                <w:sz w:val="20"/>
                <w:szCs w:val="20"/>
                <w:lang w:val="es-EC" w:eastAsia="es-EC" w:bidi="ar-SA"/>
              </w:rPr>
            </w:pPr>
            <w:r w:rsidRPr="001A3849">
              <w:rPr>
                <w:rFonts w:ascii="Tahoma" w:eastAsia="Times New Roman" w:hAnsi="Tahoma" w:cs="Tahoma"/>
                <w:b/>
                <w:bCs/>
                <w:color w:val="000000"/>
                <w:sz w:val="20"/>
                <w:szCs w:val="20"/>
                <w:lang w:val="es-EC" w:eastAsia="es-EC" w:bidi="ar-SA"/>
              </w:rPr>
              <w:t>7</w:t>
            </w:r>
          </w:p>
        </w:tc>
        <w:tc>
          <w:tcPr>
            <w:tcW w:w="2803" w:type="dxa"/>
            <w:tcBorders>
              <w:top w:val="nil"/>
              <w:left w:val="nil"/>
              <w:bottom w:val="single" w:sz="8" w:space="0" w:color="632523"/>
              <w:right w:val="single" w:sz="8" w:space="0" w:color="632523"/>
            </w:tcBorders>
            <w:shd w:val="clear" w:color="auto" w:fill="auto"/>
            <w:vAlign w:val="center"/>
            <w:hideMark/>
          </w:tcPr>
          <w:p w:rsidR="00E3682B" w:rsidRPr="001A3849" w:rsidRDefault="00E3682B" w:rsidP="00E3682B">
            <w:pPr>
              <w:spacing w:line="240" w:lineRule="auto"/>
              <w:jc w:val="left"/>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Que las mercadería en las bodegas se deterioren.</w:t>
            </w:r>
          </w:p>
        </w:tc>
        <w:tc>
          <w:tcPr>
            <w:tcW w:w="196" w:type="dxa"/>
            <w:tcBorders>
              <w:top w:val="nil"/>
              <w:left w:val="nil"/>
              <w:bottom w:val="nil"/>
              <w:right w:val="nil"/>
            </w:tcBorders>
            <w:shd w:val="clear" w:color="auto" w:fill="auto"/>
            <w:noWrap/>
            <w:vAlign w:val="bottom"/>
            <w:hideMark/>
          </w:tcPr>
          <w:p w:rsidR="00E3682B" w:rsidRPr="001A3849" w:rsidRDefault="00E3682B" w:rsidP="00E3682B">
            <w:pPr>
              <w:spacing w:line="240" w:lineRule="auto"/>
              <w:rPr>
                <w:rFonts w:ascii="Calibri" w:eastAsia="Times New Roman" w:hAnsi="Calibri" w:cs="Calibri"/>
                <w:color w:val="000000"/>
                <w:sz w:val="21"/>
                <w:szCs w:val="21"/>
                <w:lang w:val="es-EC" w:eastAsia="es-EC" w:bidi="ar-SA"/>
              </w:rPr>
            </w:pPr>
          </w:p>
        </w:tc>
        <w:tc>
          <w:tcPr>
            <w:tcW w:w="421" w:type="dxa"/>
            <w:tcBorders>
              <w:top w:val="nil"/>
              <w:left w:val="single" w:sz="8" w:space="0" w:color="632523"/>
              <w:bottom w:val="single" w:sz="8" w:space="0" w:color="632523"/>
              <w:right w:val="single" w:sz="8" w:space="0" w:color="632523"/>
            </w:tcBorders>
            <w:shd w:val="clear" w:color="auto" w:fill="auto"/>
            <w:noWrap/>
            <w:vAlign w:val="center"/>
            <w:hideMark/>
          </w:tcPr>
          <w:p w:rsidR="00E3682B" w:rsidRPr="001A3849" w:rsidRDefault="00E3682B" w:rsidP="00E3682B">
            <w:pPr>
              <w:spacing w:line="240" w:lineRule="auto"/>
              <w:jc w:val="center"/>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56</w:t>
            </w:r>
          </w:p>
        </w:tc>
        <w:tc>
          <w:tcPr>
            <w:tcW w:w="1570" w:type="dxa"/>
            <w:tcBorders>
              <w:top w:val="nil"/>
              <w:left w:val="single" w:sz="8" w:space="0" w:color="auto"/>
              <w:bottom w:val="single" w:sz="8" w:space="0" w:color="auto"/>
              <w:right w:val="single" w:sz="8" w:space="0" w:color="auto"/>
            </w:tcBorders>
            <w:shd w:val="clear" w:color="000000" w:fill="FF9900"/>
            <w:noWrap/>
            <w:vAlign w:val="center"/>
            <w:hideMark/>
          </w:tcPr>
          <w:p w:rsidR="00E3682B" w:rsidRPr="001A3849" w:rsidRDefault="00E3682B" w:rsidP="00E3682B">
            <w:pPr>
              <w:spacing w:line="240" w:lineRule="auto"/>
              <w:jc w:val="left"/>
              <w:rPr>
                <w:rFonts w:eastAsia="Times New Roman" w:cs="Arial"/>
                <w:b/>
                <w:bCs/>
                <w:sz w:val="20"/>
                <w:szCs w:val="20"/>
                <w:lang w:val="es-EC" w:eastAsia="es-EC" w:bidi="ar-SA"/>
              </w:rPr>
            </w:pPr>
            <w:r w:rsidRPr="001A3849">
              <w:rPr>
                <w:rFonts w:eastAsia="Times New Roman" w:cs="Arial"/>
                <w:b/>
                <w:bCs/>
                <w:sz w:val="20"/>
                <w:szCs w:val="20"/>
                <w:lang w:val="es-EC" w:eastAsia="es-EC" w:bidi="ar-SA"/>
              </w:rPr>
              <w:t>Alto</w:t>
            </w:r>
          </w:p>
        </w:tc>
      </w:tr>
      <w:tr w:rsidR="00E3682B" w:rsidRPr="001A3849" w:rsidTr="00E3682B">
        <w:trPr>
          <w:trHeight w:val="673"/>
        </w:trPr>
        <w:tc>
          <w:tcPr>
            <w:tcW w:w="1128" w:type="dxa"/>
            <w:tcBorders>
              <w:top w:val="nil"/>
              <w:left w:val="single" w:sz="8" w:space="0" w:color="auto"/>
              <w:bottom w:val="single" w:sz="8" w:space="0" w:color="632523"/>
              <w:right w:val="single" w:sz="8" w:space="0" w:color="632523"/>
            </w:tcBorders>
            <w:shd w:val="clear" w:color="auto" w:fill="auto"/>
            <w:vAlign w:val="center"/>
            <w:hideMark/>
          </w:tcPr>
          <w:p w:rsidR="00E3682B" w:rsidRPr="001A3849" w:rsidRDefault="00E3682B" w:rsidP="00E3682B">
            <w:pPr>
              <w:spacing w:line="240" w:lineRule="auto"/>
              <w:jc w:val="left"/>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Logística</w:t>
            </w:r>
          </w:p>
        </w:tc>
        <w:tc>
          <w:tcPr>
            <w:tcW w:w="1730" w:type="dxa"/>
            <w:tcBorders>
              <w:top w:val="nil"/>
              <w:left w:val="nil"/>
              <w:bottom w:val="single" w:sz="8" w:space="0" w:color="632523"/>
              <w:right w:val="single" w:sz="8" w:space="0" w:color="632523"/>
            </w:tcBorders>
            <w:shd w:val="clear" w:color="auto" w:fill="auto"/>
            <w:vAlign w:val="center"/>
            <w:hideMark/>
          </w:tcPr>
          <w:p w:rsidR="00E3682B" w:rsidRPr="001A3849" w:rsidRDefault="00E3682B" w:rsidP="00E3682B">
            <w:pPr>
              <w:spacing w:line="240" w:lineRule="auto"/>
              <w:jc w:val="center"/>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005</w:t>
            </w:r>
          </w:p>
        </w:tc>
        <w:tc>
          <w:tcPr>
            <w:tcW w:w="1777" w:type="dxa"/>
            <w:tcBorders>
              <w:top w:val="nil"/>
              <w:left w:val="nil"/>
              <w:bottom w:val="single" w:sz="8" w:space="0" w:color="632523"/>
              <w:right w:val="single" w:sz="8" w:space="0" w:color="632523"/>
            </w:tcBorders>
            <w:shd w:val="clear" w:color="auto" w:fill="auto"/>
            <w:noWrap/>
            <w:vAlign w:val="center"/>
            <w:hideMark/>
          </w:tcPr>
          <w:p w:rsidR="00E3682B" w:rsidRPr="001A3849" w:rsidRDefault="00E3682B" w:rsidP="00E3682B">
            <w:pPr>
              <w:spacing w:line="240" w:lineRule="auto"/>
              <w:jc w:val="center"/>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9</w:t>
            </w:r>
          </w:p>
        </w:tc>
        <w:tc>
          <w:tcPr>
            <w:tcW w:w="1077" w:type="dxa"/>
            <w:tcBorders>
              <w:top w:val="nil"/>
              <w:left w:val="nil"/>
              <w:bottom w:val="single" w:sz="8" w:space="0" w:color="632523"/>
              <w:right w:val="single" w:sz="8" w:space="0" w:color="632523"/>
            </w:tcBorders>
            <w:shd w:val="clear" w:color="auto" w:fill="auto"/>
            <w:noWrap/>
            <w:vAlign w:val="center"/>
            <w:hideMark/>
          </w:tcPr>
          <w:p w:rsidR="00E3682B" w:rsidRPr="001A3849" w:rsidRDefault="00E3682B" w:rsidP="00E3682B">
            <w:pPr>
              <w:spacing w:line="240" w:lineRule="auto"/>
              <w:jc w:val="center"/>
              <w:rPr>
                <w:rFonts w:ascii="Tahoma" w:eastAsia="Times New Roman" w:hAnsi="Tahoma" w:cs="Tahoma"/>
                <w:b/>
                <w:bCs/>
                <w:color w:val="000000"/>
                <w:sz w:val="20"/>
                <w:szCs w:val="20"/>
                <w:lang w:val="es-EC" w:eastAsia="es-EC" w:bidi="ar-SA"/>
              </w:rPr>
            </w:pPr>
            <w:r w:rsidRPr="001A3849">
              <w:rPr>
                <w:rFonts w:ascii="Tahoma" w:eastAsia="Times New Roman" w:hAnsi="Tahoma" w:cs="Tahoma"/>
                <w:b/>
                <w:bCs/>
                <w:color w:val="000000"/>
                <w:sz w:val="20"/>
                <w:szCs w:val="20"/>
                <w:lang w:val="es-EC" w:eastAsia="es-EC" w:bidi="ar-SA"/>
              </w:rPr>
              <w:t>8</w:t>
            </w:r>
          </w:p>
        </w:tc>
        <w:tc>
          <w:tcPr>
            <w:tcW w:w="2803" w:type="dxa"/>
            <w:tcBorders>
              <w:top w:val="nil"/>
              <w:left w:val="nil"/>
              <w:bottom w:val="single" w:sz="8" w:space="0" w:color="632523"/>
              <w:right w:val="single" w:sz="8" w:space="0" w:color="632523"/>
            </w:tcBorders>
            <w:shd w:val="clear" w:color="auto" w:fill="auto"/>
            <w:vAlign w:val="center"/>
            <w:hideMark/>
          </w:tcPr>
          <w:p w:rsidR="00E3682B" w:rsidRPr="001A3849" w:rsidRDefault="00E3682B" w:rsidP="00E3682B">
            <w:pPr>
              <w:spacing w:line="240" w:lineRule="auto"/>
              <w:jc w:val="left"/>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Que los operarios no preparen y despachen los pedidos de acuerdo con las especificaciones.</w:t>
            </w:r>
          </w:p>
        </w:tc>
        <w:tc>
          <w:tcPr>
            <w:tcW w:w="196" w:type="dxa"/>
            <w:tcBorders>
              <w:top w:val="nil"/>
              <w:left w:val="nil"/>
              <w:bottom w:val="nil"/>
              <w:right w:val="nil"/>
            </w:tcBorders>
            <w:shd w:val="clear" w:color="auto" w:fill="auto"/>
            <w:noWrap/>
            <w:vAlign w:val="bottom"/>
            <w:hideMark/>
          </w:tcPr>
          <w:p w:rsidR="00E3682B" w:rsidRPr="001A3849" w:rsidRDefault="00E3682B" w:rsidP="00E3682B">
            <w:pPr>
              <w:spacing w:line="240" w:lineRule="auto"/>
              <w:rPr>
                <w:rFonts w:ascii="Calibri" w:eastAsia="Times New Roman" w:hAnsi="Calibri" w:cs="Calibri"/>
                <w:color w:val="000000"/>
                <w:sz w:val="21"/>
                <w:szCs w:val="21"/>
                <w:lang w:val="es-EC" w:eastAsia="es-EC" w:bidi="ar-SA"/>
              </w:rPr>
            </w:pPr>
          </w:p>
        </w:tc>
        <w:tc>
          <w:tcPr>
            <w:tcW w:w="421" w:type="dxa"/>
            <w:tcBorders>
              <w:top w:val="nil"/>
              <w:left w:val="single" w:sz="8" w:space="0" w:color="632523"/>
              <w:bottom w:val="single" w:sz="8" w:space="0" w:color="632523"/>
              <w:right w:val="single" w:sz="8" w:space="0" w:color="632523"/>
            </w:tcBorders>
            <w:shd w:val="clear" w:color="auto" w:fill="auto"/>
            <w:noWrap/>
            <w:vAlign w:val="center"/>
            <w:hideMark/>
          </w:tcPr>
          <w:p w:rsidR="00E3682B" w:rsidRPr="001A3849" w:rsidRDefault="00E3682B" w:rsidP="00E3682B">
            <w:pPr>
              <w:spacing w:line="240" w:lineRule="auto"/>
              <w:jc w:val="center"/>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72</w:t>
            </w:r>
          </w:p>
        </w:tc>
        <w:tc>
          <w:tcPr>
            <w:tcW w:w="1570" w:type="dxa"/>
            <w:tcBorders>
              <w:top w:val="single" w:sz="8" w:space="0" w:color="963634"/>
              <w:left w:val="single" w:sz="8" w:space="0" w:color="963634"/>
              <w:bottom w:val="single" w:sz="8" w:space="0" w:color="963634"/>
              <w:right w:val="single" w:sz="8" w:space="0" w:color="auto"/>
            </w:tcBorders>
            <w:shd w:val="clear" w:color="000000" w:fill="FF0000"/>
            <w:noWrap/>
            <w:vAlign w:val="center"/>
            <w:hideMark/>
          </w:tcPr>
          <w:p w:rsidR="00E3682B" w:rsidRPr="001A3849" w:rsidRDefault="00E3682B" w:rsidP="00E3682B">
            <w:pPr>
              <w:spacing w:line="240" w:lineRule="auto"/>
              <w:jc w:val="left"/>
              <w:rPr>
                <w:rFonts w:ascii="Tahoma" w:eastAsia="Times New Roman" w:hAnsi="Tahoma" w:cs="Tahoma"/>
                <w:b/>
                <w:bCs/>
                <w:sz w:val="20"/>
                <w:szCs w:val="20"/>
                <w:lang w:val="es-EC" w:eastAsia="es-EC" w:bidi="ar-SA"/>
              </w:rPr>
            </w:pPr>
            <w:r w:rsidRPr="001A3849">
              <w:rPr>
                <w:rFonts w:ascii="Tahoma" w:eastAsia="Times New Roman" w:hAnsi="Tahoma" w:cs="Tahoma"/>
                <w:b/>
                <w:bCs/>
                <w:sz w:val="20"/>
                <w:szCs w:val="20"/>
                <w:lang w:val="es-EC" w:eastAsia="es-EC" w:bidi="ar-SA"/>
              </w:rPr>
              <w:t>Extremo</w:t>
            </w:r>
          </w:p>
        </w:tc>
      </w:tr>
      <w:tr w:rsidR="00E3682B" w:rsidRPr="001A3849" w:rsidTr="00E3682B">
        <w:trPr>
          <w:trHeight w:val="565"/>
        </w:trPr>
        <w:tc>
          <w:tcPr>
            <w:tcW w:w="1128" w:type="dxa"/>
            <w:tcBorders>
              <w:top w:val="nil"/>
              <w:left w:val="single" w:sz="8" w:space="0" w:color="auto"/>
              <w:bottom w:val="single" w:sz="8" w:space="0" w:color="632523"/>
              <w:right w:val="single" w:sz="8" w:space="0" w:color="632523"/>
            </w:tcBorders>
            <w:shd w:val="clear" w:color="auto" w:fill="auto"/>
            <w:vAlign w:val="center"/>
            <w:hideMark/>
          </w:tcPr>
          <w:p w:rsidR="00E3682B" w:rsidRPr="001A3849" w:rsidRDefault="00E3682B" w:rsidP="00E3682B">
            <w:pPr>
              <w:spacing w:line="240" w:lineRule="auto"/>
              <w:jc w:val="left"/>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Logística</w:t>
            </w:r>
          </w:p>
        </w:tc>
        <w:tc>
          <w:tcPr>
            <w:tcW w:w="1730" w:type="dxa"/>
            <w:tcBorders>
              <w:top w:val="nil"/>
              <w:left w:val="nil"/>
              <w:bottom w:val="single" w:sz="8" w:space="0" w:color="632523"/>
              <w:right w:val="single" w:sz="8" w:space="0" w:color="632523"/>
            </w:tcBorders>
            <w:shd w:val="clear" w:color="auto" w:fill="auto"/>
            <w:vAlign w:val="center"/>
            <w:hideMark/>
          </w:tcPr>
          <w:p w:rsidR="00E3682B" w:rsidRPr="001A3849" w:rsidRDefault="00E3682B" w:rsidP="00E3682B">
            <w:pPr>
              <w:spacing w:line="240" w:lineRule="auto"/>
              <w:jc w:val="center"/>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006</w:t>
            </w:r>
          </w:p>
        </w:tc>
        <w:tc>
          <w:tcPr>
            <w:tcW w:w="1777" w:type="dxa"/>
            <w:tcBorders>
              <w:top w:val="nil"/>
              <w:left w:val="nil"/>
              <w:bottom w:val="single" w:sz="8" w:space="0" w:color="632523"/>
              <w:right w:val="single" w:sz="8" w:space="0" w:color="632523"/>
            </w:tcBorders>
            <w:shd w:val="clear" w:color="auto" w:fill="auto"/>
            <w:noWrap/>
            <w:vAlign w:val="center"/>
            <w:hideMark/>
          </w:tcPr>
          <w:p w:rsidR="00E3682B" w:rsidRPr="001A3849" w:rsidRDefault="00E3682B" w:rsidP="00E3682B">
            <w:pPr>
              <w:spacing w:line="240" w:lineRule="auto"/>
              <w:jc w:val="center"/>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7</w:t>
            </w:r>
          </w:p>
        </w:tc>
        <w:tc>
          <w:tcPr>
            <w:tcW w:w="1077" w:type="dxa"/>
            <w:tcBorders>
              <w:top w:val="nil"/>
              <w:left w:val="nil"/>
              <w:bottom w:val="single" w:sz="8" w:space="0" w:color="632523"/>
              <w:right w:val="single" w:sz="8" w:space="0" w:color="632523"/>
            </w:tcBorders>
            <w:shd w:val="clear" w:color="auto" w:fill="auto"/>
            <w:noWrap/>
            <w:vAlign w:val="center"/>
            <w:hideMark/>
          </w:tcPr>
          <w:p w:rsidR="00E3682B" w:rsidRPr="001A3849" w:rsidRDefault="00E3682B" w:rsidP="00E3682B">
            <w:pPr>
              <w:spacing w:line="240" w:lineRule="auto"/>
              <w:jc w:val="center"/>
              <w:rPr>
                <w:rFonts w:ascii="Tahoma" w:eastAsia="Times New Roman" w:hAnsi="Tahoma" w:cs="Tahoma"/>
                <w:b/>
                <w:bCs/>
                <w:color w:val="000000"/>
                <w:sz w:val="20"/>
                <w:szCs w:val="20"/>
                <w:lang w:val="es-EC" w:eastAsia="es-EC" w:bidi="ar-SA"/>
              </w:rPr>
            </w:pPr>
            <w:r w:rsidRPr="001A3849">
              <w:rPr>
                <w:rFonts w:ascii="Tahoma" w:eastAsia="Times New Roman" w:hAnsi="Tahoma" w:cs="Tahoma"/>
                <w:b/>
                <w:bCs/>
                <w:color w:val="000000"/>
                <w:sz w:val="20"/>
                <w:szCs w:val="20"/>
                <w:lang w:val="es-EC" w:eastAsia="es-EC" w:bidi="ar-SA"/>
              </w:rPr>
              <w:t>9</w:t>
            </w:r>
          </w:p>
        </w:tc>
        <w:tc>
          <w:tcPr>
            <w:tcW w:w="2803" w:type="dxa"/>
            <w:tcBorders>
              <w:top w:val="nil"/>
              <w:left w:val="nil"/>
              <w:bottom w:val="single" w:sz="8" w:space="0" w:color="632523"/>
              <w:right w:val="single" w:sz="8" w:space="0" w:color="632523"/>
            </w:tcBorders>
            <w:shd w:val="clear" w:color="auto" w:fill="auto"/>
            <w:vAlign w:val="center"/>
            <w:hideMark/>
          </w:tcPr>
          <w:p w:rsidR="00E3682B" w:rsidRPr="001A3849" w:rsidRDefault="00E3682B" w:rsidP="00E3682B">
            <w:pPr>
              <w:spacing w:line="240" w:lineRule="auto"/>
              <w:jc w:val="left"/>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Que no exista un archivo del ingreso de mercadería a la bodega</w:t>
            </w:r>
          </w:p>
        </w:tc>
        <w:tc>
          <w:tcPr>
            <w:tcW w:w="196" w:type="dxa"/>
            <w:tcBorders>
              <w:top w:val="nil"/>
              <w:left w:val="nil"/>
              <w:bottom w:val="nil"/>
              <w:right w:val="nil"/>
            </w:tcBorders>
            <w:shd w:val="clear" w:color="auto" w:fill="auto"/>
            <w:noWrap/>
            <w:vAlign w:val="bottom"/>
            <w:hideMark/>
          </w:tcPr>
          <w:p w:rsidR="00E3682B" w:rsidRPr="001A3849" w:rsidRDefault="00E3682B" w:rsidP="00E3682B">
            <w:pPr>
              <w:spacing w:line="240" w:lineRule="auto"/>
              <w:rPr>
                <w:rFonts w:ascii="Calibri" w:eastAsia="Times New Roman" w:hAnsi="Calibri" w:cs="Calibri"/>
                <w:color w:val="000000"/>
                <w:sz w:val="21"/>
                <w:szCs w:val="21"/>
                <w:lang w:val="es-EC" w:eastAsia="es-EC" w:bidi="ar-SA"/>
              </w:rPr>
            </w:pPr>
          </w:p>
        </w:tc>
        <w:tc>
          <w:tcPr>
            <w:tcW w:w="421" w:type="dxa"/>
            <w:tcBorders>
              <w:top w:val="nil"/>
              <w:left w:val="single" w:sz="8" w:space="0" w:color="632523"/>
              <w:bottom w:val="single" w:sz="8" w:space="0" w:color="632523"/>
              <w:right w:val="single" w:sz="8" w:space="0" w:color="632523"/>
            </w:tcBorders>
            <w:shd w:val="clear" w:color="auto" w:fill="auto"/>
            <w:noWrap/>
            <w:vAlign w:val="center"/>
            <w:hideMark/>
          </w:tcPr>
          <w:p w:rsidR="00E3682B" w:rsidRPr="001A3849" w:rsidRDefault="00E3682B" w:rsidP="00E3682B">
            <w:pPr>
              <w:spacing w:line="240" w:lineRule="auto"/>
              <w:jc w:val="center"/>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63</w:t>
            </w:r>
          </w:p>
        </w:tc>
        <w:tc>
          <w:tcPr>
            <w:tcW w:w="1570" w:type="dxa"/>
            <w:tcBorders>
              <w:top w:val="single" w:sz="8" w:space="0" w:color="auto"/>
              <w:left w:val="single" w:sz="8" w:space="0" w:color="auto"/>
              <w:bottom w:val="single" w:sz="8" w:space="0" w:color="auto"/>
              <w:right w:val="single" w:sz="8" w:space="0" w:color="auto"/>
            </w:tcBorders>
            <w:shd w:val="clear" w:color="000000" w:fill="FF9900"/>
            <w:noWrap/>
            <w:vAlign w:val="center"/>
            <w:hideMark/>
          </w:tcPr>
          <w:p w:rsidR="00E3682B" w:rsidRPr="001A3849" w:rsidRDefault="00E3682B" w:rsidP="00E3682B">
            <w:pPr>
              <w:spacing w:line="240" w:lineRule="auto"/>
              <w:jc w:val="left"/>
              <w:rPr>
                <w:rFonts w:eastAsia="Times New Roman" w:cs="Arial"/>
                <w:b/>
                <w:bCs/>
                <w:sz w:val="20"/>
                <w:szCs w:val="20"/>
                <w:lang w:val="es-EC" w:eastAsia="es-EC" w:bidi="ar-SA"/>
              </w:rPr>
            </w:pPr>
            <w:r w:rsidRPr="001A3849">
              <w:rPr>
                <w:rFonts w:eastAsia="Times New Roman" w:cs="Arial"/>
                <w:b/>
                <w:bCs/>
                <w:sz w:val="20"/>
                <w:szCs w:val="20"/>
                <w:lang w:val="es-EC" w:eastAsia="es-EC" w:bidi="ar-SA"/>
              </w:rPr>
              <w:t>Alto</w:t>
            </w:r>
          </w:p>
        </w:tc>
      </w:tr>
      <w:tr w:rsidR="00E3682B" w:rsidRPr="001A3849" w:rsidTr="00E3682B">
        <w:trPr>
          <w:trHeight w:val="565"/>
        </w:trPr>
        <w:tc>
          <w:tcPr>
            <w:tcW w:w="1128" w:type="dxa"/>
            <w:tcBorders>
              <w:top w:val="nil"/>
              <w:left w:val="single" w:sz="8" w:space="0" w:color="auto"/>
              <w:bottom w:val="single" w:sz="8" w:space="0" w:color="632523"/>
              <w:right w:val="single" w:sz="8" w:space="0" w:color="632523"/>
            </w:tcBorders>
            <w:shd w:val="clear" w:color="auto" w:fill="auto"/>
            <w:vAlign w:val="center"/>
            <w:hideMark/>
          </w:tcPr>
          <w:p w:rsidR="00E3682B" w:rsidRPr="001A3849" w:rsidRDefault="00E3682B" w:rsidP="00E3682B">
            <w:pPr>
              <w:spacing w:line="240" w:lineRule="auto"/>
              <w:jc w:val="left"/>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Logística</w:t>
            </w:r>
          </w:p>
        </w:tc>
        <w:tc>
          <w:tcPr>
            <w:tcW w:w="1730" w:type="dxa"/>
            <w:tcBorders>
              <w:top w:val="nil"/>
              <w:left w:val="nil"/>
              <w:bottom w:val="single" w:sz="8" w:space="0" w:color="632523"/>
              <w:right w:val="single" w:sz="8" w:space="0" w:color="632523"/>
            </w:tcBorders>
            <w:shd w:val="clear" w:color="auto" w:fill="auto"/>
            <w:vAlign w:val="center"/>
            <w:hideMark/>
          </w:tcPr>
          <w:p w:rsidR="00E3682B" w:rsidRPr="001A3849" w:rsidRDefault="00E3682B" w:rsidP="00E3682B">
            <w:pPr>
              <w:spacing w:line="240" w:lineRule="auto"/>
              <w:jc w:val="center"/>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007</w:t>
            </w:r>
          </w:p>
        </w:tc>
        <w:tc>
          <w:tcPr>
            <w:tcW w:w="1777" w:type="dxa"/>
            <w:tcBorders>
              <w:top w:val="nil"/>
              <w:left w:val="nil"/>
              <w:bottom w:val="single" w:sz="8" w:space="0" w:color="632523"/>
              <w:right w:val="single" w:sz="8" w:space="0" w:color="632523"/>
            </w:tcBorders>
            <w:shd w:val="clear" w:color="auto" w:fill="auto"/>
            <w:noWrap/>
            <w:vAlign w:val="center"/>
            <w:hideMark/>
          </w:tcPr>
          <w:p w:rsidR="00E3682B" w:rsidRPr="001A3849" w:rsidRDefault="00E3682B" w:rsidP="00E3682B">
            <w:pPr>
              <w:spacing w:line="240" w:lineRule="auto"/>
              <w:jc w:val="center"/>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9</w:t>
            </w:r>
          </w:p>
        </w:tc>
        <w:tc>
          <w:tcPr>
            <w:tcW w:w="1077" w:type="dxa"/>
            <w:tcBorders>
              <w:top w:val="nil"/>
              <w:left w:val="nil"/>
              <w:bottom w:val="single" w:sz="8" w:space="0" w:color="632523"/>
              <w:right w:val="single" w:sz="8" w:space="0" w:color="632523"/>
            </w:tcBorders>
            <w:shd w:val="clear" w:color="auto" w:fill="auto"/>
            <w:noWrap/>
            <w:vAlign w:val="center"/>
            <w:hideMark/>
          </w:tcPr>
          <w:p w:rsidR="00E3682B" w:rsidRPr="001A3849" w:rsidRDefault="00E3682B" w:rsidP="00E3682B">
            <w:pPr>
              <w:spacing w:line="240" w:lineRule="auto"/>
              <w:jc w:val="center"/>
              <w:rPr>
                <w:rFonts w:ascii="Tahoma" w:eastAsia="Times New Roman" w:hAnsi="Tahoma" w:cs="Tahoma"/>
                <w:b/>
                <w:bCs/>
                <w:color w:val="000000"/>
                <w:sz w:val="20"/>
                <w:szCs w:val="20"/>
                <w:lang w:val="es-EC" w:eastAsia="es-EC" w:bidi="ar-SA"/>
              </w:rPr>
            </w:pPr>
            <w:r w:rsidRPr="001A3849">
              <w:rPr>
                <w:rFonts w:ascii="Tahoma" w:eastAsia="Times New Roman" w:hAnsi="Tahoma" w:cs="Tahoma"/>
                <w:b/>
                <w:bCs/>
                <w:color w:val="000000"/>
                <w:sz w:val="20"/>
                <w:szCs w:val="20"/>
                <w:lang w:val="es-EC" w:eastAsia="es-EC" w:bidi="ar-SA"/>
              </w:rPr>
              <w:t>8</w:t>
            </w:r>
          </w:p>
        </w:tc>
        <w:tc>
          <w:tcPr>
            <w:tcW w:w="2803" w:type="dxa"/>
            <w:tcBorders>
              <w:top w:val="nil"/>
              <w:left w:val="nil"/>
              <w:bottom w:val="single" w:sz="8" w:space="0" w:color="632523"/>
              <w:right w:val="single" w:sz="8" w:space="0" w:color="632523"/>
            </w:tcBorders>
            <w:shd w:val="clear" w:color="auto" w:fill="auto"/>
            <w:vAlign w:val="center"/>
            <w:hideMark/>
          </w:tcPr>
          <w:p w:rsidR="00E3682B" w:rsidRPr="001A3849" w:rsidRDefault="00E3682B" w:rsidP="00E3682B">
            <w:pPr>
              <w:spacing w:line="240" w:lineRule="auto"/>
              <w:jc w:val="left"/>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Que no exista codificación de las estanterías y lugares de almacenaje.</w:t>
            </w:r>
          </w:p>
        </w:tc>
        <w:tc>
          <w:tcPr>
            <w:tcW w:w="196" w:type="dxa"/>
            <w:tcBorders>
              <w:top w:val="nil"/>
              <w:left w:val="nil"/>
              <w:bottom w:val="nil"/>
              <w:right w:val="nil"/>
            </w:tcBorders>
            <w:shd w:val="clear" w:color="auto" w:fill="auto"/>
            <w:noWrap/>
            <w:vAlign w:val="bottom"/>
            <w:hideMark/>
          </w:tcPr>
          <w:p w:rsidR="00E3682B" w:rsidRPr="001A3849" w:rsidRDefault="00E3682B" w:rsidP="00E3682B">
            <w:pPr>
              <w:spacing w:line="240" w:lineRule="auto"/>
              <w:rPr>
                <w:rFonts w:ascii="Calibri" w:eastAsia="Times New Roman" w:hAnsi="Calibri" w:cs="Calibri"/>
                <w:color w:val="000000"/>
                <w:sz w:val="21"/>
                <w:szCs w:val="21"/>
                <w:lang w:val="es-EC" w:eastAsia="es-EC" w:bidi="ar-SA"/>
              </w:rPr>
            </w:pPr>
          </w:p>
        </w:tc>
        <w:tc>
          <w:tcPr>
            <w:tcW w:w="421" w:type="dxa"/>
            <w:tcBorders>
              <w:top w:val="nil"/>
              <w:left w:val="single" w:sz="8" w:space="0" w:color="632523"/>
              <w:bottom w:val="single" w:sz="8" w:space="0" w:color="632523"/>
              <w:right w:val="single" w:sz="8" w:space="0" w:color="632523"/>
            </w:tcBorders>
            <w:shd w:val="clear" w:color="auto" w:fill="auto"/>
            <w:noWrap/>
            <w:vAlign w:val="center"/>
            <w:hideMark/>
          </w:tcPr>
          <w:p w:rsidR="00E3682B" w:rsidRPr="001A3849" w:rsidRDefault="00E3682B" w:rsidP="00E3682B">
            <w:pPr>
              <w:spacing w:line="240" w:lineRule="auto"/>
              <w:jc w:val="center"/>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72</w:t>
            </w:r>
          </w:p>
        </w:tc>
        <w:tc>
          <w:tcPr>
            <w:tcW w:w="1570" w:type="dxa"/>
            <w:tcBorders>
              <w:top w:val="single" w:sz="8" w:space="0" w:color="963634"/>
              <w:left w:val="single" w:sz="8" w:space="0" w:color="963634"/>
              <w:bottom w:val="single" w:sz="8" w:space="0" w:color="963634"/>
              <w:right w:val="single" w:sz="8" w:space="0" w:color="auto"/>
            </w:tcBorders>
            <w:shd w:val="clear" w:color="000000" w:fill="FF0000"/>
            <w:noWrap/>
            <w:vAlign w:val="center"/>
            <w:hideMark/>
          </w:tcPr>
          <w:p w:rsidR="00E3682B" w:rsidRPr="001A3849" w:rsidRDefault="00E3682B" w:rsidP="00E3682B">
            <w:pPr>
              <w:spacing w:line="240" w:lineRule="auto"/>
              <w:jc w:val="left"/>
              <w:rPr>
                <w:rFonts w:ascii="Tahoma" w:eastAsia="Times New Roman" w:hAnsi="Tahoma" w:cs="Tahoma"/>
                <w:b/>
                <w:bCs/>
                <w:sz w:val="20"/>
                <w:szCs w:val="20"/>
                <w:lang w:val="es-EC" w:eastAsia="es-EC" w:bidi="ar-SA"/>
              </w:rPr>
            </w:pPr>
            <w:r w:rsidRPr="001A3849">
              <w:rPr>
                <w:rFonts w:ascii="Tahoma" w:eastAsia="Times New Roman" w:hAnsi="Tahoma" w:cs="Tahoma"/>
                <w:b/>
                <w:bCs/>
                <w:sz w:val="20"/>
                <w:szCs w:val="20"/>
                <w:lang w:val="es-EC" w:eastAsia="es-EC" w:bidi="ar-SA"/>
              </w:rPr>
              <w:t>Extremo</w:t>
            </w:r>
          </w:p>
        </w:tc>
      </w:tr>
      <w:tr w:rsidR="00E3682B" w:rsidRPr="001A3849" w:rsidTr="00E3682B">
        <w:trPr>
          <w:trHeight w:val="673"/>
        </w:trPr>
        <w:tc>
          <w:tcPr>
            <w:tcW w:w="1128" w:type="dxa"/>
            <w:tcBorders>
              <w:top w:val="nil"/>
              <w:left w:val="single" w:sz="8" w:space="0" w:color="auto"/>
              <w:bottom w:val="single" w:sz="8" w:space="0" w:color="632523"/>
              <w:right w:val="single" w:sz="8" w:space="0" w:color="632523"/>
            </w:tcBorders>
            <w:shd w:val="clear" w:color="auto" w:fill="auto"/>
            <w:vAlign w:val="center"/>
            <w:hideMark/>
          </w:tcPr>
          <w:p w:rsidR="00E3682B" w:rsidRPr="001A3849" w:rsidRDefault="00E3682B" w:rsidP="00E3682B">
            <w:pPr>
              <w:spacing w:line="240" w:lineRule="auto"/>
              <w:jc w:val="left"/>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Logística</w:t>
            </w:r>
          </w:p>
        </w:tc>
        <w:tc>
          <w:tcPr>
            <w:tcW w:w="1730" w:type="dxa"/>
            <w:tcBorders>
              <w:top w:val="nil"/>
              <w:left w:val="nil"/>
              <w:bottom w:val="single" w:sz="8" w:space="0" w:color="632523"/>
              <w:right w:val="single" w:sz="8" w:space="0" w:color="632523"/>
            </w:tcBorders>
            <w:shd w:val="clear" w:color="auto" w:fill="auto"/>
            <w:vAlign w:val="center"/>
            <w:hideMark/>
          </w:tcPr>
          <w:p w:rsidR="00E3682B" w:rsidRPr="001A3849" w:rsidRDefault="00E3682B" w:rsidP="00E3682B">
            <w:pPr>
              <w:spacing w:line="240" w:lineRule="auto"/>
              <w:jc w:val="center"/>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008</w:t>
            </w:r>
          </w:p>
        </w:tc>
        <w:tc>
          <w:tcPr>
            <w:tcW w:w="1777" w:type="dxa"/>
            <w:tcBorders>
              <w:top w:val="nil"/>
              <w:left w:val="nil"/>
              <w:bottom w:val="single" w:sz="8" w:space="0" w:color="632523"/>
              <w:right w:val="single" w:sz="8" w:space="0" w:color="632523"/>
            </w:tcBorders>
            <w:shd w:val="clear" w:color="auto" w:fill="auto"/>
            <w:noWrap/>
            <w:vAlign w:val="center"/>
            <w:hideMark/>
          </w:tcPr>
          <w:p w:rsidR="00E3682B" w:rsidRPr="001A3849" w:rsidRDefault="00E3682B" w:rsidP="00E3682B">
            <w:pPr>
              <w:spacing w:line="240" w:lineRule="auto"/>
              <w:jc w:val="center"/>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8</w:t>
            </w:r>
          </w:p>
        </w:tc>
        <w:tc>
          <w:tcPr>
            <w:tcW w:w="1077" w:type="dxa"/>
            <w:tcBorders>
              <w:top w:val="nil"/>
              <w:left w:val="nil"/>
              <w:bottom w:val="single" w:sz="8" w:space="0" w:color="632523"/>
              <w:right w:val="single" w:sz="8" w:space="0" w:color="632523"/>
            </w:tcBorders>
            <w:shd w:val="clear" w:color="auto" w:fill="auto"/>
            <w:noWrap/>
            <w:vAlign w:val="center"/>
            <w:hideMark/>
          </w:tcPr>
          <w:p w:rsidR="00E3682B" w:rsidRPr="001A3849" w:rsidRDefault="00E3682B" w:rsidP="00E3682B">
            <w:pPr>
              <w:spacing w:line="240" w:lineRule="auto"/>
              <w:jc w:val="center"/>
              <w:rPr>
                <w:rFonts w:ascii="Tahoma" w:eastAsia="Times New Roman" w:hAnsi="Tahoma" w:cs="Tahoma"/>
                <w:b/>
                <w:bCs/>
                <w:color w:val="000000"/>
                <w:sz w:val="20"/>
                <w:szCs w:val="20"/>
                <w:lang w:val="es-EC" w:eastAsia="es-EC" w:bidi="ar-SA"/>
              </w:rPr>
            </w:pPr>
            <w:r w:rsidRPr="001A3849">
              <w:rPr>
                <w:rFonts w:ascii="Tahoma" w:eastAsia="Times New Roman" w:hAnsi="Tahoma" w:cs="Tahoma"/>
                <w:b/>
                <w:bCs/>
                <w:color w:val="000000"/>
                <w:sz w:val="20"/>
                <w:szCs w:val="20"/>
                <w:lang w:val="es-EC" w:eastAsia="es-EC" w:bidi="ar-SA"/>
              </w:rPr>
              <w:t>8</w:t>
            </w:r>
          </w:p>
        </w:tc>
        <w:tc>
          <w:tcPr>
            <w:tcW w:w="2803" w:type="dxa"/>
            <w:tcBorders>
              <w:top w:val="nil"/>
              <w:left w:val="nil"/>
              <w:bottom w:val="single" w:sz="8" w:space="0" w:color="632523"/>
              <w:right w:val="single" w:sz="8" w:space="0" w:color="632523"/>
            </w:tcBorders>
            <w:shd w:val="clear" w:color="auto" w:fill="auto"/>
            <w:vAlign w:val="center"/>
            <w:hideMark/>
          </w:tcPr>
          <w:p w:rsidR="00E3682B" w:rsidRPr="001A3849" w:rsidRDefault="00E3682B" w:rsidP="00E3682B">
            <w:pPr>
              <w:spacing w:line="240" w:lineRule="auto"/>
              <w:jc w:val="left"/>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Que exista exceso de mercadería en la bodega ocasionando baja rotación del inventario y generando costos adicionales.</w:t>
            </w:r>
          </w:p>
        </w:tc>
        <w:tc>
          <w:tcPr>
            <w:tcW w:w="196" w:type="dxa"/>
            <w:tcBorders>
              <w:top w:val="nil"/>
              <w:left w:val="nil"/>
              <w:bottom w:val="nil"/>
              <w:right w:val="nil"/>
            </w:tcBorders>
            <w:shd w:val="clear" w:color="auto" w:fill="auto"/>
            <w:noWrap/>
            <w:vAlign w:val="bottom"/>
            <w:hideMark/>
          </w:tcPr>
          <w:p w:rsidR="00E3682B" w:rsidRPr="001A3849" w:rsidRDefault="00E3682B" w:rsidP="00E3682B">
            <w:pPr>
              <w:spacing w:line="240" w:lineRule="auto"/>
              <w:rPr>
                <w:rFonts w:ascii="Calibri" w:eastAsia="Times New Roman" w:hAnsi="Calibri" w:cs="Calibri"/>
                <w:color w:val="000000"/>
                <w:sz w:val="21"/>
                <w:szCs w:val="21"/>
                <w:lang w:val="es-EC" w:eastAsia="es-EC" w:bidi="ar-SA"/>
              </w:rPr>
            </w:pPr>
          </w:p>
        </w:tc>
        <w:tc>
          <w:tcPr>
            <w:tcW w:w="421" w:type="dxa"/>
            <w:tcBorders>
              <w:top w:val="nil"/>
              <w:left w:val="single" w:sz="8" w:space="0" w:color="632523"/>
              <w:bottom w:val="single" w:sz="8" w:space="0" w:color="632523"/>
              <w:right w:val="single" w:sz="8" w:space="0" w:color="632523"/>
            </w:tcBorders>
            <w:shd w:val="clear" w:color="auto" w:fill="auto"/>
            <w:noWrap/>
            <w:vAlign w:val="center"/>
            <w:hideMark/>
          </w:tcPr>
          <w:p w:rsidR="00E3682B" w:rsidRPr="001A3849" w:rsidRDefault="00E3682B" w:rsidP="00E3682B">
            <w:pPr>
              <w:spacing w:line="240" w:lineRule="auto"/>
              <w:jc w:val="center"/>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64</w:t>
            </w:r>
          </w:p>
        </w:tc>
        <w:tc>
          <w:tcPr>
            <w:tcW w:w="1570" w:type="dxa"/>
            <w:tcBorders>
              <w:top w:val="nil"/>
              <w:left w:val="single" w:sz="8" w:space="0" w:color="963634"/>
              <w:bottom w:val="single" w:sz="8" w:space="0" w:color="963634"/>
              <w:right w:val="single" w:sz="8" w:space="0" w:color="auto"/>
            </w:tcBorders>
            <w:shd w:val="clear" w:color="000000" w:fill="FF0000"/>
            <w:noWrap/>
            <w:vAlign w:val="center"/>
            <w:hideMark/>
          </w:tcPr>
          <w:p w:rsidR="00E3682B" w:rsidRPr="001A3849" w:rsidRDefault="00E3682B" w:rsidP="00E3682B">
            <w:pPr>
              <w:spacing w:line="240" w:lineRule="auto"/>
              <w:jc w:val="left"/>
              <w:rPr>
                <w:rFonts w:ascii="Tahoma" w:eastAsia="Times New Roman" w:hAnsi="Tahoma" w:cs="Tahoma"/>
                <w:b/>
                <w:bCs/>
                <w:sz w:val="20"/>
                <w:szCs w:val="20"/>
                <w:lang w:val="es-EC" w:eastAsia="es-EC" w:bidi="ar-SA"/>
              </w:rPr>
            </w:pPr>
            <w:r w:rsidRPr="001A3849">
              <w:rPr>
                <w:rFonts w:ascii="Tahoma" w:eastAsia="Times New Roman" w:hAnsi="Tahoma" w:cs="Tahoma"/>
                <w:b/>
                <w:bCs/>
                <w:sz w:val="20"/>
                <w:szCs w:val="20"/>
                <w:lang w:val="es-EC" w:eastAsia="es-EC" w:bidi="ar-SA"/>
              </w:rPr>
              <w:t>Extremo</w:t>
            </w:r>
          </w:p>
        </w:tc>
      </w:tr>
      <w:tr w:rsidR="00E3682B" w:rsidRPr="001A3849" w:rsidTr="00E3682B">
        <w:trPr>
          <w:trHeight w:val="252"/>
        </w:trPr>
        <w:tc>
          <w:tcPr>
            <w:tcW w:w="1128" w:type="dxa"/>
            <w:tcBorders>
              <w:top w:val="nil"/>
              <w:left w:val="single" w:sz="8" w:space="0" w:color="auto"/>
              <w:bottom w:val="single" w:sz="8" w:space="0" w:color="auto"/>
              <w:right w:val="nil"/>
            </w:tcBorders>
            <w:shd w:val="clear" w:color="auto" w:fill="auto"/>
            <w:vAlign w:val="center"/>
            <w:hideMark/>
          </w:tcPr>
          <w:p w:rsidR="00E3682B" w:rsidRPr="001A3849" w:rsidRDefault="00E3682B" w:rsidP="00E3682B">
            <w:pPr>
              <w:spacing w:line="240" w:lineRule="auto"/>
              <w:jc w:val="left"/>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 </w:t>
            </w:r>
          </w:p>
        </w:tc>
        <w:tc>
          <w:tcPr>
            <w:tcW w:w="1730" w:type="dxa"/>
            <w:tcBorders>
              <w:top w:val="nil"/>
              <w:left w:val="nil"/>
              <w:bottom w:val="single" w:sz="8" w:space="0" w:color="auto"/>
              <w:right w:val="nil"/>
            </w:tcBorders>
            <w:shd w:val="clear" w:color="auto" w:fill="auto"/>
            <w:vAlign w:val="center"/>
            <w:hideMark/>
          </w:tcPr>
          <w:p w:rsidR="00E3682B" w:rsidRPr="001A3849" w:rsidRDefault="00E3682B" w:rsidP="00E3682B">
            <w:pPr>
              <w:spacing w:line="240" w:lineRule="auto"/>
              <w:jc w:val="center"/>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 </w:t>
            </w:r>
          </w:p>
        </w:tc>
        <w:tc>
          <w:tcPr>
            <w:tcW w:w="1777" w:type="dxa"/>
            <w:tcBorders>
              <w:top w:val="nil"/>
              <w:left w:val="nil"/>
              <w:bottom w:val="single" w:sz="8" w:space="0" w:color="auto"/>
              <w:right w:val="nil"/>
            </w:tcBorders>
            <w:shd w:val="clear" w:color="auto" w:fill="auto"/>
            <w:noWrap/>
            <w:vAlign w:val="center"/>
            <w:hideMark/>
          </w:tcPr>
          <w:p w:rsidR="00E3682B" w:rsidRPr="001A3849" w:rsidRDefault="00E3682B" w:rsidP="00E3682B">
            <w:pPr>
              <w:spacing w:line="240" w:lineRule="auto"/>
              <w:jc w:val="center"/>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 </w:t>
            </w:r>
          </w:p>
        </w:tc>
        <w:tc>
          <w:tcPr>
            <w:tcW w:w="1077" w:type="dxa"/>
            <w:tcBorders>
              <w:top w:val="nil"/>
              <w:left w:val="nil"/>
              <w:bottom w:val="single" w:sz="8" w:space="0" w:color="auto"/>
              <w:right w:val="nil"/>
            </w:tcBorders>
            <w:shd w:val="clear" w:color="auto" w:fill="auto"/>
            <w:noWrap/>
            <w:vAlign w:val="center"/>
            <w:hideMark/>
          </w:tcPr>
          <w:p w:rsidR="00E3682B" w:rsidRPr="001A3849" w:rsidRDefault="00E3682B" w:rsidP="00E3682B">
            <w:pPr>
              <w:spacing w:line="240" w:lineRule="auto"/>
              <w:jc w:val="center"/>
              <w:rPr>
                <w:rFonts w:ascii="Tahoma" w:eastAsia="Times New Roman" w:hAnsi="Tahoma" w:cs="Tahoma"/>
                <w:b/>
                <w:bCs/>
                <w:color w:val="000000"/>
                <w:sz w:val="20"/>
                <w:szCs w:val="20"/>
                <w:lang w:val="es-EC" w:eastAsia="es-EC" w:bidi="ar-SA"/>
              </w:rPr>
            </w:pPr>
            <w:r w:rsidRPr="001A3849">
              <w:rPr>
                <w:rFonts w:ascii="Tahoma" w:eastAsia="Times New Roman" w:hAnsi="Tahoma" w:cs="Tahoma"/>
                <w:b/>
                <w:bCs/>
                <w:color w:val="000000"/>
                <w:sz w:val="20"/>
                <w:szCs w:val="20"/>
                <w:lang w:val="es-EC" w:eastAsia="es-EC" w:bidi="ar-SA"/>
              </w:rPr>
              <w:t> </w:t>
            </w:r>
          </w:p>
        </w:tc>
        <w:tc>
          <w:tcPr>
            <w:tcW w:w="2803" w:type="dxa"/>
            <w:tcBorders>
              <w:top w:val="nil"/>
              <w:left w:val="nil"/>
              <w:bottom w:val="single" w:sz="8" w:space="0" w:color="auto"/>
              <w:right w:val="nil"/>
            </w:tcBorders>
            <w:shd w:val="clear" w:color="auto" w:fill="auto"/>
            <w:vAlign w:val="center"/>
            <w:hideMark/>
          </w:tcPr>
          <w:p w:rsidR="00E3682B" w:rsidRPr="001A3849" w:rsidRDefault="00E3682B" w:rsidP="00E3682B">
            <w:pPr>
              <w:spacing w:line="240" w:lineRule="auto"/>
              <w:jc w:val="left"/>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 </w:t>
            </w:r>
          </w:p>
        </w:tc>
        <w:tc>
          <w:tcPr>
            <w:tcW w:w="196" w:type="dxa"/>
            <w:tcBorders>
              <w:top w:val="nil"/>
              <w:left w:val="nil"/>
              <w:bottom w:val="single" w:sz="8" w:space="0" w:color="auto"/>
              <w:right w:val="nil"/>
            </w:tcBorders>
            <w:shd w:val="clear" w:color="auto" w:fill="auto"/>
            <w:noWrap/>
            <w:vAlign w:val="bottom"/>
            <w:hideMark/>
          </w:tcPr>
          <w:p w:rsidR="00E3682B" w:rsidRPr="001A3849" w:rsidRDefault="00E3682B" w:rsidP="00E3682B">
            <w:pPr>
              <w:spacing w:line="240" w:lineRule="auto"/>
              <w:rPr>
                <w:rFonts w:ascii="Calibri" w:eastAsia="Times New Roman" w:hAnsi="Calibri" w:cs="Calibri"/>
                <w:color w:val="000000"/>
                <w:sz w:val="21"/>
                <w:szCs w:val="21"/>
                <w:lang w:val="es-EC" w:eastAsia="es-EC" w:bidi="ar-SA"/>
              </w:rPr>
            </w:pPr>
            <w:r w:rsidRPr="001A3849">
              <w:rPr>
                <w:rFonts w:ascii="Calibri" w:eastAsia="Times New Roman" w:hAnsi="Calibri" w:cs="Calibri"/>
                <w:color w:val="000000"/>
                <w:sz w:val="21"/>
                <w:szCs w:val="21"/>
                <w:lang w:val="es-EC" w:eastAsia="es-EC" w:bidi="ar-SA"/>
              </w:rPr>
              <w:t> </w:t>
            </w:r>
          </w:p>
        </w:tc>
        <w:tc>
          <w:tcPr>
            <w:tcW w:w="421" w:type="dxa"/>
            <w:tcBorders>
              <w:top w:val="nil"/>
              <w:left w:val="nil"/>
              <w:bottom w:val="single" w:sz="8" w:space="0" w:color="auto"/>
              <w:right w:val="nil"/>
            </w:tcBorders>
            <w:shd w:val="clear" w:color="auto" w:fill="auto"/>
            <w:noWrap/>
            <w:vAlign w:val="center"/>
            <w:hideMark/>
          </w:tcPr>
          <w:p w:rsidR="00E3682B" w:rsidRPr="001A3849" w:rsidRDefault="00E3682B" w:rsidP="00E3682B">
            <w:pPr>
              <w:spacing w:line="240" w:lineRule="auto"/>
              <w:jc w:val="center"/>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 </w:t>
            </w:r>
          </w:p>
        </w:tc>
        <w:tc>
          <w:tcPr>
            <w:tcW w:w="1570" w:type="dxa"/>
            <w:tcBorders>
              <w:top w:val="nil"/>
              <w:left w:val="nil"/>
              <w:bottom w:val="single" w:sz="8" w:space="0" w:color="auto"/>
              <w:right w:val="single" w:sz="8" w:space="0" w:color="auto"/>
            </w:tcBorders>
            <w:shd w:val="clear" w:color="auto" w:fill="auto"/>
            <w:noWrap/>
            <w:vAlign w:val="bottom"/>
            <w:hideMark/>
          </w:tcPr>
          <w:p w:rsidR="00E3682B" w:rsidRPr="001A3849" w:rsidRDefault="00E3682B" w:rsidP="00E3682B">
            <w:pPr>
              <w:spacing w:line="240" w:lineRule="auto"/>
              <w:jc w:val="left"/>
              <w:rPr>
                <w:rFonts w:ascii="Calibri" w:eastAsia="Times New Roman" w:hAnsi="Calibri" w:cs="Calibri"/>
                <w:color w:val="000000"/>
                <w:lang w:val="es-EC" w:eastAsia="es-EC" w:bidi="ar-SA"/>
              </w:rPr>
            </w:pPr>
            <w:r w:rsidRPr="001A3849">
              <w:rPr>
                <w:rFonts w:ascii="Calibri" w:eastAsia="Times New Roman" w:hAnsi="Calibri" w:cs="Calibri"/>
                <w:color w:val="000000"/>
                <w:sz w:val="22"/>
                <w:lang w:val="es-EC" w:eastAsia="es-EC" w:bidi="ar-SA"/>
              </w:rPr>
              <w:t> </w:t>
            </w:r>
          </w:p>
        </w:tc>
      </w:tr>
    </w:tbl>
    <w:p w:rsidR="00C239D2" w:rsidRDefault="00C239D2" w:rsidP="00C239D2">
      <w:pPr>
        <w:rPr>
          <w:lang w:val="es-EC"/>
        </w:rPr>
      </w:pPr>
    </w:p>
    <w:p w:rsidR="00C239D2" w:rsidRDefault="00E3682B" w:rsidP="00E3682B">
      <w:pPr>
        <w:jc w:val="center"/>
        <w:rPr>
          <w:b/>
          <w:sz w:val="36"/>
          <w:szCs w:val="36"/>
          <w:lang w:val="es-EC"/>
        </w:rPr>
      </w:pPr>
      <w:r w:rsidRPr="00E3682B">
        <w:rPr>
          <w:b/>
          <w:sz w:val="36"/>
          <w:szCs w:val="36"/>
          <w:lang w:val="es-EC"/>
        </w:rPr>
        <w:lastRenderedPageBreak/>
        <w:t>ANEXO D-3</w:t>
      </w:r>
    </w:p>
    <w:tbl>
      <w:tblPr>
        <w:tblpPr w:leftFromText="141" w:rightFromText="141" w:vertAnchor="page" w:horzAnchor="page" w:tblpX="1087" w:tblpY="3702"/>
        <w:tblW w:w="1102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70" w:type="dxa"/>
          <w:right w:w="70" w:type="dxa"/>
        </w:tblCellMar>
        <w:tblLook w:val="04A0"/>
      </w:tblPr>
      <w:tblGrid>
        <w:gridCol w:w="2658"/>
        <w:gridCol w:w="2766"/>
        <w:gridCol w:w="2835"/>
        <w:gridCol w:w="2763"/>
      </w:tblGrid>
      <w:tr w:rsidR="00E3682B" w:rsidRPr="004738D5" w:rsidTr="00E3682B">
        <w:trPr>
          <w:trHeight w:val="300"/>
        </w:trPr>
        <w:tc>
          <w:tcPr>
            <w:tcW w:w="11022" w:type="dxa"/>
            <w:gridSpan w:val="4"/>
            <w:tcBorders>
              <w:top w:val="single" w:sz="18" w:space="0" w:color="auto"/>
              <w:left w:val="single" w:sz="18" w:space="0" w:color="auto"/>
              <w:bottom w:val="single" w:sz="18" w:space="0" w:color="auto"/>
              <w:right w:val="single" w:sz="18" w:space="0" w:color="auto"/>
            </w:tcBorders>
            <w:shd w:val="clear" w:color="auto" w:fill="DBE5F1"/>
            <w:noWrap/>
            <w:vAlign w:val="bottom"/>
            <w:hideMark/>
          </w:tcPr>
          <w:p w:rsidR="00E3682B" w:rsidRPr="004738D5" w:rsidRDefault="00E3682B" w:rsidP="00E3682B">
            <w:pPr>
              <w:spacing w:line="240" w:lineRule="auto"/>
              <w:jc w:val="center"/>
              <w:rPr>
                <w:rFonts w:asciiTheme="minorHAnsi" w:eastAsia="Times New Roman" w:hAnsiTheme="minorHAnsi" w:cstheme="minorHAnsi"/>
                <w:b/>
                <w:bCs/>
                <w:color w:val="000000"/>
                <w:lang w:val="es-EC" w:eastAsia="es-EC"/>
              </w:rPr>
            </w:pPr>
            <w:r w:rsidRPr="004738D5">
              <w:rPr>
                <w:rFonts w:asciiTheme="minorHAnsi" w:eastAsia="Times New Roman" w:hAnsiTheme="minorHAnsi" w:cstheme="minorHAnsi"/>
                <w:b/>
                <w:bCs/>
                <w:color w:val="000000"/>
                <w:sz w:val="22"/>
                <w:lang w:val="es-EC" w:eastAsia="es-EC"/>
              </w:rPr>
              <w:t>Importadora de artículos ferreteros</w:t>
            </w:r>
          </w:p>
        </w:tc>
      </w:tr>
      <w:tr w:rsidR="00E3682B" w:rsidRPr="007D2205" w:rsidTr="00E3682B">
        <w:trPr>
          <w:trHeight w:val="300"/>
        </w:trPr>
        <w:tc>
          <w:tcPr>
            <w:tcW w:w="11022" w:type="dxa"/>
            <w:gridSpan w:val="4"/>
            <w:tcBorders>
              <w:top w:val="single" w:sz="18" w:space="0" w:color="auto"/>
              <w:left w:val="single" w:sz="18" w:space="0" w:color="auto"/>
              <w:bottom w:val="single" w:sz="18" w:space="0" w:color="auto"/>
              <w:right w:val="single" w:sz="18" w:space="0" w:color="auto"/>
            </w:tcBorders>
            <w:shd w:val="clear" w:color="auto" w:fill="DBE5F1"/>
            <w:noWrap/>
            <w:vAlign w:val="bottom"/>
            <w:hideMark/>
          </w:tcPr>
          <w:p w:rsidR="00E3682B" w:rsidRPr="004738D5" w:rsidRDefault="00E3682B" w:rsidP="00E3682B">
            <w:pPr>
              <w:spacing w:line="240" w:lineRule="auto"/>
              <w:jc w:val="center"/>
              <w:rPr>
                <w:rFonts w:asciiTheme="minorHAnsi" w:eastAsia="Times New Roman" w:hAnsiTheme="minorHAnsi" w:cstheme="minorHAnsi"/>
                <w:b/>
                <w:bCs/>
                <w:color w:val="000000"/>
                <w:lang w:val="es-EC" w:eastAsia="es-EC"/>
              </w:rPr>
            </w:pPr>
            <w:r w:rsidRPr="004738D5">
              <w:rPr>
                <w:rFonts w:asciiTheme="minorHAnsi" w:eastAsia="Times New Roman" w:hAnsiTheme="minorHAnsi" w:cstheme="minorHAnsi"/>
                <w:b/>
                <w:bCs/>
                <w:color w:val="000000"/>
                <w:sz w:val="22"/>
                <w:lang w:val="es-EC" w:eastAsia="es-EC"/>
              </w:rPr>
              <w:t>Análisis  de Riesgo Área Logística</w:t>
            </w:r>
          </w:p>
        </w:tc>
      </w:tr>
      <w:tr w:rsidR="00E3682B" w:rsidRPr="004738D5" w:rsidTr="00E3682B">
        <w:trPr>
          <w:trHeight w:val="300"/>
        </w:trPr>
        <w:tc>
          <w:tcPr>
            <w:tcW w:w="11022" w:type="dxa"/>
            <w:gridSpan w:val="4"/>
            <w:tcBorders>
              <w:top w:val="single" w:sz="18" w:space="0" w:color="auto"/>
              <w:left w:val="single" w:sz="18" w:space="0" w:color="auto"/>
              <w:bottom w:val="single" w:sz="18" w:space="0" w:color="auto"/>
              <w:right w:val="single" w:sz="18" w:space="0" w:color="auto"/>
            </w:tcBorders>
            <w:shd w:val="clear" w:color="auto" w:fill="DBE5F1"/>
            <w:noWrap/>
            <w:vAlign w:val="bottom"/>
            <w:hideMark/>
          </w:tcPr>
          <w:p w:rsidR="00E3682B" w:rsidRPr="004738D5" w:rsidRDefault="00E3682B" w:rsidP="00E3682B">
            <w:pPr>
              <w:spacing w:line="240" w:lineRule="auto"/>
              <w:jc w:val="center"/>
              <w:rPr>
                <w:rFonts w:asciiTheme="minorHAnsi" w:eastAsia="Times New Roman" w:hAnsiTheme="minorHAnsi" w:cstheme="minorHAnsi"/>
                <w:b/>
                <w:bCs/>
                <w:color w:val="000000"/>
                <w:lang w:val="es-EC" w:eastAsia="es-EC"/>
              </w:rPr>
            </w:pPr>
            <w:r w:rsidRPr="004738D5">
              <w:rPr>
                <w:rFonts w:asciiTheme="minorHAnsi" w:eastAsia="Times New Roman" w:hAnsiTheme="minorHAnsi" w:cstheme="minorHAnsi"/>
                <w:b/>
                <w:bCs/>
                <w:color w:val="000000"/>
                <w:sz w:val="22"/>
                <w:lang w:val="es-EC" w:eastAsia="es-EC"/>
              </w:rPr>
              <w:t>Despacho de Mercadería</w:t>
            </w:r>
          </w:p>
        </w:tc>
      </w:tr>
      <w:tr w:rsidR="00E3682B" w:rsidRPr="004738D5" w:rsidTr="00E3682B">
        <w:trPr>
          <w:trHeight w:val="300"/>
        </w:trPr>
        <w:tc>
          <w:tcPr>
            <w:tcW w:w="2658" w:type="dxa"/>
            <w:tcBorders>
              <w:top w:val="single" w:sz="18" w:space="0" w:color="auto"/>
              <w:left w:val="single" w:sz="18" w:space="0" w:color="auto"/>
              <w:bottom w:val="single" w:sz="18" w:space="0" w:color="auto"/>
              <w:right w:val="single" w:sz="18" w:space="0" w:color="auto"/>
            </w:tcBorders>
            <w:shd w:val="clear" w:color="auto" w:fill="DBE5F1"/>
            <w:noWrap/>
            <w:vAlign w:val="bottom"/>
            <w:hideMark/>
          </w:tcPr>
          <w:p w:rsidR="00E3682B" w:rsidRPr="004738D5" w:rsidRDefault="00E3682B" w:rsidP="00E3682B">
            <w:pPr>
              <w:spacing w:line="240" w:lineRule="auto"/>
              <w:jc w:val="center"/>
              <w:rPr>
                <w:rFonts w:asciiTheme="minorHAnsi" w:eastAsia="Times New Roman" w:hAnsiTheme="minorHAnsi" w:cstheme="minorHAnsi"/>
                <w:b/>
                <w:bCs/>
                <w:color w:val="000000"/>
                <w:lang w:val="es-EC" w:eastAsia="es-EC"/>
              </w:rPr>
            </w:pPr>
            <w:r w:rsidRPr="004738D5">
              <w:rPr>
                <w:rFonts w:asciiTheme="minorHAnsi" w:eastAsia="Times New Roman" w:hAnsiTheme="minorHAnsi" w:cstheme="minorHAnsi"/>
                <w:b/>
                <w:bCs/>
                <w:color w:val="000000"/>
                <w:sz w:val="22"/>
                <w:lang w:val="es-EC" w:eastAsia="es-EC"/>
              </w:rPr>
              <w:t>Riesgo</w:t>
            </w:r>
          </w:p>
        </w:tc>
        <w:tc>
          <w:tcPr>
            <w:tcW w:w="2766" w:type="dxa"/>
            <w:tcBorders>
              <w:top w:val="single" w:sz="18" w:space="0" w:color="auto"/>
              <w:left w:val="single" w:sz="18" w:space="0" w:color="auto"/>
              <w:bottom w:val="single" w:sz="18" w:space="0" w:color="auto"/>
              <w:right w:val="single" w:sz="18" w:space="0" w:color="auto"/>
            </w:tcBorders>
            <w:shd w:val="clear" w:color="auto" w:fill="DBE5F1"/>
            <w:noWrap/>
            <w:vAlign w:val="bottom"/>
            <w:hideMark/>
          </w:tcPr>
          <w:p w:rsidR="00E3682B" w:rsidRPr="004738D5" w:rsidRDefault="00E3682B" w:rsidP="00E3682B">
            <w:pPr>
              <w:spacing w:line="240" w:lineRule="auto"/>
              <w:jc w:val="center"/>
              <w:rPr>
                <w:rFonts w:asciiTheme="minorHAnsi" w:eastAsia="Times New Roman" w:hAnsiTheme="minorHAnsi" w:cstheme="minorHAnsi"/>
                <w:b/>
                <w:bCs/>
                <w:color w:val="000000"/>
                <w:lang w:val="es-EC" w:eastAsia="es-EC"/>
              </w:rPr>
            </w:pPr>
            <w:r w:rsidRPr="004738D5">
              <w:rPr>
                <w:rFonts w:asciiTheme="minorHAnsi" w:eastAsia="Times New Roman" w:hAnsiTheme="minorHAnsi" w:cstheme="minorHAnsi"/>
                <w:b/>
                <w:bCs/>
                <w:color w:val="000000"/>
                <w:sz w:val="22"/>
                <w:lang w:val="es-EC" w:eastAsia="es-EC"/>
              </w:rPr>
              <w:t>Amenaza</w:t>
            </w:r>
          </w:p>
        </w:tc>
        <w:tc>
          <w:tcPr>
            <w:tcW w:w="2835" w:type="dxa"/>
            <w:tcBorders>
              <w:top w:val="single" w:sz="18" w:space="0" w:color="auto"/>
              <w:left w:val="single" w:sz="18" w:space="0" w:color="auto"/>
              <w:bottom w:val="single" w:sz="18" w:space="0" w:color="auto"/>
              <w:right w:val="single" w:sz="18" w:space="0" w:color="auto"/>
            </w:tcBorders>
            <w:shd w:val="clear" w:color="auto" w:fill="DBE5F1"/>
            <w:noWrap/>
            <w:vAlign w:val="bottom"/>
            <w:hideMark/>
          </w:tcPr>
          <w:p w:rsidR="00E3682B" w:rsidRPr="004738D5" w:rsidRDefault="00E3682B" w:rsidP="00E3682B">
            <w:pPr>
              <w:spacing w:line="240" w:lineRule="auto"/>
              <w:jc w:val="center"/>
              <w:rPr>
                <w:rFonts w:asciiTheme="minorHAnsi" w:eastAsia="Times New Roman" w:hAnsiTheme="minorHAnsi" w:cstheme="minorHAnsi"/>
                <w:b/>
                <w:bCs/>
                <w:color w:val="000000"/>
                <w:lang w:val="es-EC" w:eastAsia="es-EC"/>
              </w:rPr>
            </w:pPr>
            <w:r w:rsidRPr="004738D5">
              <w:rPr>
                <w:rFonts w:asciiTheme="minorHAnsi" w:eastAsia="Times New Roman" w:hAnsiTheme="minorHAnsi" w:cstheme="minorHAnsi"/>
                <w:b/>
                <w:bCs/>
                <w:color w:val="000000"/>
                <w:sz w:val="22"/>
                <w:lang w:val="es-EC" w:eastAsia="es-EC"/>
              </w:rPr>
              <w:t xml:space="preserve">Impacto </w:t>
            </w:r>
          </w:p>
        </w:tc>
        <w:tc>
          <w:tcPr>
            <w:tcW w:w="2763" w:type="dxa"/>
            <w:tcBorders>
              <w:top w:val="single" w:sz="18" w:space="0" w:color="auto"/>
              <w:left w:val="single" w:sz="18" w:space="0" w:color="auto"/>
              <w:bottom w:val="single" w:sz="18" w:space="0" w:color="auto"/>
              <w:right w:val="single" w:sz="18" w:space="0" w:color="auto"/>
            </w:tcBorders>
            <w:shd w:val="clear" w:color="auto" w:fill="DBE5F1"/>
            <w:noWrap/>
            <w:vAlign w:val="bottom"/>
            <w:hideMark/>
          </w:tcPr>
          <w:p w:rsidR="00E3682B" w:rsidRPr="004738D5" w:rsidRDefault="00E3682B" w:rsidP="00E3682B">
            <w:pPr>
              <w:spacing w:line="240" w:lineRule="auto"/>
              <w:jc w:val="center"/>
              <w:rPr>
                <w:rFonts w:asciiTheme="minorHAnsi" w:eastAsia="Times New Roman" w:hAnsiTheme="minorHAnsi" w:cstheme="minorHAnsi"/>
                <w:b/>
                <w:bCs/>
                <w:color w:val="000000"/>
                <w:lang w:val="es-EC" w:eastAsia="es-EC"/>
              </w:rPr>
            </w:pPr>
            <w:r w:rsidRPr="004738D5">
              <w:rPr>
                <w:rFonts w:asciiTheme="minorHAnsi" w:eastAsia="Times New Roman" w:hAnsiTheme="minorHAnsi" w:cstheme="minorHAnsi"/>
                <w:b/>
                <w:bCs/>
                <w:color w:val="000000"/>
                <w:sz w:val="22"/>
                <w:lang w:val="es-EC" w:eastAsia="es-EC"/>
              </w:rPr>
              <w:t>Observación</w:t>
            </w:r>
          </w:p>
        </w:tc>
      </w:tr>
      <w:tr w:rsidR="00E3682B" w:rsidRPr="007D2205" w:rsidTr="00E3682B">
        <w:trPr>
          <w:trHeight w:val="1132"/>
        </w:trPr>
        <w:tc>
          <w:tcPr>
            <w:tcW w:w="2658"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 xml:space="preserve">1. Que exista confusión en la modalidad de entrega del pedido (Fuera o dentro de la ciudad) </w:t>
            </w:r>
          </w:p>
        </w:tc>
        <w:tc>
          <w:tcPr>
            <w:tcW w:w="2766"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Mayores costos por enviar pedido en transporte de terceros pudiendo realizarlos la empresa</w:t>
            </w:r>
          </w:p>
        </w:tc>
        <w:tc>
          <w:tcPr>
            <w:tcW w:w="2835"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Aumento de costos de transportación reflejado en estados financieros</w:t>
            </w:r>
          </w:p>
        </w:tc>
        <w:tc>
          <w:tcPr>
            <w:tcW w:w="2763"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Pocas veces el operario se confunde en estos envíos</w:t>
            </w:r>
          </w:p>
        </w:tc>
      </w:tr>
      <w:tr w:rsidR="00E3682B" w:rsidRPr="007D2205" w:rsidTr="00E3682B">
        <w:trPr>
          <w:trHeight w:val="1200"/>
        </w:trPr>
        <w:tc>
          <w:tcPr>
            <w:tcW w:w="2658"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2. Que la Carga de mercadería en los camiones no sea la correcta.</w:t>
            </w:r>
          </w:p>
        </w:tc>
        <w:tc>
          <w:tcPr>
            <w:tcW w:w="2766"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Pérdida de tiempo al volver a despachar la mercadería o entrega equivocada al cliente</w:t>
            </w:r>
          </w:p>
        </w:tc>
        <w:tc>
          <w:tcPr>
            <w:tcW w:w="2835"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Duplicidad de actividades por errores cometidos desgastando recursos que afectan económicamente</w:t>
            </w:r>
          </w:p>
        </w:tc>
        <w:tc>
          <w:tcPr>
            <w:tcW w:w="2763"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La codificación de la mercadería hace cargar productos  equivocados.</w:t>
            </w:r>
          </w:p>
        </w:tc>
      </w:tr>
      <w:tr w:rsidR="00E3682B" w:rsidRPr="007D2205" w:rsidTr="00E3682B">
        <w:trPr>
          <w:trHeight w:val="900"/>
        </w:trPr>
        <w:tc>
          <w:tcPr>
            <w:tcW w:w="2658"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 xml:space="preserve">3. Que ocurra un siniestro en el trayecto de entrega del pedido </w:t>
            </w:r>
          </w:p>
        </w:tc>
        <w:tc>
          <w:tcPr>
            <w:tcW w:w="2766"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Pérdida de mercadería para la venta e insatisfacción del cliente</w:t>
            </w:r>
          </w:p>
        </w:tc>
        <w:tc>
          <w:tcPr>
            <w:tcW w:w="2835"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 xml:space="preserve">Disminución del inventario y </w:t>
            </w:r>
            <w:r w:rsidR="00DD6F28" w:rsidRPr="004738D5">
              <w:rPr>
                <w:rFonts w:asciiTheme="minorHAnsi" w:eastAsia="Times New Roman" w:hAnsiTheme="minorHAnsi" w:cstheme="minorHAnsi"/>
                <w:color w:val="000000"/>
                <w:sz w:val="22"/>
                <w:lang w:val="es-EC" w:eastAsia="es-EC"/>
              </w:rPr>
              <w:t>pérdidas</w:t>
            </w:r>
            <w:r w:rsidRPr="004738D5">
              <w:rPr>
                <w:rFonts w:asciiTheme="minorHAnsi" w:eastAsia="Times New Roman" w:hAnsiTheme="minorHAnsi" w:cstheme="minorHAnsi"/>
                <w:color w:val="000000"/>
                <w:sz w:val="22"/>
                <w:lang w:val="es-EC" w:eastAsia="es-EC"/>
              </w:rPr>
              <w:t xml:space="preserve"> económicas</w:t>
            </w:r>
          </w:p>
        </w:tc>
        <w:tc>
          <w:tcPr>
            <w:tcW w:w="2763"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Los siniestros por cooperativa la mayoría son asegurados</w:t>
            </w:r>
          </w:p>
        </w:tc>
      </w:tr>
      <w:tr w:rsidR="00E3682B" w:rsidRPr="007D2205" w:rsidTr="00E3682B">
        <w:trPr>
          <w:trHeight w:val="600"/>
        </w:trPr>
        <w:tc>
          <w:tcPr>
            <w:tcW w:w="2658"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4. No contar con los camiones suficientes para la entrega</w:t>
            </w:r>
          </w:p>
        </w:tc>
        <w:tc>
          <w:tcPr>
            <w:tcW w:w="2766"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No realizar la entrega en la fecha establecida</w:t>
            </w:r>
          </w:p>
        </w:tc>
        <w:tc>
          <w:tcPr>
            <w:tcW w:w="2835"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 xml:space="preserve">Poca optimización de recursos </w:t>
            </w:r>
          </w:p>
        </w:tc>
        <w:tc>
          <w:tcPr>
            <w:tcW w:w="2763"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Falta de camiones o mal manejo de rutas</w:t>
            </w:r>
          </w:p>
        </w:tc>
      </w:tr>
      <w:tr w:rsidR="00E3682B" w:rsidRPr="007D2205" w:rsidTr="00E3682B">
        <w:trPr>
          <w:trHeight w:val="900"/>
        </w:trPr>
        <w:tc>
          <w:tcPr>
            <w:tcW w:w="2658"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5. Que las Rutas de entrega no optimicen los recursos.</w:t>
            </w:r>
          </w:p>
        </w:tc>
        <w:tc>
          <w:tcPr>
            <w:tcW w:w="2766"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Cliente insatisfecho por la demora de entrega de su mercadería</w:t>
            </w:r>
          </w:p>
        </w:tc>
        <w:tc>
          <w:tcPr>
            <w:tcW w:w="2835"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DD6F28"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Pérdida</w:t>
            </w:r>
            <w:r w:rsidR="00E3682B" w:rsidRPr="004738D5">
              <w:rPr>
                <w:rFonts w:asciiTheme="minorHAnsi" w:eastAsia="Times New Roman" w:hAnsiTheme="minorHAnsi" w:cstheme="minorHAnsi"/>
                <w:color w:val="000000"/>
                <w:sz w:val="22"/>
                <w:lang w:val="es-EC" w:eastAsia="es-EC"/>
              </w:rPr>
              <w:t xml:space="preserve"> de clientes y desperdicio de tiempo </w:t>
            </w:r>
          </w:p>
        </w:tc>
        <w:tc>
          <w:tcPr>
            <w:tcW w:w="2763"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Rutas diseñadas de manera empírica</w:t>
            </w:r>
          </w:p>
        </w:tc>
      </w:tr>
      <w:tr w:rsidR="00E3682B" w:rsidRPr="007D2205" w:rsidTr="00E3682B">
        <w:trPr>
          <w:trHeight w:val="1131"/>
        </w:trPr>
        <w:tc>
          <w:tcPr>
            <w:tcW w:w="2658"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6. Que la mercadería llegue al cliente en mal estado o no sea la pactada.</w:t>
            </w:r>
          </w:p>
        </w:tc>
        <w:tc>
          <w:tcPr>
            <w:tcW w:w="2766"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Insatisfacción del cliente por falta de medidas de seguridad</w:t>
            </w:r>
          </w:p>
        </w:tc>
        <w:tc>
          <w:tcPr>
            <w:tcW w:w="2835"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DD6F28"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Pérdida</w:t>
            </w:r>
            <w:r w:rsidR="00E3682B" w:rsidRPr="004738D5">
              <w:rPr>
                <w:rFonts w:asciiTheme="minorHAnsi" w:eastAsia="Times New Roman" w:hAnsiTheme="minorHAnsi" w:cstheme="minorHAnsi"/>
                <w:color w:val="000000"/>
                <w:sz w:val="22"/>
                <w:lang w:val="es-EC" w:eastAsia="es-EC"/>
              </w:rPr>
              <w:t xml:space="preserve"> de clientes </w:t>
            </w:r>
          </w:p>
        </w:tc>
        <w:tc>
          <w:tcPr>
            <w:tcW w:w="2763" w:type="dxa"/>
            <w:tcBorders>
              <w:top w:val="single" w:sz="18" w:space="0" w:color="auto"/>
              <w:left w:val="single" w:sz="18" w:space="0" w:color="auto"/>
              <w:bottom w:val="single" w:sz="18" w:space="0" w:color="auto"/>
              <w:right w:val="single" w:sz="18" w:space="0" w:color="auto"/>
            </w:tcBorders>
            <w:vAlign w:val="center"/>
            <w:hideMark/>
          </w:tcPr>
          <w:p w:rsidR="00E3682B" w:rsidRPr="004738D5" w:rsidRDefault="00E3682B" w:rsidP="00E3682B">
            <w:pPr>
              <w:spacing w:line="240" w:lineRule="auto"/>
              <w:rPr>
                <w:rFonts w:asciiTheme="minorHAnsi" w:eastAsia="Times New Roman" w:hAnsiTheme="minorHAnsi" w:cstheme="minorHAnsi"/>
                <w:color w:val="000000"/>
                <w:lang w:val="es-EC" w:eastAsia="es-EC"/>
              </w:rPr>
            </w:pPr>
            <w:r w:rsidRPr="004738D5">
              <w:rPr>
                <w:rFonts w:asciiTheme="minorHAnsi" w:eastAsia="Times New Roman" w:hAnsiTheme="minorHAnsi" w:cstheme="minorHAnsi"/>
                <w:color w:val="000000"/>
                <w:sz w:val="22"/>
                <w:lang w:val="es-EC" w:eastAsia="es-EC"/>
              </w:rPr>
              <w:t>El entregador tiene la responsabilidad de que la mercadería llegue en buen estado</w:t>
            </w:r>
          </w:p>
        </w:tc>
      </w:tr>
    </w:tbl>
    <w:p w:rsidR="00C239D2" w:rsidRDefault="00C239D2" w:rsidP="00C239D2">
      <w:pPr>
        <w:rPr>
          <w:lang w:val="es-EC"/>
        </w:rPr>
      </w:pPr>
    </w:p>
    <w:p w:rsidR="00C239D2" w:rsidRDefault="00C239D2" w:rsidP="00C239D2">
      <w:pPr>
        <w:rPr>
          <w:lang w:val="es-EC"/>
        </w:rPr>
      </w:pPr>
    </w:p>
    <w:p w:rsidR="00C239D2" w:rsidRPr="004738D5" w:rsidRDefault="00C239D2" w:rsidP="00C239D2">
      <w:pPr>
        <w:rPr>
          <w:rFonts w:asciiTheme="minorHAnsi" w:hAnsiTheme="minorHAnsi" w:cstheme="minorHAnsi"/>
          <w:sz w:val="22"/>
          <w:lang w:val="es-EC"/>
        </w:rPr>
      </w:pPr>
    </w:p>
    <w:p w:rsidR="00C239D2" w:rsidRPr="004738D5" w:rsidRDefault="00C239D2" w:rsidP="00C239D2">
      <w:pPr>
        <w:rPr>
          <w:rFonts w:ascii="Calibri" w:hAnsi="Calibri"/>
          <w:sz w:val="22"/>
          <w:lang w:val="es-EC"/>
        </w:rPr>
      </w:pPr>
    </w:p>
    <w:p w:rsidR="00C239D2" w:rsidRDefault="00C239D2" w:rsidP="00C239D2">
      <w:pPr>
        <w:spacing w:line="240" w:lineRule="auto"/>
        <w:ind w:firstLine="360"/>
        <w:jc w:val="left"/>
        <w:rPr>
          <w:rFonts w:cs="Arial"/>
          <w:b/>
          <w:bCs/>
          <w:szCs w:val="24"/>
          <w:lang w:val="es-EC"/>
        </w:rPr>
      </w:pPr>
    </w:p>
    <w:p w:rsidR="00C239D2" w:rsidRDefault="00C239D2" w:rsidP="00E3682B">
      <w:pPr>
        <w:spacing w:line="240" w:lineRule="auto"/>
        <w:jc w:val="left"/>
        <w:rPr>
          <w:rFonts w:cs="Arial"/>
          <w:b/>
          <w:bCs/>
          <w:szCs w:val="24"/>
          <w:lang w:val="es-EC"/>
        </w:rPr>
      </w:pPr>
    </w:p>
    <w:p w:rsidR="00C239D2" w:rsidRDefault="00C239D2" w:rsidP="00C239D2">
      <w:pPr>
        <w:spacing w:line="240" w:lineRule="auto"/>
        <w:jc w:val="left"/>
        <w:rPr>
          <w:rFonts w:cs="Arial"/>
          <w:b/>
          <w:bCs/>
          <w:szCs w:val="24"/>
          <w:lang w:val="es-EC"/>
        </w:rPr>
      </w:pPr>
    </w:p>
    <w:tbl>
      <w:tblPr>
        <w:tblpPr w:leftFromText="141" w:rightFromText="141" w:vertAnchor="page" w:horzAnchor="margin" w:tblpXSpec="center" w:tblpY="3268"/>
        <w:tblW w:w="11057" w:type="dxa"/>
        <w:tblCellMar>
          <w:left w:w="70" w:type="dxa"/>
          <w:right w:w="70" w:type="dxa"/>
        </w:tblCellMar>
        <w:tblLook w:val="04A0"/>
      </w:tblPr>
      <w:tblGrid>
        <w:gridCol w:w="1204"/>
        <w:gridCol w:w="1843"/>
        <w:gridCol w:w="1701"/>
        <w:gridCol w:w="1134"/>
        <w:gridCol w:w="3029"/>
        <w:gridCol w:w="196"/>
        <w:gridCol w:w="506"/>
        <w:gridCol w:w="1444"/>
      </w:tblGrid>
      <w:tr w:rsidR="00C239D2" w:rsidRPr="007D2205" w:rsidTr="00D96049">
        <w:trPr>
          <w:trHeight w:val="252"/>
        </w:trPr>
        <w:tc>
          <w:tcPr>
            <w:tcW w:w="11057" w:type="dxa"/>
            <w:gridSpan w:val="8"/>
            <w:tcBorders>
              <w:top w:val="single" w:sz="8" w:space="0" w:color="000000"/>
              <w:left w:val="single" w:sz="8" w:space="0" w:color="auto"/>
              <w:bottom w:val="nil"/>
              <w:right w:val="single" w:sz="8" w:space="0" w:color="000000"/>
            </w:tcBorders>
            <w:shd w:val="clear" w:color="000000" w:fill="BFBFBF"/>
            <w:noWrap/>
            <w:vAlign w:val="bottom"/>
            <w:hideMark/>
          </w:tcPr>
          <w:p w:rsidR="00C239D2" w:rsidRPr="001A3849" w:rsidRDefault="00C239D2" w:rsidP="00D96049">
            <w:pPr>
              <w:spacing w:line="240" w:lineRule="auto"/>
              <w:jc w:val="center"/>
              <w:rPr>
                <w:rFonts w:eastAsia="Times New Roman" w:cs="Arial"/>
                <w:b/>
                <w:bCs/>
                <w:sz w:val="20"/>
                <w:szCs w:val="20"/>
                <w:lang w:val="es-EC" w:eastAsia="es-EC" w:bidi="ar-SA"/>
              </w:rPr>
            </w:pPr>
            <w:r w:rsidRPr="001A3849">
              <w:rPr>
                <w:rFonts w:eastAsia="Times New Roman" w:cs="Arial"/>
                <w:b/>
                <w:bCs/>
                <w:sz w:val="20"/>
                <w:szCs w:val="20"/>
                <w:lang w:val="es-EC" w:eastAsia="es-EC" w:bidi="ar-SA"/>
              </w:rPr>
              <w:t>Importadora y Distribuidora de Artículos de Ferretería</w:t>
            </w:r>
          </w:p>
        </w:tc>
      </w:tr>
      <w:tr w:rsidR="00C239D2" w:rsidRPr="001A3849" w:rsidTr="00D96049">
        <w:trPr>
          <w:trHeight w:val="264"/>
        </w:trPr>
        <w:tc>
          <w:tcPr>
            <w:tcW w:w="11057" w:type="dxa"/>
            <w:gridSpan w:val="8"/>
            <w:tcBorders>
              <w:top w:val="nil"/>
              <w:left w:val="single" w:sz="8" w:space="0" w:color="auto"/>
              <w:bottom w:val="single" w:sz="8" w:space="0" w:color="auto"/>
              <w:right w:val="single" w:sz="8" w:space="0" w:color="000000"/>
            </w:tcBorders>
            <w:shd w:val="clear" w:color="000000" w:fill="BFBFBF"/>
            <w:noWrap/>
            <w:vAlign w:val="bottom"/>
            <w:hideMark/>
          </w:tcPr>
          <w:p w:rsidR="00C239D2" w:rsidRPr="001A3849" w:rsidRDefault="00C239D2" w:rsidP="00D96049">
            <w:pPr>
              <w:spacing w:line="240" w:lineRule="auto"/>
              <w:jc w:val="center"/>
              <w:rPr>
                <w:rFonts w:eastAsia="Times New Roman" w:cs="Arial"/>
                <w:b/>
                <w:bCs/>
                <w:sz w:val="20"/>
                <w:szCs w:val="20"/>
                <w:lang w:val="es-EC" w:eastAsia="es-EC" w:bidi="ar-SA"/>
              </w:rPr>
            </w:pPr>
            <w:r w:rsidRPr="001A3849">
              <w:rPr>
                <w:rFonts w:eastAsia="Times New Roman" w:cs="Arial"/>
                <w:b/>
                <w:bCs/>
                <w:sz w:val="20"/>
                <w:szCs w:val="20"/>
                <w:lang w:val="es-EC" w:eastAsia="es-EC" w:bidi="ar-SA"/>
              </w:rPr>
              <w:t>MATRIZ DE RIESGO</w:t>
            </w:r>
          </w:p>
        </w:tc>
      </w:tr>
      <w:tr w:rsidR="00C239D2" w:rsidRPr="007D2205" w:rsidTr="00D96049">
        <w:trPr>
          <w:trHeight w:val="264"/>
        </w:trPr>
        <w:tc>
          <w:tcPr>
            <w:tcW w:w="11057" w:type="dxa"/>
            <w:gridSpan w:val="8"/>
            <w:tcBorders>
              <w:top w:val="nil"/>
              <w:left w:val="single" w:sz="8" w:space="0" w:color="auto"/>
              <w:bottom w:val="single" w:sz="8" w:space="0" w:color="auto"/>
              <w:right w:val="single" w:sz="8" w:space="0" w:color="000000"/>
            </w:tcBorders>
            <w:shd w:val="clear" w:color="auto" w:fill="auto"/>
            <w:noWrap/>
            <w:vAlign w:val="bottom"/>
            <w:hideMark/>
          </w:tcPr>
          <w:p w:rsidR="00C239D2" w:rsidRPr="001A3849" w:rsidRDefault="00C239D2" w:rsidP="00D96049">
            <w:pPr>
              <w:spacing w:line="240" w:lineRule="auto"/>
              <w:jc w:val="center"/>
              <w:rPr>
                <w:rFonts w:eastAsia="Times New Roman" w:cs="Arial"/>
                <w:b/>
                <w:bCs/>
                <w:sz w:val="20"/>
                <w:szCs w:val="20"/>
                <w:lang w:val="es-EC" w:eastAsia="es-EC" w:bidi="ar-SA"/>
              </w:rPr>
            </w:pPr>
            <w:r w:rsidRPr="001A3849">
              <w:rPr>
                <w:rFonts w:eastAsia="Times New Roman" w:cs="Arial"/>
                <w:b/>
                <w:bCs/>
                <w:sz w:val="20"/>
                <w:szCs w:val="20"/>
                <w:lang w:val="es-EC" w:eastAsia="es-EC" w:bidi="ar-SA"/>
              </w:rPr>
              <w:t>Periodo del 1 de enero del 2012 al 31 de diciembre del 2012</w:t>
            </w:r>
          </w:p>
        </w:tc>
      </w:tr>
      <w:tr w:rsidR="00C239D2" w:rsidRPr="001A3849" w:rsidTr="00D96049">
        <w:trPr>
          <w:trHeight w:val="277"/>
        </w:trPr>
        <w:tc>
          <w:tcPr>
            <w:tcW w:w="11057"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C239D2" w:rsidRPr="001A3849" w:rsidRDefault="00C239D2" w:rsidP="00D96049">
            <w:pPr>
              <w:spacing w:line="240" w:lineRule="auto"/>
              <w:jc w:val="center"/>
              <w:rPr>
                <w:rFonts w:ascii="Calibri" w:eastAsia="Times New Roman" w:hAnsi="Calibri" w:cs="Calibri"/>
                <w:b/>
                <w:bCs/>
                <w:i/>
                <w:iCs/>
                <w:color w:val="000000"/>
                <w:szCs w:val="24"/>
                <w:lang w:val="es-EC" w:eastAsia="es-EC" w:bidi="ar-SA"/>
              </w:rPr>
            </w:pPr>
            <w:r w:rsidRPr="001A3849">
              <w:rPr>
                <w:rFonts w:ascii="Calibri" w:eastAsia="Times New Roman" w:hAnsi="Calibri" w:cs="Calibri"/>
                <w:b/>
                <w:bCs/>
                <w:i/>
                <w:iCs/>
                <w:color w:val="000000"/>
                <w:szCs w:val="24"/>
                <w:lang w:val="es-EC" w:eastAsia="es-EC" w:bidi="ar-SA"/>
              </w:rPr>
              <w:t>PROCESO: DESPACHO DE MERCADERÍA</w:t>
            </w:r>
          </w:p>
        </w:tc>
      </w:tr>
      <w:tr w:rsidR="00C239D2" w:rsidRPr="001A3849" w:rsidTr="00D96049">
        <w:trPr>
          <w:trHeight w:val="264"/>
        </w:trPr>
        <w:tc>
          <w:tcPr>
            <w:tcW w:w="1204" w:type="dxa"/>
            <w:tcBorders>
              <w:top w:val="nil"/>
              <w:left w:val="single" w:sz="8" w:space="0" w:color="auto"/>
              <w:bottom w:val="nil"/>
              <w:right w:val="nil"/>
            </w:tcBorders>
            <w:shd w:val="clear" w:color="auto" w:fill="auto"/>
            <w:noWrap/>
            <w:vAlign w:val="bottom"/>
            <w:hideMark/>
          </w:tcPr>
          <w:p w:rsidR="00C239D2" w:rsidRPr="001A3849" w:rsidRDefault="00C239D2" w:rsidP="00D96049">
            <w:pPr>
              <w:spacing w:line="240" w:lineRule="auto"/>
              <w:jc w:val="left"/>
              <w:rPr>
                <w:rFonts w:ascii="Calibri" w:eastAsia="Times New Roman" w:hAnsi="Calibri" w:cs="Calibri"/>
                <w:b/>
                <w:bCs/>
                <w:i/>
                <w:iCs/>
                <w:color w:val="000000"/>
                <w:sz w:val="20"/>
                <w:szCs w:val="20"/>
                <w:lang w:val="es-EC" w:eastAsia="es-EC" w:bidi="ar-SA"/>
              </w:rPr>
            </w:pPr>
            <w:r w:rsidRPr="001A3849">
              <w:rPr>
                <w:rFonts w:ascii="Calibri" w:eastAsia="Times New Roman" w:hAnsi="Calibri" w:cs="Calibri"/>
                <w:b/>
                <w:bCs/>
                <w:i/>
                <w:iCs/>
                <w:color w:val="000000"/>
                <w:sz w:val="20"/>
                <w:szCs w:val="20"/>
                <w:lang w:val="es-EC" w:eastAsia="es-EC" w:bidi="ar-SA"/>
              </w:rPr>
              <w:t> </w:t>
            </w:r>
          </w:p>
        </w:tc>
        <w:tc>
          <w:tcPr>
            <w:tcW w:w="1843" w:type="dxa"/>
            <w:tcBorders>
              <w:top w:val="nil"/>
              <w:left w:val="nil"/>
              <w:bottom w:val="nil"/>
              <w:right w:val="nil"/>
            </w:tcBorders>
            <w:shd w:val="clear" w:color="auto" w:fill="auto"/>
            <w:noWrap/>
            <w:vAlign w:val="bottom"/>
            <w:hideMark/>
          </w:tcPr>
          <w:p w:rsidR="00C239D2" w:rsidRPr="001A3849" w:rsidRDefault="00C239D2" w:rsidP="00D96049">
            <w:pPr>
              <w:spacing w:line="240" w:lineRule="auto"/>
              <w:jc w:val="left"/>
              <w:rPr>
                <w:rFonts w:ascii="Calibri" w:eastAsia="Times New Roman" w:hAnsi="Calibri" w:cs="Calibri"/>
                <w:color w:val="000000"/>
                <w:lang w:val="es-EC" w:eastAsia="es-EC" w:bidi="ar-SA"/>
              </w:rPr>
            </w:pPr>
          </w:p>
        </w:tc>
        <w:tc>
          <w:tcPr>
            <w:tcW w:w="1701" w:type="dxa"/>
            <w:tcBorders>
              <w:top w:val="nil"/>
              <w:left w:val="nil"/>
              <w:bottom w:val="nil"/>
              <w:right w:val="nil"/>
            </w:tcBorders>
            <w:shd w:val="clear" w:color="auto" w:fill="auto"/>
            <w:noWrap/>
            <w:vAlign w:val="bottom"/>
            <w:hideMark/>
          </w:tcPr>
          <w:p w:rsidR="00C239D2" w:rsidRPr="001A3849" w:rsidRDefault="00C239D2" w:rsidP="00D96049">
            <w:pPr>
              <w:spacing w:line="240" w:lineRule="auto"/>
              <w:jc w:val="left"/>
              <w:rPr>
                <w:rFonts w:ascii="Calibri" w:eastAsia="Times New Roman" w:hAnsi="Calibri" w:cs="Calibri"/>
                <w:color w:val="000000"/>
                <w:lang w:val="es-EC" w:eastAsia="es-EC" w:bidi="ar-SA"/>
              </w:rPr>
            </w:pPr>
          </w:p>
        </w:tc>
        <w:tc>
          <w:tcPr>
            <w:tcW w:w="1134" w:type="dxa"/>
            <w:tcBorders>
              <w:top w:val="nil"/>
              <w:left w:val="nil"/>
              <w:bottom w:val="nil"/>
              <w:right w:val="nil"/>
            </w:tcBorders>
            <w:shd w:val="clear" w:color="auto" w:fill="auto"/>
            <w:noWrap/>
            <w:vAlign w:val="bottom"/>
            <w:hideMark/>
          </w:tcPr>
          <w:p w:rsidR="00C239D2" w:rsidRPr="001A3849" w:rsidRDefault="00C239D2" w:rsidP="00D96049">
            <w:pPr>
              <w:spacing w:line="240" w:lineRule="auto"/>
              <w:jc w:val="left"/>
              <w:rPr>
                <w:rFonts w:ascii="Calibri" w:eastAsia="Times New Roman" w:hAnsi="Calibri" w:cs="Calibri"/>
                <w:color w:val="000000"/>
                <w:lang w:val="es-EC" w:eastAsia="es-EC" w:bidi="ar-SA"/>
              </w:rPr>
            </w:pPr>
          </w:p>
        </w:tc>
        <w:tc>
          <w:tcPr>
            <w:tcW w:w="3029" w:type="dxa"/>
            <w:tcBorders>
              <w:top w:val="nil"/>
              <w:left w:val="nil"/>
              <w:bottom w:val="nil"/>
              <w:right w:val="nil"/>
            </w:tcBorders>
            <w:shd w:val="clear" w:color="auto" w:fill="auto"/>
            <w:noWrap/>
            <w:vAlign w:val="bottom"/>
            <w:hideMark/>
          </w:tcPr>
          <w:p w:rsidR="00C239D2" w:rsidRPr="001A3849" w:rsidRDefault="00C239D2" w:rsidP="00D96049">
            <w:pPr>
              <w:spacing w:line="240" w:lineRule="auto"/>
              <w:jc w:val="left"/>
              <w:rPr>
                <w:rFonts w:ascii="Calibri" w:eastAsia="Times New Roman" w:hAnsi="Calibri" w:cs="Calibri"/>
                <w:color w:val="000000"/>
                <w:lang w:val="es-EC" w:eastAsia="es-EC" w:bidi="ar-SA"/>
              </w:rPr>
            </w:pPr>
          </w:p>
        </w:tc>
        <w:tc>
          <w:tcPr>
            <w:tcW w:w="196" w:type="dxa"/>
            <w:tcBorders>
              <w:top w:val="nil"/>
              <w:left w:val="nil"/>
              <w:bottom w:val="nil"/>
              <w:right w:val="nil"/>
            </w:tcBorders>
            <w:shd w:val="clear" w:color="auto" w:fill="auto"/>
            <w:noWrap/>
            <w:vAlign w:val="bottom"/>
            <w:hideMark/>
          </w:tcPr>
          <w:p w:rsidR="00C239D2" w:rsidRPr="001A3849" w:rsidRDefault="00C239D2" w:rsidP="00D96049">
            <w:pPr>
              <w:spacing w:line="240" w:lineRule="auto"/>
              <w:jc w:val="center"/>
              <w:rPr>
                <w:rFonts w:ascii="Tahoma" w:eastAsia="Times New Roman" w:hAnsi="Tahoma" w:cs="Tahoma"/>
                <w:sz w:val="20"/>
                <w:szCs w:val="20"/>
                <w:lang w:val="es-EC" w:eastAsia="es-EC" w:bidi="ar-SA"/>
              </w:rPr>
            </w:pPr>
          </w:p>
        </w:tc>
        <w:tc>
          <w:tcPr>
            <w:tcW w:w="506" w:type="dxa"/>
            <w:tcBorders>
              <w:top w:val="nil"/>
              <w:left w:val="nil"/>
              <w:bottom w:val="nil"/>
              <w:right w:val="nil"/>
            </w:tcBorders>
            <w:shd w:val="clear" w:color="auto" w:fill="auto"/>
            <w:noWrap/>
            <w:vAlign w:val="bottom"/>
            <w:hideMark/>
          </w:tcPr>
          <w:p w:rsidR="00C239D2" w:rsidRPr="001A3849" w:rsidRDefault="00C239D2" w:rsidP="00D96049">
            <w:pPr>
              <w:spacing w:line="240" w:lineRule="auto"/>
              <w:jc w:val="center"/>
              <w:rPr>
                <w:rFonts w:ascii="Tahoma" w:eastAsia="Times New Roman" w:hAnsi="Tahoma" w:cs="Tahoma"/>
                <w:sz w:val="20"/>
                <w:szCs w:val="20"/>
                <w:lang w:val="es-EC" w:eastAsia="es-EC" w:bidi="ar-SA"/>
              </w:rPr>
            </w:pPr>
          </w:p>
        </w:tc>
        <w:tc>
          <w:tcPr>
            <w:tcW w:w="1444" w:type="dxa"/>
            <w:tcBorders>
              <w:top w:val="nil"/>
              <w:left w:val="nil"/>
              <w:bottom w:val="nil"/>
              <w:right w:val="single" w:sz="8" w:space="0" w:color="auto"/>
            </w:tcBorders>
            <w:shd w:val="clear" w:color="auto" w:fill="auto"/>
            <w:noWrap/>
            <w:vAlign w:val="bottom"/>
            <w:hideMark/>
          </w:tcPr>
          <w:p w:rsidR="00C239D2" w:rsidRPr="001A3849" w:rsidRDefault="00C239D2" w:rsidP="00D96049">
            <w:pPr>
              <w:spacing w:line="240" w:lineRule="auto"/>
              <w:jc w:val="center"/>
              <w:rPr>
                <w:rFonts w:ascii="Tahoma" w:eastAsia="Times New Roman" w:hAnsi="Tahoma" w:cs="Tahoma"/>
                <w:sz w:val="20"/>
                <w:szCs w:val="20"/>
                <w:lang w:val="es-EC" w:eastAsia="es-EC" w:bidi="ar-SA"/>
              </w:rPr>
            </w:pPr>
            <w:r w:rsidRPr="001A3849">
              <w:rPr>
                <w:rFonts w:ascii="Tahoma" w:eastAsia="Times New Roman" w:hAnsi="Tahoma" w:cs="Tahoma"/>
                <w:sz w:val="20"/>
                <w:szCs w:val="20"/>
                <w:lang w:val="es-EC" w:eastAsia="es-EC" w:bidi="ar-SA"/>
              </w:rPr>
              <w:t> </w:t>
            </w:r>
          </w:p>
        </w:tc>
      </w:tr>
      <w:tr w:rsidR="00C239D2" w:rsidRPr="007D2205" w:rsidTr="00D96049">
        <w:trPr>
          <w:trHeight w:val="440"/>
        </w:trPr>
        <w:tc>
          <w:tcPr>
            <w:tcW w:w="1204" w:type="dxa"/>
            <w:tcBorders>
              <w:top w:val="single" w:sz="8" w:space="0" w:color="963634"/>
              <w:left w:val="single" w:sz="8" w:space="0" w:color="auto"/>
              <w:bottom w:val="single" w:sz="8" w:space="0" w:color="963634"/>
              <w:right w:val="single" w:sz="8" w:space="0" w:color="963634"/>
            </w:tcBorders>
            <w:shd w:val="clear" w:color="000000" w:fill="A6A6A6"/>
            <w:vAlign w:val="center"/>
            <w:hideMark/>
          </w:tcPr>
          <w:p w:rsidR="00C239D2" w:rsidRPr="001A3849" w:rsidRDefault="00C239D2" w:rsidP="00D96049">
            <w:pPr>
              <w:spacing w:line="240" w:lineRule="auto"/>
              <w:jc w:val="center"/>
              <w:rPr>
                <w:rFonts w:eastAsia="Times New Roman" w:cs="Arial"/>
                <w:b/>
                <w:bCs/>
                <w:color w:val="FF0000"/>
                <w:sz w:val="20"/>
                <w:szCs w:val="20"/>
                <w:lang w:val="es-EC" w:eastAsia="es-EC" w:bidi="ar-SA"/>
              </w:rPr>
            </w:pPr>
            <w:r w:rsidRPr="001A3849">
              <w:rPr>
                <w:rFonts w:eastAsia="Times New Roman" w:cs="Arial"/>
                <w:b/>
                <w:bCs/>
                <w:color w:val="FF0000"/>
                <w:sz w:val="20"/>
                <w:szCs w:val="20"/>
                <w:lang w:val="es-EC" w:eastAsia="es-EC" w:bidi="ar-SA"/>
              </w:rPr>
              <w:t>AREA</w:t>
            </w:r>
          </w:p>
        </w:tc>
        <w:tc>
          <w:tcPr>
            <w:tcW w:w="1843" w:type="dxa"/>
            <w:tcBorders>
              <w:top w:val="single" w:sz="8" w:space="0" w:color="963634"/>
              <w:left w:val="nil"/>
              <w:bottom w:val="single" w:sz="8" w:space="0" w:color="963634"/>
              <w:right w:val="single" w:sz="8" w:space="0" w:color="963634"/>
            </w:tcBorders>
            <w:shd w:val="clear" w:color="000000" w:fill="A6A6A6"/>
            <w:vAlign w:val="center"/>
            <w:hideMark/>
          </w:tcPr>
          <w:p w:rsidR="00C239D2" w:rsidRPr="001A3849" w:rsidRDefault="00C239D2" w:rsidP="00D96049">
            <w:pPr>
              <w:spacing w:line="240" w:lineRule="auto"/>
              <w:jc w:val="center"/>
              <w:rPr>
                <w:rFonts w:eastAsia="Times New Roman" w:cs="Arial"/>
                <w:b/>
                <w:bCs/>
                <w:color w:val="FF0000"/>
                <w:sz w:val="20"/>
                <w:szCs w:val="20"/>
                <w:lang w:val="es-EC" w:eastAsia="es-EC" w:bidi="ar-SA"/>
              </w:rPr>
            </w:pPr>
            <w:r w:rsidRPr="001A3849">
              <w:rPr>
                <w:rFonts w:eastAsia="Times New Roman" w:cs="Arial"/>
                <w:b/>
                <w:bCs/>
                <w:color w:val="FF0000"/>
                <w:sz w:val="20"/>
                <w:szCs w:val="20"/>
                <w:lang w:val="es-EC" w:eastAsia="es-EC" w:bidi="ar-SA"/>
              </w:rPr>
              <w:t>CODIGOS OBSERVACION</w:t>
            </w:r>
          </w:p>
        </w:tc>
        <w:tc>
          <w:tcPr>
            <w:tcW w:w="1701" w:type="dxa"/>
            <w:tcBorders>
              <w:top w:val="single" w:sz="8" w:space="0" w:color="963634"/>
              <w:left w:val="nil"/>
              <w:bottom w:val="single" w:sz="8" w:space="0" w:color="963634"/>
              <w:right w:val="single" w:sz="8" w:space="0" w:color="963634"/>
            </w:tcBorders>
            <w:shd w:val="clear" w:color="000000" w:fill="A6A6A6"/>
            <w:vAlign w:val="center"/>
            <w:hideMark/>
          </w:tcPr>
          <w:p w:rsidR="00C239D2" w:rsidRPr="001A3849" w:rsidRDefault="00C239D2" w:rsidP="00D96049">
            <w:pPr>
              <w:spacing w:line="240" w:lineRule="auto"/>
              <w:jc w:val="center"/>
              <w:rPr>
                <w:rFonts w:eastAsia="Times New Roman" w:cs="Arial"/>
                <w:b/>
                <w:bCs/>
                <w:color w:val="FF0000"/>
                <w:sz w:val="20"/>
                <w:szCs w:val="20"/>
                <w:lang w:val="es-EC" w:eastAsia="es-EC" w:bidi="ar-SA"/>
              </w:rPr>
            </w:pPr>
            <w:r w:rsidRPr="001A3849">
              <w:rPr>
                <w:rFonts w:eastAsia="Times New Roman" w:cs="Arial"/>
                <w:b/>
                <w:bCs/>
                <w:color w:val="FF0000"/>
                <w:sz w:val="20"/>
                <w:szCs w:val="20"/>
                <w:lang w:val="es-EC" w:eastAsia="es-EC" w:bidi="ar-SA"/>
              </w:rPr>
              <w:t>PROBABILIDAD</w:t>
            </w:r>
          </w:p>
        </w:tc>
        <w:tc>
          <w:tcPr>
            <w:tcW w:w="1134" w:type="dxa"/>
            <w:tcBorders>
              <w:top w:val="single" w:sz="8" w:space="0" w:color="963634"/>
              <w:left w:val="nil"/>
              <w:bottom w:val="single" w:sz="8" w:space="0" w:color="963634"/>
              <w:right w:val="single" w:sz="8" w:space="0" w:color="963634"/>
            </w:tcBorders>
            <w:shd w:val="clear" w:color="000000" w:fill="A6A6A6"/>
            <w:noWrap/>
            <w:vAlign w:val="center"/>
            <w:hideMark/>
          </w:tcPr>
          <w:p w:rsidR="00C239D2" w:rsidRPr="001A3849" w:rsidRDefault="00C239D2" w:rsidP="00D96049">
            <w:pPr>
              <w:spacing w:line="240" w:lineRule="auto"/>
              <w:jc w:val="center"/>
              <w:rPr>
                <w:rFonts w:eastAsia="Times New Roman" w:cs="Arial"/>
                <w:b/>
                <w:bCs/>
                <w:color w:val="FF0000"/>
                <w:sz w:val="20"/>
                <w:szCs w:val="20"/>
                <w:lang w:val="es-EC" w:eastAsia="es-EC" w:bidi="ar-SA"/>
              </w:rPr>
            </w:pPr>
            <w:r w:rsidRPr="001A3849">
              <w:rPr>
                <w:rFonts w:eastAsia="Times New Roman" w:cs="Arial"/>
                <w:b/>
                <w:bCs/>
                <w:color w:val="FF0000"/>
                <w:sz w:val="20"/>
                <w:szCs w:val="20"/>
                <w:lang w:val="es-EC" w:eastAsia="es-EC" w:bidi="ar-SA"/>
              </w:rPr>
              <w:t>IMPACTO</w:t>
            </w:r>
          </w:p>
        </w:tc>
        <w:tc>
          <w:tcPr>
            <w:tcW w:w="3029" w:type="dxa"/>
            <w:tcBorders>
              <w:top w:val="single" w:sz="8" w:space="0" w:color="963634"/>
              <w:left w:val="nil"/>
              <w:bottom w:val="single" w:sz="8" w:space="0" w:color="963634"/>
              <w:right w:val="single" w:sz="8" w:space="0" w:color="963634"/>
            </w:tcBorders>
            <w:shd w:val="clear" w:color="000000" w:fill="A6A6A6"/>
            <w:vAlign w:val="center"/>
            <w:hideMark/>
          </w:tcPr>
          <w:p w:rsidR="00C239D2" w:rsidRPr="001A3849" w:rsidRDefault="00C239D2" w:rsidP="00D96049">
            <w:pPr>
              <w:spacing w:line="240" w:lineRule="auto"/>
              <w:jc w:val="center"/>
              <w:rPr>
                <w:rFonts w:eastAsia="Times New Roman" w:cs="Arial"/>
                <w:b/>
                <w:bCs/>
                <w:color w:val="FF0000"/>
                <w:sz w:val="20"/>
                <w:szCs w:val="20"/>
                <w:lang w:val="es-EC" w:eastAsia="es-EC" w:bidi="ar-SA"/>
              </w:rPr>
            </w:pPr>
            <w:r w:rsidRPr="001A3849">
              <w:rPr>
                <w:rFonts w:eastAsia="Times New Roman" w:cs="Arial"/>
                <w:b/>
                <w:bCs/>
                <w:color w:val="FF0000"/>
                <w:sz w:val="20"/>
                <w:szCs w:val="20"/>
                <w:lang w:val="es-EC" w:eastAsia="es-EC" w:bidi="ar-SA"/>
              </w:rPr>
              <w:t>RIESGO</w:t>
            </w:r>
          </w:p>
        </w:tc>
        <w:tc>
          <w:tcPr>
            <w:tcW w:w="196" w:type="dxa"/>
            <w:tcBorders>
              <w:top w:val="nil"/>
              <w:left w:val="nil"/>
              <w:bottom w:val="nil"/>
              <w:right w:val="nil"/>
            </w:tcBorders>
            <w:shd w:val="clear" w:color="000000" w:fill="FFFFFF"/>
            <w:noWrap/>
            <w:vAlign w:val="center"/>
            <w:hideMark/>
          </w:tcPr>
          <w:p w:rsidR="00C239D2" w:rsidRPr="001A3849" w:rsidRDefault="00C239D2" w:rsidP="00D96049">
            <w:pPr>
              <w:spacing w:line="240" w:lineRule="auto"/>
              <w:jc w:val="left"/>
              <w:rPr>
                <w:rFonts w:eastAsia="Times New Roman" w:cs="Arial"/>
                <w:sz w:val="20"/>
                <w:szCs w:val="20"/>
                <w:lang w:val="es-EC" w:eastAsia="es-EC" w:bidi="ar-SA"/>
              </w:rPr>
            </w:pPr>
            <w:r w:rsidRPr="001A3849">
              <w:rPr>
                <w:rFonts w:eastAsia="Times New Roman" w:cs="Arial"/>
                <w:sz w:val="20"/>
                <w:szCs w:val="20"/>
                <w:lang w:val="es-EC" w:eastAsia="es-EC" w:bidi="ar-SA"/>
              </w:rPr>
              <w:t> </w:t>
            </w:r>
          </w:p>
        </w:tc>
        <w:tc>
          <w:tcPr>
            <w:tcW w:w="1950" w:type="dxa"/>
            <w:gridSpan w:val="2"/>
            <w:tcBorders>
              <w:top w:val="single" w:sz="8" w:space="0" w:color="963634"/>
              <w:left w:val="single" w:sz="8" w:space="0" w:color="963634"/>
              <w:bottom w:val="single" w:sz="8" w:space="0" w:color="963634"/>
              <w:right w:val="single" w:sz="8" w:space="0" w:color="000000"/>
            </w:tcBorders>
            <w:shd w:val="clear" w:color="000000" w:fill="A6A6A6"/>
            <w:vAlign w:val="center"/>
            <w:hideMark/>
          </w:tcPr>
          <w:p w:rsidR="00C239D2" w:rsidRPr="001A3849" w:rsidRDefault="00C239D2" w:rsidP="00D96049">
            <w:pPr>
              <w:spacing w:line="240" w:lineRule="auto"/>
              <w:jc w:val="center"/>
              <w:rPr>
                <w:rFonts w:eastAsia="Times New Roman" w:cs="Arial"/>
                <w:b/>
                <w:bCs/>
                <w:color w:val="FF0000"/>
                <w:sz w:val="20"/>
                <w:szCs w:val="20"/>
                <w:lang w:val="es-EC" w:eastAsia="es-EC" w:bidi="ar-SA"/>
              </w:rPr>
            </w:pPr>
            <w:r w:rsidRPr="001A3849">
              <w:rPr>
                <w:rFonts w:eastAsia="Times New Roman" w:cs="Arial"/>
                <w:b/>
                <w:bCs/>
                <w:color w:val="FF0000"/>
                <w:sz w:val="20"/>
                <w:szCs w:val="20"/>
                <w:lang w:val="es-EC" w:eastAsia="es-EC" w:bidi="ar-SA"/>
              </w:rPr>
              <w:t>CALIFICACION DE RIESGOS (PROBABILIDAD * IMPACTO)</w:t>
            </w:r>
          </w:p>
        </w:tc>
      </w:tr>
      <w:tr w:rsidR="00C239D2" w:rsidRPr="001A3849" w:rsidTr="00D96049">
        <w:trPr>
          <w:trHeight w:val="654"/>
        </w:trPr>
        <w:tc>
          <w:tcPr>
            <w:tcW w:w="1204" w:type="dxa"/>
            <w:tcBorders>
              <w:top w:val="single" w:sz="8" w:space="0" w:color="632523"/>
              <w:left w:val="single" w:sz="8" w:space="0" w:color="auto"/>
              <w:bottom w:val="single" w:sz="8" w:space="0" w:color="632523"/>
              <w:right w:val="single" w:sz="8" w:space="0" w:color="632523"/>
            </w:tcBorders>
            <w:shd w:val="clear" w:color="auto" w:fill="auto"/>
            <w:vAlign w:val="center"/>
            <w:hideMark/>
          </w:tcPr>
          <w:p w:rsidR="00C239D2" w:rsidRPr="001A3849" w:rsidRDefault="00C239D2" w:rsidP="00D96049">
            <w:pPr>
              <w:spacing w:line="240" w:lineRule="auto"/>
              <w:jc w:val="left"/>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Logística</w:t>
            </w:r>
          </w:p>
        </w:tc>
        <w:tc>
          <w:tcPr>
            <w:tcW w:w="1843" w:type="dxa"/>
            <w:tcBorders>
              <w:top w:val="single" w:sz="8" w:space="0" w:color="632523"/>
              <w:left w:val="nil"/>
              <w:bottom w:val="single" w:sz="8" w:space="0" w:color="632523"/>
              <w:right w:val="single" w:sz="8" w:space="0" w:color="632523"/>
            </w:tcBorders>
            <w:shd w:val="clear" w:color="auto" w:fill="auto"/>
            <w:vAlign w:val="center"/>
            <w:hideMark/>
          </w:tcPr>
          <w:p w:rsidR="00C239D2" w:rsidRPr="001A3849" w:rsidRDefault="00C239D2" w:rsidP="00D96049">
            <w:pPr>
              <w:spacing w:line="240" w:lineRule="auto"/>
              <w:jc w:val="center"/>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001</w:t>
            </w:r>
          </w:p>
        </w:tc>
        <w:tc>
          <w:tcPr>
            <w:tcW w:w="1701" w:type="dxa"/>
            <w:tcBorders>
              <w:top w:val="single" w:sz="8" w:space="0" w:color="632523"/>
              <w:left w:val="nil"/>
              <w:bottom w:val="single" w:sz="8" w:space="0" w:color="632523"/>
              <w:right w:val="single" w:sz="8" w:space="0" w:color="632523"/>
            </w:tcBorders>
            <w:shd w:val="clear" w:color="auto" w:fill="auto"/>
            <w:noWrap/>
            <w:vAlign w:val="center"/>
            <w:hideMark/>
          </w:tcPr>
          <w:p w:rsidR="00C239D2" w:rsidRPr="001A3849" w:rsidRDefault="00C239D2" w:rsidP="00D96049">
            <w:pPr>
              <w:spacing w:line="240" w:lineRule="auto"/>
              <w:jc w:val="center"/>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3</w:t>
            </w:r>
          </w:p>
        </w:tc>
        <w:tc>
          <w:tcPr>
            <w:tcW w:w="1134" w:type="dxa"/>
            <w:tcBorders>
              <w:top w:val="single" w:sz="8" w:space="0" w:color="632523"/>
              <w:left w:val="nil"/>
              <w:bottom w:val="single" w:sz="8" w:space="0" w:color="632523"/>
              <w:right w:val="single" w:sz="8" w:space="0" w:color="632523"/>
            </w:tcBorders>
            <w:shd w:val="clear" w:color="auto" w:fill="auto"/>
            <w:noWrap/>
            <w:vAlign w:val="center"/>
            <w:hideMark/>
          </w:tcPr>
          <w:p w:rsidR="00C239D2" w:rsidRPr="001A3849" w:rsidRDefault="00C239D2" w:rsidP="00D96049">
            <w:pPr>
              <w:spacing w:line="240" w:lineRule="auto"/>
              <w:jc w:val="center"/>
              <w:rPr>
                <w:rFonts w:ascii="Tahoma" w:eastAsia="Times New Roman" w:hAnsi="Tahoma" w:cs="Tahoma"/>
                <w:b/>
                <w:bCs/>
                <w:color w:val="000000"/>
                <w:sz w:val="20"/>
                <w:szCs w:val="20"/>
                <w:lang w:val="es-EC" w:eastAsia="es-EC" w:bidi="ar-SA"/>
              </w:rPr>
            </w:pPr>
            <w:r w:rsidRPr="001A3849">
              <w:rPr>
                <w:rFonts w:ascii="Tahoma" w:eastAsia="Times New Roman" w:hAnsi="Tahoma" w:cs="Tahoma"/>
                <w:b/>
                <w:bCs/>
                <w:color w:val="000000"/>
                <w:sz w:val="20"/>
                <w:szCs w:val="20"/>
                <w:lang w:val="es-EC" w:eastAsia="es-EC" w:bidi="ar-SA"/>
              </w:rPr>
              <w:t>6</w:t>
            </w:r>
          </w:p>
        </w:tc>
        <w:tc>
          <w:tcPr>
            <w:tcW w:w="3029" w:type="dxa"/>
            <w:tcBorders>
              <w:top w:val="single" w:sz="8" w:space="0" w:color="632523"/>
              <w:left w:val="nil"/>
              <w:bottom w:val="single" w:sz="8" w:space="0" w:color="632523"/>
              <w:right w:val="single" w:sz="8" w:space="0" w:color="632523"/>
            </w:tcBorders>
            <w:shd w:val="clear" w:color="auto" w:fill="auto"/>
            <w:vAlign w:val="center"/>
            <w:hideMark/>
          </w:tcPr>
          <w:p w:rsidR="00C239D2" w:rsidRPr="001A3849" w:rsidRDefault="00C239D2" w:rsidP="00D96049">
            <w:pPr>
              <w:spacing w:line="240" w:lineRule="auto"/>
              <w:jc w:val="left"/>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 xml:space="preserve">Que exista confusión en la modalidad de entrega del pedido (Fuera o dentro de la ciudad) </w:t>
            </w:r>
          </w:p>
        </w:tc>
        <w:tc>
          <w:tcPr>
            <w:tcW w:w="196" w:type="dxa"/>
            <w:tcBorders>
              <w:top w:val="nil"/>
              <w:left w:val="nil"/>
              <w:bottom w:val="nil"/>
              <w:right w:val="nil"/>
            </w:tcBorders>
            <w:shd w:val="clear" w:color="auto" w:fill="auto"/>
            <w:noWrap/>
            <w:vAlign w:val="bottom"/>
            <w:hideMark/>
          </w:tcPr>
          <w:p w:rsidR="00C239D2" w:rsidRPr="001A3849" w:rsidRDefault="00C239D2" w:rsidP="00D96049">
            <w:pPr>
              <w:spacing w:line="240" w:lineRule="auto"/>
              <w:rPr>
                <w:rFonts w:ascii="Calibri" w:eastAsia="Times New Roman" w:hAnsi="Calibri" w:cs="Calibri"/>
                <w:color w:val="000000"/>
                <w:sz w:val="21"/>
                <w:szCs w:val="21"/>
                <w:lang w:val="es-EC" w:eastAsia="es-EC" w:bidi="ar-SA"/>
              </w:rPr>
            </w:pPr>
          </w:p>
        </w:tc>
        <w:tc>
          <w:tcPr>
            <w:tcW w:w="506" w:type="dxa"/>
            <w:tcBorders>
              <w:top w:val="single" w:sz="8" w:space="0" w:color="632523"/>
              <w:left w:val="single" w:sz="8" w:space="0" w:color="632523"/>
              <w:bottom w:val="single" w:sz="8" w:space="0" w:color="632523"/>
              <w:right w:val="single" w:sz="8" w:space="0" w:color="632523"/>
            </w:tcBorders>
            <w:shd w:val="clear" w:color="auto" w:fill="auto"/>
            <w:noWrap/>
            <w:vAlign w:val="center"/>
            <w:hideMark/>
          </w:tcPr>
          <w:p w:rsidR="00C239D2" w:rsidRPr="001A3849" w:rsidRDefault="00C239D2" w:rsidP="00D96049">
            <w:pPr>
              <w:spacing w:line="240" w:lineRule="auto"/>
              <w:jc w:val="center"/>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18</w:t>
            </w:r>
          </w:p>
        </w:tc>
        <w:tc>
          <w:tcPr>
            <w:tcW w:w="1444" w:type="dxa"/>
            <w:tcBorders>
              <w:top w:val="nil"/>
              <w:left w:val="single" w:sz="8" w:space="0" w:color="963634"/>
              <w:bottom w:val="single" w:sz="8" w:space="0" w:color="963634"/>
              <w:right w:val="single" w:sz="8" w:space="0" w:color="auto"/>
            </w:tcBorders>
            <w:shd w:val="clear" w:color="000000" w:fill="00FF00"/>
            <w:noWrap/>
            <w:vAlign w:val="center"/>
            <w:hideMark/>
          </w:tcPr>
          <w:p w:rsidR="00C239D2" w:rsidRPr="001A3849" w:rsidRDefault="00C239D2" w:rsidP="00D96049">
            <w:pPr>
              <w:spacing w:line="240" w:lineRule="auto"/>
              <w:jc w:val="left"/>
              <w:rPr>
                <w:rFonts w:ascii="Tahoma" w:eastAsia="Times New Roman" w:hAnsi="Tahoma" w:cs="Tahoma"/>
                <w:b/>
                <w:bCs/>
                <w:sz w:val="20"/>
                <w:szCs w:val="20"/>
                <w:lang w:val="es-EC" w:eastAsia="es-EC" w:bidi="ar-SA"/>
              </w:rPr>
            </w:pPr>
            <w:r w:rsidRPr="001A3849">
              <w:rPr>
                <w:rFonts w:ascii="Tahoma" w:eastAsia="Times New Roman" w:hAnsi="Tahoma" w:cs="Tahoma"/>
                <w:b/>
                <w:bCs/>
                <w:sz w:val="20"/>
                <w:szCs w:val="20"/>
                <w:lang w:val="es-EC" w:eastAsia="es-EC" w:bidi="ar-SA"/>
              </w:rPr>
              <w:t>Bajo</w:t>
            </w:r>
          </w:p>
        </w:tc>
      </w:tr>
      <w:tr w:rsidR="00C239D2" w:rsidRPr="001A3849" w:rsidTr="00D96049">
        <w:trPr>
          <w:trHeight w:val="591"/>
        </w:trPr>
        <w:tc>
          <w:tcPr>
            <w:tcW w:w="1204" w:type="dxa"/>
            <w:tcBorders>
              <w:top w:val="nil"/>
              <w:left w:val="single" w:sz="8" w:space="0" w:color="auto"/>
              <w:bottom w:val="single" w:sz="8" w:space="0" w:color="632523"/>
              <w:right w:val="single" w:sz="8" w:space="0" w:color="632523"/>
            </w:tcBorders>
            <w:shd w:val="clear" w:color="auto" w:fill="auto"/>
            <w:vAlign w:val="center"/>
            <w:hideMark/>
          </w:tcPr>
          <w:p w:rsidR="00C239D2" w:rsidRPr="001A3849" w:rsidRDefault="00C239D2" w:rsidP="00D96049">
            <w:pPr>
              <w:spacing w:line="240" w:lineRule="auto"/>
              <w:jc w:val="left"/>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Logística</w:t>
            </w:r>
          </w:p>
        </w:tc>
        <w:tc>
          <w:tcPr>
            <w:tcW w:w="1843" w:type="dxa"/>
            <w:tcBorders>
              <w:top w:val="nil"/>
              <w:left w:val="nil"/>
              <w:bottom w:val="single" w:sz="8" w:space="0" w:color="632523"/>
              <w:right w:val="single" w:sz="8" w:space="0" w:color="632523"/>
            </w:tcBorders>
            <w:shd w:val="clear" w:color="auto" w:fill="auto"/>
            <w:vAlign w:val="center"/>
            <w:hideMark/>
          </w:tcPr>
          <w:p w:rsidR="00C239D2" w:rsidRPr="001A3849" w:rsidRDefault="00C239D2" w:rsidP="00D96049">
            <w:pPr>
              <w:spacing w:line="240" w:lineRule="auto"/>
              <w:jc w:val="center"/>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002</w:t>
            </w:r>
          </w:p>
        </w:tc>
        <w:tc>
          <w:tcPr>
            <w:tcW w:w="1701" w:type="dxa"/>
            <w:tcBorders>
              <w:top w:val="nil"/>
              <w:left w:val="nil"/>
              <w:bottom w:val="single" w:sz="8" w:space="0" w:color="632523"/>
              <w:right w:val="single" w:sz="8" w:space="0" w:color="632523"/>
            </w:tcBorders>
            <w:shd w:val="clear" w:color="auto" w:fill="auto"/>
            <w:noWrap/>
            <w:vAlign w:val="center"/>
            <w:hideMark/>
          </w:tcPr>
          <w:p w:rsidR="00C239D2" w:rsidRPr="001A3849" w:rsidRDefault="00C239D2" w:rsidP="00D96049">
            <w:pPr>
              <w:spacing w:line="240" w:lineRule="auto"/>
              <w:jc w:val="center"/>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7</w:t>
            </w:r>
          </w:p>
        </w:tc>
        <w:tc>
          <w:tcPr>
            <w:tcW w:w="1134" w:type="dxa"/>
            <w:tcBorders>
              <w:top w:val="nil"/>
              <w:left w:val="nil"/>
              <w:bottom w:val="single" w:sz="8" w:space="0" w:color="632523"/>
              <w:right w:val="single" w:sz="8" w:space="0" w:color="632523"/>
            </w:tcBorders>
            <w:shd w:val="clear" w:color="auto" w:fill="auto"/>
            <w:noWrap/>
            <w:vAlign w:val="center"/>
            <w:hideMark/>
          </w:tcPr>
          <w:p w:rsidR="00C239D2" w:rsidRPr="001A3849" w:rsidRDefault="00C239D2" w:rsidP="00D96049">
            <w:pPr>
              <w:spacing w:line="240" w:lineRule="auto"/>
              <w:jc w:val="center"/>
              <w:rPr>
                <w:rFonts w:ascii="Tahoma" w:eastAsia="Times New Roman" w:hAnsi="Tahoma" w:cs="Tahoma"/>
                <w:b/>
                <w:bCs/>
                <w:color w:val="000000"/>
                <w:sz w:val="20"/>
                <w:szCs w:val="20"/>
                <w:lang w:val="es-EC" w:eastAsia="es-EC" w:bidi="ar-SA"/>
              </w:rPr>
            </w:pPr>
            <w:r w:rsidRPr="001A3849">
              <w:rPr>
                <w:rFonts w:ascii="Tahoma" w:eastAsia="Times New Roman" w:hAnsi="Tahoma" w:cs="Tahoma"/>
                <w:b/>
                <w:bCs/>
                <w:color w:val="000000"/>
                <w:sz w:val="20"/>
                <w:szCs w:val="20"/>
                <w:lang w:val="es-EC" w:eastAsia="es-EC" w:bidi="ar-SA"/>
              </w:rPr>
              <w:t>8</w:t>
            </w:r>
          </w:p>
        </w:tc>
        <w:tc>
          <w:tcPr>
            <w:tcW w:w="3029" w:type="dxa"/>
            <w:tcBorders>
              <w:top w:val="nil"/>
              <w:left w:val="nil"/>
              <w:bottom w:val="single" w:sz="8" w:space="0" w:color="632523"/>
              <w:right w:val="single" w:sz="8" w:space="0" w:color="632523"/>
            </w:tcBorders>
            <w:shd w:val="clear" w:color="auto" w:fill="auto"/>
            <w:vAlign w:val="center"/>
            <w:hideMark/>
          </w:tcPr>
          <w:p w:rsidR="00C239D2" w:rsidRPr="001A3849" w:rsidRDefault="00C239D2" w:rsidP="00D96049">
            <w:pPr>
              <w:spacing w:line="240" w:lineRule="auto"/>
              <w:jc w:val="left"/>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Que la Carga de mercadería en los camiones no sea la correcta.</w:t>
            </w:r>
          </w:p>
        </w:tc>
        <w:tc>
          <w:tcPr>
            <w:tcW w:w="196" w:type="dxa"/>
            <w:tcBorders>
              <w:top w:val="nil"/>
              <w:left w:val="nil"/>
              <w:bottom w:val="nil"/>
              <w:right w:val="nil"/>
            </w:tcBorders>
            <w:shd w:val="clear" w:color="auto" w:fill="auto"/>
            <w:noWrap/>
            <w:vAlign w:val="bottom"/>
            <w:hideMark/>
          </w:tcPr>
          <w:p w:rsidR="00C239D2" w:rsidRPr="001A3849" w:rsidRDefault="00C239D2" w:rsidP="00D96049">
            <w:pPr>
              <w:spacing w:line="240" w:lineRule="auto"/>
              <w:rPr>
                <w:rFonts w:ascii="Calibri" w:eastAsia="Times New Roman" w:hAnsi="Calibri" w:cs="Calibri"/>
                <w:color w:val="000000"/>
                <w:sz w:val="21"/>
                <w:szCs w:val="21"/>
                <w:lang w:val="es-EC" w:eastAsia="es-EC" w:bidi="ar-SA"/>
              </w:rPr>
            </w:pPr>
          </w:p>
        </w:tc>
        <w:tc>
          <w:tcPr>
            <w:tcW w:w="506" w:type="dxa"/>
            <w:tcBorders>
              <w:top w:val="nil"/>
              <w:left w:val="single" w:sz="8" w:space="0" w:color="632523"/>
              <w:bottom w:val="single" w:sz="8" w:space="0" w:color="632523"/>
              <w:right w:val="single" w:sz="8" w:space="0" w:color="632523"/>
            </w:tcBorders>
            <w:shd w:val="clear" w:color="auto" w:fill="auto"/>
            <w:noWrap/>
            <w:vAlign w:val="center"/>
            <w:hideMark/>
          </w:tcPr>
          <w:p w:rsidR="00C239D2" w:rsidRPr="001A3849" w:rsidRDefault="00C239D2" w:rsidP="00D96049">
            <w:pPr>
              <w:spacing w:line="240" w:lineRule="auto"/>
              <w:jc w:val="center"/>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56</w:t>
            </w:r>
          </w:p>
        </w:tc>
        <w:tc>
          <w:tcPr>
            <w:tcW w:w="1444" w:type="dxa"/>
            <w:tcBorders>
              <w:top w:val="single" w:sz="8" w:space="0" w:color="auto"/>
              <w:left w:val="single" w:sz="8" w:space="0" w:color="auto"/>
              <w:bottom w:val="single" w:sz="8" w:space="0" w:color="auto"/>
              <w:right w:val="single" w:sz="8" w:space="0" w:color="auto"/>
            </w:tcBorders>
            <w:shd w:val="clear" w:color="000000" w:fill="FF9900"/>
            <w:noWrap/>
            <w:vAlign w:val="center"/>
            <w:hideMark/>
          </w:tcPr>
          <w:p w:rsidR="00C239D2" w:rsidRPr="001A3849" w:rsidRDefault="00C239D2" w:rsidP="00D96049">
            <w:pPr>
              <w:spacing w:line="240" w:lineRule="auto"/>
              <w:jc w:val="left"/>
              <w:rPr>
                <w:rFonts w:eastAsia="Times New Roman" w:cs="Arial"/>
                <w:b/>
                <w:bCs/>
                <w:sz w:val="20"/>
                <w:szCs w:val="20"/>
                <w:lang w:val="es-EC" w:eastAsia="es-EC" w:bidi="ar-SA"/>
              </w:rPr>
            </w:pPr>
            <w:r w:rsidRPr="001A3849">
              <w:rPr>
                <w:rFonts w:eastAsia="Times New Roman" w:cs="Arial"/>
                <w:b/>
                <w:bCs/>
                <w:sz w:val="20"/>
                <w:szCs w:val="20"/>
                <w:lang w:val="es-EC" w:eastAsia="es-EC" w:bidi="ar-SA"/>
              </w:rPr>
              <w:t>Alto</w:t>
            </w:r>
          </w:p>
        </w:tc>
      </w:tr>
      <w:tr w:rsidR="00C239D2" w:rsidRPr="001A3849" w:rsidTr="00D96049">
        <w:trPr>
          <w:trHeight w:val="591"/>
        </w:trPr>
        <w:tc>
          <w:tcPr>
            <w:tcW w:w="1204" w:type="dxa"/>
            <w:tcBorders>
              <w:top w:val="nil"/>
              <w:left w:val="single" w:sz="8" w:space="0" w:color="auto"/>
              <w:bottom w:val="single" w:sz="8" w:space="0" w:color="632523"/>
              <w:right w:val="single" w:sz="8" w:space="0" w:color="632523"/>
            </w:tcBorders>
            <w:shd w:val="clear" w:color="auto" w:fill="auto"/>
            <w:vAlign w:val="center"/>
            <w:hideMark/>
          </w:tcPr>
          <w:p w:rsidR="00C239D2" w:rsidRPr="001A3849" w:rsidRDefault="00C239D2" w:rsidP="00D96049">
            <w:pPr>
              <w:spacing w:line="240" w:lineRule="auto"/>
              <w:jc w:val="left"/>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Logística</w:t>
            </w:r>
          </w:p>
        </w:tc>
        <w:tc>
          <w:tcPr>
            <w:tcW w:w="1843" w:type="dxa"/>
            <w:tcBorders>
              <w:top w:val="nil"/>
              <w:left w:val="nil"/>
              <w:bottom w:val="single" w:sz="8" w:space="0" w:color="632523"/>
              <w:right w:val="single" w:sz="8" w:space="0" w:color="632523"/>
            </w:tcBorders>
            <w:shd w:val="clear" w:color="auto" w:fill="auto"/>
            <w:vAlign w:val="center"/>
            <w:hideMark/>
          </w:tcPr>
          <w:p w:rsidR="00C239D2" w:rsidRPr="001A3849" w:rsidRDefault="00C239D2" w:rsidP="00D96049">
            <w:pPr>
              <w:spacing w:line="240" w:lineRule="auto"/>
              <w:jc w:val="center"/>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003</w:t>
            </w:r>
          </w:p>
        </w:tc>
        <w:tc>
          <w:tcPr>
            <w:tcW w:w="1701" w:type="dxa"/>
            <w:tcBorders>
              <w:top w:val="nil"/>
              <w:left w:val="nil"/>
              <w:bottom w:val="single" w:sz="8" w:space="0" w:color="632523"/>
              <w:right w:val="single" w:sz="8" w:space="0" w:color="632523"/>
            </w:tcBorders>
            <w:shd w:val="clear" w:color="auto" w:fill="auto"/>
            <w:noWrap/>
            <w:vAlign w:val="center"/>
            <w:hideMark/>
          </w:tcPr>
          <w:p w:rsidR="00C239D2" w:rsidRPr="001A3849" w:rsidRDefault="00C239D2" w:rsidP="00D96049">
            <w:pPr>
              <w:spacing w:line="240" w:lineRule="auto"/>
              <w:jc w:val="center"/>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5</w:t>
            </w:r>
          </w:p>
        </w:tc>
        <w:tc>
          <w:tcPr>
            <w:tcW w:w="1134" w:type="dxa"/>
            <w:tcBorders>
              <w:top w:val="nil"/>
              <w:left w:val="nil"/>
              <w:bottom w:val="single" w:sz="8" w:space="0" w:color="632523"/>
              <w:right w:val="single" w:sz="8" w:space="0" w:color="632523"/>
            </w:tcBorders>
            <w:shd w:val="clear" w:color="auto" w:fill="auto"/>
            <w:noWrap/>
            <w:vAlign w:val="center"/>
            <w:hideMark/>
          </w:tcPr>
          <w:p w:rsidR="00C239D2" w:rsidRPr="001A3849" w:rsidRDefault="00C239D2" w:rsidP="00D96049">
            <w:pPr>
              <w:spacing w:line="240" w:lineRule="auto"/>
              <w:jc w:val="center"/>
              <w:rPr>
                <w:rFonts w:ascii="Tahoma" w:eastAsia="Times New Roman" w:hAnsi="Tahoma" w:cs="Tahoma"/>
                <w:b/>
                <w:bCs/>
                <w:color w:val="000000"/>
                <w:sz w:val="20"/>
                <w:szCs w:val="20"/>
                <w:lang w:val="es-EC" w:eastAsia="es-EC" w:bidi="ar-SA"/>
              </w:rPr>
            </w:pPr>
            <w:r w:rsidRPr="001A3849">
              <w:rPr>
                <w:rFonts w:ascii="Tahoma" w:eastAsia="Times New Roman" w:hAnsi="Tahoma" w:cs="Tahoma"/>
                <w:b/>
                <w:bCs/>
                <w:color w:val="000000"/>
                <w:sz w:val="20"/>
                <w:szCs w:val="20"/>
                <w:lang w:val="es-EC" w:eastAsia="es-EC" w:bidi="ar-SA"/>
              </w:rPr>
              <w:t>6</w:t>
            </w:r>
          </w:p>
        </w:tc>
        <w:tc>
          <w:tcPr>
            <w:tcW w:w="3029" w:type="dxa"/>
            <w:tcBorders>
              <w:top w:val="nil"/>
              <w:left w:val="nil"/>
              <w:bottom w:val="single" w:sz="8" w:space="0" w:color="632523"/>
              <w:right w:val="single" w:sz="8" w:space="0" w:color="632523"/>
            </w:tcBorders>
            <w:shd w:val="clear" w:color="auto" w:fill="auto"/>
            <w:vAlign w:val="center"/>
            <w:hideMark/>
          </w:tcPr>
          <w:p w:rsidR="00C239D2" w:rsidRPr="001A3849" w:rsidRDefault="00C239D2" w:rsidP="00D96049">
            <w:pPr>
              <w:spacing w:line="240" w:lineRule="auto"/>
              <w:jc w:val="left"/>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 xml:space="preserve">Que ocurra un siniestro en el trayecto de entrega del pedido </w:t>
            </w:r>
          </w:p>
        </w:tc>
        <w:tc>
          <w:tcPr>
            <w:tcW w:w="196" w:type="dxa"/>
            <w:tcBorders>
              <w:top w:val="nil"/>
              <w:left w:val="nil"/>
              <w:bottom w:val="nil"/>
              <w:right w:val="nil"/>
            </w:tcBorders>
            <w:shd w:val="clear" w:color="auto" w:fill="auto"/>
            <w:noWrap/>
            <w:vAlign w:val="bottom"/>
            <w:hideMark/>
          </w:tcPr>
          <w:p w:rsidR="00C239D2" w:rsidRPr="001A3849" w:rsidRDefault="00C239D2" w:rsidP="00D96049">
            <w:pPr>
              <w:spacing w:line="240" w:lineRule="auto"/>
              <w:rPr>
                <w:rFonts w:ascii="Calibri" w:eastAsia="Times New Roman" w:hAnsi="Calibri" w:cs="Calibri"/>
                <w:color w:val="000000"/>
                <w:sz w:val="21"/>
                <w:szCs w:val="21"/>
                <w:lang w:val="es-EC" w:eastAsia="es-EC" w:bidi="ar-SA"/>
              </w:rPr>
            </w:pPr>
          </w:p>
        </w:tc>
        <w:tc>
          <w:tcPr>
            <w:tcW w:w="506" w:type="dxa"/>
            <w:tcBorders>
              <w:top w:val="nil"/>
              <w:left w:val="single" w:sz="8" w:space="0" w:color="632523"/>
              <w:bottom w:val="single" w:sz="8" w:space="0" w:color="632523"/>
              <w:right w:val="single" w:sz="8" w:space="0" w:color="632523"/>
            </w:tcBorders>
            <w:shd w:val="clear" w:color="auto" w:fill="auto"/>
            <w:noWrap/>
            <w:vAlign w:val="center"/>
            <w:hideMark/>
          </w:tcPr>
          <w:p w:rsidR="00C239D2" w:rsidRPr="001A3849" w:rsidRDefault="00C239D2" w:rsidP="00D96049">
            <w:pPr>
              <w:spacing w:line="240" w:lineRule="auto"/>
              <w:jc w:val="center"/>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30</w:t>
            </w:r>
          </w:p>
        </w:tc>
        <w:tc>
          <w:tcPr>
            <w:tcW w:w="1444" w:type="dxa"/>
            <w:tcBorders>
              <w:top w:val="nil"/>
              <w:left w:val="single" w:sz="8" w:space="0" w:color="auto"/>
              <w:bottom w:val="single" w:sz="8" w:space="0" w:color="auto"/>
              <w:right w:val="single" w:sz="8" w:space="0" w:color="auto"/>
            </w:tcBorders>
            <w:shd w:val="clear" w:color="000000" w:fill="FFFF00"/>
            <w:noWrap/>
            <w:vAlign w:val="center"/>
            <w:hideMark/>
          </w:tcPr>
          <w:p w:rsidR="00C239D2" w:rsidRPr="001A3849" w:rsidRDefault="00C239D2" w:rsidP="00D96049">
            <w:pPr>
              <w:spacing w:line="240" w:lineRule="auto"/>
              <w:jc w:val="left"/>
              <w:rPr>
                <w:rFonts w:eastAsia="Times New Roman" w:cs="Arial"/>
                <w:b/>
                <w:bCs/>
                <w:sz w:val="20"/>
                <w:szCs w:val="20"/>
                <w:lang w:val="es-EC" w:eastAsia="es-EC" w:bidi="ar-SA"/>
              </w:rPr>
            </w:pPr>
            <w:r w:rsidRPr="001A3849">
              <w:rPr>
                <w:rFonts w:eastAsia="Times New Roman" w:cs="Arial"/>
                <w:b/>
                <w:bCs/>
                <w:sz w:val="20"/>
                <w:szCs w:val="20"/>
                <w:lang w:val="es-EC" w:eastAsia="es-EC" w:bidi="ar-SA"/>
              </w:rPr>
              <w:t>Medio</w:t>
            </w:r>
          </w:p>
        </w:tc>
      </w:tr>
      <w:tr w:rsidR="00C239D2" w:rsidRPr="001A3849" w:rsidTr="00D96049">
        <w:trPr>
          <w:trHeight w:val="591"/>
        </w:trPr>
        <w:tc>
          <w:tcPr>
            <w:tcW w:w="1204" w:type="dxa"/>
            <w:tcBorders>
              <w:top w:val="nil"/>
              <w:left w:val="single" w:sz="8" w:space="0" w:color="auto"/>
              <w:bottom w:val="single" w:sz="8" w:space="0" w:color="632523"/>
              <w:right w:val="single" w:sz="8" w:space="0" w:color="632523"/>
            </w:tcBorders>
            <w:shd w:val="clear" w:color="auto" w:fill="auto"/>
            <w:vAlign w:val="center"/>
            <w:hideMark/>
          </w:tcPr>
          <w:p w:rsidR="00C239D2" w:rsidRPr="001A3849" w:rsidRDefault="00C239D2" w:rsidP="00D96049">
            <w:pPr>
              <w:spacing w:line="240" w:lineRule="auto"/>
              <w:jc w:val="left"/>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Logística</w:t>
            </w:r>
          </w:p>
        </w:tc>
        <w:tc>
          <w:tcPr>
            <w:tcW w:w="1843" w:type="dxa"/>
            <w:tcBorders>
              <w:top w:val="nil"/>
              <w:left w:val="nil"/>
              <w:bottom w:val="single" w:sz="8" w:space="0" w:color="632523"/>
              <w:right w:val="single" w:sz="8" w:space="0" w:color="632523"/>
            </w:tcBorders>
            <w:shd w:val="clear" w:color="auto" w:fill="auto"/>
            <w:vAlign w:val="center"/>
            <w:hideMark/>
          </w:tcPr>
          <w:p w:rsidR="00C239D2" w:rsidRPr="001A3849" w:rsidRDefault="00C239D2" w:rsidP="00D96049">
            <w:pPr>
              <w:spacing w:line="240" w:lineRule="auto"/>
              <w:jc w:val="center"/>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004</w:t>
            </w:r>
          </w:p>
        </w:tc>
        <w:tc>
          <w:tcPr>
            <w:tcW w:w="1701" w:type="dxa"/>
            <w:tcBorders>
              <w:top w:val="nil"/>
              <w:left w:val="nil"/>
              <w:bottom w:val="single" w:sz="8" w:space="0" w:color="632523"/>
              <w:right w:val="single" w:sz="8" w:space="0" w:color="632523"/>
            </w:tcBorders>
            <w:shd w:val="clear" w:color="auto" w:fill="auto"/>
            <w:noWrap/>
            <w:vAlign w:val="center"/>
            <w:hideMark/>
          </w:tcPr>
          <w:p w:rsidR="00C239D2" w:rsidRPr="001A3849" w:rsidRDefault="00C239D2" w:rsidP="00D96049">
            <w:pPr>
              <w:spacing w:line="240" w:lineRule="auto"/>
              <w:jc w:val="center"/>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5</w:t>
            </w:r>
          </w:p>
        </w:tc>
        <w:tc>
          <w:tcPr>
            <w:tcW w:w="1134" w:type="dxa"/>
            <w:tcBorders>
              <w:top w:val="nil"/>
              <w:left w:val="nil"/>
              <w:bottom w:val="single" w:sz="8" w:space="0" w:color="632523"/>
              <w:right w:val="single" w:sz="8" w:space="0" w:color="632523"/>
            </w:tcBorders>
            <w:shd w:val="clear" w:color="auto" w:fill="auto"/>
            <w:noWrap/>
            <w:vAlign w:val="center"/>
            <w:hideMark/>
          </w:tcPr>
          <w:p w:rsidR="00C239D2" w:rsidRPr="001A3849" w:rsidRDefault="00C239D2" w:rsidP="00D96049">
            <w:pPr>
              <w:spacing w:line="240" w:lineRule="auto"/>
              <w:jc w:val="center"/>
              <w:rPr>
                <w:rFonts w:ascii="Tahoma" w:eastAsia="Times New Roman" w:hAnsi="Tahoma" w:cs="Tahoma"/>
                <w:b/>
                <w:bCs/>
                <w:color w:val="000000"/>
                <w:sz w:val="20"/>
                <w:szCs w:val="20"/>
                <w:lang w:val="es-EC" w:eastAsia="es-EC" w:bidi="ar-SA"/>
              </w:rPr>
            </w:pPr>
            <w:r w:rsidRPr="001A3849">
              <w:rPr>
                <w:rFonts w:ascii="Tahoma" w:eastAsia="Times New Roman" w:hAnsi="Tahoma" w:cs="Tahoma"/>
                <w:b/>
                <w:bCs/>
                <w:color w:val="000000"/>
                <w:sz w:val="20"/>
                <w:szCs w:val="20"/>
                <w:lang w:val="es-EC" w:eastAsia="es-EC" w:bidi="ar-SA"/>
              </w:rPr>
              <w:t>4</w:t>
            </w:r>
          </w:p>
        </w:tc>
        <w:tc>
          <w:tcPr>
            <w:tcW w:w="3029" w:type="dxa"/>
            <w:tcBorders>
              <w:top w:val="nil"/>
              <w:left w:val="nil"/>
              <w:bottom w:val="single" w:sz="8" w:space="0" w:color="632523"/>
              <w:right w:val="single" w:sz="8" w:space="0" w:color="632523"/>
            </w:tcBorders>
            <w:shd w:val="clear" w:color="auto" w:fill="auto"/>
            <w:vAlign w:val="center"/>
            <w:hideMark/>
          </w:tcPr>
          <w:p w:rsidR="00C239D2" w:rsidRPr="001A3849" w:rsidRDefault="00C239D2" w:rsidP="00D96049">
            <w:pPr>
              <w:spacing w:line="240" w:lineRule="auto"/>
              <w:jc w:val="left"/>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 xml:space="preserve"> No contar con los camiones suficientes para la entrega</w:t>
            </w:r>
          </w:p>
        </w:tc>
        <w:tc>
          <w:tcPr>
            <w:tcW w:w="196" w:type="dxa"/>
            <w:tcBorders>
              <w:top w:val="nil"/>
              <w:left w:val="nil"/>
              <w:bottom w:val="nil"/>
              <w:right w:val="nil"/>
            </w:tcBorders>
            <w:shd w:val="clear" w:color="auto" w:fill="auto"/>
            <w:noWrap/>
            <w:vAlign w:val="bottom"/>
            <w:hideMark/>
          </w:tcPr>
          <w:p w:rsidR="00C239D2" w:rsidRPr="001A3849" w:rsidRDefault="00C239D2" w:rsidP="00D96049">
            <w:pPr>
              <w:spacing w:line="240" w:lineRule="auto"/>
              <w:rPr>
                <w:rFonts w:ascii="Calibri" w:eastAsia="Times New Roman" w:hAnsi="Calibri" w:cs="Calibri"/>
                <w:color w:val="000000"/>
                <w:sz w:val="21"/>
                <w:szCs w:val="21"/>
                <w:lang w:val="es-EC" w:eastAsia="es-EC" w:bidi="ar-SA"/>
              </w:rPr>
            </w:pPr>
          </w:p>
        </w:tc>
        <w:tc>
          <w:tcPr>
            <w:tcW w:w="506" w:type="dxa"/>
            <w:tcBorders>
              <w:top w:val="nil"/>
              <w:left w:val="single" w:sz="8" w:space="0" w:color="632523"/>
              <w:bottom w:val="single" w:sz="8" w:space="0" w:color="632523"/>
              <w:right w:val="single" w:sz="8" w:space="0" w:color="632523"/>
            </w:tcBorders>
            <w:shd w:val="clear" w:color="auto" w:fill="auto"/>
            <w:noWrap/>
            <w:vAlign w:val="center"/>
            <w:hideMark/>
          </w:tcPr>
          <w:p w:rsidR="00C239D2" w:rsidRPr="001A3849" w:rsidRDefault="00C239D2" w:rsidP="00D96049">
            <w:pPr>
              <w:spacing w:line="240" w:lineRule="auto"/>
              <w:jc w:val="center"/>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20</w:t>
            </w:r>
          </w:p>
        </w:tc>
        <w:tc>
          <w:tcPr>
            <w:tcW w:w="1444" w:type="dxa"/>
            <w:tcBorders>
              <w:top w:val="nil"/>
              <w:left w:val="single" w:sz="8" w:space="0" w:color="auto"/>
              <w:bottom w:val="single" w:sz="8" w:space="0" w:color="auto"/>
              <w:right w:val="single" w:sz="8" w:space="0" w:color="auto"/>
            </w:tcBorders>
            <w:shd w:val="clear" w:color="000000" w:fill="FFFF00"/>
            <w:noWrap/>
            <w:vAlign w:val="center"/>
            <w:hideMark/>
          </w:tcPr>
          <w:p w:rsidR="00C239D2" w:rsidRPr="001A3849" w:rsidRDefault="00C239D2" w:rsidP="00D96049">
            <w:pPr>
              <w:spacing w:line="240" w:lineRule="auto"/>
              <w:jc w:val="left"/>
              <w:rPr>
                <w:rFonts w:eastAsia="Times New Roman" w:cs="Arial"/>
                <w:b/>
                <w:bCs/>
                <w:sz w:val="20"/>
                <w:szCs w:val="20"/>
                <w:lang w:val="es-EC" w:eastAsia="es-EC" w:bidi="ar-SA"/>
              </w:rPr>
            </w:pPr>
            <w:r w:rsidRPr="001A3849">
              <w:rPr>
                <w:rFonts w:eastAsia="Times New Roman" w:cs="Arial"/>
                <w:b/>
                <w:bCs/>
                <w:sz w:val="20"/>
                <w:szCs w:val="20"/>
                <w:lang w:val="es-EC" w:eastAsia="es-EC" w:bidi="ar-SA"/>
              </w:rPr>
              <w:t>Medio</w:t>
            </w:r>
          </w:p>
        </w:tc>
      </w:tr>
      <w:tr w:rsidR="00C239D2" w:rsidRPr="001A3849" w:rsidTr="00D96049">
        <w:trPr>
          <w:trHeight w:val="591"/>
        </w:trPr>
        <w:tc>
          <w:tcPr>
            <w:tcW w:w="1204" w:type="dxa"/>
            <w:tcBorders>
              <w:top w:val="nil"/>
              <w:left w:val="single" w:sz="8" w:space="0" w:color="auto"/>
              <w:bottom w:val="single" w:sz="8" w:space="0" w:color="632523"/>
              <w:right w:val="single" w:sz="8" w:space="0" w:color="632523"/>
            </w:tcBorders>
            <w:shd w:val="clear" w:color="auto" w:fill="auto"/>
            <w:vAlign w:val="center"/>
            <w:hideMark/>
          </w:tcPr>
          <w:p w:rsidR="00C239D2" w:rsidRPr="001A3849" w:rsidRDefault="00C239D2" w:rsidP="00D96049">
            <w:pPr>
              <w:spacing w:line="240" w:lineRule="auto"/>
              <w:jc w:val="left"/>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Logística</w:t>
            </w:r>
          </w:p>
        </w:tc>
        <w:tc>
          <w:tcPr>
            <w:tcW w:w="1843" w:type="dxa"/>
            <w:tcBorders>
              <w:top w:val="nil"/>
              <w:left w:val="nil"/>
              <w:bottom w:val="single" w:sz="8" w:space="0" w:color="632523"/>
              <w:right w:val="single" w:sz="8" w:space="0" w:color="632523"/>
            </w:tcBorders>
            <w:shd w:val="clear" w:color="auto" w:fill="auto"/>
            <w:vAlign w:val="center"/>
            <w:hideMark/>
          </w:tcPr>
          <w:p w:rsidR="00C239D2" w:rsidRPr="001A3849" w:rsidRDefault="00C239D2" w:rsidP="00D96049">
            <w:pPr>
              <w:spacing w:line="240" w:lineRule="auto"/>
              <w:jc w:val="center"/>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005</w:t>
            </w:r>
          </w:p>
        </w:tc>
        <w:tc>
          <w:tcPr>
            <w:tcW w:w="1701" w:type="dxa"/>
            <w:tcBorders>
              <w:top w:val="nil"/>
              <w:left w:val="nil"/>
              <w:bottom w:val="single" w:sz="8" w:space="0" w:color="632523"/>
              <w:right w:val="single" w:sz="8" w:space="0" w:color="632523"/>
            </w:tcBorders>
            <w:shd w:val="clear" w:color="auto" w:fill="auto"/>
            <w:noWrap/>
            <w:vAlign w:val="center"/>
            <w:hideMark/>
          </w:tcPr>
          <w:p w:rsidR="00C239D2" w:rsidRPr="001A3849" w:rsidRDefault="00C239D2" w:rsidP="00D96049">
            <w:pPr>
              <w:spacing w:line="240" w:lineRule="auto"/>
              <w:jc w:val="center"/>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8</w:t>
            </w:r>
          </w:p>
        </w:tc>
        <w:tc>
          <w:tcPr>
            <w:tcW w:w="1134" w:type="dxa"/>
            <w:tcBorders>
              <w:top w:val="nil"/>
              <w:left w:val="nil"/>
              <w:bottom w:val="single" w:sz="8" w:space="0" w:color="632523"/>
              <w:right w:val="single" w:sz="8" w:space="0" w:color="632523"/>
            </w:tcBorders>
            <w:shd w:val="clear" w:color="auto" w:fill="auto"/>
            <w:noWrap/>
            <w:vAlign w:val="center"/>
            <w:hideMark/>
          </w:tcPr>
          <w:p w:rsidR="00C239D2" w:rsidRPr="001A3849" w:rsidRDefault="00C239D2" w:rsidP="00D96049">
            <w:pPr>
              <w:spacing w:line="240" w:lineRule="auto"/>
              <w:jc w:val="center"/>
              <w:rPr>
                <w:rFonts w:ascii="Tahoma" w:eastAsia="Times New Roman" w:hAnsi="Tahoma" w:cs="Tahoma"/>
                <w:b/>
                <w:bCs/>
                <w:color w:val="000000"/>
                <w:sz w:val="20"/>
                <w:szCs w:val="20"/>
                <w:lang w:val="es-EC" w:eastAsia="es-EC" w:bidi="ar-SA"/>
              </w:rPr>
            </w:pPr>
            <w:r w:rsidRPr="001A3849">
              <w:rPr>
                <w:rFonts w:ascii="Tahoma" w:eastAsia="Times New Roman" w:hAnsi="Tahoma" w:cs="Tahoma"/>
                <w:b/>
                <w:bCs/>
                <w:color w:val="000000"/>
                <w:sz w:val="20"/>
                <w:szCs w:val="20"/>
                <w:lang w:val="es-EC" w:eastAsia="es-EC" w:bidi="ar-SA"/>
              </w:rPr>
              <w:t>7</w:t>
            </w:r>
          </w:p>
        </w:tc>
        <w:tc>
          <w:tcPr>
            <w:tcW w:w="3029" w:type="dxa"/>
            <w:tcBorders>
              <w:top w:val="nil"/>
              <w:left w:val="nil"/>
              <w:bottom w:val="single" w:sz="8" w:space="0" w:color="632523"/>
              <w:right w:val="single" w:sz="8" w:space="0" w:color="632523"/>
            </w:tcBorders>
            <w:shd w:val="clear" w:color="auto" w:fill="auto"/>
            <w:vAlign w:val="center"/>
            <w:hideMark/>
          </w:tcPr>
          <w:p w:rsidR="00C239D2" w:rsidRPr="001A3849" w:rsidRDefault="00C239D2" w:rsidP="00D96049">
            <w:pPr>
              <w:spacing w:line="240" w:lineRule="auto"/>
              <w:jc w:val="left"/>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Que las Rutas de entrega no optimicen los recursos.</w:t>
            </w:r>
          </w:p>
        </w:tc>
        <w:tc>
          <w:tcPr>
            <w:tcW w:w="196" w:type="dxa"/>
            <w:tcBorders>
              <w:top w:val="nil"/>
              <w:left w:val="nil"/>
              <w:bottom w:val="nil"/>
              <w:right w:val="nil"/>
            </w:tcBorders>
            <w:shd w:val="clear" w:color="auto" w:fill="auto"/>
            <w:noWrap/>
            <w:vAlign w:val="bottom"/>
            <w:hideMark/>
          </w:tcPr>
          <w:p w:rsidR="00C239D2" w:rsidRPr="001A3849" w:rsidRDefault="00C239D2" w:rsidP="00D96049">
            <w:pPr>
              <w:spacing w:line="240" w:lineRule="auto"/>
              <w:rPr>
                <w:rFonts w:ascii="Calibri" w:eastAsia="Times New Roman" w:hAnsi="Calibri" w:cs="Calibri"/>
                <w:color w:val="000000"/>
                <w:sz w:val="21"/>
                <w:szCs w:val="21"/>
                <w:lang w:val="es-EC" w:eastAsia="es-EC" w:bidi="ar-SA"/>
              </w:rPr>
            </w:pPr>
          </w:p>
        </w:tc>
        <w:tc>
          <w:tcPr>
            <w:tcW w:w="506" w:type="dxa"/>
            <w:tcBorders>
              <w:top w:val="nil"/>
              <w:left w:val="single" w:sz="8" w:space="0" w:color="632523"/>
              <w:bottom w:val="single" w:sz="8" w:space="0" w:color="632523"/>
              <w:right w:val="single" w:sz="8" w:space="0" w:color="632523"/>
            </w:tcBorders>
            <w:shd w:val="clear" w:color="auto" w:fill="auto"/>
            <w:noWrap/>
            <w:vAlign w:val="center"/>
            <w:hideMark/>
          </w:tcPr>
          <w:p w:rsidR="00C239D2" w:rsidRPr="001A3849" w:rsidRDefault="00C239D2" w:rsidP="00D96049">
            <w:pPr>
              <w:spacing w:line="240" w:lineRule="auto"/>
              <w:jc w:val="center"/>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56</w:t>
            </w:r>
          </w:p>
        </w:tc>
        <w:tc>
          <w:tcPr>
            <w:tcW w:w="1444" w:type="dxa"/>
            <w:tcBorders>
              <w:top w:val="nil"/>
              <w:left w:val="single" w:sz="8" w:space="0" w:color="auto"/>
              <w:bottom w:val="single" w:sz="8" w:space="0" w:color="auto"/>
              <w:right w:val="single" w:sz="8" w:space="0" w:color="auto"/>
            </w:tcBorders>
            <w:shd w:val="clear" w:color="000000" w:fill="FF9900"/>
            <w:noWrap/>
            <w:vAlign w:val="center"/>
            <w:hideMark/>
          </w:tcPr>
          <w:p w:rsidR="00C239D2" w:rsidRPr="001A3849" w:rsidRDefault="00C239D2" w:rsidP="00D96049">
            <w:pPr>
              <w:spacing w:line="240" w:lineRule="auto"/>
              <w:jc w:val="left"/>
              <w:rPr>
                <w:rFonts w:eastAsia="Times New Roman" w:cs="Arial"/>
                <w:b/>
                <w:bCs/>
                <w:sz w:val="20"/>
                <w:szCs w:val="20"/>
                <w:lang w:val="es-EC" w:eastAsia="es-EC" w:bidi="ar-SA"/>
              </w:rPr>
            </w:pPr>
            <w:r w:rsidRPr="001A3849">
              <w:rPr>
                <w:rFonts w:eastAsia="Times New Roman" w:cs="Arial"/>
                <w:b/>
                <w:bCs/>
                <w:sz w:val="20"/>
                <w:szCs w:val="20"/>
                <w:lang w:val="es-EC" w:eastAsia="es-EC" w:bidi="ar-SA"/>
              </w:rPr>
              <w:t>Alto</w:t>
            </w:r>
          </w:p>
        </w:tc>
      </w:tr>
      <w:tr w:rsidR="00C239D2" w:rsidRPr="001A3849" w:rsidTr="00D96049">
        <w:trPr>
          <w:trHeight w:val="591"/>
        </w:trPr>
        <w:tc>
          <w:tcPr>
            <w:tcW w:w="1204" w:type="dxa"/>
            <w:tcBorders>
              <w:top w:val="nil"/>
              <w:left w:val="single" w:sz="8" w:space="0" w:color="auto"/>
              <w:bottom w:val="single" w:sz="8" w:space="0" w:color="632523"/>
              <w:right w:val="single" w:sz="8" w:space="0" w:color="632523"/>
            </w:tcBorders>
            <w:shd w:val="clear" w:color="auto" w:fill="auto"/>
            <w:vAlign w:val="center"/>
            <w:hideMark/>
          </w:tcPr>
          <w:p w:rsidR="00C239D2" w:rsidRPr="001A3849" w:rsidRDefault="00C239D2" w:rsidP="00D96049">
            <w:pPr>
              <w:spacing w:line="240" w:lineRule="auto"/>
              <w:jc w:val="left"/>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Logística</w:t>
            </w:r>
          </w:p>
        </w:tc>
        <w:tc>
          <w:tcPr>
            <w:tcW w:w="1843" w:type="dxa"/>
            <w:tcBorders>
              <w:top w:val="nil"/>
              <w:left w:val="nil"/>
              <w:bottom w:val="single" w:sz="8" w:space="0" w:color="632523"/>
              <w:right w:val="single" w:sz="8" w:space="0" w:color="632523"/>
            </w:tcBorders>
            <w:shd w:val="clear" w:color="auto" w:fill="auto"/>
            <w:vAlign w:val="center"/>
            <w:hideMark/>
          </w:tcPr>
          <w:p w:rsidR="00C239D2" w:rsidRPr="001A3849" w:rsidRDefault="00C239D2" w:rsidP="00D96049">
            <w:pPr>
              <w:spacing w:line="240" w:lineRule="auto"/>
              <w:jc w:val="center"/>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006</w:t>
            </w:r>
          </w:p>
        </w:tc>
        <w:tc>
          <w:tcPr>
            <w:tcW w:w="1701" w:type="dxa"/>
            <w:tcBorders>
              <w:top w:val="nil"/>
              <w:left w:val="nil"/>
              <w:bottom w:val="single" w:sz="8" w:space="0" w:color="632523"/>
              <w:right w:val="single" w:sz="8" w:space="0" w:color="632523"/>
            </w:tcBorders>
            <w:shd w:val="clear" w:color="auto" w:fill="auto"/>
            <w:noWrap/>
            <w:vAlign w:val="center"/>
            <w:hideMark/>
          </w:tcPr>
          <w:p w:rsidR="00C239D2" w:rsidRPr="001A3849" w:rsidRDefault="00C239D2" w:rsidP="00D96049">
            <w:pPr>
              <w:spacing w:line="240" w:lineRule="auto"/>
              <w:jc w:val="center"/>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8</w:t>
            </w:r>
          </w:p>
        </w:tc>
        <w:tc>
          <w:tcPr>
            <w:tcW w:w="1134" w:type="dxa"/>
            <w:tcBorders>
              <w:top w:val="nil"/>
              <w:left w:val="nil"/>
              <w:bottom w:val="single" w:sz="8" w:space="0" w:color="632523"/>
              <w:right w:val="single" w:sz="8" w:space="0" w:color="632523"/>
            </w:tcBorders>
            <w:shd w:val="clear" w:color="auto" w:fill="auto"/>
            <w:noWrap/>
            <w:vAlign w:val="center"/>
            <w:hideMark/>
          </w:tcPr>
          <w:p w:rsidR="00C239D2" w:rsidRPr="001A3849" w:rsidRDefault="00C239D2" w:rsidP="00D96049">
            <w:pPr>
              <w:spacing w:line="240" w:lineRule="auto"/>
              <w:jc w:val="center"/>
              <w:rPr>
                <w:rFonts w:ascii="Tahoma" w:eastAsia="Times New Roman" w:hAnsi="Tahoma" w:cs="Tahoma"/>
                <w:b/>
                <w:bCs/>
                <w:color w:val="000000"/>
                <w:sz w:val="20"/>
                <w:szCs w:val="20"/>
                <w:lang w:val="es-EC" w:eastAsia="es-EC" w:bidi="ar-SA"/>
              </w:rPr>
            </w:pPr>
            <w:r w:rsidRPr="001A3849">
              <w:rPr>
                <w:rFonts w:ascii="Tahoma" w:eastAsia="Times New Roman" w:hAnsi="Tahoma" w:cs="Tahoma"/>
                <w:b/>
                <w:bCs/>
                <w:color w:val="000000"/>
                <w:sz w:val="20"/>
                <w:szCs w:val="20"/>
                <w:lang w:val="es-EC" w:eastAsia="es-EC" w:bidi="ar-SA"/>
              </w:rPr>
              <w:t>8</w:t>
            </w:r>
          </w:p>
        </w:tc>
        <w:tc>
          <w:tcPr>
            <w:tcW w:w="3029" w:type="dxa"/>
            <w:tcBorders>
              <w:top w:val="nil"/>
              <w:left w:val="nil"/>
              <w:bottom w:val="single" w:sz="8" w:space="0" w:color="632523"/>
              <w:right w:val="single" w:sz="8" w:space="0" w:color="632523"/>
            </w:tcBorders>
            <w:shd w:val="clear" w:color="auto" w:fill="auto"/>
            <w:vAlign w:val="center"/>
            <w:hideMark/>
          </w:tcPr>
          <w:p w:rsidR="00C239D2" w:rsidRPr="001A3849" w:rsidRDefault="00C239D2" w:rsidP="00D96049">
            <w:pPr>
              <w:spacing w:line="240" w:lineRule="auto"/>
              <w:jc w:val="left"/>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Que la mercadería llegue al cliente en mal estado o no sea la pactada.</w:t>
            </w:r>
          </w:p>
        </w:tc>
        <w:tc>
          <w:tcPr>
            <w:tcW w:w="196" w:type="dxa"/>
            <w:tcBorders>
              <w:top w:val="nil"/>
              <w:left w:val="nil"/>
              <w:bottom w:val="nil"/>
              <w:right w:val="nil"/>
            </w:tcBorders>
            <w:shd w:val="clear" w:color="auto" w:fill="auto"/>
            <w:noWrap/>
            <w:vAlign w:val="bottom"/>
            <w:hideMark/>
          </w:tcPr>
          <w:p w:rsidR="00C239D2" w:rsidRPr="001A3849" w:rsidRDefault="00C239D2" w:rsidP="00D96049">
            <w:pPr>
              <w:spacing w:line="240" w:lineRule="auto"/>
              <w:rPr>
                <w:rFonts w:ascii="Calibri" w:eastAsia="Times New Roman" w:hAnsi="Calibri" w:cs="Calibri"/>
                <w:color w:val="000000"/>
                <w:sz w:val="21"/>
                <w:szCs w:val="21"/>
                <w:lang w:val="es-EC" w:eastAsia="es-EC" w:bidi="ar-SA"/>
              </w:rPr>
            </w:pPr>
          </w:p>
        </w:tc>
        <w:tc>
          <w:tcPr>
            <w:tcW w:w="506" w:type="dxa"/>
            <w:tcBorders>
              <w:top w:val="nil"/>
              <w:left w:val="single" w:sz="8" w:space="0" w:color="632523"/>
              <w:bottom w:val="single" w:sz="8" w:space="0" w:color="632523"/>
              <w:right w:val="single" w:sz="8" w:space="0" w:color="632523"/>
            </w:tcBorders>
            <w:shd w:val="clear" w:color="auto" w:fill="auto"/>
            <w:noWrap/>
            <w:vAlign w:val="center"/>
            <w:hideMark/>
          </w:tcPr>
          <w:p w:rsidR="00C239D2" w:rsidRPr="001A3849" w:rsidRDefault="00C239D2" w:rsidP="00D96049">
            <w:pPr>
              <w:spacing w:line="240" w:lineRule="auto"/>
              <w:jc w:val="center"/>
              <w:rPr>
                <w:rFonts w:ascii="Tahoma" w:eastAsia="Times New Roman" w:hAnsi="Tahoma" w:cs="Tahoma"/>
                <w:color w:val="000000"/>
                <w:sz w:val="20"/>
                <w:szCs w:val="20"/>
                <w:lang w:val="es-EC" w:eastAsia="es-EC" w:bidi="ar-SA"/>
              </w:rPr>
            </w:pPr>
            <w:r w:rsidRPr="001A3849">
              <w:rPr>
                <w:rFonts w:ascii="Tahoma" w:eastAsia="Times New Roman" w:hAnsi="Tahoma" w:cs="Tahoma"/>
                <w:color w:val="000000"/>
                <w:sz w:val="20"/>
                <w:szCs w:val="20"/>
                <w:lang w:val="es-EC" w:eastAsia="es-EC" w:bidi="ar-SA"/>
              </w:rPr>
              <w:t>64</w:t>
            </w:r>
          </w:p>
        </w:tc>
        <w:tc>
          <w:tcPr>
            <w:tcW w:w="1444" w:type="dxa"/>
            <w:tcBorders>
              <w:top w:val="nil"/>
              <w:left w:val="single" w:sz="8" w:space="0" w:color="auto"/>
              <w:bottom w:val="single" w:sz="8" w:space="0" w:color="auto"/>
              <w:right w:val="single" w:sz="8" w:space="0" w:color="auto"/>
            </w:tcBorders>
            <w:shd w:val="clear" w:color="000000" w:fill="FF9900"/>
            <w:noWrap/>
            <w:vAlign w:val="center"/>
            <w:hideMark/>
          </w:tcPr>
          <w:p w:rsidR="00C239D2" w:rsidRPr="001A3849" w:rsidRDefault="00C239D2" w:rsidP="00D96049">
            <w:pPr>
              <w:spacing w:line="240" w:lineRule="auto"/>
              <w:jc w:val="left"/>
              <w:rPr>
                <w:rFonts w:eastAsia="Times New Roman" w:cs="Arial"/>
                <w:b/>
                <w:bCs/>
                <w:sz w:val="20"/>
                <w:szCs w:val="20"/>
                <w:lang w:val="es-EC" w:eastAsia="es-EC" w:bidi="ar-SA"/>
              </w:rPr>
            </w:pPr>
            <w:r w:rsidRPr="001A3849">
              <w:rPr>
                <w:rFonts w:eastAsia="Times New Roman" w:cs="Arial"/>
                <w:b/>
                <w:bCs/>
                <w:sz w:val="20"/>
                <w:szCs w:val="20"/>
                <w:lang w:val="es-EC" w:eastAsia="es-EC" w:bidi="ar-SA"/>
              </w:rPr>
              <w:t>Alto</w:t>
            </w:r>
          </w:p>
        </w:tc>
      </w:tr>
      <w:tr w:rsidR="00C239D2" w:rsidRPr="001A3849" w:rsidTr="00D96049">
        <w:trPr>
          <w:trHeight w:val="591"/>
        </w:trPr>
        <w:tc>
          <w:tcPr>
            <w:tcW w:w="1204" w:type="dxa"/>
            <w:tcBorders>
              <w:top w:val="nil"/>
              <w:left w:val="single" w:sz="8" w:space="0" w:color="auto"/>
              <w:bottom w:val="single" w:sz="8" w:space="0" w:color="auto"/>
              <w:right w:val="nil"/>
            </w:tcBorders>
            <w:shd w:val="clear" w:color="auto" w:fill="auto"/>
            <w:noWrap/>
            <w:vAlign w:val="bottom"/>
            <w:hideMark/>
          </w:tcPr>
          <w:p w:rsidR="00C239D2" w:rsidRPr="001A3849" w:rsidRDefault="00C239D2" w:rsidP="00D96049">
            <w:pPr>
              <w:spacing w:line="240" w:lineRule="auto"/>
              <w:jc w:val="left"/>
              <w:rPr>
                <w:rFonts w:ascii="Calibri" w:eastAsia="Times New Roman" w:hAnsi="Calibri" w:cs="Calibri"/>
                <w:color w:val="FF0000"/>
                <w:lang w:val="es-EC" w:eastAsia="es-EC" w:bidi="ar-SA"/>
              </w:rPr>
            </w:pPr>
            <w:r w:rsidRPr="001A3849">
              <w:rPr>
                <w:rFonts w:ascii="Calibri" w:eastAsia="Times New Roman" w:hAnsi="Calibri" w:cs="Calibri"/>
                <w:color w:val="FF0000"/>
                <w:sz w:val="22"/>
                <w:lang w:val="es-EC" w:eastAsia="es-EC" w:bidi="ar-SA"/>
              </w:rPr>
              <w:t> </w:t>
            </w:r>
          </w:p>
        </w:tc>
        <w:tc>
          <w:tcPr>
            <w:tcW w:w="1843" w:type="dxa"/>
            <w:tcBorders>
              <w:top w:val="nil"/>
              <w:left w:val="nil"/>
              <w:bottom w:val="single" w:sz="8" w:space="0" w:color="auto"/>
              <w:right w:val="nil"/>
            </w:tcBorders>
            <w:shd w:val="clear" w:color="auto" w:fill="auto"/>
            <w:noWrap/>
            <w:vAlign w:val="bottom"/>
            <w:hideMark/>
          </w:tcPr>
          <w:p w:rsidR="00C239D2" w:rsidRPr="001A3849" w:rsidRDefault="00C239D2" w:rsidP="00D96049">
            <w:pPr>
              <w:spacing w:line="240" w:lineRule="auto"/>
              <w:jc w:val="left"/>
              <w:rPr>
                <w:rFonts w:ascii="Calibri" w:eastAsia="Times New Roman" w:hAnsi="Calibri" w:cs="Calibri"/>
                <w:color w:val="000000"/>
                <w:lang w:val="es-EC" w:eastAsia="es-EC" w:bidi="ar-SA"/>
              </w:rPr>
            </w:pPr>
            <w:r w:rsidRPr="001A3849">
              <w:rPr>
                <w:rFonts w:ascii="Calibri" w:eastAsia="Times New Roman" w:hAnsi="Calibri" w:cs="Calibri"/>
                <w:color w:val="000000"/>
                <w:sz w:val="22"/>
                <w:lang w:val="es-EC" w:eastAsia="es-EC" w:bidi="ar-SA"/>
              </w:rPr>
              <w:t> </w:t>
            </w:r>
          </w:p>
        </w:tc>
        <w:tc>
          <w:tcPr>
            <w:tcW w:w="1701" w:type="dxa"/>
            <w:tcBorders>
              <w:top w:val="nil"/>
              <w:left w:val="nil"/>
              <w:bottom w:val="single" w:sz="8" w:space="0" w:color="auto"/>
              <w:right w:val="nil"/>
            </w:tcBorders>
            <w:shd w:val="clear" w:color="auto" w:fill="auto"/>
            <w:noWrap/>
            <w:vAlign w:val="bottom"/>
            <w:hideMark/>
          </w:tcPr>
          <w:p w:rsidR="00C239D2" w:rsidRPr="001A3849" w:rsidRDefault="00C239D2" w:rsidP="00D96049">
            <w:pPr>
              <w:spacing w:line="240" w:lineRule="auto"/>
              <w:jc w:val="left"/>
              <w:rPr>
                <w:rFonts w:ascii="Calibri" w:eastAsia="Times New Roman" w:hAnsi="Calibri" w:cs="Calibri"/>
                <w:color w:val="000000"/>
                <w:lang w:val="es-EC" w:eastAsia="es-EC" w:bidi="ar-SA"/>
              </w:rPr>
            </w:pPr>
            <w:r w:rsidRPr="001A3849">
              <w:rPr>
                <w:rFonts w:ascii="Calibri" w:eastAsia="Times New Roman" w:hAnsi="Calibri" w:cs="Calibri"/>
                <w:color w:val="000000"/>
                <w:sz w:val="22"/>
                <w:lang w:val="es-EC" w:eastAsia="es-EC" w:bidi="ar-SA"/>
              </w:rPr>
              <w:t> </w:t>
            </w:r>
          </w:p>
        </w:tc>
        <w:tc>
          <w:tcPr>
            <w:tcW w:w="1134" w:type="dxa"/>
            <w:tcBorders>
              <w:top w:val="nil"/>
              <w:left w:val="nil"/>
              <w:bottom w:val="single" w:sz="8" w:space="0" w:color="auto"/>
              <w:right w:val="nil"/>
            </w:tcBorders>
            <w:shd w:val="clear" w:color="auto" w:fill="auto"/>
            <w:noWrap/>
            <w:vAlign w:val="bottom"/>
            <w:hideMark/>
          </w:tcPr>
          <w:p w:rsidR="00C239D2" w:rsidRPr="001A3849" w:rsidRDefault="00C239D2" w:rsidP="00D96049">
            <w:pPr>
              <w:spacing w:line="240" w:lineRule="auto"/>
              <w:jc w:val="left"/>
              <w:rPr>
                <w:rFonts w:ascii="Calibri" w:eastAsia="Times New Roman" w:hAnsi="Calibri" w:cs="Calibri"/>
                <w:color w:val="000000"/>
                <w:lang w:val="es-EC" w:eastAsia="es-EC" w:bidi="ar-SA"/>
              </w:rPr>
            </w:pPr>
            <w:r w:rsidRPr="001A3849">
              <w:rPr>
                <w:rFonts w:ascii="Calibri" w:eastAsia="Times New Roman" w:hAnsi="Calibri" w:cs="Calibri"/>
                <w:color w:val="000000"/>
                <w:sz w:val="22"/>
                <w:lang w:val="es-EC" w:eastAsia="es-EC" w:bidi="ar-SA"/>
              </w:rPr>
              <w:t> </w:t>
            </w:r>
          </w:p>
        </w:tc>
        <w:tc>
          <w:tcPr>
            <w:tcW w:w="3029" w:type="dxa"/>
            <w:tcBorders>
              <w:top w:val="nil"/>
              <w:left w:val="nil"/>
              <w:bottom w:val="single" w:sz="8" w:space="0" w:color="auto"/>
              <w:right w:val="nil"/>
            </w:tcBorders>
            <w:shd w:val="clear" w:color="auto" w:fill="auto"/>
            <w:noWrap/>
            <w:vAlign w:val="bottom"/>
            <w:hideMark/>
          </w:tcPr>
          <w:p w:rsidR="00C239D2" w:rsidRPr="001A3849" w:rsidRDefault="00C239D2" w:rsidP="00D96049">
            <w:pPr>
              <w:spacing w:line="240" w:lineRule="auto"/>
              <w:jc w:val="left"/>
              <w:rPr>
                <w:rFonts w:ascii="Calibri" w:eastAsia="Times New Roman" w:hAnsi="Calibri" w:cs="Calibri"/>
                <w:color w:val="000000"/>
                <w:lang w:val="es-EC" w:eastAsia="es-EC" w:bidi="ar-SA"/>
              </w:rPr>
            </w:pPr>
            <w:r w:rsidRPr="001A3849">
              <w:rPr>
                <w:rFonts w:ascii="Calibri" w:eastAsia="Times New Roman" w:hAnsi="Calibri" w:cs="Calibri"/>
                <w:color w:val="000000"/>
                <w:sz w:val="22"/>
                <w:lang w:val="es-EC" w:eastAsia="es-EC" w:bidi="ar-SA"/>
              </w:rPr>
              <w:t> </w:t>
            </w:r>
          </w:p>
        </w:tc>
        <w:tc>
          <w:tcPr>
            <w:tcW w:w="196" w:type="dxa"/>
            <w:tcBorders>
              <w:top w:val="nil"/>
              <w:left w:val="nil"/>
              <w:bottom w:val="single" w:sz="8" w:space="0" w:color="auto"/>
              <w:right w:val="nil"/>
            </w:tcBorders>
            <w:shd w:val="clear" w:color="auto" w:fill="auto"/>
            <w:noWrap/>
            <w:vAlign w:val="bottom"/>
            <w:hideMark/>
          </w:tcPr>
          <w:p w:rsidR="00C239D2" w:rsidRPr="001A3849" w:rsidRDefault="00C239D2" w:rsidP="00D96049">
            <w:pPr>
              <w:spacing w:line="240" w:lineRule="auto"/>
              <w:jc w:val="left"/>
              <w:rPr>
                <w:rFonts w:ascii="Calibri" w:eastAsia="Times New Roman" w:hAnsi="Calibri" w:cs="Calibri"/>
                <w:color w:val="000000"/>
                <w:lang w:val="es-EC" w:eastAsia="es-EC" w:bidi="ar-SA"/>
              </w:rPr>
            </w:pPr>
            <w:r w:rsidRPr="001A3849">
              <w:rPr>
                <w:rFonts w:ascii="Calibri" w:eastAsia="Times New Roman" w:hAnsi="Calibri" w:cs="Calibri"/>
                <w:color w:val="000000"/>
                <w:sz w:val="22"/>
                <w:lang w:val="es-EC" w:eastAsia="es-EC" w:bidi="ar-SA"/>
              </w:rPr>
              <w:t> </w:t>
            </w:r>
          </w:p>
        </w:tc>
        <w:tc>
          <w:tcPr>
            <w:tcW w:w="506" w:type="dxa"/>
            <w:tcBorders>
              <w:top w:val="nil"/>
              <w:left w:val="nil"/>
              <w:bottom w:val="single" w:sz="8" w:space="0" w:color="auto"/>
              <w:right w:val="nil"/>
            </w:tcBorders>
            <w:shd w:val="clear" w:color="auto" w:fill="auto"/>
            <w:noWrap/>
            <w:vAlign w:val="bottom"/>
            <w:hideMark/>
          </w:tcPr>
          <w:p w:rsidR="00C239D2" w:rsidRPr="001A3849" w:rsidRDefault="00C239D2" w:rsidP="00D96049">
            <w:pPr>
              <w:spacing w:line="240" w:lineRule="auto"/>
              <w:jc w:val="left"/>
              <w:rPr>
                <w:rFonts w:ascii="Calibri" w:eastAsia="Times New Roman" w:hAnsi="Calibri" w:cs="Calibri"/>
                <w:color w:val="000000"/>
                <w:lang w:val="es-EC" w:eastAsia="es-EC" w:bidi="ar-SA"/>
              </w:rPr>
            </w:pPr>
            <w:r w:rsidRPr="001A3849">
              <w:rPr>
                <w:rFonts w:ascii="Calibri" w:eastAsia="Times New Roman" w:hAnsi="Calibri" w:cs="Calibri"/>
                <w:color w:val="000000"/>
                <w:sz w:val="22"/>
                <w:lang w:val="es-EC" w:eastAsia="es-EC" w:bidi="ar-SA"/>
              </w:rPr>
              <w:t> </w:t>
            </w:r>
          </w:p>
        </w:tc>
        <w:tc>
          <w:tcPr>
            <w:tcW w:w="1444" w:type="dxa"/>
            <w:tcBorders>
              <w:top w:val="nil"/>
              <w:left w:val="nil"/>
              <w:bottom w:val="single" w:sz="8" w:space="0" w:color="auto"/>
              <w:right w:val="single" w:sz="8" w:space="0" w:color="auto"/>
            </w:tcBorders>
            <w:shd w:val="clear" w:color="auto" w:fill="auto"/>
            <w:noWrap/>
            <w:vAlign w:val="bottom"/>
            <w:hideMark/>
          </w:tcPr>
          <w:p w:rsidR="00C239D2" w:rsidRPr="001A3849" w:rsidRDefault="00C239D2" w:rsidP="00D96049">
            <w:pPr>
              <w:spacing w:line="240" w:lineRule="auto"/>
              <w:jc w:val="left"/>
              <w:rPr>
                <w:rFonts w:ascii="Calibri" w:eastAsia="Times New Roman" w:hAnsi="Calibri" w:cs="Calibri"/>
                <w:color w:val="000000"/>
                <w:lang w:val="es-EC" w:eastAsia="es-EC" w:bidi="ar-SA"/>
              </w:rPr>
            </w:pPr>
            <w:r w:rsidRPr="001A3849">
              <w:rPr>
                <w:rFonts w:ascii="Calibri" w:eastAsia="Times New Roman" w:hAnsi="Calibri" w:cs="Calibri"/>
                <w:color w:val="000000"/>
                <w:sz w:val="22"/>
                <w:lang w:val="es-EC" w:eastAsia="es-EC" w:bidi="ar-SA"/>
              </w:rPr>
              <w:t> </w:t>
            </w:r>
          </w:p>
        </w:tc>
      </w:tr>
    </w:tbl>
    <w:p w:rsidR="00C239D2" w:rsidRDefault="00C239D2" w:rsidP="00C239D2">
      <w:pPr>
        <w:spacing w:line="240" w:lineRule="auto"/>
        <w:ind w:firstLine="360"/>
        <w:jc w:val="left"/>
        <w:rPr>
          <w:rFonts w:cs="Arial"/>
          <w:b/>
          <w:bCs/>
          <w:szCs w:val="24"/>
          <w:lang w:val="es-EC"/>
        </w:rPr>
      </w:pPr>
    </w:p>
    <w:p w:rsidR="00C239D2" w:rsidRDefault="00C239D2" w:rsidP="00C239D2">
      <w:pPr>
        <w:spacing w:line="240" w:lineRule="auto"/>
        <w:ind w:firstLine="360"/>
        <w:jc w:val="left"/>
        <w:rPr>
          <w:lang w:val="es-EC"/>
        </w:rPr>
        <w:sectPr w:rsidR="00C239D2" w:rsidSect="003B493A">
          <w:pgSz w:w="12240" w:h="15840"/>
          <w:pgMar w:top="2268" w:right="1361" w:bottom="2268" w:left="2268" w:header="709" w:footer="709" w:gutter="0"/>
          <w:cols w:space="708"/>
          <w:docGrid w:linePitch="360"/>
        </w:sectPr>
      </w:pPr>
      <w:r>
        <w:rPr>
          <w:lang w:val="es-EC"/>
        </w:rPr>
        <w:br w:type="page"/>
      </w:r>
    </w:p>
    <w:p w:rsidR="00C239D2" w:rsidRDefault="00C239D2" w:rsidP="00C239D2">
      <w:pPr>
        <w:spacing w:line="240" w:lineRule="auto"/>
        <w:ind w:left="-1560" w:hanging="708"/>
        <w:jc w:val="left"/>
        <w:rPr>
          <w:lang w:val="es-EC"/>
        </w:rPr>
      </w:pPr>
      <w:r>
        <w:rPr>
          <w:noProof/>
          <w:lang w:val="es-EC" w:eastAsia="es-EC" w:bidi="ar-SA"/>
        </w:rPr>
        <w:lastRenderedPageBreak/>
        <w:drawing>
          <wp:anchor distT="0" distB="0" distL="114300" distR="114300" simplePos="0" relativeHeight="251687936" behindDoc="0" locked="0" layoutInCell="1" allowOverlap="1">
            <wp:simplePos x="0" y="0"/>
            <wp:positionH relativeFrom="column">
              <wp:posOffset>-770890</wp:posOffset>
            </wp:positionH>
            <wp:positionV relativeFrom="paragraph">
              <wp:posOffset>-269240</wp:posOffset>
            </wp:positionV>
            <wp:extent cx="8963025" cy="6081395"/>
            <wp:effectExtent l="0" t="0" r="0" b="0"/>
            <wp:wrapSquare wrapText="bothSides"/>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RIZ DE RIESGO.png"/>
                    <pic:cNvPicPr/>
                  </pic:nvPicPr>
                  <pic:blipFill rotWithShape="1">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049" b="40498"/>
                    <a:stretch/>
                  </pic:blipFill>
                  <pic:spPr bwMode="auto">
                    <a:xfrm>
                      <a:off x="0" y="0"/>
                      <a:ext cx="8963025" cy="60813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lang w:val="es-EC"/>
        </w:rPr>
        <w:br w:type="page"/>
      </w:r>
    </w:p>
    <w:p w:rsidR="00E3682B" w:rsidRDefault="00E3682B" w:rsidP="0034583B">
      <w:pPr>
        <w:pStyle w:val="Ttulo2"/>
        <w:rPr>
          <w:rFonts w:eastAsia="Times New Roman" w:cs="Times New Roman"/>
        </w:rPr>
        <w:sectPr w:rsidR="00E3682B" w:rsidSect="00E3682B">
          <w:pgSz w:w="15840" w:h="12240" w:orient="landscape"/>
          <w:pgMar w:top="1361" w:right="2268" w:bottom="2268" w:left="2268" w:header="709" w:footer="709" w:gutter="0"/>
          <w:cols w:space="708"/>
          <w:docGrid w:linePitch="360"/>
        </w:sectPr>
      </w:pPr>
      <w:bookmarkStart w:id="237" w:name="_Toc314049481"/>
    </w:p>
    <w:p w:rsidR="00E3682B" w:rsidRPr="00363934" w:rsidRDefault="00E3682B" w:rsidP="00363934">
      <w:pPr>
        <w:jc w:val="center"/>
        <w:rPr>
          <w:b/>
          <w:sz w:val="36"/>
          <w:szCs w:val="36"/>
        </w:rPr>
      </w:pPr>
      <w:r w:rsidRPr="00363934">
        <w:rPr>
          <w:b/>
          <w:sz w:val="36"/>
          <w:szCs w:val="36"/>
        </w:rPr>
        <w:lastRenderedPageBreak/>
        <w:t>ANEXO E</w:t>
      </w:r>
    </w:p>
    <w:p w:rsidR="0034583B" w:rsidRPr="00363934" w:rsidRDefault="0034583B" w:rsidP="00363934">
      <w:pPr>
        <w:rPr>
          <w:b/>
          <w:sz w:val="28"/>
          <w:szCs w:val="28"/>
          <w:lang w:val="es-EC"/>
        </w:rPr>
      </w:pPr>
      <w:r w:rsidRPr="00363934">
        <w:rPr>
          <w:b/>
          <w:sz w:val="28"/>
          <w:szCs w:val="28"/>
          <w:lang w:val="es-EC"/>
        </w:rPr>
        <w:t>Entrevistas</w:t>
      </w:r>
      <w:bookmarkEnd w:id="237"/>
    </w:p>
    <w:p w:rsidR="0034583B" w:rsidRPr="00363934" w:rsidRDefault="0034583B" w:rsidP="00363934">
      <w:pPr>
        <w:rPr>
          <w:b/>
          <w:sz w:val="28"/>
          <w:szCs w:val="28"/>
          <w:lang w:val="es-EC"/>
        </w:rPr>
      </w:pPr>
      <w:bookmarkStart w:id="238" w:name="_Toc314049482"/>
      <w:r w:rsidRPr="00363934">
        <w:rPr>
          <w:b/>
          <w:sz w:val="28"/>
          <w:szCs w:val="28"/>
          <w:lang w:val="es-EC"/>
        </w:rPr>
        <w:t>Entrevista con el Gerente General</w:t>
      </w:r>
      <w:bookmarkEnd w:id="238"/>
    </w:p>
    <w:p w:rsidR="0034583B" w:rsidRPr="00E3682B" w:rsidRDefault="0034583B" w:rsidP="00461189">
      <w:pPr>
        <w:ind w:left="-709" w:right="-320"/>
        <w:rPr>
          <w:rFonts w:cs="Arial"/>
          <w:lang w:val="es-EC"/>
        </w:rPr>
      </w:pPr>
    </w:p>
    <w:p w:rsidR="0034583B" w:rsidRPr="00232A66" w:rsidRDefault="0034583B" w:rsidP="00461189">
      <w:pPr>
        <w:ind w:left="-709" w:right="-320"/>
        <w:rPr>
          <w:rFonts w:eastAsia="Calibri" w:cs="Arial"/>
          <w:b/>
          <w:szCs w:val="24"/>
          <w:lang w:val="es-EC"/>
        </w:rPr>
      </w:pPr>
      <w:r w:rsidRPr="00E3682B">
        <w:rPr>
          <w:rFonts w:eastAsia="Calibri" w:cs="Arial"/>
          <w:b/>
          <w:szCs w:val="24"/>
          <w:lang w:val="es-EC"/>
        </w:rPr>
        <w:t>1.- ¿Cómo ve usted al departamento de Logística</w:t>
      </w:r>
      <w:r w:rsidRPr="00232A66">
        <w:rPr>
          <w:rFonts w:eastAsia="Calibri" w:cs="Arial"/>
          <w:b/>
          <w:szCs w:val="24"/>
          <w:lang w:val="es-EC"/>
        </w:rPr>
        <w:t>?</w:t>
      </w:r>
    </w:p>
    <w:p w:rsidR="0034583B" w:rsidRPr="00232A66" w:rsidRDefault="0034583B" w:rsidP="00461189">
      <w:pPr>
        <w:ind w:left="-709" w:right="-320"/>
        <w:rPr>
          <w:rFonts w:eastAsia="Calibri" w:cs="Arial"/>
          <w:szCs w:val="24"/>
          <w:lang w:val="es-EC"/>
        </w:rPr>
      </w:pPr>
      <w:r w:rsidRPr="00232A66">
        <w:rPr>
          <w:rFonts w:eastAsia="Calibri" w:cs="Arial"/>
          <w:szCs w:val="24"/>
          <w:lang w:val="es-EC"/>
        </w:rPr>
        <w:t>Bueno hace poco una multinacional nos hizo un estudio sobre nuestro departamento de logística, el cual tenía muchos problemas así que hicimos una restructuración completa en la optamos por vender 2camiones y quedarnos solamente con uno y trabajar con los servicios complementarios de otros transportistas, esto también es para tratar de no tener tantas personas metidas dentro de la organización.</w:t>
      </w:r>
    </w:p>
    <w:p w:rsidR="0034583B" w:rsidRPr="00232A66" w:rsidRDefault="0034583B" w:rsidP="00461189">
      <w:pPr>
        <w:ind w:left="-709" w:right="-320"/>
        <w:rPr>
          <w:rFonts w:eastAsia="Calibri" w:cs="Arial"/>
          <w:szCs w:val="24"/>
          <w:lang w:val="es-EC"/>
        </w:rPr>
      </w:pPr>
      <w:r w:rsidRPr="00232A66">
        <w:rPr>
          <w:rFonts w:eastAsia="Calibri" w:cs="Arial"/>
          <w:szCs w:val="24"/>
          <w:lang w:val="es-EC"/>
        </w:rPr>
        <w:t xml:space="preserve">Bueno yo me dedico al área administrativa pero como es una empresa familiar, no tengo unas funciones definidas así que me toca hacer de todo un poco, como preocuparme por el área de logística. </w:t>
      </w:r>
    </w:p>
    <w:p w:rsidR="0034583B" w:rsidRPr="00232A66" w:rsidRDefault="0034583B" w:rsidP="00461189">
      <w:pPr>
        <w:ind w:left="-709" w:right="-320"/>
        <w:rPr>
          <w:rFonts w:eastAsia="Calibri" w:cs="Arial"/>
          <w:szCs w:val="24"/>
          <w:lang w:val="es-EC"/>
        </w:rPr>
      </w:pPr>
      <w:r w:rsidRPr="00232A66">
        <w:rPr>
          <w:rFonts w:eastAsia="Calibri" w:cs="Arial"/>
          <w:szCs w:val="24"/>
          <w:lang w:val="es-EC"/>
        </w:rPr>
        <w:t>En el área de logística quien mayormente ha intervenido es el gerente, en cuanto a contratar el equipo adecuado para hacer este diagnostico de logística y con las mejoras vinieron sistemas que nos dan información sobre los pedidos, cosa que antes no sabíamos.</w:t>
      </w:r>
    </w:p>
    <w:p w:rsidR="0034583B" w:rsidRDefault="0034583B" w:rsidP="00461189">
      <w:pPr>
        <w:ind w:left="-709" w:right="-320"/>
        <w:rPr>
          <w:rFonts w:eastAsia="Calibri" w:cs="Arial"/>
          <w:szCs w:val="24"/>
          <w:lang w:val="es-EC"/>
        </w:rPr>
      </w:pPr>
    </w:p>
    <w:p w:rsidR="00461189" w:rsidRDefault="00461189" w:rsidP="00461189">
      <w:pPr>
        <w:ind w:left="-709" w:right="-320"/>
        <w:rPr>
          <w:rFonts w:eastAsia="Calibri" w:cs="Arial"/>
          <w:szCs w:val="24"/>
          <w:lang w:val="es-EC"/>
        </w:rPr>
      </w:pPr>
    </w:p>
    <w:p w:rsidR="00363934" w:rsidRPr="00232A66" w:rsidRDefault="00363934" w:rsidP="00461189">
      <w:pPr>
        <w:ind w:left="-709" w:right="-320"/>
        <w:rPr>
          <w:rFonts w:eastAsia="Calibri" w:cs="Arial"/>
          <w:szCs w:val="24"/>
          <w:lang w:val="es-EC"/>
        </w:rPr>
      </w:pPr>
    </w:p>
    <w:p w:rsidR="0034583B" w:rsidRPr="00363934" w:rsidRDefault="0034583B" w:rsidP="00363934">
      <w:pPr>
        <w:rPr>
          <w:b/>
          <w:sz w:val="28"/>
          <w:szCs w:val="28"/>
          <w:lang w:val="es-EC"/>
        </w:rPr>
      </w:pPr>
      <w:bookmarkStart w:id="239" w:name="_Toc314049483"/>
      <w:r w:rsidRPr="00363934">
        <w:rPr>
          <w:b/>
          <w:sz w:val="28"/>
          <w:szCs w:val="28"/>
          <w:lang w:val="es-EC"/>
        </w:rPr>
        <w:lastRenderedPageBreak/>
        <w:t>Entrevista con el Jefe de Logística</w:t>
      </w:r>
      <w:bookmarkEnd w:id="239"/>
    </w:p>
    <w:p w:rsidR="0034583B" w:rsidRPr="00232A66" w:rsidRDefault="0034583B" w:rsidP="00461189">
      <w:pPr>
        <w:ind w:left="-709" w:right="-320"/>
        <w:rPr>
          <w:rFonts w:eastAsia="Calibri" w:cs="Arial"/>
          <w:lang w:val="es-EC"/>
        </w:rPr>
      </w:pPr>
    </w:p>
    <w:p w:rsidR="0034583B" w:rsidRPr="00232A66" w:rsidRDefault="0034583B" w:rsidP="00461189">
      <w:pPr>
        <w:ind w:left="-709" w:right="-320"/>
        <w:rPr>
          <w:rFonts w:eastAsia="Calibri" w:cs="Arial"/>
          <w:b/>
          <w:szCs w:val="24"/>
          <w:lang w:val="es-EC"/>
        </w:rPr>
      </w:pPr>
      <w:r w:rsidRPr="00232A66">
        <w:rPr>
          <w:rFonts w:eastAsia="Calibri" w:cs="Arial"/>
          <w:b/>
          <w:szCs w:val="24"/>
          <w:lang w:val="es-EC"/>
        </w:rPr>
        <w:t>1.- Buenas tardes, bueno ya que usted es el Jefe de logística, queremos saber: ¿Cómo manejan ustedes el proceso de transporte, desde que llega la mercadería a bodega hasta que es el momento de su despacho?</w:t>
      </w:r>
    </w:p>
    <w:p w:rsidR="0034583B" w:rsidRPr="00232A66" w:rsidRDefault="0034583B" w:rsidP="00461189">
      <w:pPr>
        <w:ind w:left="-709" w:right="-320"/>
        <w:rPr>
          <w:rFonts w:eastAsia="Calibri" w:cs="Arial"/>
          <w:szCs w:val="24"/>
          <w:lang w:val="es-EC"/>
        </w:rPr>
      </w:pPr>
      <w:r w:rsidRPr="00232A66">
        <w:rPr>
          <w:rFonts w:eastAsia="Calibri" w:cs="Arial"/>
          <w:szCs w:val="24"/>
          <w:lang w:val="es-EC"/>
        </w:rPr>
        <w:t>Nosotros entregamos a todo el país, nuestra mercadería viaja a nivel nacional pero no con nuestros propios carros, sino con compañías de transporte que contratamos.</w:t>
      </w:r>
    </w:p>
    <w:p w:rsidR="0034583B" w:rsidRPr="00232A66" w:rsidRDefault="0034583B" w:rsidP="00461189">
      <w:pPr>
        <w:ind w:left="-709" w:right="-320"/>
        <w:rPr>
          <w:rFonts w:eastAsia="Calibri" w:cs="Arial"/>
          <w:szCs w:val="24"/>
          <w:lang w:val="es-EC"/>
        </w:rPr>
      </w:pPr>
      <w:r w:rsidRPr="00232A66">
        <w:rPr>
          <w:rFonts w:eastAsia="Calibri" w:cs="Arial"/>
          <w:szCs w:val="24"/>
          <w:lang w:val="es-EC"/>
        </w:rPr>
        <w:t>Nosotros contamos con 2 camiones que soportan 5toneladas, uno es propio y el otro es subcontratado, pero estos camiones solo sirven para distribución Local.</w:t>
      </w:r>
    </w:p>
    <w:p w:rsidR="0034583B" w:rsidRPr="00232A66" w:rsidRDefault="0034583B" w:rsidP="00461189">
      <w:pPr>
        <w:ind w:left="-709" w:right="-320"/>
        <w:rPr>
          <w:rFonts w:eastAsia="Calibri" w:cs="Arial"/>
          <w:szCs w:val="24"/>
          <w:lang w:val="es-EC"/>
        </w:rPr>
      </w:pPr>
      <w:r w:rsidRPr="00232A66">
        <w:rPr>
          <w:rFonts w:eastAsia="Calibri" w:cs="Arial"/>
          <w:szCs w:val="24"/>
          <w:lang w:val="es-EC"/>
        </w:rPr>
        <w:t>El cliente genera un pedido, nosotros comenzamos el modelo de preparación de mercadería de acuerdo a la factura; es decir, primero se factura y luego de prepara para despachar. Una vez que se tiene la mercadería en embalada y preparada, ahí ya se sabe cuánta cantidad de bultos debe ir en la Guía de Remisión, se carga el camión y se va a la compañía de transporte, esta compañía emite otra Guía de Remisión aceptando todo lo que recibió en cuento a producto y cantidad.</w:t>
      </w:r>
    </w:p>
    <w:p w:rsidR="0034583B" w:rsidRPr="00232A66" w:rsidRDefault="0034583B" w:rsidP="00461189">
      <w:pPr>
        <w:ind w:left="-709" w:right="-320"/>
        <w:rPr>
          <w:rFonts w:eastAsia="Calibri" w:cs="Arial"/>
          <w:b/>
          <w:szCs w:val="24"/>
          <w:lang w:val="es-EC"/>
        </w:rPr>
      </w:pPr>
      <w:r w:rsidRPr="00232A66">
        <w:rPr>
          <w:rFonts w:eastAsia="Calibri" w:cs="Arial"/>
          <w:b/>
          <w:szCs w:val="24"/>
          <w:lang w:val="es-EC"/>
        </w:rPr>
        <w:t>2.- ¿Qué sucede si el cliente tiene algún reclamo porque no le llego el producto correcto?</w:t>
      </w:r>
    </w:p>
    <w:p w:rsidR="0034583B" w:rsidRPr="00232A66" w:rsidRDefault="0034583B" w:rsidP="00461189">
      <w:pPr>
        <w:ind w:left="-709" w:right="-320"/>
        <w:rPr>
          <w:rFonts w:eastAsia="Calibri" w:cs="Arial"/>
          <w:szCs w:val="24"/>
          <w:lang w:val="es-EC"/>
        </w:rPr>
      </w:pPr>
      <w:r w:rsidRPr="00232A66">
        <w:rPr>
          <w:rFonts w:eastAsia="Calibri" w:cs="Arial"/>
          <w:szCs w:val="24"/>
          <w:lang w:val="es-EC"/>
        </w:rPr>
        <w:t xml:space="preserve">Si el cliente tiene algún reclamo, habla directamente conmigo (Jefe de Logística) y yo trato de solucionar el problema. Esto suele pasar quizás porque no nos manejamos por códigos de barra, toda la bodega esta sectorizada, entonces al momento que nos dan la </w:t>
      </w:r>
      <w:r w:rsidRPr="00232A66">
        <w:rPr>
          <w:rFonts w:eastAsia="Calibri" w:cs="Arial"/>
          <w:szCs w:val="24"/>
          <w:lang w:val="es-EC"/>
        </w:rPr>
        <w:lastRenderedPageBreak/>
        <w:t>factura los bodegueros la buscan de acuerdo a las indicaciones expuestas en esta factura y se prosigue a despachar.</w:t>
      </w:r>
    </w:p>
    <w:p w:rsidR="0034583B" w:rsidRPr="00232A66" w:rsidRDefault="0034583B" w:rsidP="00461189">
      <w:pPr>
        <w:ind w:left="-709" w:right="-320"/>
        <w:rPr>
          <w:rFonts w:eastAsia="Calibri" w:cs="Arial"/>
          <w:szCs w:val="24"/>
          <w:lang w:val="es-EC"/>
        </w:rPr>
      </w:pPr>
    </w:p>
    <w:p w:rsidR="0034583B" w:rsidRPr="00232A66" w:rsidRDefault="0034583B" w:rsidP="00461189">
      <w:pPr>
        <w:ind w:left="-709" w:right="-320"/>
        <w:rPr>
          <w:rFonts w:eastAsia="Calibri" w:cs="Arial"/>
          <w:szCs w:val="24"/>
          <w:lang w:val="es-EC"/>
        </w:rPr>
      </w:pPr>
      <w:r w:rsidRPr="00232A66">
        <w:rPr>
          <w:rFonts w:eastAsia="Calibri" w:cs="Arial"/>
          <w:szCs w:val="24"/>
          <w:lang w:val="es-EC"/>
        </w:rPr>
        <w:t>Cabe mencionar, que luego de la entrega al cliente, hay un departamento (el departamento de crédito), que se encarga de hacer un seguimiento y verificar que la mercadería llego bien a su destino para así empezar a hacer valido al crédito.</w:t>
      </w:r>
    </w:p>
    <w:p w:rsidR="0034583B" w:rsidRPr="00232A66" w:rsidRDefault="0034583B" w:rsidP="00461189">
      <w:pPr>
        <w:ind w:left="-709" w:right="-320"/>
        <w:rPr>
          <w:rFonts w:eastAsia="Calibri" w:cs="Arial"/>
          <w:b/>
          <w:szCs w:val="24"/>
          <w:lang w:val="es-EC"/>
        </w:rPr>
      </w:pPr>
      <w:r w:rsidRPr="00232A66">
        <w:rPr>
          <w:rFonts w:eastAsia="Calibri" w:cs="Arial"/>
          <w:b/>
          <w:szCs w:val="24"/>
          <w:lang w:val="es-EC"/>
        </w:rPr>
        <w:t>3.- ¿Qué pasa si la mercadería no llega en la fecha que el cliente la solicito?</w:t>
      </w:r>
    </w:p>
    <w:p w:rsidR="0034583B" w:rsidRPr="00232A66" w:rsidRDefault="0034583B" w:rsidP="00461189">
      <w:pPr>
        <w:ind w:left="-709" w:right="-320"/>
        <w:rPr>
          <w:rFonts w:eastAsia="Calibri" w:cs="Arial"/>
          <w:szCs w:val="24"/>
          <w:lang w:val="es-EC"/>
        </w:rPr>
      </w:pPr>
      <w:r w:rsidRPr="00232A66">
        <w:rPr>
          <w:rFonts w:eastAsia="Calibri" w:cs="Arial"/>
          <w:szCs w:val="24"/>
          <w:lang w:val="es-EC"/>
        </w:rPr>
        <w:t>Bueno el cliente se comunica con nosotros y nosotros a su vez llamamos a la compañía de transporte para que retire la mercadería y no ha pasado nada, es decir no tenemos mayores problemas con eso.</w:t>
      </w:r>
    </w:p>
    <w:p w:rsidR="0034583B" w:rsidRPr="00232A66" w:rsidRDefault="0034583B" w:rsidP="00461189">
      <w:pPr>
        <w:ind w:left="-709" w:right="-320"/>
        <w:rPr>
          <w:rFonts w:eastAsia="Calibri" w:cs="Arial"/>
          <w:b/>
          <w:szCs w:val="24"/>
          <w:lang w:val="es-EC"/>
        </w:rPr>
      </w:pPr>
      <w:r w:rsidRPr="00232A66">
        <w:rPr>
          <w:rFonts w:eastAsia="Calibri" w:cs="Arial"/>
          <w:b/>
          <w:szCs w:val="24"/>
          <w:lang w:val="es-EC"/>
        </w:rPr>
        <w:t>4.- ¿Cuentan con algún indicador que diga que lo que están haciendo este bien?</w:t>
      </w:r>
    </w:p>
    <w:p w:rsidR="0034583B" w:rsidRPr="00232A66" w:rsidRDefault="0034583B" w:rsidP="00461189">
      <w:pPr>
        <w:ind w:left="-709" w:right="-320"/>
        <w:rPr>
          <w:rFonts w:eastAsia="Calibri" w:cs="Arial"/>
          <w:szCs w:val="24"/>
          <w:lang w:val="es-EC"/>
        </w:rPr>
      </w:pPr>
      <w:r w:rsidRPr="00232A66">
        <w:rPr>
          <w:rFonts w:eastAsia="Calibri" w:cs="Arial"/>
          <w:szCs w:val="24"/>
          <w:lang w:val="es-EC"/>
        </w:rPr>
        <w:t>La empresa cuenta con un programa que a medida que nosotros vamos emitiendo las guías de remisión nos va midiendo si estas dentro del margen permitido de aceptación y de acuerdo a eso la Jefatura gana, es decir no tenemos un sueldo fijo sino de acuerdo al cumplimiento.</w:t>
      </w:r>
    </w:p>
    <w:p w:rsidR="0034583B" w:rsidRPr="00232A66" w:rsidRDefault="0034583B" w:rsidP="00461189">
      <w:pPr>
        <w:ind w:left="-709" w:right="-320"/>
        <w:rPr>
          <w:rFonts w:eastAsia="Calibri" w:cs="Arial"/>
          <w:b/>
          <w:szCs w:val="24"/>
          <w:lang w:val="es-EC"/>
        </w:rPr>
      </w:pPr>
      <w:r w:rsidRPr="00232A66">
        <w:rPr>
          <w:rFonts w:eastAsia="Calibri" w:cs="Arial"/>
          <w:b/>
          <w:szCs w:val="24"/>
          <w:lang w:val="es-EC"/>
        </w:rPr>
        <w:t>5.- ¿Cómo funcionan estos indicadores?</w:t>
      </w:r>
    </w:p>
    <w:p w:rsidR="0034583B" w:rsidRPr="00232A66" w:rsidRDefault="0034583B" w:rsidP="00461189">
      <w:pPr>
        <w:ind w:left="-709" w:right="-320"/>
        <w:rPr>
          <w:rFonts w:eastAsia="Calibri" w:cs="Arial"/>
          <w:szCs w:val="24"/>
          <w:lang w:val="es-EC"/>
        </w:rPr>
      </w:pPr>
      <w:r w:rsidRPr="00232A66">
        <w:rPr>
          <w:rFonts w:eastAsia="Calibri" w:cs="Arial"/>
          <w:szCs w:val="24"/>
          <w:lang w:val="es-EC"/>
        </w:rPr>
        <w:t xml:space="preserve">Bueno el indicador de entrega funciona así: se pone la fecha y hora en que se hace el pedido, nosotros como máximo según el sistema, debemos entregar la mercadería a nuestros clientes que compran aquí en promedio en 30 minutos, claro depende de la </w:t>
      </w:r>
      <w:r w:rsidRPr="00232A66">
        <w:rPr>
          <w:rFonts w:eastAsia="Calibri" w:cs="Arial"/>
          <w:szCs w:val="24"/>
          <w:lang w:val="es-EC"/>
        </w:rPr>
        <w:lastRenderedPageBreak/>
        <w:t>cantidad y del producto, ya que a veces los clientes piden ciertos productos como por ejemplo: las carretillas que las quieren armadas, esto obviamente tomaría más tiempo.</w:t>
      </w:r>
    </w:p>
    <w:p w:rsidR="0034583B" w:rsidRPr="00232A66" w:rsidRDefault="0034583B" w:rsidP="00461189">
      <w:pPr>
        <w:ind w:left="-709" w:right="-320"/>
        <w:rPr>
          <w:rFonts w:eastAsia="Calibri" w:cs="Arial"/>
          <w:szCs w:val="24"/>
          <w:lang w:val="es-EC"/>
        </w:rPr>
      </w:pPr>
      <w:r w:rsidRPr="00232A66">
        <w:rPr>
          <w:rFonts w:eastAsia="Calibri" w:cs="Arial"/>
          <w:szCs w:val="24"/>
          <w:lang w:val="es-EC"/>
        </w:rPr>
        <w:t>El otro indicador es el de preparación de pedido, es todo lo que se debe preparar para cumplir con el pedido y subir al carro que luego deberá ir a despachar al cliente. Aquí se mide el cumplimento, están los que cumplen y los que no cumplen. ¿Cuándo no cumplen? Bueno no cumplen cuando por ejemplo: el día 3 se ha facturado de 8:30am a 2pm, entonces yo debo entregar ese pedido como máximo a la 1pm del día 4, es decir del día siguiente. Esa es la hora en que yo debo entregar la mercadería a la compañía de transporte.</w:t>
      </w:r>
    </w:p>
    <w:p w:rsidR="0034583B" w:rsidRPr="00232A66" w:rsidRDefault="0034583B" w:rsidP="00461189">
      <w:pPr>
        <w:ind w:left="-709" w:right="-320"/>
        <w:rPr>
          <w:rFonts w:eastAsia="Calibri" w:cs="Arial"/>
          <w:b/>
          <w:szCs w:val="24"/>
          <w:lang w:val="es-EC"/>
        </w:rPr>
      </w:pPr>
      <w:r w:rsidRPr="00232A66">
        <w:rPr>
          <w:rFonts w:eastAsia="Calibri" w:cs="Arial"/>
          <w:b/>
          <w:szCs w:val="24"/>
          <w:lang w:val="es-EC"/>
        </w:rPr>
        <w:t>6.- ¿Cuáles son los costos aproximados por contratar a la compañía de transporte?</w:t>
      </w:r>
    </w:p>
    <w:p w:rsidR="0034583B" w:rsidRPr="00232A66" w:rsidRDefault="0034583B" w:rsidP="00461189">
      <w:pPr>
        <w:ind w:left="-709" w:right="-320"/>
        <w:rPr>
          <w:rFonts w:eastAsia="Calibri" w:cs="Arial"/>
          <w:szCs w:val="24"/>
          <w:lang w:val="es-EC"/>
        </w:rPr>
      </w:pPr>
      <w:r w:rsidRPr="00232A66">
        <w:rPr>
          <w:rFonts w:eastAsia="Calibri" w:cs="Arial"/>
          <w:szCs w:val="24"/>
          <w:lang w:val="es-EC"/>
        </w:rPr>
        <w:t>La empresa de transporte, por cada bulto cobra de $1 a $1.20, dicho valor será pagado por el cliente, mas no por nosotros.</w:t>
      </w:r>
    </w:p>
    <w:p w:rsidR="0034583B" w:rsidRPr="00232A66" w:rsidRDefault="0034583B" w:rsidP="00461189">
      <w:pPr>
        <w:ind w:left="-709" w:right="-320"/>
        <w:rPr>
          <w:rFonts w:eastAsia="Calibri" w:cs="Arial"/>
          <w:szCs w:val="24"/>
          <w:lang w:val="es-EC"/>
        </w:rPr>
      </w:pPr>
      <w:r w:rsidRPr="00232A66">
        <w:rPr>
          <w:rFonts w:eastAsia="Calibri" w:cs="Arial"/>
          <w:szCs w:val="24"/>
          <w:lang w:val="es-EC"/>
        </w:rPr>
        <w:t>Para nosotros, si el despacho es a un sector cerca como: Milagro (que no es local), es preferible usar nuestros propios camiones porque esto nos genera un costo de entre $20 y $30, que incluyen: peaje, combustible y comida para el chofer y el oficial.</w:t>
      </w:r>
    </w:p>
    <w:p w:rsidR="0034583B" w:rsidRPr="00232A66" w:rsidRDefault="0034583B" w:rsidP="00461189">
      <w:pPr>
        <w:ind w:left="-709" w:right="-320"/>
        <w:rPr>
          <w:rFonts w:eastAsia="Calibri" w:cs="Arial"/>
          <w:b/>
          <w:szCs w:val="24"/>
          <w:lang w:val="es-EC"/>
        </w:rPr>
      </w:pPr>
      <w:r w:rsidRPr="00232A66">
        <w:rPr>
          <w:rFonts w:eastAsia="Calibri" w:cs="Arial"/>
          <w:b/>
          <w:szCs w:val="24"/>
          <w:lang w:val="es-EC"/>
        </w:rPr>
        <w:t xml:space="preserve">7.- ¿Ustedes utilizan transporte solo por vía terrestre? </w:t>
      </w:r>
    </w:p>
    <w:p w:rsidR="0034583B" w:rsidRPr="00232A66" w:rsidRDefault="0034583B" w:rsidP="00461189">
      <w:pPr>
        <w:ind w:left="-709" w:right="-320"/>
        <w:rPr>
          <w:rFonts w:eastAsia="Calibri" w:cs="Arial"/>
          <w:szCs w:val="24"/>
          <w:lang w:val="es-EC"/>
        </w:rPr>
      </w:pPr>
      <w:r w:rsidRPr="00232A66">
        <w:rPr>
          <w:rFonts w:eastAsia="Calibri" w:cs="Arial"/>
          <w:szCs w:val="24"/>
          <w:lang w:val="es-EC"/>
        </w:rPr>
        <w:t>Sí, bueno aunque hay un cliente de Galápagos pero el contrato con él es: llevar nuestro camión al muelle en el día y hora que el especifique que va a estar el barco que va a llevar su mercadería.</w:t>
      </w:r>
    </w:p>
    <w:p w:rsidR="0034583B" w:rsidRPr="00232A66" w:rsidRDefault="0034583B" w:rsidP="00461189">
      <w:pPr>
        <w:ind w:left="-709" w:right="-320"/>
        <w:rPr>
          <w:rFonts w:eastAsia="Calibri" w:cs="Arial"/>
          <w:szCs w:val="24"/>
          <w:lang w:val="es-EC"/>
        </w:rPr>
      </w:pPr>
      <w:r w:rsidRPr="00232A66">
        <w:rPr>
          <w:rFonts w:eastAsia="Calibri" w:cs="Arial"/>
          <w:szCs w:val="24"/>
          <w:lang w:val="es-EC"/>
        </w:rPr>
        <w:lastRenderedPageBreak/>
        <w:t>Esta venta no nos beneficia mucho, a pesar de que sea más costosa, porque puede ser que un día en el muelle exista una fila de camiones que van a descargar y esto prácticamente seria un día perdido porque no podemos disponer de ese c</w:t>
      </w:r>
      <w:r w:rsidR="00461189">
        <w:rPr>
          <w:rFonts w:eastAsia="Calibri" w:cs="Arial"/>
          <w:szCs w:val="24"/>
          <w:lang w:val="es-EC"/>
        </w:rPr>
        <w:t>amión para algún otro despacho.</w:t>
      </w:r>
    </w:p>
    <w:p w:rsidR="0034583B" w:rsidRPr="00232A66" w:rsidRDefault="0034583B" w:rsidP="00461189">
      <w:pPr>
        <w:ind w:left="-709" w:right="-320"/>
        <w:rPr>
          <w:rFonts w:eastAsia="Calibri" w:cs="Arial"/>
          <w:b/>
          <w:szCs w:val="24"/>
          <w:lang w:val="es-EC"/>
        </w:rPr>
      </w:pPr>
      <w:r w:rsidRPr="00232A66">
        <w:rPr>
          <w:rFonts w:eastAsia="Calibri" w:cs="Arial"/>
          <w:b/>
          <w:szCs w:val="24"/>
          <w:lang w:val="es-EC"/>
        </w:rPr>
        <w:t>8.- ¿Qué pasa si el cliente requiere de algún producto que no está en bodega?</w:t>
      </w:r>
    </w:p>
    <w:p w:rsidR="0034583B" w:rsidRPr="00232A66" w:rsidRDefault="0034583B" w:rsidP="00461189">
      <w:pPr>
        <w:ind w:left="-709" w:right="-320"/>
        <w:rPr>
          <w:rFonts w:eastAsia="Calibri" w:cs="Arial"/>
          <w:szCs w:val="24"/>
          <w:lang w:val="es-EC"/>
        </w:rPr>
      </w:pPr>
      <w:r w:rsidRPr="00232A66">
        <w:rPr>
          <w:rFonts w:eastAsia="Calibri" w:cs="Arial"/>
          <w:szCs w:val="24"/>
          <w:lang w:val="es-EC"/>
        </w:rPr>
        <w:t>Bueno el vendedor no es que le dice al cliente que no tenemos stock, el en eso momento se las ingenia y empieza a llamar a la supervisora para que pida el producto; en este caso al cliente se le dice que espere porque no se lo podemos entregar rápido y si nuestros proveedores tampoco tienen stock pues se le pedirá al cliente más tiempo e incluso se dará un descuento, hasta el punto de venderlo al mismo costo para ni ganar ni perder.</w:t>
      </w:r>
    </w:p>
    <w:p w:rsidR="0034583B" w:rsidRPr="00232A66" w:rsidRDefault="0034583B" w:rsidP="00461189">
      <w:pPr>
        <w:ind w:left="-709" w:right="-320"/>
        <w:rPr>
          <w:rFonts w:eastAsia="Calibri" w:cs="Arial"/>
          <w:szCs w:val="24"/>
          <w:lang w:val="es-EC"/>
        </w:rPr>
      </w:pPr>
      <w:r w:rsidRPr="00232A66">
        <w:rPr>
          <w:rFonts w:eastAsia="Calibri" w:cs="Arial"/>
          <w:szCs w:val="24"/>
          <w:lang w:val="es-EC"/>
        </w:rPr>
        <w:t>Otro problema que solemos tener es que a veces el proveedor si tiene el producto pero no cuenta con un carro en ese momento para enviarlo, así que debemos llamar a nuestro camión para que se desvié de la ruta y vaya a retirar el pedido.</w:t>
      </w:r>
    </w:p>
    <w:p w:rsidR="0034583B" w:rsidRPr="00232A66" w:rsidRDefault="0034583B" w:rsidP="00461189">
      <w:pPr>
        <w:ind w:left="-709" w:right="-320"/>
        <w:rPr>
          <w:rFonts w:eastAsia="Calibri" w:cs="Arial"/>
          <w:b/>
          <w:szCs w:val="24"/>
          <w:lang w:val="es-EC"/>
        </w:rPr>
      </w:pPr>
      <w:r w:rsidRPr="00232A66">
        <w:rPr>
          <w:rFonts w:eastAsia="Calibri" w:cs="Arial"/>
          <w:b/>
          <w:szCs w:val="24"/>
          <w:lang w:val="es-EC"/>
        </w:rPr>
        <w:t>9.- ¿Cuántas personas trabajan en este proceso?</w:t>
      </w:r>
    </w:p>
    <w:p w:rsidR="0034583B" w:rsidRPr="00232A66" w:rsidRDefault="0034583B" w:rsidP="00461189">
      <w:pPr>
        <w:pStyle w:val="Sinespaciado"/>
        <w:ind w:left="-709" w:right="-320"/>
        <w:rPr>
          <w:rFonts w:eastAsia="Calibri" w:cs="Arial"/>
          <w:lang w:val="es-EC"/>
        </w:rPr>
      </w:pPr>
      <w:r w:rsidRPr="00232A66">
        <w:rPr>
          <w:rFonts w:eastAsia="Calibri" w:cs="Arial"/>
          <w:lang w:val="es-EC"/>
        </w:rPr>
        <w:t>Contamos con: 12 operarios, 1chofer, 1oficial, 2supervisores y yo que soy el Jefe de Logística.</w:t>
      </w:r>
    </w:p>
    <w:p w:rsidR="0034583B" w:rsidRPr="00232A66" w:rsidRDefault="0034583B" w:rsidP="00461189">
      <w:pPr>
        <w:pStyle w:val="Sinespaciado"/>
        <w:ind w:left="-709" w:right="-320"/>
        <w:rPr>
          <w:rFonts w:eastAsia="Calibri" w:cs="Arial"/>
          <w:lang w:val="es-EC"/>
        </w:rPr>
      </w:pPr>
      <w:r w:rsidRPr="00232A66">
        <w:rPr>
          <w:rFonts w:eastAsia="Calibri" w:cs="Arial"/>
          <w:lang w:val="es-EC"/>
        </w:rPr>
        <w:t>Nuestro d</w:t>
      </w:r>
      <w:r w:rsidR="00461189">
        <w:rPr>
          <w:rFonts w:eastAsia="Calibri" w:cs="Arial"/>
          <w:lang w:val="es-EC"/>
        </w:rPr>
        <w:t>eber es cumplir con el cliente.</w:t>
      </w:r>
    </w:p>
    <w:p w:rsidR="0034583B" w:rsidRPr="00232A66" w:rsidRDefault="0034583B" w:rsidP="00461189">
      <w:pPr>
        <w:ind w:left="-709" w:right="-320"/>
        <w:rPr>
          <w:rFonts w:eastAsia="Calibri" w:cs="Arial"/>
          <w:b/>
          <w:szCs w:val="24"/>
          <w:lang w:val="es-EC"/>
        </w:rPr>
      </w:pPr>
      <w:r w:rsidRPr="00232A66">
        <w:rPr>
          <w:rFonts w:eastAsia="Calibri" w:cs="Arial"/>
          <w:b/>
          <w:szCs w:val="24"/>
          <w:lang w:val="es-EC"/>
        </w:rPr>
        <w:t>10.- ¿Cuáles son los productos más vendidos o más caros?</w:t>
      </w:r>
    </w:p>
    <w:p w:rsidR="0034583B" w:rsidRPr="00232A66" w:rsidRDefault="0034583B" w:rsidP="00461189">
      <w:pPr>
        <w:ind w:left="-709" w:right="-320"/>
        <w:rPr>
          <w:rFonts w:eastAsia="Calibri" w:cs="Arial"/>
          <w:szCs w:val="24"/>
          <w:lang w:val="es-EC"/>
        </w:rPr>
      </w:pPr>
      <w:r w:rsidRPr="00232A66">
        <w:rPr>
          <w:rFonts w:eastAsia="Calibri" w:cs="Arial"/>
          <w:szCs w:val="24"/>
          <w:lang w:val="es-EC"/>
        </w:rPr>
        <w:lastRenderedPageBreak/>
        <w:t>Entre los productos más vendidos están: los palas, los machetes, las excavadoras y los combos. Y los más caros, con los que se debe tener un cuidado especial ya que su transportación es más cara que la normal, están: bombas de agua y generadores.</w:t>
      </w:r>
    </w:p>
    <w:p w:rsidR="0034583B" w:rsidRPr="00232A66" w:rsidRDefault="0034583B" w:rsidP="00461189">
      <w:pPr>
        <w:ind w:left="-709" w:right="-320"/>
        <w:rPr>
          <w:rFonts w:eastAsia="Calibri" w:cs="Arial"/>
          <w:b/>
          <w:szCs w:val="24"/>
          <w:lang w:val="es-EC"/>
        </w:rPr>
      </w:pPr>
      <w:r w:rsidRPr="00232A66">
        <w:rPr>
          <w:rFonts w:eastAsia="Calibri" w:cs="Arial"/>
          <w:b/>
          <w:szCs w:val="24"/>
          <w:lang w:val="es-EC"/>
        </w:rPr>
        <w:t>11.- ¿Alguna vez han tenido productos en bodega por mucho tiempo?</w:t>
      </w:r>
    </w:p>
    <w:p w:rsidR="0034583B" w:rsidRPr="00232A66" w:rsidRDefault="0034583B" w:rsidP="00461189">
      <w:pPr>
        <w:ind w:left="-709" w:right="-320"/>
        <w:rPr>
          <w:rFonts w:eastAsia="Calibri" w:cs="Arial"/>
          <w:szCs w:val="24"/>
          <w:lang w:val="es-EC"/>
        </w:rPr>
      </w:pPr>
      <w:r w:rsidRPr="00232A66">
        <w:rPr>
          <w:rFonts w:eastAsia="Calibri" w:cs="Arial"/>
          <w:szCs w:val="24"/>
          <w:lang w:val="es-EC"/>
        </w:rPr>
        <w:t>Bueno si ha pasado que tenemos mercadería en bodega que no vendemos, que se quedaron en la percha, con esto trataríamos de venderla por medio de descuentos u oferta; ya sabemos que nos generaría utilidad pero al menos no perdemos tanto.</w:t>
      </w:r>
    </w:p>
    <w:p w:rsidR="0034583B" w:rsidRPr="00232A66" w:rsidRDefault="0034583B" w:rsidP="00461189">
      <w:pPr>
        <w:ind w:left="-709" w:right="-320"/>
        <w:rPr>
          <w:rFonts w:eastAsia="Calibri" w:cs="Arial"/>
          <w:b/>
          <w:szCs w:val="24"/>
          <w:lang w:val="es-EC"/>
        </w:rPr>
      </w:pPr>
      <w:r w:rsidRPr="00232A66">
        <w:rPr>
          <w:rFonts w:eastAsia="Calibri" w:cs="Arial"/>
          <w:b/>
          <w:szCs w:val="24"/>
          <w:lang w:val="es-EC"/>
        </w:rPr>
        <w:t>12.- ¿Cuentan con alguna aseguradora?</w:t>
      </w:r>
    </w:p>
    <w:p w:rsidR="0034583B" w:rsidRPr="00232A66" w:rsidRDefault="0034583B" w:rsidP="00461189">
      <w:pPr>
        <w:ind w:left="-709" w:right="-320"/>
        <w:rPr>
          <w:rFonts w:eastAsia="Calibri" w:cs="Arial"/>
          <w:szCs w:val="24"/>
          <w:lang w:val="es-EC"/>
        </w:rPr>
      </w:pPr>
      <w:r w:rsidRPr="00232A66">
        <w:rPr>
          <w:rFonts w:eastAsia="Calibri" w:cs="Arial"/>
          <w:szCs w:val="24"/>
          <w:lang w:val="es-EC"/>
        </w:rPr>
        <w:t>Si, la Compañía RIO GUAYAS es nuestra aseguradora.</w:t>
      </w:r>
    </w:p>
    <w:p w:rsidR="0034583B" w:rsidRPr="00232A66" w:rsidRDefault="0034583B" w:rsidP="00461189">
      <w:pPr>
        <w:ind w:left="-709" w:right="-320"/>
        <w:rPr>
          <w:rFonts w:eastAsia="Calibri" w:cs="Arial"/>
          <w:szCs w:val="24"/>
          <w:lang w:val="es-EC"/>
        </w:rPr>
      </w:pPr>
      <w:r w:rsidRPr="00232A66">
        <w:rPr>
          <w:rFonts w:eastAsia="Calibri" w:cs="Arial"/>
          <w:szCs w:val="24"/>
          <w:lang w:val="es-EC"/>
        </w:rPr>
        <w:t>Si han ocurrido muchos siniestros, ya sea porque mientras el chofer y el oficial paran a comer, los asaltantes abren la puerta del costado para robar o porque muchos de los carros de las compañías de transporte suelen viajar en la noche y están más propensos a siniestros.</w:t>
      </w:r>
    </w:p>
    <w:p w:rsidR="0034583B" w:rsidRPr="00232A66" w:rsidRDefault="0034583B" w:rsidP="00461189">
      <w:pPr>
        <w:ind w:left="-709" w:right="-320"/>
        <w:rPr>
          <w:rFonts w:eastAsia="Calibri" w:cs="Arial"/>
          <w:szCs w:val="24"/>
          <w:lang w:val="es-EC"/>
        </w:rPr>
      </w:pPr>
      <w:r w:rsidRPr="00232A66">
        <w:rPr>
          <w:rFonts w:eastAsia="Calibri" w:cs="Arial"/>
          <w:szCs w:val="24"/>
          <w:lang w:val="es-EC"/>
        </w:rPr>
        <w:t>A veces ocurren asaltos que están bajo el monto establecido en el contrato del seguro, así que la compañía aseguradora nos permite reunir varios siniestros para presentarlos en el año y así poder cobrar el seguro. En estos momentos son muy útiles e importantes las guías de remisión, ya que por muy pequeño que sea el siniestro debe ser reportado a la aseguradora y dichos documentos sirven para eso.</w:t>
      </w:r>
    </w:p>
    <w:p w:rsidR="0034583B" w:rsidRPr="00232A66" w:rsidRDefault="0034583B" w:rsidP="00461189">
      <w:pPr>
        <w:ind w:left="-709" w:right="-320"/>
        <w:rPr>
          <w:rFonts w:eastAsia="Calibri" w:cs="Arial"/>
          <w:szCs w:val="24"/>
          <w:lang w:val="es-EC"/>
        </w:rPr>
      </w:pPr>
      <w:r w:rsidRPr="00232A66">
        <w:rPr>
          <w:rFonts w:eastAsia="Calibri" w:cs="Arial"/>
          <w:szCs w:val="24"/>
          <w:lang w:val="es-EC"/>
        </w:rPr>
        <w:t xml:space="preserve">Las compañías de transporte al momento de la carga, nos preguntan si nuestra mercadería va con seguro o sin seguro pero se refieren al seguro de ellos, por este </w:t>
      </w:r>
      <w:r w:rsidRPr="00232A66">
        <w:rPr>
          <w:rFonts w:eastAsia="Calibri" w:cs="Arial"/>
          <w:szCs w:val="24"/>
          <w:lang w:val="es-EC"/>
        </w:rPr>
        <w:lastRenderedPageBreak/>
        <w:t>servicio debe pagarse un adicional. Ellos son los que nos facilitan la documentación para la compañía Aseguradora, en caso de siniestro. Cabe mencionar que le cliente no paga el seguro, solo el transporte; aunque ahora estratégicamente estamos implementando un seguro en la factura y le vamos a enviar la mercadería al cliente, no es que el cliente va a pagar directamente pero en la factura le agregamos un valor como seguro.</w:t>
      </w:r>
    </w:p>
    <w:p w:rsidR="0034583B" w:rsidRPr="00232A66" w:rsidRDefault="0034583B" w:rsidP="00461189">
      <w:pPr>
        <w:ind w:left="-709" w:right="-320"/>
        <w:rPr>
          <w:rFonts w:eastAsia="Calibri" w:cs="Arial"/>
          <w:b/>
          <w:szCs w:val="24"/>
          <w:lang w:val="es-EC"/>
        </w:rPr>
      </w:pPr>
      <w:r w:rsidRPr="00232A66">
        <w:rPr>
          <w:rFonts w:eastAsia="Calibri" w:cs="Arial"/>
          <w:b/>
          <w:szCs w:val="24"/>
          <w:lang w:val="es-EC"/>
        </w:rPr>
        <w:t>13.- ¿Tienen algún método para definir la ruta de transporte que hacen a diario?</w:t>
      </w:r>
    </w:p>
    <w:p w:rsidR="0034583B" w:rsidRPr="00232A66" w:rsidRDefault="0034583B" w:rsidP="00461189">
      <w:pPr>
        <w:ind w:left="-709" w:right="-320"/>
        <w:rPr>
          <w:rFonts w:eastAsia="Calibri" w:cs="Arial"/>
          <w:szCs w:val="24"/>
          <w:lang w:val="es-EC"/>
        </w:rPr>
      </w:pPr>
      <w:r w:rsidRPr="00232A66">
        <w:rPr>
          <w:rFonts w:eastAsia="Calibri" w:cs="Arial"/>
          <w:szCs w:val="24"/>
          <w:lang w:val="es-EC"/>
        </w:rPr>
        <w:t>Cuando tenemos la mercadería lista con los respectivos documentos, entre estos se encuentra una orden de carga (en esta aparece el nombre del cliente, la ciudad y la compañía de transporte donde debe llevar la mercadería). Ahí nosotros separamos todo entre norte y sur, porque contamos solo con 2camiones. El chofer toma la decisión de su ruta, basado en su experiencia y conocimiento de los lugares a donde se dirige; como por ejemplo: si el chofer sabe que una compañía de transporte está vacía a las 11am, entonces el preferirá ir a esa hora para seguir despachando a las otras compañías.</w:t>
      </w:r>
    </w:p>
    <w:p w:rsidR="0034583B" w:rsidRPr="00232A66" w:rsidRDefault="0034583B" w:rsidP="00461189">
      <w:pPr>
        <w:ind w:left="-709" w:right="-320"/>
        <w:rPr>
          <w:rFonts w:eastAsia="Calibri" w:cs="Arial"/>
          <w:b/>
          <w:szCs w:val="24"/>
          <w:lang w:val="es-EC"/>
        </w:rPr>
      </w:pPr>
      <w:r w:rsidRPr="00232A66">
        <w:rPr>
          <w:rFonts w:eastAsia="Calibri" w:cs="Arial"/>
          <w:b/>
          <w:szCs w:val="24"/>
          <w:lang w:val="es-EC"/>
        </w:rPr>
        <w:t>14.- En promedio, ¿Cuántos clientes despachan a diario?</w:t>
      </w:r>
    </w:p>
    <w:p w:rsidR="0034583B" w:rsidRPr="00232A66" w:rsidRDefault="0034583B" w:rsidP="00461189">
      <w:pPr>
        <w:ind w:left="-709" w:right="-320"/>
        <w:rPr>
          <w:rFonts w:eastAsia="Calibri" w:cs="Arial"/>
          <w:szCs w:val="24"/>
          <w:lang w:val="es-EC"/>
        </w:rPr>
      </w:pPr>
      <w:r w:rsidRPr="00232A66">
        <w:rPr>
          <w:rFonts w:eastAsia="Calibri" w:cs="Arial"/>
          <w:szCs w:val="24"/>
          <w:lang w:val="es-EC"/>
        </w:rPr>
        <w:t>Para saber a cuantos clientes vamos a despachar aproximadamente, contamos los bultos por cliente hasta llegar al tope que son las 5toneladas del camión. En promedio los camiones llevan 120bultos, los carros salen tipo 10:30 de bodega y pasado el medio día ya regresan a cargarse otra vez, como máximo los camiones hacen dos viajes en el día, es decir se cargan dos veces.</w:t>
      </w:r>
    </w:p>
    <w:p w:rsidR="0034583B" w:rsidRPr="00232A66" w:rsidRDefault="0034583B" w:rsidP="00461189">
      <w:pPr>
        <w:ind w:left="-709" w:right="-320"/>
        <w:rPr>
          <w:rFonts w:eastAsia="Calibri" w:cs="Arial"/>
          <w:szCs w:val="24"/>
          <w:lang w:val="es-EC"/>
        </w:rPr>
      </w:pPr>
      <w:r w:rsidRPr="00232A66">
        <w:rPr>
          <w:rFonts w:eastAsia="Calibri" w:cs="Arial"/>
          <w:szCs w:val="24"/>
          <w:lang w:val="es-EC"/>
        </w:rPr>
        <w:lastRenderedPageBreak/>
        <w:t>También en la guía de transporte están los sectores a donde debe ir el camión, que puede ser a un cliente local o a una compañía de transporte donde deja mercadería para uno o más clientes.</w:t>
      </w:r>
    </w:p>
    <w:p w:rsidR="0034583B" w:rsidRPr="00232A66" w:rsidRDefault="0034583B" w:rsidP="00461189">
      <w:pPr>
        <w:ind w:left="-709" w:right="-320"/>
        <w:rPr>
          <w:rFonts w:eastAsia="Calibri" w:cs="Arial"/>
          <w:b/>
          <w:szCs w:val="24"/>
          <w:lang w:val="es-EC"/>
        </w:rPr>
      </w:pPr>
      <w:r w:rsidRPr="00232A66">
        <w:rPr>
          <w:rFonts w:eastAsia="Calibri" w:cs="Arial"/>
          <w:b/>
          <w:szCs w:val="24"/>
          <w:lang w:val="es-EC"/>
        </w:rPr>
        <w:t>15.- ¿Cómo hacen para cumplir las políticas de entrega?</w:t>
      </w:r>
    </w:p>
    <w:p w:rsidR="0034583B" w:rsidRPr="00232A66" w:rsidRDefault="0034583B" w:rsidP="00461189">
      <w:pPr>
        <w:ind w:left="-709" w:right="-320"/>
        <w:rPr>
          <w:rFonts w:eastAsia="Calibri" w:cs="Arial"/>
          <w:szCs w:val="24"/>
          <w:lang w:val="es-EC"/>
        </w:rPr>
      </w:pPr>
      <w:r w:rsidRPr="00232A66">
        <w:rPr>
          <w:rFonts w:eastAsia="Calibri" w:cs="Arial"/>
          <w:szCs w:val="24"/>
          <w:lang w:val="es-EC"/>
        </w:rPr>
        <w:t>Bueno siempre tratamos de cumplir con la entrega a la hora que indica el sistema, así debamos quedarnos trabajando con los operarios hasta tarde, ellos ya saben que debemos cumplir con el pedido.</w:t>
      </w:r>
    </w:p>
    <w:p w:rsidR="0034583B" w:rsidRPr="00232A66" w:rsidRDefault="0034583B" w:rsidP="00461189">
      <w:pPr>
        <w:ind w:left="-709" w:right="-320"/>
        <w:rPr>
          <w:rFonts w:eastAsia="Calibri" w:cs="Arial"/>
          <w:szCs w:val="24"/>
          <w:lang w:val="es-EC"/>
        </w:rPr>
      </w:pPr>
      <w:r w:rsidRPr="00232A66">
        <w:rPr>
          <w:rFonts w:eastAsia="Calibri" w:cs="Arial"/>
          <w:szCs w:val="24"/>
          <w:lang w:val="es-EC"/>
        </w:rPr>
        <w:t>La carga del camión toma aproximadamente 2horas, esto dependerá del tipo de material y de si se deberá armar o no el producto.</w:t>
      </w:r>
    </w:p>
    <w:p w:rsidR="0034583B" w:rsidRPr="00232A66" w:rsidRDefault="0034583B" w:rsidP="0034583B">
      <w:pPr>
        <w:spacing w:after="240"/>
        <w:rPr>
          <w:rFonts w:eastAsia="Times New Roman" w:cs="Arial"/>
          <w:b/>
          <w:color w:val="FF0000"/>
          <w:szCs w:val="24"/>
          <w:lang w:val="es-EC" w:eastAsia="es-EC"/>
        </w:rPr>
      </w:pPr>
    </w:p>
    <w:p w:rsidR="0034583B" w:rsidRPr="0034583B" w:rsidRDefault="0034583B" w:rsidP="0034583B">
      <w:pPr>
        <w:spacing w:after="240"/>
        <w:rPr>
          <w:rFonts w:ascii="Times New Roman" w:eastAsia="Times New Roman" w:hAnsi="Times New Roman" w:cs="Times New Roman"/>
          <w:b/>
          <w:color w:val="FF0000"/>
          <w:szCs w:val="24"/>
          <w:lang w:val="es-EC" w:eastAsia="es-EC"/>
        </w:rPr>
      </w:pPr>
    </w:p>
    <w:p w:rsidR="0034583B" w:rsidRPr="0034583B" w:rsidRDefault="0034583B" w:rsidP="0034583B">
      <w:pPr>
        <w:spacing w:after="240"/>
        <w:rPr>
          <w:rFonts w:ascii="Times New Roman" w:eastAsia="Times New Roman" w:hAnsi="Times New Roman" w:cs="Times New Roman"/>
          <w:b/>
          <w:color w:val="FF0000"/>
          <w:szCs w:val="24"/>
          <w:lang w:val="es-EC" w:eastAsia="es-EC"/>
        </w:rPr>
      </w:pPr>
    </w:p>
    <w:p w:rsidR="0034583B" w:rsidRPr="0034583B" w:rsidRDefault="0034583B" w:rsidP="0034583B">
      <w:pPr>
        <w:spacing w:after="240"/>
        <w:rPr>
          <w:rFonts w:ascii="Times New Roman" w:eastAsia="Times New Roman" w:hAnsi="Times New Roman" w:cs="Times New Roman"/>
          <w:b/>
          <w:color w:val="FF0000"/>
          <w:szCs w:val="24"/>
          <w:lang w:val="es-EC" w:eastAsia="es-EC"/>
        </w:rPr>
      </w:pPr>
    </w:p>
    <w:p w:rsidR="0034583B" w:rsidRPr="0034583B" w:rsidRDefault="0034583B" w:rsidP="0034583B">
      <w:pPr>
        <w:spacing w:after="240"/>
        <w:rPr>
          <w:rFonts w:ascii="Times New Roman" w:eastAsia="Times New Roman" w:hAnsi="Times New Roman" w:cs="Times New Roman"/>
          <w:b/>
          <w:color w:val="FF0000"/>
          <w:szCs w:val="24"/>
          <w:lang w:val="es-EC" w:eastAsia="es-EC"/>
        </w:rPr>
      </w:pPr>
    </w:p>
    <w:p w:rsidR="00CB60B7" w:rsidRPr="00CB60B7" w:rsidRDefault="00461189" w:rsidP="00CB60B7">
      <w:pPr>
        <w:pStyle w:val="Ttulo1"/>
        <w:jc w:val="center"/>
        <w:rPr>
          <w:lang w:val="es-EC"/>
        </w:rPr>
      </w:pPr>
      <w:r>
        <w:rPr>
          <w:rFonts w:eastAsia="Calibri" w:cs="Times New Roman"/>
          <w:lang w:val="es-EC"/>
        </w:rPr>
        <w:br w:type="page"/>
      </w:r>
      <w:bookmarkStart w:id="240" w:name="_Toc356424697"/>
      <w:r w:rsidR="000D164E" w:rsidRPr="00B22392">
        <w:rPr>
          <w:lang w:val="es-EC"/>
        </w:rPr>
        <w:lastRenderedPageBreak/>
        <w:t>REFERENCIAS BIBLIOGR</w:t>
      </w:r>
      <w:r w:rsidR="00CB60B7">
        <w:rPr>
          <w:lang w:val="es-EC"/>
        </w:rPr>
        <w:t>Á</w:t>
      </w:r>
      <w:r w:rsidR="000D164E" w:rsidRPr="00B22392">
        <w:rPr>
          <w:lang w:val="es-EC"/>
        </w:rPr>
        <w:t>FICAS</w:t>
      </w:r>
      <w:bookmarkEnd w:id="240"/>
    </w:p>
    <w:p w:rsidR="00CB60B7" w:rsidRDefault="00CB60B7" w:rsidP="00FC7BA5"/>
    <w:sdt>
      <w:sdtPr>
        <w:rPr>
          <w:lang w:val="es-ES"/>
        </w:rPr>
        <w:id w:val="-1056004536"/>
        <w:docPartObj>
          <w:docPartGallery w:val="Bibliographies"/>
          <w:docPartUnique/>
        </w:docPartObj>
      </w:sdtPr>
      <w:sdtEndPr>
        <w:rPr>
          <w:lang w:val="en-US"/>
        </w:rPr>
      </w:sdtEndPr>
      <w:sdtContent>
        <w:p w:rsidR="00BA234B" w:rsidRPr="00BA234B" w:rsidRDefault="00BA234B" w:rsidP="00BA234B">
          <w:pPr>
            <w:rPr>
              <w:lang w:val="es-EC"/>
            </w:rPr>
          </w:pPr>
        </w:p>
        <w:sdt>
          <w:sdtPr>
            <w:id w:val="111145805"/>
            <w:bibliography/>
          </w:sdtPr>
          <w:sdtContent>
            <w:p w:rsidR="00BA234B" w:rsidRPr="002D1BA9" w:rsidRDefault="00A15684" w:rsidP="00BA234B">
              <w:pPr>
                <w:pStyle w:val="Bibliografa"/>
                <w:rPr>
                  <w:noProof/>
                  <w:lang w:val="es-EC"/>
                </w:rPr>
              </w:pPr>
              <w:r w:rsidRPr="00A15684">
                <w:fldChar w:fldCharType="begin"/>
              </w:r>
              <w:r w:rsidR="00BA234B" w:rsidRPr="00BA234B">
                <w:rPr>
                  <w:lang w:val="es-EC"/>
                </w:rPr>
                <w:instrText>BIBLIOGRAPHY</w:instrText>
              </w:r>
              <w:r w:rsidRPr="00A15684">
                <w:fldChar w:fldCharType="separate"/>
              </w:r>
              <w:r w:rsidR="00BA234B" w:rsidRPr="00BA234B">
                <w:rPr>
                  <w:noProof/>
                  <w:lang w:val="es-EC"/>
                </w:rPr>
                <w:t xml:space="preserve">1. </w:t>
              </w:r>
              <w:r w:rsidR="00BA234B" w:rsidRPr="00BA234B">
                <w:rPr>
                  <w:b/>
                  <w:bCs/>
                  <w:noProof/>
                  <w:lang w:val="es-EC"/>
                </w:rPr>
                <w:t>Nudman, Puyol.</w:t>
              </w:r>
              <w:r w:rsidR="00BA234B" w:rsidRPr="00BA234B">
                <w:rPr>
                  <w:noProof/>
                  <w:lang w:val="es-EC"/>
                </w:rPr>
                <w:t xml:space="preserve"> </w:t>
              </w:r>
              <w:r w:rsidR="00BA234B" w:rsidRPr="00BA234B">
                <w:rPr>
                  <w:i/>
                  <w:iCs/>
                  <w:noProof/>
                  <w:lang w:val="es-EC"/>
                </w:rPr>
                <w:t xml:space="preserve">Manual de Auditoría Operativa. </w:t>
              </w:r>
              <w:r w:rsidR="00BA234B" w:rsidRPr="002D1BA9">
                <w:rPr>
                  <w:noProof/>
                  <w:lang w:val="es-EC"/>
                </w:rPr>
                <w:t>1985.</w:t>
              </w:r>
            </w:p>
            <w:p w:rsidR="00BA234B" w:rsidRPr="00BA234B" w:rsidRDefault="00BA234B" w:rsidP="00BA234B">
              <w:pPr>
                <w:pStyle w:val="Bibliografa"/>
                <w:rPr>
                  <w:noProof/>
                  <w:lang w:val="es-EC"/>
                </w:rPr>
              </w:pPr>
              <w:r w:rsidRPr="00BA234B">
                <w:rPr>
                  <w:noProof/>
                  <w:lang w:val="es-EC"/>
                </w:rPr>
                <w:t>2.</w:t>
              </w:r>
              <w:r>
                <w:rPr>
                  <w:noProof/>
                  <w:lang w:val="es-EC"/>
                </w:rPr>
                <w:t xml:space="preserve"> </w:t>
              </w:r>
              <w:r w:rsidRPr="00BA234B">
                <w:rPr>
                  <w:i/>
                  <w:iCs/>
                  <w:noProof/>
                  <w:lang w:val="es-EC"/>
                </w:rPr>
                <w:t xml:space="preserve">Auditoría Operativa Forma-Efctiva. </w:t>
              </w:r>
              <w:r w:rsidRPr="00BA234B">
                <w:rPr>
                  <w:b/>
                  <w:bCs/>
                  <w:noProof/>
                  <w:lang w:val="es-EC"/>
                </w:rPr>
                <w:t>Barahona.</w:t>
              </w:r>
              <w:r w:rsidRPr="00BA234B">
                <w:rPr>
                  <w:noProof/>
                  <w:lang w:val="es-EC"/>
                </w:rPr>
                <w:t xml:space="preserve"> 20 de Noviembre 2002.</w:t>
              </w:r>
            </w:p>
            <w:p w:rsidR="00BA234B" w:rsidRPr="00BA234B" w:rsidRDefault="00BA234B" w:rsidP="00BA234B">
              <w:pPr>
                <w:pStyle w:val="Bibliografa"/>
                <w:rPr>
                  <w:noProof/>
                  <w:lang w:val="es-EC"/>
                </w:rPr>
              </w:pPr>
              <w:r>
                <w:rPr>
                  <w:noProof/>
                  <w:lang w:val="es-EC"/>
                </w:rPr>
                <w:t>3.</w:t>
              </w:r>
              <w:r w:rsidRPr="00BA234B">
                <w:rPr>
                  <w:noProof/>
                  <w:lang w:val="es-EC"/>
                </w:rPr>
                <w:t xml:space="preserve"> </w:t>
              </w:r>
              <w:r w:rsidRPr="00BA234B">
                <w:rPr>
                  <w:b/>
                  <w:bCs/>
                  <w:noProof/>
                  <w:lang w:val="es-EC"/>
                </w:rPr>
                <w:t>Mangones, Gustavo Hernández. Diccionario de Economía.</w:t>
              </w:r>
              <w:r w:rsidRPr="00BA234B">
                <w:rPr>
                  <w:noProof/>
                  <w:lang w:val="es-EC"/>
                </w:rPr>
                <w:t xml:space="preserve"> </w:t>
              </w:r>
              <w:r w:rsidRPr="00BA234B">
                <w:rPr>
                  <w:i/>
                  <w:iCs/>
                  <w:noProof/>
                  <w:lang w:val="es-EC"/>
                </w:rPr>
                <w:t xml:space="preserve">Diccionario de Economía. </w:t>
              </w:r>
            </w:p>
            <w:p w:rsidR="00BA234B" w:rsidRPr="00BA234B" w:rsidRDefault="00BA234B" w:rsidP="00BA234B">
              <w:pPr>
                <w:pStyle w:val="Bibliografa"/>
                <w:rPr>
                  <w:noProof/>
                  <w:lang w:val="es-EC"/>
                </w:rPr>
              </w:pPr>
              <w:r>
                <w:rPr>
                  <w:noProof/>
                  <w:lang w:val="es-EC"/>
                </w:rPr>
                <w:t>4</w:t>
              </w:r>
              <w:r w:rsidRPr="00BA234B">
                <w:rPr>
                  <w:noProof/>
                  <w:lang w:val="es-EC"/>
                </w:rPr>
                <w:t xml:space="preserve">. </w:t>
              </w:r>
              <w:r w:rsidRPr="00BA234B">
                <w:rPr>
                  <w:b/>
                  <w:bCs/>
                  <w:noProof/>
                  <w:lang w:val="es-EC"/>
                </w:rPr>
                <w:t>Maldonado, Jose Ángel.</w:t>
              </w:r>
              <w:r w:rsidRPr="00BA234B">
                <w:rPr>
                  <w:noProof/>
                  <w:lang w:val="es-EC"/>
                </w:rPr>
                <w:t xml:space="preserve"> </w:t>
              </w:r>
              <w:r w:rsidRPr="00BA234B">
                <w:rPr>
                  <w:i/>
                  <w:iCs/>
                  <w:noProof/>
                  <w:lang w:val="es-EC"/>
                </w:rPr>
                <w:t xml:space="preserve">Gestión de Procesos. </w:t>
              </w:r>
            </w:p>
            <w:p w:rsidR="00BA234B" w:rsidRPr="00BA234B" w:rsidRDefault="00BA234B" w:rsidP="00BA234B">
              <w:pPr>
                <w:pStyle w:val="Bibliografa"/>
                <w:rPr>
                  <w:noProof/>
                  <w:lang w:val="es-EC"/>
                </w:rPr>
              </w:pPr>
              <w:r>
                <w:rPr>
                  <w:noProof/>
                  <w:lang w:val="es-EC"/>
                </w:rPr>
                <w:t>5</w:t>
              </w:r>
              <w:r w:rsidRPr="00BA234B">
                <w:rPr>
                  <w:noProof/>
                  <w:lang w:val="es-EC"/>
                </w:rPr>
                <w:t xml:space="preserve">. </w:t>
              </w:r>
              <w:r w:rsidRPr="00BA234B">
                <w:rPr>
                  <w:b/>
                  <w:bCs/>
                  <w:noProof/>
                  <w:lang w:val="es-EC"/>
                </w:rPr>
                <w:t>Sunil Chopra y Peter Meindl.</w:t>
              </w:r>
              <w:r w:rsidRPr="00BA234B">
                <w:rPr>
                  <w:noProof/>
                  <w:lang w:val="es-EC"/>
                </w:rPr>
                <w:t xml:space="preserve"> </w:t>
              </w:r>
              <w:r>
                <w:rPr>
                  <w:i/>
                  <w:iCs/>
                  <w:noProof/>
                </w:rPr>
                <w:t xml:space="preserve">Supply Chain Management 3era Edition. </w:t>
              </w:r>
              <w:r>
                <w:rPr>
                  <w:noProof/>
                  <w:lang w:val="es-EC"/>
                </w:rPr>
                <w:t xml:space="preserve">2006 : </w:t>
              </w:r>
            </w:p>
            <w:p w:rsidR="00BA234B" w:rsidRPr="00BA234B" w:rsidRDefault="00BA234B" w:rsidP="00BA234B">
              <w:pPr>
                <w:pStyle w:val="Bibliografa"/>
                <w:rPr>
                  <w:noProof/>
                  <w:lang w:val="es-EC"/>
                </w:rPr>
              </w:pPr>
              <w:r>
                <w:rPr>
                  <w:noProof/>
                  <w:lang w:val="es-EC"/>
                </w:rPr>
                <w:t>6</w:t>
              </w:r>
              <w:r w:rsidRPr="00BA234B">
                <w:rPr>
                  <w:noProof/>
                  <w:lang w:val="es-EC"/>
                </w:rPr>
                <w:t xml:space="preserve">. </w:t>
              </w:r>
              <w:r w:rsidRPr="00BA234B">
                <w:rPr>
                  <w:b/>
                  <w:bCs/>
                  <w:noProof/>
                  <w:lang w:val="es-EC"/>
                </w:rPr>
                <w:t>Jorge, Heernández Sierra.</w:t>
              </w:r>
              <w:r w:rsidRPr="00BA234B">
                <w:rPr>
                  <w:noProof/>
                  <w:lang w:val="es-EC"/>
                </w:rPr>
                <w:t xml:space="preserve"> </w:t>
              </w:r>
              <w:r w:rsidRPr="00BA234B">
                <w:rPr>
                  <w:i/>
                  <w:iCs/>
                  <w:noProof/>
                  <w:lang w:val="es-EC"/>
                </w:rPr>
                <w:t xml:space="preserve">Adminsitración de Bodegas. </w:t>
              </w:r>
            </w:p>
            <w:p w:rsidR="00BA234B" w:rsidRPr="00BA234B" w:rsidRDefault="00BA234B" w:rsidP="00BA234B">
              <w:pPr>
                <w:pStyle w:val="Bibliografa"/>
                <w:rPr>
                  <w:noProof/>
                  <w:lang w:val="es-EC"/>
                </w:rPr>
              </w:pPr>
              <w:r>
                <w:rPr>
                  <w:noProof/>
                  <w:lang w:val="es-EC"/>
                </w:rPr>
                <w:t>7</w:t>
              </w:r>
              <w:r w:rsidRPr="00BA234B">
                <w:rPr>
                  <w:noProof/>
                  <w:lang w:val="es-EC"/>
                </w:rPr>
                <w:t xml:space="preserve">. </w:t>
              </w:r>
              <w:r w:rsidRPr="00BA234B">
                <w:rPr>
                  <w:b/>
                  <w:bCs/>
                  <w:noProof/>
                  <w:lang w:val="es-EC"/>
                </w:rPr>
                <w:t>Acosta de Valencia, Zenaida.</w:t>
              </w:r>
              <w:r w:rsidRPr="00BA234B">
                <w:rPr>
                  <w:noProof/>
                  <w:lang w:val="es-EC"/>
                </w:rPr>
                <w:t xml:space="preserve"> Regulación de los servicios de transporte en Colombia y Comercio Interncional. 2004.</w:t>
              </w:r>
            </w:p>
            <w:p w:rsidR="00BA234B" w:rsidRPr="00BA234B" w:rsidRDefault="00BA234B" w:rsidP="00BA234B">
              <w:pPr>
                <w:pStyle w:val="Bibliografa"/>
                <w:rPr>
                  <w:noProof/>
                  <w:lang w:val="es-EC"/>
                </w:rPr>
              </w:pPr>
              <w:r>
                <w:rPr>
                  <w:noProof/>
                  <w:lang w:val="es-EC"/>
                </w:rPr>
                <w:t>8</w:t>
              </w:r>
              <w:r w:rsidRPr="00BA234B">
                <w:rPr>
                  <w:noProof/>
                  <w:lang w:val="es-EC"/>
                </w:rPr>
                <w:t xml:space="preserve">. </w:t>
              </w:r>
              <w:r w:rsidRPr="00BA234B">
                <w:rPr>
                  <w:b/>
                  <w:bCs/>
                  <w:noProof/>
                  <w:lang w:val="es-EC"/>
                </w:rPr>
                <w:t>Estrada, Antonio de Miran.</w:t>
              </w:r>
              <w:r w:rsidRPr="00BA234B">
                <w:rPr>
                  <w:noProof/>
                  <w:lang w:val="es-EC"/>
                </w:rPr>
                <w:t xml:space="preserve"> Auditoría de las Empresas Socialistas. </w:t>
              </w:r>
            </w:p>
            <w:p w:rsidR="00BA234B" w:rsidRPr="002D1BA9" w:rsidRDefault="00BA234B" w:rsidP="00BA234B">
              <w:pPr>
                <w:pStyle w:val="Bibliografa"/>
                <w:rPr>
                  <w:noProof/>
                  <w:lang w:val="es-EC"/>
                </w:rPr>
              </w:pPr>
              <w:r w:rsidRPr="002D1BA9">
                <w:rPr>
                  <w:noProof/>
                  <w:lang w:val="es-EC"/>
                </w:rPr>
                <w:t xml:space="preserve">9. </w:t>
              </w:r>
              <w:r w:rsidRPr="002D1BA9">
                <w:rPr>
                  <w:b/>
                  <w:bCs/>
                  <w:noProof/>
                  <w:lang w:val="es-EC"/>
                </w:rPr>
                <w:t>Detlise, Philip L.</w:t>
              </w:r>
              <w:r w:rsidRPr="002D1BA9">
                <w:rPr>
                  <w:noProof/>
                  <w:lang w:val="es-EC"/>
                </w:rPr>
                <w:t xml:space="preserve"> </w:t>
              </w:r>
              <w:r w:rsidRPr="002D1BA9">
                <w:rPr>
                  <w:i/>
                  <w:iCs/>
                  <w:noProof/>
                  <w:lang w:val="es-EC"/>
                </w:rPr>
                <w:t xml:space="preserve">Auditoría Montgomery. </w:t>
              </w:r>
            </w:p>
            <w:p w:rsidR="00BA234B" w:rsidRPr="00BA234B" w:rsidRDefault="00BA234B" w:rsidP="00BA234B">
              <w:pPr>
                <w:pStyle w:val="Bibliografa"/>
                <w:rPr>
                  <w:noProof/>
                  <w:lang w:val="es-EC"/>
                </w:rPr>
              </w:pPr>
              <w:r>
                <w:rPr>
                  <w:noProof/>
                  <w:lang w:val="es-EC"/>
                </w:rPr>
                <w:t>10</w:t>
              </w:r>
              <w:r w:rsidRPr="00BA234B">
                <w:rPr>
                  <w:noProof/>
                  <w:lang w:val="es-EC"/>
                </w:rPr>
                <w:t xml:space="preserve">. </w:t>
              </w:r>
              <w:r w:rsidRPr="00BA234B">
                <w:rPr>
                  <w:b/>
                  <w:bCs/>
                  <w:noProof/>
                  <w:lang w:val="es-EC"/>
                </w:rPr>
                <w:t>Ballou, Ronald H.</w:t>
              </w:r>
              <w:r w:rsidRPr="00BA234B">
                <w:rPr>
                  <w:noProof/>
                  <w:lang w:val="es-EC"/>
                </w:rPr>
                <w:t xml:space="preserve"> </w:t>
              </w:r>
              <w:r w:rsidRPr="00BA234B">
                <w:rPr>
                  <w:i/>
                  <w:iCs/>
                  <w:noProof/>
                  <w:lang w:val="es-EC"/>
                </w:rPr>
                <w:t xml:space="preserve">Logística. Abastecimiento de la Cadena de Suministro.5ta Edición. </w:t>
              </w:r>
            </w:p>
            <w:p w:rsidR="00BA234B" w:rsidRPr="00BA234B" w:rsidRDefault="00BA234B" w:rsidP="00BA234B">
              <w:pPr>
                <w:pStyle w:val="Bibliografa"/>
                <w:rPr>
                  <w:noProof/>
                  <w:lang w:val="es-EC"/>
                </w:rPr>
              </w:pPr>
              <w:r>
                <w:rPr>
                  <w:noProof/>
                  <w:lang w:val="es-EC"/>
                </w:rPr>
                <w:t>11</w:t>
              </w:r>
              <w:r w:rsidRPr="00BA234B">
                <w:rPr>
                  <w:noProof/>
                  <w:lang w:val="es-EC"/>
                </w:rPr>
                <w:t xml:space="preserve">. </w:t>
              </w:r>
              <w:r w:rsidRPr="00BA234B">
                <w:rPr>
                  <w:b/>
                  <w:bCs/>
                  <w:noProof/>
                  <w:lang w:val="es-EC"/>
                </w:rPr>
                <w:t>Yanel, Blanco Luna.</w:t>
              </w:r>
              <w:r w:rsidRPr="00BA234B">
                <w:rPr>
                  <w:noProof/>
                  <w:lang w:val="es-EC"/>
                </w:rPr>
                <w:t xml:space="preserve"> </w:t>
              </w:r>
              <w:r w:rsidRPr="00BA234B">
                <w:rPr>
                  <w:i/>
                  <w:iCs/>
                  <w:noProof/>
                  <w:lang w:val="es-EC"/>
                </w:rPr>
                <w:t xml:space="preserve">Normas y Procedimientos de la Auditoría Integral. </w:t>
              </w:r>
              <w:r w:rsidRPr="00BA234B">
                <w:rPr>
                  <w:noProof/>
                  <w:lang w:val="es-EC"/>
                </w:rPr>
                <w:t>1998.</w:t>
              </w:r>
            </w:p>
            <w:p w:rsidR="00BA234B" w:rsidRPr="00BA234B" w:rsidRDefault="00BA234B" w:rsidP="00BA234B">
              <w:pPr>
                <w:pStyle w:val="Bibliografa"/>
                <w:rPr>
                  <w:noProof/>
                  <w:lang w:val="es-EC"/>
                </w:rPr>
              </w:pPr>
              <w:r>
                <w:rPr>
                  <w:noProof/>
                  <w:lang w:val="es-EC"/>
                </w:rPr>
                <w:t>12</w:t>
              </w:r>
              <w:r w:rsidRPr="00BA234B">
                <w:rPr>
                  <w:noProof/>
                  <w:lang w:val="es-EC"/>
                </w:rPr>
                <w:t xml:space="preserve">. </w:t>
              </w:r>
              <w:r w:rsidRPr="00BA234B">
                <w:rPr>
                  <w:b/>
                  <w:bCs/>
                  <w:noProof/>
                  <w:lang w:val="es-EC"/>
                </w:rPr>
                <w:t>Contraloría General del Estado.</w:t>
              </w:r>
              <w:r w:rsidRPr="00BA234B">
                <w:rPr>
                  <w:noProof/>
                  <w:lang w:val="es-EC"/>
                </w:rPr>
                <w:t xml:space="preserve"> </w:t>
              </w:r>
              <w:r w:rsidRPr="00BA234B">
                <w:rPr>
                  <w:i/>
                  <w:iCs/>
                  <w:noProof/>
                  <w:lang w:val="es-EC"/>
                </w:rPr>
                <w:t xml:space="preserve">Manual de Auditoría de Gestión. </w:t>
              </w:r>
              <w:r w:rsidRPr="00BA234B">
                <w:rPr>
                  <w:noProof/>
                  <w:lang w:val="es-EC"/>
                </w:rPr>
                <w:t>2002.</w:t>
              </w:r>
            </w:p>
            <w:p w:rsidR="00BA234B" w:rsidRPr="00BA234B" w:rsidRDefault="00BA234B" w:rsidP="00BA234B">
              <w:pPr>
                <w:pStyle w:val="Bibliografa"/>
                <w:rPr>
                  <w:noProof/>
                  <w:lang w:val="es-EC"/>
                </w:rPr>
              </w:pPr>
              <w:r>
                <w:rPr>
                  <w:noProof/>
                  <w:lang w:val="es-EC"/>
                </w:rPr>
                <w:lastRenderedPageBreak/>
                <w:t>13</w:t>
              </w:r>
              <w:r w:rsidRPr="00BA234B">
                <w:rPr>
                  <w:noProof/>
                  <w:lang w:val="es-EC"/>
                </w:rPr>
                <w:t xml:space="preserve">. </w:t>
              </w:r>
              <w:r w:rsidRPr="00BA234B">
                <w:rPr>
                  <w:b/>
                  <w:bCs/>
                  <w:noProof/>
                  <w:lang w:val="es-EC"/>
                </w:rPr>
                <w:t>Whittington, O Ray.</w:t>
              </w:r>
              <w:r w:rsidRPr="00BA234B">
                <w:rPr>
                  <w:noProof/>
                  <w:lang w:val="es-EC"/>
                </w:rPr>
                <w:t xml:space="preserve"> </w:t>
              </w:r>
              <w:r w:rsidRPr="00BA234B">
                <w:rPr>
                  <w:i/>
                  <w:iCs/>
                  <w:noProof/>
                  <w:lang w:val="es-EC"/>
                </w:rPr>
                <w:t xml:space="preserve">Auditoría un Enfoque Integral. </w:t>
              </w:r>
            </w:p>
            <w:p w:rsidR="00BA234B" w:rsidRPr="00BA234B" w:rsidRDefault="00BA234B" w:rsidP="00BA234B">
              <w:pPr>
                <w:pStyle w:val="Bibliografa"/>
                <w:rPr>
                  <w:noProof/>
                  <w:lang w:val="es-EC"/>
                </w:rPr>
              </w:pPr>
              <w:r w:rsidRPr="00BA234B">
                <w:rPr>
                  <w:noProof/>
                  <w:lang w:val="es-EC"/>
                </w:rPr>
                <w:t>1</w:t>
              </w:r>
              <w:r>
                <w:rPr>
                  <w:noProof/>
                  <w:lang w:val="es-EC"/>
                </w:rPr>
                <w:t>4</w:t>
              </w:r>
              <w:r w:rsidRPr="00BA234B">
                <w:rPr>
                  <w:noProof/>
                  <w:lang w:val="es-EC"/>
                </w:rPr>
                <w:t xml:space="preserve">. </w:t>
              </w:r>
              <w:r w:rsidRPr="00BA234B">
                <w:rPr>
                  <w:b/>
                  <w:bCs/>
                  <w:noProof/>
                  <w:lang w:val="es-EC"/>
                </w:rPr>
                <w:t>Arens, Alvin James.</w:t>
              </w:r>
              <w:r w:rsidRPr="00BA234B">
                <w:rPr>
                  <w:noProof/>
                  <w:lang w:val="es-EC"/>
                </w:rPr>
                <w:t xml:space="preserve"> </w:t>
              </w:r>
              <w:r w:rsidRPr="00BA234B">
                <w:rPr>
                  <w:i/>
                  <w:iCs/>
                  <w:noProof/>
                  <w:lang w:val="es-EC"/>
                </w:rPr>
                <w:t xml:space="preserve">Auditoría un Enfoque Integral. 6ta Edición. </w:t>
              </w:r>
              <w:r>
                <w:rPr>
                  <w:noProof/>
                  <w:lang w:val="es-EC"/>
                </w:rPr>
                <w:t>México </w:t>
              </w:r>
              <w:r w:rsidRPr="00BA234B">
                <w:rPr>
                  <w:noProof/>
                  <w:lang w:val="es-EC"/>
                </w:rPr>
                <w:t>., 2000.</w:t>
              </w:r>
            </w:p>
            <w:p w:rsidR="00BA234B" w:rsidRPr="00BA234B" w:rsidRDefault="00BA234B" w:rsidP="00BA234B">
              <w:pPr>
                <w:pStyle w:val="Bibliografa"/>
                <w:rPr>
                  <w:noProof/>
                  <w:lang w:val="es-EC"/>
                </w:rPr>
              </w:pPr>
              <w:r w:rsidRPr="00BA234B">
                <w:rPr>
                  <w:noProof/>
                  <w:lang w:val="es-EC"/>
                </w:rPr>
                <w:t>1</w:t>
              </w:r>
              <w:r>
                <w:rPr>
                  <w:noProof/>
                  <w:lang w:val="es-EC"/>
                </w:rPr>
                <w:t>5</w:t>
              </w:r>
              <w:r w:rsidRPr="00BA234B">
                <w:rPr>
                  <w:noProof/>
                  <w:lang w:val="es-EC"/>
                </w:rPr>
                <w:t xml:space="preserve">. </w:t>
              </w:r>
              <w:r w:rsidRPr="00BA234B">
                <w:rPr>
                  <w:b/>
                  <w:bCs/>
                  <w:noProof/>
                  <w:lang w:val="es-EC"/>
                </w:rPr>
                <w:t>Espinós, Pere Ruiz.</w:t>
              </w:r>
              <w:r w:rsidRPr="00BA234B">
                <w:rPr>
                  <w:noProof/>
                  <w:lang w:val="es-EC"/>
                </w:rPr>
                <w:t xml:space="preserve"> </w:t>
              </w:r>
              <w:r w:rsidRPr="00BA234B">
                <w:rPr>
                  <w:i/>
                  <w:iCs/>
                  <w:noProof/>
                  <w:lang w:val="es-EC"/>
                </w:rPr>
                <w:t xml:space="preserve">Informes de Auditoría Operacional. </w:t>
              </w:r>
              <w:r w:rsidRPr="00BA234B">
                <w:rPr>
                  <w:noProof/>
                  <w:lang w:val="es-EC"/>
                </w:rPr>
                <w:t>2012.</w:t>
              </w:r>
            </w:p>
            <w:p w:rsidR="00BA234B" w:rsidRPr="00BA234B" w:rsidRDefault="00BA234B" w:rsidP="00BA234B">
              <w:pPr>
                <w:pStyle w:val="Bibliografa"/>
                <w:rPr>
                  <w:noProof/>
                  <w:lang w:val="es-EC"/>
                </w:rPr>
              </w:pPr>
              <w:r>
                <w:rPr>
                  <w:noProof/>
                  <w:lang w:val="es-EC"/>
                </w:rPr>
                <w:t>16</w:t>
              </w:r>
              <w:r w:rsidRPr="00BA234B">
                <w:rPr>
                  <w:noProof/>
                  <w:lang w:val="es-EC"/>
                </w:rPr>
                <w:t xml:space="preserve">. </w:t>
              </w:r>
              <w:r w:rsidRPr="00BA234B">
                <w:rPr>
                  <w:b/>
                  <w:bCs/>
                  <w:noProof/>
                  <w:lang w:val="es-EC"/>
                </w:rPr>
                <w:t>Maldonado, Milton.</w:t>
              </w:r>
              <w:r w:rsidRPr="00BA234B">
                <w:rPr>
                  <w:noProof/>
                  <w:lang w:val="es-EC"/>
                </w:rPr>
                <w:t xml:space="preserve"> </w:t>
              </w:r>
              <w:r w:rsidRPr="00BA234B">
                <w:rPr>
                  <w:i/>
                  <w:iCs/>
                  <w:noProof/>
                  <w:lang w:val="es-EC"/>
                </w:rPr>
                <w:t xml:space="preserve">Auditoría de Gestión. 3era. Edición. </w:t>
              </w:r>
              <w:r>
                <w:rPr>
                  <w:noProof/>
                  <w:lang w:val="es-EC"/>
                </w:rPr>
                <w:t>Quito </w:t>
              </w:r>
              <w:r w:rsidRPr="00BA234B">
                <w:rPr>
                  <w:noProof/>
                  <w:lang w:val="es-EC"/>
                </w:rPr>
                <w:t>, 2006.</w:t>
              </w:r>
            </w:p>
            <w:p w:rsidR="00BA234B" w:rsidRDefault="00A15684" w:rsidP="00BA234B">
              <w:r>
                <w:rPr>
                  <w:b/>
                  <w:bCs/>
                </w:rPr>
                <w:fldChar w:fldCharType="end"/>
              </w:r>
            </w:p>
          </w:sdtContent>
        </w:sdt>
      </w:sdtContent>
    </w:sdt>
    <w:p w:rsidR="00A66417" w:rsidRPr="00B22392" w:rsidRDefault="00A66417" w:rsidP="00CB60B7">
      <w:pPr>
        <w:rPr>
          <w:lang w:val="es-EC"/>
        </w:rPr>
      </w:pPr>
    </w:p>
    <w:sectPr w:rsidR="00A66417" w:rsidRPr="00B22392" w:rsidSect="00E3682B">
      <w:pgSz w:w="12240" w:h="15840"/>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2205" w:rsidRDefault="007D2205" w:rsidP="007029E4">
      <w:r>
        <w:separator/>
      </w:r>
    </w:p>
  </w:endnote>
  <w:endnote w:type="continuationSeparator" w:id="0">
    <w:p w:rsidR="007D2205" w:rsidRDefault="007D2205" w:rsidP="007029E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205" w:rsidRDefault="007D2205">
    <w:pPr>
      <w:pStyle w:val="Piedepgina"/>
      <w:jc w:val="right"/>
    </w:pPr>
  </w:p>
  <w:p w:rsidR="007D2205" w:rsidRPr="00113F62" w:rsidRDefault="007D2205">
    <w:pPr>
      <w:pStyle w:val="Piedepgina"/>
      <w:rPr>
        <w:lang w:val="es-EC"/>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205" w:rsidRPr="00113F62" w:rsidRDefault="007D2205" w:rsidP="00D537E8">
    <w:pPr>
      <w:pStyle w:val="Piedepgina"/>
      <w:rPr>
        <w:lang w:val="es-EC"/>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205" w:rsidRPr="00D644E2" w:rsidRDefault="007D2205" w:rsidP="00D644E2">
    <w:pPr>
      <w:pStyle w:val="Piedepgina"/>
      <w:rPr>
        <w:lang w:val="es-EC"/>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205" w:rsidRPr="00786CBC" w:rsidRDefault="007D2205" w:rsidP="00620A09">
    <w:pPr>
      <w:pStyle w:val="Piedepgina"/>
      <w:rPr>
        <w:rFonts w:cs="Arial"/>
        <w:szCs w:val="24"/>
        <w:lang w:val="es-EC"/>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2205" w:rsidRDefault="007D2205" w:rsidP="007029E4">
      <w:r>
        <w:separator/>
      </w:r>
    </w:p>
  </w:footnote>
  <w:footnote w:type="continuationSeparator" w:id="0">
    <w:p w:rsidR="007D2205" w:rsidRDefault="007D2205" w:rsidP="007029E4">
      <w:r>
        <w:continuationSeparator/>
      </w:r>
    </w:p>
  </w:footnote>
  <w:footnote w:id="1">
    <w:p w:rsidR="007D2205" w:rsidRPr="00047572" w:rsidRDefault="007D2205" w:rsidP="000136E9">
      <w:pPr>
        <w:pStyle w:val="Textonotapie"/>
        <w:rPr>
          <w:i/>
          <w:iCs/>
          <w:noProof/>
          <w:sz w:val="24"/>
          <w:szCs w:val="22"/>
          <w:lang w:val="es-ES"/>
        </w:rPr>
      </w:pPr>
      <w:r>
        <w:rPr>
          <w:rStyle w:val="Refdenotaalpie"/>
        </w:rPr>
        <w:footnoteRef/>
      </w:r>
      <w:r w:rsidRPr="00B95A79">
        <w:rPr>
          <w:lang w:val="es-EC"/>
        </w:rPr>
        <w:t xml:space="preserve"> </w:t>
      </w:r>
      <w:r w:rsidRPr="00047572">
        <w:fldChar w:fldCharType="begin"/>
      </w:r>
      <w:r w:rsidRPr="00047572">
        <w:rPr>
          <w:lang w:val="es-EC"/>
        </w:rPr>
        <w:instrText xml:space="preserve"> BIBLIOGRAPHY  \l 12298 </w:instrText>
      </w:r>
      <w:r w:rsidRPr="00047572">
        <w:fldChar w:fldCharType="separate"/>
      </w:r>
      <w:r w:rsidRPr="00047572">
        <w:rPr>
          <w:i/>
          <w:iCs/>
          <w:noProof/>
          <w:sz w:val="24"/>
          <w:szCs w:val="22"/>
          <w:lang w:val="es-ES"/>
        </w:rPr>
        <w:t xml:space="preserve">Nudman, </w:t>
      </w:r>
      <w:r w:rsidRPr="00047572">
        <w:rPr>
          <w:i/>
          <w:iCs/>
          <w:noProof/>
          <w:szCs w:val="22"/>
          <w:lang w:val="es-ES"/>
        </w:rPr>
        <w:t>Puyol</w:t>
      </w:r>
      <w:r w:rsidRPr="00047572">
        <w:rPr>
          <w:i/>
          <w:iCs/>
          <w:noProof/>
          <w:sz w:val="24"/>
          <w:szCs w:val="22"/>
          <w:lang w:val="es-ES"/>
        </w:rPr>
        <w:t xml:space="preserve">. Manual de Auditoría Operativa. </w:t>
      </w:r>
    </w:p>
    <w:p w:rsidR="007D2205" w:rsidRPr="00047572" w:rsidRDefault="007D2205" w:rsidP="000136E9">
      <w:pPr>
        <w:pStyle w:val="Textonotapie"/>
        <w:rPr>
          <w:lang w:val="es-EC"/>
        </w:rPr>
      </w:pPr>
      <w:r w:rsidRPr="00047572">
        <w:fldChar w:fldCharType="end"/>
      </w:r>
    </w:p>
  </w:footnote>
  <w:footnote w:id="2">
    <w:p w:rsidR="007D2205" w:rsidRPr="00047572" w:rsidRDefault="007D2205" w:rsidP="00047572">
      <w:pPr>
        <w:pStyle w:val="Bibliografa"/>
        <w:rPr>
          <w:noProof/>
          <w:sz w:val="22"/>
          <w:lang w:val="es-EC"/>
        </w:rPr>
      </w:pPr>
      <w:r w:rsidRPr="00047572">
        <w:rPr>
          <w:rStyle w:val="Refdenotaalpie"/>
          <w:sz w:val="22"/>
        </w:rPr>
        <w:footnoteRef/>
      </w:r>
      <w:r w:rsidRPr="00047572">
        <w:rPr>
          <w:sz w:val="22"/>
          <w:lang w:val="es-EC"/>
        </w:rPr>
        <w:t xml:space="preserve"> </w:t>
      </w:r>
      <w:r w:rsidRPr="00A15684">
        <w:rPr>
          <w:sz w:val="22"/>
        </w:rPr>
        <w:fldChar w:fldCharType="begin"/>
      </w:r>
      <w:r w:rsidRPr="00047572">
        <w:rPr>
          <w:sz w:val="22"/>
          <w:lang w:val="es-EC"/>
        </w:rPr>
        <w:instrText xml:space="preserve"> BIBLIOGRAPHY  \l 12298 </w:instrText>
      </w:r>
      <w:r w:rsidRPr="00A15684">
        <w:rPr>
          <w:sz w:val="22"/>
        </w:rPr>
        <w:fldChar w:fldCharType="separate"/>
      </w:r>
      <w:r w:rsidRPr="00047572">
        <w:rPr>
          <w:i/>
          <w:iCs/>
          <w:noProof/>
          <w:sz w:val="22"/>
          <w:lang w:val="es-ES"/>
        </w:rPr>
        <w:t xml:space="preserve"> Auditoría Operativa Forma-Efectiva. </w:t>
      </w:r>
      <w:r w:rsidRPr="00047572">
        <w:rPr>
          <w:bCs/>
          <w:noProof/>
          <w:sz w:val="22"/>
          <w:lang w:val="es-ES"/>
        </w:rPr>
        <w:t>Barahona.</w:t>
      </w:r>
      <w:r w:rsidRPr="00047572">
        <w:rPr>
          <w:noProof/>
          <w:sz w:val="22"/>
          <w:lang w:val="es-ES"/>
        </w:rPr>
        <w:t xml:space="preserve"> 20 de Noviembre 2012</w:t>
      </w:r>
    </w:p>
    <w:p w:rsidR="007D2205" w:rsidRPr="000136E9" w:rsidRDefault="007D2205" w:rsidP="00BA234B">
      <w:pPr>
        <w:pStyle w:val="Textonotapie"/>
        <w:rPr>
          <w:lang w:val="es-EC"/>
        </w:rPr>
      </w:pPr>
      <w:r w:rsidRPr="00047572">
        <w:rPr>
          <w:sz w:val="18"/>
        </w:rPr>
        <w:fldChar w:fldCharType="end"/>
      </w:r>
    </w:p>
  </w:footnote>
  <w:footnote w:id="3">
    <w:p w:rsidR="007D2205" w:rsidRPr="00047572" w:rsidRDefault="007D2205" w:rsidP="00047572">
      <w:pPr>
        <w:pStyle w:val="Bibliografa"/>
        <w:rPr>
          <w:noProof/>
          <w:sz w:val="20"/>
          <w:lang w:val="es-EC"/>
        </w:rPr>
      </w:pPr>
      <w:r w:rsidRPr="00047572">
        <w:rPr>
          <w:rStyle w:val="Refdenotaalpie"/>
          <w:sz w:val="20"/>
        </w:rPr>
        <w:footnoteRef/>
      </w:r>
      <w:r w:rsidRPr="00047572">
        <w:rPr>
          <w:sz w:val="20"/>
          <w:lang w:val="es-EC"/>
        </w:rPr>
        <w:t xml:space="preserve"> </w:t>
      </w:r>
      <w:r w:rsidRPr="00047572">
        <w:rPr>
          <w:i/>
          <w:iCs/>
          <w:noProof/>
          <w:sz w:val="20"/>
          <w:lang w:val="es-ES"/>
        </w:rPr>
        <w:t xml:space="preserve">Auditoría Operativa Forma-Efectiva. </w:t>
      </w:r>
      <w:r w:rsidRPr="00047572">
        <w:rPr>
          <w:bCs/>
          <w:noProof/>
          <w:sz w:val="20"/>
          <w:lang w:val="es-ES"/>
        </w:rPr>
        <w:t>Barahona.</w:t>
      </w:r>
      <w:r w:rsidRPr="00047572">
        <w:rPr>
          <w:noProof/>
          <w:sz w:val="20"/>
          <w:lang w:val="es-ES"/>
        </w:rPr>
        <w:t xml:space="preserve"> 20 de Noviembre 2012</w:t>
      </w:r>
    </w:p>
    <w:p w:rsidR="007D2205" w:rsidRPr="001E6E0A" w:rsidRDefault="007D2205" w:rsidP="00047572">
      <w:pPr>
        <w:pStyle w:val="Bibliografa"/>
        <w:rPr>
          <w:lang w:val="es-EC"/>
        </w:rPr>
      </w:pPr>
    </w:p>
    <w:p w:rsidR="007D2205" w:rsidRPr="001E6E0A" w:rsidRDefault="007D2205" w:rsidP="00BA234B">
      <w:pPr>
        <w:pStyle w:val="Textonotapie"/>
        <w:rPr>
          <w:lang w:val="es-EC"/>
        </w:rPr>
      </w:pPr>
    </w:p>
  </w:footnote>
  <w:footnote w:id="4">
    <w:p w:rsidR="007D2205" w:rsidRPr="008A455E" w:rsidRDefault="007D2205">
      <w:pPr>
        <w:pStyle w:val="Textonotapie"/>
        <w:rPr>
          <w:i/>
          <w:iCs/>
          <w:noProof/>
          <w:lang w:val="es-ES"/>
        </w:rPr>
      </w:pPr>
      <w:r w:rsidRPr="008A455E">
        <w:rPr>
          <w:rStyle w:val="Refdenotaalpie"/>
        </w:rPr>
        <w:footnoteRef/>
      </w:r>
      <w:r w:rsidRPr="008A455E">
        <w:rPr>
          <w:lang w:val="es-EC"/>
        </w:rPr>
        <w:t xml:space="preserve"> </w:t>
      </w:r>
      <w:r w:rsidRPr="008A455E">
        <w:rPr>
          <w:bCs/>
          <w:noProof/>
          <w:lang w:val="es-ES"/>
        </w:rPr>
        <w:t>Mangones, Gustavo Hernández.</w:t>
      </w:r>
      <w:r w:rsidRPr="008A455E">
        <w:rPr>
          <w:noProof/>
          <w:lang w:val="es-ES"/>
        </w:rPr>
        <w:t xml:space="preserve"> </w:t>
      </w:r>
      <w:r w:rsidRPr="008A455E">
        <w:rPr>
          <w:i/>
          <w:iCs/>
          <w:noProof/>
          <w:lang w:val="es-ES"/>
        </w:rPr>
        <w:t>Diccionario de Economía.</w:t>
      </w:r>
    </w:p>
    <w:p w:rsidR="007D2205" w:rsidRPr="001E6E0A" w:rsidRDefault="007D2205">
      <w:pPr>
        <w:pStyle w:val="Textonotapie"/>
        <w:rPr>
          <w:lang w:val="es-EC"/>
        </w:rPr>
      </w:pPr>
    </w:p>
  </w:footnote>
  <w:footnote w:id="5">
    <w:p w:rsidR="007D2205" w:rsidRPr="008A455E" w:rsidRDefault="007D2205">
      <w:pPr>
        <w:pStyle w:val="Textonotapie"/>
        <w:rPr>
          <w:lang w:val="es-EC"/>
        </w:rPr>
      </w:pPr>
      <w:r w:rsidRPr="008A455E">
        <w:rPr>
          <w:rStyle w:val="Refdenotaalpie"/>
        </w:rPr>
        <w:footnoteRef/>
      </w:r>
      <w:r w:rsidRPr="008A455E">
        <w:rPr>
          <w:lang w:val="es-EC"/>
        </w:rPr>
        <w:t xml:space="preserve"> </w:t>
      </w:r>
      <w:r w:rsidRPr="008A455E">
        <w:rPr>
          <w:bCs/>
          <w:noProof/>
          <w:lang w:val="es-ES"/>
        </w:rPr>
        <w:t>Maldonado, Jose Ángel.</w:t>
      </w:r>
      <w:r w:rsidRPr="008A455E">
        <w:rPr>
          <w:noProof/>
          <w:lang w:val="es-ES"/>
        </w:rPr>
        <w:t xml:space="preserve"> </w:t>
      </w:r>
      <w:r w:rsidRPr="008A455E">
        <w:rPr>
          <w:i/>
          <w:iCs/>
          <w:noProof/>
          <w:lang w:val="es-ES"/>
        </w:rPr>
        <w:t>Gestión de Procesos.</w:t>
      </w:r>
    </w:p>
  </w:footnote>
  <w:footnote w:id="6">
    <w:p w:rsidR="007D2205" w:rsidRPr="008A455E" w:rsidRDefault="007D2205" w:rsidP="008A455E">
      <w:pPr>
        <w:pStyle w:val="Bibliografa"/>
        <w:rPr>
          <w:noProof/>
          <w:lang w:val="es-ES"/>
        </w:rPr>
      </w:pPr>
      <w:r w:rsidRPr="008A455E">
        <w:rPr>
          <w:rStyle w:val="Refdenotaalpie"/>
        </w:rPr>
        <w:footnoteRef/>
      </w:r>
      <w:r w:rsidRPr="008A455E">
        <w:rPr>
          <w:lang w:val="es-EC"/>
        </w:rPr>
        <w:t xml:space="preserve"> </w:t>
      </w:r>
      <w:r w:rsidRPr="008A455E">
        <w:rPr>
          <w:bCs/>
          <w:noProof/>
          <w:lang w:val="es-ES"/>
        </w:rPr>
        <w:t>Sunil Chopra y Peter Meindl.</w:t>
      </w:r>
      <w:r w:rsidRPr="008A455E">
        <w:rPr>
          <w:noProof/>
          <w:lang w:val="es-ES"/>
        </w:rPr>
        <w:t xml:space="preserve"> </w:t>
      </w:r>
      <w:r w:rsidRPr="008A455E">
        <w:rPr>
          <w:i/>
          <w:iCs/>
          <w:noProof/>
        </w:rPr>
        <w:t xml:space="preserve">Supply Chain Management 3era. Edition. </w:t>
      </w:r>
      <w:r w:rsidRPr="008A455E">
        <w:rPr>
          <w:noProof/>
          <w:lang w:val="es-ES"/>
        </w:rPr>
        <w:t>2006.</w:t>
      </w:r>
    </w:p>
    <w:p w:rsidR="007D2205" w:rsidRPr="008A455E" w:rsidRDefault="007D2205">
      <w:pPr>
        <w:pStyle w:val="Textonotapie"/>
        <w:rPr>
          <w:lang w:val="es-EC"/>
        </w:rPr>
      </w:pPr>
    </w:p>
  </w:footnote>
  <w:footnote w:id="7">
    <w:p w:rsidR="007D2205" w:rsidRPr="009D0B52" w:rsidRDefault="007D2205">
      <w:pPr>
        <w:pStyle w:val="Textonotapie"/>
        <w:rPr>
          <w:lang w:val="es-EC"/>
        </w:rPr>
      </w:pPr>
      <w:r>
        <w:rPr>
          <w:rStyle w:val="Refdenotaalpie"/>
        </w:rPr>
        <w:footnoteRef/>
      </w:r>
      <w:r w:rsidRPr="009D0B52">
        <w:rPr>
          <w:lang w:val="es-EC"/>
        </w:rPr>
        <w:t xml:space="preserve"> </w:t>
      </w:r>
      <w:r w:rsidRPr="009D0B52">
        <w:rPr>
          <w:i/>
          <w:iCs/>
          <w:noProof/>
          <w:lang w:val="es-ES"/>
        </w:rPr>
        <w:t xml:space="preserve">Administración de Bodegas. </w:t>
      </w:r>
      <w:r w:rsidRPr="009D0B52">
        <w:rPr>
          <w:bCs/>
          <w:noProof/>
          <w:lang w:val="es-ES"/>
        </w:rPr>
        <w:t>Hernández Sierra, Jorge</w:t>
      </w:r>
      <w:r>
        <w:rPr>
          <w:b/>
          <w:bCs/>
          <w:noProof/>
          <w:lang w:val="es-ES"/>
        </w:rPr>
        <w:t>.</w:t>
      </w:r>
    </w:p>
  </w:footnote>
  <w:footnote w:id="8">
    <w:p w:rsidR="007D2205" w:rsidRPr="009D0B52" w:rsidRDefault="007D2205">
      <w:pPr>
        <w:pStyle w:val="Textonotapie"/>
        <w:rPr>
          <w:lang w:val="es-EC"/>
        </w:rPr>
      </w:pPr>
      <w:r>
        <w:rPr>
          <w:rStyle w:val="Refdenotaalpie"/>
        </w:rPr>
        <w:footnoteRef/>
      </w:r>
      <w:r w:rsidRPr="009D0B52">
        <w:rPr>
          <w:lang w:val="es-EC"/>
        </w:rPr>
        <w:t xml:space="preserve"> </w:t>
      </w:r>
      <w:r w:rsidRPr="009D0B52">
        <w:rPr>
          <w:i/>
          <w:iCs/>
          <w:noProof/>
          <w:lang w:val="es-ES"/>
        </w:rPr>
        <w:t xml:space="preserve">Regulación de los servicios de transporte en Colombia y comercio internacional. </w:t>
      </w:r>
      <w:r w:rsidRPr="009D0B52">
        <w:rPr>
          <w:bCs/>
          <w:noProof/>
          <w:lang w:val="es-ES"/>
        </w:rPr>
        <w:t>Acosta de Valencia, Zenaida.</w:t>
      </w:r>
      <w:r w:rsidRPr="009D0B52">
        <w:rPr>
          <w:noProof/>
          <w:lang w:val="es-ES"/>
        </w:rPr>
        <w:t xml:space="preserve"> 2004.</w:t>
      </w:r>
      <w:r>
        <w:rPr>
          <w:noProof/>
          <w:lang w:val="es-ES"/>
        </w:rPr>
        <w:tab/>
      </w:r>
    </w:p>
  </w:footnote>
  <w:footnote w:id="9">
    <w:p w:rsidR="007D2205" w:rsidRDefault="007D2205">
      <w:pPr>
        <w:pStyle w:val="Textonotapie"/>
        <w:rPr>
          <w:b/>
          <w:bCs/>
          <w:noProof/>
          <w:lang w:val="es-ES"/>
        </w:rPr>
      </w:pPr>
      <w:r>
        <w:rPr>
          <w:rStyle w:val="Refdenotaalpie"/>
        </w:rPr>
        <w:footnoteRef/>
      </w:r>
      <w:r w:rsidRPr="005A76D9">
        <w:rPr>
          <w:lang w:val="es-EC"/>
        </w:rPr>
        <w:t xml:space="preserve"> </w:t>
      </w:r>
      <w:r w:rsidRPr="002A6A39">
        <w:rPr>
          <w:i/>
          <w:iCs/>
          <w:noProof/>
          <w:lang w:val="es-ES"/>
        </w:rPr>
        <w:t xml:space="preserve">Auditoría de las Empresas Socialistas. </w:t>
      </w:r>
      <w:r w:rsidRPr="002A6A39">
        <w:rPr>
          <w:bCs/>
          <w:noProof/>
          <w:lang w:val="es-ES"/>
        </w:rPr>
        <w:t>Estrada, Antonio de Miranda</w:t>
      </w:r>
      <w:r>
        <w:rPr>
          <w:b/>
          <w:bCs/>
          <w:noProof/>
          <w:lang w:val="es-ES"/>
        </w:rPr>
        <w:t>.</w:t>
      </w:r>
    </w:p>
    <w:p w:rsidR="007D2205" w:rsidRPr="005A76D9" w:rsidRDefault="007D2205">
      <w:pPr>
        <w:pStyle w:val="Textonotapie"/>
        <w:rPr>
          <w:lang w:val="es-EC"/>
        </w:rPr>
      </w:pPr>
    </w:p>
  </w:footnote>
  <w:footnote w:id="10">
    <w:p w:rsidR="007D2205" w:rsidRPr="002A6A39" w:rsidRDefault="007D2205">
      <w:pPr>
        <w:pStyle w:val="Textonotapie"/>
      </w:pPr>
      <w:r w:rsidRPr="002A6A39">
        <w:rPr>
          <w:rStyle w:val="Refdenotaalpie"/>
        </w:rPr>
        <w:footnoteRef/>
      </w:r>
      <w:r w:rsidRPr="002A6A39">
        <w:t xml:space="preserve"> </w:t>
      </w:r>
      <w:r w:rsidRPr="002A6A39">
        <w:rPr>
          <w:bCs/>
          <w:noProof/>
        </w:rPr>
        <w:t>Detlise, Philip l.</w:t>
      </w:r>
      <w:r w:rsidRPr="002A6A39">
        <w:rPr>
          <w:noProof/>
        </w:rPr>
        <w:t xml:space="preserve"> </w:t>
      </w:r>
      <w:r w:rsidRPr="002A6A39">
        <w:rPr>
          <w:i/>
          <w:iCs/>
          <w:noProof/>
        </w:rPr>
        <w:t>Auditoría Montgome</w:t>
      </w:r>
      <w:r>
        <w:rPr>
          <w:i/>
          <w:iCs/>
          <w:noProof/>
        </w:rPr>
        <w:t>r</w:t>
      </w:r>
      <w:r w:rsidRPr="002A6A39">
        <w:rPr>
          <w:i/>
          <w:iCs/>
          <w:noProof/>
        </w:rPr>
        <w:t>y.</w:t>
      </w:r>
    </w:p>
  </w:footnote>
  <w:footnote w:id="11">
    <w:p w:rsidR="007D2205" w:rsidRPr="00812BDC" w:rsidRDefault="007D2205">
      <w:pPr>
        <w:pStyle w:val="Textonotapie"/>
        <w:rPr>
          <w:lang w:val="es-EC"/>
        </w:rPr>
      </w:pPr>
      <w:r w:rsidRPr="00812BDC">
        <w:rPr>
          <w:rStyle w:val="Refdenotaalpie"/>
        </w:rPr>
        <w:footnoteRef/>
      </w:r>
      <w:r w:rsidRPr="00812BDC">
        <w:rPr>
          <w:lang w:val="es-EC"/>
        </w:rPr>
        <w:t xml:space="preserve"> </w:t>
      </w:r>
      <w:r w:rsidRPr="00812BDC">
        <w:rPr>
          <w:bCs/>
          <w:noProof/>
          <w:lang w:val="es-ES"/>
        </w:rPr>
        <w:t>Yanel, Blanco Luna.</w:t>
      </w:r>
      <w:r w:rsidRPr="00812BDC">
        <w:rPr>
          <w:noProof/>
          <w:lang w:val="es-ES"/>
        </w:rPr>
        <w:t xml:space="preserve"> </w:t>
      </w:r>
      <w:r w:rsidRPr="00812BDC">
        <w:rPr>
          <w:i/>
          <w:iCs/>
          <w:noProof/>
          <w:lang w:val="es-ES"/>
        </w:rPr>
        <w:t xml:space="preserve">Normas y Procedimientos de la Auditoria Integral. </w:t>
      </w:r>
      <w:r w:rsidRPr="00812BDC">
        <w:rPr>
          <w:noProof/>
          <w:lang w:val="es-ES"/>
        </w:rPr>
        <w:t>1998.</w:t>
      </w:r>
    </w:p>
  </w:footnote>
  <w:footnote w:id="12">
    <w:p w:rsidR="007D2205" w:rsidRPr="00B64FDC" w:rsidRDefault="007D2205">
      <w:pPr>
        <w:pStyle w:val="Textonotapie"/>
        <w:rPr>
          <w:lang w:val="es-EC"/>
        </w:rPr>
      </w:pPr>
      <w:r w:rsidRPr="00B64FDC">
        <w:rPr>
          <w:rStyle w:val="Refdenotaalpie"/>
        </w:rPr>
        <w:footnoteRef/>
      </w:r>
      <w:r w:rsidRPr="00B64FDC">
        <w:rPr>
          <w:lang w:val="es-EC"/>
        </w:rPr>
        <w:t xml:space="preserve"> </w:t>
      </w:r>
      <w:r w:rsidRPr="00B64FDC">
        <w:rPr>
          <w:bCs/>
          <w:noProof/>
          <w:lang w:val="es-ES"/>
        </w:rPr>
        <w:t>Yanel, Blanco Luna.</w:t>
      </w:r>
      <w:r w:rsidRPr="00B64FDC">
        <w:rPr>
          <w:noProof/>
          <w:lang w:val="es-ES"/>
        </w:rPr>
        <w:t xml:space="preserve"> </w:t>
      </w:r>
      <w:r w:rsidRPr="00B64FDC">
        <w:rPr>
          <w:i/>
          <w:iCs/>
          <w:noProof/>
          <w:lang w:val="es-ES"/>
        </w:rPr>
        <w:t xml:space="preserve">Normas y Procedimientos de la Auditoria Integral. </w:t>
      </w:r>
      <w:r w:rsidRPr="00B64FDC">
        <w:rPr>
          <w:noProof/>
          <w:lang w:val="es-ES"/>
        </w:rPr>
        <w:t>1998.</w:t>
      </w:r>
    </w:p>
  </w:footnote>
  <w:footnote w:id="13">
    <w:p w:rsidR="007D2205" w:rsidRPr="009E0294" w:rsidRDefault="007D2205">
      <w:pPr>
        <w:pStyle w:val="Textonotapie"/>
        <w:rPr>
          <w:lang w:val="es-EC"/>
        </w:rPr>
      </w:pPr>
      <w:r w:rsidRPr="009E0294">
        <w:rPr>
          <w:rStyle w:val="Refdenotaalpie"/>
        </w:rPr>
        <w:footnoteRef/>
      </w:r>
      <w:r w:rsidRPr="009E0294">
        <w:rPr>
          <w:lang w:val="es-EC"/>
        </w:rPr>
        <w:t xml:space="preserve"> </w:t>
      </w:r>
      <w:r w:rsidRPr="009E0294">
        <w:rPr>
          <w:bCs/>
          <w:noProof/>
          <w:lang w:val="es-ES"/>
        </w:rPr>
        <w:t>Yanel, Blanco Luna.</w:t>
      </w:r>
      <w:r w:rsidRPr="009E0294">
        <w:rPr>
          <w:noProof/>
          <w:lang w:val="es-ES"/>
        </w:rPr>
        <w:t xml:space="preserve"> </w:t>
      </w:r>
      <w:r w:rsidRPr="009E0294">
        <w:rPr>
          <w:i/>
          <w:iCs/>
          <w:noProof/>
          <w:lang w:val="es-ES"/>
        </w:rPr>
        <w:t xml:space="preserve">Normas y Procedimientos de la Auditoria Integral. </w:t>
      </w:r>
      <w:r w:rsidRPr="009E0294">
        <w:rPr>
          <w:noProof/>
          <w:lang w:val="es-ES"/>
        </w:rPr>
        <w:t>1998.</w:t>
      </w:r>
    </w:p>
  </w:footnote>
  <w:footnote w:id="14">
    <w:p w:rsidR="007D2205" w:rsidRPr="005F2A9E" w:rsidRDefault="007D2205">
      <w:pPr>
        <w:pStyle w:val="Textonotapie"/>
        <w:rPr>
          <w:lang w:val="es-EC"/>
        </w:rPr>
      </w:pPr>
      <w:r w:rsidRPr="005F2A9E">
        <w:rPr>
          <w:rStyle w:val="Refdenotaalpie"/>
        </w:rPr>
        <w:footnoteRef/>
      </w:r>
      <w:r w:rsidRPr="005F2A9E">
        <w:rPr>
          <w:lang w:val="es-EC"/>
        </w:rPr>
        <w:t xml:space="preserve"> </w:t>
      </w:r>
      <w:r w:rsidRPr="005F2A9E">
        <w:rPr>
          <w:bCs/>
          <w:noProof/>
          <w:lang w:val="es-ES"/>
        </w:rPr>
        <w:t>Contraloria General del Estado.</w:t>
      </w:r>
      <w:r w:rsidRPr="005F2A9E">
        <w:rPr>
          <w:noProof/>
          <w:lang w:val="es-ES"/>
        </w:rPr>
        <w:t xml:space="preserve"> </w:t>
      </w:r>
      <w:r w:rsidRPr="005F2A9E">
        <w:rPr>
          <w:i/>
          <w:iCs/>
          <w:noProof/>
          <w:lang w:val="es-ES"/>
        </w:rPr>
        <w:t xml:space="preserve">Manual de Auditoría de Gestión. </w:t>
      </w:r>
      <w:r w:rsidRPr="005F2A9E">
        <w:rPr>
          <w:noProof/>
          <w:lang w:val="es-ES"/>
        </w:rPr>
        <w:t>2002.</w:t>
      </w:r>
    </w:p>
  </w:footnote>
  <w:footnote w:id="15">
    <w:p w:rsidR="007D2205" w:rsidRPr="005F2A9E" w:rsidRDefault="007D2205">
      <w:pPr>
        <w:pStyle w:val="Textonotapie"/>
        <w:rPr>
          <w:lang w:val="es-EC"/>
        </w:rPr>
      </w:pPr>
      <w:r w:rsidRPr="005F2A9E">
        <w:rPr>
          <w:rStyle w:val="Refdenotaalpie"/>
        </w:rPr>
        <w:footnoteRef/>
      </w:r>
      <w:r w:rsidRPr="005F2A9E">
        <w:rPr>
          <w:lang w:val="es-EC"/>
        </w:rPr>
        <w:t xml:space="preserve"> </w:t>
      </w:r>
      <w:r w:rsidRPr="005F2A9E">
        <w:rPr>
          <w:bCs/>
          <w:noProof/>
          <w:lang w:val="es-ES"/>
        </w:rPr>
        <w:t>Ballou, Ronald.</w:t>
      </w:r>
      <w:r w:rsidRPr="005F2A9E">
        <w:rPr>
          <w:noProof/>
          <w:lang w:val="es-ES"/>
        </w:rPr>
        <w:t xml:space="preserve"> </w:t>
      </w:r>
      <w:r w:rsidRPr="005F2A9E">
        <w:rPr>
          <w:i/>
          <w:iCs/>
          <w:noProof/>
          <w:lang w:val="es-ES"/>
        </w:rPr>
        <w:t>Logística. Abastecimiento de la Cadena de Suministro.</w:t>
      </w:r>
    </w:p>
  </w:footnote>
  <w:footnote w:id="16">
    <w:p w:rsidR="007D2205" w:rsidRPr="00041613" w:rsidRDefault="007D2205">
      <w:pPr>
        <w:pStyle w:val="Textonotapie"/>
        <w:rPr>
          <w:lang w:val="es-EC"/>
        </w:rPr>
      </w:pPr>
      <w:r w:rsidRPr="00041613">
        <w:rPr>
          <w:rStyle w:val="Refdenotaalpie"/>
        </w:rPr>
        <w:footnoteRef/>
      </w:r>
      <w:r w:rsidRPr="00041613">
        <w:rPr>
          <w:lang w:val="es-EC"/>
        </w:rPr>
        <w:t xml:space="preserve"> </w:t>
      </w:r>
      <w:r w:rsidRPr="00041613">
        <w:rPr>
          <w:bCs/>
          <w:noProof/>
          <w:lang w:val="es-ES"/>
        </w:rPr>
        <w:t>Ballou, Ronald.</w:t>
      </w:r>
      <w:r w:rsidRPr="00041613">
        <w:rPr>
          <w:noProof/>
          <w:lang w:val="es-ES"/>
        </w:rPr>
        <w:t xml:space="preserve"> </w:t>
      </w:r>
      <w:r w:rsidRPr="00041613">
        <w:rPr>
          <w:i/>
          <w:iCs/>
          <w:noProof/>
          <w:lang w:val="es-ES"/>
        </w:rPr>
        <w:t>Logística. Abastecimiento de la Cadena de Suministro.</w:t>
      </w:r>
    </w:p>
  </w:footnote>
  <w:footnote w:id="17">
    <w:p w:rsidR="007D2205" w:rsidRPr="007510AD" w:rsidRDefault="007D2205">
      <w:pPr>
        <w:pStyle w:val="Textonotapie"/>
        <w:rPr>
          <w:lang w:val="es-EC"/>
        </w:rPr>
      </w:pPr>
      <w:r w:rsidRPr="007510AD">
        <w:rPr>
          <w:rStyle w:val="Refdenotaalpie"/>
        </w:rPr>
        <w:footnoteRef/>
      </w:r>
      <w:r w:rsidRPr="007510AD">
        <w:rPr>
          <w:lang w:val="es-EC"/>
        </w:rPr>
        <w:t xml:space="preserve"> </w:t>
      </w:r>
      <w:r w:rsidRPr="007510AD">
        <w:rPr>
          <w:bCs/>
          <w:noProof/>
          <w:lang w:val="es-ES"/>
        </w:rPr>
        <w:t>Ballou, Ronald.</w:t>
      </w:r>
      <w:r w:rsidRPr="007510AD">
        <w:rPr>
          <w:noProof/>
          <w:lang w:val="es-ES"/>
        </w:rPr>
        <w:t xml:space="preserve"> </w:t>
      </w:r>
      <w:r w:rsidRPr="007510AD">
        <w:rPr>
          <w:i/>
          <w:iCs/>
          <w:noProof/>
          <w:lang w:val="es-ES"/>
        </w:rPr>
        <w:t>Logística. Abastecimiento de la Cadena de Suministro.</w:t>
      </w:r>
    </w:p>
  </w:footnote>
  <w:footnote w:id="18">
    <w:p w:rsidR="007D2205" w:rsidRPr="007510AD" w:rsidRDefault="007D2205">
      <w:pPr>
        <w:pStyle w:val="Textonotapie"/>
        <w:rPr>
          <w:lang w:val="es-EC"/>
        </w:rPr>
      </w:pPr>
      <w:r w:rsidRPr="007510AD">
        <w:rPr>
          <w:rStyle w:val="Refdenotaalpie"/>
        </w:rPr>
        <w:footnoteRef/>
      </w:r>
      <w:r w:rsidRPr="007510AD">
        <w:rPr>
          <w:lang w:val="es-EC"/>
        </w:rPr>
        <w:t xml:space="preserve"> </w:t>
      </w:r>
      <w:r w:rsidRPr="007510AD">
        <w:rPr>
          <w:bCs/>
          <w:noProof/>
          <w:lang w:val="es-ES"/>
        </w:rPr>
        <w:t>Ballou, Ronald.</w:t>
      </w:r>
      <w:r w:rsidRPr="007510AD">
        <w:rPr>
          <w:noProof/>
          <w:lang w:val="es-ES"/>
        </w:rPr>
        <w:t xml:space="preserve"> </w:t>
      </w:r>
      <w:r w:rsidRPr="007510AD">
        <w:rPr>
          <w:i/>
          <w:iCs/>
          <w:noProof/>
          <w:lang w:val="es-ES"/>
        </w:rPr>
        <w:t>Logística. Abastecimiento de la Cadena de Suministro.</w:t>
      </w:r>
    </w:p>
  </w:footnote>
  <w:footnote w:id="19">
    <w:p w:rsidR="007D2205" w:rsidRPr="007510AD" w:rsidRDefault="007D2205">
      <w:pPr>
        <w:pStyle w:val="Textonotapie"/>
        <w:rPr>
          <w:lang w:val="es-EC"/>
        </w:rPr>
      </w:pPr>
      <w:r w:rsidRPr="007510AD">
        <w:rPr>
          <w:rStyle w:val="Refdenotaalpie"/>
        </w:rPr>
        <w:footnoteRef/>
      </w:r>
      <w:r w:rsidRPr="007510AD">
        <w:rPr>
          <w:lang w:val="es-EC"/>
        </w:rPr>
        <w:t xml:space="preserve"> </w:t>
      </w:r>
      <w:r w:rsidRPr="007510AD">
        <w:rPr>
          <w:bCs/>
          <w:noProof/>
          <w:lang w:val="es-ES"/>
        </w:rPr>
        <w:t>Ballou, Ronald.</w:t>
      </w:r>
      <w:r w:rsidRPr="007510AD">
        <w:rPr>
          <w:noProof/>
          <w:lang w:val="es-ES"/>
        </w:rPr>
        <w:t xml:space="preserve"> </w:t>
      </w:r>
      <w:r w:rsidRPr="007510AD">
        <w:rPr>
          <w:i/>
          <w:iCs/>
          <w:noProof/>
          <w:lang w:val="es-ES"/>
        </w:rPr>
        <w:t>Logística. Abastecimiento de la Cadena de Suministro.</w:t>
      </w:r>
    </w:p>
  </w:footnote>
  <w:footnote w:id="20">
    <w:p w:rsidR="007D2205" w:rsidRPr="007510AD" w:rsidRDefault="007D2205">
      <w:pPr>
        <w:pStyle w:val="Textonotapie"/>
        <w:rPr>
          <w:lang w:val="es-EC"/>
        </w:rPr>
      </w:pPr>
      <w:r w:rsidRPr="007510AD">
        <w:rPr>
          <w:rStyle w:val="Refdenotaalpie"/>
        </w:rPr>
        <w:footnoteRef/>
      </w:r>
      <w:r w:rsidRPr="007510AD">
        <w:rPr>
          <w:lang w:val="es-EC"/>
        </w:rPr>
        <w:t xml:space="preserve"> </w:t>
      </w:r>
      <w:r w:rsidRPr="007510AD">
        <w:rPr>
          <w:bCs/>
          <w:noProof/>
          <w:lang w:val="es-ES"/>
        </w:rPr>
        <w:t>Ballou, Ronald.</w:t>
      </w:r>
      <w:r w:rsidRPr="007510AD">
        <w:rPr>
          <w:noProof/>
          <w:lang w:val="es-ES"/>
        </w:rPr>
        <w:t xml:space="preserve"> </w:t>
      </w:r>
      <w:r w:rsidRPr="007510AD">
        <w:rPr>
          <w:i/>
          <w:iCs/>
          <w:noProof/>
          <w:lang w:val="es-ES"/>
        </w:rPr>
        <w:t>Logística. Abastecimiento de la Cadena de Suministro.</w:t>
      </w:r>
    </w:p>
  </w:footnote>
  <w:footnote w:id="21">
    <w:p w:rsidR="007D2205" w:rsidRPr="007510AD" w:rsidRDefault="007D2205">
      <w:pPr>
        <w:pStyle w:val="Textonotapie"/>
        <w:rPr>
          <w:lang w:val="es-EC"/>
        </w:rPr>
      </w:pPr>
      <w:r w:rsidRPr="007510AD">
        <w:rPr>
          <w:rStyle w:val="Refdenotaalpie"/>
        </w:rPr>
        <w:footnoteRef/>
      </w:r>
      <w:r w:rsidRPr="007510AD">
        <w:rPr>
          <w:lang w:val="es-EC"/>
        </w:rPr>
        <w:t xml:space="preserve"> </w:t>
      </w:r>
      <w:r w:rsidRPr="007510AD">
        <w:rPr>
          <w:bCs/>
          <w:noProof/>
          <w:lang w:val="es-ES"/>
        </w:rPr>
        <w:t>Ballou, Ronald.</w:t>
      </w:r>
      <w:r w:rsidRPr="007510AD">
        <w:rPr>
          <w:noProof/>
          <w:lang w:val="es-ES"/>
        </w:rPr>
        <w:t xml:space="preserve"> </w:t>
      </w:r>
      <w:r w:rsidRPr="007510AD">
        <w:rPr>
          <w:i/>
          <w:iCs/>
          <w:noProof/>
          <w:lang w:val="es-ES"/>
        </w:rPr>
        <w:t>Logística. Abastecimiento de la Cadena de Suministro.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2374563"/>
      <w:docPartObj>
        <w:docPartGallery w:val="Page Numbers (Top of Page)"/>
        <w:docPartUnique/>
      </w:docPartObj>
    </w:sdtPr>
    <w:sdtContent>
      <w:p w:rsidR="007D2205" w:rsidRDefault="007D2205">
        <w:pPr>
          <w:pStyle w:val="Encabezado"/>
          <w:jc w:val="right"/>
        </w:pPr>
        <w:fldSimple w:instr="PAGE   \* MERGEFORMAT">
          <w:r w:rsidR="006C3A40" w:rsidRPr="006C3A40">
            <w:rPr>
              <w:noProof/>
              <w:lang w:val="es-ES"/>
            </w:rPr>
            <w:t>220</w:t>
          </w:r>
        </w:fldSimple>
      </w:p>
    </w:sdtContent>
  </w:sdt>
  <w:p w:rsidR="007D2205" w:rsidRDefault="007D2205">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205" w:rsidRDefault="007D2205">
    <w:pPr>
      <w:pStyle w:val="Encabezado"/>
      <w:jc w:val="right"/>
    </w:pPr>
  </w:p>
  <w:p w:rsidR="007D2205" w:rsidRDefault="007D2205" w:rsidP="00FF5BDC">
    <w:pPr>
      <w:pStyle w:val="Encabezado"/>
      <w:tabs>
        <w:tab w:val="clear" w:pos="4419"/>
        <w:tab w:val="clear" w:pos="8838"/>
        <w:tab w:val="left" w:pos="1741"/>
      </w:tabs>
    </w:pP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205" w:rsidRDefault="007D2205">
    <w:pPr>
      <w:pStyle w:val="Encabezado"/>
      <w:jc w:val="right"/>
    </w:pPr>
  </w:p>
  <w:p w:rsidR="007D2205" w:rsidRDefault="007D2205">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15pt;height:11.15pt" o:bullet="t">
        <v:imagedata r:id="rId1" o:title="mso1"/>
      </v:shape>
    </w:pict>
  </w:numPicBullet>
  <w:abstractNum w:abstractNumId="0">
    <w:nsid w:val="FFFFFF83"/>
    <w:multiLevelType w:val="singleLevel"/>
    <w:tmpl w:val="04E2C584"/>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FFFFFF89"/>
    <w:multiLevelType w:val="singleLevel"/>
    <w:tmpl w:val="EF0C5676"/>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08E04A2"/>
    <w:multiLevelType w:val="hybridMultilevel"/>
    <w:tmpl w:val="1B4C83A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13F0237"/>
    <w:multiLevelType w:val="hybridMultilevel"/>
    <w:tmpl w:val="4B763AA8"/>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024D7F51"/>
    <w:multiLevelType w:val="multilevel"/>
    <w:tmpl w:val="9C0E3896"/>
    <w:lvl w:ilvl="0">
      <w:start w:val="1"/>
      <w:numFmt w:val="decimal"/>
      <w:lvlText w:val="%1."/>
      <w:lvlJc w:val="left"/>
      <w:pPr>
        <w:ind w:left="720" w:hanging="360"/>
      </w:pPr>
      <w:rPr>
        <w:b/>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026915AA"/>
    <w:multiLevelType w:val="hybridMultilevel"/>
    <w:tmpl w:val="BD7CBF84"/>
    <w:lvl w:ilvl="0" w:tplc="E51E3106">
      <w:start w:val="5"/>
      <w:numFmt w:val="bullet"/>
      <w:lvlText w:val="-"/>
      <w:lvlJc w:val="left"/>
      <w:pPr>
        <w:ind w:left="2136" w:hanging="360"/>
      </w:pPr>
      <w:rPr>
        <w:rFonts w:ascii="Times New Roman" w:eastAsia="Times New Roman" w:hAnsi="Times New Roman" w:cs="Times New Roman"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6">
    <w:nsid w:val="033A6FCE"/>
    <w:multiLevelType w:val="hybridMultilevel"/>
    <w:tmpl w:val="B2C25D22"/>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03B6162C"/>
    <w:multiLevelType w:val="multilevel"/>
    <w:tmpl w:val="5874ACE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03DE18E8"/>
    <w:multiLevelType w:val="hybridMultilevel"/>
    <w:tmpl w:val="6932388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050953C8"/>
    <w:multiLevelType w:val="hybridMultilevel"/>
    <w:tmpl w:val="BE6CD75A"/>
    <w:lvl w:ilvl="0" w:tplc="4F04B02E">
      <w:start w:val="1"/>
      <w:numFmt w:val="decimal"/>
      <w:lvlText w:val="%1."/>
      <w:lvlJc w:val="left"/>
      <w:pPr>
        <w:tabs>
          <w:tab w:val="num" w:pos="360"/>
        </w:tabs>
        <w:ind w:left="360" w:hanging="360"/>
      </w:pPr>
      <w:rPr>
        <w:b/>
        <w:sz w:val="28"/>
      </w:rPr>
    </w:lvl>
    <w:lvl w:ilvl="1" w:tplc="0C0A0007">
      <w:start w:val="1"/>
      <w:numFmt w:val="bullet"/>
      <w:lvlText w:val=""/>
      <w:lvlPicBulletId w:val="0"/>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05425995"/>
    <w:multiLevelType w:val="hybridMultilevel"/>
    <w:tmpl w:val="0624F906"/>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07196CDC"/>
    <w:multiLevelType w:val="hybridMultilevel"/>
    <w:tmpl w:val="AF586A3A"/>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nsid w:val="089A3679"/>
    <w:multiLevelType w:val="hybridMultilevel"/>
    <w:tmpl w:val="E2A0D378"/>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0ADA783F"/>
    <w:multiLevelType w:val="hybridMultilevel"/>
    <w:tmpl w:val="5298122A"/>
    <w:lvl w:ilvl="0" w:tplc="300A000D">
      <w:start w:val="1"/>
      <w:numFmt w:val="bullet"/>
      <w:lvlText w:val=""/>
      <w:lvlJc w:val="left"/>
      <w:pPr>
        <w:ind w:left="810" w:hanging="360"/>
      </w:pPr>
      <w:rPr>
        <w:rFonts w:ascii="Wingdings" w:hAnsi="Wingdings" w:hint="default"/>
      </w:rPr>
    </w:lvl>
    <w:lvl w:ilvl="1" w:tplc="300A0003" w:tentative="1">
      <w:start w:val="1"/>
      <w:numFmt w:val="bullet"/>
      <w:lvlText w:val="o"/>
      <w:lvlJc w:val="left"/>
      <w:pPr>
        <w:ind w:left="1530" w:hanging="360"/>
      </w:pPr>
      <w:rPr>
        <w:rFonts w:ascii="Courier New" w:hAnsi="Courier New" w:cs="Courier New" w:hint="default"/>
      </w:rPr>
    </w:lvl>
    <w:lvl w:ilvl="2" w:tplc="300A0005" w:tentative="1">
      <w:start w:val="1"/>
      <w:numFmt w:val="bullet"/>
      <w:lvlText w:val=""/>
      <w:lvlJc w:val="left"/>
      <w:pPr>
        <w:ind w:left="2250" w:hanging="360"/>
      </w:pPr>
      <w:rPr>
        <w:rFonts w:ascii="Wingdings" w:hAnsi="Wingdings" w:hint="default"/>
      </w:rPr>
    </w:lvl>
    <w:lvl w:ilvl="3" w:tplc="300A0001" w:tentative="1">
      <w:start w:val="1"/>
      <w:numFmt w:val="bullet"/>
      <w:lvlText w:val=""/>
      <w:lvlJc w:val="left"/>
      <w:pPr>
        <w:ind w:left="2970" w:hanging="360"/>
      </w:pPr>
      <w:rPr>
        <w:rFonts w:ascii="Symbol" w:hAnsi="Symbol" w:hint="default"/>
      </w:rPr>
    </w:lvl>
    <w:lvl w:ilvl="4" w:tplc="300A0003" w:tentative="1">
      <w:start w:val="1"/>
      <w:numFmt w:val="bullet"/>
      <w:lvlText w:val="o"/>
      <w:lvlJc w:val="left"/>
      <w:pPr>
        <w:ind w:left="3690" w:hanging="360"/>
      </w:pPr>
      <w:rPr>
        <w:rFonts w:ascii="Courier New" w:hAnsi="Courier New" w:cs="Courier New" w:hint="default"/>
      </w:rPr>
    </w:lvl>
    <w:lvl w:ilvl="5" w:tplc="300A0005" w:tentative="1">
      <w:start w:val="1"/>
      <w:numFmt w:val="bullet"/>
      <w:lvlText w:val=""/>
      <w:lvlJc w:val="left"/>
      <w:pPr>
        <w:ind w:left="4410" w:hanging="360"/>
      </w:pPr>
      <w:rPr>
        <w:rFonts w:ascii="Wingdings" w:hAnsi="Wingdings" w:hint="default"/>
      </w:rPr>
    </w:lvl>
    <w:lvl w:ilvl="6" w:tplc="300A0001" w:tentative="1">
      <w:start w:val="1"/>
      <w:numFmt w:val="bullet"/>
      <w:lvlText w:val=""/>
      <w:lvlJc w:val="left"/>
      <w:pPr>
        <w:ind w:left="5130" w:hanging="360"/>
      </w:pPr>
      <w:rPr>
        <w:rFonts w:ascii="Symbol" w:hAnsi="Symbol" w:hint="default"/>
      </w:rPr>
    </w:lvl>
    <w:lvl w:ilvl="7" w:tplc="300A0003" w:tentative="1">
      <w:start w:val="1"/>
      <w:numFmt w:val="bullet"/>
      <w:lvlText w:val="o"/>
      <w:lvlJc w:val="left"/>
      <w:pPr>
        <w:ind w:left="5850" w:hanging="360"/>
      </w:pPr>
      <w:rPr>
        <w:rFonts w:ascii="Courier New" w:hAnsi="Courier New" w:cs="Courier New" w:hint="default"/>
      </w:rPr>
    </w:lvl>
    <w:lvl w:ilvl="8" w:tplc="300A0005" w:tentative="1">
      <w:start w:val="1"/>
      <w:numFmt w:val="bullet"/>
      <w:lvlText w:val=""/>
      <w:lvlJc w:val="left"/>
      <w:pPr>
        <w:ind w:left="6570" w:hanging="360"/>
      </w:pPr>
      <w:rPr>
        <w:rFonts w:ascii="Wingdings" w:hAnsi="Wingdings" w:hint="default"/>
      </w:rPr>
    </w:lvl>
  </w:abstractNum>
  <w:abstractNum w:abstractNumId="14">
    <w:nsid w:val="0C927EB1"/>
    <w:multiLevelType w:val="hybridMultilevel"/>
    <w:tmpl w:val="55F400B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0E046955"/>
    <w:multiLevelType w:val="hybridMultilevel"/>
    <w:tmpl w:val="2542A71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0E1D261D"/>
    <w:multiLevelType w:val="hybridMultilevel"/>
    <w:tmpl w:val="21B0A164"/>
    <w:lvl w:ilvl="0" w:tplc="300A0013">
      <w:start w:val="1"/>
      <w:numFmt w:val="upperRoman"/>
      <w:lvlText w:val="%1."/>
      <w:lvlJc w:val="right"/>
      <w:pPr>
        <w:ind w:left="785" w:hanging="360"/>
      </w:pPr>
      <w:rPr>
        <w:rFonts w:hint="default"/>
      </w:rPr>
    </w:lvl>
    <w:lvl w:ilvl="1" w:tplc="0C0A0001">
      <w:start w:val="1"/>
      <w:numFmt w:val="bullet"/>
      <w:lvlText w:val=""/>
      <w:lvlJc w:val="left"/>
      <w:pPr>
        <w:tabs>
          <w:tab w:val="num" w:pos="2078"/>
        </w:tabs>
        <w:ind w:left="2078" w:hanging="360"/>
      </w:pPr>
      <w:rPr>
        <w:rFonts w:ascii="Symbol" w:hAnsi="Symbol" w:hint="default"/>
      </w:rPr>
    </w:lvl>
    <w:lvl w:ilvl="2" w:tplc="0C0A001B" w:tentative="1">
      <w:start w:val="1"/>
      <w:numFmt w:val="lowerRoman"/>
      <w:lvlText w:val="%3."/>
      <w:lvlJc w:val="right"/>
      <w:pPr>
        <w:ind w:left="2798" w:hanging="180"/>
      </w:pPr>
    </w:lvl>
    <w:lvl w:ilvl="3" w:tplc="0C0A000F" w:tentative="1">
      <w:start w:val="1"/>
      <w:numFmt w:val="decimal"/>
      <w:lvlText w:val="%4."/>
      <w:lvlJc w:val="left"/>
      <w:pPr>
        <w:ind w:left="3518" w:hanging="360"/>
      </w:pPr>
    </w:lvl>
    <w:lvl w:ilvl="4" w:tplc="0C0A0019" w:tentative="1">
      <w:start w:val="1"/>
      <w:numFmt w:val="lowerLetter"/>
      <w:lvlText w:val="%5."/>
      <w:lvlJc w:val="left"/>
      <w:pPr>
        <w:ind w:left="4238" w:hanging="360"/>
      </w:pPr>
    </w:lvl>
    <w:lvl w:ilvl="5" w:tplc="0C0A001B" w:tentative="1">
      <w:start w:val="1"/>
      <w:numFmt w:val="lowerRoman"/>
      <w:lvlText w:val="%6."/>
      <w:lvlJc w:val="right"/>
      <w:pPr>
        <w:ind w:left="4958" w:hanging="180"/>
      </w:pPr>
    </w:lvl>
    <w:lvl w:ilvl="6" w:tplc="0C0A000F" w:tentative="1">
      <w:start w:val="1"/>
      <w:numFmt w:val="decimal"/>
      <w:lvlText w:val="%7."/>
      <w:lvlJc w:val="left"/>
      <w:pPr>
        <w:ind w:left="5678" w:hanging="360"/>
      </w:pPr>
    </w:lvl>
    <w:lvl w:ilvl="7" w:tplc="0C0A0019" w:tentative="1">
      <w:start w:val="1"/>
      <w:numFmt w:val="lowerLetter"/>
      <w:lvlText w:val="%8."/>
      <w:lvlJc w:val="left"/>
      <w:pPr>
        <w:ind w:left="6398" w:hanging="360"/>
      </w:pPr>
    </w:lvl>
    <w:lvl w:ilvl="8" w:tplc="0C0A001B" w:tentative="1">
      <w:start w:val="1"/>
      <w:numFmt w:val="lowerRoman"/>
      <w:lvlText w:val="%9."/>
      <w:lvlJc w:val="right"/>
      <w:pPr>
        <w:ind w:left="7118" w:hanging="180"/>
      </w:pPr>
    </w:lvl>
  </w:abstractNum>
  <w:abstractNum w:abstractNumId="17">
    <w:nsid w:val="0F0312F5"/>
    <w:multiLevelType w:val="hybridMultilevel"/>
    <w:tmpl w:val="E63C399E"/>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8">
    <w:nsid w:val="10251CFC"/>
    <w:multiLevelType w:val="hybridMultilevel"/>
    <w:tmpl w:val="49B06F5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102D4239"/>
    <w:multiLevelType w:val="hybridMultilevel"/>
    <w:tmpl w:val="CED67EC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E51E3106">
      <w:start w:val="5"/>
      <w:numFmt w:val="bullet"/>
      <w:lvlText w:val="-"/>
      <w:lvlJc w:val="left"/>
      <w:pPr>
        <w:ind w:left="2160" w:hanging="360"/>
      </w:pPr>
      <w:rPr>
        <w:rFonts w:ascii="Times New Roman" w:eastAsia="Times New Roman" w:hAnsi="Times New Roman" w:cs="Times New Roman"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11786767"/>
    <w:multiLevelType w:val="multilevel"/>
    <w:tmpl w:val="67C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5D5487F"/>
    <w:multiLevelType w:val="hybridMultilevel"/>
    <w:tmpl w:val="DE0AD4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167779D8"/>
    <w:multiLevelType w:val="multilevel"/>
    <w:tmpl w:val="72A800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84C57EA"/>
    <w:multiLevelType w:val="hybridMultilevel"/>
    <w:tmpl w:val="26CCBE1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1A322E2D"/>
    <w:multiLevelType w:val="multilevel"/>
    <w:tmpl w:val="4E58F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A323322"/>
    <w:multiLevelType w:val="hybridMultilevel"/>
    <w:tmpl w:val="24DEA4B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1CDB3A42"/>
    <w:multiLevelType w:val="hybridMultilevel"/>
    <w:tmpl w:val="2C66956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1D144F94"/>
    <w:multiLevelType w:val="multilevel"/>
    <w:tmpl w:val="35EC318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1DFA3754"/>
    <w:multiLevelType w:val="hybridMultilevel"/>
    <w:tmpl w:val="A64414D6"/>
    <w:lvl w:ilvl="0" w:tplc="300A0001">
      <w:start w:val="1"/>
      <w:numFmt w:val="bullet"/>
      <w:lvlText w:val=""/>
      <w:lvlJc w:val="left"/>
      <w:pPr>
        <w:ind w:left="720" w:hanging="360"/>
      </w:pPr>
      <w:rPr>
        <w:rFonts w:ascii="Symbol" w:hAnsi="Symbol" w:hint="default"/>
      </w:rPr>
    </w:lvl>
    <w:lvl w:ilvl="1" w:tplc="300A000D">
      <w:start w:val="1"/>
      <w:numFmt w:val="bullet"/>
      <w:lvlText w:val=""/>
      <w:lvlJc w:val="left"/>
      <w:pPr>
        <w:ind w:left="1440" w:hanging="360"/>
      </w:pPr>
      <w:rPr>
        <w:rFonts w:ascii="Wingdings" w:hAnsi="Wingdings"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1E4566DE"/>
    <w:multiLevelType w:val="hybridMultilevel"/>
    <w:tmpl w:val="63DA1A48"/>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nsid w:val="1E7E6D51"/>
    <w:multiLevelType w:val="hybridMultilevel"/>
    <w:tmpl w:val="7E62F28A"/>
    <w:lvl w:ilvl="0" w:tplc="A1E2DB24">
      <w:start w:val="2"/>
      <w:numFmt w:val="bullet"/>
      <w:lvlText w:val="•"/>
      <w:lvlJc w:val="left"/>
      <w:pPr>
        <w:ind w:left="720" w:hanging="360"/>
      </w:pPr>
      <w:rPr>
        <w:rFonts w:ascii="Arial" w:eastAsia="Calibri"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20C1354C"/>
    <w:multiLevelType w:val="multilevel"/>
    <w:tmpl w:val="6A4ECC1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12F3A60"/>
    <w:multiLevelType w:val="hybridMultilevel"/>
    <w:tmpl w:val="8CF2C22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nsid w:val="22141F4D"/>
    <w:multiLevelType w:val="hybridMultilevel"/>
    <w:tmpl w:val="09125BD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nsid w:val="22221C9E"/>
    <w:multiLevelType w:val="hybridMultilevel"/>
    <w:tmpl w:val="05DAB8CC"/>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5">
    <w:nsid w:val="25A440DD"/>
    <w:multiLevelType w:val="multilevel"/>
    <w:tmpl w:val="84AC5A04"/>
    <w:lvl w:ilvl="0">
      <w:start w:val="1"/>
      <w:numFmt w:val="decimal"/>
      <w:lvlText w:val="%1."/>
      <w:lvlJc w:val="left"/>
      <w:pPr>
        <w:tabs>
          <w:tab w:val="num" w:pos="720"/>
        </w:tabs>
        <w:ind w:left="720" w:hanging="360"/>
      </w:pPr>
      <w:rPr>
        <w:rFonts w:ascii="Times New Roman" w:eastAsia="Times New Roman" w:hAnsi="Times New Roman" w:cs="Times New Roman"/>
        <w:b/>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nsid w:val="2707667A"/>
    <w:multiLevelType w:val="hybridMultilevel"/>
    <w:tmpl w:val="2DEC11B2"/>
    <w:lvl w:ilvl="0" w:tplc="387A28FA">
      <w:start w:val="1"/>
      <w:numFmt w:val="bullet"/>
      <w:lvlText w:val="•"/>
      <w:lvlJc w:val="left"/>
      <w:pPr>
        <w:tabs>
          <w:tab w:val="num" w:pos="720"/>
        </w:tabs>
        <w:ind w:left="720" w:hanging="360"/>
      </w:pPr>
      <w:rPr>
        <w:rFonts w:ascii="Georgia" w:hAnsi="Georgia" w:hint="default"/>
      </w:rPr>
    </w:lvl>
    <w:lvl w:ilvl="1" w:tplc="4F527060" w:tentative="1">
      <w:start w:val="1"/>
      <w:numFmt w:val="bullet"/>
      <w:lvlText w:val="•"/>
      <w:lvlJc w:val="left"/>
      <w:pPr>
        <w:tabs>
          <w:tab w:val="num" w:pos="1440"/>
        </w:tabs>
        <w:ind w:left="1440" w:hanging="360"/>
      </w:pPr>
      <w:rPr>
        <w:rFonts w:ascii="Georgia" w:hAnsi="Georgia" w:hint="default"/>
      </w:rPr>
    </w:lvl>
    <w:lvl w:ilvl="2" w:tplc="765AE7C8" w:tentative="1">
      <w:start w:val="1"/>
      <w:numFmt w:val="bullet"/>
      <w:lvlText w:val="•"/>
      <w:lvlJc w:val="left"/>
      <w:pPr>
        <w:tabs>
          <w:tab w:val="num" w:pos="2160"/>
        </w:tabs>
        <w:ind w:left="2160" w:hanging="360"/>
      </w:pPr>
      <w:rPr>
        <w:rFonts w:ascii="Georgia" w:hAnsi="Georgia" w:hint="default"/>
      </w:rPr>
    </w:lvl>
    <w:lvl w:ilvl="3" w:tplc="7F6CD2AA" w:tentative="1">
      <w:start w:val="1"/>
      <w:numFmt w:val="bullet"/>
      <w:lvlText w:val="•"/>
      <w:lvlJc w:val="left"/>
      <w:pPr>
        <w:tabs>
          <w:tab w:val="num" w:pos="2880"/>
        </w:tabs>
        <w:ind w:left="2880" w:hanging="360"/>
      </w:pPr>
      <w:rPr>
        <w:rFonts w:ascii="Georgia" w:hAnsi="Georgia" w:hint="default"/>
      </w:rPr>
    </w:lvl>
    <w:lvl w:ilvl="4" w:tplc="71D6B824" w:tentative="1">
      <w:start w:val="1"/>
      <w:numFmt w:val="bullet"/>
      <w:lvlText w:val="•"/>
      <w:lvlJc w:val="left"/>
      <w:pPr>
        <w:tabs>
          <w:tab w:val="num" w:pos="3600"/>
        </w:tabs>
        <w:ind w:left="3600" w:hanging="360"/>
      </w:pPr>
      <w:rPr>
        <w:rFonts w:ascii="Georgia" w:hAnsi="Georgia" w:hint="default"/>
      </w:rPr>
    </w:lvl>
    <w:lvl w:ilvl="5" w:tplc="DE1EAC10" w:tentative="1">
      <w:start w:val="1"/>
      <w:numFmt w:val="bullet"/>
      <w:lvlText w:val="•"/>
      <w:lvlJc w:val="left"/>
      <w:pPr>
        <w:tabs>
          <w:tab w:val="num" w:pos="4320"/>
        </w:tabs>
        <w:ind w:left="4320" w:hanging="360"/>
      </w:pPr>
      <w:rPr>
        <w:rFonts w:ascii="Georgia" w:hAnsi="Georgia" w:hint="default"/>
      </w:rPr>
    </w:lvl>
    <w:lvl w:ilvl="6" w:tplc="77124D76" w:tentative="1">
      <w:start w:val="1"/>
      <w:numFmt w:val="bullet"/>
      <w:lvlText w:val="•"/>
      <w:lvlJc w:val="left"/>
      <w:pPr>
        <w:tabs>
          <w:tab w:val="num" w:pos="5040"/>
        </w:tabs>
        <w:ind w:left="5040" w:hanging="360"/>
      </w:pPr>
      <w:rPr>
        <w:rFonts w:ascii="Georgia" w:hAnsi="Georgia" w:hint="default"/>
      </w:rPr>
    </w:lvl>
    <w:lvl w:ilvl="7" w:tplc="0818E008" w:tentative="1">
      <w:start w:val="1"/>
      <w:numFmt w:val="bullet"/>
      <w:lvlText w:val="•"/>
      <w:lvlJc w:val="left"/>
      <w:pPr>
        <w:tabs>
          <w:tab w:val="num" w:pos="5760"/>
        </w:tabs>
        <w:ind w:left="5760" w:hanging="360"/>
      </w:pPr>
      <w:rPr>
        <w:rFonts w:ascii="Georgia" w:hAnsi="Georgia" w:hint="default"/>
      </w:rPr>
    </w:lvl>
    <w:lvl w:ilvl="8" w:tplc="3208B95C" w:tentative="1">
      <w:start w:val="1"/>
      <w:numFmt w:val="bullet"/>
      <w:lvlText w:val="•"/>
      <w:lvlJc w:val="left"/>
      <w:pPr>
        <w:tabs>
          <w:tab w:val="num" w:pos="6480"/>
        </w:tabs>
        <w:ind w:left="6480" w:hanging="360"/>
      </w:pPr>
      <w:rPr>
        <w:rFonts w:ascii="Georgia" w:hAnsi="Georgia" w:hint="default"/>
      </w:rPr>
    </w:lvl>
  </w:abstractNum>
  <w:abstractNum w:abstractNumId="37">
    <w:nsid w:val="27CD0ED6"/>
    <w:multiLevelType w:val="multilevel"/>
    <w:tmpl w:val="ADD66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8587E38"/>
    <w:multiLevelType w:val="hybridMultilevel"/>
    <w:tmpl w:val="F1CCC94E"/>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nsid w:val="29A31013"/>
    <w:multiLevelType w:val="multilevel"/>
    <w:tmpl w:val="4C828B42"/>
    <w:lvl w:ilvl="0">
      <w:start w:val="1"/>
      <w:numFmt w:val="decimal"/>
      <w:lvlText w:val="%1."/>
      <w:lvlJc w:val="left"/>
      <w:pPr>
        <w:tabs>
          <w:tab w:val="num" w:pos="644"/>
        </w:tabs>
        <w:ind w:left="644"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AEE309F"/>
    <w:multiLevelType w:val="hybridMultilevel"/>
    <w:tmpl w:val="BF7C9266"/>
    <w:lvl w:ilvl="0" w:tplc="300A0001">
      <w:start w:val="1"/>
      <w:numFmt w:val="bullet"/>
      <w:lvlText w:val=""/>
      <w:lvlJc w:val="left"/>
      <w:pPr>
        <w:ind w:left="720"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1">
    <w:nsid w:val="2E5F1EDE"/>
    <w:multiLevelType w:val="hybridMultilevel"/>
    <w:tmpl w:val="D0CE0F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2">
    <w:nsid w:val="2F016D87"/>
    <w:multiLevelType w:val="hybridMultilevel"/>
    <w:tmpl w:val="46628C5A"/>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nsid w:val="2FEF18FF"/>
    <w:multiLevelType w:val="hybridMultilevel"/>
    <w:tmpl w:val="2654BD9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4">
    <w:nsid w:val="316B06C2"/>
    <w:multiLevelType w:val="hybridMultilevel"/>
    <w:tmpl w:val="EBDCD8A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5">
    <w:nsid w:val="32674EA9"/>
    <w:multiLevelType w:val="hybridMultilevel"/>
    <w:tmpl w:val="DCD094BA"/>
    <w:lvl w:ilvl="0" w:tplc="300A0005">
      <w:start w:val="1"/>
      <w:numFmt w:val="bullet"/>
      <w:lvlText w:val=""/>
      <w:lvlJc w:val="left"/>
      <w:pPr>
        <w:ind w:left="720" w:hanging="360"/>
      </w:pPr>
      <w:rPr>
        <w:rFonts w:ascii="Wingdings" w:hAnsi="Wingdings" w:hint="default"/>
        <w:b/>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6">
    <w:nsid w:val="39367CE0"/>
    <w:multiLevelType w:val="hybridMultilevel"/>
    <w:tmpl w:val="D55257B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7">
    <w:nsid w:val="397A3828"/>
    <w:multiLevelType w:val="multilevel"/>
    <w:tmpl w:val="4E441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A2A0BD2"/>
    <w:multiLevelType w:val="hybridMultilevel"/>
    <w:tmpl w:val="29B2EDFC"/>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9">
    <w:nsid w:val="3B5E456B"/>
    <w:multiLevelType w:val="hybridMultilevel"/>
    <w:tmpl w:val="21B0A164"/>
    <w:lvl w:ilvl="0" w:tplc="300A0013">
      <w:start w:val="1"/>
      <w:numFmt w:val="upperRoman"/>
      <w:lvlText w:val="%1."/>
      <w:lvlJc w:val="right"/>
      <w:pPr>
        <w:ind w:left="927" w:hanging="360"/>
      </w:pPr>
      <w:rPr>
        <w:rFonts w:hint="default"/>
      </w:rPr>
    </w:lvl>
    <w:lvl w:ilvl="1" w:tplc="0C0A0001">
      <w:start w:val="1"/>
      <w:numFmt w:val="bullet"/>
      <w:lvlText w:val=""/>
      <w:lvlJc w:val="left"/>
      <w:pPr>
        <w:tabs>
          <w:tab w:val="num" w:pos="2078"/>
        </w:tabs>
        <w:ind w:left="2078" w:hanging="360"/>
      </w:pPr>
      <w:rPr>
        <w:rFonts w:ascii="Symbol" w:hAnsi="Symbol" w:hint="default"/>
      </w:rPr>
    </w:lvl>
    <w:lvl w:ilvl="2" w:tplc="0C0A001B" w:tentative="1">
      <w:start w:val="1"/>
      <w:numFmt w:val="lowerRoman"/>
      <w:lvlText w:val="%3."/>
      <w:lvlJc w:val="right"/>
      <w:pPr>
        <w:ind w:left="2798" w:hanging="180"/>
      </w:pPr>
    </w:lvl>
    <w:lvl w:ilvl="3" w:tplc="0C0A000F" w:tentative="1">
      <w:start w:val="1"/>
      <w:numFmt w:val="decimal"/>
      <w:lvlText w:val="%4."/>
      <w:lvlJc w:val="left"/>
      <w:pPr>
        <w:ind w:left="3518" w:hanging="360"/>
      </w:pPr>
    </w:lvl>
    <w:lvl w:ilvl="4" w:tplc="0C0A0019" w:tentative="1">
      <w:start w:val="1"/>
      <w:numFmt w:val="lowerLetter"/>
      <w:lvlText w:val="%5."/>
      <w:lvlJc w:val="left"/>
      <w:pPr>
        <w:ind w:left="4238" w:hanging="360"/>
      </w:pPr>
    </w:lvl>
    <w:lvl w:ilvl="5" w:tplc="0C0A001B" w:tentative="1">
      <w:start w:val="1"/>
      <w:numFmt w:val="lowerRoman"/>
      <w:lvlText w:val="%6."/>
      <w:lvlJc w:val="right"/>
      <w:pPr>
        <w:ind w:left="4958" w:hanging="180"/>
      </w:pPr>
    </w:lvl>
    <w:lvl w:ilvl="6" w:tplc="0C0A000F" w:tentative="1">
      <w:start w:val="1"/>
      <w:numFmt w:val="decimal"/>
      <w:lvlText w:val="%7."/>
      <w:lvlJc w:val="left"/>
      <w:pPr>
        <w:ind w:left="5678" w:hanging="360"/>
      </w:pPr>
    </w:lvl>
    <w:lvl w:ilvl="7" w:tplc="0C0A0019" w:tentative="1">
      <w:start w:val="1"/>
      <w:numFmt w:val="lowerLetter"/>
      <w:lvlText w:val="%8."/>
      <w:lvlJc w:val="left"/>
      <w:pPr>
        <w:ind w:left="6398" w:hanging="360"/>
      </w:pPr>
    </w:lvl>
    <w:lvl w:ilvl="8" w:tplc="0C0A001B" w:tentative="1">
      <w:start w:val="1"/>
      <w:numFmt w:val="lowerRoman"/>
      <w:lvlText w:val="%9."/>
      <w:lvlJc w:val="right"/>
      <w:pPr>
        <w:ind w:left="7118" w:hanging="180"/>
      </w:pPr>
    </w:lvl>
  </w:abstractNum>
  <w:abstractNum w:abstractNumId="50">
    <w:nsid w:val="3E1325E9"/>
    <w:multiLevelType w:val="hybridMultilevel"/>
    <w:tmpl w:val="122C6DF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1">
    <w:nsid w:val="3EAA532A"/>
    <w:multiLevelType w:val="hybridMultilevel"/>
    <w:tmpl w:val="698EFB1C"/>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52">
    <w:nsid w:val="3EE92DCE"/>
    <w:multiLevelType w:val="hybridMultilevel"/>
    <w:tmpl w:val="B89CB44E"/>
    <w:lvl w:ilvl="0" w:tplc="A3B6EC76">
      <w:start w:val="1"/>
      <w:numFmt w:val="decimal"/>
      <w:lvlText w:val="(%1)"/>
      <w:lvlJc w:val="left"/>
      <w:pPr>
        <w:ind w:left="360" w:hanging="360"/>
      </w:pPr>
      <w:rPr>
        <w:b/>
      </w:rPr>
    </w:lvl>
    <w:lvl w:ilvl="1" w:tplc="300A0019">
      <w:start w:val="1"/>
      <w:numFmt w:val="lowerLetter"/>
      <w:lvlText w:val="%2."/>
      <w:lvlJc w:val="left"/>
      <w:pPr>
        <w:ind w:left="1080" w:hanging="360"/>
      </w:pPr>
    </w:lvl>
    <w:lvl w:ilvl="2" w:tplc="300A001B">
      <w:start w:val="1"/>
      <w:numFmt w:val="lowerRoman"/>
      <w:lvlText w:val="%3."/>
      <w:lvlJc w:val="right"/>
      <w:pPr>
        <w:ind w:left="1800" w:hanging="180"/>
      </w:pPr>
    </w:lvl>
    <w:lvl w:ilvl="3" w:tplc="300A000F">
      <w:start w:val="1"/>
      <w:numFmt w:val="decimal"/>
      <w:lvlText w:val="%4."/>
      <w:lvlJc w:val="left"/>
      <w:pPr>
        <w:ind w:left="2520" w:hanging="360"/>
      </w:pPr>
    </w:lvl>
    <w:lvl w:ilvl="4" w:tplc="300A0019">
      <w:start w:val="1"/>
      <w:numFmt w:val="lowerLetter"/>
      <w:lvlText w:val="%5."/>
      <w:lvlJc w:val="left"/>
      <w:pPr>
        <w:ind w:left="3240" w:hanging="360"/>
      </w:pPr>
    </w:lvl>
    <w:lvl w:ilvl="5" w:tplc="300A001B">
      <w:start w:val="1"/>
      <w:numFmt w:val="lowerRoman"/>
      <w:lvlText w:val="%6."/>
      <w:lvlJc w:val="right"/>
      <w:pPr>
        <w:ind w:left="3960" w:hanging="180"/>
      </w:pPr>
    </w:lvl>
    <w:lvl w:ilvl="6" w:tplc="300A000F">
      <w:start w:val="1"/>
      <w:numFmt w:val="decimal"/>
      <w:lvlText w:val="%7."/>
      <w:lvlJc w:val="left"/>
      <w:pPr>
        <w:ind w:left="4680" w:hanging="360"/>
      </w:pPr>
    </w:lvl>
    <w:lvl w:ilvl="7" w:tplc="300A0019">
      <w:start w:val="1"/>
      <w:numFmt w:val="lowerLetter"/>
      <w:lvlText w:val="%8."/>
      <w:lvlJc w:val="left"/>
      <w:pPr>
        <w:ind w:left="5400" w:hanging="360"/>
      </w:pPr>
    </w:lvl>
    <w:lvl w:ilvl="8" w:tplc="300A001B">
      <w:start w:val="1"/>
      <w:numFmt w:val="lowerRoman"/>
      <w:lvlText w:val="%9."/>
      <w:lvlJc w:val="right"/>
      <w:pPr>
        <w:ind w:left="6120" w:hanging="180"/>
      </w:pPr>
    </w:lvl>
  </w:abstractNum>
  <w:abstractNum w:abstractNumId="53">
    <w:nsid w:val="3F027CAE"/>
    <w:multiLevelType w:val="hybridMultilevel"/>
    <w:tmpl w:val="F440F978"/>
    <w:lvl w:ilvl="0" w:tplc="98266B12">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4">
    <w:nsid w:val="3F654EE2"/>
    <w:multiLevelType w:val="hybridMultilevel"/>
    <w:tmpl w:val="1862DECA"/>
    <w:lvl w:ilvl="0" w:tplc="300A0013">
      <w:start w:val="1"/>
      <w:numFmt w:val="upperRoman"/>
      <w:lvlText w:val="%1."/>
      <w:lvlJc w:val="right"/>
      <w:pPr>
        <w:ind w:left="1350" w:hanging="360"/>
      </w:pPr>
    </w:lvl>
    <w:lvl w:ilvl="1" w:tplc="300A0019" w:tentative="1">
      <w:start w:val="1"/>
      <w:numFmt w:val="lowerLetter"/>
      <w:lvlText w:val="%2."/>
      <w:lvlJc w:val="left"/>
      <w:pPr>
        <w:ind w:left="2070" w:hanging="360"/>
      </w:pPr>
    </w:lvl>
    <w:lvl w:ilvl="2" w:tplc="300A001B" w:tentative="1">
      <w:start w:val="1"/>
      <w:numFmt w:val="lowerRoman"/>
      <w:lvlText w:val="%3."/>
      <w:lvlJc w:val="right"/>
      <w:pPr>
        <w:ind w:left="2790" w:hanging="180"/>
      </w:pPr>
    </w:lvl>
    <w:lvl w:ilvl="3" w:tplc="300A000F" w:tentative="1">
      <w:start w:val="1"/>
      <w:numFmt w:val="decimal"/>
      <w:lvlText w:val="%4."/>
      <w:lvlJc w:val="left"/>
      <w:pPr>
        <w:ind w:left="3510" w:hanging="360"/>
      </w:pPr>
    </w:lvl>
    <w:lvl w:ilvl="4" w:tplc="300A0019" w:tentative="1">
      <w:start w:val="1"/>
      <w:numFmt w:val="lowerLetter"/>
      <w:lvlText w:val="%5."/>
      <w:lvlJc w:val="left"/>
      <w:pPr>
        <w:ind w:left="4230" w:hanging="360"/>
      </w:pPr>
    </w:lvl>
    <w:lvl w:ilvl="5" w:tplc="300A001B" w:tentative="1">
      <w:start w:val="1"/>
      <w:numFmt w:val="lowerRoman"/>
      <w:lvlText w:val="%6."/>
      <w:lvlJc w:val="right"/>
      <w:pPr>
        <w:ind w:left="4950" w:hanging="180"/>
      </w:pPr>
    </w:lvl>
    <w:lvl w:ilvl="6" w:tplc="300A000F" w:tentative="1">
      <w:start w:val="1"/>
      <w:numFmt w:val="decimal"/>
      <w:lvlText w:val="%7."/>
      <w:lvlJc w:val="left"/>
      <w:pPr>
        <w:ind w:left="5670" w:hanging="360"/>
      </w:pPr>
    </w:lvl>
    <w:lvl w:ilvl="7" w:tplc="300A0019" w:tentative="1">
      <w:start w:val="1"/>
      <w:numFmt w:val="lowerLetter"/>
      <w:lvlText w:val="%8."/>
      <w:lvlJc w:val="left"/>
      <w:pPr>
        <w:ind w:left="6390" w:hanging="360"/>
      </w:pPr>
    </w:lvl>
    <w:lvl w:ilvl="8" w:tplc="300A001B" w:tentative="1">
      <w:start w:val="1"/>
      <w:numFmt w:val="lowerRoman"/>
      <w:lvlText w:val="%9."/>
      <w:lvlJc w:val="right"/>
      <w:pPr>
        <w:ind w:left="7110" w:hanging="180"/>
      </w:pPr>
    </w:lvl>
  </w:abstractNum>
  <w:abstractNum w:abstractNumId="55">
    <w:nsid w:val="4149614D"/>
    <w:multiLevelType w:val="hybridMultilevel"/>
    <w:tmpl w:val="26A6FAE6"/>
    <w:lvl w:ilvl="0" w:tplc="300A0001">
      <w:start w:val="1"/>
      <w:numFmt w:val="bullet"/>
      <w:lvlText w:val=""/>
      <w:lvlJc w:val="left"/>
      <w:pPr>
        <w:ind w:left="1260" w:hanging="360"/>
      </w:pPr>
      <w:rPr>
        <w:rFonts w:ascii="Symbol" w:hAnsi="Symbol" w:hint="default"/>
      </w:rPr>
    </w:lvl>
    <w:lvl w:ilvl="1" w:tplc="300A0003">
      <w:start w:val="1"/>
      <w:numFmt w:val="bullet"/>
      <w:lvlText w:val="o"/>
      <w:lvlJc w:val="left"/>
      <w:pPr>
        <w:ind w:left="1980" w:hanging="360"/>
      </w:pPr>
      <w:rPr>
        <w:rFonts w:ascii="Courier New" w:hAnsi="Courier New" w:cs="Courier New" w:hint="default"/>
      </w:rPr>
    </w:lvl>
    <w:lvl w:ilvl="2" w:tplc="300A0005">
      <w:start w:val="1"/>
      <w:numFmt w:val="bullet"/>
      <w:lvlText w:val=""/>
      <w:lvlJc w:val="left"/>
      <w:pPr>
        <w:ind w:left="2700" w:hanging="360"/>
      </w:pPr>
      <w:rPr>
        <w:rFonts w:ascii="Wingdings" w:hAnsi="Wingdings" w:hint="default"/>
      </w:rPr>
    </w:lvl>
    <w:lvl w:ilvl="3" w:tplc="300A0001" w:tentative="1">
      <w:start w:val="1"/>
      <w:numFmt w:val="bullet"/>
      <w:lvlText w:val=""/>
      <w:lvlJc w:val="left"/>
      <w:pPr>
        <w:ind w:left="3420" w:hanging="360"/>
      </w:pPr>
      <w:rPr>
        <w:rFonts w:ascii="Symbol" w:hAnsi="Symbol" w:hint="default"/>
      </w:rPr>
    </w:lvl>
    <w:lvl w:ilvl="4" w:tplc="300A0003" w:tentative="1">
      <w:start w:val="1"/>
      <w:numFmt w:val="bullet"/>
      <w:lvlText w:val="o"/>
      <w:lvlJc w:val="left"/>
      <w:pPr>
        <w:ind w:left="4140" w:hanging="360"/>
      </w:pPr>
      <w:rPr>
        <w:rFonts w:ascii="Courier New" w:hAnsi="Courier New" w:cs="Courier New" w:hint="default"/>
      </w:rPr>
    </w:lvl>
    <w:lvl w:ilvl="5" w:tplc="300A0005" w:tentative="1">
      <w:start w:val="1"/>
      <w:numFmt w:val="bullet"/>
      <w:lvlText w:val=""/>
      <w:lvlJc w:val="left"/>
      <w:pPr>
        <w:ind w:left="4860" w:hanging="360"/>
      </w:pPr>
      <w:rPr>
        <w:rFonts w:ascii="Wingdings" w:hAnsi="Wingdings" w:hint="default"/>
      </w:rPr>
    </w:lvl>
    <w:lvl w:ilvl="6" w:tplc="300A0001" w:tentative="1">
      <w:start w:val="1"/>
      <w:numFmt w:val="bullet"/>
      <w:lvlText w:val=""/>
      <w:lvlJc w:val="left"/>
      <w:pPr>
        <w:ind w:left="5580" w:hanging="360"/>
      </w:pPr>
      <w:rPr>
        <w:rFonts w:ascii="Symbol" w:hAnsi="Symbol" w:hint="default"/>
      </w:rPr>
    </w:lvl>
    <w:lvl w:ilvl="7" w:tplc="300A0003" w:tentative="1">
      <w:start w:val="1"/>
      <w:numFmt w:val="bullet"/>
      <w:lvlText w:val="o"/>
      <w:lvlJc w:val="left"/>
      <w:pPr>
        <w:ind w:left="6300" w:hanging="360"/>
      </w:pPr>
      <w:rPr>
        <w:rFonts w:ascii="Courier New" w:hAnsi="Courier New" w:cs="Courier New" w:hint="default"/>
      </w:rPr>
    </w:lvl>
    <w:lvl w:ilvl="8" w:tplc="300A0005" w:tentative="1">
      <w:start w:val="1"/>
      <w:numFmt w:val="bullet"/>
      <w:lvlText w:val=""/>
      <w:lvlJc w:val="left"/>
      <w:pPr>
        <w:ind w:left="7020" w:hanging="360"/>
      </w:pPr>
      <w:rPr>
        <w:rFonts w:ascii="Wingdings" w:hAnsi="Wingdings" w:hint="default"/>
      </w:rPr>
    </w:lvl>
  </w:abstractNum>
  <w:abstractNum w:abstractNumId="56">
    <w:nsid w:val="423F2E70"/>
    <w:multiLevelType w:val="hybridMultilevel"/>
    <w:tmpl w:val="86F2873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7">
    <w:nsid w:val="42B970B7"/>
    <w:multiLevelType w:val="hybridMultilevel"/>
    <w:tmpl w:val="D71E3AD0"/>
    <w:lvl w:ilvl="0" w:tplc="0409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8">
    <w:nsid w:val="43ED1A2E"/>
    <w:multiLevelType w:val="hybridMultilevel"/>
    <w:tmpl w:val="27AE876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9">
    <w:nsid w:val="441357D2"/>
    <w:multiLevelType w:val="multilevel"/>
    <w:tmpl w:val="CE58B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6236CA2"/>
    <w:multiLevelType w:val="hybridMultilevel"/>
    <w:tmpl w:val="48DEC0A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1">
    <w:nsid w:val="47177DF6"/>
    <w:multiLevelType w:val="hybridMultilevel"/>
    <w:tmpl w:val="BE125E78"/>
    <w:lvl w:ilvl="0" w:tplc="98266B12">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2">
    <w:nsid w:val="488A19F5"/>
    <w:multiLevelType w:val="hybridMultilevel"/>
    <w:tmpl w:val="E0188696"/>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63">
    <w:nsid w:val="4A29573E"/>
    <w:multiLevelType w:val="hybridMultilevel"/>
    <w:tmpl w:val="04C8E87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E51E3106">
      <w:start w:val="5"/>
      <w:numFmt w:val="bullet"/>
      <w:lvlText w:val="-"/>
      <w:lvlJc w:val="left"/>
      <w:pPr>
        <w:tabs>
          <w:tab w:val="num" w:pos="2160"/>
        </w:tabs>
        <w:ind w:left="2160" w:hanging="360"/>
      </w:pPr>
      <w:rPr>
        <w:rFonts w:ascii="Times New Roman" w:eastAsia="Times New Roman" w:hAnsi="Times New Roman" w:cs="Times New Roman"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4DE222B9"/>
    <w:multiLevelType w:val="hybridMultilevel"/>
    <w:tmpl w:val="A4BA06B2"/>
    <w:lvl w:ilvl="0" w:tplc="300A000D">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65">
    <w:nsid w:val="4EE1568B"/>
    <w:multiLevelType w:val="hybridMultilevel"/>
    <w:tmpl w:val="9A66C242"/>
    <w:lvl w:ilvl="0" w:tplc="300A000F">
      <w:start w:val="1"/>
      <w:numFmt w:val="decimal"/>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66">
    <w:nsid w:val="4FCF7D6F"/>
    <w:multiLevelType w:val="hybridMultilevel"/>
    <w:tmpl w:val="D89C9A40"/>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67">
    <w:nsid w:val="50E40945"/>
    <w:multiLevelType w:val="hybridMultilevel"/>
    <w:tmpl w:val="63C8753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8">
    <w:nsid w:val="52C3412C"/>
    <w:multiLevelType w:val="hybridMultilevel"/>
    <w:tmpl w:val="F85ED2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532E452B"/>
    <w:multiLevelType w:val="hybridMultilevel"/>
    <w:tmpl w:val="05F00890"/>
    <w:lvl w:ilvl="0" w:tplc="0409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0">
    <w:nsid w:val="551011A0"/>
    <w:multiLevelType w:val="hybridMultilevel"/>
    <w:tmpl w:val="9E4EC222"/>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71">
    <w:nsid w:val="57BD3800"/>
    <w:multiLevelType w:val="hybridMultilevel"/>
    <w:tmpl w:val="17BAB96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590E40CF"/>
    <w:multiLevelType w:val="hybridMultilevel"/>
    <w:tmpl w:val="3188A2A2"/>
    <w:lvl w:ilvl="0" w:tplc="300A0005">
      <w:start w:val="1"/>
      <w:numFmt w:val="bullet"/>
      <w:lvlText w:val=""/>
      <w:lvlJc w:val="left"/>
      <w:pPr>
        <w:ind w:left="720" w:hanging="360"/>
      </w:pPr>
      <w:rPr>
        <w:rFonts w:ascii="Wingdings" w:hAnsi="Wingdings" w:hint="default"/>
        <w:b/>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3">
    <w:nsid w:val="5A3D1A4C"/>
    <w:multiLevelType w:val="hybridMultilevel"/>
    <w:tmpl w:val="1C1A9704"/>
    <w:lvl w:ilvl="0" w:tplc="FA60E716">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nsid w:val="5AC50D41"/>
    <w:multiLevelType w:val="hybridMultilevel"/>
    <w:tmpl w:val="3AB23B74"/>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5">
    <w:nsid w:val="5B5809FA"/>
    <w:multiLevelType w:val="hybridMultilevel"/>
    <w:tmpl w:val="F3940A8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6">
    <w:nsid w:val="5B812BB0"/>
    <w:multiLevelType w:val="hybridMultilevel"/>
    <w:tmpl w:val="D876AEC8"/>
    <w:lvl w:ilvl="0" w:tplc="F502ECF4">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7">
    <w:nsid w:val="5C6B4F2C"/>
    <w:multiLevelType w:val="hybridMultilevel"/>
    <w:tmpl w:val="D35049D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nsid w:val="5CA860A5"/>
    <w:multiLevelType w:val="hybridMultilevel"/>
    <w:tmpl w:val="C9427A5E"/>
    <w:lvl w:ilvl="0" w:tplc="300A0009">
      <w:start w:val="1"/>
      <w:numFmt w:val="bullet"/>
      <w:lvlText w:val=""/>
      <w:lvlJc w:val="left"/>
      <w:pPr>
        <w:ind w:left="1080" w:hanging="360"/>
      </w:pPr>
      <w:rPr>
        <w:rFonts w:ascii="Wingdings" w:hAnsi="Wingdings"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79">
    <w:nsid w:val="5ED96ABC"/>
    <w:multiLevelType w:val="hybridMultilevel"/>
    <w:tmpl w:val="78C80CE0"/>
    <w:lvl w:ilvl="0" w:tplc="98266B12">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0">
    <w:nsid w:val="63A9226E"/>
    <w:multiLevelType w:val="hybridMultilevel"/>
    <w:tmpl w:val="3670B7A2"/>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81">
    <w:nsid w:val="675E60D8"/>
    <w:multiLevelType w:val="hybridMultilevel"/>
    <w:tmpl w:val="21B0A164"/>
    <w:lvl w:ilvl="0" w:tplc="300A0013">
      <w:start w:val="1"/>
      <w:numFmt w:val="upperRoman"/>
      <w:lvlText w:val="%1."/>
      <w:lvlJc w:val="right"/>
      <w:pPr>
        <w:ind w:left="785" w:hanging="360"/>
      </w:pPr>
      <w:rPr>
        <w:rFonts w:hint="default"/>
      </w:rPr>
    </w:lvl>
    <w:lvl w:ilvl="1" w:tplc="0C0A0001">
      <w:start w:val="1"/>
      <w:numFmt w:val="bullet"/>
      <w:lvlText w:val=""/>
      <w:lvlJc w:val="left"/>
      <w:pPr>
        <w:tabs>
          <w:tab w:val="num" w:pos="2078"/>
        </w:tabs>
        <w:ind w:left="2078" w:hanging="360"/>
      </w:pPr>
      <w:rPr>
        <w:rFonts w:ascii="Symbol" w:hAnsi="Symbol" w:hint="default"/>
      </w:rPr>
    </w:lvl>
    <w:lvl w:ilvl="2" w:tplc="0C0A001B" w:tentative="1">
      <w:start w:val="1"/>
      <w:numFmt w:val="lowerRoman"/>
      <w:lvlText w:val="%3."/>
      <w:lvlJc w:val="right"/>
      <w:pPr>
        <w:ind w:left="2798" w:hanging="180"/>
      </w:pPr>
    </w:lvl>
    <w:lvl w:ilvl="3" w:tplc="0C0A000F" w:tentative="1">
      <w:start w:val="1"/>
      <w:numFmt w:val="decimal"/>
      <w:lvlText w:val="%4."/>
      <w:lvlJc w:val="left"/>
      <w:pPr>
        <w:ind w:left="3518" w:hanging="360"/>
      </w:pPr>
    </w:lvl>
    <w:lvl w:ilvl="4" w:tplc="0C0A0019" w:tentative="1">
      <w:start w:val="1"/>
      <w:numFmt w:val="lowerLetter"/>
      <w:lvlText w:val="%5."/>
      <w:lvlJc w:val="left"/>
      <w:pPr>
        <w:ind w:left="4238" w:hanging="360"/>
      </w:pPr>
    </w:lvl>
    <w:lvl w:ilvl="5" w:tplc="0C0A001B" w:tentative="1">
      <w:start w:val="1"/>
      <w:numFmt w:val="lowerRoman"/>
      <w:lvlText w:val="%6."/>
      <w:lvlJc w:val="right"/>
      <w:pPr>
        <w:ind w:left="4958" w:hanging="180"/>
      </w:pPr>
    </w:lvl>
    <w:lvl w:ilvl="6" w:tplc="0C0A000F" w:tentative="1">
      <w:start w:val="1"/>
      <w:numFmt w:val="decimal"/>
      <w:lvlText w:val="%7."/>
      <w:lvlJc w:val="left"/>
      <w:pPr>
        <w:ind w:left="5678" w:hanging="360"/>
      </w:pPr>
    </w:lvl>
    <w:lvl w:ilvl="7" w:tplc="0C0A0019" w:tentative="1">
      <w:start w:val="1"/>
      <w:numFmt w:val="lowerLetter"/>
      <w:lvlText w:val="%8."/>
      <w:lvlJc w:val="left"/>
      <w:pPr>
        <w:ind w:left="6398" w:hanging="360"/>
      </w:pPr>
    </w:lvl>
    <w:lvl w:ilvl="8" w:tplc="0C0A001B" w:tentative="1">
      <w:start w:val="1"/>
      <w:numFmt w:val="lowerRoman"/>
      <w:lvlText w:val="%9."/>
      <w:lvlJc w:val="right"/>
      <w:pPr>
        <w:ind w:left="7118" w:hanging="180"/>
      </w:pPr>
    </w:lvl>
  </w:abstractNum>
  <w:abstractNum w:abstractNumId="82">
    <w:nsid w:val="68DF0BC2"/>
    <w:multiLevelType w:val="hybridMultilevel"/>
    <w:tmpl w:val="801E80E0"/>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83">
    <w:nsid w:val="696C2B71"/>
    <w:multiLevelType w:val="hybridMultilevel"/>
    <w:tmpl w:val="A16401CE"/>
    <w:lvl w:ilvl="0" w:tplc="300A0013">
      <w:start w:val="1"/>
      <w:numFmt w:val="upperRoman"/>
      <w:lvlText w:val="%1."/>
      <w:lvlJc w:val="right"/>
      <w:pPr>
        <w:ind w:left="1350" w:hanging="360"/>
      </w:pPr>
    </w:lvl>
    <w:lvl w:ilvl="1" w:tplc="300A0019" w:tentative="1">
      <w:start w:val="1"/>
      <w:numFmt w:val="lowerLetter"/>
      <w:lvlText w:val="%2."/>
      <w:lvlJc w:val="left"/>
      <w:pPr>
        <w:ind w:left="2070" w:hanging="360"/>
      </w:pPr>
    </w:lvl>
    <w:lvl w:ilvl="2" w:tplc="300A001B" w:tentative="1">
      <w:start w:val="1"/>
      <w:numFmt w:val="lowerRoman"/>
      <w:lvlText w:val="%3."/>
      <w:lvlJc w:val="right"/>
      <w:pPr>
        <w:ind w:left="2790" w:hanging="180"/>
      </w:pPr>
    </w:lvl>
    <w:lvl w:ilvl="3" w:tplc="300A000F" w:tentative="1">
      <w:start w:val="1"/>
      <w:numFmt w:val="decimal"/>
      <w:lvlText w:val="%4."/>
      <w:lvlJc w:val="left"/>
      <w:pPr>
        <w:ind w:left="3510" w:hanging="360"/>
      </w:pPr>
    </w:lvl>
    <w:lvl w:ilvl="4" w:tplc="300A0019" w:tentative="1">
      <w:start w:val="1"/>
      <w:numFmt w:val="lowerLetter"/>
      <w:lvlText w:val="%5."/>
      <w:lvlJc w:val="left"/>
      <w:pPr>
        <w:ind w:left="4230" w:hanging="360"/>
      </w:pPr>
    </w:lvl>
    <w:lvl w:ilvl="5" w:tplc="300A001B" w:tentative="1">
      <w:start w:val="1"/>
      <w:numFmt w:val="lowerRoman"/>
      <w:lvlText w:val="%6."/>
      <w:lvlJc w:val="right"/>
      <w:pPr>
        <w:ind w:left="4950" w:hanging="180"/>
      </w:pPr>
    </w:lvl>
    <w:lvl w:ilvl="6" w:tplc="300A000F" w:tentative="1">
      <w:start w:val="1"/>
      <w:numFmt w:val="decimal"/>
      <w:lvlText w:val="%7."/>
      <w:lvlJc w:val="left"/>
      <w:pPr>
        <w:ind w:left="5670" w:hanging="360"/>
      </w:pPr>
    </w:lvl>
    <w:lvl w:ilvl="7" w:tplc="300A0019" w:tentative="1">
      <w:start w:val="1"/>
      <w:numFmt w:val="lowerLetter"/>
      <w:lvlText w:val="%8."/>
      <w:lvlJc w:val="left"/>
      <w:pPr>
        <w:ind w:left="6390" w:hanging="360"/>
      </w:pPr>
    </w:lvl>
    <w:lvl w:ilvl="8" w:tplc="300A001B" w:tentative="1">
      <w:start w:val="1"/>
      <w:numFmt w:val="lowerRoman"/>
      <w:lvlText w:val="%9."/>
      <w:lvlJc w:val="right"/>
      <w:pPr>
        <w:ind w:left="7110" w:hanging="180"/>
      </w:pPr>
    </w:lvl>
  </w:abstractNum>
  <w:abstractNum w:abstractNumId="84">
    <w:nsid w:val="699D093B"/>
    <w:multiLevelType w:val="hybridMultilevel"/>
    <w:tmpl w:val="4732A2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nsid w:val="6CD85D0D"/>
    <w:multiLevelType w:val="hybridMultilevel"/>
    <w:tmpl w:val="2B48D5E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6">
    <w:nsid w:val="6D342C6F"/>
    <w:multiLevelType w:val="hybridMultilevel"/>
    <w:tmpl w:val="A334949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7">
    <w:nsid w:val="6E126FF4"/>
    <w:multiLevelType w:val="hybridMultilevel"/>
    <w:tmpl w:val="73ACF580"/>
    <w:lvl w:ilvl="0" w:tplc="C4D6BC00">
      <w:start w:val="1"/>
      <w:numFmt w:val="decimal"/>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8">
    <w:nsid w:val="70C631F2"/>
    <w:multiLevelType w:val="hybridMultilevel"/>
    <w:tmpl w:val="76D07118"/>
    <w:lvl w:ilvl="0" w:tplc="0C0A0003">
      <w:start w:val="1"/>
      <w:numFmt w:val="bullet"/>
      <w:lvlText w:val="o"/>
      <w:lvlJc w:val="left"/>
      <w:pPr>
        <w:ind w:left="1500" w:hanging="360"/>
      </w:pPr>
      <w:rPr>
        <w:rFonts w:ascii="Courier New" w:hAnsi="Courier New" w:cs="Courier New" w:hint="default"/>
      </w:rPr>
    </w:lvl>
    <w:lvl w:ilvl="1" w:tplc="0C0A0003" w:tentative="1">
      <w:start w:val="1"/>
      <w:numFmt w:val="bullet"/>
      <w:lvlText w:val="o"/>
      <w:lvlJc w:val="left"/>
      <w:pPr>
        <w:ind w:left="2220" w:hanging="360"/>
      </w:pPr>
      <w:rPr>
        <w:rFonts w:ascii="Courier New" w:hAnsi="Courier New" w:cs="Courier New" w:hint="default"/>
      </w:rPr>
    </w:lvl>
    <w:lvl w:ilvl="2" w:tplc="0C0A0005" w:tentative="1">
      <w:start w:val="1"/>
      <w:numFmt w:val="bullet"/>
      <w:lvlText w:val=""/>
      <w:lvlJc w:val="left"/>
      <w:pPr>
        <w:ind w:left="2940" w:hanging="360"/>
      </w:pPr>
      <w:rPr>
        <w:rFonts w:ascii="Wingdings" w:hAnsi="Wingdings" w:hint="default"/>
      </w:rPr>
    </w:lvl>
    <w:lvl w:ilvl="3" w:tplc="0C0A0001" w:tentative="1">
      <w:start w:val="1"/>
      <w:numFmt w:val="bullet"/>
      <w:lvlText w:val=""/>
      <w:lvlJc w:val="left"/>
      <w:pPr>
        <w:ind w:left="3660" w:hanging="360"/>
      </w:pPr>
      <w:rPr>
        <w:rFonts w:ascii="Symbol" w:hAnsi="Symbol" w:hint="default"/>
      </w:rPr>
    </w:lvl>
    <w:lvl w:ilvl="4" w:tplc="0C0A0003" w:tentative="1">
      <w:start w:val="1"/>
      <w:numFmt w:val="bullet"/>
      <w:lvlText w:val="o"/>
      <w:lvlJc w:val="left"/>
      <w:pPr>
        <w:ind w:left="4380" w:hanging="360"/>
      </w:pPr>
      <w:rPr>
        <w:rFonts w:ascii="Courier New" w:hAnsi="Courier New" w:cs="Courier New" w:hint="default"/>
      </w:rPr>
    </w:lvl>
    <w:lvl w:ilvl="5" w:tplc="0C0A0005" w:tentative="1">
      <w:start w:val="1"/>
      <w:numFmt w:val="bullet"/>
      <w:lvlText w:val=""/>
      <w:lvlJc w:val="left"/>
      <w:pPr>
        <w:ind w:left="5100" w:hanging="360"/>
      </w:pPr>
      <w:rPr>
        <w:rFonts w:ascii="Wingdings" w:hAnsi="Wingdings" w:hint="default"/>
      </w:rPr>
    </w:lvl>
    <w:lvl w:ilvl="6" w:tplc="0C0A0001" w:tentative="1">
      <w:start w:val="1"/>
      <w:numFmt w:val="bullet"/>
      <w:lvlText w:val=""/>
      <w:lvlJc w:val="left"/>
      <w:pPr>
        <w:ind w:left="5820" w:hanging="360"/>
      </w:pPr>
      <w:rPr>
        <w:rFonts w:ascii="Symbol" w:hAnsi="Symbol" w:hint="default"/>
      </w:rPr>
    </w:lvl>
    <w:lvl w:ilvl="7" w:tplc="0C0A0003" w:tentative="1">
      <w:start w:val="1"/>
      <w:numFmt w:val="bullet"/>
      <w:lvlText w:val="o"/>
      <w:lvlJc w:val="left"/>
      <w:pPr>
        <w:ind w:left="6540" w:hanging="360"/>
      </w:pPr>
      <w:rPr>
        <w:rFonts w:ascii="Courier New" w:hAnsi="Courier New" w:cs="Courier New" w:hint="default"/>
      </w:rPr>
    </w:lvl>
    <w:lvl w:ilvl="8" w:tplc="0C0A0005" w:tentative="1">
      <w:start w:val="1"/>
      <w:numFmt w:val="bullet"/>
      <w:lvlText w:val=""/>
      <w:lvlJc w:val="left"/>
      <w:pPr>
        <w:ind w:left="7260" w:hanging="360"/>
      </w:pPr>
      <w:rPr>
        <w:rFonts w:ascii="Wingdings" w:hAnsi="Wingdings" w:hint="default"/>
      </w:rPr>
    </w:lvl>
  </w:abstractNum>
  <w:abstractNum w:abstractNumId="89">
    <w:nsid w:val="75A45DEE"/>
    <w:multiLevelType w:val="multilevel"/>
    <w:tmpl w:val="E550AF8C"/>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0">
    <w:nsid w:val="75C72AB2"/>
    <w:multiLevelType w:val="hybridMultilevel"/>
    <w:tmpl w:val="539C174C"/>
    <w:lvl w:ilvl="0" w:tplc="36D29F72">
      <w:start w:val="1"/>
      <w:numFmt w:val="bullet"/>
      <w:lvlText w:val=""/>
      <w:lvlJc w:val="left"/>
      <w:pPr>
        <w:ind w:left="1080" w:hanging="360"/>
      </w:pPr>
      <w:rPr>
        <w:rFonts w:ascii="Wingdings" w:hAnsi="Wingdings" w:hint="default"/>
        <w:b/>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91">
    <w:nsid w:val="770715D2"/>
    <w:multiLevelType w:val="hybridMultilevel"/>
    <w:tmpl w:val="A096098E"/>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92">
    <w:nsid w:val="77426490"/>
    <w:multiLevelType w:val="hybridMultilevel"/>
    <w:tmpl w:val="487C37E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3">
    <w:nsid w:val="77973BF2"/>
    <w:multiLevelType w:val="hybridMultilevel"/>
    <w:tmpl w:val="898E9CD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4">
    <w:nsid w:val="77AE28A6"/>
    <w:multiLevelType w:val="hybridMultilevel"/>
    <w:tmpl w:val="6222121A"/>
    <w:lvl w:ilvl="0" w:tplc="300A0017">
      <w:start w:val="1"/>
      <w:numFmt w:val="lowerLetter"/>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5">
    <w:nsid w:val="77E312D9"/>
    <w:multiLevelType w:val="hybridMultilevel"/>
    <w:tmpl w:val="9E687D20"/>
    <w:lvl w:ilvl="0" w:tplc="10BC5796">
      <w:numFmt w:val="bullet"/>
      <w:lvlText w:val="-"/>
      <w:lvlJc w:val="left"/>
      <w:pPr>
        <w:ind w:left="720" w:hanging="360"/>
      </w:pPr>
      <w:rPr>
        <w:rFonts w:ascii="Calibri" w:eastAsia="Times New Roman" w:hAnsi="Calibri"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6">
    <w:nsid w:val="79A330AF"/>
    <w:multiLevelType w:val="hybridMultilevel"/>
    <w:tmpl w:val="3F10CA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7">
    <w:nsid w:val="7C2C0047"/>
    <w:multiLevelType w:val="hybridMultilevel"/>
    <w:tmpl w:val="C9DA6AC0"/>
    <w:lvl w:ilvl="0" w:tplc="36D29F72">
      <w:start w:val="1"/>
      <w:numFmt w:val="bullet"/>
      <w:lvlText w:val=""/>
      <w:lvlJc w:val="left"/>
      <w:pPr>
        <w:ind w:left="720" w:hanging="360"/>
      </w:pPr>
      <w:rPr>
        <w:rFonts w:ascii="Wingdings" w:hAnsi="Wingdings" w:hint="default"/>
        <w:b/>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8">
    <w:nsid w:val="7C9F43AA"/>
    <w:multiLevelType w:val="hybridMultilevel"/>
    <w:tmpl w:val="089247F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9">
    <w:nsid w:val="7CA213AB"/>
    <w:multiLevelType w:val="hybridMultilevel"/>
    <w:tmpl w:val="6222121A"/>
    <w:lvl w:ilvl="0" w:tplc="300A0017">
      <w:start w:val="1"/>
      <w:numFmt w:val="lowerLetter"/>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0">
    <w:nsid w:val="7CD01432"/>
    <w:multiLevelType w:val="hybridMultilevel"/>
    <w:tmpl w:val="CC986CAC"/>
    <w:lvl w:ilvl="0" w:tplc="300A000F">
      <w:start w:val="1"/>
      <w:numFmt w:val="decimal"/>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01">
    <w:nsid w:val="7D841557"/>
    <w:multiLevelType w:val="hybridMultilevel"/>
    <w:tmpl w:val="BA5E3BBA"/>
    <w:lvl w:ilvl="0" w:tplc="0C0A0001">
      <w:start w:val="1"/>
      <w:numFmt w:val="bullet"/>
      <w:lvlText w:val=""/>
      <w:lvlJc w:val="left"/>
      <w:pPr>
        <w:tabs>
          <w:tab w:val="num" w:pos="990"/>
        </w:tabs>
        <w:ind w:left="990" w:hanging="360"/>
      </w:pPr>
      <w:rPr>
        <w:rFonts w:ascii="Symbol" w:hAnsi="Symbol" w:hint="default"/>
      </w:rPr>
    </w:lvl>
    <w:lvl w:ilvl="1" w:tplc="0C0A0003">
      <w:start w:val="1"/>
      <w:numFmt w:val="bullet"/>
      <w:lvlText w:val="o"/>
      <w:lvlJc w:val="left"/>
      <w:pPr>
        <w:tabs>
          <w:tab w:val="num" w:pos="1710"/>
        </w:tabs>
        <w:ind w:left="1710" w:hanging="360"/>
      </w:pPr>
      <w:rPr>
        <w:rFonts w:ascii="Courier New" w:hAnsi="Courier New" w:cs="Courier New" w:hint="default"/>
      </w:rPr>
    </w:lvl>
    <w:lvl w:ilvl="2" w:tplc="0C0A0005" w:tentative="1">
      <w:start w:val="1"/>
      <w:numFmt w:val="bullet"/>
      <w:lvlText w:val=""/>
      <w:lvlJc w:val="left"/>
      <w:pPr>
        <w:tabs>
          <w:tab w:val="num" w:pos="2430"/>
        </w:tabs>
        <w:ind w:left="2430" w:hanging="360"/>
      </w:pPr>
      <w:rPr>
        <w:rFonts w:ascii="Wingdings" w:hAnsi="Wingdings" w:hint="default"/>
      </w:rPr>
    </w:lvl>
    <w:lvl w:ilvl="3" w:tplc="0C0A0001" w:tentative="1">
      <w:start w:val="1"/>
      <w:numFmt w:val="bullet"/>
      <w:lvlText w:val=""/>
      <w:lvlJc w:val="left"/>
      <w:pPr>
        <w:tabs>
          <w:tab w:val="num" w:pos="3150"/>
        </w:tabs>
        <w:ind w:left="3150" w:hanging="360"/>
      </w:pPr>
      <w:rPr>
        <w:rFonts w:ascii="Symbol" w:hAnsi="Symbol" w:hint="default"/>
      </w:rPr>
    </w:lvl>
    <w:lvl w:ilvl="4" w:tplc="0C0A0003" w:tentative="1">
      <w:start w:val="1"/>
      <w:numFmt w:val="bullet"/>
      <w:lvlText w:val="o"/>
      <w:lvlJc w:val="left"/>
      <w:pPr>
        <w:tabs>
          <w:tab w:val="num" w:pos="3870"/>
        </w:tabs>
        <w:ind w:left="3870" w:hanging="360"/>
      </w:pPr>
      <w:rPr>
        <w:rFonts w:ascii="Courier New" w:hAnsi="Courier New" w:cs="Courier New" w:hint="default"/>
      </w:rPr>
    </w:lvl>
    <w:lvl w:ilvl="5" w:tplc="0C0A0005" w:tentative="1">
      <w:start w:val="1"/>
      <w:numFmt w:val="bullet"/>
      <w:lvlText w:val=""/>
      <w:lvlJc w:val="left"/>
      <w:pPr>
        <w:tabs>
          <w:tab w:val="num" w:pos="4590"/>
        </w:tabs>
        <w:ind w:left="4590" w:hanging="360"/>
      </w:pPr>
      <w:rPr>
        <w:rFonts w:ascii="Wingdings" w:hAnsi="Wingdings" w:hint="default"/>
      </w:rPr>
    </w:lvl>
    <w:lvl w:ilvl="6" w:tplc="0C0A0001" w:tentative="1">
      <w:start w:val="1"/>
      <w:numFmt w:val="bullet"/>
      <w:lvlText w:val=""/>
      <w:lvlJc w:val="left"/>
      <w:pPr>
        <w:tabs>
          <w:tab w:val="num" w:pos="5310"/>
        </w:tabs>
        <w:ind w:left="5310" w:hanging="360"/>
      </w:pPr>
      <w:rPr>
        <w:rFonts w:ascii="Symbol" w:hAnsi="Symbol" w:hint="default"/>
      </w:rPr>
    </w:lvl>
    <w:lvl w:ilvl="7" w:tplc="0C0A0003" w:tentative="1">
      <w:start w:val="1"/>
      <w:numFmt w:val="bullet"/>
      <w:lvlText w:val="o"/>
      <w:lvlJc w:val="left"/>
      <w:pPr>
        <w:tabs>
          <w:tab w:val="num" w:pos="6030"/>
        </w:tabs>
        <w:ind w:left="6030" w:hanging="360"/>
      </w:pPr>
      <w:rPr>
        <w:rFonts w:ascii="Courier New" w:hAnsi="Courier New" w:cs="Courier New" w:hint="default"/>
      </w:rPr>
    </w:lvl>
    <w:lvl w:ilvl="8" w:tplc="0C0A0005" w:tentative="1">
      <w:start w:val="1"/>
      <w:numFmt w:val="bullet"/>
      <w:lvlText w:val=""/>
      <w:lvlJc w:val="left"/>
      <w:pPr>
        <w:tabs>
          <w:tab w:val="num" w:pos="6750"/>
        </w:tabs>
        <w:ind w:left="6750" w:hanging="360"/>
      </w:pPr>
      <w:rPr>
        <w:rFonts w:ascii="Wingdings" w:hAnsi="Wingdings" w:hint="default"/>
      </w:rPr>
    </w:lvl>
  </w:abstractNum>
  <w:abstractNum w:abstractNumId="102">
    <w:nsid w:val="7DE32F34"/>
    <w:multiLevelType w:val="hybridMultilevel"/>
    <w:tmpl w:val="461053B4"/>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3">
    <w:nsid w:val="7F92619D"/>
    <w:multiLevelType w:val="hybridMultilevel"/>
    <w:tmpl w:val="92CAF1B8"/>
    <w:lvl w:ilvl="0" w:tplc="8228A5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nsid w:val="7FAE78D6"/>
    <w:multiLevelType w:val="hybridMultilevel"/>
    <w:tmpl w:val="F5289FD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30"/>
  </w:num>
  <w:num w:numId="2">
    <w:abstractNumId w:val="78"/>
  </w:num>
  <w:num w:numId="3">
    <w:abstractNumId w:val="46"/>
  </w:num>
  <w:num w:numId="4">
    <w:abstractNumId w:val="53"/>
  </w:num>
  <w:num w:numId="5">
    <w:abstractNumId w:val="86"/>
  </w:num>
  <w:num w:numId="6">
    <w:abstractNumId w:val="56"/>
  </w:num>
  <w:num w:numId="7">
    <w:abstractNumId w:val="67"/>
  </w:num>
  <w:num w:numId="8">
    <w:abstractNumId w:val="11"/>
  </w:num>
  <w:num w:numId="9">
    <w:abstractNumId w:val="13"/>
  </w:num>
  <w:num w:numId="10">
    <w:abstractNumId w:val="32"/>
  </w:num>
  <w:num w:numId="11">
    <w:abstractNumId w:val="8"/>
  </w:num>
  <w:num w:numId="12">
    <w:abstractNumId w:val="22"/>
  </w:num>
  <w:num w:numId="13">
    <w:abstractNumId w:val="47"/>
  </w:num>
  <w:num w:numId="14">
    <w:abstractNumId w:val="59"/>
  </w:num>
  <w:num w:numId="15">
    <w:abstractNumId w:val="39"/>
  </w:num>
  <w:num w:numId="16">
    <w:abstractNumId w:val="31"/>
  </w:num>
  <w:num w:numId="17">
    <w:abstractNumId w:val="37"/>
  </w:num>
  <w:num w:numId="18">
    <w:abstractNumId w:val="20"/>
  </w:num>
  <w:num w:numId="19">
    <w:abstractNumId w:val="24"/>
  </w:num>
  <w:num w:numId="20">
    <w:abstractNumId w:val="1"/>
  </w:num>
  <w:num w:numId="21">
    <w:abstractNumId w:val="35"/>
  </w:num>
  <w:num w:numId="22">
    <w:abstractNumId w:val="4"/>
  </w:num>
  <w:num w:numId="23">
    <w:abstractNumId w:val="75"/>
  </w:num>
  <w:num w:numId="24">
    <w:abstractNumId w:val="25"/>
  </w:num>
  <w:num w:numId="25">
    <w:abstractNumId w:val="73"/>
  </w:num>
  <w:num w:numId="26">
    <w:abstractNumId w:val="84"/>
  </w:num>
  <w:num w:numId="27">
    <w:abstractNumId w:val="68"/>
  </w:num>
  <w:num w:numId="28">
    <w:abstractNumId w:val="6"/>
  </w:num>
  <w:num w:numId="29">
    <w:abstractNumId w:val="57"/>
  </w:num>
  <w:num w:numId="30">
    <w:abstractNumId w:val="99"/>
  </w:num>
  <w:num w:numId="31">
    <w:abstractNumId w:val="70"/>
  </w:num>
  <w:num w:numId="32">
    <w:abstractNumId w:val="74"/>
  </w:num>
  <w:num w:numId="33">
    <w:abstractNumId w:val="2"/>
  </w:num>
  <w:num w:numId="34">
    <w:abstractNumId w:val="42"/>
  </w:num>
  <w:num w:numId="35">
    <w:abstractNumId w:val="3"/>
  </w:num>
  <w:num w:numId="36">
    <w:abstractNumId w:val="0"/>
  </w:num>
  <w:num w:numId="37">
    <w:abstractNumId w:val="29"/>
  </w:num>
  <w:num w:numId="38">
    <w:abstractNumId w:val="18"/>
  </w:num>
  <w:num w:numId="39">
    <w:abstractNumId w:val="69"/>
  </w:num>
  <w:num w:numId="40">
    <w:abstractNumId w:val="41"/>
  </w:num>
  <w:num w:numId="41">
    <w:abstractNumId w:val="12"/>
  </w:num>
  <w:num w:numId="42">
    <w:abstractNumId w:val="44"/>
  </w:num>
  <w:num w:numId="43">
    <w:abstractNumId w:val="33"/>
  </w:num>
  <w:num w:numId="44">
    <w:abstractNumId w:val="72"/>
  </w:num>
  <w:num w:numId="45">
    <w:abstractNumId w:val="45"/>
  </w:num>
  <w:num w:numId="46">
    <w:abstractNumId w:val="14"/>
  </w:num>
  <w:num w:numId="47">
    <w:abstractNumId w:val="97"/>
  </w:num>
  <w:num w:numId="48">
    <w:abstractNumId w:val="98"/>
  </w:num>
  <w:num w:numId="49">
    <w:abstractNumId w:val="50"/>
  </w:num>
  <w:num w:numId="50">
    <w:abstractNumId w:val="95"/>
  </w:num>
  <w:num w:numId="51">
    <w:abstractNumId w:val="17"/>
  </w:num>
  <w:num w:numId="52">
    <w:abstractNumId w:val="82"/>
  </w:num>
  <w:num w:numId="53">
    <w:abstractNumId w:val="91"/>
  </w:num>
  <w:num w:numId="54">
    <w:abstractNumId w:val="101"/>
  </w:num>
  <w:num w:numId="55">
    <w:abstractNumId w:val="62"/>
  </w:num>
  <w:num w:numId="56">
    <w:abstractNumId w:val="80"/>
  </w:num>
  <w:num w:numId="57">
    <w:abstractNumId w:val="66"/>
  </w:num>
  <w:num w:numId="58">
    <w:abstractNumId w:val="36"/>
  </w:num>
  <w:num w:numId="59">
    <w:abstractNumId w:val="87"/>
  </w:num>
  <w:num w:numId="60">
    <w:abstractNumId w:val="38"/>
  </w:num>
  <w:num w:numId="61">
    <w:abstractNumId w:val="89"/>
  </w:num>
  <w:num w:numId="62">
    <w:abstractNumId w:val="103"/>
  </w:num>
  <w:num w:numId="63">
    <w:abstractNumId w:val="90"/>
  </w:num>
  <w:num w:numId="64">
    <w:abstractNumId w:val="64"/>
  </w:num>
  <w:num w:numId="65">
    <w:abstractNumId w:val="28"/>
  </w:num>
  <w:num w:numId="66">
    <w:abstractNumId w:val="93"/>
  </w:num>
  <w:num w:numId="67">
    <w:abstractNumId w:val="10"/>
  </w:num>
  <w:num w:numId="68">
    <w:abstractNumId w:val="9"/>
  </w:num>
  <w:num w:numId="69">
    <w:abstractNumId w:val="63"/>
  </w:num>
  <w:num w:numId="70">
    <w:abstractNumId w:val="19"/>
  </w:num>
  <w:num w:numId="71">
    <w:abstractNumId w:val="5"/>
  </w:num>
  <w:num w:numId="72">
    <w:abstractNumId w:val="88"/>
  </w:num>
  <w:num w:numId="73">
    <w:abstractNumId w:val="77"/>
  </w:num>
  <w:num w:numId="74">
    <w:abstractNumId w:val="48"/>
  </w:num>
  <w:num w:numId="75">
    <w:abstractNumId w:val="96"/>
  </w:num>
  <w:num w:numId="76">
    <w:abstractNumId w:val="21"/>
  </w:num>
  <w:num w:numId="77">
    <w:abstractNumId w:val="27"/>
  </w:num>
  <w:num w:numId="78">
    <w:abstractNumId w:val="61"/>
  </w:num>
  <w:num w:numId="79">
    <w:abstractNumId w:val="79"/>
  </w:num>
  <w:num w:numId="80">
    <w:abstractNumId w:val="94"/>
  </w:num>
  <w:num w:numId="8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04"/>
  </w:num>
  <w:num w:numId="83">
    <w:abstractNumId w:val="85"/>
  </w:num>
  <w:num w:numId="84">
    <w:abstractNumId w:val="60"/>
  </w:num>
  <w:num w:numId="85">
    <w:abstractNumId w:val="102"/>
  </w:num>
  <w:num w:numId="86">
    <w:abstractNumId w:val="92"/>
  </w:num>
  <w:num w:numId="87">
    <w:abstractNumId w:val="15"/>
  </w:num>
  <w:num w:numId="88">
    <w:abstractNumId w:val="100"/>
  </w:num>
  <w:num w:numId="89">
    <w:abstractNumId w:val="65"/>
  </w:num>
  <w:num w:numId="90">
    <w:abstractNumId w:val="7"/>
  </w:num>
  <w:num w:numId="91">
    <w:abstractNumId w:val="71"/>
  </w:num>
  <w:num w:numId="92">
    <w:abstractNumId w:val="55"/>
  </w:num>
  <w:num w:numId="93">
    <w:abstractNumId w:val="81"/>
  </w:num>
  <w:num w:numId="94">
    <w:abstractNumId w:val="54"/>
  </w:num>
  <w:num w:numId="95">
    <w:abstractNumId w:val="83"/>
  </w:num>
  <w:num w:numId="96">
    <w:abstractNumId w:val="49"/>
  </w:num>
  <w:num w:numId="97">
    <w:abstractNumId w:val="16"/>
  </w:num>
  <w:num w:numId="98">
    <w:abstractNumId w:val="58"/>
  </w:num>
  <w:num w:numId="99">
    <w:abstractNumId w:val="26"/>
  </w:num>
  <w:num w:numId="100">
    <w:abstractNumId w:val="23"/>
  </w:num>
  <w:num w:numId="101">
    <w:abstractNumId w:val="40"/>
  </w:num>
  <w:num w:numId="102">
    <w:abstractNumId w:val="51"/>
  </w:num>
  <w:num w:numId="103">
    <w:abstractNumId w:val="43"/>
  </w:num>
  <w:num w:numId="104">
    <w:abstractNumId w:val="34"/>
  </w:num>
  <w:num w:numId="105">
    <w:abstractNumId w:val="76"/>
  </w:num>
  <w:numIdMacAtCleanup w:val="10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rsids>
    <w:rsidRoot w:val="00FF4381"/>
    <w:rsid w:val="000007DE"/>
    <w:rsid w:val="0000453A"/>
    <w:rsid w:val="000100EB"/>
    <w:rsid w:val="000136E9"/>
    <w:rsid w:val="0001679E"/>
    <w:rsid w:val="00017E5A"/>
    <w:rsid w:val="00032A28"/>
    <w:rsid w:val="00041613"/>
    <w:rsid w:val="00047572"/>
    <w:rsid w:val="0005222D"/>
    <w:rsid w:val="00060256"/>
    <w:rsid w:val="000602DE"/>
    <w:rsid w:val="000801CF"/>
    <w:rsid w:val="00083CDB"/>
    <w:rsid w:val="00086B09"/>
    <w:rsid w:val="00090043"/>
    <w:rsid w:val="00091976"/>
    <w:rsid w:val="00092DA3"/>
    <w:rsid w:val="00094C06"/>
    <w:rsid w:val="00095CD9"/>
    <w:rsid w:val="0009692D"/>
    <w:rsid w:val="00096A8E"/>
    <w:rsid w:val="00097959"/>
    <w:rsid w:val="000B0D6C"/>
    <w:rsid w:val="000B1652"/>
    <w:rsid w:val="000B5866"/>
    <w:rsid w:val="000B6A01"/>
    <w:rsid w:val="000C386A"/>
    <w:rsid w:val="000D0525"/>
    <w:rsid w:val="000D10A4"/>
    <w:rsid w:val="000D164E"/>
    <w:rsid w:val="000D3D38"/>
    <w:rsid w:val="000E3BB0"/>
    <w:rsid w:val="000E3BC7"/>
    <w:rsid w:val="000E475D"/>
    <w:rsid w:val="000F0CAB"/>
    <w:rsid w:val="000F16E6"/>
    <w:rsid w:val="000F297E"/>
    <w:rsid w:val="00103E1E"/>
    <w:rsid w:val="00105799"/>
    <w:rsid w:val="00111D6C"/>
    <w:rsid w:val="001134A7"/>
    <w:rsid w:val="00113F62"/>
    <w:rsid w:val="001154AF"/>
    <w:rsid w:val="00122CDC"/>
    <w:rsid w:val="00132571"/>
    <w:rsid w:val="001326F9"/>
    <w:rsid w:val="00146A33"/>
    <w:rsid w:val="001544B6"/>
    <w:rsid w:val="001608F6"/>
    <w:rsid w:val="00161C71"/>
    <w:rsid w:val="00163CBC"/>
    <w:rsid w:val="00164D14"/>
    <w:rsid w:val="00165E68"/>
    <w:rsid w:val="00175385"/>
    <w:rsid w:val="0018239F"/>
    <w:rsid w:val="00185130"/>
    <w:rsid w:val="0018537D"/>
    <w:rsid w:val="00190164"/>
    <w:rsid w:val="00192EA0"/>
    <w:rsid w:val="00195AED"/>
    <w:rsid w:val="00196EFA"/>
    <w:rsid w:val="001A0BFB"/>
    <w:rsid w:val="001A17B2"/>
    <w:rsid w:val="001A5338"/>
    <w:rsid w:val="001A6228"/>
    <w:rsid w:val="001A7260"/>
    <w:rsid w:val="001B1941"/>
    <w:rsid w:val="001B57F1"/>
    <w:rsid w:val="001C22A4"/>
    <w:rsid w:val="001C7DD2"/>
    <w:rsid w:val="001D32AC"/>
    <w:rsid w:val="001D6B0E"/>
    <w:rsid w:val="001D7A35"/>
    <w:rsid w:val="001E65D1"/>
    <w:rsid w:val="001E6E0A"/>
    <w:rsid w:val="001F4758"/>
    <w:rsid w:val="00204FCB"/>
    <w:rsid w:val="00207055"/>
    <w:rsid w:val="002118F4"/>
    <w:rsid w:val="00211B07"/>
    <w:rsid w:val="00222CB9"/>
    <w:rsid w:val="00224C9C"/>
    <w:rsid w:val="00226393"/>
    <w:rsid w:val="00232A66"/>
    <w:rsid w:val="0023315C"/>
    <w:rsid w:val="002441E9"/>
    <w:rsid w:val="00262040"/>
    <w:rsid w:val="00277FC7"/>
    <w:rsid w:val="0028341E"/>
    <w:rsid w:val="00287F21"/>
    <w:rsid w:val="0029156F"/>
    <w:rsid w:val="002A6A39"/>
    <w:rsid w:val="002B0715"/>
    <w:rsid w:val="002B280C"/>
    <w:rsid w:val="002C072A"/>
    <w:rsid w:val="002C1287"/>
    <w:rsid w:val="002C2068"/>
    <w:rsid w:val="002C645F"/>
    <w:rsid w:val="002D1BA9"/>
    <w:rsid w:val="002D3473"/>
    <w:rsid w:val="002D3F44"/>
    <w:rsid w:val="002D3F95"/>
    <w:rsid w:val="002E2CDB"/>
    <w:rsid w:val="002E3C4B"/>
    <w:rsid w:val="002E6251"/>
    <w:rsid w:val="002E7E5B"/>
    <w:rsid w:val="002F3D5D"/>
    <w:rsid w:val="00300F91"/>
    <w:rsid w:val="003027E1"/>
    <w:rsid w:val="0030387D"/>
    <w:rsid w:val="00316BCA"/>
    <w:rsid w:val="00316D4E"/>
    <w:rsid w:val="003305A7"/>
    <w:rsid w:val="00330673"/>
    <w:rsid w:val="00334E5B"/>
    <w:rsid w:val="0034583B"/>
    <w:rsid w:val="0034622A"/>
    <w:rsid w:val="0034636E"/>
    <w:rsid w:val="00363934"/>
    <w:rsid w:val="0036403F"/>
    <w:rsid w:val="003666D3"/>
    <w:rsid w:val="00366D51"/>
    <w:rsid w:val="00367B04"/>
    <w:rsid w:val="003709B8"/>
    <w:rsid w:val="00372AA7"/>
    <w:rsid w:val="003744AA"/>
    <w:rsid w:val="00374C0B"/>
    <w:rsid w:val="00376173"/>
    <w:rsid w:val="00381746"/>
    <w:rsid w:val="00381B2C"/>
    <w:rsid w:val="003841FF"/>
    <w:rsid w:val="00393699"/>
    <w:rsid w:val="00397E5C"/>
    <w:rsid w:val="003A18CF"/>
    <w:rsid w:val="003A431A"/>
    <w:rsid w:val="003A43D1"/>
    <w:rsid w:val="003A5EAD"/>
    <w:rsid w:val="003B493A"/>
    <w:rsid w:val="003B5FC2"/>
    <w:rsid w:val="003C652E"/>
    <w:rsid w:val="003C67CD"/>
    <w:rsid w:val="003D12BA"/>
    <w:rsid w:val="003D2E60"/>
    <w:rsid w:val="003D3F8F"/>
    <w:rsid w:val="003D4825"/>
    <w:rsid w:val="003D4C80"/>
    <w:rsid w:val="003D7254"/>
    <w:rsid w:val="003E3B1E"/>
    <w:rsid w:val="003E5F0B"/>
    <w:rsid w:val="003E6F95"/>
    <w:rsid w:val="003E7091"/>
    <w:rsid w:val="003E743E"/>
    <w:rsid w:val="003F27F5"/>
    <w:rsid w:val="003F7019"/>
    <w:rsid w:val="003F716B"/>
    <w:rsid w:val="00403353"/>
    <w:rsid w:val="00406577"/>
    <w:rsid w:val="00407183"/>
    <w:rsid w:val="00410426"/>
    <w:rsid w:val="0041063E"/>
    <w:rsid w:val="00410D31"/>
    <w:rsid w:val="00412731"/>
    <w:rsid w:val="00420A24"/>
    <w:rsid w:val="00426227"/>
    <w:rsid w:val="00435202"/>
    <w:rsid w:val="00435BE9"/>
    <w:rsid w:val="00446B12"/>
    <w:rsid w:val="00453272"/>
    <w:rsid w:val="00457C21"/>
    <w:rsid w:val="00461189"/>
    <w:rsid w:val="00470FA1"/>
    <w:rsid w:val="004767A0"/>
    <w:rsid w:val="00477F77"/>
    <w:rsid w:val="004818F6"/>
    <w:rsid w:val="00482206"/>
    <w:rsid w:val="00482E97"/>
    <w:rsid w:val="0049389D"/>
    <w:rsid w:val="00494845"/>
    <w:rsid w:val="004A252E"/>
    <w:rsid w:val="004A6968"/>
    <w:rsid w:val="004B59CD"/>
    <w:rsid w:val="004B6DA3"/>
    <w:rsid w:val="004B73CB"/>
    <w:rsid w:val="004D0F67"/>
    <w:rsid w:val="004D1B1C"/>
    <w:rsid w:val="004D2FAB"/>
    <w:rsid w:val="004D5C4A"/>
    <w:rsid w:val="004F0862"/>
    <w:rsid w:val="004F5773"/>
    <w:rsid w:val="00504C7B"/>
    <w:rsid w:val="005054B4"/>
    <w:rsid w:val="0050627A"/>
    <w:rsid w:val="00514AFC"/>
    <w:rsid w:val="005175B3"/>
    <w:rsid w:val="0051771D"/>
    <w:rsid w:val="005201DA"/>
    <w:rsid w:val="005237F2"/>
    <w:rsid w:val="00523DAE"/>
    <w:rsid w:val="00524DBC"/>
    <w:rsid w:val="00530671"/>
    <w:rsid w:val="005342A0"/>
    <w:rsid w:val="005352D5"/>
    <w:rsid w:val="00541EEE"/>
    <w:rsid w:val="00547245"/>
    <w:rsid w:val="0055271A"/>
    <w:rsid w:val="00553C60"/>
    <w:rsid w:val="0055446D"/>
    <w:rsid w:val="00555F86"/>
    <w:rsid w:val="00557909"/>
    <w:rsid w:val="00557E4B"/>
    <w:rsid w:val="0056143A"/>
    <w:rsid w:val="00561D11"/>
    <w:rsid w:val="00562DEC"/>
    <w:rsid w:val="00574F3C"/>
    <w:rsid w:val="005751B7"/>
    <w:rsid w:val="005849CB"/>
    <w:rsid w:val="00584C84"/>
    <w:rsid w:val="00584C8A"/>
    <w:rsid w:val="00586561"/>
    <w:rsid w:val="005865C1"/>
    <w:rsid w:val="00593CFB"/>
    <w:rsid w:val="005960B1"/>
    <w:rsid w:val="005A162B"/>
    <w:rsid w:val="005A76D9"/>
    <w:rsid w:val="005A7E6E"/>
    <w:rsid w:val="005B3E9A"/>
    <w:rsid w:val="005B55AB"/>
    <w:rsid w:val="005B6912"/>
    <w:rsid w:val="005C37FB"/>
    <w:rsid w:val="005C6392"/>
    <w:rsid w:val="005D49A0"/>
    <w:rsid w:val="005D6515"/>
    <w:rsid w:val="005E2504"/>
    <w:rsid w:val="005F2A9E"/>
    <w:rsid w:val="005F2AB7"/>
    <w:rsid w:val="006001FF"/>
    <w:rsid w:val="006026AC"/>
    <w:rsid w:val="00605F9D"/>
    <w:rsid w:val="0060767B"/>
    <w:rsid w:val="00610C06"/>
    <w:rsid w:val="00611149"/>
    <w:rsid w:val="00612578"/>
    <w:rsid w:val="00613372"/>
    <w:rsid w:val="006157D3"/>
    <w:rsid w:val="00615A73"/>
    <w:rsid w:val="00620A09"/>
    <w:rsid w:val="00625E72"/>
    <w:rsid w:val="006304EC"/>
    <w:rsid w:val="0063173E"/>
    <w:rsid w:val="00634DA2"/>
    <w:rsid w:val="006456DD"/>
    <w:rsid w:val="0064629B"/>
    <w:rsid w:val="00646A20"/>
    <w:rsid w:val="006509A1"/>
    <w:rsid w:val="00652F56"/>
    <w:rsid w:val="00656704"/>
    <w:rsid w:val="00657AB5"/>
    <w:rsid w:val="00663072"/>
    <w:rsid w:val="00665566"/>
    <w:rsid w:val="006710D0"/>
    <w:rsid w:val="00684EB7"/>
    <w:rsid w:val="00690A73"/>
    <w:rsid w:val="00690DFB"/>
    <w:rsid w:val="006A0F04"/>
    <w:rsid w:val="006A2F76"/>
    <w:rsid w:val="006A4735"/>
    <w:rsid w:val="006B2898"/>
    <w:rsid w:val="006B474B"/>
    <w:rsid w:val="006B7461"/>
    <w:rsid w:val="006C16C9"/>
    <w:rsid w:val="006C2772"/>
    <w:rsid w:val="006C3A40"/>
    <w:rsid w:val="006C6DE3"/>
    <w:rsid w:val="006D1401"/>
    <w:rsid w:val="006D375B"/>
    <w:rsid w:val="006D50F2"/>
    <w:rsid w:val="006F4A10"/>
    <w:rsid w:val="00702986"/>
    <w:rsid w:val="007029E4"/>
    <w:rsid w:val="007056FD"/>
    <w:rsid w:val="007156BF"/>
    <w:rsid w:val="00720460"/>
    <w:rsid w:val="00721B2D"/>
    <w:rsid w:val="007225CE"/>
    <w:rsid w:val="007232AC"/>
    <w:rsid w:val="0072331A"/>
    <w:rsid w:val="007253E3"/>
    <w:rsid w:val="00726990"/>
    <w:rsid w:val="00731999"/>
    <w:rsid w:val="00731A0C"/>
    <w:rsid w:val="00735764"/>
    <w:rsid w:val="00745BC1"/>
    <w:rsid w:val="00746272"/>
    <w:rsid w:val="007510AD"/>
    <w:rsid w:val="00756155"/>
    <w:rsid w:val="0076073E"/>
    <w:rsid w:val="00761B77"/>
    <w:rsid w:val="00762FCC"/>
    <w:rsid w:val="00763424"/>
    <w:rsid w:val="007651C1"/>
    <w:rsid w:val="007803E5"/>
    <w:rsid w:val="007810AE"/>
    <w:rsid w:val="00786CBC"/>
    <w:rsid w:val="00787D71"/>
    <w:rsid w:val="0079075B"/>
    <w:rsid w:val="00794AFE"/>
    <w:rsid w:val="007A0B2A"/>
    <w:rsid w:val="007A69B1"/>
    <w:rsid w:val="007A7128"/>
    <w:rsid w:val="007A7991"/>
    <w:rsid w:val="007C39F9"/>
    <w:rsid w:val="007C4189"/>
    <w:rsid w:val="007C48FF"/>
    <w:rsid w:val="007D0744"/>
    <w:rsid w:val="007D2205"/>
    <w:rsid w:val="007D2ACA"/>
    <w:rsid w:val="007D4D28"/>
    <w:rsid w:val="007D7B29"/>
    <w:rsid w:val="007E054B"/>
    <w:rsid w:val="007E197D"/>
    <w:rsid w:val="007E75EB"/>
    <w:rsid w:val="007E7F7A"/>
    <w:rsid w:val="007F0C47"/>
    <w:rsid w:val="007F296A"/>
    <w:rsid w:val="007F332F"/>
    <w:rsid w:val="00800B8A"/>
    <w:rsid w:val="00804CCA"/>
    <w:rsid w:val="00810CFB"/>
    <w:rsid w:val="008113C1"/>
    <w:rsid w:val="00812BDC"/>
    <w:rsid w:val="00812C5D"/>
    <w:rsid w:val="00815187"/>
    <w:rsid w:val="0081647F"/>
    <w:rsid w:val="008164CF"/>
    <w:rsid w:val="00816ADA"/>
    <w:rsid w:val="00817342"/>
    <w:rsid w:val="00817813"/>
    <w:rsid w:val="0082320A"/>
    <w:rsid w:val="00826653"/>
    <w:rsid w:val="00833396"/>
    <w:rsid w:val="00835A1F"/>
    <w:rsid w:val="0084313F"/>
    <w:rsid w:val="0084608B"/>
    <w:rsid w:val="00847DCF"/>
    <w:rsid w:val="00851070"/>
    <w:rsid w:val="008569B2"/>
    <w:rsid w:val="00856C6F"/>
    <w:rsid w:val="008628CE"/>
    <w:rsid w:val="00867983"/>
    <w:rsid w:val="0087132F"/>
    <w:rsid w:val="00876526"/>
    <w:rsid w:val="00876F36"/>
    <w:rsid w:val="00877883"/>
    <w:rsid w:val="0088076F"/>
    <w:rsid w:val="008858C3"/>
    <w:rsid w:val="00885DB5"/>
    <w:rsid w:val="00887F3A"/>
    <w:rsid w:val="0089138D"/>
    <w:rsid w:val="00891C73"/>
    <w:rsid w:val="00895C8E"/>
    <w:rsid w:val="008A0918"/>
    <w:rsid w:val="008A455E"/>
    <w:rsid w:val="008A4828"/>
    <w:rsid w:val="008B7151"/>
    <w:rsid w:val="008C3C8B"/>
    <w:rsid w:val="008C5534"/>
    <w:rsid w:val="008C5D44"/>
    <w:rsid w:val="008C7F95"/>
    <w:rsid w:val="008D0957"/>
    <w:rsid w:val="008D1EE3"/>
    <w:rsid w:val="008D22AA"/>
    <w:rsid w:val="008E38AB"/>
    <w:rsid w:val="008E5BD0"/>
    <w:rsid w:val="008E787D"/>
    <w:rsid w:val="0090050A"/>
    <w:rsid w:val="009050F9"/>
    <w:rsid w:val="00905672"/>
    <w:rsid w:val="009136D2"/>
    <w:rsid w:val="009200FE"/>
    <w:rsid w:val="00920457"/>
    <w:rsid w:val="00924BFA"/>
    <w:rsid w:val="00925F5E"/>
    <w:rsid w:val="009263AB"/>
    <w:rsid w:val="00932E21"/>
    <w:rsid w:val="0093664C"/>
    <w:rsid w:val="00944942"/>
    <w:rsid w:val="00954752"/>
    <w:rsid w:val="00970316"/>
    <w:rsid w:val="00982FCF"/>
    <w:rsid w:val="00984C2B"/>
    <w:rsid w:val="00992941"/>
    <w:rsid w:val="00992F0F"/>
    <w:rsid w:val="009945DD"/>
    <w:rsid w:val="00994FDB"/>
    <w:rsid w:val="009A0943"/>
    <w:rsid w:val="009A0D43"/>
    <w:rsid w:val="009A4B8A"/>
    <w:rsid w:val="009B32B6"/>
    <w:rsid w:val="009B4AF5"/>
    <w:rsid w:val="009C274F"/>
    <w:rsid w:val="009D0B52"/>
    <w:rsid w:val="009D7343"/>
    <w:rsid w:val="009E0294"/>
    <w:rsid w:val="009E08B8"/>
    <w:rsid w:val="009E0B24"/>
    <w:rsid w:val="009E47A6"/>
    <w:rsid w:val="009E7F0D"/>
    <w:rsid w:val="009F4406"/>
    <w:rsid w:val="00A016CA"/>
    <w:rsid w:val="00A05B54"/>
    <w:rsid w:val="00A062B8"/>
    <w:rsid w:val="00A06BDF"/>
    <w:rsid w:val="00A10ACA"/>
    <w:rsid w:val="00A14EA4"/>
    <w:rsid w:val="00A15684"/>
    <w:rsid w:val="00A2064B"/>
    <w:rsid w:val="00A22C6C"/>
    <w:rsid w:val="00A25577"/>
    <w:rsid w:val="00A317DE"/>
    <w:rsid w:val="00A4413C"/>
    <w:rsid w:val="00A450C7"/>
    <w:rsid w:val="00A45700"/>
    <w:rsid w:val="00A45987"/>
    <w:rsid w:val="00A54CF8"/>
    <w:rsid w:val="00A57BE1"/>
    <w:rsid w:val="00A57FBA"/>
    <w:rsid w:val="00A60FF1"/>
    <w:rsid w:val="00A6300B"/>
    <w:rsid w:val="00A66417"/>
    <w:rsid w:val="00A71C50"/>
    <w:rsid w:val="00A74B73"/>
    <w:rsid w:val="00A76C0E"/>
    <w:rsid w:val="00A842D8"/>
    <w:rsid w:val="00A91667"/>
    <w:rsid w:val="00AA255F"/>
    <w:rsid w:val="00AA41B7"/>
    <w:rsid w:val="00AA68C3"/>
    <w:rsid w:val="00AA6B27"/>
    <w:rsid w:val="00AB5C36"/>
    <w:rsid w:val="00AC2EA1"/>
    <w:rsid w:val="00AD0A98"/>
    <w:rsid w:val="00AD1377"/>
    <w:rsid w:val="00AD7A5C"/>
    <w:rsid w:val="00AD7ADF"/>
    <w:rsid w:val="00AE0A46"/>
    <w:rsid w:val="00AE1C3A"/>
    <w:rsid w:val="00AE235C"/>
    <w:rsid w:val="00AE74BB"/>
    <w:rsid w:val="00AF19AB"/>
    <w:rsid w:val="00AF2BF4"/>
    <w:rsid w:val="00AF553E"/>
    <w:rsid w:val="00AF7B0D"/>
    <w:rsid w:val="00AF7C24"/>
    <w:rsid w:val="00B03E49"/>
    <w:rsid w:val="00B054CC"/>
    <w:rsid w:val="00B06461"/>
    <w:rsid w:val="00B064AF"/>
    <w:rsid w:val="00B1335B"/>
    <w:rsid w:val="00B14272"/>
    <w:rsid w:val="00B155DD"/>
    <w:rsid w:val="00B157DF"/>
    <w:rsid w:val="00B16702"/>
    <w:rsid w:val="00B20594"/>
    <w:rsid w:val="00B208F9"/>
    <w:rsid w:val="00B22392"/>
    <w:rsid w:val="00B2342C"/>
    <w:rsid w:val="00B275DB"/>
    <w:rsid w:val="00B3178C"/>
    <w:rsid w:val="00B34184"/>
    <w:rsid w:val="00B42399"/>
    <w:rsid w:val="00B463AC"/>
    <w:rsid w:val="00B46A63"/>
    <w:rsid w:val="00B52788"/>
    <w:rsid w:val="00B5376F"/>
    <w:rsid w:val="00B61D08"/>
    <w:rsid w:val="00B640BB"/>
    <w:rsid w:val="00B64FDC"/>
    <w:rsid w:val="00B71450"/>
    <w:rsid w:val="00B7335B"/>
    <w:rsid w:val="00B74315"/>
    <w:rsid w:val="00B75276"/>
    <w:rsid w:val="00B81056"/>
    <w:rsid w:val="00B81258"/>
    <w:rsid w:val="00B85856"/>
    <w:rsid w:val="00B951D1"/>
    <w:rsid w:val="00B95A79"/>
    <w:rsid w:val="00BA0F13"/>
    <w:rsid w:val="00BA234B"/>
    <w:rsid w:val="00BA7F63"/>
    <w:rsid w:val="00BB008F"/>
    <w:rsid w:val="00BB6F9F"/>
    <w:rsid w:val="00BC3BF8"/>
    <w:rsid w:val="00BC3FDF"/>
    <w:rsid w:val="00BC5083"/>
    <w:rsid w:val="00BC6288"/>
    <w:rsid w:val="00BC7551"/>
    <w:rsid w:val="00BD0C2A"/>
    <w:rsid w:val="00BD312A"/>
    <w:rsid w:val="00BD5FDC"/>
    <w:rsid w:val="00BD7A85"/>
    <w:rsid w:val="00BE0E31"/>
    <w:rsid w:val="00BE43A9"/>
    <w:rsid w:val="00BF173E"/>
    <w:rsid w:val="00C0638D"/>
    <w:rsid w:val="00C10836"/>
    <w:rsid w:val="00C1153F"/>
    <w:rsid w:val="00C1224E"/>
    <w:rsid w:val="00C12418"/>
    <w:rsid w:val="00C15D31"/>
    <w:rsid w:val="00C239D2"/>
    <w:rsid w:val="00C2618B"/>
    <w:rsid w:val="00C27791"/>
    <w:rsid w:val="00C32914"/>
    <w:rsid w:val="00C3470C"/>
    <w:rsid w:val="00C349EA"/>
    <w:rsid w:val="00C42930"/>
    <w:rsid w:val="00C55F9B"/>
    <w:rsid w:val="00C60947"/>
    <w:rsid w:val="00C70BA7"/>
    <w:rsid w:val="00C736C5"/>
    <w:rsid w:val="00C80E01"/>
    <w:rsid w:val="00C8386A"/>
    <w:rsid w:val="00C86567"/>
    <w:rsid w:val="00C87A32"/>
    <w:rsid w:val="00C91F90"/>
    <w:rsid w:val="00C9553F"/>
    <w:rsid w:val="00CA25C0"/>
    <w:rsid w:val="00CA276F"/>
    <w:rsid w:val="00CA6DA3"/>
    <w:rsid w:val="00CB17F5"/>
    <w:rsid w:val="00CB333C"/>
    <w:rsid w:val="00CB60B7"/>
    <w:rsid w:val="00CC79FE"/>
    <w:rsid w:val="00CD2CB9"/>
    <w:rsid w:val="00CD2F77"/>
    <w:rsid w:val="00CD4184"/>
    <w:rsid w:val="00CD5505"/>
    <w:rsid w:val="00CD6A54"/>
    <w:rsid w:val="00CD6F0B"/>
    <w:rsid w:val="00CE5983"/>
    <w:rsid w:val="00CE60E2"/>
    <w:rsid w:val="00CE6A54"/>
    <w:rsid w:val="00CF2EE7"/>
    <w:rsid w:val="00CF33BE"/>
    <w:rsid w:val="00D011C0"/>
    <w:rsid w:val="00D045CF"/>
    <w:rsid w:val="00D10244"/>
    <w:rsid w:val="00D253D9"/>
    <w:rsid w:val="00D37689"/>
    <w:rsid w:val="00D537E8"/>
    <w:rsid w:val="00D6250F"/>
    <w:rsid w:val="00D644E2"/>
    <w:rsid w:val="00D70E04"/>
    <w:rsid w:val="00D72CE6"/>
    <w:rsid w:val="00D735C4"/>
    <w:rsid w:val="00D800FC"/>
    <w:rsid w:val="00D815CB"/>
    <w:rsid w:val="00D832D9"/>
    <w:rsid w:val="00D85FCF"/>
    <w:rsid w:val="00D8679A"/>
    <w:rsid w:val="00D87896"/>
    <w:rsid w:val="00D91F02"/>
    <w:rsid w:val="00D92242"/>
    <w:rsid w:val="00D95114"/>
    <w:rsid w:val="00D9574E"/>
    <w:rsid w:val="00D959E6"/>
    <w:rsid w:val="00D96049"/>
    <w:rsid w:val="00D96BFB"/>
    <w:rsid w:val="00D97D14"/>
    <w:rsid w:val="00DA4BE5"/>
    <w:rsid w:val="00DC6C7A"/>
    <w:rsid w:val="00DC6E0C"/>
    <w:rsid w:val="00DD4CE8"/>
    <w:rsid w:val="00DD6F28"/>
    <w:rsid w:val="00DE277A"/>
    <w:rsid w:val="00DE306D"/>
    <w:rsid w:val="00DF4EE5"/>
    <w:rsid w:val="00DF5E03"/>
    <w:rsid w:val="00DF792D"/>
    <w:rsid w:val="00E06A83"/>
    <w:rsid w:val="00E16632"/>
    <w:rsid w:val="00E17A56"/>
    <w:rsid w:val="00E17B98"/>
    <w:rsid w:val="00E246FB"/>
    <w:rsid w:val="00E300E9"/>
    <w:rsid w:val="00E36667"/>
    <w:rsid w:val="00E366F7"/>
    <w:rsid w:val="00E3682B"/>
    <w:rsid w:val="00E41783"/>
    <w:rsid w:val="00E4220A"/>
    <w:rsid w:val="00E71C0B"/>
    <w:rsid w:val="00E71EA1"/>
    <w:rsid w:val="00E73859"/>
    <w:rsid w:val="00E74E74"/>
    <w:rsid w:val="00E76C90"/>
    <w:rsid w:val="00E81217"/>
    <w:rsid w:val="00E844F3"/>
    <w:rsid w:val="00E84573"/>
    <w:rsid w:val="00E84969"/>
    <w:rsid w:val="00E86249"/>
    <w:rsid w:val="00E91525"/>
    <w:rsid w:val="00E91D10"/>
    <w:rsid w:val="00E92DF9"/>
    <w:rsid w:val="00E93689"/>
    <w:rsid w:val="00EA3229"/>
    <w:rsid w:val="00EA452D"/>
    <w:rsid w:val="00EA5279"/>
    <w:rsid w:val="00EA7FA8"/>
    <w:rsid w:val="00EB1AA7"/>
    <w:rsid w:val="00EB1F7D"/>
    <w:rsid w:val="00EB48C4"/>
    <w:rsid w:val="00EB5223"/>
    <w:rsid w:val="00EB61BD"/>
    <w:rsid w:val="00EC378B"/>
    <w:rsid w:val="00EC699B"/>
    <w:rsid w:val="00ED03F1"/>
    <w:rsid w:val="00ED3770"/>
    <w:rsid w:val="00ED689E"/>
    <w:rsid w:val="00EE4430"/>
    <w:rsid w:val="00EE5A3D"/>
    <w:rsid w:val="00EF18A1"/>
    <w:rsid w:val="00F01D9B"/>
    <w:rsid w:val="00F17306"/>
    <w:rsid w:val="00F20917"/>
    <w:rsid w:val="00F4259E"/>
    <w:rsid w:val="00F436EC"/>
    <w:rsid w:val="00F5089E"/>
    <w:rsid w:val="00F544E9"/>
    <w:rsid w:val="00F6382C"/>
    <w:rsid w:val="00F652B3"/>
    <w:rsid w:val="00F70652"/>
    <w:rsid w:val="00F731EB"/>
    <w:rsid w:val="00F804F9"/>
    <w:rsid w:val="00F832A4"/>
    <w:rsid w:val="00F86C65"/>
    <w:rsid w:val="00F951C3"/>
    <w:rsid w:val="00FA2177"/>
    <w:rsid w:val="00FA32E8"/>
    <w:rsid w:val="00FB1D57"/>
    <w:rsid w:val="00FB1D77"/>
    <w:rsid w:val="00FB3F57"/>
    <w:rsid w:val="00FC358F"/>
    <w:rsid w:val="00FC72A6"/>
    <w:rsid w:val="00FC7BA5"/>
    <w:rsid w:val="00FE2938"/>
    <w:rsid w:val="00FF16CE"/>
    <w:rsid w:val="00FF4381"/>
    <w:rsid w:val="00FF5BDC"/>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3" type="connector" idref="#AutoShape 33"/>
        <o:r id="V:Rule4" type="connector" idref="#AutoShape 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47A6"/>
    <w:pPr>
      <w:spacing w:line="480" w:lineRule="auto"/>
      <w:ind w:firstLine="0"/>
      <w:jc w:val="both"/>
    </w:pPr>
    <w:rPr>
      <w:rFonts w:ascii="Arial" w:hAnsi="Arial"/>
      <w:sz w:val="24"/>
    </w:rPr>
  </w:style>
  <w:style w:type="paragraph" w:styleId="Ttulo1">
    <w:name w:val="heading 1"/>
    <w:basedOn w:val="Normal"/>
    <w:next w:val="Normal"/>
    <w:link w:val="Ttulo1Car"/>
    <w:uiPriority w:val="9"/>
    <w:qFormat/>
    <w:rsid w:val="00E84573"/>
    <w:pPr>
      <w:outlineLvl w:val="0"/>
    </w:pPr>
    <w:rPr>
      <w:rFonts w:eastAsiaTheme="majorEastAsia" w:cstheme="majorBidi"/>
      <w:b/>
      <w:bCs/>
      <w:sz w:val="32"/>
      <w:szCs w:val="24"/>
    </w:rPr>
  </w:style>
  <w:style w:type="paragraph" w:styleId="Ttulo2">
    <w:name w:val="heading 2"/>
    <w:basedOn w:val="Normal"/>
    <w:next w:val="Normal"/>
    <w:link w:val="Ttulo2Car"/>
    <w:uiPriority w:val="9"/>
    <w:unhideWhenUsed/>
    <w:qFormat/>
    <w:rsid w:val="009E47A6"/>
    <w:pPr>
      <w:outlineLvl w:val="1"/>
    </w:pPr>
    <w:rPr>
      <w:rFonts w:eastAsiaTheme="majorEastAsia" w:cstheme="majorBidi"/>
      <w:b/>
      <w:sz w:val="28"/>
      <w:szCs w:val="24"/>
    </w:rPr>
  </w:style>
  <w:style w:type="paragraph" w:styleId="Ttulo3">
    <w:name w:val="heading 3"/>
    <w:basedOn w:val="Normal"/>
    <w:next w:val="Normal"/>
    <w:link w:val="Ttulo3Car"/>
    <w:uiPriority w:val="9"/>
    <w:unhideWhenUsed/>
    <w:qFormat/>
    <w:rsid w:val="00222CB9"/>
    <w:pPr>
      <w:outlineLvl w:val="2"/>
    </w:pPr>
    <w:rPr>
      <w:rFonts w:eastAsiaTheme="majorEastAsia" w:cstheme="majorBidi"/>
      <w:b/>
      <w:sz w:val="26"/>
      <w:szCs w:val="24"/>
    </w:rPr>
  </w:style>
  <w:style w:type="paragraph" w:styleId="Ttulo4">
    <w:name w:val="heading 4"/>
    <w:basedOn w:val="Normal"/>
    <w:next w:val="Normal"/>
    <w:link w:val="Ttulo4Car"/>
    <w:uiPriority w:val="9"/>
    <w:unhideWhenUsed/>
    <w:qFormat/>
    <w:rsid w:val="00726990"/>
    <w:pPr>
      <w:outlineLvl w:val="3"/>
    </w:pPr>
    <w:rPr>
      <w:rFonts w:eastAsiaTheme="majorEastAsia" w:cstheme="majorBidi"/>
      <w:b/>
      <w:i/>
      <w:iCs/>
      <w:szCs w:val="24"/>
    </w:rPr>
  </w:style>
  <w:style w:type="paragraph" w:styleId="Ttulo5">
    <w:name w:val="heading 5"/>
    <w:basedOn w:val="Normal"/>
    <w:next w:val="Normal"/>
    <w:link w:val="Ttulo5Car"/>
    <w:uiPriority w:val="9"/>
    <w:semiHidden/>
    <w:unhideWhenUsed/>
    <w:qFormat/>
    <w:rsid w:val="00612578"/>
    <w:pPr>
      <w:spacing w:before="200" w:after="80"/>
      <w:outlineLvl w:val="4"/>
    </w:pPr>
    <w:rPr>
      <w:rFonts w:asciiTheme="majorHAnsi" w:eastAsiaTheme="majorEastAsia" w:hAnsiTheme="majorHAnsi" w:cstheme="majorBidi"/>
      <w:color w:val="4F81BD" w:themeColor="accent1"/>
    </w:rPr>
  </w:style>
  <w:style w:type="paragraph" w:styleId="Ttulo6">
    <w:name w:val="heading 6"/>
    <w:basedOn w:val="Normal"/>
    <w:next w:val="Normal"/>
    <w:link w:val="Ttulo6Car"/>
    <w:uiPriority w:val="9"/>
    <w:semiHidden/>
    <w:unhideWhenUsed/>
    <w:qFormat/>
    <w:rsid w:val="00612578"/>
    <w:pPr>
      <w:spacing w:before="280" w:after="100"/>
      <w:outlineLvl w:val="5"/>
    </w:pPr>
    <w:rPr>
      <w:rFonts w:asciiTheme="majorHAnsi" w:eastAsiaTheme="majorEastAsia" w:hAnsiTheme="majorHAnsi" w:cstheme="majorBidi"/>
      <w:i/>
      <w:iCs/>
      <w:color w:val="4F81BD" w:themeColor="accent1"/>
    </w:rPr>
  </w:style>
  <w:style w:type="paragraph" w:styleId="Ttulo7">
    <w:name w:val="heading 7"/>
    <w:basedOn w:val="Normal"/>
    <w:next w:val="Normal"/>
    <w:link w:val="Ttulo7Car"/>
    <w:uiPriority w:val="9"/>
    <w:semiHidden/>
    <w:unhideWhenUsed/>
    <w:qFormat/>
    <w:rsid w:val="00612578"/>
    <w:pPr>
      <w:spacing w:before="320" w:after="100"/>
      <w:outlineLvl w:val="6"/>
    </w:pPr>
    <w:rPr>
      <w:rFonts w:asciiTheme="majorHAnsi" w:eastAsiaTheme="majorEastAsia" w:hAnsiTheme="majorHAnsi" w:cstheme="majorBidi"/>
      <w:b/>
      <w:bCs/>
      <w:color w:val="9BBB59" w:themeColor="accent3"/>
      <w:sz w:val="20"/>
      <w:szCs w:val="20"/>
    </w:rPr>
  </w:style>
  <w:style w:type="paragraph" w:styleId="Ttulo8">
    <w:name w:val="heading 8"/>
    <w:basedOn w:val="Normal"/>
    <w:next w:val="Normal"/>
    <w:link w:val="Ttulo8Car"/>
    <w:uiPriority w:val="9"/>
    <w:semiHidden/>
    <w:unhideWhenUsed/>
    <w:qFormat/>
    <w:rsid w:val="00612578"/>
    <w:pPr>
      <w:spacing w:before="320" w:after="100"/>
      <w:outlineLvl w:val="7"/>
    </w:pPr>
    <w:rPr>
      <w:rFonts w:asciiTheme="majorHAnsi" w:eastAsiaTheme="majorEastAsia" w:hAnsiTheme="majorHAnsi" w:cstheme="majorBidi"/>
      <w:b/>
      <w:bCs/>
      <w:i/>
      <w:iCs/>
      <w:color w:val="9BBB59" w:themeColor="accent3"/>
      <w:sz w:val="20"/>
      <w:szCs w:val="20"/>
    </w:rPr>
  </w:style>
  <w:style w:type="paragraph" w:styleId="Ttulo9">
    <w:name w:val="heading 9"/>
    <w:basedOn w:val="Normal"/>
    <w:next w:val="Normal"/>
    <w:link w:val="Ttulo9Car"/>
    <w:uiPriority w:val="9"/>
    <w:semiHidden/>
    <w:unhideWhenUsed/>
    <w:qFormat/>
    <w:rsid w:val="00612578"/>
    <w:pPr>
      <w:spacing w:before="320" w:after="100"/>
      <w:outlineLvl w:val="8"/>
    </w:pPr>
    <w:rPr>
      <w:rFonts w:asciiTheme="majorHAnsi" w:eastAsiaTheme="majorEastAsia" w:hAnsiTheme="majorHAnsi" w:cstheme="majorBidi"/>
      <w:i/>
      <w:iCs/>
      <w:color w:val="9BBB59" w:themeColor="accent3"/>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84573"/>
    <w:rPr>
      <w:rFonts w:ascii="Arial" w:eastAsiaTheme="majorEastAsia" w:hAnsi="Arial" w:cstheme="majorBidi"/>
      <w:b/>
      <w:bCs/>
      <w:sz w:val="32"/>
      <w:szCs w:val="24"/>
    </w:rPr>
  </w:style>
  <w:style w:type="character" w:customStyle="1" w:styleId="Ttulo2Car">
    <w:name w:val="Título 2 Car"/>
    <w:basedOn w:val="Fuentedeprrafopredeter"/>
    <w:link w:val="Ttulo2"/>
    <w:uiPriority w:val="9"/>
    <w:rsid w:val="009E47A6"/>
    <w:rPr>
      <w:rFonts w:ascii="Arial" w:eastAsiaTheme="majorEastAsia" w:hAnsi="Arial" w:cstheme="majorBidi"/>
      <w:b/>
      <w:sz w:val="28"/>
      <w:szCs w:val="24"/>
    </w:rPr>
  </w:style>
  <w:style w:type="character" w:customStyle="1" w:styleId="Ttulo3Car">
    <w:name w:val="Título 3 Car"/>
    <w:basedOn w:val="Fuentedeprrafopredeter"/>
    <w:link w:val="Ttulo3"/>
    <w:uiPriority w:val="9"/>
    <w:rsid w:val="00222CB9"/>
    <w:rPr>
      <w:rFonts w:ascii="Arial" w:eastAsiaTheme="majorEastAsia" w:hAnsi="Arial" w:cstheme="majorBidi"/>
      <w:b/>
      <w:sz w:val="26"/>
      <w:szCs w:val="24"/>
    </w:rPr>
  </w:style>
  <w:style w:type="character" w:customStyle="1" w:styleId="Ttulo4Car">
    <w:name w:val="Título 4 Car"/>
    <w:basedOn w:val="Fuentedeprrafopredeter"/>
    <w:link w:val="Ttulo4"/>
    <w:uiPriority w:val="9"/>
    <w:rsid w:val="00726990"/>
    <w:rPr>
      <w:rFonts w:ascii="Arial" w:eastAsiaTheme="majorEastAsia" w:hAnsi="Arial" w:cstheme="majorBidi"/>
      <w:b/>
      <w:i/>
      <w:iCs/>
      <w:sz w:val="24"/>
      <w:szCs w:val="24"/>
    </w:rPr>
  </w:style>
  <w:style w:type="character" w:customStyle="1" w:styleId="Ttulo5Car">
    <w:name w:val="Título 5 Car"/>
    <w:basedOn w:val="Fuentedeprrafopredeter"/>
    <w:link w:val="Ttulo5"/>
    <w:uiPriority w:val="9"/>
    <w:semiHidden/>
    <w:rsid w:val="00612578"/>
    <w:rPr>
      <w:rFonts w:asciiTheme="majorHAnsi" w:eastAsiaTheme="majorEastAsia" w:hAnsiTheme="majorHAnsi" w:cstheme="majorBidi"/>
      <w:color w:val="4F81BD" w:themeColor="accent1"/>
    </w:rPr>
  </w:style>
  <w:style w:type="character" w:customStyle="1" w:styleId="Ttulo6Car">
    <w:name w:val="Título 6 Car"/>
    <w:basedOn w:val="Fuentedeprrafopredeter"/>
    <w:link w:val="Ttulo6"/>
    <w:uiPriority w:val="9"/>
    <w:semiHidden/>
    <w:rsid w:val="00612578"/>
    <w:rPr>
      <w:rFonts w:asciiTheme="majorHAnsi" w:eastAsiaTheme="majorEastAsia" w:hAnsiTheme="majorHAnsi" w:cstheme="majorBidi"/>
      <w:i/>
      <w:iCs/>
      <w:color w:val="4F81BD" w:themeColor="accent1"/>
    </w:rPr>
  </w:style>
  <w:style w:type="character" w:customStyle="1" w:styleId="Ttulo7Car">
    <w:name w:val="Título 7 Car"/>
    <w:basedOn w:val="Fuentedeprrafopredeter"/>
    <w:link w:val="Ttulo7"/>
    <w:uiPriority w:val="9"/>
    <w:semiHidden/>
    <w:rsid w:val="00612578"/>
    <w:rPr>
      <w:rFonts w:asciiTheme="majorHAnsi" w:eastAsiaTheme="majorEastAsia" w:hAnsiTheme="majorHAnsi" w:cstheme="majorBidi"/>
      <w:b/>
      <w:bCs/>
      <w:color w:val="9BBB59" w:themeColor="accent3"/>
      <w:sz w:val="20"/>
      <w:szCs w:val="20"/>
    </w:rPr>
  </w:style>
  <w:style w:type="character" w:customStyle="1" w:styleId="Ttulo8Car">
    <w:name w:val="Título 8 Car"/>
    <w:basedOn w:val="Fuentedeprrafopredeter"/>
    <w:link w:val="Ttulo8"/>
    <w:uiPriority w:val="9"/>
    <w:semiHidden/>
    <w:rsid w:val="00612578"/>
    <w:rPr>
      <w:rFonts w:asciiTheme="majorHAnsi" w:eastAsiaTheme="majorEastAsia" w:hAnsiTheme="majorHAnsi" w:cstheme="majorBidi"/>
      <w:b/>
      <w:bCs/>
      <w:i/>
      <w:iCs/>
      <w:color w:val="9BBB59" w:themeColor="accent3"/>
      <w:sz w:val="20"/>
      <w:szCs w:val="20"/>
    </w:rPr>
  </w:style>
  <w:style w:type="character" w:customStyle="1" w:styleId="Ttulo9Car">
    <w:name w:val="Título 9 Car"/>
    <w:basedOn w:val="Fuentedeprrafopredeter"/>
    <w:link w:val="Ttulo9"/>
    <w:uiPriority w:val="9"/>
    <w:semiHidden/>
    <w:rsid w:val="00612578"/>
    <w:rPr>
      <w:rFonts w:asciiTheme="majorHAnsi" w:eastAsiaTheme="majorEastAsia" w:hAnsiTheme="majorHAnsi" w:cstheme="majorBidi"/>
      <w:i/>
      <w:iCs/>
      <w:color w:val="9BBB59" w:themeColor="accent3"/>
      <w:sz w:val="20"/>
      <w:szCs w:val="20"/>
    </w:rPr>
  </w:style>
  <w:style w:type="paragraph" w:styleId="Epgrafe">
    <w:name w:val="caption"/>
    <w:basedOn w:val="Normal"/>
    <w:next w:val="Normal"/>
    <w:uiPriority w:val="35"/>
    <w:unhideWhenUsed/>
    <w:qFormat/>
    <w:rsid w:val="00612578"/>
    <w:rPr>
      <w:b/>
      <w:bCs/>
      <w:sz w:val="18"/>
      <w:szCs w:val="18"/>
    </w:rPr>
  </w:style>
  <w:style w:type="paragraph" w:styleId="Ttulo">
    <w:name w:val="Title"/>
    <w:basedOn w:val="Normal"/>
    <w:next w:val="Normal"/>
    <w:link w:val="TtuloCar"/>
    <w:uiPriority w:val="10"/>
    <w:qFormat/>
    <w:rsid w:val="00612578"/>
    <w:pPr>
      <w:pBdr>
        <w:top w:val="single" w:sz="8" w:space="10" w:color="A7BFDE" w:themeColor="accent1" w:themeTint="7F"/>
        <w:bottom w:val="single" w:sz="24" w:space="15" w:color="9BBB59" w:themeColor="accent3"/>
      </w:pBdr>
      <w:jc w:val="center"/>
    </w:pPr>
    <w:rPr>
      <w:rFonts w:asciiTheme="majorHAnsi" w:eastAsiaTheme="majorEastAsia" w:hAnsiTheme="majorHAnsi" w:cstheme="majorBidi"/>
      <w:i/>
      <w:iCs/>
      <w:color w:val="243F60" w:themeColor="accent1" w:themeShade="7F"/>
      <w:sz w:val="60"/>
      <w:szCs w:val="60"/>
    </w:rPr>
  </w:style>
  <w:style w:type="character" w:customStyle="1" w:styleId="TtuloCar">
    <w:name w:val="Título Car"/>
    <w:basedOn w:val="Fuentedeprrafopredeter"/>
    <w:link w:val="Ttulo"/>
    <w:uiPriority w:val="10"/>
    <w:rsid w:val="00612578"/>
    <w:rPr>
      <w:rFonts w:asciiTheme="majorHAnsi" w:eastAsiaTheme="majorEastAsia" w:hAnsiTheme="majorHAnsi" w:cstheme="majorBidi"/>
      <w:i/>
      <w:iCs/>
      <w:color w:val="243F60" w:themeColor="accent1" w:themeShade="7F"/>
      <w:sz w:val="60"/>
      <w:szCs w:val="60"/>
    </w:rPr>
  </w:style>
  <w:style w:type="paragraph" w:styleId="Subttulo">
    <w:name w:val="Subtitle"/>
    <w:basedOn w:val="Normal"/>
    <w:next w:val="Normal"/>
    <w:link w:val="SubttuloCar"/>
    <w:uiPriority w:val="11"/>
    <w:qFormat/>
    <w:rsid w:val="00612578"/>
    <w:pPr>
      <w:spacing w:before="200" w:after="900"/>
      <w:jc w:val="right"/>
    </w:pPr>
    <w:rPr>
      <w:i/>
      <w:iCs/>
      <w:szCs w:val="24"/>
    </w:rPr>
  </w:style>
  <w:style w:type="character" w:customStyle="1" w:styleId="SubttuloCar">
    <w:name w:val="Subtítulo Car"/>
    <w:basedOn w:val="Fuentedeprrafopredeter"/>
    <w:link w:val="Subttulo"/>
    <w:uiPriority w:val="11"/>
    <w:rsid w:val="00612578"/>
    <w:rPr>
      <w:rFonts w:asciiTheme="minorHAnsi"/>
      <w:i/>
      <w:iCs/>
      <w:sz w:val="24"/>
      <w:szCs w:val="24"/>
    </w:rPr>
  </w:style>
  <w:style w:type="character" w:styleId="Textoennegrita">
    <w:name w:val="Strong"/>
    <w:basedOn w:val="Fuentedeprrafopredeter"/>
    <w:uiPriority w:val="22"/>
    <w:qFormat/>
    <w:rsid w:val="00612578"/>
    <w:rPr>
      <w:b/>
      <w:bCs/>
      <w:spacing w:val="0"/>
    </w:rPr>
  </w:style>
  <w:style w:type="character" w:styleId="nfasis">
    <w:name w:val="Emphasis"/>
    <w:uiPriority w:val="20"/>
    <w:qFormat/>
    <w:rsid w:val="00612578"/>
    <w:rPr>
      <w:b/>
      <w:bCs/>
      <w:i/>
      <w:iCs/>
      <w:color w:val="5A5A5A" w:themeColor="text1" w:themeTint="A5"/>
    </w:rPr>
  </w:style>
  <w:style w:type="paragraph" w:styleId="Sinespaciado">
    <w:name w:val="No Spacing"/>
    <w:basedOn w:val="Normal"/>
    <w:link w:val="SinespaciadoCar"/>
    <w:uiPriority w:val="1"/>
    <w:qFormat/>
    <w:rsid w:val="00612578"/>
  </w:style>
  <w:style w:type="character" w:customStyle="1" w:styleId="SinespaciadoCar">
    <w:name w:val="Sin espaciado Car"/>
    <w:basedOn w:val="Fuentedeprrafopredeter"/>
    <w:link w:val="Sinespaciado"/>
    <w:uiPriority w:val="1"/>
    <w:rsid w:val="00612578"/>
  </w:style>
  <w:style w:type="paragraph" w:styleId="Prrafodelista">
    <w:name w:val="List Paragraph"/>
    <w:basedOn w:val="Normal"/>
    <w:uiPriority w:val="34"/>
    <w:qFormat/>
    <w:rsid w:val="00612578"/>
    <w:pPr>
      <w:ind w:left="720"/>
      <w:contextualSpacing/>
    </w:pPr>
  </w:style>
  <w:style w:type="paragraph" w:styleId="Cita">
    <w:name w:val="Quote"/>
    <w:basedOn w:val="Normal"/>
    <w:next w:val="Normal"/>
    <w:link w:val="CitaCar"/>
    <w:uiPriority w:val="29"/>
    <w:qFormat/>
    <w:rsid w:val="00612578"/>
    <w:rPr>
      <w:rFonts w:asciiTheme="majorHAnsi" w:eastAsiaTheme="majorEastAsia" w:hAnsiTheme="majorHAnsi" w:cstheme="majorBidi"/>
      <w:i/>
      <w:iCs/>
      <w:color w:val="5A5A5A" w:themeColor="text1" w:themeTint="A5"/>
    </w:rPr>
  </w:style>
  <w:style w:type="character" w:customStyle="1" w:styleId="CitaCar">
    <w:name w:val="Cita Car"/>
    <w:basedOn w:val="Fuentedeprrafopredeter"/>
    <w:link w:val="Cita"/>
    <w:uiPriority w:val="29"/>
    <w:rsid w:val="00612578"/>
    <w:rPr>
      <w:rFonts w:asciiTheme="majorHAnsi" w:eastAsiaTheme="majorEastAsia" w:hAnsiTheme="majorHAnsi" w:cstheme="majorBidi"/>
      <w:i/>
      <w:iCs/>
      <w:color w:val="5A5A5A" w:themeColor="text1" w:themeTint="A5"/>
    </w:rPr>
  </w:style>
  <w:style w:type="paragraph" w:styleId="Citadestacada">
    <w:name w:val="Intense Quote"/>
    <w:basedOn w:val="Normal"/>
    <w:next w:val="Normal"/>
    <w:link w:val="CitadestacadaCar"/>
    <w:uiPriority w:val="30"/>
    <w:qFormat/>
    <w:rsid w:val="00612578"/>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Cs w:val="24"/>
    </w:rPr>
  </w:style>
  <w:style w:type="character" w:customStyle="1" w:styleId="CitadestacadaCar">
    <w:name w:val="Cita destacada Car"/>
    <w:basedOn w:val="Fuentedeprrafopredeter"/>
    <w:link w:val="Citadestacada"/>
    <w:uiPriority w:val="30"/>
    <w:rsid w:val="00612578"/>
    <w:rPr>
      <w:rFonts w:asciiTheme="majorHAnsi" w:eastAsiaTheme="majorEastAsia" w:hAnsiTheme="majorHAnsi" w:cstheme="majorBidi"/>
      <w:i/>
      <w:iCs/>
      <w:color w:val="FFFFFF" w:themeColor="background1"/>
      <w:sz w:val="24"/>
      <w:szCs w:val="24"/>
      <w:shd w:val="clear" w:color="auto" w:fill="4F81BD" w:themeFill="accent1"/>
    </w:rPr>
  </w:style>
  <w:style w:type="character" w:styleId="nfasissutil">
    <w:name w:val="Subtle Emphasis"/>
    <w:uiPriority w:val="19"/>
    <w:qFormat/>
    <w:rsid w:val="00612578"/>
    <w:rPr>
      <w:i/>
      <w:iCs/>
      <w:color w:val="5A5A5A" w:themeColor="text1" w:themeTint="A5"/>
    </w:rPr>
  </w:style>
  <w:style w:type="character" w:styleId="nfasisintenso">
    <w:name w:val="Intense Emphasis"/>
    <w:uiPriority w:val="21"/>
    <w:qFormat/>
    <w:rsid w:val="00612578"/>
    <w:rPr>
      <w:b/>
      <w:bCs/>
      <w:i/>
      <w:iCs/>
      <w:color w:val="4F81BD" w:themeColor="accent1"/>
      <w:sz w:val="22"/>
      <w:szCs w:val="22"/>
    </w:rPr>
  </w:style>
  <w:style w:type="character" w:styleId="Referenciasutil">
    <w:name w:val="Subtle Reference"/>
    <w:uiPriority w:val="31"/>
    <w:qFormat/>
    <w:rsid w:val="00612578"/>
    <w:rPr>
      <w:color w:val="auto"/>
      <w:u w:val="single" w:color="9BBB59" w:themeColor="accent3"/>
    </w:rPr>
  </w:style>
  <w:style w:type="character" w:styleId="Referenciaintensa">
    <w:name w:val="Intense Reference"/>
    <w:basedOn w:val="Fuentedeprrafopredeter"/>
    <w:uiPriority w:val="32"/>
    <w:qFormat/>
    <w:rsid w:val="00612578"/>
    <w:rPr>
      <w:b/>
      <w:bCs/>
      <w:color w:val="76923C" w:themeColor="accent3" w:themeShade="BF"/>
      <w:u w:val="single" w:color="9BBB59" w:themeColor="accent3"/>
    </w:rPr>
  </w:style>
  <w:style w:type="character" w:styleId="Ttulodellibro">
    <w:name w:val="Book Title"/>
    <w:basedOn w:val="Fuentedeprrafopredeter"/>
    <w:uiPriority w:val="33"/>
    <w:qFormat/>
    <w:rsid w:val="00612578"/>
    <w:rPr>
      <w:rFonts w:asciiTheme="majorHAnsi" w:eastAsiaTheme="majorEastAsia" w:hAnsiTheme="majorHAnsi" w:cstheme="majorBidi"/>
      <w:b/>
      <w:bCs/>
      <w:i/>
      <w:iCs/>
      <w:color w:val="auto"/>
    </w:rPr>
  </w:style>
  <w:style w:type="paragraph" w:styleId="TtulodeTDC">
    <w:name w:val="TOC Heading"/>
    <w:basedOn w:val="Ttulo1"/>
    <w:next w:val="Normal"/>
    <w:uiPriority w:val="39"/>
    <w:semiHidden/>
    <w:unhideWhenUsed/>
    <w:qFormat/>
    <w:rsid w:val="00612578"/>
    <w:pPr>
      <w:outlineLvl w:val="9"/>
    </w:pPr>
  </w:style>
  <w:style w:type="character" w:customStyle="1" w:styleId="apple-converted-space">
    <w:name w:val="apple-converted-space"/>
    <w:basedOn w:val="Fuentedeprrafopredeter"/>
    <w:rsid w:val="00AE1C3A"/>
  </w:style>
  <w:style w:type="character" w:styleId="Hipervnculo">
    <w:name w:val="Hyperlink"/>
    <w:basedOn w:val="Fuentedeprrafopredeter"/>
    <w:uiPriority w:val="99"/>
    <w:unhideWhenUsed/>
    <w:rsid w:val="00AE1C3A"/>
    <w:rPr>
      <w:color w:val="0000FF"/>
      <w:u w:val="single"/>
    </w:rPr>
  </w:style>
  <w:style w:type="paragraph" w:styleId="Encabezado">
    <w:name w:val="header"/>
    <w:basedOn w:val="Normal"/>
    <w:link w:val="EncabezadoCar"/>
    <w:uiPriority w:val="99"/>
    <w:unhideWhenUsed/>
    <w:rsid w:val="007029E4"/>
    <w:pPr>
      <w:tabs>
        <w:tab w:val="center" w:pos="4419"/>
        <w:tab w:val="right" w:pos="8838"/>
      </w:tabs>
    </w:pPr>
  </w:style>
  <w:style w:type="character" w:customStyle="1" w:styleId="EncabezadoCar">
    <w:name w:val="Encabezado Car"/>
    <w:basedOn w:val="Fuentedeprrafopredeter"/>
    <w:link w:val="Encabezado"/>
    <w:uiPriority w:val="99"/>
    <w:rsid w:val="007029E4"/>
  </w:style>
  <w:style w:type="paragraph" w:styleId="Piedepgina">
    <w:name w:val="footer"/>
    <w:basedOn w:val="Normal"/>
    <w:link w:val="PiedepginaCar"/>
    <w:uiPriority w:val="99"/>
    <w:unhideWhenUsed/>
    <w:rsid w:val="007029E4"/>
    <w:pPr>
      <w:tabs>
        <w:tab w:val="center" w:pos="4419"/>
        <w:tab w:val="right" w:pos="8838"/>
      </w:tabs>
    </w:pPr>
  </w:style>
  <w:style w:type="character" w:customStyle="1" w:styleId="PiedepginaCar">
    <w:name w:val="Pie de página Car"/>
    <w:basedOn w:val="Fuentedeprrafopredeter"/>
    <w:link w:val="Piedepgina"/>
    <w:uiPriority w:val="99"/>
    <w:rsid w:val="007029E4"/>
  </w:style>
  <w:style w:type="paragraph" w:styleId="Textodeglobo">
    <w:name w:val="Balloon Text"/>
    <w:basedOn w:val="Normal"/>
    <w:link w:val="TextodegloboCar"/>
    <w:uiPriority w:val="99"/>
    <w:semiHidden/>
    <w:unhideWhenUsed/>
    <w:rsid w:val="006C6DE3"/>
    <w:rPr>
      <w:rFonts w:ascii="Tahoma" w:hAnsi="Tahoma" w:cs="Tahoma"/>
      <w:sz w:val="16"/>
      <w:szCs w:val="16"/>
    </w:rPr>
  </w:style>
  <w:style w:type="character" w:customStyle="1" w:styleId="TextodegloboCar">
    <w:name w:val="Texto de globo Car"/>
    <w:basedOn w:val="Fuentedeprrafopredeter"/>
    <w:link w:val="Textodeglobo"/>
    <w:uiPriority w:val="99"/>
    <w:semiHidden/>
    <w:rsid w:val="006C6DE3"/>
    <w:rPr>
      <w:rFonts w:ascii="Tahoma" w:hAnsi="Tahoma" w:cs="Tahoma"/>
      <w:sz w:val="16"/>
      <w:szCs w:val="16"/>
    </w:rPr>
  </w:style>
  <w:style w:type="character" w:customStyle="1" w:styleId="reference-text">
    <w:name w:val="reference-text"/>
    <w:basedOn w:val="Fuentedeprrafopredeter"/>
    <w:rsid w:val="00122CDC"/>
  </w:style>
  <w:style w:type="paragraph" w:styleId="NormalWeb">
    <w:name w:val="Normal (Web)"/>
    <w:basedOn w:val="Normal"/>
    <w:uiPriority w:val="99"/>
    <w:unhideWhenUsed/>
    <w:rsid w:val="00482206"/>
    <w:pPr>
      <w:spacing w:before="100" w:beforeAutospacing="1" w:after="100" w:afterAutospacing="1"/>
    </w:pPr>
    <w:rPr>
      <w:rFonts w:ascii="Times New Roman" w:eastAsia="Times New Roman" w:hAnsi="Times New Roman" w:cs="Times New Roman"/>
      <w:szCs w:val="24"/>
      <w:lang w:val="es-EC" w:eastAsia="es-EC" w:bidi="ar-SA"/>
    </w:rPr>
  </w:style>
  <w:style w:type="paragraph" w:styleId="Lista">
    <w:name w:val="List"/>
    <w:basedOn w:val="Normal"/>
    <w:uiPriority w:val="99"/>
    <w:unhideWhenUsed/>
    <w:rsid w:val="00482206"/>
    <w:pPr>
      <w:spacing w:after="200" w:line="276" w:lineRule="auto"/>
      <w:ind w:left="283" w:hanging="283"/>
      <w:contextualSpacing/>
    </w:pPr>
    <w:rPr>
      <w:rFonts w:ascii="Calibri" w:eastAsia="Calibri" w:hAnsi="Calibri" w:cs="Times New Roman"/>
      <w:lang w:val="es-EC" w:bidi="ar-SA"/>
    </w:rPr>
  </w:style>
  <w:style w:type="paragraph" w:styleId="Listaconvietas">
    <w:name w:val="List Bullet"/>
    <w:basedOn w:val="Normal"/>
    <w:uiPriority w:val="99"/>
    <w:unhideWhenUsed/>
    <w:rsid w:val="00482206"/>
    <w:pPr>
      <w:numPr>
        <w:numId w:val="20"/>
      </w:numPr>
      <w:spacing w:after="200" w:line="276" w:lineRule="auto"/>
      <w:contextualSpacing/>
    </w:pPr>
    <w:rPr>
      <w:rFonts w:ascii="Calibri" w:eastAsia="Calibri" w:hAnsi="Calibri" w:cs="Times New Roman"/>
      <w:lang w:val="es-EC" w:bidi="ar-SA"/>
    </w:rPr>
  </w:style>
  <w:style w:type="paragraph" w:styleId="Continuarlista">
    <w:name w:val="List Continue"/>
    <w:basedOn w:val="Normal"/>
    <w:uiPriority w:val="99"/>
    <w:unhideWhenUsed/>
    <w:rsid w:val="00482206"/>
    <w:pPr>
      <w:spacing w:after="120" w:line="276" w:lineRule="auto"/>
      <w:ind w:left="283"/>
      <w:contextualSpacing/>
    </w:pPr>
    <w:rPr>
      <w:rFonts w:ascii="Calibri" w:eastAsia="Calibri" w:hAnsi="Calibri" w:cs="Times New Roman"/>
      <w:lang w:val="es-EC" w:bidi="ar-SA"/>
    </w:rPr>
  </w:style>
  <w:style w:type="paragraph" w:styleId="Textoindependiente">
    <w:name w:val="Body Text"/>
    <w:basedOn w:val="Normal"/>
    <w:link w:val="TextoindependienteCar"/>
    <w:uiPriority w:val="99"/>
    <w:unhideWhenUsed/>
    <w:rsid w:val="00482206"/>
    <w:pPr>
      <w:spacing w:after="120" w:line="276" w:lineRule="auto"/>
    </w:pPr>
    <w:rPr>
      <w:rFonts w:ascii="Calibri" w:eastAsia="Calibri" w:hAnsi="Calibri" w:cs="Times New Roman"/>
      <w:lang w:val="es-EC" w:bidi="ar-SA"/>
    </w:rPr>
  </w:style>
  <w:style w:type="character" w:customStyle="1" w:styleId="TextoindependienteCar">
    <w:name w:val="Texto independiente Car"/>
    <w:basedOn w:val="Fuentedeprrafopredeter"/>
    <w:link w:val="Textoindependiente"/>
    <w:uiPriority w:val="99"/>
    <w:rsid w:val="00482206"/>
    <w:rPr>
      <w:rFonts w:ascii="Calibri" w:eastAsia="Calibri" w:hAnsi="Calibri" w:cs="Times New Roman"/>
      <w:lang w:val="es-EC" w:bidi="ar-SA"/>
    </w:rPr>
  </w:style>
  <w:style w:type="paragraph" w:styleId="Lista2">
    <w:name w:val="List 2"/>
    <w:basedOn w:val="Normal"/>
    <w:uiPriority w:val="99"/>
    <w:unhideWhenUsed/>
    <w:rsid w:val="00482206"/>
    <w:pPr>
      <w:spacing w:after="200" w:line="276" w:lineRule="auto"/>
      <w:ind w:left="566" w:hanging="283"/>
      <w:contextualSpacing/>
    </w:pPr>
    <w:rPr>
      <w:rFonts w:ascii="Calibri" w:eastAsia="Calibri" w:hAnsi="Calibri" w:cs="Times New Roman"/>
      <w:lang w:val="es-EC" w:bidi="ar-SA"/>
    </w:rPr>
  </w:style>
  <w:style w:type="paragraph" w:styleId="Textoindependienteprimerasangra">
    <w:name w:val="Body Text First Indent"/>
    <w:basedOn w:val="Textoindependiente"/>
    <w:link w:val="TextoindependienteprimerasangraCar"/>
    <w:uiPriority w:val="99"/>
    <w:unhideWhenUsed/>
    <w:rsid w:val="00482206"/>
    <w:pPr>
      <w:ind w:firstLine="210"/>
    </w:pPr>
  </w:style>
  <w:style w:type="character" w:customStyle="1" w:styleId="TextoindependienteprimerasangraCar">
    <w:name w:val="Texto independiente primera sangría Car"/>
    <w:basedOn w:val="TextoindependienteCar"/>
    <w:link w:val="Textoindependienteprimerasangra"/>
    <w:uiPriority w:val="99"/>
    <w:rsid w:val="00482206"/>
    <w:rPr>
      <w:rFonts w:ascii="Calibri" w:eastAsia="Calibri" w:hAnsi="Calibri" w:cs="Times New Roman"/>
      <w:lang w:val="es-EC" w:bidi="ar-SA"/>
    </w:rPr>
  </w:style>
  <w:style w:type="paragraph" w:styleId="TDC2">
    <w:name w:val="toc 2"/>
    <w:basedOn w:val="Normal"/>
    <w:next w:val="Normal"/>
    <w:autoRedefine/>
    <w:uiPriority w:val="39"/>
    <w:unhideWhenUsed/>
    <w:rsid w:val="00482206"/>
    <w:pPr>
      <w:spacing w:after="100" w:line="276" w:lineRule="auto"/>
      <w:ind w:left="220"/>
    </w:pPr>
    <w:rPr>
      <w:lang w:val="es-EC" w:bidi="ar-SA"/>
    </w:rPr>
  </w:style>
  <w:style w:type="paragraph" w:styleId="TDC3">
    <w:name w:val="toc 3"/>
    <w:basedOn w:val="Normal"/>
    <w:next w:val="Normal"/>
    <w:autoRedefine/>
    <w:uiPriority w:val="39"/>
    <w:unhideWhenUsed/>
    <w:rsid w:val="00482206"/>
    <w:pPr>
      <w:spacing w:after="100" w:line="276" w:lineRule="auto"/>
      <w:ind w:left="440"/>
    </w:pPr>
    <w:rPr>
      <w:lang w:val="es-EC" w:bidi="ar-SA"/>
    </w:rPr>
  </w:style>
  <w:style w:type="paragraph" w:styleId="TDC1">
    <w:name w:val="toc 1"/>
    <w:basedOn w:val="Normal"/>
    <w:next w:val="Normal"/>
    <w:autoRedefine/>
    <w:uiPriority w:val="39"/>
    <w:unhideWhenUsed/>
    <w:rsid w:val="00E06A83"/>
    <w:pPr>
      <w:tabs>
        <w:tab w:val="right" w:leader="dot" w:pos="8601"/>
      </w:tabs>
      <w:spacing w:after="100" w:line="276" w:lineRule="auto"/>
    </w:pPr>
    <w:rPr>
      <w:rFonts w:eastAsia="Times New Roman"/>
      <w:b/>
      <w:noProof/>
      <w:lang w:val="es-EC"/>
    </w:rPr>
  </w:style>
  <w:style w:type="paragraph" w:styleId="Sangra3detindependiente">
    <w:name w:val="Body Text Indent 3"/>
    <w:basedOn w:val="Normal"/>
    <w:link w:val="Sangra3detindependienteCar"/>
    <w:uiPriority w:val="99"/>
    <w:semiHidden/>
    <w:unhideWhenUsed/>
    <w:rsid w:val="00482206"/>
    <w:pPr>
      <w:spacing w:after="120" w:line="276" w:lineRule="auto"/>
      <w:ind w:left="283"/>
    </w:pPr>
    <w:rPr>
      <w:sz w:val="16"/>
      <w:szCs w:val="16"/>
      <w:lang w:val="es-EC" w:bidi="ar-SA"/>
    </w:rPr>
  </w:style>
  <w:style w:type="character" w:customStyle="1" w:styleId="Sangra3detindependienteCar">
    <w:name w:val="Sangría 3 de t. independiente Car"/>
    <w:basedOn w:val="Fuentedeprrafopredeter"/>
    <w:link w:val="Sangra3detindependiente"/>
    <w:uiPriority w:val="99"/>
    <w:semiHidden/>
    <w:rsid w:val="00482206"/>
    <w:rPr>
      <w:sz w:val="16"/>
      <w:szCs w:val="16"/>
      <w:lang w:val="es-EC" w:bidi="ar-SA"/>
    </w:rPr>
  </w:style>
  <w:style w:type="paragraph" w:styleId="Saludo">
    <w:name w:val="Salutation"/>
    <w:basedOn w:val="Normal"/>
    <w:next w:val="Normal"/>
    <w:link w:val="SaludoCar"/>
    <w:uiPriority w:val="99"/>
    <w:unhideWhenUsed/>
    <w:rsid w:val="007D0744"/>
    <w:rPr>
      <w:rFonts w:ascii="Calibri" w:eastAsia="Calibri" w:hAnsi="Calibri" w:cs="Times New Roman"/>
    </w:rPr>
  </w:style>
  <w:style w:type="character" w:customStyle="1" w:styleId="SaludoCar">
    <w:name w:val="Saludo Car"/>
    <w:basedOn w:val="Fuentedeprrafopredeter"/>
    <w:link w:val="Saludo"/>
    <w:uiPriority w:val="99"/>
    <w:rsid w:val="007D0744"/>
    <w:rPr>
      <w:rFonts w:ascii="Calibri" w:eastAsia="Calibri" w:hAnsi="Calibri" w:cs="Times New Roman"/>
    </w:rPr>
  </w:style>
  <w:style w:type="paragraph" w:styleId="Listaconvietas2">
    <w:name w:val="List Bullet 2"/>
    <w:basedOn w:val="Normal"/>
    <w:uiPriority w:val="99"/>
    <w:unhideWhenUsed/>
    <w:rsid w:val="007D0744"/>
    <w:pPr>
      <w:numPr>
        <w:numId w:val="36"/>
      </w:numPr>
      <w:contextualSpacing/>
    </w:pPr>
    <w:rPr>
      <w:rFonts w:ascii="Calibri" w:eastAsia="Calibri" w:hAnsi="Calibri" w:cs="Times New Roman"/>
    </w:rPr>
  </w:style>
  <w:style w:type="paragraph" w:customStyle="1" w:styleId="Lneadeasunto">
    <w:name w:val="Línea de asunto"/>
    <w:basedOn w:val="Normal"/>
    <w:rsid w:val="007D0744"/>
    <w:rPr>
      <w:rFonts w:ascii="Calibri" w:eastAsia="Calibri" w:hAnsi="Calibri" w:cs="Times New Roman"/>
    </w:rPr>
  </w:style>
  <w:style w:type="paragraph" w:styleId="Textoindependiente2">
    <w:name w:val="Body Text 2"/>
    <w:basedOn w:val="Normal"/>
    <w:link w:val="Textoindependiente2Car"/>
    <w:uiPriority w:val="99"/>
    <w:semiHidden/>
    <w:unhideWhenUsed/>
    <w:rsid w:val="007D0744"/>
    <w:pPr>
      <w:spacing w:after="120"/>
    </w:pPr>
    <w:rPr>
      <w:rFonts w:ascii="Calibri" w:eastAsia="Calibri" w:hAnsi="Calibri" w:cs="Times New Roman"/>
    </w:rPr>
  </w:style>
  <w:style w:type="character" w:customStyle="1" w:styleId="Textoindependiente2Car">
    <w:name w:val="Texto independiente 2 Car"/>
    <w:basedOn w:val="Fuentedeprrafopredeter"/>
    <w:link w:val="Textoindependiente2"/>
    <w:uiPriority w:val="99"/>
    <w:semiHidden/>
    <w:rsid w:val="007D0744"/>
    <w:rPr>
      <w:rFonts w:ascii="Calibri" w:eastAsia="Calibri" w:hAnsi="Calibri" w:cs="Times New Roman"/>
    </w:rPr>
  </w:style>
  <w:style w:type="character" w:styleId="Refdecomentario">
    <w:name w:val="annotation reference"/>
    <w:uiPriority w:val="99"/>
    <w:semiHidden/>
    <w:unhideWhenUsed/>
    <w:rsid w:val="007D0744"/>
    <w:rPr>
      <w:sz w:val="16"/>
      <w:szCs w:val="16"/>
    </w:rPr>
  </w:style>
  <w:style w:type="paragraph" w:styleId="Textocomentario">
    <w:name w:val="annotation text"/>
    <w:basedOn w:val="Normal"/>
    <w:link w:val="TextocomentarioCar"/>
    <w:uiPriority w:val="99"/>
    <w:semiHidden/>
    <w:unhideWhenUsed/>
    <w:rsid w:val="007D0744"/>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semiHidden/>
    <w:rsid w:val="007D0744"/>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7D0744"/>
    <w:rPr>
      <w:b/>
      <w:bCs/>
    </w:rPr>
  </w:style>
  <w:style w:type="character" w:customStyle="1" w:styleId="AsuntodelcomentarioCar">
    <w:name w:val="Asunto del comentario Car"/>
    <w:basedOn w:val="TextocomentarioCar"/>
    <w:link w:val="Asuntodelcomentario"/>
    <w:uiPriority w:val="99"/>
    <w:semiHidden/>
    <w:rsid w:val="007D0744"/>
    <w:rPr>
      <w:rFonts w:ascii="Calibri" w:eastAsia="Calibri" w:hAnsi="Calibri" w:cs="Times New Roman"/>
      <w:b/>
      <w:bCs/>
      <w:sz w:val="20"/>
      <w:szCs w:val="20"/>
    </w:rPr>
  </w:style>
  <w:style w:type="paragraph" w:customStyle="1" w:styleId="xl63">
    <w:name w:val="xl63"/>
    <w:basedOn w:val="Normal"/>
    <w:rsid w:val="00D832D9"/>
    <w:pPr>
      <w:spacing w:before="100" w:beforeAutospacing="1" w:after="100" w:afterAutospacing="1"/>
      <w:jc w:val="center"/>
    </w:pPr>
    <w:rPr>
      <w:rFonts w:ascii="Times New Roman" w:eastAsia="Times New Roman" w:hAnsi="Times New Roman" w:cs="Times New Roman"/>
      <w:szCs w:val="24"/>
      <w:lang w:val="es-EC" w:eastAsia="es-EC" w:bidi="ar-SA"/>
    </w:rPr>
  </w:style>
  <w:style w:type="paragraph" w:customStyle="1" w:styleId="xl64">
    <w:name w:val="xl64"/>
    <w:basedOn w:val="Normal"/>
    <w:rsid w:val="00D832D9"/>
    <w:pPr>
      <w:spacing w:before="100" w:beforeAutospacing="1" w:after="100" w:afterAutospacing="1"/>
    </w:pPr>
    <w:rPr>
      <w:rFonts w:ascii="Times New Roman" w:eastAsia="Times New Roman" w:hAnsi="Times New Roman" w:cs="Times New Roman"/>
      <w:szCs w:val="24"/>
      <w:lang w:val="es-EC" w:eastAsia="es-EC" w:bidi="ar-SA"/>
    </w:rPr>
  </w:style>
  <w:style w:type="paragraph" w:customStyle="1" w:styleId="xl65">
    <w:name w:val="xl65"/>
    <w:basedOn w:val="Normal"/>
    <w:rsid w:val="00D832D9"/>
    <w:pPr>
      <w:spacing w:before="100" w:beforeAutospacing="1" w:after="100" w:afterAutospacing="1"/>
      <w:jc w:val="center"/>
    </w:pPr>
    <w:rPr>
      <w:rFonts w:ascii="Times New Roman" w:eastAsia="Times New Roman" w:hAnsi="Times New Roman" w:cs="Times New Roman"/>
      <w:szCs w:val="24"/>
      <w:lang w:val="es-EC" w:eastAsia="es-EC" w:bidi="ar-SA"/>
    </w:rPr>
  </w:style>
  <w:style w:type="paragraph" w:customStyle="1" w:styleId="xl66">
    <w:name w:val="xl66"/>
    <w:basedOn w:val="Normal"/>
    <w:rsid w:val="00D832D9"/>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rFonts w:ascii="Times New Roman" w:eastAsia="Times New Roman" w:hAnsi="Times New Roman" w:cs="Times New Roman"/>
      <w:b/>
      <w:bCs/>
      <w:color w:val="FFFFFF"/>
      <w:szCs w:val="24"/>
      <w:lang w:val="es-EC" w:eastAsia="es-EC" w:bidi="ar-SA"/>
    </w:rPr>
  </w:style>
  <w:style w:type="paragraph" w:customStyle="1" w:styleId="xl67">
    <w:name w:val="xl67"/>
    <w:basedOn w:val="Normal"/>
    <w:rsid w:val="00D832D9"/>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pPr>
    <w:rPr>
      <w:rFonts w:ascii="Times New Roman" w:eastAsia="Times New Roman" w:hAnsi="Times New Roman" w:cs="Times New Roman"/>
      <w:b/>
      <w:bCs/>
      <w:color w:val="FFFFFF"/>
      <w:szCs w:val="24"/>
      <w:lang w:val="es-EC" w:eastAsia="es-EC" w:bidi="ar-SA"/>
    </w:rPr>
  </w:style>
  <w:style w:type="paragraph" w:customStyle="1" w:styleId="xl68">
    <w:name w:val="xl68"/>
    <w:basedOn w:val="Normal"/>
    <w:rsid w:val="00D832D9"/>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pPr>
    <w:rPr>
      <w:rFonts w:ascii="Times New Roman" w:eastAsia="Times New Roman" w:hAnsi="Times New Roman" w:cs="Times New Roman"/>
      <w:b/>
      <w:bCs/>
      <w:color w:val="FFFFFF"/>
      <w:szCs w:val="24"/>
      <w:lang w:val="es-EC" w:eastAsia="es-EC" w:bidi="ar-SA"/>
    </w:rPr>
  </w:style>
  <w:style w:type="paragraph" w:customStyle="1" w:styleId="xl69">
    <w:name w:val="xl69"/>
    <w:basedOn w:val="Normal"/>
    <w:rsid w:val="00D832D9"/>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rFonts w:ascii="Times New Roman" w:eastAsia="Times New Roman" w:hAnsi="Times New Roman" w:cs="Times New Roman"/>
      <w:b/>
      <w:bCs/>
      <w:color w:val="FFFFFF"/>
      <w:szCs w:val="24"/>
      <w:lang w:val="es-EC" w:eastAsia="es-EC" w:bidi="ar-SA"/>
    </w:rPr>
  </w:style>
  <w:style w:type="paragraph" w:customStyle="1" w:styleId="xl70">
    <w:name w:val="xl70"/>
    <w:basedOn w:val="Normal"/>
    <w:rsid w:val="00D832D9"/>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rFonts w:ascii="Times New Roman" w:eastAsia="Times New Roman" w:hAnsi="Times New Roman" w:cs="Times New Roman"/>
      <w:b/>
      <w:bCs/>
      <w:color w:val="FFFFFF"/>
      <w:szCs w:val="24"/>
      <w:lang w:val="es-EC" w:eastAsia="es-EC" w:bidi="ar-SA"/>
    </w:rPr>
  </w:style>
  <w:style w:type="paragraph" w:customStyle="1" w:styleId="xl71">
    <w:name w:val="xl71"/>
    <w:basedOn w:val="Normal"/>
    <w:rsid w:val="00D832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Times New Roman" w:eastAsia="Times New Roman" w:hAnsi="Times New Roman" w:cs="Times New Roman"/>
      <w:szCs w:val="24"/>
      <w:lang w:val="es-EC" w:eastAsia="es-EC" w:bidi="ar-SA"/>
    </w:rPr>
  </w:style>
  <w:style w:type="paragraph" w:customStyle="1" w:styleId="xl72">
    <w:name w:val="xl72"/>
    <w:basedOn w:val="Normal"/>
    <w:rsid w:val="00D832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cs="Times New Roman"/>
      <w:szCs w:val="24"/>
      <w:lang w:val="es-EC" w:eastAsia="es-EC" w:bidi="ar-SA"/>
    </w:rPr>
  </w:style>
  <w:style w:type="paragraph" w:customStyle="1" w:styleId="xl73">
    <w:name w:val="xl73"/>
    <w:basedOn w:val="Normal"/>
    <w:rsid w:val="00D832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Times New Roman" w:eastAsia="Times New Roman" w:hAnsi="Times New Roman" w:cs="Times New Roman"/>
      <w:szCs w:val="24"/>
      <w:lang w:val="es-EC" w:eastAsia="es-EC" w:bidi="ar-SA"/>
    </w:rPr>
  </w:style>
  <w:style w:type="paragraph" w:customStyle="1" w:styleId="xl74">
    <w:name w:val="xl74"/>
    <w:basedOn w:val="Normal"/>
    <w:rsid w:val="00D832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cs="Times New Roman"/>
      <w:szCs w:val="24"/>
      <w:lang w:val="es-EC" w:eastAsia="es-EC" w:bidi="ar-SA"/>
    </w:rPr>
  </w:style>
  <w:style w:type="paragraph" w:customStyle="1" w:styleId="xl75">
    <w:name w:val="xl75"/>
    <w:basedOn w:val="Normal"/>
    <w:rsid w:val="00D832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Times New Roman" w:eastAsia="Times New Roman" w:hAnsi="Times New Roman" w:cs="Times New Roman"/>
      <w:szCs w:val="24"/>
      <w:lang w:val="es-EC" w:eastAsia="es-EC" w:bidi="ar-SA"/>
    </w:rPr>
  </w:style>
  <w:style w:type="paragraph" w:customStyle="1" w:styleId="xl76">
    <w:name w:val="xl76"/>
    <w:basedOn w:val="Normal"/>
    <w:rsid w:val="00D832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Times New Roman" w:eastAsia="Times New Roman" w:hAnsi="Times New Roman" w:cs="Times New Roman"/>
      <w:szCs w:val="24"/>
      <w:lang w:val="es-EC" w:eastAsia="es-EC" w:bidi="ar-SA"/>
    </w:rPr>
  </w:style>
  <w:style w:type="paragraph" w:customStyle="1" w:styleId="xl77">
    <w:name w:val="xl77"/>
    <w:basedOn w:val="Normal"/>
    <w:rsid w:val="00D832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cs="Times New Roman"/>
      <w:szCs w:val="24"/>
      <w:lang w:val="es-EC" w:eastAsia="es-EC" w:bidi="ar-SA"/>
    </w:rPr>
  </w:style>
  <w:style w:type="paragraph" w:customStyle="1" w:styleId="xl78">
    <w:name w:val="xl78"/>
    <w:basedOn w:val="Normal"/>
    <w:rsid w:val="00D832D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pPr>
    <w:rPr>
      <w:rFonts w:ascii="Times New Roman" w:eastAsia="Times New Roman" w:hAnsi="Times New Roman" w:cs="Times New Roman"/>
      <w:szCs w:val="24"/>
      <w:lang w:val="es-EC" w:eastAsia="es-EC" w:bidi="ar-SA"/>
    </w:rPr>
  </w:style>
  <w:style w:type="paragraph" w:customStyle="1" w:styleId="xl79">
    <w:name w:val="xl79"/>
    <w:basedOn w:val="Normal"/>
    <w:rsid w:val="00D832D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rPr>
      <w:rFonts w:ascii="Times New Roman" w:eastAsia="Times New Roman" w:hAnsi="Times New Roman" w:cs="Times New Roman"/>
      <w:szCs w:val="24"/>
      <w:lang w:val="es-EC" w:eastAsia="es-EC" w:bidi="ar-SA"/>
    </w:rPr>
  </w:style>
  <w:style w:type="paragraph" w:customStyle="1" w:styleId="xl80">
    <w:name w:val="xl80"/>
    <w:basedOn w:val="Normal"/>
    <w:rsid w:val="00D832D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pPr>
    <w:rPr>
      <w:rFonts w:ascii="Times New Roman" w:eastAsia="Times New Roman" w:hAnsi="Times New Roman" w:cs="Times New Roman"/>
      <w:szCs w:val="24"/>
      <w:lang w:val="es-EC" w:eastAsia="es-EC" w:bidi="ar-SA"/>
    </w:rPr>
  </w:style>
  <w:style w:type="paragraph" w:customStyle="1" w:styleId="xl81">
    <w:name w:val="xl81"/>
    <w:basedOn w:val="Normal"/>
    <w:rsid w:val="00D832D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rPr>
      <w:rFonts w:ascii="Times New Roman" w:eastAsia="Times New Roman" w:hAnsi="Times New Roman" w:cs="Times New Roman"/>
      <w:szCs w:val="24"/>
      <w:lang w:val="es-EC" w:eastAsia="es-EC" w:bidi="ar-SA"/>
    </w:rPr>
  </w:style>
  <w:style w:type="paragraph" w:customStyle="1" w:styleId="xl82">
    <w:name w:val="xl82"/>
    <w:basedOn w:val="Normal"/>
    <w:rsid w:val="00D832D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pPr>
    <w:rPr>
      <w:rFonts w:ascii="Times New Roman" w:eastAsia="Times New Roman" w:hAnsi="Times New Roman" w:cs="Times New Roman"/>
      <w:szCs w:val="24"/>
      <w:lang w:val="es-EC" w:eastAsia="es-EC" w:bidi="ar-SA"/>
    </w:rPr>
  </w:style>
  <w:style w:type="paragraph" w:customStyle="1" w:styleId="xl83">
    <w:name w:val="xl83"/>
    <w:basedOn w:val="Normal"/>
    <w:rsid w:val="00D832D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pPr>
    <w:rPr>
      <w:rFonts w:ascii="Times New Roman" w:eastAsia="Times New Roman" w:hAnsi="Times New Roman" w:cs="Times New Roman"/>
      <w:szCs w:val="24"/>
      <w:lang w:val="es-EC" w:eastAsia="es-EC" w:bidi="ar-SA"/>
    </w:rPr>
  </w:style>
  <w:style w:type="paragraph" w:customStyle="1" w:styleId="xl84">
    <w:name w:val="xl84"/>
    <w:basedOn w:val="Normal"/>
    <w:rsid w:val="00D832D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rPr>
      <w:rFonts w:ascii="Times New Roman" w:eastAsia="Times New Roman" w:hAnsi="Times New Roman" w:cs="Times New Roman"/>
      <w:szCs w:val="24"/>
      <w:lang w:val="es-EC" w:eastAsia="es-EC" w:bidi="ar-SA"/>
    </w:rPr>
  </w:style>
  <w:style w:type="paragraph" w:customStyle="1" w:styleId="xl85">
    <w:name w:val="xl85"/>
    <w:basedOn w:val="Normal"/>
    <w:rsid w:val="00D832D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pPr>
    <w:rPr>
      <w:rFonts w:ascii="Times New Roman" w:eastAsia="Times New Roman" w:hAnsi="Times New Roman" w:cs="Times New Roman"/>
      <w:szCs w:val="24"/>
      <w:lang w:val="es-EC" w:eastAsia="es-EC" w:bidi="ar-SA"/>
    </w:rPr>
  </w:style>
  <w:style w:type="paragraph" w:customStyle="1" w:styleId="xl86">
    <w:name w:val="xl86"/>
    <w:basedOn w:val="Normal"/>
    <w:rsid w:val="00D832D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rFonts w:ascii="Times New Roman" w:eastAsia="Times New Roman" w:hAnsi="Times New Roman" w:cs="Times New Roman"/>
      <w:szCs w:val="24"/>
      <w:lang w:val="es-EC" w:eastAsia="es-EC" w:bidi="ar-SA"/>
    </w:rPr>
  </w:style>
  <w:style w:type="paragraph" w:customStyle="1" w:styleId="xl87">
    <w:name w:val="xl87"/>
    <w:basedOn w:val="Normal"/>
    <w:rsid w:val="00D832D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pPr>
    <w:rPr>
      <w:rFonts w:ascii="Times New Roman" w:eastAsia="Times New Roman" w:hAnsi="Times New Roman" w:cs="Times New Roman"/>
      <w:szCs w:val="24"/>
      <w:lang w:val="es-EC" w:eastAsia="es-EC" w:bidi="ar-SA"/>
    </w:rPr>
  </w:style>
  <w:style w:type="paragraph" w:customStyle="1" w:styleId="xl88">
    <w:name w:val="xl88"/>
    <w:basedOn w:val="Normal"/>
    <w:rsid w:val="00D832D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rFonts w:ascii="Times New Roman" w:eastAsia="Times New Roman" w:hAnsi="Times New Roman" w:cs="Times New Roman"/>
      <w:szCs w:val="24"/>
      <w:lang w:val="es-EC" w:eastAsia="es-EC" w:bidi="ar-SA"/>
    </w:rPr>
  </w:style>
  <w:style w:type="paragraph" w:customStyle="1" w:styleId="xl89">
    <w:name w:val="xl89"/>
    <w:basedOn w:val="Normal"/>
    <w:rsid w:val="00D832D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pPr>
    <w:rPr>
      <w:rFonts w:ascii="Times New Roman" w:eastAsia="Times New Roman" w:hAnsi="Times New Roman" w:cs="Times New Roman"/>
      <w:szCs w:val="24"/>
      <w:lang w:val="es-EC" w:eastAsia="es-EC" w:bidi="ar-SA"/>
    </w:rPr>
  </w:style>
  <w:style w:type="paragraph" w:customStyle="1" w:styleId="xl90">
    <w:name w:val="xl90"/>
    <w:basedOn w:val="Normal"/>
    <w:rsid w:val="00D832D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pPr>
    <w:rPr>
      <w:rFonts w:ascii="Times New Roman" w:eastAsia="Times New Roman" w:hAnsi="Times New Roman" w:cs="Times New Roman"/>
      <w:szCs w:val="24"/>
      <w:lang w:val="es-EC" w:eastAsia="es-EC" w:bidi="ar-SA"/>
    </w:rPr>
  </w:style>
  <w:style w:type="paragraph" w:customStyle="1" w:styleId="xl91">
    <w:name w:val="xl91"/>
    <w:basedOn w:val="Normal"/>
    <w:rsid w:val="00D832D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rFonts w:ascii="Times New Roman" w:eastAsia="Times New Roman" w:hAnsi="Times New Roman" w:cs="Times New Roman"/>
      <w:szCs w:val="24"/>
      <w:lang w:val="es-EC" w:eastAsia="es-EC" w:bidi="ar-SA"/>
    </w:rPr>
  </w:style>
  <w:style w:type="character" w:styleId="Hipervnculovisitado">
    <w:name w:val="FollowedHyperlink"/>
    <w:basedOn w:val="Fuentedeprrafopredeter"/>
    <w:uiPriority w:val="99"/>
    <w:semiHidden/>
    <w:unhideWhenUsed/>
    <w:rsid w:val="00690DFB"/>
    <w:rPr>
      <w:color w:val="800080"/>
      <w:u w:val="single"/>
    </w:rPr>
  </w:style>
  <w:style w:type="paragraph" w:styleId="Textonotaalfinal">
    <w:name w:val="endnote text"/>
    <w:basedOn w:val="Normal"/>
    <w:link w:val="TextonotaalfinalCar"/>
    <w:uiPriority w:val="99"/>
    <w:semiHidden/>
    <w:unhideWhenUsed/>
    <w:rsid w:val="003841FF"/>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3841FF"/>
    <w:rPr>
      <w:rFonts w:ascii="Arial" w:hAnsi="Arial"/>
      <w:sz w:val="20"/>
      <w:szCs w:val="20"/>
    </w:rPr>
  </w:style>
  <w:style w:type="character" w:styleId="Refdenotaalfinal">
    <w:name w:val="endnote reference"/>
    <w:basedOn w:val="Fuentedeprrafopredeter"/>
    <w:uiPriority w:val="99"/>
    <w:semiHidden/>
    <w:unhideWhenUsed/>
    <w:rsid w:val="003841FF"/>
    <w:rPr>
      <w:vertAlign w:val="superscript"/>
    </w:rPr>
  </w:style>
  <w:style w:type="paragraph" w:styleId="Textonotapie">
    <w:name w:val="footnote text"/>
    <w:basedOn w:val="Normal"/>
    <w:link w:val="TextonotapieCar"/>
    <w:uiPriority w:val="99"/>
    <w:unhideWhenUsed/>
    <w:rsid w:val="003841FF"/>
    <w:pPr>
      <w:spacing w:line="240" w:lineRule="auto"/>
    </w:pPr>
    <w:rPr>
      <w:sz w:val="20"/>
      <w:szCs w:val="20"/>
    </w:rPr>
  </w:style>
  <w:style w:type="character" w:customStyle="1" w:styleId="TextonotapieCar">
    <w:name w:val="Texto nota pie Car"/>
    <w:basedOn w:val="Fuentedeprrafopredeter"/>
    <w:link w:val="Textonotapie"/>
    <w:uiPriority w:val="99"/>
    <w:rsid w:val="003841FF"/>
    <w:rPr>
      <w:rFonts w:ascii="Arial" w:hAnsi="Arial"/>
      <w:sz w:val="20"/>
      <w:szCs w:val="20"/>
    </w:rPr>
  </w:style>
  <w:style w:type="character" w:styleId="Refdenotaalpie">
    <w:name w:val="footnote reference"/>
    <w:basedOn w:val="Fuentedeprrafopredeter"/>
    <w:uiPriority w:val="99"/>
    <w:semiHidden/>
    <w:unhideWhenUsed/>
    <w:rsid w:val="003841FF"/>
    <w:rPr>
      <w:vertAlign w:val="superscript"/>
    </w:rPr>
  </w:style>
  <w:style w:type="character" w:styleId="Textodelmarcadordeposicin">
    <w:name w:val="Placeholder Text"/>
    <w:basedOn w:val="Fuentedeprrafopredeter"/>
    <w:uiPriority w:val="99"/>
    <w:semiHidden/>
    <w:rsid w:val="00D011C0"/>
    <w:rPr>
      <w:color w:val="808080"/>
    </w:rPr>
  </w:style>
  <w:style w:type="numbering" w:customStyle="1" w:styleId="Sinlista1">
    <w:name w:val="Sin lista1"/>
    <w:next w:val="Sinlista"/>
    <w:uiPriority w:val="99"/>
    <w:semiHidden/>
    <w:unhideWhenUsed/>
    <w:rsid w:val="00D6250F"/>
  </w:style>
  <w:style w:type="paragraph" w:styleId="Tabladeilustraciones">
    <w:name w:val="table of figures"/>
    <w:basedOn w:val="Normal"/>
    <w:next w:val="Normal"/>
    <w:uiPriority w:val="99"/>
    <w:unhideWhenUsed/>
    <w:rsid w:val="00514AFC"/>
  </w:style>
  <w:style w:type="paragraph" w:styleId="TDC4">
    <w:name w:val="toc 4"/>
    <w:basedOn w:val="Normal"/>
    <w:next w:val="Normal"/>
    <w:autoRedefine/>
    <w:uiPriority w:val="39"/>
    <w:unhideWhenUsed/>
    <w:rsid w:val="00514AFC"/>
    <w:pPr>
      <w:spacing w:after="100" w:line="276" w:lineRule="auto"/>
      <w:ind w:left="660"/>
      <w:jc w:val="left"/>
    </w:pPr>
    <w:rPr>
      <w:rFonts w:asciiTheme="minorHAnsi" w:eastAsiaTheme="minorEastAsia" w:hAnsiTheme="minorHAnsi"/>
      <w:sz w:val="22"/>
      <w:lang w:val="es-EC" w:eastAsia="es-EC" w:bidi="ar-SA"/>
    </w:rPr>
  </w:style>
  <w:style w:type="paragraph" w:styleId="TDC5">
    <w:name w:val="toc 5"/>
    <w:basedOn w:val="Normal"/>
    <w:next w:val="Normal"/>
    <w:autoRedefine/>
    <w:uiPriority w:val="39"/>
    <w:unhideWhenUsed/>
    <w:rsid w:val="00514AFC"/>
    <w:pPr>
      <w:spacing w:after="100" w:line="276" w:lineRule="auto"/>
      <w:ind w:left="880"/>
      <w:jc w:val="left"/>
    </w:pPr>
    <w:rPr>
      <w:rFonts w:asciiTheme="minorHAnsi" w:eastAsiaTheme="minorEastAsia" w:hAnsiTheme="minorHAnsi"/>
      <w:sz w:val="22"/>
      <w:lang w:val="es-EC" w:eastAsia="es-EC" w:bidi="ar-SA"/>
    </w:rPr>
  </w:style>
  <w:style w:type="paragraph" w:styleId="TDC6">
    <w:name w:val="toc 6"/>
    <w:basedOn w:val="Normal"/>
    <w:next w:val="Normal"/>
    <w:autoRedefine/>
    <w:uiPriority w:val="39"/>
    <w:unhideWhenUsed/>
    <w:rsid w:val="00514AFC"/>
    <w:pPr>
      <w:spacing w:after="100" w:line="276" w:lineRule="auto"/>
      <w:ind w:left="1100"/>
      <w:jc w:val="left"/>
    </w:pPr>
    <w:rPr>
      <w:rFonts w:asciiTheme="minorHAnsi" w:eastAsiaTheme="minorEastAsia" w:hAnsiTheme="minorHAnsi"/>
      <w:sz w:val="22"/>
      <w:lang w:val="es-EC" w:eastAsia="es-EC" w:bidi="ar-SA"/>
    </w:rPr>
  </w:style>
  <w:style w:type="paragraph" w:styleId="TDC7">
    <w:name w:val="toc 7"/>
    <w:basedOn w:val="Normal"/>
    <w:next w:val="Normal"/>
    <w:autoRedefine/>
    <w:uiPriority w:val="39"/>
    <w:unhideWhenUsed/>
    <w:rsid w:val="00514AFC"/>
    <w:pPr>
      <w:spacing w:after="100" w:line="276" w:lineRule="auto"/>
      <w:ind w:left="1320"/>
      <w:jc w:val="left"/>
    </w:pPr>
    <w:rPr>
      <w:rFonts w:asciiTheme="minorHAnsi" w:eastAsiaTheme="minorEastAsia" w:hAnsiTheme="minorHAnsi"/>
      <w:sz w:val="22"/>
      <w:lang w:val="es-EC" w:eastAsia="es-EC" w:bidi="ar-SA"/>
    </w:rPr>
  </w:style>
  <w:style w:type="paragraph" w:styleId="TDC8">
    <w:name w:val="toc 8"/>
    <w:basedOn w:val="Normal"/>
    <w:next w:val="Normal"/>
    <w:autoRedefine/>
    <w:uiPriority w:val="39"/>
    <w:unhideWhenUsed/>
    <w:rsid w:val="00514AFC"/>
    <w:pPr>
      <w:spacing w:after="100" w:line="276" w:lineRule="auto"/>
      <w:ind w:left="1540"/>
      <w:jc w:val="left"/>
    </w:pPr>
    <w:rPr>
      <w:rFonts w:asciiTheme="minorHAnsi" w:eastAsiaTheme="minorEastAsia" w:hAnsiTheme="minorHAnsi"/>
      <w:sz w:val="22"/>
      <w:lang w:val="es-EC" w:eastAsia="es-EC" w:bidi="ar-SA"/>
    </w:rPr>
  </w:style>
  <w:style w:type="paragraph" w:styleId="TDC9">
    <w:name w:val="toc 9"/>
    <w:basedOn w:val="Normal"/>
    <w:next w:val="Normal"/>
    <w:autoRedefine/>
    <w:uiPriority w:val="39"/>
    <w:unhideWhenUsed/>
    <w:rsid w:val="00514AFC"/>
    <w:pPr>
      <w:spacing w:after="100" w:line="276" w:lineRule="auto"/>
      <w:ind w:left="1760"/>
      <w:jc w:val="left"/>
    </w:pPr>
    <w:rPr>
      <w:rFonts w:asciiTheme="minorHAnsi" w:eastAsiaTheme="minorEastAsia" w:hAnsiTheme="minorHAnsi"/>
      <w:sz w:val="22"/>
      <w:lang w:val="es-EC" w:eastAsia="es-EC" w:bidi="ar-SA"/>
    </w:rPr>
  </w:style>
  <w:style w:type="paragraph" w:styleId="Bibliografa">
    <w:name w:val="Bibliography"/>
    <w:basedOn w:val="Normal"/>
    <w:next w:val="Normal"/>
    <w:uiPriority w:val="37"/>
    <w:unhideWhenUsed/>
    <w:rsid w:val="003E6F95"/>
  </w:style>
  <w:style w:type="paragraph" w:customStyle="1" w:styleId="Default">
    <w:name w:val="Default"/>
    <w:rsid w:val="00EC699B"/>
    <w:pPr>
      <w:autoSpaceDE w:val="0"/>
      <w:autoSpaceDN w:val="0"/>
      <w:adjustRightInd w:val="0"/>
      <w:ind w:firstLine="0"/>
    </w:pPr>
    <w:rPr>
      <w:rFonts w:ascii="Arial" w:eastAsia="Calibri" w:hAnsi="Arial" w:cs="Arial"/>
      <w:color w:val="000000"/>
      <w:sz w:val="24"/>
      <w:szCs w:val="24"/>
      <w:lang w:val="es-ES" w:bidi="ar-SA"/>
    </w:rPr>
  </w:style>
  <w:style w:type="paragraph" w:styleId="Mapadeldocumento">
    <w:name w:val="Document Map"/>
    <w:basedOn w:val="Normal"/>
    <w:link w:val="MapadeldocumentoCar"/>
    <w:uiPriority w:val="99"/>
    <w:semiHidden/>
    <w:unhideWhenUsed/>
    <w:rsid w:val="00164D14"/>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164D1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en-US"/>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46D"/>
    <w:pPr>
      <w:spacing w:line="480" w:lineRule="auto"/>
      <w:ind w:firstLine="0"/>
      <w:jc w:val="both"/>
    </w:pPr>
    <w:rPr>
      <w:rFonts w:ascii="Arial" w:hAnsi="Arial"/>
      <w:sz w:val="24"/>
    </w:rPr>
  </w:style>
  <w:style w:type="paragraph" w:styleId="Ttulo1">
    <w:name w:val="heading 1"/>
    <w:basedOn w:val="Normal"/>
    <w:next w:val="Normal"/>
    <w:link w:val="Ttulo1Car"/>
    <w:uiPriority w:val="9"/>
    <w:qFormat/>
    <w:rsid w:val="00CB333C"/>
    <w:pPr>
      <w:outlineLvl w:val="0"/>
    </w:pPr>
    <w:rPr>
      <w:rFonts w:eastAsiaTheme="majorEastAsia" w:cstheme="majorBidi"/>
      <w:b/>
      <w:bCs/>
      <w:szCs w:val="24"/>
    </w:rPr>
  </w:style>
  <w:style w:type="paragraph" w:styleId="Ttulo2">
    <w:name w:val="heading 2"/>
    <w:basedOn w:val="Normal"/>
    <w:next w:val="Normal"/>
    <w:link w:val="Ttulo2Car"/>
    <w:uiPriority w:val="9"/>
    <w:unhideWhenUsed/>
    <w:qFormat/>
    <w:rsid w:val="00CB333C"/>
    <w:pPr>
      <w:outlineLvl w:val="1"/>
    </w:pPr>
    <w:rPr>
      <w:rFonts w:eastAsiaTheme="majorEastAsia" w:cstheme="majorBidi"/>
      <w:b/>
      <w:szCs w:val="24"/>
    </w:rPr>
  </w:style>
  <w:style w:type="paragraph" w:styleId="Ttulo3">
    <w:name w:val="heading 3"/>
    <w:basedOn w:val="Normal"/>
    <w:next w:val="Normal"/>
    <w:link w:val="Ttulo3Car"/>
    <w:uiPriority w:val="9"/>
    <w:unhideWhenUsed/>
    <w:qFormat/>
    <w:rsid w:val="00CB333C"/>
    <w:pPr>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7D0744"/>
    <w:pPr>
      <w:outlineLvl w:val="3"/>
    </w:pPr>
    <w:rPr>
      <w:rFonts w:eastAsiaTheme="majorEastAsia" w:cstheme="majorBidi"/>
      <w:b/>
      <w:iCs/>
      <w:szCs w:val="24"/>
    </w:rPr>
  </w:style>
  <w:style w:type="paragraph" w:styleId="Ttulo5">
    <w:name w:val="heading 5"/>
    <w:basedOn w:val="Normal"/>
    <w:next w:val="Normal"/>
    <w:link w:val="Ttulo5Car"/>
    <w:uiPriority w:val="9"/>
    <w:semiHidden/>
    <w:unhideWhenUsed/>
    <w:qFormat/>
    <w:rsid w:val="00612578"/>
    <w:pPr>
      <w:spacing w:before="200" w:after="80"/>
      <w:outlineLvl w:val="4"/>
    </w:pPr>
    <w:rPr>
      <w:rFonts w:asciiTheme="majorHAnsi" w:eastAsiaTheme="majorEastAsia" w:hAnsiTheme="majorHAnsi" w:cstheme="majorBidi"/>
      <w:color w:val="4F81BD" w:themeColor="accent1"/>
    </w:rPr>
  </w:style>
  <w:style w:type="paragraph" w:styleId="Ttulo6">
    <w:name w:val="heading 6"/>
    <w:basedOn w:val="Normal"/>
    <w:next w:val="Normal"/>
    <w:link w:val="Ttulo6Car"/>
    <w:uiPriority w:val="9"/>
    <w:semiHidden/>
    <w:unhideWhenUsed/>
    <w:qFormat/>
    <w:rsid w:val="00612578"/>
    <w:pPr>
      <w:spacing w:before="280" w:after="100"/>
      <w:outlineLvl w:val="5"/>
    </w:pPr>
    <w:rPr>
      <w:rFonts w:asciiTheme="majorHAnsi" w:eastAsiaTheme="majorEastAsia" w:hAnsiTheme="majorHAnsi" w:cstheme="majorBidi"/>
      <w:i/>
      <w:iCs/>
      <w:color w:val="4F81BD" w:themeColor="accent1"/>
    </w:rPr>
  </w:style>
  <w:style w:type="paragraph" w:styleId="Ttulo7">
    <w:name w:val="heading 7"/>
    <w:basedOn w:val="Normal"/>
    <w:next w:val="Normal"/>
    <w:link w:val="Ttulo7Car"/>
    <w:uiPriority w:val="9"/>
    <w:semiHidden/>
    <w:unhideWhenUsed/>
    <w:qFormat/>
    <w:rsid w:val="00612578"/>
    <w:pPr>
      <w:spacing w:before="320" w:after="100"/>
      <w:outlineLvl w:val="6"/>
    </w:pPr>
    <w:rPr>
      <w:rFonts w:asciiTheme="majorHAnsi" w:eastAsiaTheme="majorEastAsia" w:hAnsiTheme="majorHAnsi" w:cstheme="majorBidi"/>
      <w:b/>
      <w:bCs/>
      <w:color w:val="9BBB59" w:themeColor="accent3"/>
      <w:sz w:val="20"/>
      <w:szCs w:val="20"/>
    </w:rPr>
  </w:style>
  <w:style w:type="paragraph" w:styleId="Ttulo8">
    <w:name w:val="heading 8"/>
    <w:basedOn w:val="Normal"/>
    <w:next w:val="Normal"/>
    <w:link w:val="Ttulo8Car"/>
    <w:uiPriority w:val="9"/>
    <w:semiHidden/>
    <w:unhideWhenUsed/>
    <w:qFormat/>
    <w:rsid w:val="00612578"/>
    <w:pPr>
      <w:spacing w:before="320" w:after="100"/>
      <w:outlineLvl w:val="7"/>
    </w:pPr>
    <w:rPr>
      <w:rFonts w:asciiTheme="majorHAnsi" w:eastAsiaTheme="majorEastAsia" w:hAnsiTheme="majorHAnsi" w:cstheme="majorBidi"/>
      <w:b/>
      <w:bCs/>
      <w:i/>
      <w:iCs/>
      <w:color w:val="9BBB59" w:themeColor="accent3"/>
      <w:sz w:val="20"/>
      <w:szCs w:val="20"/>
    </w:rPr>
  </w:style>
  <w:style w:type="paragraph" w:styleId="Ttulo9">
    <w:name w:val="heading 9"/>
    <w:basedOn w:val="Normal"/>
    <w:next w:val="Normal"/>
    <w:link w:val="Ttulo9Car"/>
    <w:uiPriority w:val="9"/>
    <w:semiHidden/>
    <w:unhideWhenUsed/>
    <w:qFormat/>
    <w:rsid w:val="00612578"/>
    <w:pPr>
      <w:spacing w:before="320" w:after="100"/>
      <w:outlineLvl w:val="8"/>
    </w:pPr>
    <w:rPr>
      <w:rFonts w:asciiTheme="majorHAnsi" w:eastAsiaTheme="majorEastAsia" w:hAnsiTheme="majorHAnsi" w:cstheme="majorBidi"/>
      <w:i/>
      <w:iCs/>
      <w:color w:val="9BBB59" w:themeColor="accent3"/>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B333C"/>
    <w:rPr>
      <w:rFonts w:ascii="Arial" w:eastAsiaTheme="majorEastAsia" w:hAnsi="Arial" w:cstheme="majorBidi"/>
      <w:b/>
      <w:bCs/>
      <w:sz w:val="24"/>
      <w:szCs w:val="24"/>
    </w:rPr>
  </w:style>
  <w:style w:type="character" w:customStyle="1" w:styleId="Ttulo2Car">
    <w:name w:val="Título 2 Car"/>
    <w:basedOn w:val="Fuentedeprrafopredeter"/>
    <w:link w:val="Ttulo2"/>
    <w:uiPriority w:val="9"/>
    <w:rsid w:val="00CB333C"/>
    <w:rPr>
      <w:rFonts w:ascii="Arial" w:eastAsiaTheme="majorEastAsia" w:hAnsi="Arial" w:cstheme="majorBidi"/>
      <w:b/>
      <w:sz w:val="24"/>
      <w:szCs w:val="24"/>
    </w:rPr>
  </w:style>
  <w:style w:type="character" w:customStyle="1" w:styleId="Ttulo3Car">
    <w:name w:val="Título 3 Car"/>
    <w:basedOn w:val="Fuentedeprrafopredeter"/>
    <w:link w:val="Ttulo3"/>
    <w:uiPriority w:val="9"/>
    <w:rsid w:val="00CB333C"/>
    <w:rPr>
      <w:rFonts w:ascii="Arial" w:eastAsiaTheme="majorEastAsia" w:hAnsi="Arial" w:cstheme="majorBidi"/>
      <w:b/>
      <w:sz w:val="24"/>
      <w:szCs w:val="24"/>
    </w:rPr>
  </w:style>
  <w:style w:type="character" w:customStyle="1" w:styleId="Ttulo4Car">
    <w:name w:val="Título 4 Car"/>
    <w:basedOn w:val="Fuentedeprrafopredeter"/>
    <w:link w:val="Ttulo4"/>
    <w:uiPriority w:val="9"/>
    <w:rsid w:val="007D0744"/>
    <w:rPr>
      <w:rFonts w:ascii="Arial" w:eastAsiaTheme="majorEastAsia" w:hAnsi="Arial" w:cstheme="majorBidi"/>
      <w:b/>
      <w:iCs/>
      <w:sz w:val="24"/>
      <w:szCs w:val="24"/>
    </w:rPr>
  </w:style>
  <w:style w:type="character" w:customStyle="1" w:styleId="Ttulo5Car">
    <w:name w:val="Título 5 Car"/>
    <w:basedOn w:val="Fuentedeprrafopredeter"/>
    <w:link w:val="Ttulo5"/>
    <w:uiPriority w:val="9"/>
    <w:semiHidden/>
    <w:rsid w:val="00612578"/>
    <w:rPr>
      <w:rFonts w:asciiTheme="majorHAnsi" w:eastAsiaTheme="majorEastAsia" w:hAnsiTheme="majorHAnsi" w:cstheme="majorBidi"/>
      <w:color w:val="4F81BD" w:themeColor="accent1"/>
    </w:rPr>
  </w:style>
  <w:style w:type="character" w:customStyle="1" w:styleId="Ttulo6Car">
    <w:name w:val="Título 6 Car"/>
    <w:basedOn w:val="Fuentedeprrafopredeter"/>
    <w:link w:val="Ttulo6"/>
    <w:uiPriority w:val="9"/>
    <w:semiHidden/>
    <w:rsid w:val="00612578"/>
    <w:rPr>
      <w:rFonts w:asciiTheme="majorHAnsi" w:eastAsiaTheme="majorEastAsia" w:hAnsiTheme="majorHAnsi" w:cstheme="majorBidi"/>
      <w:i/>
      <w:iCs/>
      <w:color w:val="4F81BD" w:themeColor="accent1"/>
    </w:rPr>
  </w:style>
  <w:style w:type="character" w:customStyle="1" w:styleId="Ttulo7Car">
    <w:name w:val="Título 7 Car"/>
    <w:basedOn w:val="Fuentedeprrafopredeter"/>
    <w:link w:val="Ttulo7"/>
    <w:uiPriority w:val="9"/>
    <w:semiHidden/>
    <w:rsid w:val="00612578"/>
    <w:rPr>
      <w:rFonts w:asciiTheme="majorHAnsi" w:eastAsiaTheme="majorEastAsia" w:hAnsiTheme="majorHAnsi" w:cstheme="majorBidi"/>
      <w:b/>
      <w:bCs/>
      <w:color w:val="9BBB59" w:themeColor="accent3"/>
      <w:sz w:val="20"/>
      <w:szCs w:val="20"/>
    </w:rPr>
  </w:style>
  <w:style w:type="character" w:customStyle="1" w:styleId="Ttulo8Car">
    <w:name w:val="Título 8 Car"/>
    <w:basedOn w:val="Fuentedeprrafopredeter"/>
    <w:link w:val="Ttulo8"/>
    <w:uiPriority w:val="9"/>
    <w:semiHidden/>
    <w:rsid w:val="00612578"/>
    <w:rPr>
      <w:rFonts w:asciiTheme="majorHAnsi" w:eastAsiaTheme="majorEastAsia" w:hAnsiTheme="majorHAnsi" w:cstheme="majorBidi"/>
      <w:b/>
      <w:bCs/>
      <w:i/>
      <w:iCs/>
      <w:color w:val="9BBB59" w:themeColor="accent3"/>
      <w:sz w:val="20"/>
      <w:szCs w:val="20"/>
    </w:rPr>
  </w:style>
  <w:style w:type="character" w:customStyle="1" w:styleId="Ttulo9Car">
    <w:name w:val="Título 9 Car"/>
    <w:basedOn w:val="Fuentedeprrafopredeter"/>
    <w:link w:val="Ttulo9"/>
    <w:uiPriority w:val="9"/>
    <w:semiHidden/>
    <w:rsid w:val="00612578"/>
    <w:rPr>
      <w:rFonts w:asciiTheme="majorHAnsi" w:eastAsiaTheme="majorEastAsia" w:hAnsiTheme="majorHAnsi" w:cstheme="majorBidi"/>
      <w:i/>
      <w:iCs/>
      <w:color w:val="9BBB59" w:themeColor="accent3"/>
      <w:sz w:val="20"/>
      <w:szCs w:val="20"/>
    </w:rPr>
  </w:style>
  <w:style w:type="paragraph" w:styleId="Epgrafe">
    <w:name w:val="caption"/>
    <w:basedOn w:val="Normal"/>
    <w:next w:val="Normal"/>
    <w:uiPriority w:val="35"/>
    <w:unhideWhenUsed/>
    <w:qFormat/>
    <w:rsid w:val="00612578"/>
    <w:rPr>
      <w:b/>
      <w:bCs/>
      <w:sz w:val="18"/>
      <w:szCs w:val="18"/>
    </w:rPr>
  </w:style>
  <w:style w:type="paragraph" w:styleId="Ttulo">
    <w:name w:val="Title"/>
    <w:basedOn w:val="Normal"/>
    <w:next w:val="Normal"/>
    <w:link w:val="TtuloCar"/>
    <w:uiPriority w:val="10"/>
    <w:qFormat/>
    <w:rsid w:val="00612578"/>
    <w:pPr>
      <w:pBdr>
        <w:top w:val="single" w:sz="8" w:space="10" w:color="A7BFDE" w:themeColor="accent1" w:themeTint="7F"/>
        <w:bottom w:val="single" w:sz="24" w:space="15" w:color="9BBB59" w:themeColor="accent3"/>
      </w:pBdr>
      <w:jc w:val="center"/>
    </w:pPr>
    <w:rPr>
      <w:rFonts w:asciiTheme="majorHAnsi" w:eastAsiaTheme="majorEastAsia" w:hAnsiTheme="majorHAnsi" w:cstheme="majorBidi"/>
      <w:i/>
      <w:iCs/>
      <w:color w:val="243F60" w:themeColor="accent1" w:themeShade="7F"/>
      <w:sz w:val="60"/>
      <w:szCs w:val="60"/>
    </w:rPr>
  </w:style>
  <w:style w:type="character" w:customStyle="1" w:styleId="TtuloCar">
    <w:name w:val="Título Car"/>
    <w:basedOn w:val="Fuentedeprrafopredeter"/>
    <w:link w:val="Ttulo"/>
    <w:uiPriority w:val="10"/>
    <w:rsid w:val="00612578"/>
    <w:rPr>
      <w:rFonts w:asciiTheme="majorHAnsi" w:eastAsiaTheme="majorEastAsia" w:hAnsiTheme="majorHAnsi" w:cstheme="majorBidi"/>
      <w:i/>
      <w:iCs/>
      <w:color w:val="243F60" w:themeColor="accent1" w:themeShade="7F"/>
      <w:sz w:val="60"/>
      <w:szCs w:val="60"/>
    </w:rPr>
  </w:style>
  <w:style w:type="paragraph" w:styleId="Subttulo">
    <w:name w:val="Subtitle"/>
    <w:basedOn w:val="Normal"/>
    <w:next w:val="Normal"/>
    <w:link w:val="SubttuloCar"/>
    <w:uiPriority w:val="11"/>
    <w:qFormat/>
    <w:rsid w:val="00612578"/>
    <w:pPr>
      <w:spacing w:before="200" w:after="900"/>
      <w:jc w:val="right"/>
    </w:pPr>
    <w:rPr>
      <w:i/>
      <w:iCs/>
      <w:szCs w:val="24"/>
    </w:rPr>
  </w:style>
  <w:style w:type="character" w:customStyle="1" w:styleId="SubttuloCar">
    <w:name w:val="Subtítulo Car"/>
    <w:basedOn w:val="Fuentedeprrafopredeter"/>
    <w:link w:val="Subttulo"/>
    <w:uiPriority w:val="11"/>
    <w:rsid w:val="00612578"/>
    <w:rPr>
      <w:rFonts w:asciiTheme="minorHAnsi"/>
      <w:i/>
      <w:iCs/>
      <w:sz w:val="24"/>
      <w:szCs w:val="24"/>
    </w:rPr>
  </w:style>
  <w:style w:type="character" w:styleId="Textoennegrita">
    <w:name w:val="Strong"/>
    <w:basedOn w:val="Fuentedeprrafopredeter"/>
    <w:uiPriority w:val="22"/>
    <w:qFormat/>
    <w:rsid w:val="00612578"/>
    <w:rPr>
      <w:b/>
      <w:bCs/>
      <w:spacing w:val="0"/>
    </w:rPr>
  </w:style>
  <w:style w:type="character" w:styleId="nfasis">
    <w:name w:val="Emphasis"/>
    <w:uiPriority w:val="20"/>
    <w:qFormat/>
    <w:rsid w:val="00612578"/>
    <w:rPr>
      <w:b/>
      <w:bCs/>
      <w:i/>
      <w:iCs/>
      <w:color w:val="5A5A5A" w:themeColor="text1" w:themeTint="A5"/>
    </w:rPr>
  </w:style>
  <w:style w:type="paragraph" w:styleId="Sinespaciado">
    <w:name w:val="No Spacing"/>
    <w:basedOn w:val="Normal"/>
    <w:link w:val="SinespaciadoCar"/>
    <w:uiPriority w:val="1"/>
    <w:qFormat/>
    <w:rsid w:val="00612578"/>
  </w:style>
  <w:style w:type="character" w:customStyle="1" w:styleId="SinespaciadoCar">
    <w:name w:val="Sin espaciado Car"/>
    <w:basedOn w:val="Fuentedeprrafopredeter"/>
    <w:link w:val="Sinespaciado"/>
    <w:uiPriority w:val="1"/>
    <w:rsid w:val="00612578"/>
  </w:style>
  <w:style w:type="paragraph" w:styleId="Prrafodelista">
    <w:name w:val="List Paragraph"/>
    <w:basedOn w:val="Normal"/>
    <w:uiPriority w:val="34"/>
    <w:qFormat/>
    <w:rsid w:val="00612578"/>
    <w:pPr>
      <w:ind w:left="720"/>
      <w:contextualSpacing/>
    </w:pPr>
  </w:style>
  <w:style w:type="paragraph" w:styleId="Cita">
    <w:name w:val="Quote"/>
    <w:basedOn w:val="Normal"/>
    <w:next w:val="Normal"/>
    <w:link w:val="CitaCar"/>
    <w:uiPriority w:val="29"/>
    <w:qFormat/>
    <w:rsid w:val="00612578"/>
    <w:rPr>
      <w:rFonts w:asciiTheme="majorHAnsi" w:eastAsiaTheme="majorEastAsia" w:hAnsiTheme="majorHAnsi" w:cstheme="majorBidi"/>
      <w:i/>
      <w:iCs/>
      <w:color w:val="5A5A5A" w:themeColor="text1" w:themeTint="A5"/>
    </w:rPr>
  </w:style>
  <w:style w:type="character" w:customStyle="1" w:styleId="CitaCar">
    <w:name w:val="Cita Car"/>
    <w:basedOn w:val="Fuentedeprrafopredeter"/>
    <w:link w:val="Cita"/>
    <w:uiPriority w:val="29"/>
    <w:rsid w:val="00612578"/>
    <w:rPr>
      <w:rFonts w:asciiTheme="majorHAnsi" w:eastAsiaTheme="majorEastAsia" w:hAnsiTheme="majorHAnsi" w:cstheme="majorBidi"/>
      <w:i/>
      <w:iCs/>
      <w:color w:val="5A5A5A" w:themeColor="text1" w:themeTint="A5"/>
    </w:rPr>
  </w:style>
  <w:style w:type="paragraph" w:styleId="Citadestacada">
    <w:name w:val="Intense Quote"/>
    <w:basedOn w:val="Normal"/>
    <w:next w:val="Normal"/>
    <w:link w:val="CitadestacadaCar"/>
    <w:uiPriority w:val="30"/>
    <w:qFormat/>
    <w:rsid w:val="00612578"/>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Cs w:val="24"/>
    </w:rPr>
  </w:style>
  <w:style w:type="character" w:customStyle="1" w:styleId="CitadestacadaCar">
    <w:name w:val="Cita destacada Car"/>
    <w:basedOn w:val="Fuentedeprrafopredeter"/>
    <w:link w:val="Citadestacada"/>
    <w:uiPriority w:val="30"/>
    <w:rsid w:val="00612578"/>
    <w:rPr>
      <w:rFonts w:asciiTheme="majorHAnsi" w:eastAsiaTheme="majorEastAsia" w:hAnsiTheme="majorHAnsi" w:cstheme="majorBidi"/>
      <w:i/>
      <w:iCs/>
      <w:color w:val="FFFFFF" w:themeColor="background1"/>
      <w:sz w:val="24"/>
      <w:szCs w:val="24"/>
      <w:shd w:val="clear" w:color="auto" w:fill="4F81BD" w:themeFill="accent1"/>
    </w:rPr>
  </w:style>
  <w:style w:type="character" w:styleId="nfasissutil">
    <w:name w:val="Subtle Emphasis"/>
    <w:uiPriority w:val="19"/>
    <w:qFormat/>
    <w:rsid w:val="00612578"/>
    <w:rPr>
      <w:i/>
      <w:iCs/>
      <w:color w:val="5A5A5A" w:themeColor="text1" w:themeTint="A5"/>
    </w:rPr>
  </w:style>
  <w:style w:type="character" w:styleId="nfasisintenso">
    <w:name w:val="Intense Emphasis"/>
    <w:uiPriority w:val="21"/>
    <w:qFormat/>
    <w:rsid w:val="00612578"/>
    <w:rPr>
      <w:b/>
      <w:bCs/>
      <w:i/>
      <w:iCs/>
      <w:color w:val="4F81BD" w:themeColor="accent1"/>
      <w:sz w:val="22"/>
      <w:szCs w:val="22"/>
    </w:rPr>
  </w:style>
  <w:style w:type="character" w:styleId="Referenciasutil">
    <w:name w:val="Subtle Reference"/>
    <w:uiPriority w:val="31"/>
    <w:qFormat/>
    <w:rsid w:val="00612578"/>
    <w:rPr>
      <w:color w:val="auto"/>
      <w:u w:val="single" w:color="9BBB59" w:themeColor="accent3"/>
    </w:rPr>
  </w:style>
  <w:style w:type="character" w:styleId="Referenciaintensa">
    <w:name w:val="Intense Reference"/>
    <w:basedOn w:val="Fuentedeprrafopredeter"/>
    <w:uiPriority w:val="32"/>
    <w:qFormat/>
    <w:rsid w:val="00612578"/>
    <w:rPr>
      <w:b/>
      <w:bCs/>
      <w:color w:val="76923C" w:themeColor="accent3" w:themeShade="BF"/>
      <w:u w:val="single" w:color="9BBB59" w:themeColor="accent3"/>
    </w:rPr>
  </w:style>
  <w:style w:type="character" w:styleId="Ttulodellibro">
    <w:name w:val="Book Title"/>
    <w:basedOn w:val="Fuentedeprrafopredeter"/>
    <w:uiPriority w:val="33"/>
    <w:qFormat/>
    <w:rsid w:val="00612578"/>
    <w:rPr>
      <w:rFonts w:asciiTheme="majorHAnsi" w:eastAsiaTheme="majorEastAsia" w:hAnsiTheme="majorHAnsi" w:cstheme="majorBidi"/>
      <w:b/>
      <w:bCs/>
      <w:i/>
      <w:iCs/>
      <w:color w:val="auto"/>
    </w:rPr>
  </w:style>
  <w:style w:type="paragraph" w:styleId="TtulodeTDC">
    <w:name w:val="TOC Heading"/>
    <w:basedOn w:val="Ttulo1"/>
    <w:next w:val="Normal"/>
    <w:uiPriority w:val="39"/>
    <w:semiHidden/>
    <w:unhideWhenUsed/>
    <w:qFormat/>
    <w:rsid w:val="00612578"/>
    <w:pPr>
      <w:outlineLvl w:val="9"/>
    </w:pPr>
  </w:style>
  <w:style w:type="character" w:customStyle="1" w:styleId="apple-converted-space">
    <w:name w:val="apple-converted-space"/>
    <w:basedOn w:val="Fuentedeprrafopredeter"/>
    <w:rsid w:val="00AE1C3A"/>
  </w:style>
  <w:style w:type="character" w:styleId="Hipervnculo">
    <w:name w:val="Hyperlink"/>
    <w:basedOn w:val="Fuentedeprrafopredeter"/>
    <w:uiPriority w:val="99"/>
    <w:unhideWhenUsed/>
    <w:rsid w:val="00AE1C3A"/>
    <w:rPr>
      <w:color w:val="0000FF"/>
      <w:u w:val="single"/>
    </w:rPr>
  </w:style>
  <w:style w:type="paragraph" w:styleId="Encabezado">
    <w:name w:val="header"/>
    <w:basedOn w:val="Normal"/>
    <w:link w:val="EncabezadoCar"/>
    <w:uiPriority w:val="99"/>
    <w:unhideWhenUsed/>
    <w:rsid w:val="007029E4"/>
    <w:pPr>
      <w:tabs>
        <w:tab w:val="center" w:pos="4419"/>
        <w:tab w:val="right" w:pos="8838"/>
      </w:tabs>
    </w:pPr>
  </w:style>
  <w:style w:type="character" w:customStyle="1" w:styleId="EncabezadoCar">
    <w:name w:val="Encabezado Car"/>
    <w:basedOn w:val="Fuentedeprrafopredeter"/>
    <w:link w:val="Encabezado"/>
    <w:uiPriority w:val="99"/>
    <w:rsid w:val="007029E4"/>
  </w:style>
  <w:style w:type="paragraph" w:styleId="Piedepgina">
    <w:name w:val="footer"/>
    <w:basedOn w:val="Normal"/>
    <w:link w:val="PiedepginaCar"/>
    <w:uiPriority w:val="99"/>
    <w:unhideWhenUsed/>
    <w:rsid w:val="007029E4"/>
    <w:pPr>
      <w:tabs>
        <w:tab w:val="center" w:pos="4419"/>
        <w:tab w:val="right" w:pos="8838"/>
      </w:tabs>
    </w:pPr>
  </w:style>
  <w:style w:type="character" w:customStyle="1" w:styleId="PiedepginaCar">
    <w:name w:val="Pie de página Car"/>
    <w:basedOn w:val="Fuentedeprrafopredeter"/>
    <w:link w:val="Piedepgina"/>
    <w:uiPriority w:val="99"/>
    <w:rsid w:val="007029E4"/>
  </w:style>
  <w:style w:type="paragraph" w:styleId="Textodeglobo">
    <w:name w:val="Balloon Text"/>
    <w:basedOn w:val="Normal"/>
    <w:link w:val="TextodegloboCar"/>
    <w:uiPriority w:val="99"/>
    <w:semiHidden/>
    <w:unhideWhenUsed/>
    <w:rsid w:val="006C6DE3"/>
    <w:rPr>
      <w:rFonts w:ascii="Tahoma" w:hAnsi="Tahoma" w:cs="Tahoma"/>
      <w:sz w:val="16"/>
      <w:szCs w:val="16"/>
    </w:rPr>
  </w:style>
  <w:style w:type="character" w:customStyle="1" w:styleId="TextodegloboCar">
    <w:name w:val="Texto de globo Car"/>
    <w:basedOn w:val="Fuentedeprrafopredeter"/>
    <w:link w:val="Textodeglobo"/>
    <w:uiPriority w:val="99"/>
    <w:semiHidden/>
    <w:rsid w:val="006C6DE3"/>
    <w:rPr>
      <w:rFonts w:ascii="Tahoma" w:hAnsi="Tahoma" w:cs="Tahoma"/>
      <w:sz w:val="16"/>
      <w:szCs w:val="16"/>
    </w:rPr>
  </w:style>
  <w:style w:type="character" w:customStyle="1" w:styleId="reference-text">
    <w:name w:val="reference-text"/>
    <w:basedOn w:val="Fuentedeprrafopredeter"/>
    <w:rsid w:val="00122CDC"/>
  </w:style>
  <w:style w:type="paragraph" w:styleId="NormalWeb">
    <w:name w:val="Normal (Web)"/>
    <w:basedOn w:val="Normal"/>
    <w:uiPriority w:val="99"/>
    <w:unhideWhenUsed/>
    <w:rsid w:val="00482206"/>
    <w:pPr>
      <w:spacing w:before="100" w:beforeAutospacing="1" w:after="100" w:afterAutospacing="1"/>
    </w:pPr>
    <w:rPr>
      <w:rFonts w:ascii="Times New Roman" w:eastAsia="Times New Roman" w:hAnsi="Times New Roman" w:cs="Times New Roman"/>
      <w:szCs w:val="24"/>
      <w:lang w:val="es-EC" w:eastAsia="es-EC" w:bidi="ar-SA"/>
    </w:rPr>
  </w:style>
  <w:style w:type="paragraph" w:styleId="Lista">
    <w:name w:val="List"/>
    <w:basedOn w:val="Normal"/>
    <w:uiPriority w:val="99"/>
    <w:unhideWhenUsed/>
    <w:rsid w:val="00482206"/>
    <w:pPr>
      <w:spacing w:after="200" w:line="276" w:lineRule="auto"/>
      <w:ind w:left="283" w:hanging="283"/>
      <w:contextualSpacing/>
    </w:pPr>
    <w:rPr>
      <w:rFonts w:ascii="Calibri" w:eastAsia="Calibri" w:hAnsi="Calibri" w:cs="Times New Roman"/>
      <w:lang w:val="es-EC" w:bidi="ar-SA"/>
    </w:rPr>
  </w:style>
  <w:style w:type="paragraph" w:styleId="Listaconvietas">
    <w:name w:val="List Bullet"/>
    <w:basedOn w:val="Normal"/>
    <w:uiPriority w:val="99"/>
    <w:unhideWhenUsed/>
    <w:rsid w:val="00482206"/>
    <w:pPr>
      <w:numPr>
        <w:numId w:val="20"/>
      </w:numPr>
      <w:spacing w:after="200" w:line="276" w:lineRule="auto"/>
      <w:contextualSpacing/>
    </w:pPr>
    <w:rPr>
      <w:rFonts w:ascii="Calibri" w:eastAsia="Calibri" w:hAnsi="Calibri" w:cs="Times New Roman"/>
      <w:lang w:val="es-EC" w:bidi="ar-SA"/>
    </w:rPr>
  </w:style>
  <w:style w:type="paragraph" w:styleId="Continuarlista">
    <w:name w:val="List Continue"/>
    <w:basedOn w:val="Normal"/>
    <w:uiPriority w:val="99"/>
    <w:unhideWhenUsed/>
    <w:rsid w:val="00482206"/>
    <w:pPr>
      <w:spacing w:after="120" w:line="276" w:lineRule="auto"/>
      <w:ind w:left="283"/>
      <w:contextualSpacing/>
    </w:pPr>
    <w:rPr>
      <w:rFonts w:ascii="Calibri" w:eastAsia="Calibri" w:hAnsi="Calibri" w:cs="Times New Roman"/>
      <w:lang w:val="es-EC" w:bidi="ar-SA"/>
    </w:rPr>
  </w:style>
  <w:style w:type="paragraph" w:styleId="Textoindependiente">
    <w:name w:val="Body Text"/>
    <w:basedOn w:val="Normal"/>
    <w:link w:val="TextoindependienteCar"/>
    <w:uiPriority w:val="99"/>
    <w:unhideWhenUsed/>
    <w:rsid w:val="00482206"/>
    <w:pPr>
      <w:spacing w:after="120" w:line="276" w:lineRule="auto"/>
    </w:pPr>
    <w:rPr>
      <w:rFonts w:ascii="Calibri" w:eastAsia="Calibri" w:hAnsi="Calibri" w:cs="Times New Roman"/>
      <w:lang w:val="es-EC" w:bidi="ar-SA"/>
    </w:rPr>
  </w:style>
  <w:style w:type="character" w:customStyle="1" w:styleId="TextoindependienteCar">
    <w:name w:val="Texto independiente Car"/>
    <w:basedOn w:val="Fuentedeprrafopredeter"/>
    <w:link w:val="Textoindependiente"/>
    <w:uiPriority w:val="99"/>
    <w:rsid w:val="00482206"/>
    <w:rPr>
      <w:rFonts w:ascii="Calibri" w:eastAsia="Calibri" w:hAnsi="Calibri" w:cs="Times New Roman"/>
      <w:lang w:val="es-EC" w:bidi="ar-SA"/>
    </w:rPr>
  </w:style>
  <w:style w:type="paragraph" w:styleId="Lista2">
    <w:name w:val="List 2"/>
    <w:basedOn w:val="Normal"/>
    <w:uiPriority w:val="99"/>
    <w:unhideWhenUsed/>
    <w:rsid w:val="00482206"/>
    <w:pPr>
      <w:spacing w:after="200" w:line="276" w:lineRule="auto"/>
      <w:ind w:left="566" w:hanging="283"/>
      <w:contextualSpacing/>
    </w:pPr>
    <w:rPr>
      <w:rFonts w:ascii="Calibri" w:eastAsia="Calibri" w:hAnsi="Calibri" w:cs="Times New Roman"/>
      <w:lang w:val="es-EC" w:bidi="ar-SA"/>
    </w:rPr>
  </w:style>
  <w:style w:type="paragraph" w:styleId="Textoindependienteprimerasangra">
    <w:name w:val="Body Text First Indent"/>
    <w:basedOn w:val="Textoindependiente"/>
    <w:link w:val="TextoindependienteprimerasangraCar"/>
    <w:uiPriority w:val="99"/>
    <w:unhideWhenUsed/>
    <w:rsid w:val="00482206"/>
    <w:pPr>
      <w:ind w:firstLine="210"/>
    </w:pPr>
  </w:style>
  <w:style w:type="character" w:customStyle="1" w:styleId="TextoindependienteprimerasangraCar">
    <w:name w:val="Texto independiente primera sangría Car"/>
    <w:basedOn w:val="TextoindependienteCar"/>
    <w:link w:val="Textoindependienteprimerasangra"/>
    <w:uiPriority w:val="99"/>
    <w:rsid w:val="00482206"/>
    <w:rPr>
      <w:rFonts w:ascii="Calibri" w:eastAsia="Calibri" w:hAnsi="Calibri" w:cs="Times New Roman"/>
      <w:lang w:val="es-EC" w:bidi="ar-SA"/>
    </w:rPr>
  </w:style>
  <w:style w:type="paragraph" w:styleId="TDC2">
    <w:name w:val="toc 2"/>
    <w:basedOn w:val="Normal"/>
    <w:next w:val="Normal"/>
    <w:autoRedefine/>
    <w:uiPriority w:val="39"/>
    <w:unhideWhenUsed/>
    <w:rsid w:val="00482206"/>
    <w:pPr>
      <w:spacing w:after="100" w:line="276" w:lineRule="auto"/>
      <w:ind w:left="220"/>
    </w:pPr>
    <w:rPr>
      <w:lang w:val="es-EC" w:bidi="ar-SA"/>
    </w:rPr>
  </w:style>
  <w:style w:type="paragraph" w:styleId="TDC3">
    <w:name w:val="toc 3"/>
    <w:basedOn w:val="Normal"/>
    <w:next w:val="Normal"/>
    <w:autoRedefine/>
    <w:uiPriority w:val="39"/>
    <w:unhideWhenUsed/>
    <w:rsid w:val="00482206"/>
    <w:pPr>
      <w:spacing w:after="100" w:line="276" w:lineRule="auto"/>
      <w:ind w:left="440"/>
    </w:pPr>
    <w:rPr>
      <w:lang w:val="es-EC" w:bidi="ar-SA"/>
    </w:rPr>
  </w:style>
  <w:style w:type="paragraph" w:styleId="TDC1">
    <w:name w:val="toc 1"/>
    <w:basedOn w:val="Normal"/>
    <w:next w:val="Normal"/>
    <w:autoRedefine/>
    <w:uiPriority w:val="39"/>
    <w:unhideWhenUsed/>
    <w:rsid w:val="00E06A83"/>
    <w:pPr>
      <w:tabs>
        <w:tab w:val="right" w:leader="dot" w:pos="8601"/>
      </w:tabs>
      <w:spacing w:after="100" w:line="276" w:lineRule="auto"/>
    </w:pPr>
    <w:rPr>
      <w:rFonts w:eastAsia="Times New Roman"/>
      <w:b/>
      <w:noProof/>
      <w:lang w:val="es-EC"/>
    </w:rPr>
  </w:style>
  <w:style w:type="paragraph" w:styleId="Sangra3detindependiente">
    <w:name w:val="Body Text Indent 3"/>
    <w:basedOn w:val="Normal"/>
    <w:link w:val="Sangra3detindependienteCar"/>
    <w:uiPriority w:val="99"/>
    <w:semiHidden/>
    <w:unhideWhenUsed/>
    <w:rsid w:val="00482206"/>
    <w:pPr>
      <w:spacing w:after="120" w:line="276" w:lineRule="auto"/>
      <w:ind w:left="283"/>
    </w:pPr>
    <w:rPr>
      <w:sz w:val="16"/>
      <w:szCs w:val="16"/>
      <w:lang w:val="es-EC" w:bidi="ar-SA"/>
    </w:rPr>
  </w:style>
  <w:style w:type="character" w:customStyle="1" w:styleId="Sangra3detindependienteCar">
    <w:name w:val="Sangría 3 de t. independiente Car"/>
    <w:basedOn w:val="Fuentedeprrafopredeter"/>
    <w:link w:val="Sangra3detindependiente"/>
    <w:uiPriority w:val="99"/>
    <w:semiHidden/>
    <w:rsid w:val="00482206"/>
    <w:rPr>
      <w:sz w:val="16"/>
      <w:szCs w:val="16"/>
      <w:lang w:val="es-EC" w:bidi="ar-SA"/>
    </w:rPr>
  </w:style>
  <w:style w:type="paragraph" w:styleId="Saludo">
    <w:name w:val="Salutation"/>
    <w:basedOn w:val="Normal"/>
    <w:next w:val="Normal"/>
    <w:link w:val="SaludoCar"/>
    <w:uiPriority w:val="99"/>
    <w:unhideWhenUsed/>
    <w:rsid w:val="007D0744"/>
    <w:rPr>
      <w:rFonts w:ascii="Calibri" w:eastAsia="Calibri" w:hAnsi="Calibri" w:cs="Times New Roman"/>
    </w:rPr>
  </w:style>
  <w:style w:type="character" w:customStyle="1" w:styleId="SaludoCar">
    <w:name w:val="Saludo Car"/>
    <w:basedOn w:val="Fuentedeprrafopredeter"/>
    <w:link w:val="Saludo"/>
    <w:uiPriority w:val="99"/>
    <w:rsid w:val="007D0744"/>
    <w:rPr>
      <w:rFonts w:ascii="Calibri" w:eastAsia="Calibri" w:hAnsi="Calibri" w:cs="Times New Roman"/>
    </w:rPr>
  </w:style>
  <w:style w:type="paragraph" w:styleId="Listaconvietas2">
    <w:name w:val="List Bullet 2"/>
    <w:basedOn w:val="Normal"/>
    <w:uiPriority w:val="99"/>
    <w:unhideWhenUsed/>
    <w:rsid w:val="007D0744"/>
    <w:pPr>
      <w:numPr>
        <w:numId w:val="36"/>
      </w:numPr>
      <w:contextualSpacing/>
    </w:pPr>
    <w:rPr>
      <w:rFonts w:ascii="Calibri" w:eastAsia="Calibri" w:hAnsi="Calibri" w:cs="Times New Roman"/>
    </w:rPr>
  </w:style>
  <w:style w:type="paragraph" w:customStyle="1" w:styleId="Lneadeasunto">
    <w:name w:val="Línea de asunto"/>
    <w:basedOn w:val="Normal"/>
    <w:rsid w:val="007D0744"/>
    <w:rPr>
      <w:rFonts w:ascii="Calibri" w:eastAsia="Calibri" w:hAnsi="Calibri" w:cs="Times New Roman"/>
    </w:rPr>
  </w:style>
  <w:style w:type="paragraph" w:styleId="Textoindependiente2">
    <w:name w:val="Body Text 2"/>
    <w:basedOn w:val="Normal"/>
    <w:link w:val="Textoindependiente2Car"/>
    <w:uiPriority w:val="99"/>
    <w:semiHidden/>
    <w:unhideWhenUsed/>
    <w:rsid w:val="007D0744"/>
    <w:pPr>
      <w:spacing w:after="120"/>
    </w:pPr>
    <w:rPr>
      <w:rFonts w:ascii="Calibri" w:eastAsia="Calibri" w:hAnsi="Calibri" w:cs="Times New Roman"/>
    </w:rPr>
  </w:style>
  <w:style w:type="character" w:customStyle="1" w:styleId="Textoindependiente2Car">
    <w:name w:val="Texto independiente 2 Car"/>
    <w:basedOn w:val="Fuentedeprrafopredeter"/>
    <w:link w:val="Textoindependiente2"/>
    <w:uiPriority w:val="99"/>
    <w:semiHidden/>
    <w:rsid w:val="007D0744"/>
    <w:rPr>
      <w:rFonts w:ascii="Calibri" w:eastAsia="Calibri" w:hAnsi="Calibri" w:cs="Times New Roman"/>
    </w:rPr>
  </w:style>
  <w:style w:type="character" w:styleId="Refdecomentario">
    <w:name w:val="annotation reference"/>
    <w:uiPriority w:val="99"/>
    <w:semiHidden/>
    <w:unhideWhenUsed/>
    <w:rsid w:val="007D0744"/>
    <w:rPr>
      <w:sz w:val="16"/>
      <w:szCs w:val="16"/>
    </w:rPr>
  </w:style>
  <w:style w:type="paragraph" w:styleId="Textocomentario">
    <w:name w:val="annotation text"/>
    <w:basedOn w:val="Normal"/>
    <w:link w:val="TextocomentarioCar"/>
    <w:uiPriority w:val="99"/>
    <w:semiHidden/>
    <w:unhideWhenUsed/>
    <w:rsid w:val="007D0744"/>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semiHidden/>
    <w:rsid w:val="007D0744"/>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7D0744"/>
    <w:rPr>
      <w:b/>
      <w:bCs/>
    </w:rPr>
  </w:style>
  <w:style w:type="character" w:customStyle="1" w:styleId="AsuntodelcomentarioCar">
    <w:name w:val="Asunto del comentario Car"/>
    <w:basedOn w:val="TextocomentarioCar"/>
    <w:link w:val="Asuntodelcomentario"/>
    <w:uiPriority w:val="99"/>
    <w:semiHidden/>
    <w:rsid w:val="007D0744"/>
    <w:rPr>
      <w:rFonts w:ascii="Calibri" w:eastAsia="Calibri" w:hAnsi="Calibri" w:cs="Times New Roman"/>
      <w:b/>
      <w:bCs/>
      <w:sz w:val="20"/>
      <w:szCs w:val="20"/>
    </w:rPr>
  </w:style>
  <w:style w:type="paragraph" w:customStyle="1" w:styleId="xl63">
    <w:name w:val="xl63"/>
    <w:basedOn w:val="Normal"/>
    <w:rsid w:val="00D832D9"/>
    <w:pPr>
      <w:spacing w:before="100" w:beforeAutospacing="1" w:after="100" w:afterAutospacing="1"/>
      <w:jc w:val="center"/>
    </w:pPr>
    <w:rPr>
      <w:rFonts w:ascii="Times New Roman" w:eastAsia="Times New Roman" w:hAnsi="Times New Roman" w:cs="Times New Roman"/>
      <w:szCs w:val="24"/>
      <w:lang w:val="es-EC" w:eastAsia="es-EC" w:bidi="ar-SA"/>
    </w:rPr>
  </w:style>
  <w:style w:type="paragraph" w:customStyle="1" w:styleId="xl64">
    <w:name w:val="xl64"/>
    <w:basedOn w:val="Normal"/>
    <w:rsid w:val="00D832D9"/>
    <w:pPr>
      <w:spacing w:before="100" w:beforeAutospacing="1" w:after="100" w:afterAutospacing="1"/>
    </w:pPr>
    <w:rPr>
      <w:rFonts w:ascii="Times New Roman" w:eastAsia="Times New Roman" w:hAnsi="Times New Roman" w:cs="Times New Roman"/>
      <w:szCs w:val="24"/>
      <w:lang w:val="es-EC" w:eastAsia="es-EC" w:bidi="ar-SA"/>
    </w:rPr>
  </w:style>
  <w:style w:type="paragraph" w:customStyle="1" w:styleId="xl65">
    <w:name w:val="xl65"/>
    <w:basedOn w:val="Normal"/>
    <w:rsid w:val="00D832D9"/>
    <w:pPr>
      <w:spacing w:before="100" w:beforeAutospacing="1" w:after="100" w:afterAutospacing="1"/>
      <w:jc w:val="center"/>
    </w:pPr>
    <w:rPr>
      <w:rFonts w:ascii="Times New Roman" w:eastAsia="Times New Roman" w:hAnsi="Times New Roman" w:cs="Times New Roman"/>
      <w:szCs w:val="24"/>
      <w:lang w:val="es-EC" w:eastAsia="es-EC" w:bidi="ar-SA"/>
    </w:rPr>
  </w:style>
  <w:style w:type="paragraph" w:customStyle="1" w:styleId="xl66">
    <w:name w:val="xl66"/>
    <w:basedOn w:val="Normal"/>
    <w:rsid w:val="00D832D9"/>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rFonts w:ascii="Times New Roman" w:eastAsia="Times New Roman" w:hAnsi="Times New Roman" w:cs="Times New Roman"/>
      <w:b/>
      <w:bCs/>
      <w:color w:val="FFFFFF"/>
      <w:szCs w:val="24"/>
      <w:lang w:val="es-EC" w:eastAsia="es-EC" w:bidi="ar-SA"/>
    </w:rPr>
  </w:style>
  <w:style w:type="paragraph" w:customStyle="1" w:styleId="xl67">
    <w:name w:val="xl67"/>
    <w:basedOn w:val="Normal"/>
    <w:rsid w:val="00D832D9"/>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pPr>
    <w:rPr>
      <w:rFonts w:ascii="Times New Roman" w:eastAsia="Times New Roman" w:hAnsi="Times New Roman" w:cs="Times New Roman"/>
      <w:b/>
      <w:bCs/>
      <w:color w:val="FFFFFF"/>
      <w:szCs w:val="24"/>
      <w:lang w:val="es-EC" w:eastAsia="es-EC" w:bidi="ar-SA"/>
    </w:rPr>
  </w:style>
  <w:style w:type="paragraph" w:customStyle="1" w:styleId="xl68">
    <w:name w:val="xl68"/>
    <w:basedOn w:val="Normal"/>
    <w:rsid w:val="00D832D9"/>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pPr>
    <w:rPr>
      <w:rFonts w:ascii="Times New Roman" w:eastAsia="Times New Roman" w:hAnsi="Times New Roman" w:cs="Times New Roman"/>
      <w:b/>
      <w:bCs/>
      <w:color w:val="FFFFFF"/>
      <w:szCs w:val="24"/>
      <w:lang w:val="es-EC" w:eastAsia="es-EC" w:bidi="ar-SA"/>
    </w:rPr>
  </w:style>
  <w:style w:type="paragraph" w:customStyle="1" w:styleId="xl69">
    <w:name w:val="xl69"/>
    <w:basedOn w:val="Normal"/>
    <w:rsid w:val="00D832D9"/>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rFonts w:ascii="Times New Roman" w:eastAsia="Times New Roman" w:hAnsi="Times New Roman" w:cs="Times New Roman"/>
      <w:b/>
      <w:bCs/>
      <w:color w:val="FFFFFF"/>
      <w:szCs w:val="24"/>
      <w:lang w:val="es-EC" w:eastAsia="es-EC" w:bidi="ar-SA"/>
    </w:rPr>
  </w:style>
  <w:style w:type="paragraph" w:customStyle="1" w:styleId="xl70">
    <w:name w:val="xl70"/>
    <w:basedOn w:val="Normal"/>
    <w:rsid w:val="00D832D9"/>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rFonts w:ascii="Times New Roman" w:eastAsia="Times New Roman" w:hAnsi="Times New Roman" w:cs="Times New Roman"/>
      <w:b/>
      <w:bCs/>
      <w:color w:val="FFFFFF"/>
      <w:szCs w:val="24"/>
      <w:lang w:val="es-EC" w:eastAsia="es-EC" w:bidi="ar-SA"/>
    </w:rPr>
  </w:style>
  <w:style w:type="paragraph" w:customStyle="1" w:styleId="xl71">
    <w:name w:val="xl71"/>
    <w:basedOn w:val="Normal"/>
    <w:rsid w:val="00D832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Times New Roman" w:eastAsia="Times New Roman" w:hAnsi="Times New Roman" w:cs="Times New Roman"/>
      <w:szCs w:val="24"/>
      <w:lang w:val="es-EC" w:eastAsia="es-EC" w:bidi="ar-SA"/>
    </w:rPr>
  </w:style>
  <w:style w:type="paragraph" w:customStyle="1" w:styleId="xl72">
    <w:name w:val="xl72"/>
    <w:basedOn w:val="Normal"/>
    <w:rsid w:val="00D832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cs="Times New Roman"/>
      <w:szCs w:val="24"/>
      <w:lang w:val="es-EC" w:eastAsia="es-EC" w:bidi="ar-SA"/>
    </w:rPr>
  </w:style>
  <w:style w:type="paragraph" w:customStyle="1" w:styleId="xl73">
    <w:name w:val="xl73"/>
    <w:basedOn w:val="Normal"/>
    <w:rsid w:val="00D832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Times New Roman" w:eastAsia="Times New Roman" w:hAnsi="Times New Roman" w:cs="Times New Roman"/>
      <w:szCs w:val="24"/>
      <w:lang w:val="es-EC" w:eastAsia="es-EC" w:bidi="ar-SA"/>
    </w:rPr>
  </w:style>
  <w:style w:type="paragraph" w:customStyle="1" w:styleId="xl74">
    <w:name w:val="xl74"/>
    <w:basedOn w:val="Normal"/>
    <w:rsid w:val="00D832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cs="Times New Roman"/>
      <w:szCs w:val="24"/>
      <w:lang w:val="es-EC" w:eastAsia="es-EC" w:bidi="ar-SA"/>
    </w:rPr>
  </w:style>
  <w:style w:type="paragraph" w:customStyle="1" w:styleId="xl75">
    <w:name w:val="xl75"/>
    <w:basedOn w:val="Normal"/>
    <w:rsid w:val="00D832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Times New Roman" w:eastAsia="Times New Roman" w:hAnsi="Times New Roman" w:cs="Times New Roman"/>
      <w:szCs w:val="24"/>
      <w:lang w:val="es-EC" w:eastAsia="es-EC" w:bidi="ar-SA"/>
    </w:rPr>
  </w:style>
  <w:style w:type="paragraph" w:customStyle="1" w:styleId="xl76">
    <w:name w:val="xl76"/>
    <w:basedOn w:val="Normal"/>
    <w:rsid w:val="00D832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Times New Roman" w:eastAsia="Times New Roman" w:hAnsi="Times New Roman" w:cs="Times New Roman"/>
      <w:szCs w:val="24"/>
      <w:lang w:val="es-EC" w:eastAsia="es-EC" w:bidi="ar-SA"/>
    </w:rPr>
  </w:style>
  <w:style w:type="paragraph" w:customStyle="1" w:styleId="xl77">
    <w:name w:val="xl77"/>
    <w:basedOn w:val="Normal"/>
    <w:rsid w:val="00D832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cs="Times New Roman"/>
      <w:szCs w:val="24"/>
      <w:lang w:val="es-EC" w:eastAsia="es-EC" w:bidi="ar-SA"/>
    </w:rPr>
  </w:style>
  <w:style w:type="paragraph" w:customStyle="1" w:styleId="xl78">
    <w:name w:val="xl78"/>
    <w:basedOn w:val="Normal"/>
    <w:rsid w:val="00D832D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pPr>
    <w:rPr>
      <w:rFonts w:ascii="Times New Roman" w:eastAsia="Times New Roman" w:hAnsi="Times New Roman" w:cs="Times New Roman"/>
      <w:szCs w:val="24"/>
      <w:lang w:val="es-EC" w:eastAsia="es-EC" w:bidi="ar-SA"/>
    </w:rPr>
  </w:style>
  <w:style w:type="paragraph" w:customStyle="1" w:styleId="xl79">
    <w:name w:val="xl79"/>
    <w:basedOn w:val="Normal"/>
    <w:rsid w:val="00D832D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rPr>
      <w:rFonts w:ascii="Times New Roman" w:eastAsia="Times New Roman" w:hAnsi="Times New Roman" w:cs="Times New Roman"/>
      <w:szCs w:val="24"/>
      <w:lang w:val="es-EC" w:eastAsia="es-EC" w:bidi="ar-SA"/>
    </w:rPr>
  </w:style>
  <w:style w:type="paragraph" w:customStyle="1" w:styleId="xl80">
    <w:name w:val="xl80"/>
    <w:basedOn w:val="Normal"/>
    <w:rsid w:val="00D832D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pPr>
    <w:rPr>
      <w:rFonts w:ascii="Times New Roman" w:eastAsia="Times New Roman" w:hAnsi="Times New Roman" w:cs="Times New Roman"/>
      <w:szCs w:val="24"/>
      <w:lang w:val="es-EC" w:eastAsia="es-EC" w:bidi="ar-SA"/>
    </w:rPr>
  </w:style>
  <w:style w:type="paragraph" w:customStyle="1" w:styleId="xl81">
    <w:name w:val="xl81"/>
    <w:basedOn w:val="Normal"/>
    <w:rsid w:val="00D832D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rPr>
      <w:rFonts w:ascii="Times New Roman" w:eastAsia="Times New Roman" w:hAnsi="Times New Roman" w:cs="Times New Roman"/>
      <w:szCs w:val="24"/>
      <w:lang w:val="es-EC" w:eastAsia="es-EC" w:bidi="ar-SA"/>
    </w:rPr>
  </w:style>
  <w:style w:type="paragraph" w:customStyle="1" w:styleId="xl82">
    <w:name w:val="xl82"/>
    <w:basedOn w:val="Normal"/>
    <w:rsid w:val="00D832D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pPr>
    <w:rPr>
      <w:rFonts w:ascii="Times New Roman" w:eastAsia="Times New Roman" w:hAnsi="Times New Roman" w:cs="Times New Roman"/>
      <w:szCs w:val="24"/>
      <w:lang w:val="es-EC" w:eastAsia="es-EC" w:bidi="ar-SA"/>
    </w:rPr>
  </w:style>
  <w:style w:type="paragraph" w:customStyle="1" w:styleId="xl83">
    <w:name w:val="xl83"/>
    <w:basedOn w:val="Normal"/>
    <w:rsid w:val="00D832D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pPr>
    <w:rPr>
      <w:rFonts w:ascii="Times New Roman" w:eastAsia="Times New Roman" w:hAnsi="Times New Roman" w:cs="Times New Roman"/>
      <w:szCs w:val="24"/>
      <w:lang w:val="es-EC" w:eastAsia="es-EC" w:bidi="ar-SA"/>
    </w:rPr>
  </w:style>
  <w:style w:type="paragraph" w:customStyle="1" w:styleId="xl84">
    <w:name w:val="xl84"/>
    <w:basedOn w:val="Normal"/>
    <w:rsid w:val="00D832D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rPr>
      <w:rFonts w:ascii="Times New Roman" w:eastAsia="Times New Roman" w:hAnsi="Times New Roman" w:cs="Times New Roman"/>
      <w:szCs w:val="24"/>
      <w:lang w:val="es-EC" w:eastAsia="es-EC" w:bidi="ar-SA"/>
    </w:rPr>
  </w:style>
  <w:style w:type="paragraph" w:customStyle="1" w:styleId="xl85">
    <w:name w:val="xl85"/>
    <w:basedOn w:val="Normal"/>
    <w:rsid w:val="00D832D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pPr>
    <w:rPr>
      <w:rFonts w:ascii="Times New Roman" w:eastAsia="Times New Roman" w:hAnsi="Times New Roman" w:cs="Times New Roman"/>
      <w:szCs w:val="24"/>
      <w:lang w:val="es-EC" w:eastAsia="es-EC" w:bidi="ar-SA"/>
    </w:rPr>
  </w:style>
  <w:style w:type="paragraph" w:customStyle="1" w:styleId="xl86">
    <w:name w:val="xl86"/>
    <w:basedOn w:val="Normal"/>
    <w:rsid w:val="00D832D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rFonts w:ascii="Times New Roman" w:eastAsia="Times New Roman" w:hAnsi="Times New Roman" w:cs="Times New Roman"/>
      <w:szCs w:val="24"/>
      <w:lang w:val="es-EC" w:eastAsia="es-EC" w:bidi="ar-SA"/>
    </w:rPr>
  </w:style>
  <w:style w:type="paragraph" w:customStyle="1" w:styleId="xl87">
    <w:name w:val="xl87"/>
    <w:basedOn w:val="Normal"/>
    <w:rsid w:val="00D832D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pPr>
    <w:rPr>
      <w:rFonts w:ascii="Times New Roman" w:eastAsia="Times New Roman" w:hAnsi="Times New Roman" w:cs="Times New Roman"/>
      <w:szCs w:val="24"/>
      <w:lang w:val="es-EC" w:eastAsia="es-EC" w:bidi="ar-SA"/>
    </w:rPr>
  </w:style>
  <w:style w:type="paragraph" w:customStyle="1" w:styleId="xl88">
    <w:name w:val="xl88"/>
    <w:basedOn w:val="Normal"/>
    <w:rsid w:val="00D832D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rFonts w:ascii="Times New Roman" w:eastAsia="Times New Roman" w:hAnsi="Times New Roman" w:cs="Times New Roman"/>
      <w:szCs w:val="24"/>
      <w:lang w:val="es-EC" w:eastAsia="es-EC" w:bidi="ar-SA"/>
    </w:rPr>
  </w:style>
  <w:style w:type="paragraph" w:customStyle="1" w:styleId="xl89">
    <w:name w:val="xl89"/>
    <w:basedOn w:val="Normal"/>
    <w:rsid w:val="00D832D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pPr>
    <w:rPr>
      <w:rFonts w:ascii="Times New Roman" w:eastAsia="Times New Roman" w:hAnsi="Times New Roman" w:cs="Times New Roman"/>
      <w:szCs w:val="24"/>
      <w:lang w:val="es-EC" w:eastAsia="es-EC" w:bidi="ar-SA"/>
    </w:rPr>
  </w:style>
  <w:style w:type="paragraph" w:customStyle="1" w:styleId="xl90">
    <w:name w:val="xl90"/>
    <w:basedOn w:val="Normal"/>
    <w:rsid w:val="00D832D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pPr>
    <w:rPr>
      <w:rFonts w:ascii="Times New Roman" w:eastAsia="Times New Roman" w:hAnsi="Times New Roman" w:cs="Times New Roman"/>
      <w:szCs w:val="24"/>
      <w:lang w:val="es-EC" w:eastAsia="es-EC" w:bidi="ar-SA"/>
    </w:rPr>
  </w:style>
  <w:style w:type="paragraph" w:customStyle="1" w:styleId="xl91">
    <w:name w:val="xl91"/>
    <w:basedOn w:val="Normal"/>
    <w:rsid w:val="00D832D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rFonts w:ascii="Times New Roman" w:eastAsia="Times New Roman" w:hAnsi="Times New Roman" w:cs="Times New Roman"/>
      <w:szCs w:val="24"/>
      <w:lang w:val="es-EC" w:eastAsia="es-EC" w:bidi="ar-SA"/>
    </w:rPr>
  </w:style>
  <w:style w:type="character" w:styleId="Hipervnculovisitado">
    <w:name w:val="FollowedHyperlink"/>
    <w:basedOn w:val="Fuentedeprrafopredeter"/>
    <w:uiPriority w:val="99"/>
    <w:semiHidden/>
    <w:unhideWhenUsed/>
    <w:rsid w:val="00690DFB"/>
    <w:rPr>
      <w:color w:val="800080"/>
      <w:u w:val="single"/>
    </w:rPr>
  </w:style>
  <w:style w:type="paragraph" w:styleId="Textonotaalfinal">
    <w:name w:val="endnote text"/>
    <w:basedOn w:val="Normal"/>
    <w:link w:val="TextonotaalfinalCar"/>
    <w:uiPriority w:val="99"/>
    <w:semiHidden/>
    <w:unhideWhenUsed/>
    <w:rsid w:val="003841FF"/>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3841FF"/>
    <w:rPr>
      <w:rFonts w:ascii="Arial" w:hAnsi="Arial"/>
      <w:sz w:val="20"/>
      <w:szCs w:val="20"/>
    </w:rPr>
  </w:style>
  <w:style w:type="character" w:styleId="Refdenotaalfinal">
    <w:name w:val="endnote reference"/>
    <w:basedOn w:val="Fuentedeprrafopredeter"/>
    <w:uiPriority w:val="99"/>
    <w:semiHidden/>
    <w:unhideWhenUsed/>
    <w:rsid w:val="003841FF"/>
    <w:rPr>
      <w:vertAlign w:val="superscript"/>
    </w:rPr>
  </w:style>
  <w:style w:type="paragraph" w:styleId="Textonotapie">
    <w:name w:val="footnote text"/>
    <w:basedOn w:val="Normal"/>
    <w:link w:val="TextonotapieCar"/>
    <w:uiPriority w:val="99"/>
    <w:unhideWhenUsed/>
    <w:rsid w:val="003841FF"/>
    <w:pPr>
      <w:spacing w:line="240" w:lineRule="auto"/>
    </w:pPr>
    <w:rPr>
      <w:sz w:val="20"/>
      <w:szCs w:val="20"/>
    </w:rPr>
  </w:style>
  <w:style w:type="character" w:customStyle="1" w:styleId="TextonotapieCar">
    <w:name w:val="Texto nota pie Car"/>
    <w:basedOn w:val="Fuentedeprrafopredeter"/>
    <w:link w:val="Textonotapie"/>
    <w:uiPriority w:val="99"/>
    <w:rsid w:val="003841FF"/>
    <w:rPr>
      <w:rFonts w:ascii="Arial" w:hAnsi="Arial"/>
      <w:sz w:val="20"/>
      <w:szCs w:val="20"/>
    </w:rPr>
  </w:style>
  <w:style w:type="character" w:styleId="Refdenotaalpie">
    <w:name w:val="footnote reference"/>
    <w:basedOn w:val="Fuentedeprrafopredeter"/>
    <w:uiPriority w:val="99"/>
    <w:semiHidden/>
    <w:unhideWhenUsed/>
    <w:rsid w:val="003841FF"/>
    <w:rPr>
      <w:vertAlign w:val="superscript"/>
    </w:rPr>
  </w:style>
  <w:style w:type="character" w:styleId="Textodelmarcadordeposicin">
    <w:name w:val="Placeholder Text"/>
    <w:basedOn w:val="Fuentedeprrafopredeter"/>
    <w:uiPriority w:val="99"/>
    <w:semiHidden/>
    <w:rsid w:val="00D011C0"/>
    <w:rPr>
      <w:color w:val="808080"/>
    </w:rPr>
  </w:style>
  <w:style w:type="numbering" w:customStyle="1" w:styleId="Sinlista1">
    <w:name w:val="Sin lista1"/>
    <w:next w:val="Sinlista"/>
    <w:uiPriority w:val="99"/>
    <w:semiHidden/>
    <w:unhideWhenUsed/>
    <w:rsid w:val="00D6250F"/>
  </w:style>
  <w:style w:type="paragraph" w:styleId="Tabladeilustraciones">
    <w:name w:val="table of figures"/>
    <w:basedOn w:val="Normal"/>
    <w:next w:val="Normal"/>
    <w:uiPriority w:val="99"/>
    <w:unhideWhenUsed/>
    <w:rsid w:val="00514AFC"/>
  </w:style>
  <w:style w:type="paragraph" w:styleId="TDC4">
    <w:name w:val="toc 4"/>
    <w:basedOn w:val="Normal"/>
    <w:next w:val="Normal"/>
    <w:autoRedefine/>
    <w:uiPriority w:val="39"/>
    <w:unhideWhenUsed/>
    <w:rsid w:val="00514AFC"/>
    <w:pPr>
      <w:spacing w:after="100" w:line="276" w:lineRule="auto"/>
      <w:ind w:left="660"/>
      <w:jc w:val="left"/>
    </w:pPr>
    <w:rPr>
      <w:rFonts w:asciiTheme="minorHAnsi" w:eastAsiaTheme="minorEastAsia" w:hAnsiTheme="minorHAnsi"/>
      <w:sz w:val="22"/>
      <w:lang w:val="es-EC" w:eastAsia="es-EC" w:bidi="ar-SA"/>
    </w:rPr>
  </w:style>
  <w:style w:type="paragraph" w:styleId="TDC5">
    <w:name w:val="toc 5"/>
    <w:basedOn w:val="Normal"/>
    <w:next w:val="Normal"/>
    <w:autoRedefine/>
    <w:uiPriority w:val="39"/>
    <w:unhideWhenUsed/>
    <w:rsid w:val="00514AFC"/>
    <w:pPr>
      <w:spacing w:after="100" w:line="276" w:lineRule="auto"/>
      <w:ind w:left="880"/>
      <w:jc w:val="left"/>
    </w:pPr>
    <w:rPr>
      <w:rFonts w:asciiTheme="minorHAnsi" w:eastAsiaTheme="minorEastAsia" w:hAnsiTheme="minorHAnsi"/>
      <w:sz w:val="22"/>
      <w:lang w:val="es-EC" w:eastAsia="es-EC" w:bidi="ar-SA"/>
    </w:rPr>
  </w:style>
  <w:style w:type="paragraph" w:styleId="TDC6">
    <w:name w:val="toc 6"/>
    <w:basedOn w:val="Normal"/>
    <w:next w:val="Normal"/>
    <w:autoRedefine/>
    <w:uiPriority w:val="39"/>
    <w:unhideWhenUsed/>
    <w:rsid w:val="00514AFC"/>
    <w:pPr>
      <w:spacing w:after="100" w:line="276" w:lineRule="auto"/>
      <w:ind w:left="1100"/>
      <w:jc w:val="left"/>
    </w:pPr>
    <w:rPr>
      <w:rFonts w:asciiTheme="minorHAnsi" w:eastAsiaTheme="minorEastAsia" w:hAnsiTheme="minorHAnsi"/>
      <w:sz w:val="22"/>
      <w:lang w:val="es-EC" w:eastAsia="es-EC" w:bidi="ar-SA"/>
    </w:rPr>
  </w:style>
  <w:style w:type="paragraph" w:styleId="TDC7">
    <w:name w:val="toc 7"/>
    <w:basedOn w:val="Normal"/>
    <w:next w:val="Normal"/>
    <w:autoRedefine/>
    <w:uiPriority w:val="39"/>
    <w:unhideWhenUsed/>
    <w:rsid w:val="00514AFC"/>
    <w:pPr>
      <w:spacing w:after="100" w:line="276" w:lineRule="auto"/>
      <w:ind w:left="1320"/>
      <w:jc w:val="left"/>
    </w:pPr>
    <w:rPr>
      <w:rFonts w:asciiTheme="minorHAnsi" w:eastAsiaTheme="minorEastAsia" w:hAnsiTheme="minorHAnsi"/>
      <w:sz w:val="22"/>
      <w:lang w:val="es-EC" w:eastAsia="es-EC" w:bidi="ar-SA"/>
    </w:rPr>
  </w:style>
  <w:style w:type="paragraph" w:styleId="TDC8">
    <w:name w:val="toc 8"/>
    <w:basedOn w:val="Normal"/>
    <w:next w:val="Normal"/>
    <w:autoRedefine/>
    <w:uiPriority w:val="39"/>
    <w:unhideWhenUsed/>
    <w:rsid w:val="00514AFC"/>
    <w:pPr>
      <w:spacing w:after="100" w:line="276" w:lineRule="auto"/>
      <w:ind w:left="1540"/>
      <w:jc w:val="left"/>
    </w:pPr>
    <w:rPr>
      <w:rFonts w:asciiTheme="minorHAnsi" w:eastAsiaTheme="minorEastAsia" w:hAnsiTheme="minorHAnsi"/>
      <w:sz w:val="22"/>
      <w:lang w:val="es-EC" w:eastAsia="es-EC" w:bidi="ar-SA"/>
    </w:rPr>
  </w:style>
  <w:style w:type="paragraph" w:styleId="TDC9">
    <w:name w:val="toc 9"/>
    <w:basedOn w:val="Normal"/>
    <w:next w:val="Normal"/>
    <w:autoRedefine/>
    <w:uiPriority w:val="39"/>
    <w:unhideWhenUsed/>
    <w:rsid w:val="00514AFC"/>
    <w:pPr>
      <w:spacing w:after="100" w:line="276" w:lineRule="auto"/>
      <w:ind w:left="1760"/>
      <w:jc w:val="left"/>
    </w:pPr>
    <w:rPr>
      <w:rFonts w:asciiTheme="minorHAnsi" w:eastAsiaTheme="minorEastAsia" w:hAnsiTheme="minorHAnsi"/>
      <w:sz w:val="22"/>
      <w:lang w:val="es-EC" w:eastAsia="es-EC" w:bidi="ar-SA"/>
    </w:rPr>
  </w:style>
  <w:style w:type="paragraph" w:styleId="Bibliografa">
    <w:name w:val="Bibliography"/>
    <w:basedOn w:val="Normal"/>
    <w:next w:val="Normal"/>
    <w:uiPriority w:val="37"/>
    <w:unhideWhenUsed/>
    <w:rsid w:val="003E6F95"/>
  </w:style>
</w:styles>
</file>

<file path=word/webSettings.xml><?xml version="1.0" encoding="utf-8"?>
<w:webSettings xmlns:r="http://schemas.openxmlformats.org/officeDocument/2006/relationships" xmlns:w="http://schemas.openxmlformats.org/wordprocessingml/2006/main">
  <w:divs>
    <w:div w:id="675769794">
      <w:bodyDiv w:val="1"/>
      <w:marLeft w:val="0"/>
      <w:marRight w:val="0"/>
      <w:marTop w:val="0"/>
      <w:marBottom w:val="0"/>
      <w:divBdr>
        <w:top w:val="none" w:sz="0" w:space="0" w:color="auto"/>
        <w:left w:val="none" w:sz="0" w:space="0" w:color="auto"/>
        <w:bottom w:val="none" w:sz="0" w:space="0" w:color="auto"/>
        <w:right w:val="none" w:sz="0" w:space="0" w:color="auto"/>
      </w:divBdr>
    </w:div>
    <w:div w:id="1168055321">
      <w:bodyDiv w:val="1"/>
      <w:marLeft w:val="0"/>
      <w:marRight w:val="0"/>
      <w:marTop w:val="0"/>
      <w:marBottom w:val="0"/>
      <w:divBdr>
        <w:top w:val="none" w:sz="0" w:space="0" w:color="auto"/>
        <w:left w:val="none" w:sz="0" w:space="0" w:color="auto"/>
        <w:bottom w:val="none" w:sz="0" w:space="0" w:color="auto"/>
        <w:right w:val="none" w:sz="0" w:space="0" w:color="auto"/>
      </w:divBdr>
    </w:div>
    <w:div w:id="1367872579">
      <w:bodyDiv w:val="1"/>
      <w:marLeft w:val="0"/>
      <w:marRight w:val="0"/>
      <w:marTop w:val="0"/>
      <w:marBottom w:val="0"/>
      <w:divBdr>
        <w:top w:val="none" w:sz="0" w:space="0" w:color="auto"/>
        <w:left w:val="none" w:sz="0" w:space="0" w:color="auto"/>
        <w:bottom w:val="none" w:sz="0" w:space="0" w:color="auto"/>
        <w:right w:val="none" w:sz="0" w:space="0" w:color="auto"/>
      </w:divBdr>
    </w:div>
    <w:div w:id="1482967221">
      <w:bodyDiv w:val="1"/>
      <w:marLeft w:val="0"/>
      <w:marRight w:val="0"/>
      <w:marTop w:val="0"/>
      <w:marBottom w:val="0"/>
      <w:divBdr>
        <w:top w:val="none" w:sz="0" w:space="0" w:color="auto"/>
        <w:left w:val="none" w:sz="0" w:space="0" w:color="auto"/>
        <w:bottom w:val="none" w:sz="0" w:space="0" w:color="auto"/>
        <w:right w:val="none" w:sz="0" w:space="0" w:color="auto"/>
      </w:divBdr>
    </w:div>
    <w:div w:id="2129658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4.png"/><Relationship Id="rId34" Type="http://schemas.openxmlformats.org/officeDocument/2006/relationships/hyperlink" Target="http://www.monografias.com/trabajos7/plane/plane.shtml" TargetMode="External"/><Relationship Id="rId42" Type="http://schemas.openxmlformats.org/officeDocument/2006/relationships/hyperlink" Target="http://www.monografias.com/trabajos16/configuraciones-productivas/configuraciones-productivas.shtml" TargetMode="External"/><Relationship Id="rId47" Type="http://schemas.openxmlformats.org/officeDocument/2006/relationships/hyperlink" Target="http://www.monografias.com/trabajos13/mercado/mercado.shtml" TargetMode="External"/><Relationship Id="rId50" Type="http://schemas.openxmlformats.org/officeDocument/2006/relationships/hyperlink" Target="http://es.wikipedia.org/wiki/Servicio" TargetMode="External"/><Relationship Id="rId55" Type="http://schemas.openxmlformats.org/officeDocument/2006/relationships/hyperlink" Target="http://www.monografias.com/trabajos3/presupuestos/presupuestos.shtml" TargetMode="External"/><Relationship Id="rId63" Type="http://schemas.openxmlformats.org/officeDocument/2006/relationships/hyperlink" Target="http://www.monografias.com/trabajos13/mercado/mercado.shtml" TargetMode="External"/><Relationship Id="rId68" Type="http://schemas.openxmlformats.org/officeDocument/2006/relationships/image" Target="media/image19.png"/><Relationship Id="rId76" Type="http://schemas.openxmlformats.org/officeDocument/2006/relationships/image" Target="media/image24.emf"/><Relationship Id="rId84" Type="http://schemas.openxmlformats.org/officeDocument/2006/relationships/header" Target="header3.xml"/><Relationship Id="rId89" Type="http://schemas.openxmlformats.org/officeDocument/2006/relationships/image" Target="media/image32.png"/><Relationship Id="rId97" Type="http://schemas.openxmlformats.org/officeDocument/2006/relationships/image" Target="media/image38.emf"/><Relationship Id="rId7" Type="http://schemas.openxmlformats.org/officeDocument/2006/relationships/endnotes" Target="endnotes.xml"/><Relationship Id="rId71" Type="http://schemas.openxmlformats.org/officeDocument/2006/relationships/chart" Target="charts/chart4.xml"/><Relationship Id="rId92"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hyperlink" Target="http://www.monografias.com/trabajos11/conin/conin.shtml" TargetMode="External"/><Relationship Id="rId29" Type="http://schemas.openxmlformats.org/officeDocument/2006/relationships/image" Target="media/image12.png"/><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hyperlink" Target="http://www.monografias.com/trabajos15/calidad-serv/calidad-serv.shtml" TargetMode="External"/><Relationship Id="rId37" Type="http://schemas.openxmlformats.org/officeDocument/2006/relationships/hyperlink" Target="http://www.monografias.com/trabajos11/adopca/adopca.shtml" TargetMode="External"/><Relationship Id="rId40" Type="http://schemas.openxmlformats.org/officeDocument/2006/relationships/hyperlink" Target="http://www.monografias.com/trabajos14/propiedadmateriales/propiedadmateriales.shtml" TargetMode="External"/><Relationship Id="rId45" Type="http://schemas.openxmlformats.org/officeDocument/2006/relationships/hyperlink" Target="http://www.monografias.com/trabajos14/verific-servicios/verific-servicios.shtml" TargetMode="External"/><Relationship Id="rId53" Type="http://schemas.openxmlformats.org/officeDocument/2006/relationships/hyperlink" Target="http://es.wikipedia.org/wiki/Log%C3%ADstica_inversa" TargetMode="External"/><Relationship Id="rId58" Type="http://schemas.openxmlformats.org/officeDocument/2006/relationships/image" Target="media/image15.png"/><Relationship Id="rId66" Type="http://schemas.openxmlformats.org/officeDocument/2006/relationships/hyperlink" Target="http://www.monografias.com/trabajos12/elproduc/elproduc.shtml" TargetMode="External"/><Relationship Id="rId74" Type="http://schemas.openxmlformats.org/officeDocument/2006/relationships/image" Target="media/image22.jpeg"/><Relationship Id="rId79" Type="http://schemas.openxmlformats.org/officeDocument/2006/relationships/oleObject" Target="embeddings/oleObject2.bin"/><Relationship Id="rId87" Type="http://schemas.openxmlformats.org/officeDocument/2006/relationships/image" Target="media/image30.png"/><Relationship Id="rId102"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image" Target="media/image17.png"/><Relationship Id="rId82" Type="http://schemas.openxmlformats.org/officeDocument/2006/relationships/image" Target="media/image27.emf"/><Relationship Id="rId90" Type="http://schemas.openxmlformats.org/officeDocument/2006/relationships/image" Target="media/image33.png"/><Relationship Id="rId95" Type="http://schemas.openxmlformats.org/officeDocument/2006/relationships/image" Target="media/image37.emf"/><Relationship Id="rId19" Type="http://schemas.openxmlformats.org/officeDocument/2006/relationships/image" Target="media/image3.jpeg"/><Relationship Id="rId14" Type="http://schemas.openxmlformats.org/officeDocument/2006/relationships/hyperlink" Target="file:///C:\Users\Lissette\Desktop\PROYECTO%20DE%20GRADUACION%20GUALE-PERERO.docx" TargetMode="Externa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gif"/><Relationship Id="rId35" Type="http://schemas.openxmlformats.org/officeDocument/2006/relationships/hyperlink" Target="http://www.monografias.com/trabajos10/formulac/formulac.shtml" TargetMode="External"/><Relationship Id="rId43" Type="http://schemas.openxmlformats.org/officeDocument/2006/relationships/hyperlink" Target="http://www.monografias.com/trabajos13/mercado/mercado.shtml" TargetMode="External"/><Relationship Id="rId48" Type="http://schemas.openxmlformats.org/officeDocument/2006/relationships/hyperlink" Target="http://es.wikipedia.org/wiki/Producto_(marketing)" TargetMode="External"/><Relationship Id="rId56" Type="http://schemas.openxmlformats.org/officeDocument/2006/relationships/hyperlink" Target="http://www.monografias.com/trabajos14/control/control.shtml" TargetMode="External"/><Relationship Id="rId64" Type="http://schemas.openxmlformats.org/officeDocument/2006/relationships/hyperlink" Target="http://www.monografias.com/trabajos6/lacali/lacali.shtml" TargetMode="External"/><Relationship Id="rId69" Type="http://schemas.openxmlformats.org/officeDocument/2006/relationships/chart" Target="charts/chart2.xml"/><Relationship Id="rId77" Type="http://schemas.openxmlformats.org/officeDocument/2006/relationships/oleObject" Target="embeddings/oleObject1.bin"/><Relationship Id="rId100"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es.wikipedia.org/wiki/Recursos_humanos" TargetMode="External"/><Relationship Id="rId72" Type="http://schemas.openxmlformats.org/officeDocument/2006/relationships/image" Target="media/image20.png"/><Relationship Id="rId80" Type="http://schemas.openxmlformats.org/officeDocument/2006/relationships/image" Target="media/image26.emf"/><Relationship Id="rId85" Type="http://schemas.openxmlformats.org/officeDocument/2006/relationships/image" Target="media/image28.png"/><Relationship Id="rId93" Type="http://schemas.openxmlformats.org/officeDocument/2006/relationships/image" Target="media/image36.emf"/><Relationship Id="rId98" Type="http://schemas.openxmlformats.org/officeDocument/2006/relationships/oleObject" Target="embeddings/oleObject7.bin"/><Relationship Id="rId3" Type="http://schemas.openxmlformats.org/officeDocument/2006/relationships/styles" Target="styles.xml"/><Relationship Id="rId12" Type="http://schemas.openxmlformats.org/officeDocument/2006/relationships/hyperlink" Target="file:///C:\Users\Lissette\Desktop\PROYECTO%20DE%20GRADUACION%20GUALE-PERERO.docx" TargetMode="External"/><Relationship Id="rId17" Type="http://schemas.openxmlformats.org/officeDocument/2006/relationships/hyperlink" Target="http://www.monografias.com/trabajos27/escasez/escasez.shtml" TargetMode="External"/><Relationship Id="rId25" Type="http://schemas.openxmlformats.org/officeDocument/2006/relationships/image" Target="media/image8.png"/><Relationship Id="rId33" Type="http://schemas.openxmlformats.org/officeDocument/2006/relationships/hyperlink" Target="http://www.monografias.com/Administracion_y_Finanzas/index.shtml" TargetMode="External"/><Relationship Id="rId38" Type="http://schemas.openxmlformats.org/officeDocument/2006/relationships/hyperlink" Target="http://www.monografias.com/trabajos6/juti/juti.shtml" TargetMode="External"/><Relationship Id="rId46" Type="http://schemas.openxmlformats.org/officeDocument/2006/relationships/hyperlink" Target="http://www.monografias.com/trabajos11/sercli/sercli.shtml" TargetMode="External"/><Relationship Id="rId59" Type="http://schemas.openxmlformats.org/officeDocument/2006/relationships/footer" Target="footer4.xml"/><Relationship Id="rId67" Type="http://schemas.openxmlformats.org/officeDocument/2006/relationships/image" Target="media/image18.png"/><Relationship Id="rId20" Type="http://schemas.openxmlformats.org/officeDocument/2006/relationships/footer" Target="footer2.xml"/><Relationship Id="rId41" Type="http://schemas.openxmlformats.org/officeDocument/2006/relationships/hyperlink" Target="http://www.monografias.com/trabajos16/objetivos-educacion/objetivos-educacion.shtml" TargetMode="External"/><Relationship Id="rId54" Type="http://schemas.openxmlformats.org/officeDocument/2006/relationships/footer" Target="footer3.xml"/><Relationship Id="rId62" Type="http://schemas.openxmlformats.org/officeDocument/2006/relationships/chart" Target="charts/chart1.xml"/><Relationship Id="rId70" Type="http://schemas.openxmlformats.org/officeDocument/2006/relationships/chart" Target="charts/chart3.xml"/><Relationship Id="rId75" Type="http://schemas.openxmlformats.org/officeDocument/2006/relationships/image" Target="media/image23.jpeg"/><Relationship Id="rId83" Type="http://schemas.openxmlformats.org/officeDocument/2006/relationships/oleObject" Target="embeddings/oleObject4.bin"/><Relationship Id="rId88" Type="http://schemas.openxmlformats.org/officeDocument/2006/relationships/image" Target="media/image31.png"/><Relationship Id="rId91" Type="http://schemas.openxmlformats.org/officeDocument/2006/relationships/image" Target="media/image34.png"/><Relationship Id="rId96"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onografias.com/trabajos7/alim/alim.shtml"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www.monografias.com/trabajos13/discurso/discurso.shtml" TargetMode="External"/><Relationship Id="rId49" Type="http://schemas.openxmlformats.org/officeDocument/2006/relationships/hyperlink" Target="http://es.wikipedia.org/wiki/Bien_econ%C3%B3mico" TargetMode="External"/><Relationship Id="rId57" Type="http://schemas.openxmlformats.org/officeDocument/2006/relationships/image" Target="media/image14.png"/><Relationship Id="rId10" Type="http://schemas.openxmlformats.org/officeDocument/2006/relationships/header" Target="header2.xml"/><Relationship Id="rId31" Type="http://schemas.openxmlformats.org/officeDocument/2006/relationships/hyperlink" Target="http://www.monografias.com/trabajos11/conge/conge.shtml" TargetMode="External"/><Relationship Id="rId44" Type="http://schemas.openxmlformats.org/officeDocument/2006/relationships/hyperlink" Target="http://www.monografias.com/trabajos11/conge/conge.shtml" TargetMode="External"/><Relationship Id="rId52" Type="http://schemas.openxmlformats.org/officeDocument/2006/relationships/hyperlink" Target="http://es.wikipedia.org/wiki/Margen_de_beneficio" TargetMode="External"/><Relationship Id="rId60" Type="http://schemas.openxmlformats.org/officeDocument/2006/relationships/image" Target="media/image16.png"/><Relationship Id="rId65" Type="http://schemas.openxmlformats.org/officeDocument/2006/relationships/hyperlink" Target="http://www.monografias.com/trabajos11/conge/conge.shtml" TargetMode="External"/><Relationship Id="rId73" Type="http://schemas.openxmlformats.org/officeDocument/2006/relationships/image" Target="media/image21.emf"/><Relationship Id="rId78" Type="http://schemas.openxmlformats.org/officeDocument/2006/relationships/image" Target="media/image25.emf"/><Relationship Id="rId81" Type="http://schemas.openxmlformats.org/officeDocument/2006/relationships/oleObject" Target="embeddings/oleObject3.bin"/><Relationship Id="rId86" Type="http://schemas.openxmlformats.org/officeDocument/2006/relationships/image" Target="media/image29.png"/><Relationship Id="rId94" Type="http://schemas.openxmlformats.org/officeDocument/2006/relationships/oleObject" Target="embeddings/oleObject5.bin"/><Relationship Id="rId99" Type="http://schemas.openxmlformats.org/officeDocument/2006/relationships/image" Target="media/image39.png"/><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file:///C:\Users\Lissette\Desktop\PROYECTO%20DE%20GRADUACION%20GUALE-PERERO.docx" TargetMode="External"/><Relationship Id="rId18" Type="http://schemas.openxmlformats.org/officeDocument/2006/relationships/hyperlink" Target="http://www.monografias.com/trabajos12/desorgan/desorgan.shtml" TargetMode="External"/><Relationship Id="rId39" Type="http://schemas.openxmlformats.org/officeDocument/2006/relationships/hyperlink" Target="http://www.monografias.com/trabajos14/medios-comunicacion/medios-comunicacion.s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Lissette\Documents\TESIS\Avances\Importadora%20venta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issette\Desktop\Tesis%20Excel%20edu.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issette\Desktop\Tesis%20Excel%20edu.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issette\Desktop\Tesis%20Excel%20edu.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C"/>
  <c:chart>
    <c:plotArea>
      <c:layout/>
      <c:barChart>
        <c:barDir val="bar"/>
        <c:grouping val="stacked"/>
        <c:ser>
          <c:idx val="0"/>
          <c:order val="0"/>
          <c:cat>
            <c:strRef>
              <c:f>'Ventas Mes'!$B$25:$B$54</c:f>
              <c:strCache>
                <c:ptCount val="30"/>
                <c:pt idx="0">
                  <c:v>Tomacorrientes de 220V</c:v>
                </c:pt>
                <c:pt idx="1">
                  <c:v>Carretilla Barrow Neumat. 5"-300Lbs</c:v>
                </c:pt>
                <c:pt idx="2">
                  <c:v>Rollo de cable 440 (Negro)</c:v>
                </c:pt>
                <c:pt idx="3">
                  <c:v>Cavahoyos Reforzado con mango redondo de 48"</c:v>
                </c:pt>
                <c:pt idx="4">
                  <c:v>Cerrojo para entrada principal</c:v>
                </c:pt>
                <c:pt idx="5">
                  <c:v>Sikaflex #221 600ml Color Gris</c:v>
                </c:pt>
                <c:pt idx="6">
                  <c:v>Enchufe de 220V</c:v>
                </c:pt>
                <c:pt idx="7">
                  <c:v>Remache Huck 12 + Collars Aluminio</c:v>
                </c:pt>
                <c:pt idx="8">
                  <c:v>Bailejo Stand f-50006 Azul Bellota</c:v>
                </c:pt>
                <c:pt idx="9">
                  <c:v>Sikaflex #221 600ml Color Blanco</c:v>
                </c:pt>
                <c:pt idx="10">
                  <c:v>Machete Gallo 24" C/Amarilla Hansa</c:v>
                </c:pt>
                <c:pt idx="11">
                  <c:v>Funda de Amarras</c:v>
                </c:pt>
                <c:pt idx="12">
                  <c:v>Caja de Mascarilla Descartable</c:v>
                </c:pt>
                <c:pt idx="13">
                  <c:v>Enchufe de 110V</c:v>
                </c:pt>
                <c:pt idx="14">
                  <c:v>Escalera de 3,80 mts</c:v>
                </c:pt>
                <c:pt idx="15">
                  <c:v>Caneca Hempel</c:v>
                </c:pt>
                <c:pt idx="16">
                  <c:v>Plancha de Acero Inox 1.2mm</c:v>
                </c:pt>
                <c:pt idx="17">
                  <c:v>Caneca de Aceite R40 15W40</c:v>
                </c:pt>
                <c:pt idx="18">
                  <c:v>Bisagra de Puerta </c:v>
                </c:pt>
                <c:pt idx="19">
                  <c:v>Tomacorrientes de 110V</c:v>
                </c:pt>
                <c:pt idx="20">
                  <c:v>Caneca de Foam</c:v>
                </c:pt>
                <c:pt idx="21">
                  <c:v>Kit de Podar 8906 Bellota</c:v>
                </c:pt>
                <c:pt idx="22">
                  <c:v>Galon de Pintura Varios Tipos</c:v>
                </c:pt>
                <c:pt idx="23">
                  <c:v>Mango de Azadon de Madera</c:v>
                </c:pt>
                <c:pt idx="24">
                  <c:v>Duchas Electricas</c:v>
                </c:pt>
                <c:pt idx="25">
                  <c:v>Mango para Azadon plastico</c:v>
                </c:pt>
                <c:pt idx="26">
                  <c:v>Azadon 3125-4 lbs Herragro</c:v>
                </c:pt>
                <c:pt idx="27">
                  <c:v>Escoba Regulable </c:v>
                </c:pt>
                <c:pt idx="28">
                  <c:v>Remache Huck 8 + Collars Aluminio</c:v>
                </c:pt>
                <c:pt idx="29">
                  <c:v>Mig Weld Maquina</c:v>
                </c:pt>
              </c:strCache>
            </c:strRef>
          </c:cat>
          <c:val>
            <c:numRef>
              <c:f>'Ventas Mes'!$C$25:$C$54</c:f>
              <c:numCache>
                <c:formatCode>General</c:formatCode>
                <c:ptCount val="30"/>
              </c:numCache>
            </c:numRef>
          </c:val>
        </c:ser>
        <c:ser>
          <c:idx val="1"/>
          <c:order val="1"/>
          <c:cat>
            <c:strRef>
              <c:f>'Ventas Mes'!$B$25:$B$54</c:f>
              <c:strCache>
                <c:ptCount val="30"/>
                <c:pt idx="0">
                  <c:v>Tomacorrientes de 220V</c:v>
                </c:pt>
                <c:pt idx="1">
                  <c:v>Carretilla Barrow Neumat. 5"-300Lbs</c:v>
                </c:pt>
                <c:pt idx="2">
                  <c:v>Rollo de cable 440 (Negro)</c:v>
                </c:pt>
                <c:pt idx="3">
                  <c:v>Cavahoyos Reforzado con mango redondo de 48"</c:v>
                </c:pt>
                <c:pt idx="4">
                  <c:v>Cerrojo para entrada principal</c:v>
                </c:pt>
                <c:pt idx="5">
                  <c:v>Sikaflex #221 600ml Color Gris</c:v>
                </c:pt>
                <c:pt idx="6">
                  <c:v>Enchufe de 220V</c:v>
                </c:pt>
                <c:pt idx="7">
                  <c:v>Remache Huck 12 + Collars Aluminio</c:v>
                </c:pt>
                <c:pt idx="8">
                  <c:v>Bailejo Stand f-50006 Azul Bellota</c:v>
                </c:pt>
                <c:pt idx="9">
                  <c:v>Sikaflex #221 600ml Color Blanco</c:v>
                </c:pt>
                <c:pt idx="10">
                  <c:v>Machete Gallo 24" C/Amarilla Hansa</c:v>
                </c:pt>
                <c:pt idx="11">
                  <c:v>Funda de Amarras</c:v>
                </c:pt>
                <c:pt idx="12">
                  <c:v>Caja de Mascarilla Descartable</c:v>
                </c:pt>
                <c:pt idx="13">
                  <c:v>Enchufe de 110V</c:v>
                </c:pt>
                <c:pt idx="14">
                  <c:v>Escalera de 3,80 mts</c:v>
                </c:pt>
                <c:pt idx="15">
                  <c:v>Caneca Hempel</c:v>
                </c:pt>
                <c:pt idx="16">
                  <c:v>Plancha de Acero Inox 1.2mm</c:v>
                </c:pt>
                <c:pt idx="17">
                  <c:v>Caneca de Aceite R40 15W40</c:v>
                </c:pt>
                <c:pt idx="18">
                  <c:v>Bisagra de Puerta </c:v>
                </c:pt>
                <c:pt idx="19">
                  <c:v>Tomacorrientes de 110V</c:v>
                </c:pt>
                <c:pt idx="20">
                  <c:v>Caneca de Foam</c:v>
                </c:pt>
                <c:pt idx="21">
                  <c:v>Kit de Podar 8906 Bellota</c:v>
                </c:pt>
                <c:pt idx="22">
                  <c:v>Galon de Pintura Varios Tipos</c:v>
                </c:pt>
                <c:pt idx="23">
                  <c:v>Mango de Azadon de Madera</c:v>
                </c:pt>
                <c:pt idx="24">
                  <c:v>Duchas Electricas</c:v>
                </c:pt>
                <c:pt idx="25">
                  <c:v>Mango para Azadon plastico</c:v>
                </c:pt>
                <c:pt idx="26">
                  <c:v>Azadon 3125-4 lbs Herragro</c:v>
                </c:pt>
                <c:pt idx="27">
                  <c:v>Escoba Regulable </c:v>
                </c:pt>
                <c:pt idx="28">
                  <c:v>Remache Huck 8 + Collars Aluminio</c:v>
                </c:pt>
                <c:pt idx="29">
                  <c:v>Mig Weld Maquina</c:v>
                </c:pt>
              </c:strCache>
            </c:strRef>
          </c:cat>
          <c:val>
            <c:numRef>
              <c:f>'Ventas Mes'!$D$25:$D$54</c:f>
              <c:numCache>
                <c:formatCode>General</c:formatCode>
                <c:ptCount val="30"/>
              </c:numCache>
            </c:numRef>
          </c:val>
        </c:ser>
        <c:ser>
          <c:idx val="2"/>
          <c:order val="2"/>
          <c:cat>
            <c:strRef>
              <c:f>'Ventas Mes'!$B$25:$B$54</c:f>
              <c:strCache>
                <c:ptCount val="30"/>
                <c:pt idx="0">
                  <c:v>Tomacorrientes de 220V</c:v>
                </c:pt>
                <c:pt idx="1">
                  <c:v>Carretilla Barrow Neumat. 5"-300Lbs</c:v>
                </c:pt>
                <c:pt idx="2">
                  <c:v>Rollo de cable 440 (Negro)</c:v>
                </c:pt>
                <c:pt idx="3">
                  <c:v>Cavahoyos Reforzado con mango redondo de 48"</c:v>
                </c:pt>
                <c:pt idx="4">
                  <c:v>Cerrojo para entrada principal</c:v>
                </c:pt>
                <c:pt idx="5">
                  <c:v>Sikaflex #221 600ml Color Gris</c:v>
                </c:pt>
                <c:pt idx="6">
                  <c:v>Enchufe de 220V</c:v>
                </c:pt>
                <c:pt idx="7">
                  <c:v>Remache Huck 12 + Collars Aluminio</c:v>
                </c:pt>
                <c:pt idx="8">
                  <c:v>Bailejo Stand f-50006 Azul Bellota</c:v>
                </c:pt>
                <c:pt idx="9">
                  <c:v>Sikaflex #221 600ml Color Blanco</c:v>
                </c:pt>
                <c:pt idx="10">
                  <c:v>Machete Gallo 24" C/Amarilla Hansa</c:v>
                </c:pt>
                <c:pt idx="11">
                  <c:v>Funda de Amarras</c:v>
                </c:pt>
                <c:pt idx="12">
                  <c:v>Caja de Mascarilla Descartable</c:v>
                </c:pt>
                <c:pt idx="13">
                  <c:v>Enchufe de 110V</c:v>
                </c:pt>
                <c:pt idx="14">
                  <c:v>Escalera de 3,80 mts</c:v>
                </c:pt>
                <c:pt idx="15">
                  <c:v>Caneca Hempel</c:v>
                </c:pt>
                <c:pt idx="16">
                  <c:v>Plancha de Acero Inox 1.2mm</c:v>
                </c:pt>
                <c:pt idx="17">
                  <c:v>Caneca de Aceite R40 15W40</c:v>
                </c:pt>
                <c:pt idx="18">
                  <c:v>Bisagra de Puerta </c:v>
                </c:pt>
                <c:pt idx="19">
                  <c:v>Tomacorrientes de 110V</c:v>
                </c:pt>
                <c:pt idx="20">
                  <c:v>Caneca de Foam</c:v>
                </c:pt>
                <c:pt idx="21">
                  <c:v>Kit de Podar 8906 Bellota</c:v>
                </c:pt>
                <c:pt idx="22">
                  <c:v>Galon de Pintura Varios Tipos</c:v>
                </c:pt>
                <c:pt idx="23">
                  <c:v>Mango de Azadon de Madera</c:v>
                </c:pt>
                <c:pt idx="24">
                  <c:v>Duchas Electricas</c:v>
                </c:pt>
                <c:pt idx="25">
                  <c:v>Mango para Azadon plastico</c:v>
                </c:pt>
                <c:pt idx="26">
                  <c:v>Azadon 3125-4 lbs Herragro</c:v>
                </c:pt>
                <c:pt idx="27">
                  <c:v>Escoba Regulable </c:v>
                </c:pt>
                <c:pt idx="28">
                  <c:v>Remache Huck 8 + Collars Aluminio</c:v>
                </c:pt>
                <c:pt idx="29">
                  <c:v>Mig Weld Maquina</c:v>
                </c:pt>
              </c:strCache>
            </c:strRef>
          </c:cat>
          <c:val>
            <c:numRef>
              <c:f>'Ventas Mes'!$E$25:$E$54</c:f>
              <c:numCache>
                <c:formatCode>General</c:formatCode>
                <c:ptCount val="30"/>
              </c:numCache>
            </c:numRef>
          </c:val>
        </c:ser>
        <c:ser>
          <c:idx val="3"/>
          <c:order val="3"/>
          <c:cat>
            <c:strRef>
              <c:f>'Ventas Mes'!$B$25:$B$54</c:f>
              <c:strCache>
                <c:ptCount val="30"/>
                <c:pt idx="0">
                  <c:v>Tomacorrientes de 220V</c:v>
                </c:pt>
                <c:pt idx="1">
                  <c:v>Carretilla Barrow Neumat. 5"-300Lbs</c:v>
                </c:pt>
                <c:pt idx="2">
                  <c:v>Rollo de cable 440 (Negro)</c:v>
                </c:pt>
                <c:pt idx="3">
                  <c:v>Cavahoyos Reforzado con mango redondo de 48"</c:v>
                </c:pt>
                <c:pt idx="4">
                  <c:v>Cerrojo para entrada principal</c:v>
                </c:pt>
                <c:pt idx="5">
                  <c:v>Sikaflex #221 600ml Color Gris</c:v>
                </c:pt>
                <c:pt idx="6">
                  <c:v>Enchufe de 220V</c:v>
                </c:pt>
                <c:pt idx="7">
                  <c:v>Remache Huck 12 + Collars Aluminio</c:v>
                </c:pt>
                <c:pt idx="8">
                  <c:v>Bailejo Stand f-50006 Azul Bellota</c:v>
                </c:pt>
                <c:pt idx="9">
                  <c:v>Sikaflex #221 600ml Color Blanco</c:v>
                </c:pt>
                <c:pt idx="10">
                  <c:v>Machete Gallo 24" C/Amarilla Hansa</c:v>
                </c:pt>
                <c:pt idx="11">
                  <c:v>Funda de Amarras</c:v>
                </c:pt>
                <c:pt idx="12">
                  <c:v>Caja de Mascarilla Descartable</c:v>
                </c:pt>
                <c:pt idx="13">
                  <c:v>Enchufe de 110V</c:v>
                </c:pt>
                <c:pt idx="14">
                  <c:v>Escalera de 3,80 mts</c:v>
                </c:pt>
                <c:pt idx="15">
                  <c:v>Caneca Hempel</c:v>
                </c:pt>
                <c:pt idx="16">
                  <c:v>Plancha de Acero Inox 1.2mm</c:v>
                </c:pt>
                <c:pt idx="17">
                  <c:v>Caneca de Aceite R40 15W40</c:v>
                </c:pt>
                <c:pt idx="18">
                  <c:v>Bisagra de Puerta </c:v>
                </c:pt>
                <c:pt idx="19">
                  <c:v>Tomacorrientes de 110V</c:v>
                </c:pt>
                <c:pt idx="20">
                  <c:v>Caneca de Foam</c:v>
                </c:pt>
                <c:pt idx="21">
                  <c:v>Kit de Podar 8906 Bellota</c:v>
                </c:pt>
                <c:pt idx="22">
                  <c:v>Galon de Pintura Varios Tipos</c:v>
                </c:pt>
                <c:pt idx="23">
                  <c:v>Mango de Azadon de Madera</c:v>
                </c:pt>
                <c:pt idx="24">
                  <c:v>Duchas Electricas</c:v>
                </c:pt>
                <c:pt idx="25">
                  <c:v>Mango para Azadon plastico</c:v>
                </c:pt>
                <c:pt idx="26">
                  <c:v>Azadon 3125-4 lbs Herragro</c:v>
                </c:pt>
                <c:pt idx="27">
                  <c:v>Escoba Regulable </c:v>
                </c:pt>
                <c:pt idx="28">
                  <c:v>Remache Huck 8 + Collars Aluminio</c:v>
                </c:pt>
                <c:pt idx="29">
                  <c:v>Mig Weld Maquina</c:v>
                </c:pt>
              </c:strCache>
            </c:strRef>
          </c:cat>
          <c:val>
            <c:numRef>
              <c:f>'Ventas Mes'!$F$25:$F$54</c:f>
              <c:numCache>
                <c:formatCode>_("$"* #,##0.00_);_("$"* \(#,##0.00\);_("$"* "-"??_);_(@_)</c:formatCode>
                <c:ptCount val="30"/>
                <c:pt idx="0">
                  <c:v>63359.999999999993</c:v>
                </c:pt>
                <c:pt idx="1">
                  <c:v>49946</c:v>
                </c:pt>
                <c:pt idx="2">
                  <c:v>47589.972307692311</c:v>
                </c:pt>
                <c:pt idx="3">
                  <c:v>44536</c:v>
                </c:pt>
                <c:pt idx="4">
                  <c:v>44124.000000000007</c:v>
                </c:pt>
                <c:pt idx="5">
                  <c:v>42528.999999999993</c:v>
                </c:pt>
                <c:pt idx="6">
                  <c:v>40974.915789473685</c:v>
                </c:pt>
                <c:pt idx="7">
                  <c:v>39612</c:v>
                </c:pt>
                <c:pt idx="8">
                  <c:v>37260</c:v>
                </c:pt>
                <c:pt idx="9">
                  <c:v>36444.363636363625</c:v>
                </c:pt>
                <c:pt idx="10">
                  <c:v>35520</c:v>
                </c:pt>
                <c:pt idx="11">
                  <c:v>34000</c:v>
                </c:pt>
                <c:pt idx="12">
                  <c:v>31680</c:v>
                </c:pt>
                <c:pt idx="13">
                  <c:v>27512.499999999996</c:v>
                </c:pt>
                <c:pt idx="14">
                  <c:v>26100</c:v>
                </c:pt>
                <c:pt idx="15">
                  <c:v>25920</c:v>
                </c:pt>
                <c:pt idx="16">
                  <c:v>25323.9</c:v>
                </c:pt>
                <c:pt idx="17">
                  <c:v>23695.360000000001</c:v>
                </c:pt>
                <c:pt idx="18">
                  <c:v>22400</c:v>
                </c:pt>
                <c:pt idx="19">
                  <c:v>21894.857142857116</c:v>
                </c:pt>
                <c:pt idx="20">
                  <c:v>21713.759999999897</c:v>
                </c:pt>
                <c:pt idx="21">
                  <c:v>21440</c:v>
                </c:pt>
                <c:pt idx="22">
                  <c:v>20094.489130434788</c:v>
                </c:pt>
                <c:pt idx="23">
                  <c:v>18444</c:v>
                </c:pt>
                <c:pt idx="24">
                  <c:v>18385</c:v>
                </c:pt>
                <c:pt idx="25">
                  <c:v>17840</c:v>
                </c:pt>
                <c:pt idx="26">
                  <c:v>17660</c:v>
                </c:pt>
                <c:pt idx="27">
                  <c:v>17596.8</c:v>
                </c:pt>
                <c:pt idx="28">
                  <c:v>17432</c:v>
                </c:pt>
                <c:pt idx="29">
                  <c:v>16400</c:v>
                </c:pt>
              </c:numCache>
            </c:numRef>
          </c:val>
        </c:ser>
        <c:overlap val="100"/>
        <c:axId val="35063680"/>
        <c:axId val="35065216"/>
      </c:barChart>
      <c:catAx>
        <c:axId val="35063680"/>
        <c:scaling>
          <c:orientation val="minMax"/>
        </c:scaling>
        <c:axPos val="l"/>
        <c:tickLblPos val="nextTo"/>
        <c:crossAx val="35065216"/>
        <c:crosses val="autoZero"/>
        <c:auto val="1"/>
        <c:lblAlgn val="ctr"/>
        <c:lblOffset val="100"/>
      </c:catAx>
      <c:valAx>
        <c:axId val="35065216"/>
        <c:scaling>
          <c:orientation val="minMax"/>
        </c:scaling>
        <c:axPos val="b"/>
        <c:majorGridlines/>
        <c:numFmt formatCode="General" sourceLinked="1"/>
        <c:tickLblPos val="nextTo"/>
        <c:crossAx val="35063680"/>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s-EC"/>
  <c:style val="32"/>
  <c:chart>
    <c:title>
      <c:tx>
        <c:rich>
          <a:bodyPr/>
          <a:lstStyle/>
          <a:p>
            <a:pPr>
              <a:defRPr/>
            </a:pPr>
            <a:r>
              <a:rPr lang="es-EC"/>
              <a:t>Clasificación ABC por Costos</a:t>
            </a:r>
          </a:p>
        </c:rich>
      </c:tx>
      <c:layout/>
    </c:title>
    <c:view3D>
      <c:rotX val="30"/>
      <c:perspective val="30"/>
    </c:view3D>
    <c:plotArea>
      <c:layout/>
      <c:pie3DChart>
        <c:varyColors val="1"/>
        <c:ser>
          <c:idx val="0"/>
          <c:order val="0"/>
          <c:dLbls>
            <c:txPr>
              <a:bodyPr/>
              <a:lstStyle/>
              <a:p>
                <a:pPr>
                  <a:defRPr b="1"/>
                </a:pPr>
                <a:endParaRPr lang="es-EC"/>
              </a:p>
            </c:txPr>
            <c:showPercent val="1"/>
            <c:showLeaderLines val="1"/>
          </c:dLbls>
          <c:cat>
            <c:strRef>
              <c:f>'ABC x Costos'!$K$44:$K$46</c:f>
              <c:strCache>
                <c:ptCount val="3"/>
                <c:pt idx="0">
                  <c:v>ArtÍculos de Categoría A</c:v>
                </c:pt>
                <c:pt idx="1">
                  <c:v>ArtÍculos de Categoría B</c:v>
                </c:pt>
                <c:pt idx="2">
                  <c:v>ArtÍculos de Categoría C</c:v>
                </c:pt>
              </c:strCache>
            </c:strRef>
          </c:cat>
          <c:val>
            <c:numRef>
              <c:f>'ABC x Costos'!$L$44:$L$46</c:f>
              <c:numCache>
                <c:formatCode>0.00%</c:formatCode>
                <c:ptCount val="3"/>
                <c:pt idx="0">
                  <c:v>0.12794612794612886</c:v>
                </c:pt>
                <c:pt idx="1">
                  <c:v>0.20202020202020204</c:v>
                </c:pt>
                <c:pt idx="2">
                  <c:v>0.67003367003367609</c:v>
                </c:pt>
              </c:numCache>
            </c:numRef>
          </c:val>
        </c:ser>
        <c:dLbls>
          <c:showPercent val="1"/>
        </c:dLbls>
      </c:pie3DChart>
    </c:plotArea>
    <c:legend>
      <c:legendPos val="r"/>
      <c:layout/>
      <c:txPr>
        <a:bodyPr/>
        <a:lstStyle/>
        <a:p>
          <a:pPr>
            <a:defRPr b="1"/>
          </a:pPr>
          <a:endParaRPr lang="es-EC"/>
        </a:p>
      </c:txP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a:pPr>
            <a:r>
              <a:rPr lang="es-EC"/>
              <a:t>Clasificación ABC por Ventas</a:t>
            </a:r>
          </a:p>
        </c:rich>
      </c:tx>
      <c:layout/>
    </c:title>
    <c:view3D>
      <c:rotX val="30"/>
      <c:perspective val="30"/>
    </c:view3D>
    <c:plotArea>
      <c:layout/>
      <c:pie3DChart>
        <c:varyColors val="1"/>
        <c:ser>
          <c:idx val="0"/>
          <c:order val="0"/>
          <c:dLbls>
            <c:dLbl>
              <c:idx val="0"/>
              <c:layout/>
              <c:tx>
                <c:rich>
                  <a:bodyPr/>
                  <a:lstStyle/>
                  <a:p>
                    <a:pPr>
                      <a:defRPr sz="1400"/>
                    </a:pPr>
                    <a:r>
                      <a:rPr lang="en-US" sz="1400" b="1"/>
                      <a:t>12%</a:t>
                    </a:r>
                  </a:p>
                </c:rich>
              </c:tx>
              <c:spPr/>
              <c:showPercent val="1"/>
            </c:dLbl>
            <c:dLbl>
              <c:idx val="1"/>
              <c:spPr/>
              <c:txPr>
                <a:bodyPr/>
                <a:lstStyle/>
                <a:p>
                  <a:pPr>
                    <a:defRPr sz="1400" b="1"/>
                  </a:pPr>
                  <a:endParaRPr lang="es-EC"/>
                </a:p>
              </c:txPr>
            </c:dLbl>
            <c:dLbl>
              <c:idx val="2"/>
              <c:spPr/>
              <c:txPr>
                <a:bodyPr/>
                <a:lstStyle/>
                <a:p>
                  <a:pPr>
                    <a:defRPr sz="1400" b="1"/>
                  </a:pPr>
                  <a:endParaRPr lang="es-EC"/>
                </a:p>
              </c:txPr>
            </c:dLbl>
            <c:showPercent val="1"/>
            <c:showLeaderLines val="1"/>
          </c:dLbls>
          <c:cat>
            <c:strRef>
              <c:f>'Ventas 2012'!$M$40:$M$42</c:f>
              <c:strCache>
                <c:ptCount val="3"/>
                <c:pt idx="0">
                  <c:v>ArtÍculos de Categoría A</c:v>
                </c:pt>
                <c:pt idx="1">
                  <c:v>ArtÍculos de Categoría B</c:v>
                </c:pt>
                <c:pt idx="2">
                  <c:v>ArtÍculos de Categoría C</c:v>
                </c:pt>
              </c:strCache>
            </c:strRef>
          </c:cat>
          <c:val>
            <c:numRef>
              <c:f>'Ventas 2012'!$N$40:$N$42</c:f>
              <c:numCache>
                <c:formatCode>0.00%</c:formatCode>
                <c:ptCount val="3"/>
                <c:pt idx="0">
                  <c:v>0.31666666666666976</c:v>
                </c:pt>
                <c:pt idx="1">
                  <c:v>0.19528619528619631</c:v>
                </c:pt>
                <c:pt idx="2" formatCode="0.0%">
                  <c:v>0.68013468013468015</c:v>
                </c:pt>
              </c:numCache>
            </c:numRef>
          </c:val>
        </c:ser>
        <c:dLbls>
          <c:showPercent val="1"/>
        </c:dLbls>
      </c:pie3DChart>
    </c:plotArea>
    <c:legend>
      <c:legendPos val="r"/>
      <c:layout/>
      <c:txPr>
        <a:bodyPr/>
        <a:lstStyle/>
        <a:p>
          <a:pPr>
            <a:defRPr b="1"/>
          </a:pPr>
          <a:endParaRPr lang="es-EC"/>
        </a:p>
      </c:txP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a:pPr>
            <a:r>
              <a:rPr lang="es-EC"/>
              <a:t>Clasificación ABC</a:t>
            </a:r>
            <a:r>
              <a:rPr lang="es-EC" baseline="0"/>
              <a:t> Rotacción por Utilidad</a:t>
            </a:r>
            <a:endParaRPr lang="es-EC"/>
          </a:p>
        </c:rich>
      </c:tx>
      <c:layout/>
    </c:title>
    <c:view3D>
      <c:rotX val="30"/>
      <c:perspective val="30"/>
    </c:view3D>
    <c:plotArea>
      <c:layout/>
      <c:pie3DChart>
        <c:varyColors val="1"/>
        <c:ser>
          <c:idx val="0"/>
          <c:order val="0"/>
          <c:dLbls>
            <c:txPr>
              <a:bodyPr/>
              <a:lstStyle/>
              <a:p>
                <a:pPr>
                  <a:defRPr b="1"/>
                </a:pPr>
                <a:endParaRPr lang="es-EC"/>
              </a:p>
            </c:txPr>
            <c:showPercent val="1"/>
            <c:showLeaderLines val="1"/>
          </c:dLbls>
          <c:cat>
            <c:strRef>
              <c:f>UXR!$L$14:$L$16</c:f>
              <c:strCache>
                <c:ptCount val="3"/>
                <c:pt idx="0">
                  <c:v>ArtÍculos de Categoría A</c:v>
                </c:pt>
                <c:pt idx="1">
                  <c:v>ArtÍculos de Categoría B</c:v>
                </c:pt>
                <c:pt idx="2">
                  <c:v>ArtÍculos de Categoría C</c:v>
                </c:pt>
              </c:strCache>
            </c:strRef>
          </c:cat>
          <c:val>
            <c:numRef>
              <c:f>UXR!$M$14:$M$16</c:f>
              <c:numCache>
                <c:formatCode>0%</c:formatCode>
                <c:ptCount val="3"/>
                <c:pt idx="0">
                  <c:v>0.28000000000000008</c:v>
                </c:pt>
                <c:pt idx="1">
                  <c:v>0.32000000000000195</c:v>
                </c:pt>
                <c:pt idx="2">
                  <c:v>0.4</c:v>
                </c:pt>
              </c:numCache>
            </c:numRef>
          </c:val>
        </c:ser>
        <c:dLbls>
          <c:showPercent val="1"/>
        </c:dLbls>
      </c:pie3DChart>
    </c:plotArea>
    <c:legend>
      <c:legendPos val="r"/>
      <c:layout/>
      <c:txPr>
        <a:bodyPr/>
        <a:lstStyle/>
        <a:p>
          <a:pPr>
            <a:defRPr b="1"/>
          </a:pPr>
          <a:endParaRPr lang="es-EC"/>
        </a:p>
      </c:txPr>
    </c:legend>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Bar02</b:Tag>
    <b:SourceType>JournalArticle</b:SourceType>
    <b:Guid>{84CFBADA-50BC-48B1-80FE-B29B30262DD4}</b:Guid>
    <b:Title>Auditoría Operativa Forma-Efctiva</b:Title>
    <b:Year>20 de Noviembre 2002</b:Year>
    <b:Author>
      <b:Author>
        <b:NameList>
          <b:Person>
            <b:Last>Barahona</b:Last>
          </b:Person>
        </b:NameList>
      </b:Author>
    </b:Author>
    <b:RefOrder>1</b:RefOrder>
  </b:Source>
  <b:Source>
    <b:Tag>Man</b:Tag>
    <b:SourceType>Book</b:SourceType>
    <b:Guid>{E32EC8FA-C354-4776-B4B5-3C7994226A9F}</b:Guid>
    <b:Author>
      <b:Author>
        <b:NameList>
          <b:Person>
            <b:Last>Mangones</b:Last>
            <b:First>Gustavo</b:First>
            <b:Middle>Hernández. Diccionario de Economía.</b:Middle>
          </b:Person>
        </b:NameList>
      </b:Author>
    </b:Author>
    <b:Title>Diccionario de Economía</b:Title>
    <b:RefOrder>2</b:RefOrder>
  </b:Source>
  <b:Source>
    <b:Tag>Mal</b:Tag>
    <b:SourceType>Book</b:SourceType>
    <b:Guid>{BD5D80C9-87D2-48C6-9242-18416D773117}</b:Guid>
    <b:Author>
      <b:Author>
        <b:NameList>
          <b:Person>
            <b:Last>Maldonado</b:Last>
            <b:First>Jose</b:First>
            <b:Middle>Ángel.</b:Middle>
          </b:Person>
        </b:NameList>
      </b:Author>
    </b:Author>
    <b:Title>Gestión de Procesos</b:Title>
    <b:RefOrder>3</b:RefOrder>
  </b:Source>
  <b:Source>
    <b:Tag>Sun</b:Tag>
    <b:SourceType>Book</b:SourceType>
    <b:Guid>{A5942118-8631-4B68-B915-DD4B94C9987A}</b:Guid>
    <b:Author>
      <b:Author>
        <b:NameList>
          <b:Person>
            <b:Last>Sunil Chopra y Peter Meindl</b:Last>
          </b:Person>
        </b:NameList>
      </b:Author>
    </b:Author>
    <b:Title>Supply Chain Management 3era Edition</b:Title>
    <b:City>2006</b:City>
    <b:RefOrder>4</b:RefOrder>
  </b:Source>
  <b:Source>
    <b:Tag>Hee</b:Tag>
    <b:SourceType>Report</b:SourceType>
    <b:Guid>{C1F4182B-33A6-4D9C-B98E-615297945BF3}</b:Guid>
    <b:Title>Adminsitración de Bodegas</b:Title>
    <b:Author>
      <b:Author>
        <b:NameList>
          <b:Person>
            <b:Last>Jorge</b:Last>
            <b:First>Heernández</b:First>
            <b:Middle>Sierra</b:Middle>
          </b:Person>
        </b:NameList>
      </b:Author>
    </b:Author>
    <b:RefOrder>5</b:RefOrder>
  </b:Source>
  <b:Source>
    <b:Tag>Aco04</b:Tag>
    <b:SourceType>ArticleInAPeriodical</b:SourceType>
    <b:Guid>{DD109BB6-362D-4742-82E3-256AB8316511}</b:Guid>
    <b:Title>Regulación de los servicios de transporte en Colombia y Comercio Interncional</b:Title>
    <b:Year>2004</b:Year>
    <b:Author>
      <b:Author>
        <b:NameList>
          <b:Person>
            <b:Last>Acosta de Valencia</b:Last>
            <b:First>Zenaida</b:First>
          </b:Person>
        </b:NameList>
      </b:Author>
    </b:Author>
    <b:RefOrder>6</b:RefOrder>
  </b:Source>
  <b:Source>
    <b:Tag>Est</b:Tag>
    <b:SourceType>ArticleInAPeriodical</b:SourceType>
    <b:Guid>{C0A0CFE1-7ADE-4D90-ADE0-D1148F34EC7B}</b:Guid>
    <b:Author>
      <b:Author>
        <b:NameList>
          <b:Person>
            <b:Last>Estrada</b:Last>
            <b:First>Antonio</b:First>
            <b:Middle>de Miran</b:Middle>
          </b:Person>
        </b:NameList>
      </b:Author>
    </b:Author>
    <b:Title>Auditoría de las Empresas Socialistas</b:Title>
    <b:RefOrder>7</b:RefOrder>
  </b:Source>
  <b:Source>
    <b:Tag>Det</b:Tag>
    <b:SourceType>Book</b:SourceType>
    <b:Guid>{118A2228-D5D3-480A-AF58-8ED14A3AB603}</b:Guid>
    <b:Title>Auditoría Montgomery</b:Title>
    <b:Author>
      <b:Author>
        <b:NameList>
          <b:Person>
            <b:Last>Detlise</b:Last>
            <b:First>Philip</b:First>
            <b:Middle>L.</b:Middle>
          </b:Person>
        </b:NameList>
      </b:Author>
    </b:Author>
    <b:RefOrder>8</b:RefOrder>
  </b:Source>
  <b:Source>
    <b:Tag>Bal</b:Tag>
    <b:SourceType>Book</b:SourceType>
    <b:Guid>{42ED64E6-B927-4370-B475-5B47833031F1}</b:Guid>
    <b:Author>
      <b:Author>
        <b:NameList>
          <b:Person>
            <b:Last>Ballou</b:Last>
            <b:First>Ronald</b:First>
            <b:Middle>H.</b:Middle>
          </b:Person>
        </b:NameList>
      </b:Author>
    </b:Author>
    <b:Title>Logística. Abastecimiento de la Cadena de Suministro.5ta Edición</b:Title>
    <b:RefOrder>9</b:RefOrder>
  </b:Source>
  <b:Source>
    <b:Tag>Yan98</b:Tag>
    <b:SourceType>Book</b:SourceType>
    <b:Guid>{22DCFC3E-7C2B-4535-BD26-A009EDC42181}</b:Guid>
    <b:Author>
      <b:Author>
        <b:NameList>
          <b:Person>
            <b:Last>Yanel</b:Last>
            <b:First>Blanco</b:First>
            <b:Middle>Luna</b:Middle>
          </b:Person>
        </b:NameList>
      </b:Author>
    </b:Author>
    <b:Title>Normas y Procedimientos de la Auditoría Integral</b:Title>
    <b:Year>1998</b:Year>
    <b:RefOrder>10</b:RefOrder>
  </b:Source>
  <b:Source>
    <b:Tag>Con02</b:Tag>
    <b:SourceType>Report</b:SourceType>
    <b:Guid>{ECBE26B0-4337-45ED-83F7-52A22E0138EB}</b:Guid>
    <b:Title>Manual de Auditoría de Gestión</b:Title>
    <b:Year>2002</b:Year>
    <b:Author>
      <b:Author>
        <b:NameList>
          <b:Person>
            <b:Last>Contraloría General del Estado</b:Last>
          </b:Person>
        </b:NameList>
      </b:Author>
    </b:Author>
    <b:RefOrder>11</b:RefOrder>
  </b:Source>
  <b:Source>
    <b:Tag>Whi</b:Tag>
    <b:SourceType>Book</b:SourceType>
    <b:Guid>{8CD16C70-B9E4-45C9-9D5C-CF73E8483531}</b:Guid>
    <b:Author>
      <b:Author>
        <b:NameList>
          <b:Person>
            <b:Last>Whittington</b:Last>
            <b:First>O</b:First>
            <b:Middle>Ray</b:Middle>
          </b:Person>
        </b:NameList>
      </b:Author>
    </b:Author>
    <b:Title>Auditoría un Enfoque Integral</b:Title>
    <b:RefOrder>12</b:RefOrder>
  </b:Source>
  <b:Source>
    <b:Tag>Are00</b:Tag>
    <b:SourceType>Book</b:SourceType>
    <b:Guid>{C0B10C65-9A7F-48FA-ADAB-29A073371A98}</b:Guid>
    <b:Title>Auditoría un Enfoque Integral. 6ta Edición</b:Title>
    <b:Year>2000</b:Year>
    <b:Author>
      <b:Author>
        <b:NameList>
          <b:Person>
            <b:Last>Arens</b:Last>
            <b:First>Alvin</b:First>
            <b:Middle>James</b:Middle>
          </b:Person>
        </b:NameList>
      </b:Author>
    </b:Author>
    <b:City>México</b:City>
    <b:RefOrder>13</b:RefOrder>
  </b:Source>
  <b:Source>
    <b:Tag>Per12</b:Tag>
    <b:SourceType>Report</b:SourceType>
    <b:Guid>{AF2E3C8E-ADC8-456C-A9BC-0E6F61C61AC7}</b:Guid>
    <b:Title>Informes de Auditoría Operacional</b:Title>
    <b:Year>2012</b:Year>
    <b:Author>
      <b:Author>
        <b:NameList>
          <b:Person>
            <b:Last>Espinós</b:Last>
            <b:First>Pere</b:First>
            <b:Middle>Ruiz</b:Middle>
          </b:Person>
        </b:NameList>
      </b:Author>
    </b:Author>
    <b:RefOrder>14</b:RefOrder>
  </b:Source>
  <b:Source>
    <b:Tag>Mal06</b:Tag>
    <b:SourceType>Book</b:SourceType>
    <b:Guid>{97F1D95D-E937-4913-99C1-DAB3849758EE}</b:Guid>
    <b:Title>Auditoría de Gestión. 3era. Edición</b:Title>
    <b:Year>2006</b:Year>
    <b:City>Quito</b:City>
    <b:Author>
      <b:Author>
        <b:NameList>
          <b:Person>
            <b:Last>Maldonado</b:Last>
            <b:First>Milton</b:First>
          </b:Person>
        </b:NameList>
      </b:Author>
    </b:Author>
    <b:RefOrder>15</b:RefOrder>
  </b:Source>
  <b:Source>
    <b:Tag>Puy</b:Tag>
    <b:SourceType>Book</b:SourceType>
    <b:Guid>{6AF230CB-B992-4DE4-AAED-2FAFF969D1D7}</b:Guid>
    <b:Title>Manual de Auditoría Operativa</b:Title>
    <b:Author>
      <b:Author>
        <b:NameList>
          <b:Person>
            <b:Last>Nudman</b:Last>
            <b:First>Puyol</b:First>
          </b:Person>
        </b:NameList>
      </b:Author>
    </b:Author>
    <b:Year>1985</b:Year>
    <b:RefOrder>16</b:RefOrder>
  </b:Source>
</b:Sources>
</file>

<file path=customXml/itemProps1.xml><?xml version="1.0" encoding="utf-8"?>
<ds:datastoreItem xmlns:ds="http://schemas.openxmlformats.org/officeDocument/2006/customXml" ds:itemID="{BE215992-46C7-4961-A473-F2206FC3A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636</TotalTime>
  <Pages>301</Pages>
  <Words>46556</Words>
  <Characters>256062</Characters>
  <Application>Microsoft Office Word</Application>
  <DocSecurity>0</DocSecurity>
  <Lines>2133</Lines>
  <Paragraphs>604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302014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dc:creator>
  <cp:lastModifiedBy>Eduardo</cp:lastModifiedBy>
  <cp:revision>4</cp:revision>
  <dcterms:created xsi:type="dcterms:W3CDTF">2013-05-16T14:56:00Z</dcterms:created>
  <dcterms:modified xsi:type="dcterms:W3CDTF">2013-05-19T05:51:00Z</dcterms:modified>
</cp:coreProperties>
</file>