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061" w:rsidRDefault="008A26B3" w:rsidP="005C6F57">
      <w:pPr>
        <w:pStyle w:val="Default"/>
        <w:tabs>
          <w:tab w:val="center" w:pos="1444"/>
          <w:tab w:val="left" w:pos="1860"/>
          <w:tab w:val="left" w:pos="8222"/>
        </w:tabs>
      </w:pPr>
      <w:r>
        <w:rPr>
          <w:noProof/>
          <w:lang w:val="es-EC" w:eastAsia="es-EC"/>
        </w:rPr>
        <w:drawing>
          <wp:anchor distT="0" distB="0" distL="114300" distR="114300" simplePos="0" relativeHeight="251707904" behindDoc="0" locked="0" layoutInCell="1" allowOverlap="1" wp14:anchorId="0A2EAEA7" wp14:editId="3BEEE641">
            <wp:simplePos x="0" y="0"/>
            <wp:positionH relativeFrom="column">
              <wp:posOffset>2141220</wp:posOffset>
            </wp:positionH>
            <wp:positionV relativeFrom="paragraph">
              <wp:posOffset>-382905</wp:posOffset>
            </wp:positionV>
            <wp:extent cx="1171575" cy="1171575"/>
            <wp:effectExtent l="0" t="0" r="9525" b="9525"/>
            <wp:wrapSquare wrapText="bothSides"/>
            <wp:docPr id="81" name="Imagen 187" descr="Descripción: Descripción: http://upload.wikimedia.org/wikipedia/commons/7/75/Espol1-300x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7" descr="Descripción: Descripción: http://upload.wikimedia.org/wikipedia/commons/7/75/Espol1-300x299.png"/>
                    <pic:cNvPicPr>
                      <a:picLocks noChangeAspect="1" noChangeArrowheads="1"/>
                    </pic:cNvPicPr>
                  </pic:nvPicPr>
                  <pic:blipFill>
                    <a:blip r:embed="rId9">
                      <a:extLst>
                        <a:ext uri="{28A0092B-C50C-407E-A947-70E740481C1C}">
                          <a14:useLocalDpi xmlns:a14="http://schemas.microsoft.com/office/drawing/2010/main" val="0"/>
                        </a:ext>
                      </a:extLst>
                    </a:blip>
                    <a:srcRect l="4414" t="2689" r="3516" b="3166"/>
                    <a:stretch>
                      <a:fillRect/>
                    </a:stretch>
                  </pic:blipFill>
                  <pic:spPr bwMode="auto">
                    <a:xfrm>
                      <a:off x="0" y="0"/>
                      <a:ext cx="11715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C6F57">
        <w:tab/>
      </w:r>
      <w:r w:rsidR="005C6F57">
        <w:tab/>
      </w:r>
    </w:p>
    <w:p w:rsidR="001D3061" w:rsidRDefault="001D3061" w:rsidP="001D3061">
      <w:pPr>
        <w:pStyle w:val="Default"/>
        <w:jc w:val="center"/>
      </w:pPr>
    </w:p>
    <w:p w:rsidR="001D3061" w:rsidRDefault="001D3061" w:rsidP="001D3061">
      <w:pPr>
        <w:pStyle w:val="Default"/>
        <w:jc w:val="center"/>
        <w:rPr>
          <w:b/>
          <w:bCs/>
          <w:sz w:val="32"/>
          <w:szCs w:val="32"/>
        </w:rPr>
      </w:pPr>
    </w:p>
    <w:p w:rsidR="001D3061" w:rsidRDefault="001D3061" w:rsidP="001D3061">
      <w:pPr>
        <w:pStyle w:val="Default"/>
        <w:jc w:val="center"/>
        <w:rPr>
          <w:b/>
          <w:bCs/>
          <w:sz w:val="32"/>
          <w:szCs w:val="32"/>
        </w:rPr>
      </w:pPr>
    </w:p>
    <w:p w:rsidR="001D3061" w:rsidRDefault="001D3061" w:rsidP="008A26B3">
      <w:pPr>
        <w:pStyle w:val="Default"/>
        <w:spacing w:line="276" w:lineRule="auto"/>
        <w:jc w:val="center"/>
        <w:rPr>
          <w:b/>
          <w:bCs/>
          <w:sz w:val="32"/>
          <w:szCs w:val="32"/>
        </w:rPr>
      </w:pPr>
    </w:p>
    <w:p w:rsidR="001D3061" w:rsidRDefault="001D3061" w:rsidP="001D3061">
      <w:pPr>
        <w:pStyle w:val="Default"/>
        <w:jc w:val="center"/>
        <w:rPr>
          <w:b/>
          <w:bCs/>
          <w:sz w:val="32"/>
          <w:szCs w:val="32"/>
        </w:rPr>
      </w:pPr>
      <w:r>
        <w:rPr>
          <w:b/>
          <w:bCs/>
          <w:sz w:val="32"/>
          <w:szCs w:val="32"/>
        </w:rPr>
        <w:t>ESCUELA SUPERIOR POLITÉCNICA DEL LITORAL</w:t>
      </w:r>
    </w:p>
    <w:p w:rsidR="001D3061" w:rsidRDefault="001D3061" w:rsidP="005546B8">
      <w:pPr>
        <w:pStyle w:val="Default"/>
        <w:spacing w:line="276" w:lineRule="auto"/>
        <w:jc w:val="center"/>
        <w:rPr>
          <w:sz w:val="32"/>
          <w:szCs w:val="32"/>
        </w:rPr>
      </w:pPr>
    </w:p>
    <w:p w:rsidR="001D3061" w:rsidRDefault="00E8583E" w:rsidP="005546B8">
      <w:pPr>
        <w:pStyle w:val="Default"/>
        <w:spacing w:line="360" w:lineRule="auto"/>
        <w:jc w:val="center"/>
        <w:rPr>
          <w:sz w:val="26"/>
          <w:szCs w:val="26"/>
        </w:rPr>
      </w:pPr>
      <w:r>
        <w:rPr>
          <w:sz w:val="26"/>
          <w:szCs w:val="26"/>
        </w:rPr>
        <w:t>Facultad de Ciencias Naturales y Matemáticas</w:t>
      </w:r>
    </w:p>
    <w:p w:rsidR="00E8583E" w:rsidRPr="001E0432" w:rsidRDefault="00E8583E" w:rsidP="005546B8">
      <w:pPr>
        <w:pStyle w:val="Default"/>
        <w:spacing w:line="360" w:lineRule="auto"/>
        <w:jc w:val="center"/>
        <w:rPr>
          <w:sz w:val="26"/>
          <w:szCs w:val="26"/>
        </w:rPr>
      </w:pPr>
      <w:r>
        <w:rPr>
          <w:sz w:val="26"/>
          <w:szCs w:val="26"/>
        </w:rPr>
        <w:t>Departamento de Matemáticas</w:t>
      </w:r>
    </w:p>
    <w:p w:rsidR="001D3061" w:rsidRPr="004546E2" w:rsidRDefault="001D3061" w:rsidP="001D3061">
      <w:pPr>
        <w:pStyle w:val="Default"/>
        <w:jc w:val="center"/>
      </w:pPr>
    </w:p>
    <w:p w:rsidR="001D3061" w:rsidRPr="001E0432" w:rsidRDefault="001D3061" w:rsidP="001D3061">
      <w:pPr>
        <w:pStyle w:val="Default"/>
        <w:jc w:val="center"/>
        <w:rPr>
          <w:sz w:val="26"/>
          <w:szCs w:val="26"/>
        </w:rPr>
      </w:pPr>
      <w:r w:rsidRPr="001E0432">
        <w:rPr>
          <w:sz w:val="26"/>
          <w:szCs w:val="26"/>
        </w:rPr>
        <w:t>Ingeniería en Auditoría y Contaduría Pública Autorizada</w:t>
      </w:r>
    </w:p>
    <w:p w:rsidR="001D3061" w:rsidRDefault="001D3061" w:rsidP="001D3061">
      <w:pPr>
        <w:pStyle w:val="Default"/>
        <w:jc w:val="center"/>
        <w:rPr>
          <w:sz w:val="28"/>
          <w:szCs w:val="28"/>
        </w:rPr>
      </w:pPr>
    </w:p>
    <w:p w:rsidR="001D3061" w:rsidRPr="00E93318" w:rsidRDefault="00A569EB" w:rsidP="001D3061">
      <w:pPr>
        <w:pStyle w:val="Default"/>
        <w:jc w:val="center"/>
        <w:rPr>
          <w:b/>
          <w:sz w:val="28"/>
          <w:szCs w:val="28"/>
        </w:rPr>
      </w:pPr>
      <w:r w:rsidRPr="00E93318">
        <w:rPr>
          <w:b/>
          <w:sz w:val="28"/>
          <w:szCs w:val="28"/>
        </w:rPr>
        <w:t>“DISEÑO DE UN SISTEMA DE GESTIÓN POR PROCESOS   EN EL DEPARTAMENTO DE COBRANZA  DE UNA EMPRESA PRESTADORA DE SERVICIOS PÚBLICOS UBICADA EN UN  CANTÓN  DE LA PROVINCIA DEL GUAYAS”</w:t>
      </w:r>
    </w:p>
    <w:p w:rsidR="001D3061" w:rsidRPr="00A569EB" w:rsidRDefault="001D3061" w:rsidP="001D3061">
      <w:pPr>
        <w:pStyle w:val="Default"/>
        <w:jc w:val="center"/>
        <w:rPr>
          <w:sz w:val="28"/>
          <w:szCs w:val="28"/>
        </w:rPr>
      </w:pPr>
    </w:p>
    <w:p w:rsidR="001D3061" w:rsidRDefault="001D3061" w:rsidP="001D3061">
      <w:pPr>
        <w:pStyle w:val="Default"/>
        <w:jc w:val="center"/>
        <w:rPr>
          <w:b/>
          <w:bCs/>
          <w:sz w:val="32"/>
          <w:szCs w:val="32"/>
        </w:rPr>
      </w:pPr>
      <w:r>
        <w:rPr>
          <w:b/>
          <w:bCs/>
          <w:sz w:val="32"/>
          <w:szCs w:val="32"/>
        </w:rPr>
        <w:t>TESIS DE GRADO</w:t>
      </w:r>
    </w:p>
    <w:p w:rsidR="001D3061" w:rsidRDefault="001D3061" w:rsidP="001D3061">
      <w:pPr>
        <w:pStyle w:val="Default"/>
        <w:jc w:val="center"/>
        <w:rPr>
          <w:sz w:val="32"/>
          <w:szCs w:val="32"/>
        </w:rPr>
      </w:pPr>
    </w:p>
    <w:p w:rsidR="001D3061" w:rsidRPr="001E0432" w:rsidRDefault="001D3061" w:rsidP="001D3061">
      <w:pPr>
        <w:pStyle w:val="Default"/>
        <w:jc w:val="center"/>
        <w:rPr>
          <w:sz w:val="26"/>
          <w:szCs w:val="26"/>
        </w:rPr>
      </w:pPr>
      <w:r w:rsidRPr="001E0432">
        <w:rPr>
          <w:sz w:val="26"/>
          <w:szCs w:val="26"/>
        </w:rPr>
        <w:t>Previo a la Obtención del Título de:</w:t>
      </w:r>
    </w:p>
    <w:p w:rsidR="001D3061" w:rsidRDefault="001D3061" w:rsidP="001D3061">
      <w:pPr>
        <w:pStyle w:val="Default"/>
        <w:jc w:val="center"/>
        <w:rPr>
          <w:sz w:val="28"/>
          <w:szCs w:val="28"/>
        </w:rPr>
      </w:pPr>
    </w:p>
    <w:p w:rsidR="001D3061" w:rsidRDefault="00050C4A" w:rsidP="001D3061">
      <w:pPr>
        <w:pStyle w:val="Default"/>
        <w:jc w:val="center"/>
        <w:rPr>
          <w:sz w:val="28"/>
          <w:szCs w:val="28"/>
        </w:rPr>
      </w:pPr>
      <w:r>
        <w:rPr>
          <w:sz w:val="28"/>
          <w:szCs w:val="28"/>
        </w:rPr>
        <w:t>INGENIERA</w:t>
      </w:r>
      <w:r w:rsidR="001D3061">
        <w:rPr>
          <w:sz w:val="28"/>
          <w:szCs w:val="28"/>
        </w:rPr>
        <w:t xml:space="preserve"> EN AUDITORÍA  Y CONTADURÍA  PÚBLICA AUTORIZADA</w:t>
      </w:r>
    </w:p>
    <w:p w:rsidR="001D3061" w:rsidRDefault="001D3061" w:rsidP="001D3061">
      <w:pPr>
        <w:pStyle w:val="Default"/>
        <w:jc w:val="center"/>
        <w:rPr>
          <w:sz w:val="28"/>
          <w:szCs w:val="28"/>
        </w:rPr>
      </w:pPr>
    </w:p>
    <w:p w:rsidR="001D3061" w:rsidRPr="001E0432" w:rsidRDefault="001D3061" w:rsidP="001D3061">
      <w:pPr>
        <w:pStyle w:val="Default"/>
        <w:jc w:val="center"/>
        <w:rPr>
          <w:sz w:val="26"/>
          <w:szCs w:val="26"/>
        </w:rPr>
      </w:pPr>
      <w:r w:rsidRPr="001E0432">
        <w:rPr>
          <w:sz w:val="26"/>
          <w:szCs w:val="26"/>
        </w:rPr>
        <w:t>Presentado por:</w:t>
      </w:r>
    </w:p>
    <w:p w:rsidR="001D3061" w:rsidRDefault="001D3061" w:rsidP="001D3061">
      <w:pPr>
        <w:pStyle w:val="Default"/>
        <w:jc w:val="center"/>
        <w:rPr>
          <w:sz w:val="28"/>
          <w:szCs w:val="28"/>
        </w:rPr>
      </w:pPr>
    </w:p>
    <w:p w:rsidR="001D3061" w:rsidRDefault="001D3061" w:rsidP="001D3061">
      <w:pPr>
        <w:pStyle w:val="Default"/>
        <w:jc w:val="center"/>
        <w:rPr>
          <w:sz w:val="26"/>
          <w:szCs w:val="26"/>
        </w:rPr>
      </w:pPr>
      <w:r>
        <w:rPr>
          <w:sz w:val="26"/>
          <w:szCs w:val="26"/>
        </w:rPr>
        <w:t>Sandra Johanna Yagual Criollo</w:t>
      </w:r>
    </w:p>
    <w:p w:rsidR="00FE44B0" w:rsidRDefault="00FE44B0" w:rsidP="001D3061">
      <w:pPr>
        <w:pStyle w:val="Default"/>
        <w:jc w:val="center"/>
        <w:rPr>
          <w:sz w:val="28"/>
          <w:szCs w:val="28"/>
        </w:rPr>
      </w:pPr>
    </w:p>
    <w:p w:rsidR="008A26B3" w:rsidRPr="004546E2" w:rsidRDefault="008A26B3" w:rsidP="001D3061">
      <w:pPr>
        <w:pStyle w:val="Default"/>
        <w:jc w:val="center"/>
        <w:rPr>
          <w:sz w:val="28"/>
          <w:szCs w:val="28"/>
        </w:rPr>
      </w:pPr>
    </w:p>
    <w:p w:rsidR="001D3061" w:rsidRDefault="001D3061" w:rsidP="004546E2">
      <w:pPr>
        <w:pStyle w:val="Default"/>
        <w:jc w:val="center"/>
        <w:rPr>
          <w:sz w:val="28"/>
          <w:szCs w:val="28"/>
        </w:rPr>
      </w:pPr>
      <w:r>
        <w:rPr>
          <w:sz w:val="28"/>
          <w:szCs w:val="28"/>
        </w:rPr>
        <w:t>GUAYAQUIL – ECUADOR</w:t>
      </w:r>
    </w:p>
    <w:p w:rsidR="004546E2" w:rsidRDefault="004546E2" w:rsidP="004546E2">
      <w:pPr>
        <w:pStyle w:val="Default"/>
        <w:jc w:val="center"/>
        <w:rPr>
          <w:sz w:val="28"/>
          <w:szCs w:val="28"/>
        </w:rPr>
      </w:pPr>
    </w:p>
    <w:p w:rsidR="00832128" w:rsidRDefault="00832128" w:rsidP="00832128">
      <w:pPr>
        <w:pStyle w:val="Default"/>
        <w:tabs>
          <w:tab w:val="left" w:pos="3495"/>
          <w:tab w:val="center" w:pos="4305"/>
        </w:tabs>
        <w:rPr>
          <w:sz w:val="28"/>
          <w:szCs w:val="28"/>
        </w:rPr>
        <w:sectPr w:rsidR="00832128" w:rsidSect="00CD7EDD">
          <w:headerReference w:type="default" r:id="rId10"/>
          <w:footerReference w:type="default" r:id="rId11"/>
          <w:headerReference w:type="first" r:id="rId12"/>
          <w:footerReference w:type="first" r:id="rId13"/>
          <w:pgSz w:w="12240" w:h="15840"/>
          <w:pgMar w:top="2268" w:right="1361" w:bottom="2268" w:left="2268" w:header="709" w:footer="709" w:gutter="0"/>
          <w:pgNumType w:fmt="upperRoman"/>
          <w:cols w:space="708"/>
          <w:titlePg/>
          <w:docGrid w:linePitch="360"/>
        </w:sectPr>
      </w:pPr>
      <w:r>
        <w:rPr>
          <w:sz w:val="28"/>
          <w:szCs w:val="28"/>
        </w:rPr>
        <w:tab/>
      </w:r>
      <w:r>
        <w:rPr>
          <w:sz w:val="28"/>
          <w:szCs w:val="28"/>
        </w:rPr>
        <w:tab/>
      </w:r>
      <w:r w:rsidR="001D4674">
        <w:rPr>
          <w:sz w:val="28"/>
          <w:szCs w:val="28"/>
        </w:rPr>
        <w:t>2013</w:t>
      </w:r>
    </w:p>
    <w:p w:rsidR="001A7ADF" w:rsidRDefault="001A7ADF" w:rsidP="001D3061">
      <w:pPr>
        <w:pStyle w:val="Default"/>
        <w:jc w:val="center"/>
        <w:rPr>
          <w:sz w:val="28"/>
          <w:szCs w:val="28"/>
        </w:rPr>
        <w:sectPr w:rsidR="001A7ADF" w:rsidSect="00832128">
          <w:type w:val="continuous"/>
          <w:pgSz w:w="12240" w:h="15840"/>
          <w:pgMar w:top="2268" w:right="1361" w:bottom="2268" w:left="2268" w:header="709" w:footer="709" w:gutter="0"/>
          <w:cols w:space="708"/>
          <w:titlePg/>
          <w:docGrid w:linePitch="360"/>
        </w:sectPr>
      </w:pPr>
    </w:p>
    <w:p w:rsidR="001D3061" w:rsidRPr="00547347" w:rsidRDefault="001D3061" w:rsidP="001D3061">
      <w:pPr>
        <w:pStyle w:val="Default"/>
        <w:pageBreakBefore/>
        <w:spacing w:line="360" w:lineRule="auto"/>
        <w:rPr>
          <w:sz w:val="28"/>
          <w:szCs w:val="28"/>
        </w:rPr>
      </w:pPr>
      <w:r w:rsidRPr="00547347">
        <w:rPr>
          <w:b/>
          <w:bCs/>
          <w:sz w:val="28"/>
          <w:szCs w:val="28"/>
        </w:rPr>
        <w:lastRenderedPageBreak/>
        <w:t>AGRADECIMIENTO</w:t>
      </w:r>
    </w:p>
    <w:p w:rsidR="001D3061" w:rsidRPr="0075449E" w:rsidRDefault="001D3061" w:rsidP="001D3061">
      <w:pPr>
        <w:pStyle w:val="Default"/>
        <w:spacing w:line="360" w:lineRule="auto"/>
      </w:pPr>
    </w:p>
    <w:p w:rsidR="001D3061" w:rsidRPr="0075449E" w:rsidRDefault="00623970" w:rsidP="001D3061">
      <w:pPr>
        <w:pStyle w:val="Default"/>
        <w:spacing w:line="360" w:lineRule="auto"/>
      </w:pPr>
      <w:r>
        <w:rPr>
          <w:noProof/>
          <w:lang w:val="es-EC" w:eastAsia="es-EC"/>
        </w:rPr>
        <mc:AlternateContent>
          <mc:Choice Requires="wps">
            <w:drawing>
              <wp:anchor distT="0" distB="0" distL="114300" distR="114300" simplePos="0" relativeHeight="251692544" behindDoc="0" locked="0" layoutInCell="1" allowOverlap="1">
                <wp:simplePos x="0" y="0"/>
                <wp:positionH relativeFrom="column">
                  <wp:posOffset>1455420</wp:posOffset>
                </wp:positionH>
                <wp:positionV relativeFrom="paragraph">
                  <wp:posOffset>66675</wp:posOffset>
                </wp:positionV>
                <wp:extent cx="4036060" cy="6734175"/>
                <wp:effectExtent l="0" t="0" r="0" b="9525"/>
                <wp:wrapNone/>
                <wp:docPr id="503"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060" cy="673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A95" w:rsidRDefault="005B2A95" w:rsidP="007322F1">
                            <w:pPr>
                              <w:rPr>
                                <w:rFonts w:cs="Arial"/>
                              </w:rPr>
                            </w:pPr>
                            <w:r>
                              <w:rPr>
                                <w:rFonts w:cs="Arial"/>
                              </w:rPr>
                              <w:t>Estoy agradecida con Dios por haberme dado la fortaleza, el amor, que he necesitado para lograr culminar cada etapa estudiantil, a Jesús que ha sido mi guía que siempre ha estado para ayudarme en los momentos más difíciles de mi vida, gracias Madre Virgen de Guadalupe que llenastes mi alma y corazón de entusiasmo, amor y ganas de luchar en la vida.</w:t>
                            </w:r>
                          </w:p>
                          <w:p w:rsidR="005B2A95" w:rsidRDefault="005B2A95" w:rsidP="007322F1">
                            <w:pPr>
                              <w:rPr>
                                <w:rFonts w:cs="Arial"/>
                              </w:rPr>
                            </w:pPr>
                            <w:r>
                              <w:rPr>
                                <w:rFonts w:cs="Arial"/>
                              </w:rPr>
                              <w:t>A mi padre Alfredo Yagual, por su confianza y apoyo para lograr culminar cada etapa estudiantil en mi vida, a quien amo y que ha pesar de las adversidades ha estado a mi lado, eres un pilar fundamental en mi vida.</w:t>
                            </w:r>
                          </w:p>
                          <w:p w:rsidR="005B2A95" w:rsidRDefault="005B2A95" w:rsidP="007322F1">
                            <w:pPr>
                              <w:rPr>
                                <w:rFonts w:cs="Arial"/>
                              </w:rPr>
                            </w:pPr>
                            <w:r>
                              <w:rPr>
                                <w:rFonts w:cs="Arial"/>
                              </w:rPr>
                              <w:t>A mi madre Narcisa Criollo, por su apoyo y dedicación en toda mi vida estudiantil.</w:t>
                            </w:r>
                          </w:p>
                          <w:p w:rsidR="005B2A95" w:rsidRDefault="005B2A95" w:rsidP="002C6B9E">
                            <w:pPr>
                              <w:rPr>
                                <w:rFonts w:cs="Arial"/>
                              </w:rPr>
                            </w:pPr>
                            <w:r>
                              <w:rPr>
                                <w:rFonts w:cs="Arial"/>
                              </w:rPr>
                              <w:t>A mis hermanos Richard Yagual por su amor, por ser una de las personas que me motivo a culminar mi carrera, a Jorge y Ronald por ser parte importante de mi vida.</w:t>
                            </w:r>
                          </w:p>
                          <w:p w:rsidR="005B2A95" w:rsidRDefault="005B2A95" w:rsidP="002C6B9E">
                            <w:pPr>
                              <w:rPr>
                                <w:rFonts w:cs="Arial"/>
                              </w:rPr>
                            </w:pPr>
                            <w:r>
                              <w:rPr>
                                <w:rFonts w:cs="Arial"/>
                              </w:rPr>
                              <w:t>A mis abuelos Consuelo y Bolívar por su amor, afecto y comprensión.</w:t>
                            </w:r>
                          </w:p>
                          <w:p w:rsidR="005B2A95" w:rsidRPr="00386C35" w:rsidRDefault="005B2A95" w:rsidP="00820DD7">
                            <w:r>
                              <w:rPr>
                                <w:rFonts w:cs="Arial"/>
                              </w:rPr>
                              <w:t>A esa persona especial por el apoyo constante, por todos sus consejos, por el cariño y amor, siempre te estaré agradecida (Y.Y.E.J).</w:t>
                            </w:r>
                          </w:p>
                          <w:p w:rsidR="005B2A95" w:rsidRDefault="005B2A95" w:rsidP="002C6B9E">
                            <w:pPr>
                              <w:rPr>
                                <w:rFonts w:cs="Arial"/>
                              </w:rPr>
                            </w:pPr>
                            <w:r>
                              <w:rPr>
                                <w:rFonts w:cs="Arial"/>
                              </w:rPr>
                              <w:t>A  mi prima Miriam Moreira por su amor y cariño.</w:t>
                            </w:r>
                          </w:p>
                          <w:p w:rsidR="005B2A95" w:rsidRDefault="005B2A95" w:rsidP="002C6B9E">
                            <w:pPr>
                              <w:rPr>
                                <w:rFonts w:cs="Arial"/>
                              </w:rPr>
                            </w:pPr>
                            <w:r>
                              <w:rPr>
                                <w:rFonts w:cs="Arial"/>
                              </w:rPr>
                              <w:t>A mis amigas Diana Mosquera, Andrea Barreiro, Adriana Talledo, Kerly, Miriam Torres y Gabriela Luzardo por el cariño y apoyo que me han brindado.</w:t>
                            </w:r>
                          </w:p>
                          <w:p w:rsidR="005B2A95" w:rsidRPr="00386C35" w:rsidRDefault="005B2A95" w:rsidP="007322F1">
                            <w:r>
                              <w:t>A todos mis familiares, conocidos y amigos que han sido sinceros y que han deseado logre cumplir este sueño.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6" o:spid="_x0000_s1026" type="#_x0000_t202" style="position:absolute;margin-left:114.6pt;margin-top:5.25pt;width:317.8pt;height:530.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" filled="f" stroked="f">
                <v:textbox>
                  <w:txbxContent>
                    <w:p w:rsidR="005B2A95" w:rsidRDefault="005B2A95" w:rsidP="007322F1">
                      <w:pPr>
                        <w:rPr>
                          <w:rFonts w:cs="Arial"/>
                        </w:rPr>
                      </w:pPr>
                      <w:r>
                        <w:rPr>
                          <w:rFonts w:cs="Arial"/>
                        </w:rPr>
                        <w:t>Estoy agradecida con Dios por haberme dado la fortaleza, el amor, que he necesitado para lograr culminar cada etapa estudiantil, a Jesús que ha sido mi guía que siempre ha estado para ayudarme en los momentos más difíciles de mi vida, gracias Madre Virgen de Guadalupe que llenastes mi alma y corazón de entusiasmo, amor y ganas de luchar en la vida.</w:t>
                      </w:r>
                    </w:p>
                    <w:p w:rsidR="005B2A95" w:rsidRDefault="005B2A95" w:rsidP="007322F1">
                      <w:pPr>
                        <w:rPr>
                          <w:rFonts w:cs="Arial"/>
                        </w:rPr>
                      </w:pPr>
                      <w:r>
                        <w:rPr>
                          <w:rFonts w:cs="Arial"/>
                        </w:rPr>
                        <w:t>A mi padre Alfredo Yagual, por su confianza y apoyo para lograr culminar cada etapa estudiantil en mi vida, a quien amo y que ha pesar de las adversidades ha estado a mi lado, eres un pilar fundamental en mi vida.</w:t>
                      </w:r>
                    </w:p>
                    <w:p w:rsidR="005B2A95" w:rsidRDefault="005B2A95" w:rsidP="007322F1">
                      <w:pPr>
                        <w:rPr>
                          <w:rFonts w:cs="Arial"/>
                        </w:rPr>
                      </w:pPr>
                      <w:r>
                        <w:rPr>
                          <w:rFonts w:cs="Arial"/>
                        </w:rPr>
                        <w:t>A mi madre Narcisa Criollo, por su apoyo y dedicación en toda mi vida estudiantil.</w:t>
                      </w:r>
                    </w:p>
                    <w:p w:rsidR="005B2A95" w:rsidRDefault="005B2A95" w:rsidP="002C6B9E">
                      <w:pPr>
                        <w:rPr>
                          <w:rFonts w:cs="Arial"/>
                        </w:rPr>
                      </w:pPr>
                      <w:r>
                        <w:rPr>
                          <w:rFonts w:cs="Arial"/>
                        </w:rPr>
                        <w:t>A mis hermanos Richard Yagual por su amor, por ser una de las personas que me motivo a culminar mi carrera, a Jorge y Ronald por ser parte importante de mi vida.</w:t>
                      </w:r>
                    </w:p>
                    <w:p w:rsidR="005B2A95" w:rsidRDefault="005B2A95" w:rsidP="002C6B9E">
                      <w:pPr>
                        <w:rPr>
                          <w:rFonts w:cs="Arial"/>
                        </w:rPr>
                      </w:pPr>
                      <w:r>
                        <w:rPr>
                          <w:rFonts w:cs="Arial"/>
                        </w:rPr>
                        <w:t>A mis abuelos Consuelo y Bolívar por su amor, afecto y comprensión.</w:t>
                      </w:r>
                    </w:p>
                    <w:p w:rsidR="005B2A95" w:rsidRPr="00386C35" w:rsidRDefault="005B2A95" w:rsidP="00820DD7">
                      <w:r>
                        <w:rPr>
                          <w:rFonts w:cs="Arial"/>
                        </w:rPr>
                        <w:t>A esa persona especial por el apoyo constante, por todos sus consejos, por el cariño y amor, siempre te estaré agradecida (Y.Y.E.J).</w:t>
                      </w:r>
                    </w:p>
                    <w:p w:rsidR="005B2A95" w:rsidRDefault="005B2A95" w:rsidP="002C6B9E">
                      <w:pPr>
                        <w:rPr>
                          <w:rFonts w:cs="Arial"/>
                        </w:rPr>
                      </w:pPr>
                      <w:r>
                        <w:rPr>
                          <w:rFonts w:cs="Arial"/>
                        </w:rPr>
                        <w:t>A  mi prima Miriam Moreira por su amor y cariño.</w:t>
                      </w:r>
                    </w:p>
                    <w:p w:rsidR="005B2A95" w:rsidRDefault="005B2A95" w:rsidP="002C6B9E">
                      <w:pPr>
                        <w:rPr>
                          <w:rFonts w:cs="Arial"/>
                        </w:rPr>
                      </w:pPr>
                      <w:r>
                        <w:rPr>
                          <w:rFonts w:cs="Arial"/>
                        </w:rPr>
                        <w:t>A mis amigas Diana Mosquera, Andrea Barreiro, Adriana Talledo, Kerly, Miriam Torres y Gabriela Luzardo por el cariño y apoyo que me han brindado.</w:t>
                      </w:r>
                    </w:p>
                    <w:p w:rsidR="005B2A95" w:rsidRPr="00386C35" w:rsidRDefault="005B2A95" w:rsidP="007322F1">
                      <w:r>
                        <w:t>A todos mis familiares, conocidos y amigos que han sido sinceros y que han deseado logre cumplir este sueño.</w:t>
                      </w:r>
                    </w:p>
                  </w:txbxContent>
                </v:textbox>
              </v:shape>
            </w:pict>
          </mc:Fallback>
        </mc:AlternateContent>
      </w:r>
    </w:p>
    <w:p w:rsidR="001D3061" w:rsidRPr="0075449E" w:rsidRDefault="001D3061" w:rsidP="001D3061">
      <w:pPr>
        <w:pStyle w:val="Default"/>
        <w:spacing w:line="360" w:lineRule="auto"/>
      </w:pPr>
    </w:p>
    <w:p w:rsidR="001D3061" w:rsidRPr="0075449E" w:rsidRDefault="001D3061" w:rsidP="001D3061">
      <w:pPr>
        <w:pStyle w:val="Default"/>
        <w:spacing w:line="360" w:lineRule="auto"/>
        <w:rPr>
          <w:b/>
          <w:bCs/>
        </w:rPr>
      </w:pPr>
    </w:p>
    <w:p w:rsidR="001D3061" w:rsidRPr="0075449E" w:rsidRDefault="001D3061" w:rsidP="001D3061">
      <w:pPr>
        <w:pStyle w:val="Default"/>
        <w:spacing w:line="360" w:lineRule="auto"/>
        <w:rPr>
          <w:b/>
          <w:bCs/>
        </w:rPr>
      </w:pPr>
    </w:p>
    <w:p w:rsidR="001D3061" w:rsidRPr="0075449E" w:rsidRDefault="001D3061" w:rsidP="001D3061">
      <w:pPr>
        <w:pStyle w:val="Default"/>
        <w:spacing w:line="360" w:lineRule="auto"/>
        <w:rPr>
          <w:b/>
          <w:bCs/>
        </w:rPr>
      </w:pPr>
    </w:p>
    <w:p w:rsidR="001D3061" w:rsidRPr="0075449E" w:rsidRDefault="001D3061" w:rsidP="001D3061">
      <w:pPr>
        <w:pStyle w:val="Default"/>
        <w:spacing w:line="360" w:lineRule="auto"/>
        <w:rPr>
          <w:b/>
          <w:bCs/>
        </w:rPr>
      </w:pPr>
    </w:p>
    <w:p w:rsidR="001D3061" w:rsidRPr="0075449E" w:rsidRDefault="001D3061" w:rsidP="001D3061">
      <w:pPr>
        <w:pStyle w:val="Default"/>
        <w:rPr>
          <w:b/>
          <w:bCs/>
        </w:rPr>
      </w:pPr>
    </w:p>
    <w:p w:rsidR="001D3061" w:rsidRPr="0075449E" w:rsidRDefault="001D3061" w:rsidP="001D3061">
      <w:pPr>
        <w:pStyle w:val="Default"/>
        <w:rPr>
          <w:b/>
          <w:bCs/>
        </w:rPr>
      </w:pPr>
    </w:p>
    <w:p w:rsidR="001D3061" w:rsidRPr="0075449E" w:rsidRDefault="001D3061" w:rsidP="001D3061">
      <w:pPr>
        <w:spacing w:line="480" w:lineRule="auto"/>
        <w:rPr>
          <w:rFonts w:cs="Arial"/>
          <w:b/>
        </w:rPr>
      </w:pPr>
    </w:p>
    <w:p w:rsidR="001D3061" w:rsidRDefault="001D3061" w:rsidP="001D3061">
      <w:pPr>
        <w:spacing w:line="480" w:lineRule="auto"/>
        <w:rPr>
          <w:rFonts w:cs="Arial"/>
          <w:b/>
        </w:rPr>
      </w:pPr>
    </w:p>
    <w:p w:rsidR="001D3061" w:rsidRDefault="001D3061" w:rsidP="001D3061">
      <w:pPr>
        <w:spacing w:line="480" w:lineRule="auto"/>
        <w:rPr>
          <w:rFonts w:cs="Arial"/>
          <w:b/>
        </w:rPr>
      </w:pPr>
    </w:p>
    <w:p w:rsidR="001D3061" w:rsidRPr="001211F2" w:rsidRDefault="001D3061" w:rsidP="001D3061">
      <w:pPr>
        <w:spacing w:after="0" w:line="360" w:lineRule="auto"/>
        <w:rPr>
          <w:rFonts w:cs="Arial"/>
        </w:rPr>
      </w:pPr>
    </w:p>
    <w:p w:rsidR="001D3061" w:rsidRPr="001211F2" w:rsidRDefault="001D3061" w:rsidP="001D3061">
      <w:pPr>
        <w:spacing w:after="0" w:line="360" w:lineRule="auto"/>
        <w:rPr>
          <w:rFonts w:cs="Arial"/>
        </w:rPr>
      </w:pPr>
    </w:p>
    <w:p w:rsidR="001D3061" w:rsidRPr="001211F2" w:rsidRDefault="001D3061" w:rsidP="001D3061">
      <w:pPr>
        <w:spacing w:after="0" w:line="360" w:lineRule="auto"/>
        <w:rPr>
          <w:rFonts w:cs="Arial"/>
        </w:rPr>
      </w:pPr>
    </w:p>
    <w:p w:rsidR="001D3061" w:rsidRPr="001211F2" w:rsidRDefault="001D3061" w:rsidP="001D3061">
      <w:pPr>
        <w:spacing w:after="0" w:line="360" w:lineRule="auto"/>
        <w:rPr>
          <w:rFonts w:cs="Arial"/>
        </w:rPr>
      </w:pPr>
    </w:p>
    <w:p w:rsidR="001D3061" w:rsidRPr="001211F2" w:rsidRDefault="001D3061" w:rsidP="001D3061">
      <w:pPr>
        <w:spacing w:after="0" w:line="360" w:lineRule="auto"/>
        <w:rPr>
          <w:rFonts w:cs="Arial"/>
          <w:b/>
        </w:rPr>
      </w:pPr>
    </w:p>
    <w:p w:rsidR="001D3061" w:rsidRDefault="001D3061" w:rsidP="001D3061">
      <w:pPr>
        <w:spacing w:line="360" w:lineRule="auto"/>
        <w:rPr>
          <w:rFonts w:cs="Arial"/>
          <w:b/>
        </w:rPr>
      </w:pPr>
    </w:p>
    <w:p w:rsidR="001D3061" w:rsidRDefault="001D3061" w:rsidP="001D3061">
      <w:pPr>
        <w:spacing w:line="480" w:lineRule="auto"/>
        <w:jc w:val="right"/>
        <w:rPr>
          <w:rFonts w:cs="Arial"/>
          <w:b/>
        </w:rPr>
      </w:pPr>
    </w:p>
    <w:p w:rsidR="001D3061" w:rsidRDefault="001D3061" w:rsidP="001D3061">
      <w:pPr>
        <w:spacing w:line="480" w:lineRule="auto"/>
        <w:jc w:val="right"/>
        <w:rPr>
          <w:rFonts w:cs="Arial"/>
          <w:b/>
        </w:rPr>
      </w:pPr>
    </w:p>
    <w:p w:rsidR="001A7ADF" w:rsidRDefault="001A7ADF" w:rsidP="001D3061">
      <w:pPr>
        <w:rPr>
          <w:rFonts w:cs="Arial"/>
          <w:b/>
        </w:rPr>
        <w:sectPr w:rsidR="001A7ADF" w:rsidSect="000A08BD">
          <w:pgSz w:w="12240" w:h="15840"/>
          <w:pgMar w:top="2268" w:right="1361" w:bottom="2268" w:left="2268" w:header="709" w:footer="709" w:gutter="0"/>
          <w:pgNumType w:fmt="upperRoman" w:start="2"/>
          <w:cols w:space="708"/>
          <w:docGrid w:linePitch="360"/>
        </w:sectPr>
      </w:pPr>
    </w:p>
    <w:p w:rsidR="001D3061" w:rsidRPr="00547347" w:rsidRDefault="001D3061" w:rsidP="001D3061">
      <w:pPr>
        <w:rPr>
          <w:rFonts w:cs="Arial"/>
          <w:b/>
          <w:sz w:val="28"/>
          <w:szCs w:val="28"/>
        </w:rPr>
      </w:pPr>
      <w:r w:rsidRPr="00547347">
        <w:rPr>
          <w:rFonts w:cs="Arial"/>
          <w:b/>
          <w:sz w:val="28"/>
          <w:szCs w:val="28"/>
        </w:rPr>
        <w:lastRenderedPageBreak/>
        <w:t>DEDICATORIA</w:t>
      </w:r>
    </w:p>
    <w:p w:rsidR="001D3061" w:rsidRPr="001211F2" w:rsidRDefault="001D3061" w:rsidP="001D3061">
      <w:pPr>
        <w:spacing w:after="0" w:line="360" w:lineRule="auto"/>
        <w:rPr>
          <w:rFonts w:cs="Arial"/>
        </w:rPr>
      </w:pPr>
    </w:p>
    <w:p w:rsidR="001D3061" w:rsidRPr="001211F2" w:rsidRDefault="001D3061" w:rsidP="001D3061">
      <w:pPr>
        <w:spacing w:after="0" w:line="360" w:lineRule="auto"/>
        <w:rPr>
          <w:rFonts w:cs="Arial"/>
        </w:rPr>
      </w:pPr>
    </w:p>
    <w:p w:rsidR="001D3061" w:rsidRPr="001211F2" w:rsidRDefault="00623970" w:rsidP="001D3061">
      <w:pPr>
        <w:spacing w:after="0" w:line="360" w:lineRule="auto"/>
        <w:rPr>
          <w:rFonts w:cs="Arial"/>
        </w:rPr>
      </w:pPr>
      <w:r>
        <w:rPr>
          <w:noProof/>
          <w:lang w:val="es-EC"/>
        </w:rPr>
        <mc:AlternateContent>
          <mc:Choice Requires="wps">
            <w:drawing>
              <wp:anchor distT="0" distB="0" distL="114300" distR="114300" simplePos="0" relativeHeight="251693568" behindDoc="0" locked="0" layoutInCell="1" allowOverlap="1">
                <wp:simplePos x="0" y="0"/>
                <wp:positionH relativeFrom="column">
                  <wp:posOffset>1607820</wp:posOffset>
                </wp:positionH>
                <wp:positionV relativeFrom="paragraph">
                  <wp:posOffset>62865</wp:posOffset>
                </wp:positionV>
                <wp:extent cx="4036060" cy="6438900"/>
                <wp:effectExtent l="0" t="0" r="0" b="0"/>
                <wp:wrapNone/>
                <wp:docPr id="500"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060" cy="643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A95" w:rsidRDefault="005B2A95" w:rsidP="00A126F8">
                            <w:r>
                              <w:t>Te dedico este trabajo a Ti Padre Celestial, a Jesús Tú hijo y a la Virgen de Guadalupe, porque han sido los pilares fundamentales, los más importantes para lograr culminar esta etapa de mi vida.</w:t>
                            </w:r>
                          </w:p>
                          <w:p w:rsidR="005B2A95" w:rsidRDefault="005B2A95" w:rsidP="00A126F8">
                            <w:r>
                              <w:t>A  mis padres Alfredo y Narcisa por su apoyo, dedicación y confianza.</w:t>
                            </w:r>
                          </w:p>
                          <w:p w:rsidR="005B2A95" w:rsidRDefault="005B2A95" w:rsidP="00A126F8">
                            <w:r>
                              <w:t>A mis hermanos Richard  por confiar en que lograría cumplir este sueño y por tu apoyo incondicional, a Jorge y Ronald por su amor.</w:t>
                            </w:r>
                          </w:p>
                          <w:p w:rsidR="005B2A95" w:rsidRDefault="005B2A95" w:rsidP="00A126F8">
                            <w:r>
                              <w:t>A mis sobrinitos Angel y Nayla, porque con sus sonrisas hicieron más llevaderas las adversidades, por ser tan importantes en mi vida, son las personitas que alegran mi vida y me han motivado a lograr un sueño anhelado culminar esta etapa en mi vida.</w:t>
                            </w:r>
                          </w:p>
                          <w:p w:rsidR="005B2A95" w:rsidRDefault="005B2A95" w:rsidP="00820DD7">
                            <w:r>
                              <w:t>A tí Y.Y.E.J porque gracias a tí, logré vencer adversidades, porque tu cariño y amor hizo que cada vez tuviese más fuerzas para luchar, porque siempre has confiado en mí.</w:t>
                            </w:r>
                          </w:p>
                          <w:p w:rsidR="005B2A95" w:rsidRDefault="005B2A95" w:rsidP="00A126F8">
                            <w:r>
                              <w:t xml:space="preserve">A mi tío Carlos Moreira porque fuiste aquella personita que siempre confió en mí,  que deseabas estar a mi lado en el momento que logará cumplir este gran sueño en mi vida, siempre te recordaré y aunque ya no estés en este mundo vivirás en mi corazón. </w:t>
                            </w:r>
                          </w:p>
                          <w:p w:rsidR="005B2A95" w:rsidRDefault="005B2A95" w:rsidP="00A126F8">
                            <w:r>
                              <w:t>A mi  tío Eduardo Yagual por su apoyo, confianza y cariño.</w:t>
                            </w:r>
                          </w:p>
                          <w:p w:rsidR="005B2A95" w:rsidRDefault="005B2A95" w:rsidP="00A126F8">
                            <w:r>
                              <w:t>A mi prima Miriam Moreira, porque siempre confías en mí y me brindas tu cariño y afecto.</w:t>
                            </w:r>
                          </w:p>
                          <w:p w:rsidR="005B2A95" w:rsidRDefault="005B2A95" w:rsidP="00A126F8">
                            <w:r>
                              <w:t>A mis abuelos por ser parte importante en vida y ser dos personas que me motivaron a cumplir este sueño.</w:t>
                            </w:r>
                          </w:p>
                          <w:p w:rsidR="005B2A95" w:rsidRDefault="005B2A95" w:rsidP="00A126F8"/>
                          <w:p w:rsidR="005B2A95" w:rsidRPr="00386C35" w:rsidRDefault="005B2A95" w:rsidP="00A126F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26.6pt;margin-top:4.95pt;width:317.8pt;height:50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" filled="f" stroked="f">
                <v:textbox>
                  <w:txbxContent>
                    <w:p w:rsidR="005B2A95" w:rsidRDefault="005B2A95" w:rsidP="00A126F8">
                      <w:r>
                        <w:t>Te dedico este trabajo a Ti Padre Celestial, a Jesús Tú hijo y a la Virgen de Guadalupe, porque han sido los pilares fundamentales, los más importantes para lograr culminar esta etapa de mi vida.</w:t>
                      </w:r>
                    </w:p>
                    <w:p w:rsidR="005B2A95" w:rsidRDefault="005B2A95" w:rsidP="00A126F8">
                      <w:r>
                        <w:t>A  mis padres Alfredo y Narcisa por su apoyo, dedicación y confianza.</w:t>
                      </w:r>
                    </w:p>
                    <w:p w:rsidR="005B2A95" w:rsidRDefault="005B2A95" w:rsidP="00A126F8">
                      <w:r>
                        <w:t>A mis hermanos Richard  por confiar en que lograría cumplir este sueño y por tu apoyo incondicional, a Jorge y Ronald por su amor.</w:t>
                      </w:r>
                    </w:p>
                    <w:p w:rsidR="005B2A95" w:rsidRDefault="005B2A95" w:rsidP="00A126F8">
                      <w:r>
                        <w:t>A mis sobrinitos Angel y Nayla, porque con sus sonrisas hicieron más llevaderas las adversidades, por ser tan importantes en mi vida, son las personitas que alegran mi vida y me han motivado a lograr un sueño anhelado culminar esta etapa en mi vida.</w:t>
                      </w:r>
                    </w:p>
                    <w:p w:rsidR="005B2A95" w:rsidRDefault="005B2A95" w:rsidP="00820DD7">
                      <w:r>
                        <w:t>A tí Y.Y.E.J porque gracias a tí, logré vencer adversidades, porque tu cariño y amor hizo que cada vez tuviese más fuerzas para luchar, porque siempre has confiado en mí.</w:t>
                      </w:r>
                    </w:p>
                    <w:p w:rsidR="005B2A95" w:rsidRDefault="005B2A95" w:rsidP="00A126F8">
                      <w:r>
                        <w:t xml:space="preserve">A mi tío Carlos Moreira porque fuiste aquella personita que siempre confió en mí,  que deseabas estar a mi lado en el momento que logará cumplir este gran sueño en mi vida, siempre te recordaré y aunque ya no estés en este mundo vivirás en mi corazón. </w:t>
                      </w:r>
                    </w:p>
                    <w:p w:rsidR="005B2A95" w:rsidRDefault="005B2A95" w:rsidP="00A126F8">
                      <w:r>
                        <w:t>A mi  tío Eduardo Yagual por su apoyo, confianza y cariño.</w:t>
                      </w:r>
                    </w:p>
                    <w:p w:rsidR="005B2A95" w:rsidRDefault="005B2A95" w:rsidP="00A126F8">
                      <w:r>
                        <w:t>A mi prima Miriam Moreira, porque siempre confías en mí y me brindas tu cariño y afecto.</w:t>
                      </w:r>
                    </w:p>
                    <w:p w:rsidR="005B2A95" w:rsidRDefault="005B2A95" w:rsidP="00A126F8">
                      <w:r>
                        <w:t>A mis abuelos por ser parte importante en vida y ser dos personas que me motivaron a cumplir este sueño.</w:t>
                      </w:r>
                    </w:p>
                    <w:p w:rsidR="005B2A95" w:rsidRDefault="005B2A95" w:rsidP="00A126F8"/>
                    <w:p w:rsidR="005B2A95" w:rsidRPr="00386C35" w:rsidRDefault="005B2A95" w:rsidP="00A126F8"/>
                  </w:txbxContent>
                </v:textbox>
              </v:shape>
            </w:pict>
          </mc:Fallback>
        </mc:AlternateContent>
      </w:r>
    </w:p>
    <w:p w:rsidR="001D3061" w:rsidRPr="001211F2" w:rsidRDefault="001D3061" w:rsidP="001D3061">
      <w:pPr>
        <w:spacing w:after="0" w:line="360" w:lineRule="auto"/>
        <w:rPr>
          <w:rFonts w:cs="Arial"/>
        </w:rPr>
      </w:pPr>
    </w:p>
    <w:p w:rsidR="001D3061" w:rsidRPr="001211F2" w:rsidRDefault="001D3061" w:rsidP="001D3061">
      <w:pPr>
        <w:spacing w:after="0" w:line="360" w:lineRule="auto"/>
        <w:rPr>
          <w:rFonts w:cs="Arial"/>
          <w:b/>
        </w:rPr>
      </w:pPr>
    </w:p>
    <w:p w:rsidR="001D3061" w:rsidRDefault="001D3061" w:rsidP="001D3061">
      <w:pPr>
        <w:spacing w:line="360" w:lineRule="auto"/>
        <w:rPr>
          <w:rFonts w:cs="Arial"/>
          <w:b/>
        </w:rPr>
      </w:pPr>
    </w:p>
    <w:p w:rsidR="001D3061" w:rsidRDefault="001D3061" w:rsidP="001D3061">
      <w:pPr>
        <w:spacing w:line="480" w:lineRule="auto"/>
        <w:jc w:val="right"/>
        <w:rPr>
          <w:rFonts w:cs="Arial"/>
          <w:b/>
        </w:rPr>
      </w:pPr>
    </w:p>
    <w:p w:rsidR="001D3061" w:rsidRDefault="001D3061" w:rsidP="001D3061">
      <w:pPr>
        <w:spacing w:line="480" w:lineRule="auto"/>
        <w:jc w:val="right"/>
        <w:rPr>
          <w:rFonts w:cs="Arial"/>
          <w:b/>
        </w:rPr>
      </w:pPr>
    </w:p>
    <w:p w:rsidR="001A7ADF" w:rsidRDefault="001A7ADF" w:rsidP="001D3061">
      <w:pPr>
        <w:rPr>
          <w:rFonts w:cs="Arial"/>
          <w:b/>
        </w:rPr>
        <w:sectPr w:rsidR="001A7ADF" w:rsidSect="000A08BD">
          <w:pgSz w:w="12240" w:h="15840"/>
          <w:pgMar w:top="2268" w:right="1361" w:bottom="2268" w:left="2268" w:header="709" w:footer="709" w:gutter="0"/>
          <w:pgNumType w:fmt="upperRoman"/>
          <w:cols w:space="708"/>
          <w:docGrid w:linePitch="360"/>
        </w:sectPr>
      </w:pPr>
    </w:p>
    <w:p w:rsidR="001D3061" w:rsidRDefault="001D3061" w:rsidP="001D3061">
      <w:pPr>
        <w:pStyle w:val="Default"/>
        <w:pageBreakBefore/>
        <w:spacing w:line="480" w:lineRule="auto"/>
        <w:jc w:val="center"/>
        <w:rPr>
          <w:sz w:val="28"/>
          <w:szCs w:val="28"/>
        </w:rPr>
      </w:pPr>
      <w:r>
        <w:rPr>
          <w:b/>
          <w:bCs/>
          <w:sz w:val="28"/>
          <w:szCs w:val="28"/>
        </w:rPr>
        <w:lastRenderedPageBreak/>
        <w:t>TRIBUNAL DE GRADUACIÓN</w:t>
      </w:r>
    </w:p>
    <w:p w:rsidR="001D3061" w:rsidRDefault="001D3061" w:rsidP="001D3061">
      <w:pPr>
        <w:pStyle w:val="Default"/>
        <w:spacing w:line="480" w:lineRule="auto"/>
        <w:jc w:val="center"/>
        <w:rPr>
          <w:b/>
          <w:bCs/>
          <w:sz w:val="23"/>
          <w:szCs w:val="23"/>
        </w:rPr>
      </w:pPr>
    </w:p>
    <w:p w:rsidR="001D3061" w:rsidRDefault="001D3061" w:rsidP="001D3061">
      <w:pPr>
        <w:pStyle w:val="Default"/>
        <w:spacing w:line="480" w:lineRule="auto"/>
        <w:jc w:val="center"/>
        <w:rPr>
          <w:b/>
          <w:bCs/>
          <w:sz w:val="23"/>
          <w:szCs w:val="23"/>
        </w:rPr>
      </w:pPr>
    </w:p>
    <w:p w:rsidR="001D3061" w:rsidRDefault="001D3061" w:rsidP="001D3061">
      <w:pPr>
        <w:pStyle w:val="Default"/>
        <w:spacing w:line="480" w:lineRule="auto"/>
        <w:jc w:val="center"/>
        <w:rPr>
          <w:b/>
          <w:bCs/>
          <w:sz w:val="23"/>
          <w:szCs w:val="23"/>
        </w:rPr>
      </w:pPr>
    </w:p>
    <w:p w:rsidR="001D3061" w:rsidRDefault="001D3061" w:rsidP="001D3061">
      <w:pPr>
        <w:pStyle w:val="Default"/>
        <w:spacing w:line="480" w:lineRule="auto"/>
        <w:jc w:val="center"/>
        <w:rPr>
          <w:b/>
          <w:bCs/>
          <w:sz w:val="23"/>
          <w:szCs w:val="23"/>
        </w:rPr>
      </w:pPr>
    </w:p>
    <w:p w:rsidR="001D3061" w:rsidRDefault="001D3061" w:rsidP="001D3061">
      <w:pPr>
        <w:pStyle w:val="Default"/>
        <w:spacing w:line="480" w:lineRule="auto"/>
        <w:jc w:val="center"/>
        <w:rPr>
          <w:b/>
          <w:bCs/>
          <w:sz w:val="23"/>
          <w:szCs w:val="23"/>
        </w:rPr>
      </w:pPr>
    </w:p>
    <w:p w:rsidR="001D3061" w:rsidRDefault="001D3061" w:rsidP="001D3061">
      <w:pPr>
        <w:pStyle w:val="Default"/>
        <w:spacing w:line="480" w:lineRule="auto"/>
        <w:rPr>
          <w:b/>
          <w:bCs/>
          <w:sz w:val="23"/>
          <w:szCs w:val="23"/>
        </w:rPr>
      </w:pPr>
    </w:p>
    <w:p w:rsidR="001D3061" w:rsidRDefault="001D3061" w:rsidP="001D3061">
      <w:pPr>
        <w:pStyle w:val="Default"/>
        <w:spacing w:line="480" w:lineRule="auto"/>
        <w:rPr>
          <w:sz w:val="23"/>
          <w:szCs w:val="23"/>
        </w:rPr>
      </w:pPr>
      <w:r>
        <w:rPr>
          <w:b/>
          <w:bCs/>
          <w:sz w:val="23"/>
          <w:szCs w:val="23"/>
        </w:rPr>
        <w:t xml:space="preserve">____________________________                      </w:t>
      </w:r>
      <w:r>
        <w:rPr>
          <w:b/>
          <w:bCs/>
          <w:sz w:val="23"/>
          <w:szCs w:val="23"/>
        </w:rPr>
        <w:softHyphen/>
      </w:r>
      <w:r>
        <w:rPr>
          <w:b/>
          <w:bCs/>
          <w:sz w:val="23"/>
          <w:szCs w:val="23"/>
        </w:rPr>
        <w:softHyphen/>
        <w:t>___________________________</w:t>
      </w:r>
    </w:p>
    <w:p w:rsidR="003F5F1E" w:rsidRPr="009B1819" w:rsidRDefault="0066121E" w:rsidP="0066121E">
      <w:pPr>
        <w:pStyle w:val="Default"/>
        <w:jc w:val="center"/>
      </w:pPr>
      <w:r>
        <w:t>MBA.</w:t>
      </w:r>
      <w:r w:rsidR="00C822CE">
        <w:t xml:space="preserve"> </w:t>
      </w:r>
      <w:r w:rsidR="001D3061" w:rsidRPr="009B1819">
        <w:t>ANTONIO MÁRQUEZ</w:t>
      </w:r>
      <w:r>
        <w:t xml:space="preserve">                          </w:t>
      </w:r>
      <w:r w:rsidR="00097550">
        <w:t>M.S</w:t>
      </w:r>
      <w:r w:rsidR="003F5F1E">
        <w:t>c</w:t>
      </w:r>
      <w:r w:rsidR="003F5F1E" w:rsidRPr="009B1819">
        <w:t xml:space="preserve">. </w:t>
      </w:r>
      <w:r w:rsidR="003F5F1E">
        <w:t>HERNANDO SÁNCHEZ</w:t>
      </w:r>
    </w:p>
    <w:p w:rsidR="001D3061" w:rsidRPr="00C03739" w:rsidRDefault="00F9783F" w:rsidP="00F9783F">
      <w:pPr>
        <w:pStyle w:val="Default"/>
        <w:jc w:val="center"/>
      </w:pPr>
      <w:r>
        <w:t xml:space="preserve">      </w:t>
      </w:r>
      <w:r w:rsidR="003F5F1E" w:rsidRPr="009B1819">
        <w:t>DIRECTOR DE TESIS</w:t>
      </w:r>
      <w:r>
        <w:t xml:space="preserve">                        </w:t>
      </w:r>
      <w:r w:rsidR="0066121E">
        <w:t xml:space="preserve">  </w:t>
      </w:r>
      <w:r w:rsidR="00D91A02">
        <w:t xml:space="preserve">  </w:t>
      </w:r>
      <w:r>
        <w:t xml:space="preserve">   </w:t>
      </w:r>
      <w:r w:rsidR="004D49A7">
        <w:t xml:space="preserve">PRESIDENTE DEL </w:t>
      </w:r>
      <w:r w:rsidR="00133F7E">
        <w:t>TRIBUNAL</w:t>
      </w:r>
    </w:p>
    <w:p w:rsidR="001D3061" w:rsidRPr="009B1819" w:rsidRDefault="001D3061" w:rsidP="0066121E">
      <w:pPr>
        <w:pStyle w:val="Default"/>
        <w:jc w:val="center"/>
      </w:pPr>
    </w:p>
    <w:p w:rsidR="001D3061" w:rsidRDefault="001D3061" w:rsidP="0066121E">
      <w:pPr>
        <w:pStyle w:val="Default"/>
        <w:jc w:val="center"/>
      </w:pPr>
    </w:p>
    <w:p w:rsidR="001D3061" w:rsidRDefault="001D3061" w:rsidP="001D3061">
      <w:pPr>
        <w:pStyle w:val="Default"/>
      </w:pPr>
    </w:p>
    <w:p w:rsidR="001D3061" w:rsidRDefault="001D3061" w:rsidP="001D3061">
      <w:pPr>
        <w:pStyle w:val="Default"/>
      </w:pPr>
    </w:p>
    <w:p w:rsidR="001D3061" w:rsidRDefault="001D3061" w:rsidP="001D3061">
      <w:pPr>
        <w:pStyle w:val="Default"/>
      </w:pPr>
    </w:p>
    <w:p w:rsidR="001D3061" w:rsidRDefault="001D3061" w:rsidP="001D3061">
      <w:pPr>
        <w:pStyle w:val="Default"/>
      </w:pPr>
    </w:p>
    <w:p w:rsidR="001D3061" w:rsidRPr="009B1819" w:rsidRDefault="001D3061" w:rsidP="001D3061">
      <w:pPr>
        <w:pStyle w:val="Default"/>
      </w:pPr>
    </w:p>
    <w:p w:rsidR="001D3061" w:rsidRDefault="001D3061" w:rsidP="001D3061">
      <w:pPr>
        <w:pStyle w:val="Default"/>
        <w:jc w:val="center"/>
      </w:pPr>
    </w:p>
    <w:p w:rsidR="001D3061" w:rsidRDefault="001D3061" w:rsidP="001D3061">
      <w:pPr>
        <w:pStyle w:val="Default"/>
        <w:jc w:val="center"/>
      </w:pPr>
    </w:p>
    <w:p w:rsidR="001D3061" w:rsidRPr="009B1819" w:rsidRDefault="001D3061" w:rsidP="001D3061">
      <w:pPr>
        <w:pStyle w:val="Default"/>
        <w:jc w:val="center"/>
      </w:pPr>
    </w:p>
    <w:p w:rsidR="001D3061" w:rsidRPr="00B9334E" w:rsidRDefault="001D3061" w:rsidP="001D3061">
      <w:pPr>
        <w:pStyle w:val="Default"/>
        <w:jc w:val="center"/>
        <w:rPr>
          <w:b/>
          <w:bCs/>
          <w:sz w:val="23"/>
          <w:szCs w:val="23"/>
        </w:rPr>
      </w:pPr>
    </w:p>
    <w:p w:rsidR="001D3061" w:rsidRPr="00B9334E" w:rsidRDefault="001D3061" w:rsidP="001D3061">
      <w:pPr>
        <w:pStyle w:val="Default"/>
        <w:jc w:val="center"/>
        <w:rPr>
          <w:b/>
          <w:bCs/>
          <w:sz w:val="23"/>
          <w:szCs w:val="23"/>
        </w:rPr>
      </w:pPr>
      <w:r w:rsidRPr="00B9334E">
        <w:rPr>
          <w:b/>
          <w:bCs/>
          <w:sz w:val="23"/>
          <w:szCs w:val="23"/>
        </w:rPr>
        <w:t>___________________________</w:t>
      </w:r>
    </w:p>
    <w:p w:rsidR="001D3061" w:rsidRDefault="001D3061" w:rsidP="001D3061">
      <w:pPr>
        <w:pStyle w:val="Default"/>
        <w:jc w:val="center"/>
        <w:rPr>
          <w:sz w:val="23"/>
          <w:szCs w:val="23"/>
        </w:rPr>
      </w:pPr>
    </w:p>
    <w:p w:rsidR="001D4674" w:rsidRPr="00092E93" w:rsidRDefault="00097550" w:rsidP="001D3061">
      <w:pPr>
        <w:pStyle w:val="Default"/>
        <w:jc w:val="center"/>
      </w:pPr>
      <w:r w:rsidRPr="00092E93">
        <w:t>M.Sc</w:t>
      </w:r>
      <w:r w:rsidR="001D4674" w:rsidRPr="00092E93">
        <w:t>. DANNY AR</w:t>
      </w:r>
      <w:r w:rsidR="00C822CE">
        <w:t>É</w:t>
      </w:r>
      <w:r w:rsidR="001D4674" w:rsidRPr="00092E93">
        <w:t>VALO</w:t>
      </w:r>
    </w:p>
    <w:p w:rsidR="00820DD7" w:rsidRPr="00092E93" w:rsidRDefault="00820DD7" w:rsidP="001D3061">
      <w:pPr>
        <w:pStyle w:val="Default"/>
        <w:jc w:val="center"/>
      </w:pPr>
      <w:r w:rsidRPr="00092E93">
        <w:t>VOCAL</w:t>
      </w:r>
      <w:r w:rsidR="004D49A7">
        <w:t xml:space="preserve"> DEL</w:t>
      </w:r>
      <w:r w:rsidRPr="00092E93">
        <w:t xml:space="preserve"> TRIBUNAL</w:t>
      </w:r>
    </w:p>
    <w:p w:rsidR="001D3061" w:rsidRPr="00092E93" w:rsidRDefault="001D3061" w:rsidP="001D3061">
      <w:pPr>
        <w:pStyle w:val="Default"/>
        <w:jc w:val="center"/>
      </w:pPr>
    </w:p>
    <w:p w:rsidR="001D3061" w:rsidRDefault="001D3061" w:rsidP="001D3061">
      <w:pPr>
        <w:pStyle w:val="Default"/>
        <w:jc w:val="center"/>
        <w:rPr>
          <w:sz w:val="23"/>
          <w:szCs w:val="23"/>
        </w:rPr>
      </w:pPr>
    </w:p>
    <w:p w:rsidR="001D3061" w:rsidRDefault="001D3061" w:rsidP="001D3061">
      <w:pPr>
        <w:pStyle w:val="Default"/>
        <w:jc w:val="center"/>
        <w:rPr>
          <w:sz w:val="23"/>
          <w:szCs w:val="23"/>
        </w:rPr>
      </w:pPr>
    </w:p>
    <w:p w:rsidR="001D3061" w:rsidRDefault="001D3061" w:rsidP="001D3061">
      <w:pPr>
        <w:pStyle w:val="Default"/>
        <w:jc w:val="center"/>
        <w:rPr>
          <w:sz w:val="23"/>
          <w:szCs w:val="23"/>
        </w:rPr>
      </w:pPr>
    </w:p>
    <w:p w:rsidR="001D3061" w:rsidRDefault="001D3061" w:rsidP="001D3061">
      <w:pPr>
        <w:pStyle w:val="Default"/>
        <w:jc w:val="center"/>
        <w:rPr>
          <w:sz w:val="23"/>
          <w:szCs w:val="23"/>
        </w:rPr>
      </w:pPr>
    </w:p>
    <w:p w:rsidR="001D3061" w:rsidRDefault="001D3061" w:rsidP="001D3061">
      <w:pPr>
        <w:pStyle w:val="Default"/>
        <w:jc w:val="center"/>
        <w:rPr>
          <w:sz w:val="23"/>
          <w:szCs w:val="23"/>
        </w:rPr>
      </w:pPr>
    </w:p>
    <w:p w:rsidR="001D3061" w:rsidRDefault="001D3061" w:rsidP="001D3061">
      <w:pPr>
        <w:pStyle w:val="Default"/>
        <w:jc w:val="center"/>
        <w:rPr>
          <w:sz w:val="23"/>
          <w:szCs w:val="23"/>
        </w:rPr>
      </w:pPr>
    </w:p>
    <w:p w:rsidR="001D3061" w:rsidRPr="00990856" w:rsidRDefault="001D3061" w:rsidP="001D3061">
      <w:pPr>
        <w:pStyle w:val="Default"/>
        <w:spacing w:after="200" w:line="276" w:lineRule="auto"/>
        <w:jc w:val="center"/>
        <w:rPr>
          <w:sz w:val="28"/>
          <w:szCs w:val="28"/>
        </w:rPr>
      </w:pPr>
    </w:p>
    <w:p w:rsidR="001A7ADF" w:rsidRDefault="001A7ADF" w:rsidP="001D3061">
      <w:pPr>
        <w:jc w:val="center"/>
        <w:rPr>
          <w:rFonts w:cs="Arial"/>
          <w:b/>
          <w:sz w:val="28"/>
          <w:szCs w:val="28"/>
        </w:rPr>
        <w:sectPr w:rsidR="001A7ADF" w:rsidSect="000A08BD">
          <w:pgSz w:w="12240" w:h="15840"/>
          <w:pgMar w:top="2268" w:right="1361" w:bottom="2268" w:left="2268" w:header="709" w:footer="709" w:gutter="0"/>
          <w:pgNumType w:fmt="upperRoman"/>
          <w:cols w:space="708"/>
          <w:docGrid w:linePitch="360"/>
        </w:sectPr>
      </w:pPr>
    </w:p>
    <w:p w:rsidR="00CD7EDD" w:rsidRDefault="00CD7EDD" w:rsidP="000A08BD">
      <w:pPr>
        <w:jc w:val="right"/>
        <w:rPr>
          <w:rFonts w:cs="Arial"/>
          <w:b/>
          <w:sz w:val="28"/>
          <w:szCs w:val="28"/>
        </w:rPr>
      </w:pPr>
    </w:p>
    <w:p w:rsidR="00CD7EDD" w:rsidRDefault="00CD7EDD" w:rsidP="001D3061">
      <w:pPr>
        <w:jc w:val="center"/>
        <w:rPr>
          <w:rFonts w:cs="Arial"/>
          <w:b/>
          <w:sz w:val="28"/>
          <w:szCs w:val="28"/>
        </w:rPr>
      </w:pPr>
    </w:p>
    <w:p w:rsidR="00CD7EDD" w:rsidRDefault="00CD7EDD" w:rsidP="001D3061">
      <w:pPr>
        <w:jc w:val="center"/>
        <w:rPr>
          <w:rFonts w:cs="Arial"/>
          <w:b/>
          <w:sz w:val="28"/>
          <w:szCs w:val="28"/>
        </w:rPr>
      </w:pPr>
    </w:p>
    <w:p w:rsidR="001D3061" w:rsidRDefault="001D3061" w:rsidP="001D3061">
      <w:pPr>
        <w:jc w:val="center"/>
        <w:rPr>
          <w:rFonts w:cs="Arial"/>
          <w:b/>
          <w:sz w:val="28"/>
          <w:szCs w:val="28"/>
        </w:rPr>
      </w:pPr>
      <w:r w:rsidRPr="009B1819">
        <w:rPr>
          <w:rFonts w:cs="Arial"/>
          <w:b/>
          <w:sz w:val="28"/>
          <w:szCs w:val="28"/>
        </w:rPr>
        <w:t>DECLARACIÓN EXPRESA</w:t>
      </w:r>
    </w:p>
    <w:p w:rsidR="001D3061" w:rsidRPr="009B1819" w:rsidRDefault="001D3061" w:rsidP="001D3061">
      <w:pPr>
        <w:jc w:val="center"/>
        <w:rPr>
          <w:rFonts w:cs="Arial"/>
          <w:b/>
        </w:rPr>
      </w:pPr>
    </w:p>
    <w:p w:rsidR="001D3061" w:rsidRPr="00990856" w:rsidRDefault="001D3061" w:rsidP="001D3061">
      <w:pPr>
        <w:pStyle w:val="Default"/>
        <w:spacing w:line="480" w:lineRule="auto"/>
        <w:jc w:val="center"/>
      </w:pPr>
      <w:r w:rsidRPr="009B1819">
        <w:t>“La responsabilidad del contenido de esta tesis de grado, me corresponde exclusivamente, y el patrimonio intelectual de la misma a la “</w:t>
      </w:r>
      <w:r w:rsidRPr="009B1819">
        <w:rPr>
          <w:b/>
          <w:bCs/>
        </w:rPr>
        <w:t>ESCUELA SUPERIOR POLITÉCNICA DEL LITORAL”</w:t>
      </w:r>
    </w:p>
    <w:p w:rsidR="001D3061" w:rsidRPr="009B1819" w:rsidRDefault="001D3061" w:rsidP="001D3061">
      <w:pPr>
        <w:pStyle w:val="Default"/>
        <w:jc w:val="center"/>
        <w:rPr>
          <w:b/>
          <w:bCs/>
        </w:rPr>
      </w:pPr>
    </w:p>
    <w:p w:rsidR="001D3061" w:rsidRPr="009B1819" w:rsidRDefault="001D3061" w:rsidP="001D3061">
      <w:pPr>
        <w:pStyle w:val="Default"/>
        <w:jc w:val="center"/>
        <w:rPr>
          <w:b/>
          <w:bCs/>
        </w:rPr>
      </w:pPr>
    </w:p>
    <w:p w:rsidR="001D3061" w:rsidRPr="009B1819" w:rsidRDefault="001D3061" w:rsidP="001D3061">
      <w:pPr>
        <w:pStyle w:val="Default"/>
        <w:jc w:val="center"/>
      </w:pPr>
      <w:r w:rsidRPr="009B1819">
        <w:t>(Reglamento de graduación de la ESPOL)</w:t>
      </w:r>
    </w:p>
    <w:p w:rsidR="001D3061" w:rsidRPr="009B1819" w:rsidRDefault="001D3061" w:rsidP="001D3061">
      <w:pPr>
        <w:pStyle w:val="Default"/>
        <w:jc w:val="center"/>
      </w:pPr>
    </w:p>
    <w:p w:rsidR="001D3061" w:rsidRPr="009B1819" w:rsidRDefault="001D3061" w:rsidP="001D3061">
      <w:pPr>
        <w:pStyle w:val="Default"/>
        <w:jc w:val="center"/>
      </w:pPr>
    </w:p>
    <w:p w:rsidR="001D3061" w:rsidRPr="009B1819" w:rsidRDefault="001D3061" w:rsidP="001D3061">
      <w:pPr>
        <w:pStyle w:val="Default"/>
        <w:jc w:val="center"/>
      </w:pPr>
    </w:p>
    <w:p w:rsidR="001D3061" w:rsidRPr="009B1819" w:rsidRDefault="001D3061" w:rsidP="001D3061">
      <w:pPr>
        <w:pStyle w:val="Default"/>
        <w:jc w:val="center"/>
      </w:pPr>
    </w:p>
    <w:p w:rsidR="001D3061" w:rsidRPr="009B1819" w:rsidRDefault="001D3061" w:rsidP="001D3061">
      <w:pPr>
        <w:pStyle w:val="Default"/>
        <w:jc w:val="center"/>
      </w:pPr>
    </w:p>
    <w:p w:rsidR="001D3061" w:rsidRPr="009B1819" w:rsidRDefault="001D3061" w:rsidP="001D3061">
      <w:pPr>
        <w:pStyle w:val="Default"/>
        <w:jc w:val="center"/>
      </w:pPr>
    </w:p>
    <w:p w:rsidR="001D3061" w:rsidRPr="009B1819" w:rsidRDefault="001D3061" w:rsidP="001D3061">
      <w:pPr>
        <w:pStyle w:val="Default"/>
        <w:jc w:val="center"/>
      </w:pPr>
    </w:p>
    <w:p w:rsidR="001D3061" w:rsidRPr="009B1819" w:rsidRDefault="001D3061" w:rsidP="001D3061">
      <w:pPr>
        <w:pStyle w:val="Default"/>
        <w:jc w:val="center"/>
      </w:pPr>
      <w:r w:rsidRPr="009B1819">
        <w:rPr>
          <w:b/>
          <w:bCs/>
        </w:rPr>
        <w:t>________________________________</w:t>
      </w:r>
    </w:p>
    <w:p w:rsidR="001D3061" w:rsidRPr="009B1819" w:rsidRDefault="001D3061" w:rsidP="001D3061">
      <w:pPr>
        <w:pStyle w:val="Default"/>
        <w:jc w:val="center"/>
        <w:rPr>
          <w:rFonts w:ascii="Calibri" w:hAnsi="Calibri" w:cs="Calibri"/>
        </w:rPr>
      </w:pPr>
      <w:r>
        <w:rPr>
          <w:b/>
          <w:bCs/>
        </w:rPr>
        <w:t>Sandra Johanna Yagual Criollo</w:t>
      </w:r>
    </w:p>
    <w:p w:rsidR="001D3061" w:rsidRDefault="001D3061" w:rsidP="001D3061">
      <w:pPr>
        <w:jc w:val="center"/>
        <w:rPr>
          <w:rFonts w:cs="Arial"/>
          <w:b/>
          <w:sz w:val="28"/>
          <w:szCs w:val="28"/>
        </w:rPr>
      </w:pPr>
    </w:p>
    <w:p w:rsidR="001D3061" w:rsidRDefault="001D3061" w:rsidP="001D3061">
      <w:pPr>
        <w:jc w:val="center"/>
        <w:rPr>
          <w:rFonts w:cs="Arial"/>
          <w:b/>
          <w:sz w:val="28"/>
          <w:szCs w:val="28"/>
        </w:rPr>
      </w:pPr>
    </w:p>
    <w:p w:rsidR="001D3061" w:rsidRDefault="001D3061" w:rsidP="001D3061">
      <w:pPr>
        <w:jc w:val="center"/>
        <w:rPr>
          <w:rFonts w:cs="Arial"/>
          <w:b/>
          <w:sz w:val="28"/>
          <w:szCs w:val="28"/>
        </w:rPr>
      </w:pPr>
    </w:p>
    <w:p w:rsidR="003617A9" w:rsidRDefault="003617A9" w:rsidP="001D3061">
      <w:pPr>
        <w:jc w:val="center"/>
        <w:rPr>
          <w:rFonts w:cs="Arial"/>
          <w:b/>
          <w:sz w:val="28"/>
          <w:szCs w:val="28"/>
        </w:rPr>
        <w:sectPr w:rsidR="003617A9" w:rsidSect="000A08BD">
          <w:pgSz w:w="12240" w:h="15840"/>
          <w:pgMar w:top="2268" w:right="1361" w:bottom="2268" w:left="2268" w:header="709" w:footer="709" w:gutter="0"/>
          <w:pgNumType w:fmt="upperRoman"/>
          <w:cols w:space="708"/>
          <w:docGrid w:linePitch="360"/>
        </w:sectPr>
      </w:pPr>
    </w:p>
    <w:p w:rsidR="001D3061" w:rsidRPr="00E208A2" w:rsidRDefault="001D3061" w:rsidP="00C3050E">
      <w:pPr>
        <w:pStyle w:val="Ttulo1"/>
        <w:spacing w:line="480" w:lineRule="auto"/>
        <w:jc w:val="center"/>
      </w:pPr>
      <w:bookmarkStart w:id="0" w:name="_Toc357427000"/>
      <w:r w:rsidRPr="00E208A2">
        <w:lastRenderedPageBreak/>
        <w:t>RESUMEN</w:t>
      </w:r>
      <w:bookmarkEnd w:id="0"/>
    </w:p>
    <w:p w:rsidR="003C52A7" w:rsidRDefault="007F4263" w:rsidP="001D3061">
      <w:pPr>
        <w:spacing w:line="480" w:lineRule="auto"/>
      </w:pPr>
      <w:r>
        <w:t xml:space="preserve">El siguiente trabajo de tesis tiene como fin </w:t>
      </w:r>
      <w:r w:rsidR="00622E89">
        <w:t>el Diseño de un plan estratégico para el Departamento de Cobranzas de una empresa prestadora de servicios públicos, junto con el análisis y rediseño de los procedimientos claves en la gestión de la cobranza y el establecimiento de indicadores de gestión con la finalidad de lograr que sus procedimientos y actividades a ejecutar sean eficaces y alcanzar las metas deseadas por la empresa objeto de estudio. Para realizar el presente trabajo se realizaron entrevistas, talleres y aplicación de diversas herramientas, que permitieron recabar información para la realización de este trabajo.</w:t>
      </w:r>
    </w:p>
    <w:p w:rsidR="00622E89" w:rsidRDefault="00622E89" w:rsidP="001D3061">
      <w:pPr>
        <w:spacing w:line="480" w:lineRule="auto"/>
      </w:pPr>
      <w:r>
        <w:t>El primer capítulo es el plan de este trabajo, una introducción a la auditoría, donde se indican el obje</w:t>
      </w:r>
      <w:r w:rsidR="004D0EB1">
        <w:t>to de estudio, el alcance y los antecedentes la empresa objeto de estudio.</w:t>
      </w:r>
    </w:p>
    <w:p w:rsidR="004D0EB1" w:rsidRDefault="004D0EB1" w:rsidP="001D3061">
      <w:pPr>
        <w:spacing w:line="480" w:lineRule="auto"/>
      </w:pPr>
      <w:r>
        <w:t xml:space="preserve">En el segundo capítulo se describe el marco conceptual que será necesario para ejecutar el  presente trabajo de  tesis. </w:t>
      </w:r>
    </w:p>
    <w:p w:rsidR="00EA3737" w:rsidRDefault="00D10A39" w:rsidP="001D3061">
      <w:pPr>
        <w:spacing w:line="480" w:lineRule="auto"/>
      </w:pPr>
      <w:r>
        <w:t>El tercer capítulo</w:t>
      </w:r>
      <w:r w:rsidR="00EA3737">
        <w:t xml:space="preserve"> contiene la información referente al conocimiento de la empresa objeto de estudio.</w:t>
      </w:r>
    </w:p>
    <w:p w:rsidR="00EA3737" w:rsidRDefault="00875E4D" w:rsidP="001D3061">
      <w:pPr>
        <w:spacing w:line="480" w:lineRule="auto"/>
      </w:pPr>
      <w:r>
        <w:lastRenderedPageBreak/>
        <w:t>En el</w:t>
      </w:r>
      <w:r w:rsidR="00EA3737">
        <w:t xml:space="preserve"> cuarto capítulo</w:t>
      </w:r>
      <w:r w:rsidR="00D10A39">
        <w:t>,</w:t>
      </w:r>
      <w:r w:rsidR="00EA3737">
        <w:t xml:space="preserve"> se realiza el respectivo </w:t>
      </w:r>
      <w:r w:rsidR="00D10A39">
        <w:t xml:space="preserve"> levantamiento de la información y análisis correspondiente</w:t>
      </w:r>
      <w:r w:rsidR="00EA3737">
        <w:t xml:space="preserve"> elaborando un diagnóstico y direccionamiento estratégico del departamento de cobranza.</w:t>
      </w:r>
    </w:p>
    <w:p w:rsidR="00D10A39" w:rsidRDefault="00EA3737" w:rsidP="001D3061">
      <w:pPr>
        <w:spacing w:line="480" w:lineRule="auto"/>
      </w:pPr>
      <w:r>
        <w:t>E</w:t>
      </w:r>
      <w:r w:rsidR="00EB40B2">
        <w:t>l</w:t>
      </w:r>
      <w:r>
        <w:t xml:space="preserve"> quinto capítulo</w:t>
      </w:r>
      <w:r w:rsidR="00106D6C">
        <w:t xml:space="preserve"> trata de la dirección, organización y control del departamento de cobranza,</w:t>
      </w:r>
      <w:r w:rsidR="00875E4D">
        <w:t xml:space="preserve"> creando el nuevo organigrama del departamento, determinando las funciones del personal, </w:t>
      </w:r>
      <w:r w:rsidR="00D10A39">
        <w:t>indicadores de gestió</w:t>
      </w:r>
      <w:r w:rsidR="004059CD">
        <w:t xml:space="preserve">n  y las propuestas para </w:t>
      </w:r>
      <w:r w:rsidR="00102D04">
        <w:t>mejorar</w:t>
      </w:r>
      <w:r w:rsidR="004059CD">
        <w:t xml:space="preserve"> la gestión de cobranza</w:t>
      </w:r>
      <w:r w:rsidR="00D10A39">
        <w:t>.</w:t>
      </w:r>
    </w:p>
    <w:p w:rsidR="003C52A7" w:rsidRDefault="00EB40B2" w:rsidP="001D3061">
      <w:pPr>
        <w:spacing w:line="480" w:lineRule="auto"/>
      </w:pPr>
      <w:r>
        <w:t xml:space="preserve">Finalmente se describen las respectivas </w:t>
      </w:r>
      <w:r w:rsidR="00D10A39">
        <w:t xml:space="preserve"> conclusiones y recomendaciones. </w:t>
      </w:r>
    </w:p>
    <w:p w:rsidR="003C52A7" w:rsidRDefault="003C52A7" w:rsidP="001D3061">
      <w:pPr>
        <w:spacing w:line="480" w:lineRule="auto"/>
      </w:pPr>
    </w:p>
    <w:p w:rsidR="003C52A7" w:rsidRDefault="003C52A7" w:rsidP="001D3061">
      <w:pPr>
        <w:spacing w:line="480" w:lineRule="auto"/>
      </w:pPr>
    </w:p>
    <w:p w:rsidR="003C52A7" w:rsidRDefault="003C52A7" w:rsidP="001D3061">
      <w:pPr>
        <w:spacing w:line="480" w:lineRule="auto"/>
      </w:pPr>
    </w:p>
    <w:p w:rsidR="003C52A7" w:rsidRDefault="003C52A7" w:rsidP="001D3061">
      <w:pPr>
        <w:spacing w:line="480" w:lineRule="auto"/>
      </w:pPr>
    </w:p>
    <w:p w:rsidR="003C52A7" w:rsidRDefault="003C52A7" w:rsidP="001D3061">
      <w:pPr>
        <w:spacing w:line="480" w:lineRule="auto"/>
      </w:pPr>
    </w:p>
    <w:p w:rsidR="003C52A7" w:rsidRDefault="003C52A7" w:rsidP="001D3061">
      <w:pPr>
        <w:spacing w:line="480" w:lineRule="auto"/>
      </w:pPr>
    </w:p>
    <w:p w:rsidR="003C52A7" w:rsidRDefault="003C52A7" w:rsidP="001D3061">
      <w:pPr>
        <w:spacing w:line="480" w:lineRule="auto"/>
      </w:pPr>
    </w:p>
    <w:p w:rsidR="00D10A39" w:rsidRDefault="00D10A39" w:rsidP="001D3061">
      <w:pPr>
        <w:spacing w:line="480" w:lineRule="auto"/>
      </w:pPr>
    </w:p>
    <w:p w:rsidR="000077FF" w:rsidRPr="00CD7EDD" w:rsidRDefault="00A1631F" w:rsidP="00CD7EDD">
      <w:pPr>
        <w:pStyle w:val="Ttulo1"/>
        <w:jc w:val="center"/>
      </w:pPr>
      <w:bookmarkStart w:id="1" w:name="_Toc351479675"/>
      <w:bookmarkStart w:id="2" w:name="_Toc357427001"/>
      <w:r w:rsidRPr="00CD7EDD">
        <w:lastRenderedPageBreak/>
        <w:t>INDICE</w:t>
      </w:r>
      <w:r w:rsidR="002C1D4E" w:rsidRPr="00CD7EDD">
        <w:t xml:space="preserve"> GENERAL</w:t>
      </w:r>
      <w:bookmarkEnd w:id="1"/>
      <w:bookmarkEnd w:id="2"/>
    </w:p>
    <w:p w:rsidR="0091274B" w:rsidRDefault="0091274B">
      <w:pPr>
        <w:pStyle w:val="TDC1"/>
        <w:tabs>
          <w:tab w:val="right" w:leader="dot" w:pos="8601"/>
        </w:tabs>
        <w:rPr>
          <w:rFonts w:asciiTheme="minorHAnsi" w:eastAsiaTheme="minorEastAsia" w:hAnsiTheme="minorHAnsi" w:cstheme="minorBidi"/>
          <w:noProof/>
          <w:sz w:val="22"/>
          <w:szCs w:val="22"/>
          <w:lang w:val="es-EC"/>
        </w:rPr>
      </w:pPr>
      <w:r>
        <w:fldChar w:fldCharType="begin"/>
      </w:r>
      <w:r>
        <w:instrText xml:space="preserve"> TOC \o "1-5" \h \z \u </w:instrText>
      </w:r>
      <w:r>
        <w:fldChar w:fldCharType="separate"/>
      </w:r>
      <w:hyperlink w:anchor="_Toc357427000" w:history="1">
        <w:r w:rsidRPr="00047057">
          <w:rPr>
            <w:rStyle w:val="Hipervnculo"/>
            <w:noProof/>
          </w:rPr>
          <w:t>RESUMEN</w:t>
        </w:r>
        <w:r>
          <w:rPr>
            <w:noProof/>
            <w:webHidden/>
          </w:rPr>
          <w:tab/>
        </w:r>
        <w:r>
          <w:rPr>
            <w:noProof/>
            <w:webHidden/>
          </w:rPr>
          <w:fldChar w:fldCharType="begin"/>
        </w:r>
        <w:r>
          <w:rPr>
            <w:noProof/>
            <w:webHidden/>
          </w:rPr>
          <w:instrText xml:space="preserve"> PAGEREF _Toc357427000 \h </w:instrText>
        </w:r>
        <w:r>
          <w:rPr>
            <w:noProof/>
            <w:webHidden/>
          </w:rPr>
        </w:r>
        <w:r>
          <w:rPr>
            <w:noProof/>
            <w:webHidden/>
          </w:rPr>
          <w:fldChar w:fldCharType="separate"/>
        </w:r>
        <w:r w:rsidR="005B2A95">
          <w:rPr>
            <w:noProof/>
            <w:webHidden/>
          </w:rPr>
          <w:t>VI</w:t>
        </w:r>
        <w:r>
          <w:rPr>
            <w:noProof/>
            <w:webHidden/>
          </w:rPr>
          <w:fldChar w:fldCharType="end"/>
        </w:r>
      </w:hyperlink>
    </w:p>
    <w:p w:rsidR="0091274B" w:rsidRDefault="0091274B">
      <w:pPr>
        <w:pStyle w:val="TDC1"/>
        <w:tabs>
          <w:tab w:val="right" w:leader="dot" w:pos="8601"/>
        </w:tabs>
        <w:rPr>
          <w:rFonts w:asciiTheme="minorHAnsi" w:eastAsiaTheme="minorEastAsia" w:hAnsiTheme="minorHAnsi" w:cstheme="minorBidi"/>
          <w:noProof/>
          <w:sz w:val="22"/>
          <w:szCs w:val="22"/>
          <w:lang w:val="es-EC"/>
        </w:rPr>
      </w:pPr>
      <w:hyperlink w:anchor="_Toc357427001" w:history="1">
        <w:r w:rsidRPr="00047057">
          <w:rPr>
            <w:rStyle w:val="Hipervnculo"/>
            <w:noProof/>
          </w:rPr>
          <w:t>INDICE GENERAL</w:t>
        </w:r>
        <w:r>
          <w:rPr>
            <w:noProof/>
            <w:webHidden/>
          </w:rPr>
          <w:tab/>
        </w:r>
        <w:r>
          <w:rPr>
            <w:noProof/>
            <w:webHidden/>
          </w:rPr>
          <w:fldChar w:fldCharType="begin"/>
        </w:r>
        <w:r>
          <w:rPr>
            <w:noProof/>
            <w:webHidden/>
          </w:rPr>
          <w:instrText xml:space="preserve"> PAGEREF _Toc357427001 \h </w:instrText>
        </w:r>
        <w:r>
          <w:rPr>
            <w:noProof/>
            <w:webHidden/>
          </w:rPr>
        </w:r>
        <w:r>
          <w:rPr>
            <w:noProof/>
            <w:webHidden/>
          </w:rPr>
          <w:fldChar w:fldCharType="separate"/>
        </w:r>
        <w:r w:rsidR="005B2A95">
          <w:rPr>
            <w:noProof/>
            <w:webHidden/>
          </w:rPr>
          <w:t>VIII</w:t>
        </w:r>
        <w:r>
          <w:rPr>
            <w:noProof/>
            <w:webHidden/>
          </w:rPr>
          <w:fldChar w:fldCharType="end"/>
        </w:r>
      </w:hyperlink>
    </w:p>
    <w:p w:rsidR="0091274B" w:rsidRDefault="0091274B">
      <w:pPr>
        <w:pStyle w:val="TDC1"/>
        <w:tabs>
          <w:tab w:val="right" w:leader="dot" w:pos="8601"/>
        </w:tabs>
        <w:rPr>
          <w:rFonts w:asciiTheme="minorHAnsi" w:eastAsiaTheme="minorEastAsia" w:hAnsiTheme="minorHAnsi" w:cstheme="minorBidi"/>
          <w:noProof/>
          <w:sz w:val="22"/>
          <w:szCs w:val="22"/>
          <w:lang w:val="es-EC"/>
        </w:rPr>
      </w:pPr>
      <w:hyperlink w:anchor="_Toc357427002" w:history="1">
        <w:r w:rsidRPr="00047057">
          <w:rPr>
            <w:rStyle w:val="Hipervnculo"/>
            <w:noProof/>
          </w:rPr>
          <w:t>INDICE DE TABLAS</w:t>
        </w:r>
        <w:r>
          <w:rPr>
            <w:noProof/>
            <w:webHidden/>
          </w:rPr>
          <w:tab/>
        </w:r>
        <w:r>
          <w:rPr>
            <w:noProof/>
            <w:webHidden/>
          </w:rPr>
          <w:fldChar w:fldCharType="begin"/>
        </w:r>
        <w:r>
          <w:rPr>
            <w:noProof/>
            <w:webHidden/>
          </w:rPr>
          <w:instrText xml:space="preserve"> PAGEREF _Toc357427002 \h </w:instrText>
        </w:r>
        <w:r>
          <w:rPr>
            <w:noProof/>
            <w:webHidden/>
          </w:rPr>
        </w:r>
        <w:r>
          <w:rPr>
            <w:noProof/>
            <w:webHidden/>
          </w:rPr>
          <w:fldChar w:fldCharType="separate"/>
        </w:r>
        <w:r w:rsidR="005B2A95">
          <w:rPr>
            <w:noProof/>
            <w:webHidden/>
          </w:rPr>
          <w:t>XVIII</w:t>
        </w:r>
        <w:r>
          <w:rPr>
            <w:noProof/>
            <w:webHidden/>
          </w:rPr>
          <w:fldChar w:fldCharType="end"/>
        </w:r>
      </w:hyperlink>
    </w:p>
    <w:p w:rsidR="0091274B" w:rsidRDefault="0091274B">
      <w:pPr>
        <w:pStyle w:val="TDC1"/>
        <w:tabs>
          <w:tab w:val="right" w:leader="dot" w:pos="8601"/>
        </w:tabs>
        <w:rPr>
          <w:rFonts w:asciiTheme="minorHAnsi" w:eastAsiaTheme="minorEastAsia" w:hAnsiTheme="minorHAnsi" w:cstheme="minorBidi"/>
          <w:noProof/>
          <w:sz w:val="22"/>
          <w:szCs w:val="22"/>
          <w:lang w:val="es-EC"/>
        </w:rPr>
      </w:pPr>
      <w:hyperlink w:anchor="_Toc357427003" w:history="1">
        <w:r w:rsidRPr="00047057">
          <w:rPr>
            <w:rStyle w:val="Hipervnculo"/>
            <w:noProof/>
          </w:rPr>
          <w:t>INDICE DE ILUSTRACIONES</w:t>
        </w:r>
        <w:r>
          <w:rPr>
            <w:noProof/>
            <w:webHidden/>
          </w:rPr>
          <w:tab/>
        </w:r>
        <w:r>
          <w:rPr>
            <w:noProof/>
            <w:webHidden/>
          </w:rPr>
          <w:fldChar w:fldCharType="begin"/>
        </w:r>
        <w:r>
          <w:rPr>
            <w:noProof/>
            <w:webHidden/>
          </w:rPr>
          <w:instrText xml:space="preserve"> PAGEREF _Toc357427003 \h </w:instrText>
        </w:r>
        <w:r>
          <w:rPr>
            <w:noProof/>
            <w:webHidden/>
          </w:rPr>
        </w:r>
        <w:r>
          <w:rPr>
            <w:noProof/>
            <w:webHidden/>
          </w:rPr>
          <w:fldChar w:fldCharType="separate"/>
        </w:r>
        <w:r w:rsidR="005B2A95">
          <w:rPr>
            <w:noProof/>
            <w:webHidden/>
          </w:rPr>
          <w:t>XIX</w:t>
        </w:r>
        <w:r>
          <w:rPr>
            <w:noProof/>
            <w:webHidden/>
          </w:rPr>
          <w:fldChar w:fldCharType="end"/>
        </w:r>
      </w:hyperlink>
    </w:p>
    <w:p w:rsidR="0091274B" w:rsidRDefault="0091274B">
      <w:pPr>
        <w:pStyle w:val="TDC1"/>
        <w:tabs>
          <w:tab w:val="right" w:leader="dot" w:pos="8601"/>
        </w:tabs>
        <w:rPr>
          <w:rFonts w:asciiTheme="minorHAnsi" w:eastAsiaTheme="minorEastAsia" w:hAnsiTheme="minorHAnsi" w:cstheme="minorBidi"/>
          <w:noProof/>
          <w:sz w:val="22"/>
          <w:szCs w:val="22"/>
          <w:lang w:val="es-EC"/>
        </w:rPr>
      </w:pPr>
      <w:hyperlink w:anchor="_Toc357427004" w:history="1">
        <w:r w:rsidRPr="00047057">
          <w:rPr>
            <w:rStyle w:val="Hipervnculo"/>
            <w:noProof/>
          </w:rPr>
          <w:t>INDICE DE FICHAS</w:t>
        </w:r>
        <w:r>
          <w:rPr>
            <w:noProof/>
            <w:webHidden/>
          </w:rPr>
          <w:tab/>
        </w:r>
        <w:r>
          <w:rPr>
            <w:noProof/>
            <w:webHidden/>
          </w:rPr>
          <w:fldChar w:fldCharType="begin"/>
        </w:r>
        <w:r>
          <w:rPr>
            <w:noProof/>
            <w:webHidden/>
          </w:rPr>
          <w:instrText xml:space="preserve"> PAGEREF _Toc357427004 \h </w:instrText>
        </w:r>
        <w:r>
          <w:rPr>
            <w:noProof/>
            <w:webHidden/>
          </w:rPr>
        </w:r>
        <w:r>
          <w:rPr>
            <w:noProof/>
            <w:webHidden/>
          </w:rPr>
          <w:fldChar w:fldCharType="separate"/>
        </w:r>
        <w:r w:rsidR="005B2A95">
          <w:rPr>
            <w:noProof/>
            <w:webHidden/>
          </w:rPr>
          <w:t>XXIII</w:t>
        </w:r>
        <w:r>
          <w:rPr>
            <w:noProof/>
            <w:webHidden/>
          </w:rPr>
          <w:fldChar w:fldCharType="end"/>
        </w:r>
      </w:hyperlink>
    </w:p>
    <w:p w:rsidR="0091274B" w:rsidRDefault="0091274B">
      <w:pPr>
        <w:pStyle w:val="TDC1"/>
        <w:tabs>
          <w:tab w:val="right" w:leader="dot" w:pos="8601"/>
        </w:tabs>
        <w:rPr>
          <w:rFonts w:asciiTheme="minorHAnsi" w:eastAsiaTheme="minorEastAsia" w:hAnsiTheme="minorHAnsi" w:cstheme="minorBidi"/>
          <w:noProof/>
          <w:sz w:val="22"/>
          <w:szCs w:val="22"/>
          <w:lang w:val="es-EC"/>
        </w:rPr>
      </w:pPr>
      <w:hyperlink w:anchor="_Toc357427005" w:history="1">
        <w:r w:rsidRPr="00047057">
          <w:rPr>
            <w:rStyle w:val="Hipervnculo"/>
            <w:noProof/>
          </w:rPr>
          <w:t>ABREVIATURAS</w:t>
        </w:r>
        <w:r>
          <w:rPr>
            <w:noProof/>
            <w:webHidden/>
          </w:rPr>
          <w:tab/>
        </w:r>
        <w:r>
          <w:rPr>
            <w:noProof/>
            <w:webHidden/>
          </w:rPr>
          <w:fldChar w:fldCharType="begin"/>
        </w:r>
        <w:r>
          <w:rPr>
            <w:noProof/>
            <w:webHidden/>
          </w:rPr>
          <w:instrText xml:space="preserve"> PAGEREF _Toc357427005 \h </w:instrText>
        </w:r>
        <w:r>
          <w:rPr>
            <w:noProof/>
            <w:webHidden/>
          </w:rPr>
        </w:r>
        <w:r>
          <w:rPr>
            <w:noProof/>
            <w:webHidden/>
          </w:rPr>
          <w:fldChar w:fldCharType="separate"/>
        </w:r>
        <w:r w:rsidR="005B2A95">
          <w:rPr>
            <w:noProof/>
            <w:webHidden/>
          </w:rPr>
          <w:t>XXIV</w:t>
        </w:r>
        <w:r>
          <w:rPr>
            <w:noProof/>
            <w:webHidden/>
          </w:rPr>
          <w:fldChar w:fldCharType="end"/>
        </w:r>
      </w:hyperlink>
    </w:p>
    <w:p w:rsidR="0091274B" w:rsidRDefault="0091274B">
      <w:pPr>
        <w:pStyle w:val="TDC1"/>
        <w:tabs>
          <w:tab w:val="right" w:leader="dot" w:pos="8601"/>
        </w:tabs>
        <w:rPr>
          <w:rFonts w:asciiTheme="minorHAnsi" w:eastAsiaTheme="minorEastAsia" w:hAnsiTheme="minorHAnsi" w:cstheme="minorBidi"/>
          <w:noProof/>
          <w:sz w:val="22"/>
          <w:szCs w:val="22"/>
          <w:lang w:val="es-EC"/>
        </w:rPr>
      </w:pPr>
      <w:hyperlink w:anchor="_Toc357427006" w:history="1">
        <w:r w:rsidRPr="00047057">
          <w:rPr>
            <w:rStyle w:val="Hipervnculo"/>
            <w:noProof/>
          </w:rPr>
          <w:t>VOCABULARIO</w:t>
        </w:r>
        <w:r>
          <w:rPr>
            <w:noProof/>
            <w:webHidden/>
          </w:rPr>
          <w:tab/>
        </w:r>
        <w:r>
          <w:rPr>
            <w:noProof/>
            <w:webHidden/>
          </w:rPr>
          <w:fldChar w:fldCharType="begin"/>
        </w:r>
        <w:r>
          <w:rPr>
            <w:noProof/>
            <w:webHidden/>
          </w:rPr>
          <w:instrText xml:space="preserve"> PAGEREF _Toc357427006 \h </w:instrText>
        </w:r>
        <w:r>
          <w:rPr>
            <w:noProof/>
            <w:webHidden/>
          </w:rPr>
        </w:r>
        <w:r>
          <w:rPr>
            <w:noProof/>
            <w:webHidden/>
          </w:rPr>
          <w:fldChar w:fldCharType="separate"/>
        </w:r>
        <w:r w:rsidR="005B2A95">
          <w:rPr>
            <w:noProof/>
            <w:webHidden/>
          </w:rPr>
          <w:t>XXV</w:t>
        </w:r>
        <w:r>
          <w:rPr>
            <w:noProof/>
            <w:webHidden/>
          </w:rPr>
          <w:fldChar w:fldCharType="end"/>
        </w:r>
      </w:hyperlink>
    </w:p>
    <w:p w:rsidR="0091274B" w:rsidRDefault="0091274B">
      <w:pPr>
        <w:pStyle w:val="TDC1"/>
        <w:tabs>
          <w:tab w:val="right" w:leader="dot" w:pos="8601"/>
        </w:tabs>
        <w:rPr>
          <w:rFonts w:asciiTheme="minorHAnsi" w:eastAsiaTheme="minorEastAsia" w:hAnsiTheme="minorHAnsi" w:cstheme="minorBidi"/>
          <w:noProof/>
          <w:sz w:val="22"/>
          <w:szCs w:val="22"/>
          <w:lang w:val="es-EC"/>
        </w:rPr>
      </w:pPr>
      <w:hyperlink w:anchor="_Toc357427007" w:history="1">
        <w:r w:rsidRPr="00047057">
          <w:rPr>
            <w:rStyle w:val="Hipervnculo"/>
            <w:noProof/>
          </w:rPr>
          <w:t>CAPÍTULO I</w:t>
        </w:r>
        <w:r>
          <w:rPr>
            <w:noProof/>
            <w:webHidden/>
          </w:rPr>
          <w:tab/>
        </w:r>
        <w:r>
          <w:rPr>
            <w:noProof/>
            <w:webHidden/>
          </w:rPr>
          <w:fldChar w:fldCharType="begin"/>
        </w:r>
        <w:r>
          <w:rPr>
            <w:noProof/>
            <w:webHidden/>
          </w:rPr>
          <w:instrText xml:space="preserve"> PAGEREF _Toc357427007 \h </w:instrText>
        </w:r>
        <w:r>
          <w:rPr>
            <w:noProof/>
            <w:webHidden/>
          </w:rPr>
        </w:r>
        <w:r>
          <w:rPr>
            <w:noProof/>
            <w:webHidden/>
          </w:rPr>
          <w:fldChar w:fldCharType="separate"/>
        </w:r>
        <w:r w:rsidR="005B2A95">
          <w:rPr>
            <w:noProof/>
            <w:webHidden/>
          </w:rPr>
          <w:t>1</w:t>
        </w:r>
        <w:r>
          <w:rPr>
            <w:noProof/>
            <w:webHidden/>
          </w:rPr>
          <w:fldChar w:fldCharType="end"/>
        </w:r>
      </w:hyperlink>
    </w:p>
    <w:p w:rsidR="0091274B" w:rsidRDefault="0091274B">
      <w:pPr>
        <w:pStyle w:val="TDC1"/>
        <w:tabs>
          <w:tab w:val="right" w:leader="dot" w:pos="8601"/>
        </w:tabs>
        <w:rPr>
          <w:rFonts w:asciiTheme="minorHAnsi" w:eastAsiaTheme="minorEastAsia" w:hAnsiTheme="minorHAnsi" w:cstheme="minorBidi"/>
          <w:noProof/>
          <w:sz w:val="22"/>
          <w:szCs w:val="22"/>
          <w:lang w:val="es-EC"/>
        </w:rPr>
      </w:pPr>
      <w:hyperlink w:anchor="_Toc357427008" w:history="1">
        <w:r w:rsidRPr="00047057">
          <w:rPr>
            <w:rStyle w:val="Hipervnculo"/>
            <w:noProof/>
          </w:rPr>
          <w:t>1. PLANTEAMIENTO DEL PROBLEMA</w:t>
        </w:r>
        <w:r>
          <w:rPr>
            <w:noProof/>
            <w:webHidden/>
          </w:rPr>
          <w:tab/>
        </w:r>
        <w:r>
          <w:rPr>
            <w:noProof/>
            <w:webHidden/>
          </w:rPr>
          <w:fldChar w:fldCharType="begin"/>
        </w:r>
        <w:r>
          <w:rPr>
            <w:noProof/>
            <w:webHidden/>
          </w:rPr>
          <w:instrText xml:space="preserve"> PAGEREF _Toc357427008 \h </w:instrText>
        </w:r>
        <w:r>
          <w:rPr>
            <w:noProof/>
            <w:webHidden/>
          </w:rPr>
        </w:r>
        <w:r>
          <w:rPr>
            <w:noProof/>
            <w:webHidden/>
          </w:rPr>
          <w:fldChar w:fldCharType="separate"/>
        </w:r>
        <w:r w:rsidR="005B2A95">
          <w:rPr>
            <w:noProof/>
            <w:webHidden/>
          </w:rPr>
          <w:t>1</w:t>
        </w:r>
        <w:r>
          <w:rPr>
            <w:noProof/>
            <w:webHidden/>
          </w:rPr>
          <w:fldChar w:fldCharType="end"/>
        </w:r>
      </w:hyperlink>
    </w:p>
    <w:p w:rsidR="0091274B" w:rsidRDefault="0091274B">
      <w:pPr>
        <w:pStyle w:val="TDC2"/>
        <w:rPr>
          <w:rFonts w:asciiTheme="minorHAnsi" w:eastAsiaTheme="minorEastAsia" w:hAnsiTheme="minorHAnsi" w:cstheme="minorBidi"/>
          <w:noProof/>
          <w:sz w:val="22"/>
          <w:szCs w:val="22"/>
          <w:lang w:val="es-EC"/>
        </w:rPr>
      </w:pPr>
      <w:hyperlink w:anchor="_Toc357427009" w:history="1">
        <w:r w:rsidRPr="00047057">
          <w:rPr>
            <w:rStyle w:val="Hipervnculo"/>
            <w:noProof/>
          </w:rPr>
          <w:t>1.1 OBJETO DE ESTUDIO</w:t>
        </w:r>
        <w:r>
          <w:rPr>
            <w:noProof/>
            <w:webHidden/>
          </w:rPr>
          <w:tab/>
        </w:r>
        <w:r>
          <w:rPr>
            <w:noProof/>
            <w:webHidden/>
          </w:rPr>
          <w:fldChar w:fldCharType="begin"/>
        </w:r>
        <w:r>
          <w:rPr>
            <w:noProof/>
            <w:webHidden/>
          </w:rPr>
          <w:instrText xml:space="preserve"> PAGEREF _Toc357427009 \h </w:instrText>
        </w:r>
        <w:r>
          <w:rPr>
            <w:noProof/>
            <w:webHidden/>
          </w:rPr>
        </w:r>
        <w:r>
          <w:rPr>
            <w:noProof/>
            <w:webHidden/>
          </w:rPr>
          <w:fldChar w:fldCharType="separate"/>
        </w:r>
        <w:r w:rsidR="005B2A95">
          <w:rPr>
            <w:noProof/>
            <w:webHidden/>
          </w:rPr>
          <w:t>1</w:t>
        </w:r>
        <w:r>
          <w:rPr>
            <w:noProof/>
            <w:webHidden/>
          </w:rPr>
          <w:fldChar w:fldCharType="end"/>
        </w:r>
      </w:hyperlink>
    </w:p>
    <w:p w:rsidR="0091274B" w:rsidRDefault="0091274B">
      <w:pPr>
        <w:pStyle w:val="TDC2"/>
        <w:rPr>
          <w:rFonts w:asciiTheme="minorHAnsi" w:eastAsiaTheme="minorEastAsia" w:hAnsiTheme="minorHAnsi" w:cstheme="minorBidi"/>
          <w:noProof/>
          <w:sz w:val="22"/>
          <w:szCs w:val="22"/>
          <w:lang w:val="es-EC"/>
        </w:rPr>
      </w:pPr>
      <w:hyperlink w:anchor="_Toc357427010" w:history="1">
        <w:r w:rsidRPr="00047057">
          <w:rPr>
            <w:rStyle w:val="Hipervnculo"/>
            <w:noProof/>
          </w:rPr>
          <w:t>1.2 INTRODUCCIÓN</w:t>
        </w:r>
        <w:r>
          <w:rPr>
            <w:noProof/>
            <w:webHidden/>
          </w:rPr>
          <w:tab/>
        </w:r>
        <w:r>
          <w:rPr>
            <w:noProof/>
            <w:webHidden/>
          </w:rPr>
          <w:fldChar w:fldCharType="begin"/>
        </w:r>
        <w:r>
          <w:rPr>
            <w:noProof/>
            <w:webHidden/>
          </w:rPr>
          <w:instrText xml:space="preserve"> PAGEREF _Toc357427010 \h </w:instrText>
        </w:r>
        <w:r>
          <w:rPr>
            <w:noProof/>
            <w:webHidden/>
          </w:rPr>
        </w:r>
        <w:r>
          <w:rPr>
            <w:noProof/>
            <w:webHidden/>
          </w:rPr>
          <w:fldChar w:fldCharType="separate"/>
        </w:r>
        <w:r w:rsidR="005B2A95">
          <w:rPr>
            <w:noProof/>
            <w:webHidden/>
          </w:rPr>
          <w:t>2</w:t>
        </w:r>
        <w:r>
          <w:rPr>
            <w:noProof/>
            <w:webHidden/>
          </w:rPr>
          <w:fldChar w:fldCharType="end"/>
        </w:r>
      </w:hyperlink>
    </w:p>
    <w:p w:rsidR="0091274B" w:rsidRDefault="0091274B">
      <w:pPr>
        <w:pStyle w:val="TDC2"/>
        <w:rPr>
          <w:rFonts w:asciiTheme="minorHAnsi" w:eastAsiaTheme="minorEastAsia" w:hAnsiTheme="minorHAnsi" w:cstheme="minorBidi"/>
          <w:noProof/>
          <w:sz w:val="22"/>
          <w:szCs w:val="22"/>
          <w:lang w:val="es-EC"/>
        </w:rPr>
      </w:pPr>
      <w:hyperlink w:anchor="_Toc357427011" w:history="1">
        <w:r w:rsidRPr="00047057">
          <w:rPr>
            <w:rStyle w:val="Hipervnculo"/>
            <w:noProof/>
          </w:rPr>
          <w:t>1.3 JUSTIFICACIÓN</w:t>
        </w:r>
        <w:r>
          <w:rPr>
            <w:noProof/>
            <w:webHidden/>
          </w:rPr>
          <w:tab/>
        </w:r>
        <w:r>
          <w:rPr>
            <w:noProof/>
            <w:webHidden/>
          </w:rPr>
          <w:fldChar w:fldCharType="begin"/>
        </w:r>
        <w:r>
          <w:rPr>
            <w:noProof/>
            <w:webHidden/>
          </w:rPr>
          <w:instrText xml:space="preserve"> PAGEREF _Toc357427011 \h </w:instrText>
        </w:r>
        <w:r>
          <w:rPr>
            <w:noProof/>
            <w:webHidden/>
          </w:rPr>
        </w:r>
        <w:r>
          <w:rPr>
            <w:noProof/>
            <w:webHidden/>
          </w:rPr>
          <w:fldChar w:fldCharType="separate"/>
        </w:r>
        <w:r w:rsidR="005B2A95">
          <w:rPr>
            <w:noProof/>
            <w:webHidden/>
          </w:rPr>
          <w:t>4</w:t>
        </w:r>
        <w:r>
          <w:rPr>
            <w:noProof/>
            <w:webHidden/>
          </w:rPr>
          <w:fldChar w:fldCharType="end"/>
        </w:r>
      </w:hyperlink>
    </w:p>
    <w:p w:rsidR="0091274B" w:rsidRDefault="0091274B">
      <w:pPr>
        <w:pStyle w:val="TDC2"/>
        <w:rPr>
          <w:rFonts w:asciiTheme="minorHAnsi" w:eastAsiaTheme="minorEastAsia" w:hAnsiTheme="minorHAnsi" w:cstheme="minorBidi"/>
          <w:noProof/>
          <w:sz w:val="22"/>
          <w:szCs w:val="22"/>
          <w:lang w:val="es-EC"/>
        </w:rPr>
      </w:pPr>
      <w:hyperlink w:anchor="_Toc357427012" w:history="1">
        <w:r w:rsidRPr="00047057">
          <w:rPr>
            <w:rStyle w:val="Hipervnculo"/>
            <w:noProof/>
          </w:rPr>
          <w:t>1.4  ANTECEDENTES</w:t>
        </w:r>
        <w:r>
          <w:rPr>
            <w:noProof/>
            <w:webHidden/>
          </w:rPr>
          <w:tab/>
        </w:r>
        <w:r>
          <w:rPr>
            <w:noProof/>
            <w:webHidden/>
          </w:rPr>
          <w:fldChar w:fldCharType="begin"/>
        </w:r>
        <w:r>
          <w:rPr>
            <w:noProof/>
            <w:webHidden/>
          </w:rPr>
          <w:instrText xml:space="preserve"> PAGEREF _Toc357427012 \h </w:instrText>
        </w:r>
        <w:r>
          <w:rPr>
            <w:noProof/>
            <w:webHidden/>
          </w:rPr>
        </w:r>
        <w:r>
          <w:rPr>
            <w:noProof/>
            <w:webHidden/>
          </w:rPr>
          <w:fldChar w:fldCharType="separate"/>
        </w:r>
        <w:r w:rsidR="005B2A95">
          <w:rPr>
            <w:noProof/>
            <w:webHidden/>
          </w:rPr>
          <w:t>6</w:t>
        </w:r>
        <w:r>
          <w:rPr>
            <w:noProof/>
            <w:webHidden/>
          </w:rPr>
          <w:fldChar w:fldCharType="end"/>
        </w:r>
      </w:hyperlink>
    </w:p>
    <w:p w:rsidR="0091274B" w:rsidRDefault="0091274B">
      <w:pPr>
        <w:pStyle w:val="TDC2"/>
        <w:rPr>
          <w:rFonts w:asciiTheme="minorHAnsi" w:eastAsiaTheme="minorEastAsia" w:hAnsiTheme="minorHAnsi" w:cstheme="minorBidi"/>
          <w:noProof/>
          <w:sz w:val="22"/>
          <w:szCs w:val="22"/>
          <w:lang w:val="es-EC"/>
        </w:rPr>
      </w:pPr>
      <w:hyperlink w:anchor="_Toc357427013" w:history="1">
        <w:r w:rsidRPr="00047057">
          <w:rPr>
            <w:rStyle w:val="Hipervnculo"/>
            <w:noProof/>
          </w:rPr>
          <w:t>1.5 DELIMITACIóN DEL OBJETIVO DEL DISEÑO</w:t>
        </w:r>
        <w:r>
          <w:rPr>
            <w:noProof/>
            <w:webHidden/>
          </w:rPr>
          <w:tab/>
        </w:r>
        <w:r>
          <w:rPr>
            <w:noProof/>
            <w:webHidden/>
          </w:rPr>
          <w:fldChar w:fldCharType="begin"/>
        </w:r>
        <w:r>
          <w:rPr>
            <w:noProof/>
            <w:webHidden/>
          </w:rPr>
          <w:instrText xml:space="preserve"> PAGEREF _Toc357427013 \h </w:instrText>
        </w:r>
        <w:r>
          <w:rPr>
            <w:noProof/>
            <w:webHidden/>
          </w:rPr>
        </w:r>
        <w:r>
          <w:rPr>
            <w:noProof/>
            <w:webHidden/>
          </w:rPr>
          <w:fldChar w:fldCharType="separate"/>
        </w:r>
        <w:r w:rsidR="005B2A95">
          <w:rPr>
            <w:noProof/>
            <w:webHidden/>
          </w:rPr>
          <w:t>8</w:t>
        </w:r>
        <w:r>
          <w:rPr>
            <w:noProof/>
            <w:webHidden/>
          </w:rPr>
          <w:fldChar w:fldCharType="end"/>
        </w:r>
      </w:hyperlink>
    </w:p>
    <w:p w:rsidR="0091274B" w:rsidRDefault="0091274B">
      <w:pPr>
        <w:pStyle w:val="TDC2"/>
        <w:rPr>
          <w:rFonts w:asciiTheme="minorHAnsi" w:eastAsiaTheme="minorEastAsia" w:hAnsiTheme="minorHAnsi" w:cstheme="minorBidi"/>
          <w:noProof/>
          <w:sz w:val="22"/>
          <w:szCs w:val="22"/>
          <w:lang w:val="es-EC"/>
        </w:rPr>
      </w:pPr>
      <w:hyperlink w:anchor="_Toc357427014" w:history="1">
        <w:r w:rsidRPr="00047057">
          <w:rPr>
            <w:rStyle w:val="Hipervnculo"/>
            <w:noProof/>
          </w:rPr>
          <w:t>1.6 PROBLEMA DE ESTUDIO</w:t>
        </w:r>
        <w:r>
          <w:rPr>
            <w:noProof/>
            <w:webHidden/>
          </w:rPr>
          <w:tab/>
        </w:r>
        <w:r>
          <w:rPr>
            <w:noProof/>
            <w:webHidden/>
          </w:rPr>
          <w:fldChar w:fldCharType="begin"/>
        </w:r>
        <w:r>
          <w:rPr>
            <w:noProof/>
            <w:webHidden/>
          </w:rPr>
          <w:instrText xml:space="preserve"> PAGEREF _Toc357427014 \h </w:instrText>
        </w:r>
        <w:r>
          <w:rPr>
            <w:noProof/>
            <w:webHidden/>
          </w:rPr>
        </w:r>
        <w:r>
          <w:rPr>
            <w:noProof/>
            <w:webHidden/>
          </w:rPr>
          <w:fldChar w:fldCharType="separate"/>
        </w:r>
        <w:r w:rsidR="005B2A95">
          <w:rPr>
            <w:noProof/>
            <w:webHidden/>
          </w:rPr>
          <w:t>10</w:t>
        </w:r>
        <w:r>
          <w:rPr>
            <w:noProof/>
            <w:webHidden/>
          </w:rPr>
          <w:fldChar w:fldCharType="end"/>
        </w:r>
      </w:hyperlink>
    </w:p>
    <w:p w:rsidR="0091274B" w:rsidRDefault="0091274B">
      <w:pPr>
        <w:pStyle w:val="TDC2"/>
        <w:rPr>
          <w:rFonts w:asciiTheme="minorHAnsi" w:eastAsiaTheme="minorEastAsia" w:hAnsiTheme="minorHAnsi" w:cstheme="minorBidi"/>
          <w:noProof/>
          <w:sz w:val="22"/>
          <w:szCs w:val="22"/>
          <w:lang w:val="es-EC"/>
        </w:rPr>
      </w:pPr>
      <w:hyperlink w:anchor="_Toc357427015" w:history="1">
        <w:r w:rsidRPr="00047057">
          <w:rPr>
            <w:rStyle w:val="Hipervnculo"/>
            <w:noProof/>
          </w:rPr>
          <w:t>1.7 PREGUNTAS</w:t>
        </w:r>
        <w:r>
          <w:rPr>
            <w:noProof/>
            <w:webHidden/>
          </w:rPr>
          <w:tab/>
        </w:r>
        <w:r>
          <w:rPr>
            <w:noProof/>
            <w:webHidden/>
          </w:rPr>
          <w:fldChar w:fldCharType="begin"/>
        </w:r>
        <w:r>
          <w:rPr>
            <w:noProof/>
            <w:webHidden/>
          </w:rPr>
          <w:instrText xml:space="preserve"> PAGEREF _Toc357427015 \h </w:instrText>
        </w:r>
        <w:r>
          <w:rPr>
            <w:noProof/>
            <w:webHidden/>
          </w:rPr>
        </w:r>
        <w:r>
          <w:rPr>
            <w:noProof/>
            <w:webHidden/>
          </w:rPr>
          <w:fldChar w:fldCharType="separate"/>
        </w:r>
        <w:r w:rsidR="005B2A95">
          <w:rPr>
            <w:noProof/>
            <w:webHidden/>
          </w:rPr>
          <w:t>10</w:t>
        </w:r>
        <w:r>
          <w:rPr>
            <w:noProof/>
            <w:webHidden/>
          </w:rPr>
          <w:fldChar w:fldCharType="end"/>
        </w:r>
      </w:hyperlink>
    </w:p>
    <w:p w:rsidR="0091274B" w:rsidRDefault="0091274B">
      <w:pPr>
        <w:pStyle w:val="TDC2"/>
        <w:rPr>
          <w:rFonts w:asciiTheme="minorHAnsi" w:eastAsiaTheme="minorEastAsia" w:hAnsiTheme="minorHAnsi" w:cstheme="minorBidi"/>
          <w:noProof/>
          <w:sz w:val="22"/>
          <w:szCs w:val="22"/>
          <w:lang w:val="es-EC"/>
        </w:rPr>
      </w:pPr>
      <w:hyperlink w:anchor="_Toc357427016" w:history="1">
        <w:r w:rsidRPr="00047057">
          <w:rPr>
            <w:rStyle w:val="Hipervnculo"/>
            <w:noProof/>
          </w:rPr>
          <w:t>1.8 OBJETIVOS DEL DISEÑO</w:t>
        </w:r>
        <w:r>
          <w:rPr>
            <w:noProof/>
            <w:webHidden/>
          </w:rPr>
          <w:tab/>
        </w:r>
        <w:r>
          <w:rPr>
            <w:noProof/>
            <w:webHidden/>
          </w:rPr>
          <w:fldChar w:fldCharType="begin"/>
        </w:r>
        <w:r>
          <w:rPr>
            <w:noProof/>
            <w:webHidden/>
          </w:rPr>
          <w:instrText xml:space="preserve"> PAGEREF _Toc357427016 \h </w:instrText>
        </w:r>
        <w:r>
          <w:rPr>
            <w:noProof/>
            <w:webHidden/>
          </w:rPr>
        </w:r>
        <w:r>
          <w:rPr>
            <w:noProof/>
            <w:webHidden/>
          </w:rPr>
          <w:fldChar w:fldCharType="separate"/>
        </w:r>
        <w:r w:rsidR="005B2A95">
          <w:rPr>
            <w:noProof/>
            <w:webHidden/>
          </w:rPr>
          <w:t>11</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017" w:history="1">
        <w:r w:rsidRPr="00047057">
          <w:rPr>
            <w:rStyle w:val="Hipervnculo"/>
            <w:noProof/>
          </w:rPr>
          <w:t>1.8.1 OBJETIVO GENERAL</w:t>
        </w:r>
        <w:r>
          <w:rPr>
            <w:noProof/>
            <w:webHidden/>
          </w:rPr>
          <w:tab/>
        </w:r>
        <w:r>
          <w:rPr>
            <w:noProof/>
            <w:webHidden/>
          </w:rPr>
          <w:fldChar w:fldCharType="begin"/>
        </w:r>
        <w:r>
          <w:rPr>
            <w:noProof/>
            <w:webHidden/>
          </w:rPr>
          <w:instrText xml:space="preserve"> PAGEREF _Toc357427017 \h </w:instrText>
        </w:r>
        <w:r>
          <w:rPr>
            <w:noProof/>
            <w:webHidden/>
          </w:rPr>
        </w:r>
        <w:r>
          <w:rPr>
            <w:noProof/>
            <w:webHidden/>
          </w:rPr>
          <w:fldChar w:fldCharType="separate"/>
        </w:r>
        <w:r w:rsidR="005B2A95">
          <w:rPr>
            <w:noProof/>
            <w:webHidden/>
          </w:rPr>
          <w:t>11</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018" w:history="1">
        <w:r w:rsidRPr="00047057">
          <w:rPr>
            <w:rStyle w:val="Hipervnculo"/>
            <w:noProof/>
          </w:rPr>
          <w:t>1.8.2 OBJETIVOS ESPECÍFICOS</w:t>
        </w:r>
        <w:r>
          <w:rPr>
            <w:noProof/>
            <w:webHidden/>
          </w:rPr>
          <w:tab/>
        </w:r>
        <w:r>
          <w:rPr>
            <w:noProof/>
            <w:webHidden/>
          </w:rPr>
          <w:fldChar w:fldCharType="begin"/>
        </w:r>
        <w:r>
          <w:rPr>
            <w:noProof/>
            <w:webHidden/>
          </w:rPr>
          <w:instrText xml:space="preserve"> PAGEREF _Toc357427018 \h </w:instrText>
        </w:r>
        <w:r>
          <w:rPr>
            <w:noProof/>
            <w:webHidden/>
          </w:rPr>
        </w:r>
        <w:r>
          <w:rPr>
            <w:noProof/>
            <w:webHidden/>
          </w:rPr>
          <w:fldChar w:fldCharType="separate"/>
        </w:r>
        <w:r w:rsidR="005B2A95">
          <w:rPr>
            <w:noProof/>
            <w:webHidden/>
          </w:rPr>
          <w:t>12</w:t>
        </w:r>
        <w:r>
          <w:rPr>
            <w:noProof/>
            <w:webHidden/>
          </w:rPr>
          <w:fldChar w:fldCharType="end"/>
        </w:r>
      </w:hyperlink>
    </w:p>
    <w:p w:rsidR="0091274B" w:rsidRDefault="0091274B">
      <w:pPr>
        <w:pStyle w:val="TDC2"/>
        <w:rPr>
          <w:rFonts w:asciiTheme="minorHAnsi" w:eastAsiaTheme="minorEastAsia" w:hAnsiTheme="minorHAnsi" w:cstheme="minorBidi"/>
          <w:noProof/>
          <w:sz w:val="22"/>
          <w:szCs w:val="22"/>
          <w:lang w:val="es-EC"/>
        </w:rPr>
      </w:pPr>
      <w:hyperlink w:anchor="_Toc357427019" w:history="1">
        <w:r w:rsidRPr="00047057">
          <w:rPr>
            <w:rStyle w:val="Hipervnculo"/>
            <w:noProof/>
          </w:rPr>
          <w:t>1.9 MARCO CONCEPTUAL</w:t>
        </w:r>
        <w:r>
          <w:rPr>
            <w:noProof/>
            <w:webHidden/>
          </w:rPr>
          <w:tab/>
        </w:r>
        <w:r>
          <w:rPr>
            <w:noProof/>
            <w:webHidden/>
          </w:rPr>
          <w:fldChar w:fldCharType="begin"/>
        </w:r>
        <w:r>
          <w:rPr>
            <w:noProof/>
            <w:webHidden/>
          </w:rPr>
          <w:instrText xml:space="preserve"> PAGEREF _Toc357427019 \h </w:instrText>
        </w:r>
        <w:r>
          <w:rPr>
            <w:noProof/>
            <w:webHidden/>
          </w:rPr>
        </w:r>
        <w:r>
          <w:rPr>
            <w:noProof/>
            <w:webHidden/>
          </w:rPr>
          <w:fldChar w:fldCharType="separate"/>
        </w:r>
        <w:r w:rsidR="005B2A95">
          <w:rPr>
            <w:noProof/>
            <w:webHidden/>
          </w:rPr>
          <w:t>13</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020" w:history="1">
        <w:r w:rsidRPr="00047057">
          <w:rPr>
            <w:rStyle w:val="Hipervnculo"/>
            <w:noProof/>
          </w:rPr>
          <w:t>1.9.1 SISTEMA DE GESTIÓN</w:t>
        </w:r>
        <w:r>
          <w:rPr>
            <w:noProof/>
            <w:webHidden/>
          </w:rPr>
          <w:tab/>
        </w:r>
        <w:r>
          <w:rPr>
            <w:noProof/>
            <w:webHidden/>
          </w:rPr>
          <w:fldChar w:fldCharType="begin"/>
        </w:r>
        <w:r>
          <w:rPr>
            <w:noProof/>
            <w:webHidden/>
          </w:rPr>
          <w:instrText xml:space="preserve"> PAGEREF _Toc357427020 \h </w:instrText>
        </w:r>
        <w:r>
          <w:rPr>
            <w:noProof/>
            <w:webHidden/>
          </w:rPr>
        </w:r>
        <w:r>
          <w:rPr>
            <w:noProof/>
            <w:webHidden/>
          </w:rPr>
          <w:fldChar w:fldCharType="separate"/>
        </w:r>
        <w:r w:rsidR="005B2A95">
          <w:rPr>
            <w:noProof/>
            <w:webHidden/>
          </w:rPr>
          <w:t>13</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021" w:history="1">
        <w:r w:rsidRPr="00047057">
          <w:rPr>
            <w:rStyle w:val="Hipervnculo"/>
            <w:noProof/>
          </w:rPr>
          <w:t xml:space="preserve">1.9.2 </w:t>
        </w:r>
        <w:r w:rsidRPr="00047057">
          <w:rPr>
            <w:rStyle w:val="Hipervnculo"/>
            <w:noProof/>
            <w:lang w:val="es-EC"/>
          </w:rPr>
          <w:t>P</w:t>
        </w:r>
        <w:r w:rsidRPr="00047057">
          <w:rPr>
            <w:rStyle w:val="Hipervnculo"/>
            <w:noProof/>
          </w:rPr>
          <w:t>LANEACIÓN ESTRAT</w:t>
        </w:r>
        <w:r w:rsidRPr="00047057">
          <w:rPr>
            <w:rStyle w:val="Hipervnculo"/>
            <w:noProof/>
            <w:lang w:val="es-EC"/>
          </w:rPr>
          <w:t>é</w:t>
        </w:r>
        <w:r w:rsidRPr="00047057">
          <w:rPr>
            <w:rStyle w:val="Hipervnculo"/>
            <w:noProof/>
          </w:rPr>
          <w:t>GICA</w:t>
        </w:r>
        <w:r>
          <w:rPr>
            <w:noProof/>
            <w:webHidden/>
          </w:rPr>
          <w:tab/>
        </w:r>
        <w:r>
          <w:rPr>
            <w:noProof/>
            <w:webHidden/>
          </w:rPr>
          <w:fldChar w:fldCharType="begin"/>
        </w:r>
        <w:r>
          <w:rPr>
            <w:noProof/>
            <w:webHidden/>
          </w:rPr>
          <w:instrText xml:space="preserve"> PAGEREF _Toc357427021 \h </w:instrText>
        </w:r>
        <w:r>
          <w:rPr>
            <w:noProof/>
            <w:webHidden/>
          </w:rPr>
        </w:r>
        <w:r>
          <w:rPr>
            <w:noProof/>
            <w:webHidden/>
          </w:rPr>
          <w:fldChar w:fldCharType="separate"/>
        </w:r>
        <w:r w:rsidR="005B2A95">
          <w:rPr>
            <w:noProof/>
            <w:webHidden/>
          </w:rPr>
          <w:t>13</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022" w:history="1">
        <w:r w:rsidRPr="00047057">
          <w:rPr>
            <w:rStyle w:val="Hipervnculo"/>
            <w:noProof/>
          </w:rPr>
          <w:t>1.9.3 MISI</w:t>
        </w:r>
        <w:r w:rsidRPr="00047057">
          <w:rPr>
            <w:rStyle w:val="Hipervnculo"/>
            <w:noProof/>
            <w:lang w:val="es-EC"/>
          </w:rPr>
          <w:t>Ó</w:t>
        </w:r>
        <w:r w:rsidRPr="00047057">
          <w:rPr>
            <w:rStyle w:val="Hipervnculo"/>
            <w:noProof/>
          </w:rPr>
          <w:t>N</w:t>
        </w:r>
        <w:r>
          <w:rPr>
            <w:noProof/>
            <w:webHidden/>
          </w:rPr>
          <w:tab/>
        </w:r>
        <w:r>
          <w:rPr>
            <w:noProof/>
            <w:webHidden/>
          </w:rPr>
          <w:fldChar w:fldCharType="begin"/>
        </w:r>
        <w:r>
          <w:rPr>
            <w:noProof/>
            <w:webHidden/>
          </w:rPr>
          <w:instrText xml:space="preserve"> PAGEREF _Toc357427022 \h </w:instrText>
        </w:r>
        <w:r>
          <w:rPr>
            <w:noProof/>
            <w:webHidden/>
          </w:rPr>
        </w:r>
        <w:r>
          <w:rPr>
            <w:noProof/>
            <w:webHidden/>
          </w:rPr>
          <w:fldChar w:fldCharType="separate"/>
        </w:r>
        <w:r w:rsidR="005B2A95">
          <w:rPr>
            <w:noProof/>
            <w:webHidden/>
          </w:rPr>
          <w:t>14</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023" w:history="1">
        <w:r w:rsidRPr="00047057">
          <w:rPr>
            <w:rStyle w:val="Hipervnculo"/>
            <w:noProof/>
          </w:rPr>
          <w:t>1.9.4 VISI</w:t>
        </w:r>
        <w:r w:rsidRPr="00047057">
          <w:rPr>
            <w:rStyle w:val="Hipervnculo"/>
            <w:noProof/>
            <w:lang w:val="es-EC"/>
          </w:rPr>
          <w:t>Ó</w:t>
        </w:r>
        <w:r w:rsidRPr="00047057">
          <w:rPr>
            <w:rStyle w:val="Hipervnculo"/>
            <w:noProof/>
          </w:rPr>
          <w:t>N</w:t>
        </w:r>
        <w:r>
          <w:rPr>
            <w:noProof/>
            <w:webHidden/>
          </w:rPr>
          <w:tab/>
        </w:r>
        <w:r>
          <w:rPr>
            <w:noProof/>
            <w:webHidden/>
          </w:rPr>
          <w:fldChar w:fldCharType="begin"/>
        </w:r>
        <w:r>
          <w:rPr>
            <w:noProof/>
            <w:webHidden/>
          </w:rPr>
          <w:instrText xml:space="preserve"> PAGEREF _Toc357427023 \h </w:instrText>
        </w:r>
        <w:r>
          <w:rPr>
            <w:noProof/>
            <w:webHidden/>
          </w:rPr>
        </w:r>
        <w:r>
          <w:rPr>
            <w:noProof/>
            <w:webHidden/>
          </w:rPr>
          <w:fldChar w:fldCharType="separate"/>
        </w:r>
        <w:r w:rsidR="005B2A95">
          <w:rPr>
            <w:noProof/>
            <w:webHidden/>
          </w:rPr>
          <w:t>14</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024" w:history="1">
        <w:r w:rsidRPr="00047057">
          <w:rPr>
            <w:rStyle w:val="Hipervnculo"/>
            <w:noProof/>
          </w:rPr>
          <w:t>1.9.5 VALORES</w:t>
        </w:r>
        <w:r>
          <w:rPr>
            <w:noProof/>
            <w:webHidden/>
          </w:rPr>
          <w:tab/>
        </w:r>
        <w:r>
          <w:rPr>
            <w:noProof/>
            <w:webHidden/>
          </w:rPr>
          <w:fldChar w:fldCharType="begin"/>
        </w:r>
        <w:r>
          <w:rPr>
            <w:noProof/>
            <w:webHidden/>
          </w:rPr>
          <w:instrText xml:space="preserve"> PAGEREF _Toc357427024 \h </w:instrText>
        </w:r>
        <w:r>
          <w:rPr>
            <w:noProof/>
            <w:webHidden/>
          </w:rPr>
        </w:r>
        <w:r>
          <w:rPr>
            <w:noProof/>
            <w:webHidden/>
          </w:rPr>
          <w:fldChar w:fldCharType="separate"/>
        </w:r>
        <w:r w:rsidR="005B2A95">
          <w:rPr>
            <w:noProof/>
            <w:webHidden/>
          </w:rPr>
          <w:t>14</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025" w:history="1">
        <w:r w:rsidRPr="00047057">
          <w:rPr>
            <w:rStyle w:val="Hipervnculo"/>
            <w:noProof/>
          </w:rPr>
          <w:t>1.9.6 OBJETIVOS ESTRAT</w:t>
        </w:r>
        <w:r w:rsidRPr="00047057">
          <w:rPr>
            <w:rStyle w:val="Hipervnculo"/>
            <w:noProof/>
            <w:lang w:val="es-EC"/>
          </w:rPr>
          <w:t>É</w:t>
        </w:r>
        <w:r w:rsidRPr="00047057">
          <w:rPr>
            <w:rStyle w:val="Hipervnculo"/>
            <w:noProof/>
          </w:rPr>
          <w:t>GIOS</w:t>
        </w:r>
        <w:r>
          <w:rPr>
            <w:noProof/>
            <w:webHidden/>
          </w:rPr>
          <w:tab/>
        </w:r>
        <w:r>
          <w:rPr>
            <w:noProof/>
            <w:webHidden/>
          </w:rPr>
          <w:fldChar w:fldCharType="begin"/>
        </w:r>
        <w:r>
          <w:rPr>
            <w:noProof/>
            <w:webHidden/>
          </w:rPr>
          <w:instrText xml:space="preserve"> PAGEREF _Toc357427025 \h </w:instrText>
        </w:r>
        <w:r>
          <w:rPr>
            <w:noProof/>
            <w:webHidden/>
          </w:rPr>
        </w:r>
        <w:r>
          <w:rPr>
            <w:noProof/>
            <w:webHidden/>
          </w:rPr>
          <w:fldChar w:fldCharType="separate"/>
        </w:r>
        <w:r w:rsidR="005B2A95">
          <w:rPr>
            <w:noProof/>
            <w:webHidden/>
          </w:rPr>
          <w:t>15</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026" w:history="1">
        <w:r w:rsidRPr="00047057">
          <w:rPr>
            <w:rStyle w:val="Hipervnculo"/>
            <w:noProof/>
          </w:rPr>
          <w:t>1.9.7 ESTRATEGIAS</w:t>
        </w:r>
        <w:r>
          <w:rPr>
            <w:noProof/>
            <w:webHidden/>
          </w:rPr>
          <w:tab/>
        </w:r>
        <w:r>
          <w:rPr>
            <w:noProof/>
            <w:webHidden/>
          </w:rPr>
          <w:fldChar w:fldCharType="begin"/>
        </w:r>
        <w:r>
          <w:rPr>
            <w:noProof/>
            <w:webHidden/>
          </w:rPr>
          <w:instrText xml:space="preserve"> PAGEREF _Toc357427026 \h </w:instrText>
        </w:r>
        <w:r>
          <w:rPr>
            <w:noProof/>
            <w:webHidden/>
          </w:rPr>
        </w:r>
        <w:r>
          <w:rPr>
            <w:noProof/>
            <w:webHidden/>
          </w:rPr>
          <w:fldChar w:fldCharType="separate"/>
        </w:r>
        <w:r w:rsidR="005B2A95">
          <w:rPr>
            <w:noProof/>
            <w:webHidden/>
          </w:rPr>
          <w:t>15</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027" w:history="1">
        <w:r w:rsidRPr="00047057">
          <w:rPr>
            <w:rStyle w:val="Hipervnculo"/>
            <w:noProof/>
          </w:rPr>
          <w:t>1.9.8 POL</w:t>
        </w:r>
        <w:r w:rsidRPr="00047057">
          <w:rPr>
            <w:rStyle w:val="Hipervnculo"/>
            <w:noProof/>
            <w:lang w:val="es-EC"/>
          </w:rPr>
          <w:t>Í</w:t>
        </w:r>
        <w:r w:rsidRPr="00047057">
          <w:rPr>
            <w:rStyle w:val="Hipervnculo"/>
            <w:noProof/>
          </w:rPr>
          <w:t>TICAS</w:t>
        </w:r>
        <w:r>
          <w:rPr>
            <w:noProof/>
            <w:webHidden/>
          </w:rPr>
          <w:tab/>
        </w:r>
        <w:r>
          <w:rPr>
            <w:noProof/>
            <w:webHidden/>
          </w:rPr>
          <w:fldChar w:fldCharType="begin"/>
        </w:r>
        <w:r>
          <w:rPr>
            <w:noProof/>
            <w:webHidden/>
          </w:rPr>
          <w:instrText xml:space="preserve"> PAGEREF _Toc357427027 \h </w:instrText>
        </w:r>
        <w:r>
          <w:rPr>
            <w:noProof/>
            <w:webHidden/>
          </w:rPr>
        </w:r>
        <w:r>
          <w:rPr>
            <w:noProof/>
            <w:webHidden/>
          </w:rPr>
          <w:fldChar w:fldCharType="separate"/>
        </w:r>
        <w:r w:rsidR="005B2A95">
          <w:rPr>
            <w:noProof/>
            <w:webHidden/>
          </w:rPr>
          <w:t>15</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028" w:history="1">
        <w:r w:rsidRPr="00047057">
          <w:rPr>
            <w:rStyle w:val="Hipervnculo"/>
            <w:noProof/>
          </w:rPr>
          <w:t>1.9.9 FODA</w:t>
        </w:r>
        <w:r>
          <w:rPr>
            <w:noProof/>
            <w:webHidden/>
          </w:rPr>
          <w:tab/>
        </w:r>
        <w:r>
          <w:rPr>
            <w:noProof/>
            <w:webHidden/>
          </w:rPr>
          <w:fldChar w:fldCharType="begin"/>
        </w:r>
        <w:r>
          <w:rPr>
            <w:noProof/>
            <w:webHidden/>
          </w:rPr>
          <w:instrText xml:space="preserve"> PAGEREF _Toc357427028 \h </w:instrText>
        </w:r>
        <w:r>
          <w:rPr>
            <w:noProof/>
            <w:webHidden/>
          </w:rPr>
        </w:r>
        <w:r>
          <w:rPr>
            <w:noProof/>
            <w:webHidden/>
          </w:rPr>
          <w:fldChar w:fldCharType="separate"/>
        </w:r>
        <w:r w:rsidR="005B2A95">
          <w:rPr>
            <w:noProof/>
            <w:webHidden/>
          </w:rPr>
          <w:t>15</w:t>
        </w:r>
        <w:r>
          <w:rPr>
            <w:noProof/>
            <w:webHidden/>
          </w:rPr>
          <w:fldChar w:fldCharType="end"/>
        </w:r>
      </w:hyperlink>
    </w:p>
    <w:p w:rsidR="0091274B" w:rsidRDefault="0091274B">
      <w:pPr>
        <w:pStyle w:val="TDC2"/>
        <w:rPr>
          <w:rFonts w:asciiTheme="minorHAnsi" w:eastAsiaTheme="minorEastAsia" w:hAnsiTheme="minorHAnsi" w:cstheme="minorBidi"/>
          <w:noProof/>
          <w:sz w:val="22"/>
          <w:szCs w:val="22"/>
          <w:lang w:val="es-EC"/>
        </w:rPr>
      </w:pPr>
      <w:hyperlink w:anchor="_Toc357427029" w:history="1">
        <w:r w:rsidRPr="00047057">
          <w:rPr>
            <w:rStyle w:val="Hipervnculo"/>
            <w:noProof/>
          </w:rPr>
          <w:t>1.10 HIPóTESIS</w:t>
        </w:r>
        <w:r>
          <w:rPr>
            <w:noProof/>
            <w:webHidden/>
          </w:rPr>
          <w:tab/>
        </w:r>
        <w:r>
          <w:rPr>
            <w:noProof/>
            <w:webHidden/>
          </w:rPr>
          <w:fldChar w:fldCharType="begin"/>
        </w:r>
        <w:r>
          <w:rPr>
            <w:noProof/>
            <w:webHidden/>
          </w:rPr>
          <w:instrText xml:space="preserve"> PAGEREF _Toc357427029 \h </w:instrText>
        </w:r>
        <w:r>
          <w:rPr>
            <w:noProof/>
            <w:webHidden/>
          </w:rPr>
        </w:r>
        <w:r>
          <w:rPr>
            <w:noProof/>
            <w:webHidden/>
          </w:rPr>
          <w:fldChar w:fldCharType="separate"/>
        </w:r>
        <w:r w:rsidR="005B2A95">
          <w:rPr>
            <w:noProof/>
            <w:webHidden/>
          </w:rPr>
          <w:t>16</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030" w:history="1">
        <w:r w:rsidRPr="00047057">
          <w:rPr>
            <w:rStyle w:val="Hipervnculo"/>
            <w:noProof/>
          </w:rPr>
          <w:t>1.10.1 PLANTEAMIENTO DE LA HIPóTESIS</w:t>
        </w:r>
        <w:r>
          <w:rPr>
            <w:noProof/>
            <w:webHidden/>
          </w:rPr>
          <w:tab/>
        </w:r>
        <w:r>
          <w:rPr>
            <w:noProof/>
            <w:webHidden/>
          </w:rPr>
          <w:fldChar w:fldCharType="begin"/>
        </w:r>
        <w:r>
          <w:rPr>
            <w:noProof/>
            <w:webHidden/>
          </w:rPr>
          <w:instrText xml:space="preserve"> PAGEREF _Toc357427030 \h </w:instrText>
        </w:r>
        <w:r>
          <w:rPr>
            <w:noProof/>
            <w:webHidden/>
          </w:rPr>
        </w:r>
        <w:r>
          <w:rPr>
            <w:noProof/>
            <w:webHidden/>
          </w:rPr>
          <w:fldChar w:fldCharType="separate"/>
        </w:r>
        <w:r w:rsidR="005B2A95">
          <w:rPr>
            <w:noProof/>
            <w:webHidden/>
          </w:rPr>
          <w:t>16</w:t>
        </w:r>
        <w:r>
          <w:rPr>
            <w:noProof/>
            <w:webHidden/>
          </w:rPr>
          <w:fldChar w:fldCharType="end"/>
        </w:r>
      </w:hyperlink>
    </w:p>
    <w:p w:rsidR="0091274B" w:rsidRDefault="0091274B">
      <w:pPr>
        <w:pStyle w:val="TDC2"/>
        <w:rPr>
          <w:rFonts w:asciiTheme="minorHAnsi" w:eastAsiaTheme="minorEastAsia" w:hAnsiTheme="minorHAnsi" w:cstheme="minorBidi"/>
          <w:noProof/>
          <w:sz w:val="22"/>
          <w:szCs w:val="22"/>
          <w:lang w:val="es-EC"/>
        </w:rPr>
      </w:pPr>
      <w:hyperlink w:anchor="_Toc357427031" w:history="1">
        <w:r w:rsidRPr="00047057">
          <w:rPr>
            <w:rStyle w:val="Hipervnculo"/>
            <w:noProof/>
          </w:rPr>
          <w:t>1.</w:t>
        </w:r>
        <w:r w:rsidRPr="00047057">
          <w:rPr>
            <w:rStyle w:val="Hipervnculo"/>
            <w:noProof/>
            <w:lang w:val="es-EC"/>
          </w:rPr>
          <w:t>11</w:t>
        </w:r>
        <w:r w:rsidRPr="00047057">
          <w:rPr>
            <w:rStyle w:val="Hipervnculo"/>
            <w:noProof/>
          </w:rPr>
          <w:t xml:space="preserve"> VARIABLES</w:t>
        </w:r>
        <w:r>
          <w:rPr>
            <w:noProof/>
            <w:webHidden/>
          </w:rPr>
          <w:tab/>
        </w:r>
        <w:r>
          <w:rPr>
            <w:noProof/>
            <w:webHidden/>
          </w:rPr>
          <w:fldChar w:fldCharType="begin"/>
        </w:r>
        <w:r>
          <w:rPr>
            <w:noProof/>
            <w:webHidden/>
          </w:rPr>
          <w:instrText xml:space="preserve"> PAGEREF _Toc357427031 \h </w:instrText>
        </w:r>
        <w:r>
          <w:rPr>
            <w:noProof/>
            <w:webHidden/>
          </w:rPr>
        </w:r>
        <w:r>
          <w:rPr>
            <w:noProof/>
            <w:webHidden/>
          </w:rPr>
          <w:fldChar w:fldCharType="separate"/>
        </w:r>
        <w:r w:rsidR="005B2A95">
          <w:rPr>
            <w:noProof/>
            <w:webHidden/>
          </w:rPr>
          <w:t>16</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032" w:history="1">
        <w:r w:rsidRPr="00047057">
          <w:rPr>
            <w:rStyle w:val="Hipervnculo"/>
            <w:noProof/>
          </w:rPr>
          <w:t>1.11.1 DETERMINACIóN DE LAS VARIABLES</w:t>
        </w:r>
        <w:r>
          <w:rPr>
            <w:noProof/>
            <w:webHidden/>
          </w:rPr>
          <w:tab/>
        </w:r>
        <w:r>
          <w:rPr>
            <w:noProof/>
            <w:webHidden/>
          </w:rPr>
          <w:fldChar w:fldCharType="begin"/>
        </w:r>
        <w:r>
          <w:rPr>
            <w:noProof/>
            <w:webHidden/>
          </w:rPr>
          <w:instrText xml:space="preserve"> PAGEREF _Toc357427032 \h </w:instrText>
        </w:r>
        <w:r>
          <w:rPr>
            <w:noProof/>
            <w:webHidden/>
          </w:rPr>
        </w:r>
        <w:r>
          <w:rPr>
            <w:noProof/>
            <w:webHidden/>
          </w:rPr>
          <w:fldChar w:fldCharType="separate"/>
        </w:r>
        <w:r w:rsidR="005B2A95">
          <w:rPr>
            <w:noProof/>
            <w:webHidden/>
          </w:rPr>
          <w:t>16</w:t>
        </w:r>
        <w:r>
          <w:rPr>
            <w:noProof/>
            <w:webHidden/>
          </w:rPr>
          <w:fldChar w:fldCharType="end"/>
        </w:r>
      </w:hyperlink>
    </w:p>
    <w:p w:rsidR="0091274B" w:rsidRDefault="0091274B">
      <w:pPr>
        <w:pStyle w:val="TDC2"/>
        <w:rPr>
          <w:rFonts w:asciiTheme="minorHAnsi" w:eastAsiaTheme="minorEastAsia" w:hAnsiTheme="minorHAnsi" w:cstheme="minorBidi"/>
          <w:noProof/>
          <w:sz w:val="22"/>
          <w:szCs w:val="22"/>
          <w:lang w:val="es-EC"/>
        </w:rPr>
      </w:pPr>
      <w:hyperlink w:anchor="_Toc357427033" w:history="1">
        <w:r w:rsidRPr="00047057">
          <w:rPr>
            <w:rStyle w:val="Hipervnculo"/>
            <w:noProof/>
          </w:rPr>
          <w:t>1.12 INDICADORES DE GESTIóN</w:t>
        </w:r>
        <w:r>
          <w:rPr>
            <w:noProof/>
            <w:webHidden/>
          </w:rPr>
          <w:tab/>
        </w:r>
        <w:r>
          <w:rPr>
            <w:noProof/>
            <w:webHidden/>
          </w:rPr>
          <w:fldChar w:fldCharType="begin"/>
        </w:r>
        <w:r>
          <w:rPr>
            <w:noProof/>
            <w:webHidden/>
          </w:rPr>
          <w:instrText xml:space="preserve"> PAGEREF _Toc357427033 \h </w:instrText>
        </w:r>
        <w:r>
          <w:rPr>
            <w:noProof/>
            <w:webHidden/>
          </w:rPr>
        </w:r>
        <w:r>
          <w:rPr>
            <w:noProof/>
            <w:webHidden/>
          </w:rPr>
          <w:fldChar w:fldCharType="separate"/>
        </w:r>
        <w:r w:rsidR="005B2A95">
          <w:rPr>
            <w:noProof/>
            <w:webHidden/>
          </w:rPr>
          <w:t>17</w:t>
        </w:r>
        <w:r>
          <w:rPr>
            <w:noProof/>
            <w:webHidden/>
          </w:rPr>
          <w:fldChar w:fldCharType="end"/>
        </w:r>
      </w:hyperlink>
    </w:p>
    <w:p w:rsidR="0091274B" w:rsidRDefault="0091274B">
      <w:pPr>
        <w:pStyle w:val="TDC2"/>
        <w:rPr>
          <w:rFonts w:asciiTheme="minorHAnsi" w:eastAsiaTheme="minorEastAsia" w:hAnsiTheme="minorHAnsi" w:cstheme="minorBidi"/>
          <w:noProof/>
          <w:sz w:val="22"/>
          <w:szCs w:val="22"/>
          <w:lang w:val="es-EC"/>
        </w:rPr>
      </w:pPr>
      <w:hyperlink w:anchor="_Toc357427034" w:history="1">
        <w:r w:rsidRPr="00047057">
          <w:rPr>
            <w:rStyle w:val="Hipervnculo"/>
            <w:noProof/>
          </w:rPr>
          <w:t>1.13 METODOS DE ESTUDIO</w:t>
        </w:r>
        <w:r>
          <w:rPr>
            <w:noProof/>
            <w:webHidden/>
          </w:rPr>
          <w:tab/>
        </w:r>
        <w:r>
          <w:rPr>
            <w:noProof/>
            <w:webHidden/>
          </w:rPr>
          <w:fldChar w:fldCharType="begin"/>
        </w:r>
        <w:r>
          <w:rPr>
            <w:noProof/>
            <w:webHidden/>
          </w:rPr>
          <w:instrText xml:space="preserve"> PAGEREF _Toc357427034 \h </w:instrText>
        </w:r>
        <w:r>
          <w:rPr>
            <w:noProof/>
            <w:webHidden/>
          </w:rPr>
        </w:r>
        <w:r>
          <w:rPr>
            <w:noProof/>
            <w:webHidden/>
          </w:rPr>
          <w:fldChar w:fldCharType="separate"/>
        </w:r>
        <w:r w:rsidR="005B2A95">
          <w:rPr>
            <w:noProof/>
            <w:webHidden/>
          </w:rPr>
          <w:t>20</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035" w:history="1">
        <w:r w:rsidRPr="00047057">
          <w:rPr>
            <w:rStyle w:val="Hipervnculo"/>
            <w:noProof/>
          </w:rPr>
          <w:t>1.13.1 HIPOTÉTICO – DEDUCTIVO</w:t>
        </w:r>
        <w:r>
          <w:rPr>
            <w:noProof/>
            <w:webHidden/>
          </w:rPr>
          <w:tab/>
        </w:r>
        <w:r>
          <w:rPr>
            <w:noProof/>
            <w:webHidden/>
          </w:rPr>
          <w:fldChar w:fldCharType="begin"/>
        </w:r>
        <w:r>
          <w:rPr>
            <w:noProof/>
            <w:webHidden/>
          </w:rPr>
          <w:instrText xml:space="preserve"> PAGEREF _Toc357427035 \h </w:instrText>
        </w:r>
        <w:r>
          <w:rPr>
            <w:noProof/>
            <w:webHidden/>
          </w:rPr>
        </w:r>
        <w:r>
          <w:rPr>
            <w:noProof/>
            <w:webHidden/>
          </w:rPr>
          <w:fldChar w:fldCharType="separate"/>
        </w:r>
        <w:r w:rsidR="005B2A95">
          <w:rPr>
            <w:noProof/>
            <w:webHidden/>
          </w:rPr>
          <w:t>20</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036" w:history="1">
        <w:r w:rsidRPr="00047057">
          <w:rPr>
            <w:rStyle w:val="Hipervnculo"/>
            <w:noProof/>
          </w:rPr>
          <w:t>1.13.2 FUENTES Y TÉCNICAS PARA LA RECOLECCIÓN DE INFORMACIÓN</w:t>
        </w:r>
        <w:r>
          <w:rPr>
            <w:noProof/>
            <w:webHidden/>
          </w:rPr>
          <w:tab/>
        </w:r>
        <w:r>
          <w:rPr>
            <w:noProof/>
            <w:webHidden/>
          </w:rPr>
          <w:fldChar w:fldCharType="begin"/>
        </w:r>
        <w:r>
          <w:rPr>
            <w:noProof/>
            <w:webHidden/>
          </w:rPr>
          <w:instrText xml:space="preserve"> PAGEREF _Toc357427036 \h </w:instrText>
        </w:r>
        <w:r>
          <w:rPr>
            <w:noProof/>
            <w:webHidden/>
          </w:rPr>
        </w:r>
        <w:r>
          <w:rPr>
            <w:noProof/>
            <w:webHidden/>
          </w:rPr>
          <w:fldChar w:fldCharType="separate"/>
        </w:r>
        <w:r w:rsidR="005B2A95">
          <w:rPr>
            <w:noProof/>
            <w:webHidden/>
          </w:rPr>
          <w:t>21</w:t>
        </w:r>
        <w:r>
          <w:rPr>
            <w:noProof/>
            <w:webHidden/>
          </w:rPr>
          <w:fldChar w:fldCharType="end"/>
        </w:r>
      </w:hyperlink>
    </w:p>
    <w:p w:rsidR="0091274B" w:rsidRDefault="0091274B">
      <w:pPr>
        <w:pStyle w:val="TDC1"/>
        <w:tabs>
          <w:tab w:val="right" w:leader="dot" w:pos="8601"/>
        </w:tabs>
        <w:rPr>
          <w:rFonts w:asciiTheme="minorHAnsi" w:eastAsiaTheme="minorEastAsia" w:hAnsiTheme="minorHAnsi" w:cstheme="minorBidi"/>
          <w:noProof/>
          <w:sz w:val="22"/>
          <w:szCs w:val="22"/>
          <w:lang w:val="es-EC"/>
        </w:rPr>
      </w:pPr>
      <w:hyperlink w:anchor="_Toc357427037" w:history="1">
        <w:r w:rsidRPr="00047057">
          <w:rPr>
            <w:rStyle w:val="Hipervnculo"/>
            <w:noProof/>
          </w:rPr>
          <w:t>CAPÍTULO II</w:t>
        </w:r>
        <w:r>
          <w:rPr>
            <w:noProof/>
            <w:webHidden/>
          </w:rPr>
          <w:tab/>
        </w:r>
        <w:r>
          <w:rPr>
            <w:noProof/>
            <w:webHidden/>
          </w:rPr>
          <w:fldChar w:fldCharType="begin"/>
        </w:r>
        <w:r>
          <w:rPr>
            <w:noProof/>
            <w:webHidden/>
          </w:rPr>
          <w:instrText xml:space="preserve"> PAGEREF _Toc357427037 \h </w:instrText>
        </w:r>
        <w:r>
          <w:rPr>
            <w:noProof/>
            <w:webHidden/>
          </w:rPr>
        </w:r>
        <w:r>
          <w:rPr>
            <w:noProof/>
            <w:webHidden/>
          </w:rPr>
          <w:fldChar w:fldCharType="separate"/>
        </w:r>
        <w:r w:rsidR="005B2A95">
          <w:rPr>
            <w:noProof/>
            <w:webHidden/>
          </w:rPr>
          <w:t>23</w:t>
        </w:r>
        <w:r>
          <w:rPr>
            <w:noProof/>
            <w:webHidden/>
          </w:rPr>
          <w:fldChar w:fldCharType="end"/>
        </w:r>
      </w:hyperlink>
    </w:p>
    <w:p w:rsidR="0091274B" w:rsidRDefault="0091274B">
      <w:pPr>
        <w:pStyle w:val="TDC1"/>
        <w:tabs>
          <w:tab w:val="right" w:leader="dot" w:pos="8601"/>
        </w:tabs>
        <w:rPr>
          <w:rFonts w:asciiTheme="minorHAnsi" w:eastAsiaTheme="minorEastAsia" w:hAnsiTheme="minorHAnsi" w:cstheme="minorBidi"/>
          <w:noProof/>
          <w:sz w:val="22"/>
          <w:szCs w:val="22"/>
          <w:lang w:val="es-EC"/>
        </w:rPr>
      </w:pPr>
      <w:hyperlink w:anchor="_Toc357427038" w:history="1">
        <w:r w:rsidRPr="00047057">
          <w:rPr>
            <w:rStyle w:val="Hipervnculo"/>
            <w:noProof/>
          </w:rPr>
          <w:t>2. MARCO TEÓRICO</w:t>
        </w:r>
        <w:r>
          <w:rPr>
            <w:noProof/>
            <w:webHidden/>
          </w:rPr>
          <w:tab/>
        </w:r>
        <w:r>
          <w:rPr>
            <w:noProof/>
            <w:webHidden/>
          </w:rPr>
          <w:fldChar w:fldCharType="begin"/>
        </w:r>
        <w:r>
          <w:rPr>
            <w:noProof/>
            <w:webHidden/>
          </w:rPr>
          <w:instrText xml:space="preserve"> PAGEREF _Toc357427038 \h </w:instrText>
        </w:r>
        <w:r>
          <w:rPr>
            <w:noProof/>
            <w:webHidden/>
          </w:rPr>
        </w:r>
        <w:r>
          <w:rPr>
            <w:noProof/>
            <w:webHidden/>
          </w:rPr>
          <w:fldChar w:fldCharType="separate"/>
        </w:r>
        <w:r w:rsidR="005B2A95">
          <w:rPr>
            <w:noProof/>
            <w:webHidden/>
          </w:rPr>
          <w:t>23</w:t>
        </w:r>
        <w:r>
          <w:rPr>
            <w:noProof/>
            <w:webHidden/>
          </w:rPr>
          <w:fldChar w:fldCharType="end"/>
        </w:r>
      </w:hyperlink>
    </w:p>
    <w:p w:rsidR="0091274B" w:rsidRDefault="0091274B">
      <w:pPr>
        <w:pStyle w:val="TDC2"/>
        <w:rPr>
          <w:rFonts w:asciiTheme="minorHAnsi" w:eastAsiaTheme="minorEastAsia" w:hAnsiTheme="minorHAnsi" w:cstheme="minorBidi"/>
          <w:noProof/>
          <w:sz w:val="22"/>
          <w:szCs w:val="22"/>
          <w:lang w:val="es-EC"/>
        </w:rPr>
      </w:pPr>
      <w:hyperlink w:anchor="_Toc357427039" w:history="1">
        <w:r w:rsidRPr="00047057">
          <w:rPr>
            <w:rStyle w:val="Hipervnculo"/>
            <w:noProof/>
          </w:rPr>
          <w:t>2.</w:t>
        </w:r>
        <w:r w:rsidRPr="00047057">
          <w:rPr>
            <w:rStyle w:val="Hipervnculo"/>
            <w:noProof/>
            <w:lang w:val="es-EC"/>
          </w:rPr>
          <w:t>1</w:t>
        </w:r>
        <w:r w:rsidRPr="00047057">
          <w:rPr>
            <w:rStyle w:val="Hipervnculo"/>
            <w:noProof/>
          </w:rPr>
          <w:t xml:space="preserve"> AUDITORÍA OPERACIONAL DE COBRANZAS</w:t>
        </w:r>
        <w:r>
          <w:rPr>
            <w:noProof/>
            <w:webHidden/>
          </w:rPr>
          <w:tab/>
        </w:r>
        <w:r>
          <w:rPr>
            <w:noProof/>
            <w:webHidden/>
          </w:rPr>
          <w:fldChar w:fldCharType="begin"/>
        </w:r>
        <w:r>
          <w:rPr>
            <w:noProof/>
            <w:webHidden/>
          </w:rPr>
          <w:instrText xml:space="preserve"> PAGEREF _Toc357427039 \h </w:instrText>
        </w:r>
        <w:r>
          <w:rPr>
            <w:noProof/>
            <w:webHidden/>
          </w:rPr>
        </w:r>
        <w:r>
          <w:rPr>
            <w:noProof/>
            <w:webHidden/>
          </w:rPr>
          <w:fldChar w:fldCharType="separate"/>
        </w:r>
        <w:r w:rsidR="005B2A95">
          <w:rPr>
            <w:noProof/>
            <w:webHidden/>
          </w:rPr>
          <w:t>23</w:t>
        </w:r>
        <w:r>
          <w:rPr>
            <w:noProof/>
            <w:webHidden/>
          </w:rPr>
          <w:fldChar w:fldCharType="end"/>
        </w:r>
      </w:hyperlink>
    </w:p>
    <w:p w:rsidR="0091274B" w:rsidRDefault="0091274B">
      <w:pPr>
        <w:pStyle w:val="TDC2"/>
        <w:rPr>
          <w:rFonts w:asciiTheme="minorHAnsi" w:eastAsiaTheme="minorEastAsia" w:hAnsiTheme="minorHAnsi" w:cstheme="minorBidi"/>
          <w:noProof/>
          <w:sz w:val="22"/>
          <w:szCs w:val="22"/>
          <w:lang w:val="es-EC"/>
        </w:rPr>
      </w:pPr>
      <w:hyperlink w:anchor="_Toc357427040" w:history="1">
        <w:r w:rsidRPr="00047057">
          <w:rPr>
            <w:rStyle w:val="Hipervnculo"/>
            <w:noProof/>
          </w:rPr>
          <w:t>2.</w:t>
        </w:r>
        <w:r w:rsidRPr="00047057">
          <w:rPr>
            <w:rStyle w:val="Hipervnculo"/>
            <w:noProof/>
            <w:lang w:val="es-EC"/>
          </w:rPr>
          <w:t>1</w:t>
        </w:r>
        <w:r w:rsidRPr="00047057">
          <w:rPr>
            <w:rStyle w:val="Hipervnculo"/>
            <w:noProof/>
          </w:rPr>
          <w:t>.1 Concepto de la operación de cobranzas</w:t>
        </w:r>
        <w:r>
          <w:rPr>
            <w:noProof/>
            <w:webHidden/>
          </w:rPr>
          <w:tab/>
        </w:r>
        <w:r>
          <w:rPr>
            <w:noProof/>
            <w:webHidden/>
          </w:rPr>
          <w:fldChar w:fldCharType="begin"/>
        </w:r>
        <w:r>
          <w:rPr>
            <w:noProof/>
            <w:webHidden/>
          </w:rPr>
          <w:instrText xml:space="preserve"> PAGEREF _Toc357427040 \h </w:instrText>
        </w:r>
        <w:r>
          <w:rPr>
            <w:noProof/>
            <w:webHidden/>
          </w:rPr>
        </w:r>
        <w:r>
          <w:rPr>
            <w:noProof/>
            <w:webHidden/>
          </w:rPr>
          <w:fldChar w:fldCharType="separate"/>
        </w:r>
        <w:r w:rsidR="005B2A95">
          <w:rPr>
            <w:noProof/>
            <w:webHidden/>
          </w:rPr>
          <w:t>23</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041" w:history="1">
        <w:r w:rsidRPr="00047057">
          <w:rPr>
            <w:rStyle w:val="Hipervnculo"/>
            <w:noProof/>
          </w:rPr>
          <w:t>2.</w:t>
        </w:r>
        <w:r w:rsidRPr="00047057">
          <w:rPr>
            <w:rStyle w:val="Hipervnculo"/>
            <w:noProof/>
            <w:lang w:val="es-EC"/>
          </w:rPr>
          <w:t>1</w:t>
        </w:r>
        <w:r w:rsidRPr="00047057">
          <w:rPr>
            <w:rStyle w:val="Hipervnculo"/>
            <w:noProof/>
          </w:rPr>
          <w:t>.2 Objetivo de la auditoría operacional de cobranzas</w:t>
        </w:r>
        <w:r>
          <w:rPr>
            <w:noProof/>
            <w:webHidden/>
          </w:rPr>
          <w:tab/>
        </w:r>
        <w:r>
          <w:rPr>
            <w:noProof/>
            <w:webHidden/>
          </w:rPr>
          <w:fldChar w:fldCharType="begin"/>
        </w:r>
        <w:r>
          <w:rPr>
            <w:noProof/>
            <w:webHidden/>
          </w:rPr>
          <w:instrText xml:space="preserve"> PAGEREF _Toc357427041 \h </w:instrText>
        </w:r>
        <w:r>
          <w:rPr>
            <w:noProof/>
            <w:webHidden/>
          </w:rPr>
        </w:r>
        <w:r>
          <w:rPr>
            <w:noProof/>
            <w:webHidden/>
          </w:rPr>
          <w:fldChar w:fldCharType="separate"/>
        </w:r>
        <w:r w:rsidR="005B2A95">
          <w:rPr>
            <w:noProof/>
            <w:webHidden/>
          </w:rPr>
          <w:t>24</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042" w:history="1">
        <w:r w:rsidRPr="00047057">
          <w:rPr>
            <w:rStyle w:val="Hipervnculo"/>
            <w:noProof/>
          </w:rPr>
          <w:t>2.</w:t>
        </w:r>
        <w:r w:rsidRPr="00047057">
          <w:rPr>
            <w:rStyle w:val="Hipervnculo"/>
            <w:noProof/>
            <w:lang w:val="es-EC"/>
          </w:rPr>
          <w:t>1</w:t>
        </w:r>
        <w:r w:rsidR="00954C0D">
          <w:rPr>
            <w:rStyle w:val="Hipervnculo"/>
            <w:noProof/>
          </w:rPr>
          <w:t>.3 Metodología de la operació</w:t>
        </w:r>
        <w:r w:rsidRPr="00047057">
          <w:rPr>
            <w:rStyle w:val="Hipervnculo"/>
            <w:noProof/>
          </w:rPr>
          <w:t>n de cobra</w:t>
        </w:r>
        <w:r w:rsidRPr="00047057">
          <w:rPr>
            <w:rStyle w:val="Hipervnculo"/>
            <w:noProof/>
          </w:rPr>
          <w:t>n</w:t>
        </w:r>
        <w:r w:rsidRPr="00047057">
          <w:rPr>
            <w:rStyle w:val="Hipervnculo"/>
            <w:noProof/>
          </w:rPr>
          <w:t>za</w:t>
        </w:r>
        <w:r>
          <w:rPr>
            <w:noProof/>
            <w:webHidden/>
          </w:rPr>
          <w:tab/>
        </w:r>
        <w:r>
          <w:rPr>
            <w:noProof/>
            <w:webHidden/>
          </w:rPr>
          <w:fldChar w:fldCharType="begin"/>
        </w:r>
        <w:r>
          <w:rPr>
            <w:noProof/>
            <w:webHidden/>
          </w:rPr>
          <w:instrText xml:space="preserve"> PAGEREF _Toc357427042 \h </w:instrText>
        </w:r>
        <w:r>
          <w:rPr>
            <w:noProof/>
            <w:webHidden/>
          </w:rPr>
        </w:r>
        <w:r>
          <w:rPr>
            <w:noProof/>
            <w:webHidden/>
          </w:rPr>
          <w:fldChar w:fldCharType="separate"/>
        </w:r>
        <w:r w:rsidR="005B2A95">
          <w:rPr>
            <w:noProof/>
            <w:webHidden/>
          </w:rPr>
          <w:t>24</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043" w:history="1">
        <w:r w:rsidRPr="00047057">
          <w:rPr>
            <w:rStyle w:val="Hipervnculo"/>
            <w:noProof/>
          </w:rPr>
          <w:t>2.1.3.1 Familiarización</w:t>
        </w:r>
        <w:r>
          <w:rPr>
            <w:noProof/>
            <w:webHidden/>
          </w:rPr>
          <w:tab/>
        </w:r>
        <w:r>
          <w:rPr>
            <w:noProof/>
            <w:webHidden/>
          </w:rPr>
          <w:fldChar w:fldCharType="begin"/>
        </w:r>
        <w:r>
          <w:rPr>
            <w:noProof/>
            <w:webHidden/>
          </w:rPr>
          <w:instrText xml:space="preserve"> PAGEREF _Toc357427043 \h </w:instrText>
        </w:r>
        <w:r>
          <w:rPr>
            <w:noProof/>
            <w:webHidden/>
          </w:rPr>
        </w:r>
        <w:r>
          <w:rPr>
            <w:noProof/>
            <w:webHidden/>
          </w:rPr>
          <w:fldChar w:fldCharType="separate"/>
        </w:r>
        <w:r w:rsidR="005B2A95">
          <w:rPr>
            <w:noProof/>
            <w:webHidden/>
          </w:rPr>
          <w:t>25</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044" w:history="1">
        <w:r w:rsidRPr="00047057">
          <w:rPr>
            <w:rStyle w:val="Hipervnculo"/>
            <w:noProof/>
          </w:rPr>
          <w:t>2.1.3.2 Investigación y análisis</w:t>
        </w:r>
        <w:r>
          <w:rPr>
            <w:noProof/>
            <w:webHidden/>
          </w:rPr>
          <w:tab/>
        </w:r>
        <w:r>
          <w:rPr>
            <w:noProof/>
            <w:webHidden/>
          </w:rPr>
          <w:fldChar w:fldCharType="begin"/>
        </w:r>
        <w:r>
          <w:rPr>
            <w:noProof/>
            <w:webHidden/>
          </w:rPr>
          <w:instrText xml:space="preserve"> PAGEREF _Toc357427044 \h </w:instrText>
        </w:r>
        <w:r>
          <w:rPr>
            <w:noProof/>
            <w:webHidden/>
          </w:rPr>
        </w:r>
        <w:r>
          <w:rPr>
            <w:noProof/>
            <w:webHidden/>
          </w:rPr>
          <w:fldChar w:fldCharType="separate"/>
        </w:r>
        <w:r w:rsidR="005B2A95">
          <w:rPr>
            <w:noProof/>
            <w:webHidden/>
          </w:rPr>
          <w:t>25</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045" w:history="1">
        <w:r w:rsidRPr="00047057">
          <w:rPr>
            <w:rStyle w:val="Hipervnculo"/>
            <w:noProof/>
          </w:rPr>
          <w:t>2.1.3.2.1 Análisis de la información financiera y operativa.</w:t>
        </w:r>
        <w:r>
          <w:rPr>
            <w:noProof/>
            <w:webHidden/>
          </w:rPr>
          <w:tab/>
        </w:r>
        <w:r>
          <w:rPr>
            <w:noProof/>
            <w:webHidden/>
          </w:rPr>
          <w:fldChar w:fldCharType="begin"/>
        </w:r>
        <w:r>
          <w:rPr>
            <w:noProof/>
            <w:webHidden/>
          </w:rPr>
          <w:instrText xml:space="preserve"> PAGEREF _Toc357427045 \h </w:instrText>
        </w:r>
        <w:r>
          <w:rPr>
            <w:noProof/>
            <w:webHidden/>
          </w:rPr>
        </w:r>
        <w:r>
          <w:rPr>
            <w:noProof/>
            <w:webHidden/>
          </w:rPr>
          <w:fldChar w:fldCharType="separate"/>
        </w:r>
        <w:r w:rsidR="005B2A95">
          <w:rPr>
            <w:noProof/>
            <w:webHidden/>
          </w:rPr>
          <w:t>25</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046" w:history="1">
        <w:r w:rsidRPr="00047057">
          <w:rPr>
            <w:rStyle w:val="Hipervnculo"/>
            <w:noProof/>
          </w:rPr>
          <w:t>2.1.3.2.2 Entrevistas</w:t>
        </w:r>
        <w:r>
          <w:rPr>
            <w:noProof/>
            <w:webHidden/>
          </w:rPr>
          <w:tab/>
        </w:r>
        <w:r>
          <w:rPr>
            <w:noProof/>
            <w:webHidden/>
          </w:rPr>
          <w:fldChar w:fldCharType="begin"/>
        </w:r>
        <w:r>
          <w:rPr>
            <w:noProof/>
            <w:webHidden/>
          </w:rPr>
          <w:instrText xml:space="preserve"> PAGEREF _Toc357427046 \h </w:instrText>
        </w:r>
        <w:r>
          <w:rPr>
            <w:noProof/>
            <w:webHidden/>
          </w:rPr>
        </w:r>
        <w:r>
          <w:rPr>
            <w:noProof/>
            <w:webHidden/>
          </w:rPr>
          <w:fldChar w:fldCharType="separate"/>
        </w:r>
        <w:r w:rsidR="005B2A95">
          <w:rPr>
            <w:noProof/>
            <w:webHidden/>
          </w:rPr>
          <w:t>26</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047" w:history="1">
        <w:r w:rsidRPr="00047057">
          <w:rPr>
            <w:rStyle w:val="Hipervnculo"/>
            <w:noProof/>
          </w:rPr>
          <w:t>2.1.3.2.3 Examen de documentación e investigaciones específicas.</w:t>
        </w:r>
        <w:r>
          <w:rPr>
            <w:noProof/>
            <w:webHidden/>
          </w:rPr>
          <w:tab/>
        </w:r>
        <w:r>
          <w:rPr>
            <w:noProof/>
            <w:webHidden/>
          </w:rPr>
          <w:fldChar w:fldCharType="begin"/>
        </w:r>
        <w:r>
          <w:rPr>
            <w:noProof/>
            <w:webHidden/>
          </w:rPr>
          <w:instrText xml:space="preserve"> PAGEREF _Toc357427047 \h </w:instrText>
        </w:r>
        <w:r>
          <w:rPr>
            <w:noProof/>
            <w:webHidden/>
          </w:rPr>
        </w:r>
        <w:r>
          <w:rPr>
            <w:noProof/>
            <w:webHidden/>
          </w:rPr>
          <w:fldChar w:fldCharType="separate"/>
        </w:r>
        <w:r w:rsidR="005B2A95">
          <w:rPr>
            <w:noProof/>
            <w:webHidden/>
          </w:rPr>
          <w:t>26</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048" w:history="1">
        <w:r w:rsidRPr="00047057">
          <w:rPr>
            <w:rStyle w:val="Hipervnculo"/>
            <w:noProof/>
          </w:rPr>
          <w:t>2.1.3.2.4 Elaboración del informe</w:t>
        </w:r>
        <w:r>
          <w:rPr>
            <w:noProof/>
            <w:webHidden/>
          </w:rPr>
          <w:tab/>
        </w:r>
        <w:r>
          <w:rPr>
            <w:noProof/>
            <w:webHidden/>
          </w:rPr>
          <w:fldChar w:fldCharType="begin"/>
        </w:r>
        <w:r>
          <w:rPr>
            <w:noProof/>
            <w:webHidden/>
          </w:rPr>
          <w:instrText xml:space="preserve"> PAGEREF _Toc357427048 \h </w:instrText>
        </w:r>
        <w:r>
          <w:rPr>
            <w:noProof/>
            <w:webHidden/>
          </w:rPr>
        </w:r>
        <w:r>
          <w:rPr>
            <w:noProof/>
            <w:webHidden/>
          </w:rPr>
          <w:fldChar w:fldCharType="separate"/>
        </w:r>
        <w:r w:rsidR="005B2A95">
          <w:rPr>
            <w:noProof/>
            <w:webHidden/>
          </w:rPr>
          <w:t>27</w:t>
        </w:r>
        <w:r>
          <w:rPr>
            <w:noProof/>
            <w:webHidden/>
          </w:rPr>
          <w:fldChar w:fldCharType="end"/>
        </w:r>
      </w:hyperlink>
    </w:p>
    <w:p w:rsidR="0091274B" w:rsidRDefault="0091274B">
      <w:pPr>
        <w:pStyle w:val="TDC2"/>
        <w:rPr>
          <w:rFonts w:asciiTheme="minorHAnsi" w:eastAsiaTheme="minorEastAsia" w:hAnsiTheme="minorHAnsi" w:cstheme="minorBidi"/>
          <w:noProof/>
          <w:sz w:val="22"/>
          <w:szCs w:val="22"/>
          <w:lang w:val="es-EC"/>
        </w:rPr>
      </w:pPr>
      <w:hyperlink w:anchor="_Toc357427049" w:history="1">
        <w:r w:rsidRPr="00047057">
          <w:rPr>
            <w:rStyle w:val="Hipervnculo"/>
            <w:noProof/>
          </w:rPr>
          <w:t xml:space="preserve">2.2 CADENA DE VALOR </w:t>
        </w:r>
        <w:r>
          <w:rPr>
            <w:noProof/>
            <w:webHidden/>
          </w:rPr>
          <w:tab/>
        </w:r>
        <w:r>
          <w:rPr>
            <w:noProof/>
            <w:webHidden/>
          </w:rPr>
          <w:fldChar w:fldCharType="begin"/>
        </w:r>
        <w:r>
          <w:rPr>
            <w:noProof/>
            <w:webHidden/>
          </w:rPr>
          <w:instrText xml:space="preserve"> PAGEREF _Toc357427049 \h </w:instrText>
        </w:r>
        <w:r>
          <w:rPr>
            <w:noProof/>
            <w:webHidden/>
          </w:rPr>
        </w:r>
        <w:r>
          <w:rPr>
            <w:noProof/>
            <w:webHidden/>
          </w:rPr>
          <w:fldChar w:fldCharType="separate"/>
        </w:r>
        <w:r w:rsidR="005B2A95">
          <w:rPr>
            <w:noProof/>
            <w:webHidden/>
          </w:rPr>
          <w:t>27</w:t>
        </w:r>
        <w:r>
          <w:rPr>
            <w:noProof/>
            <w:webHidden/>
          </w:rPr>
          <w:fldChar w:fldCharType="end"/>
        </w:r>
      </w:hyperlink>
    </w:p>
    <w:p w:rsidR="0091274B" w:rsidRDefault="0091274B">
      <w:pPr>
        <w:pStyle w:val="TDC2"/>
        <w:rPr>
          <w:rFonts w:asciiTheme="minorHAnsi" w:eastAsiaTheme="minorEastAsia" w:hAnsiTheme="minorHAnsi" w:cstheme="minorBidi"/>
          <w:noProof/>
          <w:sz w:val="22"/>
          <w:szCs w:val="22"/>
          <w:lang w:val="es-EC"/>
        </w:rPr>
      </w:pPr>
      <w:hyperlink w:anchor="_Toc357427050" w:history="1">
        <w:r w:rsidRPr="00047057">
          <w:rPr>
            <w:rStyle w:val="Hipervnculo"/>
            <w:noProof/>
          </w:rPr>
          <w:t>2.3  LA GESTIÓN DE PROCESOS</w:t>
        </w:r>
        <w:r>
          <w:rPr>
            <w:noProof/>
            <w:webHidden/>
          </w:rPr>
          <w:tab/>
        </w:r>
        <w:r>
          <w:rPr>
            <w:noProof/>
            <w:webHidden/>
          </w:rPr>
          <w:fldChar w:fldCharType="begin"/>
        </w:r>
        <w:r>
          <w:rPr>
            <w:noProof/>
            <w:webHidden/>
          </w:rPr>
          <w:instrText xml:space="preserve"> PAGEREF _Toc357427050 \h </w:instrText>
        </w:r>
        <w:r>
          <w:rPr>
            <w:noProof/>
            <w:webHidden/>
          </w:rPr>
        </w:r>
        <w:r>
          <w:rPr>
            <w:noProof/>
            <w:webHidden/>
          </w:rPr>
          <w:fldChar w:fldCharType="separate"/>
        </w:r>
        <w:r w:rsidR="005B2A95">
          <w:rPr>
            <w:noProof/>
            <w:webHidden/>
          </w:rPr>
          <w:t>29</w:t>
        </w:r>
        <w:r>
          <w:rPr>
            <w:noProof/>
            <w:webHidden/>
          </w:rPr>
          <w:fldChar w:fldCharType="end"/>
        </w:r>
      </w:hyperlink>
    </w:p>
    <w:p w:rsidR="0091274B" w:rsidRDefault="0091274B">
      <w:pPr>
        <w:pStyle w:val="TDC2"/>
        <w:tabs>
          <w:tab w:val="left" w:pos="6768"/>
        </w:tabs>
        <w:rPr>
          <w:rFonts w:asciiTheme="minorHAnsi" w:eastAsiaTheme="minorEastAsia" w:hAnsiTheme="minorHAnsi" w:cstheme="minorBidi"/>
          <w:noProof/>
          <w:sz w:val="22"/>
          <w:szCs w:val="22"/>
          <w:lang w:val="es-EC"/>
        </w:rPr>
      </w:pPr>
      <w:hyperlink w:anchor="_Toc357427051" w:history="1">
        <w:r w:rsidRPr="00047057">
          <w:rPr>
            <w:rStyle w:val="Hipervnculo"/>
            <w:noProof/>
          </w:rPr>
          <w:t xml:space="preserve">2.3.1 ANTECEDENTES DE LA </w:t>
        </w:r>
        <w:r w:rsidR="003F022F">
          <w:rPr>
            <w:rStyle w:val="Hipervnculo"/>
            <w:noProof/>
          </w:rPr>
          <w:t>GES</w:t>
        </w:r>
        <w:r w:rsidR="003F022F">
          <w:rPr>
            <w:rStyle w:val="Hipervnculo"/>
            <w:noProof/>
          </w:rPr>
          <w:t>T</w:t>
        </w:r>
        <w:r w:rsidR="003F022F">
          <w:rPr>
            <w:rStyle w:val="Hipervnculo"/>
            <w:noProof/>
          </w:rPr>
          <w:t>IÓ</w:t>
        </w:r>
        <w:r w:rsidRPr="00047057">
          <w:rPr>
            <w:rStyle w:val="Hipervnculo"/>
            <w:noProof/>
          </w:rPr>
          <w:t>N POR PROCESO</w:t>
        </w:r>
        <w:r>
          <w:rPr>
            <w:rFonts w:asciiTheme="minorHAnsi" w:eastAsiaTheme="minorEastAsia" w:hAnsiTheme="minorHAnsi" w:cstheme="minorBidi"/>
            <w:noProof/>
            <w:sz w:val="22"/>
            <w:szCs w:val="22"/>
            <w:lang w:val="es-EC"/>
          </w:rPr>
          <w:tab/>
        </w:r>
        <w:r>
          <w:rPr>
            <w:noProof/>
            <w:webHidden/>
          </w:rPr>
          <w:tab/>
        </w:r>
        <w:r>
          <w:rPr>
            <w:noProof/>
            <w:webHidden/>
          </w:rPr>
          <w:fldChar w:fldCharType="begin"/>
        </w:r>
        <w:r>
          <w:rPr>
            <w:noProof/>
            <w:webHidden/>
          </w:rPr>
          <w:instrText xml:space="preserve"> PAGEREF _Toc357427051 \h </w:instrText>
        </w:r>
        <w:r>
          <w:rPr>
            <w:noProof/>
            <w:webHidden/>
          </w:rPr>
        </w:r>
        <w:r>
          <w:rPr>
            <w:noProof/>
            <w:webHidden/>
          </w:rPr>
          <w:fldChar w:fldCharType="separate"/>
        </w:r>
        <w:r w:rsidR="005B2A95">
          <w:rPr>
            <w:noProof/>
            <w:webHidden/>
          </w:rPr>
          <w:t>29</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052" w:history="1">
        <w:r w:rsidRPr="00047057">
          <w:rPr>
            <w:rStyle w:val="Hipervnculo"/>
            <w:noProof/>
          </w:rPr>
          <w:t>2.3.2 CONCEPTO DE GESTIÓN POR PROCESOS</w:t>
        </w:r>
        <w:r>
          <w:rPr>
            <w:noProof/>
            <w:webHidden/>
          </w:rPr>
          <w:tab/>
        </w:r>
        <w:r>
          <w:rPr>
            <w:noProof/>
            <w:webHidden/>
          </w:rPr>
          <w:fldChar w:fldCharType="begin"/>
        </w:r>
        <w:r>
          <w:rPr>
            <w:noProof/>
            <w:webHidden/>
          </w:rPr>
          <w:instrText xml:space="preserve"> PAGEREF _Toc357427052 \h </w:instrText>
        </w:r>
        <w:r>
          <w:rPr>
            <w:noProof/>
            <w:webHidden/>
          </w:rPr>
        </w:r>
        <w:r>
          <w:rPr>
            <w:noProof/>
            <w:webHidden/>
          </w:rPr>
          <w:fldChar w:fldCharType="separate"/>
        </w:r>
        <w:r w:rsidR="005B2A95">
          <w:rPr>
            <w:noProof/>
            <w:webHidden/>
          </w:rPr>
          <w:t>30</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053" w:history="1">
        <w:r>
          <w:rPr>
            <w:rStyle w:val="Hipervnculo"/>
            <w:noProof/>
          </w:rPr>
          <w:t>2.3 D</w:t>
        </w:r>
        <w:r w:rsidRPr="00047057">
          <w:rPr>
            <w:rStyle w:val="Hipervnculo"/>
            <w:noProof/>
          </w:rPr>
          <w:t>iferencia entre la gestión por funciones y la gestión por procesos</w:t>
        </w:r>
        <w:r>
          <w:rPr>
            <w:noProof/>
            <w:webHidden/>
          </w:rPr>
          <w:tab/>
        </w:r>
        <w:r>
          <w:rPr>
            <w:noProof/>
            <w:webHidden/>
          </w:rPr>
          <w:fldChar w:fldCharType="begin"/>
        </w:r>
        <w:r>
          <w:rPr>
            <w:noProof/>
            <w:webHidden/>
          </w:rPr>
          <w:instrText xml:space="preserve"> PAGEREF _Toc357427053 \h </w:instrText>
        </w:r>
        <w:r>
          <w:rPr>
            <w:noProof/>
            <w:webHidden/>
          </w:rPr>
        </w:r>
        <w:r>
          <w:rPr>
            <w:noProof/>
            <w:webHidden/>
          </w:rPr>
          <w:fldChar w:fldCharType="separate"/>
        </w:r>
        <w:r w:rsidR="005B2A95">
          <w:rPr>
            <w:noProof/>
            <w:webHidden/>
          </w:rPr>
          <w:t>30</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054" w:history="1">
        <w:r w:rsidRPr="00047057">
          <w:rPr>
            <w:rStyle w:val="Hipervnculo"/>
            <w:noProof/>
          </w:rPr>
          <w:t>2.3.4 FASES DE LA GESTIÓN DE PROCESOS</w:t>
        </w:r>
        <w:r>
          <w:rPr>
            <w:noProof/>
            <w:webHidden/>
          </w:rPr>
          <w:tab/>
        </w:r>
        <w:r>
          <w:rPr>
            <w:noProof/>
            <w:webHidden/>
          </w:rPr>
          <w:fldChar w:fldCharType="begin"/>
        </w:r>
        <w:r>
          <w:rPr>
            <w:noProof/>
            <w:webHidden/>
          </w:rPr>
          <w:instrText xml:space="preserve"> PAGEREF _Toc357427054 \h </w:instrText>
        </w:r>
        <w:r>
          <w:rPr>
            <w:noProof/>
            <w:webHidden/>
          </w:rPr>
        </w:r>
        <w:r>
          <w:rPr>
            <w:noProof/>
            <w:webHidden/>
          </w:rPr>
          <w:fldChar w:fldCharType="separate"/>
        </w:r>
        <w:r w:rsidR="005B2A95">
          <w:rPr>
            <w:noProof/>
            <w:webHidden/>
          </w:rPr>
          <w:t>31</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055" w:history="1">
        <w:r w:rsidR="00954C0D">
          <w:rPr>
            <w:rStyle w:val="Hipervnculo"/>
            <w:noProof/>
          </w:rPr>
          <w:t>2.3.4.1 Planeació</w:t>
        </w:r>
        <w:r w:rsidRPr="00047057">
          <w:rPr>
            <w:rStyle w:val="Hipervnculo"/>
            <w:noProof/>
          </w:rPr>
          <w:t xml:space="preserve">n </w:t>
        </w:r>
        <w:r>
          <w:rPr>
            <w:noProof/>
            <w:webHidden/>
          </w:rPr>
          <w:tab/>
        </w:r>
        <w:r>
          <w:rPr>
            <w:noProof/>
            <w:webHidden/>
          </w:rPr>
          <w:fldChar w:fldCharType="begin"/>
        </w:r>
        <w:r>
          <w:rPr>
            <w:noProof/>
            <w:webHidden/>
          </w:rPr>
          <w:instrText xml:space="preserve"> PAGEREF _Toc357427055 \h </w:instrText>
        </w:r>
        <w:r>
          <w:rPr>
            <w:noProof/>
            <w:webHidden/>
          </w:rPr>
        </w:r>
        <w:r>
          <w:rPr>
            <w:noProof/>
            <w:webHidden/>
          </w:rPr>
          <w:fldChar w:fldCharType="separate"/>
        </w:r>
        <w:r w:rsidR="005B2A95">
          <w:rPr>
            <w:noProof/>
            <w:webHidden/>
          </w:rPr>
          <w:t>32</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056" w:history="1">
        <w:r w:rsidRPr="00047057">
          <w:rPr>
            <w:rStyle w:val="Hipervnculo"/>
            <w:noProof/>
          </w:rPr>
          <w:t>2.3.4.1.1 Pasos de la Planificación Estratégica</w:t>
        </w:r>
        <w:r>
          <w:rPr>
            <w:noProof/>
            <w:webHidden/>
          </w:rPr>
          <w:tab/>
        </w:r>
        <w:r>
          <w:rPr>
            <w:noProof/>
            <w:webHidden/>
          </w:rPr>
          <w:fldChar w:fldCharType="begin"/>
        </w:r>
        <w:r>
          <w:rPr>
            <w:noProof/>
            <w:webHidden/>
          </w:rPr>
          <w:instrText xml:space="preserve"> PAGEREF _Toc357427056 \h </w:instrText>
        </w:r>
        <w:r>
          <w:rPr>
            <w:noProof/>
            <w:webHidden/>
          </w:rPr>
        </w:r>
        <w:r>
          <w:rPr>
            <w:noProof/>
            <w:webHidden/>
          </w:rPr>
          <w:fldChar w:fldCharType="separate"/>
        </w:r>
        <w:r w:rsidR="005B2A95">
          <w:rPr>
            <w:noProof/>
            <w:webHidden/>
          </w:rPr>
          <w:t>32</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057" w:history="1">
        <w:r w:rsidRPr="00047057">
          <w:rPr>
            <w:rStyle w:val="Hipervnculo"/>
            <w:noProof/>
          </w:rPr>
          <w:t>2.3.4.1.2 Marco  PESTEL</w:t>
        </w:r>
        <w:r>
          <w:rPr>
            <w:noProof/>
            <w:webHidden/>
          </w:rPr>
          <w:tab/>
        </w:r>
        <w:r>
          <w:rPr>
            <w:noProof/>
            <w:webHidden/>
          </w:rPr>
          <w:fldChar w:fldCharType="begin"/>
        </w:r>
        <w:r>
          <w:rPr>
            <w:noProof/>
            <w:webHidden/>
          </w:rPr>
          <w:instrText xml:space="preserve"> PAGEREF _Toc357427057 \h </w:instrText>
        </w:r>
        <w:r>
          <w:rPr>
            <w:noProof/>
            <w:webHidden/>
          </w:rPr>
        </w:r>
        <w:r>
          <w:rPr>
            <w:noProof/>
            <w:webHidden/>
          </w:rPr>
          <w:fldChar w:fldCharType="separate"/>
        </w:r>
        <w:r w:rsidR="005B2A95">
          <w:rPr>
            <w:noProof/>
            <w:webHidden/>
          </w:rPr>
          <w:t>33</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058" w:history="1">
        <w:r w:rsidRPr="00047057">
          <w:rPr>
            <w:rStyle w:val="Hipervnculo"/>
            <w:noProof/>
          </w:rPr>
          <w:t>2.3.4.2 ORGANIZACIÓN</w:t>
        </w:r>
        <w:r>
          <w:rPr>
            <w:noProof/>
            <w:webHidden/>
          </w:rPr>
          <w:tab/>
        </w:r>
        <w:r>
          <w:rPr>
            <w:noProof/>
            <w:webHidden/>
          </w:rPr>
          <w:fldChar w:fldCharType="begin"/>
        </w:r>
        <w:r>
          <w:rPr>
            <w:noProof/>
            <w:webHidden/>
          </w:rPr>
          <w:instrText xml:space="preserve"> PAGEREF _Toc357427058 \h </w:instrText>
        </w:r>
        <w:r>
          <w:rPr>
            <w:noProof/>
            <w:webHidden/>
          </w:rPr>
        </w:r>
        <w:r>
          <w:rPr>
            <w:noProof/>
            <w:webHidden/>
          </w:rPr>
          <w:fldChar w:fldCharType="separate"/>
        </w:r>
        <w:r w:rsidR="005B2A95">
          <w:rPr>
            <w:noProof/>
            <w:webHidden/>
          </w:rPr>
          <w:t>33</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059" w:history="1">
        <w:r w:rsidRPr="00047057">
          <w:rPr>
            <w:rStyle w:val="Hipervnculo"/>
            <w:noProof/>
          </w:rPr>
          <w:t>2.3.4.2.1 Naturaleza de la Organización</w:t>
        </w:r>
        <w:r>
          <w:rPr>
            <w:noProof/>
            <w:webHidden/>
          </w:rPr>
          <w:tab/>
        </w:r>
        <w:r>
          <w:rPr>
            <w:noProof/>
            <w:webHidden/>
          </w:rPr>
          <w:fldChar w:fldCharType="begin"/>
        </w:r>
        <w:r>
          <w:rPr>
            <w:noProof/>
            <w:webHidden/>
          </w:rPr>
          <w:instrText xml:space="preserve"> PAGEREF _Toc357427059 \h </w:instrText>
        </w:r>
        <w:r>
          <w:rPr>
            <w:noProof/>
            <w:webHidden/>
          </w:rPr>
        </w:r>
        <w:r>
          <w:rPr>
            <w:noProof/>
            <w:webHidden/>
          </w:rPr>
          <w:fldChar w:fldCharType="separate"/>
        </w:r>
        <w:r w:rsidR="005B2A95">
          <w:rPr>
            <w:noProof/>
            <w:webHidden/>
          </w:rPr>
          <w:t>33</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060" w:history="1">
        <w:r w:rsidRPr="00047057">
          <w:rPr>
            <w:rStyle w:val="Hipervnculo"/>
            <w:noProof/>
          </w:rPr>
          <w:t>2.3.4.2.2 Concepto de Organización</w:t>
        </w:r>
        <w:r>
          <w:rPr>
            <w:noProof/>
            <w:webHidden/>
          </w:rPr>
          <w:tab/>
        </w:r>
        <w:r>
          <w:rPr>
            <w:noProof/>
            <w:webHidden/>
          </w:rPr>
          <w:fldChar w:fldCharType="begin"/>
        </w:r>
        <w:r>
          <w:rPr>
            <w:noProof/>
            <w:webHidden/>
          </w:rPr>
          <w:instrText xml:space="preserve"> PAGEREF _Toc357427060 \h </w:instrText>
        </w:r>
        <w:r>
          <w:rPr>
            <w:noProof/>
            <w:webHidden/>
          </w:rPr>
        </w:r>
        <w:r>
          <w:rPr>
            <w:noProof/>
            <w:webHidden/>
          </w:rPr>
          <w:fldChar w:fldCharType="separate"/>
        </w:r>
        <w:r w:rsidR="005B2A95">
          <w:rPr>
            <w:noProof/>
            <w:webHidden/>
          </w:rPr>
          <w:t>34</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061" w:history="1">
        <w:r w:rsidRPr="00047057">
          <w:rPr>
            <w:rStyle w:val="Hipervnculo"/>
            <w:noProof/>
          </w:rPr>
          <w:t>2.3.4.3 Dirección</w:t>
        </w:r>
        <w:r>
          <w:rPr>
            <w:noProof/>
            <w:webHidden/>
          </w:rPr>
          <w:tab/>
        </w:r>
        <w:r>
          <w:rPr>
            <w:noProof/>
            <w:webHidden/>
          </w:rPr>
          <w:fldChar w:fldCharType="begin"/>
        </w:r>
        <w:r>
          <w:rPr>
            <w:noProof/>
            <w:webHidden/>
          </w:rPr>
          <w:instrText xml:space="preserve"> PAGEREF _Toc357427061 \h </w:instrText>
        </w:r>
        <w:r>
          <w:rPr>
            <w:noProof/>
            <w:webHidden/>
          </w:rPr>
        </w:r>
        <w:r>
          <w:rPr>
            <w:noProof/>
            <w:webHidden/>
          </w:rPr>
          <w:fldChar w:fldCharType="separate"/>
        </w:r>
        <w:r w:rsidR="005B2A95">
          <w:rPr>
            <w:noProof/>
            <w:webHidden/>
          </w:rPr>
          <w:t>35</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062" w:history="1">
        <w:r w:rsidRPr="00047057">
          <w:rPr>
            <w:rStyle w:val="Hipervnculo"/>
            <w:noProof/>
          </w:rPr>
          <w:t>2.3.4.3.1 Definiciones</w:t>
        </w:r>
        <w:r>
          <w:rPr>
            <w:noProof/>
            <w:webHidden/>
          </w:rPr>
          <w:tab/>
        </w:r>
        <w:r>
          <w:rPr>
            <w:noProof/>
            <w:webHidden/>
          </w:rPr>
          <w:fldChar w:fldCharType="begin"/>
        </w:r>
        <w:r>
          <w:rPr>
            <w:noProof/>
            <w:webHidden/>
          </w:rPr>
          <w:instrText xml:space="preserve"> PAGEREF _Toc357427062 \h </w:instrText>
        </w:r>
        <w:r>
          <w:rPr>
            <w:noProof/>
            <w:webHidden/>
          </w:rPr>
        </w:r>
        <w:r>
          <w:rPr>
            <w:noProof/>
            <w:webHidden/>
          </w:rPr>
          <w:fldChar w:fldCharType="separate"/>
        </w:r>
        <w:r w:rsidR="005B2A95">
          <w:rPr>
            <w:noProof/>
            <w:webHidden/>
          </w:rPr>
          <w:t>35</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063" w:history="1">
        <w:r w:rsidRPr="00047057">
          <w:rPr>
            <w:rStyle w:val="Hipervnculo"/>
            <w:noProof/>
          </w:rPr>
          <w:t>2.3.4.3.2 Importancia de la dirección</w:t>
        </w:r>
        <w:r>
          <w:rPr>
            <w:noProof/>
            <w:webHidden/>
          </w:rPr>
          <w:tab/>
        </w:r>
        <w:r>
          <w:rPr>
            <w:noProof/>
            <w:webHidden/>
          </w:rPr>
          <w:fldChar w:fldCharType="begin"/>
        </w:r>
        <w:r>
          <w:rPr>
            <w:noProof/>
            <w:webHidden/>
          </w:rPr>
          <w:instrText xml:space="preserve"> PAGEREF _Toc357427063 \h </w:instrText>
        </w:r>
        <w:r>
          <w:rPr>
            <w:noProof/>
            <w:webHidden/>
          </w:rPr>
        </w:r>
        <w:r>
          <w:rPr>
            <w:noProof/>
            <w:webHidden/>
          </w:rPr>
          <w:fldChar w:fldCharType="separate"/>
        </w:r>
        <w:r w:rsidR="005B2A95">
          <w:rPr>
            <w:noProof/>
            <w:webHidden/>
          </w:rPr>
          <w:t>35</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064" w:history="1">
        <w:r w:rsidRPr="00047057">
          <w:rPr>
            <w:rStyle w:val="Hipervnculo"/>
            <w:noProof/>
          </w:rPr>
          <w:t>2.3.4.4 Control</w:t>
        </w:r>
        <w:r>
          <w:rPr>
            <w:noProof/>
            <w:webHidden/>
          </w:rPr>
          <w:tab/>
        </w:r>
        <w:r>
          <w:rPr>
            <w:noProof/>
            <w:webHidden/>
          </w:rPr>
          <w:fldChar w:fldCharType="begin"/>
        </w:r>
        <w:r>
          <w:rPr>
            <w:noProof/>
            <w:webHidden/>
          </w:rPr>
          <w:instrText xml:space="preserve"> PAGEREF _Toc357427064 \h </w:instrText>
        </w:r>
        <w:r>
          <w:rPr>
            <w:noProof/>
            <w:webHidden/>
          </w:rPr>
        </w:r>
        <w:r>
          <w:rPr>
            <w:noProof/>
            <w:webHidden/>
          </w:rPr>
          <w:fldChar w:fldCharType="separate"/>
        </w:r>
        <w:r w:rsidR="005B2A95">
          <w:rPr>
            <w:noProof/>
            <w:webHidden/>
          </w:rPr>
          <w:t>36</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065" w:history="1">
        <w:r w:rsidRPr="00047057">
          <w:rPr>
            <w:rStyle w:val="Hipervnculo"/>
            <w:noProof/>
          </w:rPr>
          <w:t>2.3.4.4.1 Definición de Control</w:t>
        </w:r>
        <w:r>
          <w:rPr>
            <w:noProof/>
            <w:webHidden/>
          </w:rPr>
          <w:tab/>
        </w:r>
        <w:r>
          <w:rPr>
            <w:noProof/>
            <w:webHidden/>
          </w:rPr>
          <w:fldChar w:fldCharType="begin"/>
        </w:r>
        <w:r>
          <w:rPr>
            <w:noProof/>
            <w:webHidden/>
          </w:rPr>
          <w:instrText xml:space="preserve"> PAGEREF _Toc357427065 \h </w:instrText>
        </w:r>
        <w:r>
          <w:rPr>
            <w:noProof/>
            <w:webHidden/>
          </w:rPr>
        </w:r>
        <w:r>
          <w:rPr>
            <w:noProof/>
            <w:webHidden/>
          </w:rPr>
          <w:fldChar w:fldCharType="separate"/>
        </w:r>
        <w:r w:rsidR="005B2A95">
          <w:rPr>
            <w:noProof/>
            <w:webHidden/>
          </w:rPr>
          <w:t>36</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066" w:history="1">
        <w:r w:rsidRPr="00047057">
          <w:rPr>
            <w:rStyle w:val="Hipervnculo"/>
            <w:noProof/>
          </w:rPr>
          <w:t>2.3.4.5 Definiciones de Proceso</w:t>
        </w:r>
        <w:r>
          <w:rPr>
            <w:noProof/>
            <w:webHidden/>
          </w:rPr>
          <w:tab/>
        </w:r>
        <w:r>
          <w:rPr>
            <w:noProof/>
            <w:webHidden/>
          </w:rPr>
          <w:fldChar w:fldCharType="begin"/>
        </w:r>
        <w:r>
          <w:rPr>
            <w:noProof/>
            <w:webHidden/>
          </w:rPr>
          <w:instrText xml:space="preserve"> PAGEREF _Toc357427066 \h </w:instrText>
        </w:r>
        <w:r>
          <w:rPr>
            <w:noProof/>
            <w:webHidden/>
          </w:rPr>
        </w:r>
        <w:r>
          <w:rPr>
            <w:noProof/>
            <w:webHidden/>
          </w:rPr>
          <w:fldChar w:fldCharType="separate"/>
        </w:r>
        <w:r w:rsidR="005B2A95">
          <w:rPr>
            <w:noProof/>
            <w:webHidden/>
          </w:rPr>
          <w:t>36</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067" w:history="1">
        <w:r w:rsidRPr="00047057">
          <w:rPr>
            <w:rStyle w:val="Hipervnculo"/>
            <w:caps/>
            <w:noProof/>
            <w:lang w:eastAsia="en-US"/>
          </w:rPr>
          <w:t>2.3.4.6  Tipos de Procesos</w:t>
        </w:r>
        <w:r>
          <w:rPr>
            <w:noProof/>
            <w:webHidden/>
          </w:rPr>
          <w:tab/>
        </w:r>
        <w:r>
          <w:rPr>
            <w:noProof/>
            <w:webHidden/>
          </w:rPr>
          <w:fldChar w:fldCharType="begin"/>
        </w:r>
        <w:r>
          <w:rPr>
            <w:noProof/>
            <w:webHidden/>
          </w:rPr>
          <w:instrText xml:space="preserve"> PAGEREF _Toc357427067 \h </w:instrText>
        </w:r>
        <w:r>
          <w:rPr>
            <w:noProof/>
            <w:webHidden/>
          </w:rPr>
        </w:r>
        <w:r>
          <w:rPr>
            <w:noProof/>
            <w:webHidden/>
          </w:rPr>
          <w:fldChar w:fldCharType="separate"/>
        </w:r>
        <w:r w:rsidR="005B2A95">
          <w:rPr>
            <w:noProof/>
            <w:webHidden/>
          </w:rPr>
          <w:t>38</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068" w:history="1">
        <w:r w:rsidRPr="00047057">
          <w:rPr>
            <w:rStyle w:val="Hipervnculo"/>
            <w:noProof/>
          </w:rPr>
          <w:t>2.3.4.6.1 Procesos Estratégicos</w:t>
        </w:r>
        <w:r>
          <w:rPr>
            <w:noProof/>
            <w:webHidden/>
          </w:rPr>
          <w:tab/>
        </w:r>
        <w:r>
          <w:rPr>
            <w:noProof/>
            <w:webHidden/>
          </w:rPr>
          <w:fldChar w:fldCharType="begin"/>
        </w:r>
        <w:r>
          <w:rPr>
            <w:noProof/>
            <w:webHidden/>
          </w:rPr>
          <w:instrText xml:space="preserve"> PAGEREF _Toc357427068 \h </w:instrText>
        </w:r>
        <w:r>
          <w:rPr>
            <w:noProof/>
            <w:webHidden/>
          </w:rPr>
        </w:r>
        <w:r>
          <w:rPr>
            <w:noProof/>
            <w:webHidden/>
          </w:rPr>
          <w:fldChar w:fldCharType="separate"/>
        </w:r>
        <w:r w:rsidR="005B2A95">
          <w:rPr>
            <w:noProof/>
            <w:webHidden/>
          </w:rPr>
          <w:t>38</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069" w:history="1">
        <w:r w:rsidRPr="00047057">
          <w:rPr>
            <w:rStyle w:val="Hipervnculo"/>
            <w:noProof/>
          </w:rPr>
          <w:t>2.3.</w:t>
        </w:r>
        <w:r w:rsidRPr="00047057">
          <w:rPr>
            <w:rStyle w:val="Hipervnculo"/>
            <w:noProof/>
            <w:lang w:val="es-EC"/>
          </w:rPr>
          <w:t>4</w:t>
        </w:r>
        <w:r w:rsidRPr="00047057">
          <w:rPr>
            <w:rStyle w:val="Hipervnculo"/>
            <w:noProof/>
          </w:rPr>
          <w:t>.</w:t>
        </w:r>
        <w:r w:rsidRPr="00047057">
          <w:rPr>
            <w:rStyle w:val="Hipervnculo"/>
            <w:noProof/>
            <w:lang w:val="es-EC"/>
          </w:rPr>
          <w:t>6.2</w:t>
        </w:r>
        <w:r w:rsidRPr="00047057">
          <w:rPr>
            <w:rStyle w:val="Hipervnculo"/>
            <w:noProof/>
          </w:rPr>
          <w:t xml:space="preserve"> Procesos Clave</w:t>
        </w:r>
        <w:r>
          <w:rPr>
            <w:noProof/>
            <w:webHidden/>
          </w:rPr>
          <w:tab/>
        </w:r>
        <w:r>
          <w:rPr>
            <w:noProof/>
            <w:webHidden/>
          </w:rPr>
          <w:fldChar w:fldCharType="begin"/>
        </w:r>
        <w:r>
          <w:rPr>
            <w:noProof/>
            <w:webHidden/>
          </w:rPr>
          <w:instrText xml:space="preserve"> PAGEREF _Toc357427069 \h </w:instrText>
        </w:r>
        <w:r>
          <w:rPr>
            <w:noProof/>
            <w:webHidden/>
          </w:rPr>
        </w:r>
        <w:r>
          <w:rPr>
            <w:noProof/>
            <w:webHidden/>
          </w:rPr>
          <w:fldChar w:fldCharType="separate"/>
        </w:r>
        <w:r w:rsidR="005B2A95">
          <w:rPr>
            <w:noProof/>
            <w:webHidden/>
          </w:rPr>
          <w:t>38</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070" w:history="1">
        <w:r w:rsidRPr="00047057">
          <w:rPr>
            <w:rStyle w:val="Hipervnculo"/>
            <w:noProof/>
          </w:rPr>
          <w:t>2.3.</w:t>
        </w:r>
        <w:r w:rsidRPr="00047057">
          <w:rPr>
            <w:rStyle w:val="Hipervnculo"/>
            <w:noProof/>
            <w:lang w:val="es-EC"/>
          </w:rPr>
          <w:t>4.6</w:t>
        </w:r>
        <w:r w:rsidRPr="00047057">
          <w:rPr>
            <w:rStyle w:val="Hipervnculo"/>
            <w:noProof/>
          </w:rPr>
          <w:t>.3 Procesos de Apoyo</w:t>
        </w:r>
        <w:r>
          <w:rPr>
            <w:noProof/>
            <w:webHidden/>
          </w:rPr>
          <w:tab/>
        </w:r>
        <w:r>
          <w:rPr>
            <w:noProof/>
            <w:webHidden/>
          </w:rPr>
          <w:fldChar w:fldCharType="begin"/>
        </w:r>
        <w:r>
          <w:rPr>
            <w:noProof/>
            <w:webHidden/>
          </w:rPr>
          <w:instrText xml:space="preserve"> PAGEREF _Toc357427070 \h </w:instrText>
        </w:r>
        <w:r>
          <w:rPr>
            <w:noProof/>
            <w:webHidden/>
          </w:rPr>
        </w:r>
        <w:r>
          <w:rPr>
            <w:noProof/>
            <w:webHidden/>
          </w:rPr>
          <w:fldChar w:fldCharType="separate"/>
        </w:r>
        <w:r w:rsidR="005B2A95">
          <w:rPr>
            <w:noProof/>
            <w:webHidden/>
          </w:rPr>
          <w:t>39</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071" w:history="1">
        <w:r w:rsidRPr="00047057">
          <w:rPr>
            <w:rStyle w:val="Hipervnculo"/>
            <w:noProof/>
          </w:rPr>
          <w:t>2.3.4.7 EFICIENCIA, EFICACIA Y EFECTIVIDAD DE PROCESOS</w:t>
        </w:r>
        <w:r>
          <w:rPr>
            <w:noProof/>
            <w:webHidden/>
          </w:rPr>
          <w:tab/>
        </w:r>
        <w:r>
          <w:rPr>
            <w:noProof/>
            <w:webHidden/>
          </w:rPr>
          <w:fldChar w:fldCharType="begin"/>
        </w:r>
        <w:r>
          <w:rPr>
            <w:noProof/>
            <w:webHidden/>
          </w:rPr>
          <w:instrText xml:space="preserve"> PAGEREF _Toc357427071 \h </w:instrText>
        </w:r>
        <w:r>
          <w:rPr>
            <w:noProof/>
            <w:webHidden/>
          </w:rPr>
        </w:r>
        <w:r>
          <w:rPr>
            <w:noProof/>
            <w:webHidden/>
          </w:rPr>
          <w:fldChar w:fldCharType="separate"/>
        </w:r>
        <w:r w:rsidR="005B2A95">
          <w:rPr>
            <w:noProof/>
            <w:webHidden/>
          </w:rPr>
          <w:t>40</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072" w:history="1">
        <w:r w:rsidRPr="00047057">
          <w:rPr>
            <w:rStyle w:val="Hipervnculo"/>
            <w:noProof/>
          </w:rPr>
          <w:t>2.3.4.7.1  Eficiencia  de procesos</w:t>
        </w:r>
        <w:r>
          <w:rPr>
            <w:noProof/>
            <w:webHidden/>
          </w:rPr>
          <w:tab/>
        </w:r>
        <w:r>
          <w:rPr>
            <w:noProof/>
            <w:webHidden/>
          </w:rPr>
          <w:fldChar w:fldCharType="begin"/>
        </w:r>
        <w:r>
          <w:rPr>
            <w:noProof/>
            <w:webHidden/>
          </w:rPr>
          <w:instrText xml:space="preserve"> PAGEREF _Toc357427072 \h </w:instrText>
        </w:r>
        <w:r>
          <w:rPr>
            <w:noProof/>
            <w:webHidden/>
          </w:rPr>
        </w:r>
        <w:r>
          <w:rPr>
            <w:noProof/>
            <w:webHidden/>
          </w:rPr>
          <w:fldChar w:fldCharType="separate"/>
        </w:r>
        <w:r w:rsidR="005B2A95">
          <w:rPr>
            <w:noProof/>
            <w:webHidden/>
          </w:rPr>
          <w:t>40</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073" w:history="1">
        <w:r w:rsidRPr="00047057">
          <w:rPr>
            <w:rStyle w:val="Hipervnculo"/>
            <w:noProof/>
          </w:rPr>
          <w:t>2.3.4.7.2 Eficacia de procesos</w:t>
        </w:r>
        <w:r>
          <w:rPr>
            <w:noProof/>
            <w:webHidden/>
          </w:rPr>
          <w:tab/>
        </w:r>
        <w:r>
          <w:rPr>
            <w:noProof/>
            <w:webHidden/>
          </w:rPr>
          <w:fldChar w:fldCharType="begin"/>
        </w:r>
        <w:r>
          <w:rPr>
            <w:noProof/>
            <w:webHidden/>
          </w:rPr>
          <w:instrText xml:space="preserve"> PAGEREF _Toc357427073 \h </w:instrText>
        </w:r>
        <w:r>
          <w:rPr>
            <w:noProof/>
            <w:webHidden/>
          </w:rPr>
        </w:r>
        <w:r>
          <w:rPr>
            <w:noProof/>
            <w:webHidden/>
          </w:rPr>
          <w:fldChar w:fldCharType="separate"/>
        </w:r>
        <w:r w:rsidR="005B2A95">
          <w:rPr>
            <w:noProof/>
            <w:webHidden/>
          </w:rPr>
          <w:t>40</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074" w:history="1">
        <w:r w:rsidRPr="00047057">
          <w:rPr>
            <w:rStyle w:val="Hipervnculo"/>
            <w:noProof/>
          </w:rPr>
          <w:t>2.3.4.7.3 Efectividad de procesos</w:t>
        </w:r>
        <w:r>
          <w:rPr>
            <w:noProof/>
            <w:webHidden/>
          </w:rPr>
          <w:tab/>
        </w:r>
        <w:r>
          <w:rPr>
            <w:noProof/>
            <w:webHidden/>
          </w:rPr>
          <w:fldChar w:fldCharType="begin"/>
        </w:r>
        <w:r>
          <w:rPr>
            <w:noProof/>
            <w:webHidden/>
          </w:rPr>
          <w:instrText xml:space="preserve"> PAGEREF _Toc357427074 \h </w:instrText>
        </w:r>
        <w:r>
          <w:rPr>
            <w:noProof/>
            <w:webHidden/>
          </w:rPr>
        </w:r>
        <w:r>
          <w:rPr>
            <w:noProof/>
            <w:webHidden/>
          </w:rPr>
          <w:fldChar w:fldCharType="separate"/>
        </w:r>
        <w:r w:rsidR="005B2A95">
          <w:rPr>
            <w:noProof/>
            <w:webHidden/>
          </w:rPr>
          <w:t>40</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075" w:history="1">
        <w:r w:rsidRPr="00047057">
          <w:rPr>
            <w:rStyle w:val="Hipervnculo"/>
            <w:noProof/>
          </w:rPr>
          <w:t xml:space="preserve">2.3.5 DIAGRAMA DE FLUJO </w:t>
        </w:r>
        <w:r>
          <w:rPr>
            <w:noProof/>
            <w:webHidden/>
          </w:rPr>
          <w:tab/>
        </w:r>
        <w:r>
          <w:rPr>
            <w:noProof/>
            <w:webHidden/>
          </w:rPr>
          <w:fldChar w:fldCharType="begin"/>
        </w:r>
        <w:r>
          <w:rPr>
            <w:noProof/>
            <w:webHidden/>
          </w:rPr>
          <w:instrText xml:space="preserve"> PAGEREF _Toc357427075 \h </w:instrText>
        </w:r>
        <w:r>
          <w:rPr>
            <w:noProof/>
            <w:webHidden/>
          </w:rPr>
        </w:r>
        <w:r>
          <w:rPr>
            <w:noProof/>
            <w:webHidden/>
          </w:rPr>
          <w:fldChar w:fldCharType="separate"/>
        </w:r>
        <w:r w:rsidR="005B2A95">
          <w:rPr>
            <w:noProof/>
            <w:webHidden/>
          </w:rPr>
          <w:t>41</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076" w:history="1">
        <w:r w:rsidRPr="00047057">
          <w:rPr>
            <w:rStyle w:val="Hipervnculo"/>
            <w:noProof/>
          </w:rPr>
          <w:t>2.3.6 PUN</w:t>
        </w:r>
        <w:r>
          <w:rPr>
            <w:rStyle w:val="Hipervnculo"/>
            <w:noProof/>
          </w:rPr>
          <w:t>TOS DE INTERVENCIÓN SOBRE LOS P</w:t>
        </w:r>
        <w:r>
          <w:rPr>
            <w:rStyle w:val="Hipervnculo"/>
            <w:noProof/>
          </w:rPr>
          <w:t>R</w:t>
        </w:r>
        <w:r>
          <w:rPr>
            <w:rStyle w:val="Hipervnculo"/>
            <w:noProof/>
          </w:rPr>
          <w:t>O</w:t>
        </w:r>
        <w:r w:rsidRPr="00047057">
          <w:rPr>
            <w:rStyle w:val="Hipervnculo"/>
            <w:noProof/>
          </w:rPr>
          <w:t>CESOS</w:t>
        </w:r>
        <w:r>
          <w:rPr>
            <w:noProof/>
            <w:webHidden/>
          </w:rPr>
          <w:tab/>
        </w:r>
        <w:r>
          <w:rPr>
            <w:noProof/>
            <w:webHidden/>
          </w:rPr>
          <w:fldChar w:fldCharType="begin"/>
        </w:r>
        <w:r>
          <w:rPr>
            <w:noProof/>
            <w:webHidden/>
          </w:rPr>
          <w:instrText xml:space="preserve"> PAGEREF _Toc357427076 \h </w:instrText>
        </w:r>
        <w:r>
          <w:rPr>
            <w:noProof/>
            <w:webHidden/>
          </w:rPr>
        </w:r>
        <w:r>
          <w:rPr>
            <w:noProof/>
            <w:webHidden/>
          </w:rPr>
          <w:fldChar w:fldCharType="separate"/>
        </w:r>
        <w:r w:rsidR="005B2A95">
          <w:rPr>
            <w:noProof/>
            <w:webHidden/>
          </w:rPr>
          <w:t>42</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077" w:history="1">
        <w:r w:rsidRPr="00047057">
          <w:rPr>
            <w:rStyle w:val="Hipervnculo"/>
            <w:noProof/>
          </w:rPr>
          <w:t>2.3.6.1 Describir los procesos</w:t>
        </w:r>
        <w:r>
          <w:rPr>
            <w:noProof/>
            <w:webHidden/>
          </w:rPr>
          <w:tab/>
        </w:r>
        <w:r>
          <w:rPr>
            <w:noProof/>
            <w:webHidden/>
          </w:rPr>
          <w:fldChar w:fldCharType="begin"/>
        </w:r>
        <w:r>
          <w:rPr>
            <w:noProof/>
            <w:webHidden/>
          </w:rPr>
          <w:instrText xml:space="preserve"> PAGEREF _Toc357427077 \h </w:instrText>
        </w:r>
        <w:r>
          <w:rPr>
            <w:noProof/>
            <w:webHidden/>
          </w:rPr>
        </w:r>
        <w:r>
          <w:rPr>
            <w:noProof/>
            <w:webHidden/>
          </w:rPr>
          <w:fldChar w:fldCharType="separate"/>
        </w:r>
        <w:r w:rsidR="005B2A95">
          <w:rPr>
            <w:noProof/>
            <w:webHidden/>
          </w:rPr>
          <w:t>42</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078" w:history="1">
        <w:r w:rsidRPr="00047057">
          <w:rPr>
            <w:rStyle w:val="Hipervnculo"/>
            <w:noProof/>
          </w:rPr>
          <w:t>2.3.6.2 Mejorar los procesos</w:t>
        </w:r>
        <w:r>
          <w:rPr>
            <w:noProof/>
            <w:webHidden/>
          </w:rPr>
          <w:tab/>
        </w:r>
        <w:r>
          <w:rPr>
            <w:noProof/>
            <w:webHidden/>
          </w:rPr>
          <w:fldChar w:fldCharType="begin"/>
        </w:r>
        <w:r>
          <w:rPr>
            <w:noProof/>
            <w:webHidden/>
          </w:rPr>
          <w:instrText xml:space="preserve"> PAGEREF _Toc357427078 \h </w:instrText>
        </w:r>
        <w:r>
          <w:rPr>
            <w:noProof/>
            <w:webHidden/>
          </w:rPr>
        </w:r>
        <w:r>
          <w:rPr>
            <w:noProof/>
            <w:webHidden/>
          </w:rPr>
          <w:fldChar w:fldCharType="separate"/>
        </w:r>
        <w:r w:rsidR="005B2A95">
          <w:rPr>
            <w:noProof/>
            <w:webHidden/>
          </w:rPr>
          <w:t>44</w:t>
        </w:r>
        <w:r>
          <w:rPr>
            <w:noProof/>
            <w:webHidden/>
          </w:rPr>
          <w:fldChar w:fldCharType="end"/>
        </w:r>
      </w:hyperlink>
    </w:p>
    <w:p w:rsidR="0091274B" w:rsidRDefault="0091274B">
      <w:pPr>
        <w:pStyle w:val="TDC2"/>
        <w:rPr>
          <w:rFonts w:asciiTheme="minorHAnsi" w:eastAsiaTheme="minorEastAsia" w:hAnsiTheme="minorHAnsi" w:cstheme="minorBidi"/>
          <w:noProof/>
          <w:sz w:val="22"/>
          <w:szCs w:val="22"/>
          <w:lang w:val="es-EC"/>
        </w:rPr>
      </w:pPr>
      <w:hyperlink w:anchor="_Toc357427079" w:history="1">
        <w:r w:rsidRPr="00047057">
          <w:rPr>
            <w:rStyle w:val="Hipervnculo"/>
            <w:noProof/>
          </w:rPr>
          <w:t>2.</w:t>
        </w:r>
        <w:r w:rsidRPr="00047057">
          <w:rPr>
            <w:rStyle w:val="Hipervnculo"/>
            <w:noProof/>
            <w:lang w:val="es-EC"/>
          </w:rPr>
          <w:t>4</w:t>
        </w:r>
        <w:r w:rsidRPr="00047057">
          <w:rPr>
            <w:rStyle w:val="Hipervnculo"/>
            <w:noProof/>
          </w:rPr>
          <w:t xml:space="preserve"> INDICADORES</w:t>
        </w:r>
        <w:r>
          <w:rPr>
            <w:noProof/>
            <w:webHidden/>
          </w:rPr>
          <w:tab/>
        </w:r>
        <w:r>
          <w:rPr>
            <w:noProof/>
            <w:webHidden/>
          </w:rPr>
          <w:fldChar w:fldCharType="begin"/>
        </w:r>
        <w:r>
          <w:rPr>
            <w:noProof/>
            <w:webHidden/>
          </w:rPr>
          <w:instrText xml:space="preserve"> PAGEREF _Toc357427079 \h </w:instrText>
        </w:r>
        <w:r>
          <w:rPr>
            <w:noProof/>
            <w:webHidden/>
          </w:rPr>
        </w:r>
        <w:r>
          <w:rPr>
            <w:noProof/>
            <w:webHidden/>
          </w:rPr>
          <w:fldChar w:fldCharType="separate"/>
        </w:r>
        <w:r w:rsidR="005B2A95">
          <w:rPr>
            <w:noProof/>
            <w:webHidden/>
          </w:rPr>
          <w:t>45</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080" w:history="1">
        <w:r w:rsidRPr="00047057">
          <w:rPr>
            <w:rStyle w:val="Hipervnculo"/>
            <w:noProof/>
          </w:rPr>
          <w:t>2.</w:t>
        </w:r>
        <w:r w:rsidRPr="00047057">
          <w:rPr>
            <w:rStyle w:val="Hipervnculo"/>
            <w:noProof/>
            <w:lang w:val="es-EC"/>
          </w:rPr>
          <w:t>4</w:t>
        </w:r>
        <w:r w:rsidRPr="00047057">
          <w:rPr>
            <w:rStyle w:val="Hipervnculo"/>
            <w:noProof/>
          </w:rPr>
          <w:t>.1 DEFINICIÓN DE INDICADORES</w:t>
        </w:r>
        <w:r>
          <w:rPr>
            <w:noProof/>
            <w:webHidden/>
          </w:rPr>
          <w:tab/>
        </w:r>
        <w:r>
          <w:rPr>
            <w:noProof/>
            <w:webHidden/>
          </w:rPr>
          <w:fldChar w:fldCharType="begin"/>
        </w:r>
        <w:r>
          <w:rPr>
            <w:noProof/>
            <w:webHidden/>
          </w:rPr>
          <w:instrText xml:space="preserve"> PAGEREF _Toc357427080 \h </w:instrText>
        </w:r>
        <w:r>
          <w:rPr>
            <w:noProof/>
            <w:webHidden/>
          </w:rPr>
        </w:r>
        <w:r>
          <w:rPr>
            <w:noProof/>
            <w:webHidden/>
          </w:rPr>
          <w:fldChar w:fldCharType="separate"/>
        </w:r>
        <w:r w:rsidR="005B2A95">
          <w:rPr>
            <w:noProof/>
            <w:webHidden/>
          </w:rPr>
          <w:t>45</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081" w:history="1">
        <w:r w:rsidRPr="00047057">
          <w:rPr>
            <w:rStyle w:val="Hipervnculo"/>
            <w:noProof/>
          </w:rPr>
          <w:t>2.</w:t>
        </w:r>
        <w:r w:rsidRPr="00047057">
          <w:rPr>
            <w:rStyle w:val="Hipervnculo"/>
            <w:noProof/>
            <w:lang w:val="es-EC"/>
          </w:rPr>
          <w:t>4</w:t>
        </w:r>
        <w:r w:rsidRPr="00047057">
          <w:rPr>
            <w:rStyle w:val="Hipervnculo"/>
            <w:noProof/>
          </w:rPr>
          <w:t>.2 Ejemplos de indicadores</w:t>
        </w:r>
        <w:r>
          <w:rPr>
            <w:noProof/>
            <w:webHidden/>
          </w:rPr>
          <w:tab/>
        </w:r>
        <w:r>
          <w:rPr>
            <w:noProof/>
            <w:webHidden/>
          </w:rPr>
          <w:fldChar w:fldCharType="begin"/>
        </w:r>
        <w:r>
          <w:rPr>
            <w:noProof/>
            <w:webHidden/>
          </w:rPr>
          <w:instrText xml:space="preserve"> PAGEREF _Toc357427081 \h </w:instrText>
        </w:r>
        <w:r>
          <w:rPr>
            <w:noProof/>
            <w:webHidden/>
          </w:rPr>
        </w:r>
        <w:r>
          <w:rPr>
            <w:noProof/>
            <w:webHidden/>
          </w:rPr>
          <w:fldChar w:fldCharType="separate"/>
        </w:r>
        <w:r w:rsidR="005B2A95">
          <w:rPr>
            <w:noProof/>
            <w:webHidden/>
          </w:rPr>
          <w:t>45</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082" w:history="1">
        <w:r w:rsidRPr="00047057">
          <w:rPr>
            <w:rStyle w:val="Hipervnculo"/>
            <w:noProof/>
          </w:rPr>
          <w:t>2.</w:t>
        </w:r>
        <w:r w:rsidRPr="00047057">
          <w:rPr>
            <w:rStyle w:val="Hipervnculo"/>
            <w:noProof/>
            <w:lang w:val="es-EC"/>
          </w:rPr>
          <w:t>4</w:t>
        </w:r>
        <w:r w:rsidRPr="00047057">
          <w:rPr>
            <w:rStyle w:val="Hipervnculo"/>
            <w:noProof/>
          </w:rPr>
          <w:t>.3 CARACTERÍSTICAS QUE DEBE TENER UN INDICADOR</w:t>
        </w:r>
        <w:r>
          <w:rPr>
            <w:noProof/>
            <w:webHidden/>
          </w:rPr>
          <w:tab/>
        </w:r>
        <w:r>
          <w:rPr>
            <w:noProof/>
            <w:webHidden/>
          </w:rPr>
          <w:fldChar w:fldCharType="begin"/>
        </w:r>
        <w:r>
          <w:rPr>
            <w:noProof/>
            <w:webHidden/>
          </w:rPr>
          <w:instrText xml:space="preserve"> PAGEREF _Toc357427082 \h </w:instrText>
        </w:r>
        <w:r>
          <w:rPr>
            <w:noProof/>
            <w:webHidden/>
          </w:rPr>
        </w:r>
        <w:r>
          <w:rPr>
            <w:noProof/>
            <w:webHidden/>
          </w:rPr>
          <w:fldChar w:fldCharType="separate"/>
        </w:r>
        <w:r w:rsidR="005B2A95">
          <w:rPr>
            <w:noProof/>
            <w:webHidden/>
          </w:rPr>
          <w:t>46</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083" w:history="1">
        <w:r w:rsidRPr="00047057">
          <w:rPr>
            <w:rStyle w:val="Hipervnculo"/>
            <w:noProof/>
          </w:rPr>
          <w:t>2.</w:t>
        </w:r>
        <w:r w:rsidRPr="00047057">
          <w:rPr>
            <w:rStyle w:val="Hipervnculo"/>
            <w:noProof/>
            <w:lang w:val="es-EC"/>
          </w:rPr>
          <w:t>4</w:t>
        </w:r>
        <w:r w:rsidRPr="00047057">
          <w:rPr>
            <w:rStyle w:val="Hipervnculo"/>
            <w:noProof/>
          </w:rPr>
          <w:t>.4 ASPECTOS QUE SE DEBEN CONSIDERAR EN LA FORMULACIÓN DE INDICADORES</w:t>
        </w:r>
        <w:r>
          <w:rPr>
            <w:noProof/>
            <w:webHidden/>
          </w:rPr>
          <w:tab/>
        </w:r>
        <w:r>
          <w:rPr>
            <w:noProof/>
            <w:webHidden/>
          </w:rPr>
          <w:fldChar w:fldCharType="begin"/>
        </w:r>
        <w:r>
          <w:rPr>
            <w:noProof/>
            <w:webHidden/>
          </w:rPr>
          <w:instrText xml:space="preserve"> PAGEREF _Toc357427083 \h </w:instrText>
        </w:r>
        <w:r>
          <w:rPr>
            <w:noProof/>
            <w:webHidden/>
          </w:rPr>
        </w:r>
        <w:r>
          <w:rPr>
            <w:noProof/>
            <w:webHidden/>
          </w:rPr>
          <w:fldChar w:fldCharType="separate"/>
        </w:r>
        <w:r w:rsidR="005B2A95">
          <w:rPr>
            <w:noProof/>
            <w:webHidden/>
          </w:rPr>
          <w:t>47</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084" w:history="1">
        <w:r w:rsidRPr="00047057">
          <w:rPr>
            <w:rStyle w:val="Hipervnculo"/>
            <w:noProof/>
          </w:rPr>
          <w:t>2.</w:t>
        </w:r>
        <w:r w:rsidRPr="00047057">
          <w:rPr>
            <w:rStyle w:val="Hipervnculo"/>
            <w:noProof/>
            <w:lang w:val="es-EC"/>
          </w:rPr>
          <w:t>4</w:t>
        </w:r>
        <w:r w:rsidRPr="00047057">
          <w:rPr>
            <w:rStyle w:val="Hipervnculo"/>
            <w:noProof/>
          </w:rPr>
          <w:t>.5 INDICADORES DE GESTIÓN</w:t>
        </w:r>
        <w:r>
          <w:rPr>
            <w:noProof/>
            <w:webHidden/>
          </w:rPr>
          <w:tab/>
        </w:r>
        <w:r>
          <w:rPr>
            <w:noProof/>
            <w:webHidden/>
          </w:rPr>
          <w:fldChar w:fldCharType="begin"/>
        </w:r>
        <w:r>
          <w:rPr>
            <w:noProof/>
            <w:webHidden/>
          </w:rPr>
          <w:instrText xml:space="preserve"> PAGEREF _Toc357427084 \h </w:instrText>
        </w:r>
        <w:r>
          <w:rPr>
            <w:noProof/>
            <w:webHidden/>
          </w:rPr>
        </w:r>
        <w:r>
          <w:rPr>
            <w:noProof/>
            <w:webHidden/>
          </w:rPr>
          <w:fldChar w:fldCharType="separate"/>
        </w:r>
        <w:r w:rsidR="005B2A95">
          <w:rPr>
            <w:noProof/>
            <w:webHidden/>
          </w:rPr>
          <w:t>48</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085" w:history="1">
        <w:r w:rsidRPr="00047057">
          <w:rPr>
            <w:rStyle w:val="Hipervnculo"/>
            <w:noProof/>
          </w:rPr>
          <w:t>2.</w:t>
        </w:r>
        <w:r w:rsidRPr="00047057">
          <w:rPr>
            <w:rStyle w:val="Hipervnculo"/>
            <w:noProof/>
            <w:lang w:val="es-EC"/>
          </w:rPr>
          <w:t>4</w:t>
        </w:r>
        <w:r w:rsidRPr="00047057">
          <w:rPr>
            <w:rStyle w:val="Hipervnculo"/>
            <w:noProof/>
          </w:rPr>
          <w:t>.6 DIMENSIONES QUE SE PUEDEN EVALUAR POR MEDIO DE INDICADORES.</w:t>
        </w:r>
        <w:r>
          <w:rPr>
            <w:noProof/>
            <w:webHidden/>
          </w:rPr>
          <w:tab/>
        </w:r>
        <w:r>
          <w:rPr>
            <w:noProof/>
            <w:webHidden/>
          </w:rPr>
          <w:fldChar w:fldCharType="begin"/>
        </w:r>
        <w:r>
          <w:rPr>
            <w:noProof/>
            <w:webHidden/>
          </w:rPr>
          <w:instrText xml:space="preserve"> PAGEREF _Toc357427085 \h </w:instrText>
        </w:r>
        <w:r>
          <w:rPr>
            <w:noProof/>
            <w:webHidden/>
          </w:rPr>
        </w:r>
        <w:r>
          <w:rPr>
            <w:noProof/>
            <w:webHidden/>
          </w:rPr>
          <w:fldChar w:fldCharType="separate"/>
        </w:r>
        <w:r w:rsidR="005B2A95">
          <w:rPr>
            <w:noProof/>
            <w:webHidden/>
          </w:rPr>
          <w:t>48</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086" w:history="1">
        <w:r w:rsidRPr="00047057">
          <w:rPr>
            <w:rStyle w:val="Hipervnculo"/>
            <w:noProof/>
          </w:rPr>
          <w:t>2.4.6.1 Efecto</w:t>
        </w:r>
        <w:r>
          <w:rPr>
            <w:noProof/>
            <w:webHidden/>
          </w:rPr>
          <w:tab/>
        </w:r>
        <w:r>
          <w:rPr>
            <w:noProof/>
            <w:webHidden/>
          </w:rPr>
          <w:fldChar w:fldCharType="begin"/>
        </w:r>
        <w:r>
          <w:rPr>
            <w:noProof/>
            <w:webHidden/>
          </w:rPr>
          <w:instrText xml:space="preserve"> PAGEREF _Toc357427086 \h </w:instrText>
        </w:r>
        <w:r>
          <w:rPr>
            <w:noProof/>
            <w:webHidden/>
          </w:rPr>
        </w:r>
        <w:r>
          <w:rPr>
            <w:noProof/>
            <w:webHidden/>
          </w:rPr>
          <w:fldChar w:fldCharType="separate"/>
        </w:r>
        <w:r w:rsidR="005B2A95">
          <w:rPr>
            <w:noProof/>
            <w:webHidden/>
          </w:rPr>
          <w:t>48</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087" w:history="1">
        <w:r w:rsidRPr="00047057">
          <w:rPr>
            <w:rStyle w:val="Hipervnculo"/>
            <w:noProof/>
          </w:rPr>
          <w:t>2.4.6.2 Cobertura</w:t>
        </w:r>
        <w:r>
          <w:rPr>
            <w:noProof/>
            <w:webHidden/>
          </w:rPr>
          <w:tab/>
        </w:r>
        <w:r>
          <w:rPr>
            <w:noProof/>
            <w:webHidden/>
          </w:rPr>
          <w:fldChar w:fldCharType="begin"/>
        </w:r>
        <w:r>
          <w:rPr>
            <w:noProof/>
            <w:webHidden/>
          </w:rPr>
          <w:instrText xml:space="preserve"> PAGEREF _Toc357427087 \h </w:instrText>
        </w:r>
        <w:r>
          <w:rPr>
            <w:noProof/>
            <w:webHidden/>
          </w:rPr>
        </w:r>
        <w:r>
          <w:rPr>
            <w:noProof/>
            <w:webHidden/>
          </w:rPr>
          <w:fldChar w:fldCharType="separate"/>
        </w:r>
        <w:r w:rsidR="005B2A95">
          <w:rPr>
            <w:noProof/>
            <w:webHidden/>
          </w:rPr>
          <w:t>49</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088" w:history="1">
        <w:r w:rsidRPr="00047057">
          <w:rPr>
            <w:rStyle w:val="Hipervnculo"/>
            <w:noProof/>
          </w:rPr>
          <w:t>2.4.6.3 Eficiencia</w:t>
        </w:r>
        <w:r>
          <w:rPr>
            <w:noProof/>
            <w:webHidden/>
          </w:rPr>
          <w:tab/>
        </w:r>
        <w:r>
          <w:rPr>
            <w:noProof/>
            <w:webHidden/>
          </w:rPr>
          <w:fldChar w:fldCharType="begin"/>
        </w:r>
        <w:r>
          <w:rPr>
            <w:noProof/>
            <w:webHidden/>
          </w:rPr>
          <w:instrText xml:space="preserve"> PAGEREF _Toc357427088 \h </w:instrText>
        </w:r>
        <w:r>
          <w:rPr>
            <w:noProof/>
            <w:webHidden/>
          </w:rPr>
        </w:r>
        <w:r>
          <w:rPr>
            <w:noProof/>
            <w:webHidden/>
          </w:rPr>
          <w:fldChar w:fldCharType="separate"/>
        </w:r>
        <w:r w:rsidR="005B2A95">
          <w:rPr>
            <w:noProof/>
            <w:webHidden/>
          </w:rPr>
          <w:t>49</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089" w:history="1">
        <w:r w:rsidRPr="00047057">
          <w:rPr>
            <w:rStyle w:val="Hipervnculo"/>
            <w:noProof/>
          </w:rPr>
          <w:t>2.4.6.4 Calidad</w:t>
        </w:r>
        <w:r>
          <w:rPr>
            <w:noProof/>
            <w:webHidden/>
          </w:rPr>
          <w:tab/>
        </w:r>
        <w:r>
          <w:rPr>
            <w:noProof/>
            <w:webHidden/>
          </w:rPr>
          <w:fldChar w:fldCharType="begin"/>
        </w:r>
        <w:r>
          <w:rPr>
            <w:noProof/>
            <w:webHidden/>
          </w:rPr>
          <w:instrText xml:space="preserve"> PAGEREF _Toc357427089 \h </w:instrText>
        </w:r>
        <w:r>
          <w:rPr>
            <w:noProof/>
            <w:webHidden/>
          </w:rPr>
        </w:r>
        <w:r>
          <w:rPr>
            <w:noProof/>
            <w:webHidden/>
          </w:rPr>
          <w:fldChar w:fldCharType="separate"/>
        </w:r>
        <w:r w:rsidR="005B2A95">
          <w:rPr>
            <w:noProof/>
            <w:webHidden/>
          </w:rPr>
          <w:t>49</w:t>
        </w:r>
        <w:r>
          <w:rPr>
            <w:noProof/>
            <w:webHidden/>
          </w:rPr>
          <w:fldChar w:fldCharType="end"/>
        </w:r>
      </w:hyperlink>
    </w:p>
    <w:p w:rsidR="0091274B" w:rsidRDefault="0091274B">
      <w:pPr>
        <w:pStyle w:val="TDC1"/>
        <w:tabs>
          <w:tab w:val="right" w:leader="dot" w:pos="8601"/>
        </w:tabs>
        <w:rPr>
          <w:rFonts w:asciiTheme="minorHAnsi" w:eastAsiaTheme="minorEastAsia" w:hAnsiTheme="minorHAnsi" w:cstheme="minorBidi"/>
          <w:noProof/>
          <w:sz w:val="22"/>
          <w:szCs w:val="22"/>
          <w:lang w:val="es-EC"/>
        </w:rPr>
      </w:pPr>
      <w:hyperlink w:anchor="_Toc357427090" w:history="1">
        <w:r w:rsidRPr="00047057">
          <w:rPr>
            <w:rStyle w:val="Hipervnculo"/>
            <w:noProof/>
          </w:rPr>
          <w:t>CAPÍTULO III</w:t>
        </w:r>
        <w:r>
          <w:rPr>
            <w:noProof/>
            <w:webHidden/>
          </w:rPr>
          <w:tab/>
        </w:r>
        <w:r>
          <w:rPr>
            <w:noProof/>
            <w:webHidden/>
          </w:rPr>
          <w:fldChar w:fldCharType="begin"/>
        </w:r>
        <w:r>
          <w:rPr>
            <w:noProof/>
            <w:webHidden/>
          </w:rPr>
          <w:instrText xml:space="preserve"> PAGEREF _Toc357427090 \h </w:instrText>
        </w:r>
        <w:r>
          <w:rPr>
            <w:noProof/>
            <w:webHidden/>
          </w:rPr>
        </w:r>
        <w:r>
          <w:rPr>
            <w:noProof/>
            <w:webHidden/>
          </w:rPr>
          <w:fldChar w:fldCharType="separate"/>
        </w:r>
        <w:r w:rsidR="005B2A95">
          <w:rPr>
            <w:noProof/>
            <w:webHidden/>
          </w:rPr>
          <w:t>50</w:t>
        </w:r>
        <w:r>
          <w:rPr>
            <w:noProof/>
            <w:webHidden/>
          </w:rPr>
          <w:fldChar w:fldCharType="end"/>
        </w:r>
      </w:hyperlink>
    </w:p>
    <w:p w:rsidR="0091274B" w:rsidRDefault="0091274B">
      <w:pPr>
        <w:pStyle w:val="TDC1"/>
        <w:tabs>
          <w:tab w:val="right" w:leader="dot" w:pos="8601"/>
        </w:tabs>
        <w:rPr>
          <w:rFonts w:asciiTheme="minorHAnsi" w:eastAsiaTheme="minorEastAsia" w:hAnsiTheme="minorHAnsi" w:cstheme="minorBidi"/>
          <w:noProof/>
          <w:sz w:val="22"/>
          <w:szCs w:val="22"/>
          <w:lang w:val="es-EC"/>
        </w:rPr>
      </w:pPr>
      <w:hyperlink w:anchor="_Toc357427091" w:history="1">
        <w:r w:rsidRPr="00047057">
          <w:rPr>
            <w:rStyle w:val="Hipervnculo"/>
            <w:noProof/>
          </w:rPr>
          <w:t xml:space="preserve">3. </w:t>
        </w:r>
        <w:r w:rsidRPr="00047057">
          <w:rPr>
            <w:rStyle w:val="Hipervnculo"/>
            <w:noProof/>
            <w:lang w:val="es-EC"/>
          </w:rPr>
          <w:t>CONOCIMIENTO DEL NEGOCIO</w:t>
        </w:r>
        <w:r>
          <w:rPr>
            <w:noProof/>
            <w:webHidden/>
          </w:rPr>
          <w:tab/>
        </w:r>
        <w:r>
          <w:rPr>
            <w:noProof/>
            <w:webHidden/>
          </w:rPr>
          <w:fldChar w:fldCharType="begin"/>
        </w:r>
        <w:r>
          <w:rPr>
            <w:noProof/>
            <w:webHidden/>
          </w:rPr>
          <w:instrText xml:space="preserve"> PAGEREF _Toc357427091 \h </w:instrText>
        </w:r>
        <w:r>
          <w:rPr>
            <w:noProof/>
            <w:webHidden/>
          </w:rPr>
        </w:r>
        <w:r>
          <w:rPr>
            <w:noProof/>
            <w:webHidden/>
          </w:rPr>
          <w:fldChar w:fldCharType="separate"/>
        </w:r>
        <w:r w:rsidR="005B2A95">
          <w:rPr>
            <w:noProof/>
            <w:webHidden/>
          </w:rPr>
          <w:t>50</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092" w:history="1">
        <w:r w:rsidRPr="00047057">
          <w:rPr>
            <w:rStyle w:val="Hipervnculo"/>
            <w:iCs/>
            <w:noProof/>
          </w:rPr>
          <w:t>3.1 ANTECEDENTES DE LA EMPRESA</w:t>
        </w:r>
        <w:r>
          <w:rPr>
            <w:noProof/>
            <w:webHidden/>
          </w:rPr>
          <w:tab/>
        </w:r>
        <w:r>
          <w:rPr>
            <w:noProof/>
            <w:webHidden/>
          </w:rPr>
          <w:fldChar w:fldCharType="begin"/>
        </w:r>
        <w:r>
          <w:rPr>
            <w:noProof/>
            <w:webHidden/>
          </w:rPr>
          <w:instrText xml:space="preserve"> PAGEREF _Toc357427092 \h </w:instrText>
        </w:r>
        <w:r>
          <w:rPr>
            <w:noProof/>
            <w:webHidden/>
          </w:rPr>
        </w:r>
        <w:r>
          <w:rPr>
            <w:noProof/>
            <w:webHidden/>
          </w:rPr>
          <w:fldChar w:fldCharType="separate"/>
        </w:r>
        <w:r w:rsidR="005B2A95">
          <w:rPr>
            <w:noProof/>
            <w:webHidden/>
          </w:rPr>
          <w:t>50</w:t>
        </w:r>
        <w:r>
          <w:rPr>
            <w:noProof/>
            <w:webHidden/>
          </w:rPr>
          <w:fldChar w:fldCharType="end"/>
        </w:r>
      </w:hyperlink>
    </w:p>
    <w:p w:rsidR="0091274B" w:rsidRDefault="0091274B">
      <w:pPr>
        <w:pStyle w:val="TDC2"/>
        <w:rPr>
          <w:rFonts w:asciiTheme="minorHAnsi" w:eastAsiaTheme="minorEastAsia" w:hAnsiTheme="minorHAnsi" w:cstheme="minorBidi"/>
          <w:noProof/>
          <w:sz w:val="22"/>
          <w:szCs w:val="22"/>
          <w:lang w:val="es-EC"/>
        </w:rPr>
      </w:pPr>
      <w:hyperlink w:anchor="_Toc357427093" w:history="1">
        <w:r w:rsidRPr="00047057">
          <w:rPr>
            <w:rStyle w:val="Hipervnculo"/>
            <w:noProof/>
          </w:rPr>
          <w:t>3.2  Misión</w:t>
        </w:r>
        <w:r>
          <w:rPr>
            <w:noProof/>
            <w:webHidden/>
          </w:rPr>
          <w:tab/>
        </w:r>
        <w:r>
          <w:rPr>
            <w:noProof/>
            <w:webHidden/>
          </w:rPr>
          <w:fldChar w:fldCharType="begin"/>
        </w:r>
        <w:r>
          <w:rPr>
            <w:noProof/>
            <w:webHidden/>
          </w:rPr>
          <w:instrText xml:space="preserve"> PAGEREF _Toc357427093 \h </w:instrText>
        </w:r>
        <w:r>
          <w:rPr>
            <w:noProof/>
            <w:webHidden/>
          </w:rPr>
        </w:r>
        <w:r>
          <w:rPr>
            <w:noProof/>
            <w:webHidden/>
          </w:rPr>
          <w:fldChar w:fldCharType="separate"/>
        </w:r>
        <w:r w:rsidR="005B2A95">
          <w:rPr>
            <w:noProof/>
            <w:webHidden/>
          </w:rPr>
          <w:t>52</w:t>
        </w:r>
        <w:r>
          <w:rPr>
            <w:noProof/>
            <w:webHidden/>
          </w:rPr>
          <w:fldChar w:fldCharType="end"/>
        </w:r>
      </w:hyperlink>
    </w:p>
    <w:p w:rsidR="0091274B" w:rsidRDefault="0091274B">
      <w:pPr>
        <w:pStyle w:val="TDC2"/>
        <w:rPr>
          <w:rFonts w:asciiTheme="minorHAnsi" w:eastAsiaTheme="minorEastAsia" w:hAnsiTheme="minorHAnsi" w:cstheme="minorBidi"/>
          <w:noProof/>
          <w:sz w:val="22"/>
          <w:szCs w:val="22"/>
          <w:lang w:val="es-EC"/>
        </w:rPr>
      </w:pPr>
      <w:hyperlink w:anchor="_Toc357427094" w:history="1">
        <w:r w:rsidRPr="00047057">
          <w:rPr>
            <w:rStyle w:val="Hipervnculo"/>
            <w:noProof/>
          </w:rPr>
          <w:t>3.3 Visión</w:t>
        </w:r>
        <w:r>
          <w:rPr>
            <w:noProof/>
            <w:webHidden/>
          </w:rPr>
          <w:tab/>
        </w:r>
        <w:r>
          <w:rPr>
            <w:noProof/>
            <w:webHidden/>
          </w:rPr>
          <w:fldChar w:fldCharType="begin"/>
        </w:r>
        <w:r>
          <w:rPr>
            <w:noProof/>
            <w:webHidden/>
          </w:rPr>
          <w:instrText xml:space="preserve"> PAGEREF _Toc357427094 \h </w:instrText>
        </w:r>
        <w:r>
          <w:rPr>
            <w:noProof/>
            <w:webHidden/>
          </w:rPr>
        </w:r>
        <w:r>
          <w:rPr>
            <w:noProof/>
            <w:webHidden/>
          </w:rPr>
          <w:fldChar w:fldCharType="separate"/>
        </w:r>
        <w:r w:rsidR="005B2A95">
          <w:rPr>
            <w:noProof/>
            <w:webHidden/>
          </w:rPr>
          <w:t>53</w:t>
        </w:r>
        <w:r>
          <w:rPr>
            <w:noProof/>
            <w:webHidden/>
          </w:rPr>
          <w:fldChar w:fldCharType="end"/>
        </w:r>
      </w:hyperlink>
    </w:p>
    <w:p w:rsidR="0091274B" w:rsidRDefault="0091274B">
      <w:pPr>
        <w:pStyle w:val="TDC2"/>
        <w:rPr>
          <w:rFonts w:asciiTheme="minorHAnsi" w:eastAsiaTheme="minorEastAsia" w:hAnsiTheme="minorHAnsi" w:cstheme="minorBidi"/>
          <w:noProof/>
          <w:sz w:val="22"/>
          <w:szCs w:val="22"/>
          <w:lang w:val="es-EC"/>
        </w:rPr>
      </w:pPr>
      <w:hyperlink w:anchor="_Toc357427095" w:history="1">
        <w:r w:rsidRPr="00047057">
          <w:rPr>
            <w:rStyle w:val="Hipervnculo"/>
            <w:noProof/>
          </w:rPr>
          <w:t>3.4 Organigrama de la empresa</w:t>
        </w:r>
        <w:r>
          <w:rPr>
            <w:noProof/>
            <w:webHidden/>
          </w:rPr>
          <w:tab/>
        </w:r>
        <w:r>
          <w:rPr>
            <w:noProof/>
            <w:webHidden/>
          </w:rPr>
          <w:fldChar w:fldCharType="begin"/>
        </w:r>
        <w:r>
          <w:rPr>
            <w:noProof/>
            <w:webHidden/>
          </w:rPr>
          <w:instrText xml:space="preserve"> PAGEREF _Toc357427095 \h </w:instrText>
        </w:r>
        <w:r>
          <w:rPr>
            <w:noProof/>
            <w:webHidden/>
          </w:rPr>
        </w:r>
        <w:r>
          <w:rPr>
            <w:noProof/>
            <w:webHidden/>
          </w:rPr>
          <w:fldChar w:fldCharType="separate"/>
        </w:r>
        <w:r w:rsidR="005B2A95">
          <w:rPr>
            <w:noProof/>
            <w:webHidden/>
          </w:rPr>
          <w:t>54</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096" w:history="1">
        <w:r w:rsidR="00954C0D">
          <w:rPr>
            <w:rStyle w:val="Hipervnculo"/>
            <w:noProof/>
          </w:rPr>
          <w:t>3.4.1 DESCRIPCIÓ</w:t>
        </w:r>
        <w:r w:rsidR="00954C0D" w:rsidRPr="00047057">
          <w:rPr>
            <w:rStyle w:val="Hipervnculo"/>
            <w:noProof/>
          </w:rPr>
          <w:t>N</w:t>
        </w:r>
        <w:r w:rsidRPr="00047057">
          <w:rPr>
            <w:rStyle w:val="Hipervnculo"/>
            <w:noProof/>
          </w:rPr>
          <w:t xml:space="preserve"> GENE</w:t>
        </w:r>
        <w:r w:rsidRPr="00047057">
          <w:rPr>
            <w:rStyle w:val="Hipervnculo"/>
            <w:noProof/>
          </w:rPr>
          <w:t>R</w:t>
        </w:r>
        <w:r w:rsidRPr="00047057">
          <w:rPr>
            <w:rStyle w:val="Hipervnculo"/>
            <w:noProof/>
          </w:rPr>
          <w:t>AL DEL ORGANIGRAMA DE LA EMPRESA</w:t>
        </w:r>
        <w:r>
          <w:rPr>
            <w:noProof/>
            <w:webHidden/>
          </w:rPr>
          <w:tab/>
        </w:r>
        <w:r>
          <w:rPr>
            <w:noProof/>
            <w:webHidden/>
          </w:rPr>
          <w:fldChar w:fldCharType="begin"/>
        </w:r>
        <w:r>
          <w:rPr>
            <w:noProof/>
            <w:webHidden/>
          </w:rPr>
          <w:instrText xml:space="preserve"> PAGEREF _Toc357427096 \h </w:instrText>
        </w:r>
        <w:r>
          <w:rPr>
            <w:noProof/>
            <w:webHidden/>
          </w:rPr>
        </w:r>
        <w:r>
          <w:rPr>
            <w:noProof/>
            <w:webHidden/>
          </w:rPr>
          <w:fldChar w:fldCharType="separate"/>
        </w:r>
        <w:r w:rsidR="005B2A95">
          <w:rPr>
            <w:noProof/>
            <w:webHidden/>
          </w:rPr>
          <w:t>55</w:t>
        </w:r>
        <w:r>
          <w:rPr>
            <w:noProof/>
            <w:webHidden/>
          </w:rPr>
          <w:fldChar w:fldCharType="end"/>
        </w:r>
      </w:hyperlink>
    </w:p>
    <w:p w:rsidR="0091274B" w:rsidRDefault="0091274B">
      <w:pPr>
        <w:pStyle w:val="TDC2"/>
        <w:rPr>
          <w:rFonts w:asciiTheme="minorHAnsi" w:eastAsiaTheme="minorEastAsia" w:hAnsiTheme="minorHAnsi" w:cstheme="minorBidi"/>
          <w:noProof/>
          <w:sz w:val="22"/>
          <w:szCs w:val="22"/>
          <w:lang w:val="es-EC"/>
        </w:rPr>
      </w:pPr>
      <w:hyperlink w:anchor="_Toc357427097" w:history="1">
        <w:r w:rsidRPr="00047057">
          <w:rPr>
            <w:rStyle w:val="Hipervnculo"/>
            <w:noProof/>
            <w:lang w:val="es-EC"/>
          </w:rPr>
          <w:t>3.5 CADENA DE VALOR</w:t>
        </w:r>
        <w:r>
          <w:rPr>
            <w:noProof/>
            <w:webHidden/>
          </w:rPr>
          <w:tab/>
        </w:r>
        <w:r>
          <w:rPr>
            <w:noProof/>
            <w:webHidden/>
          </w:rPr>
          <w:fldChar w:fldCharType="begin"/>
        </w:r>
        <w:r>
          <w:rPr>
            <w:noProof/>
            <w:webHidden/>
          </w:rPr>
          <w:instrText xml:space="preserve"> PAGEREF _Toc357427097 \h </w:instrText>
        </w:r>
        <w:r>
          <w:rPr>
            <w:noProof/>
            <w:webHidden/>
          </w:rPr>
        </w:r>
        <w:r>
          <w:rPr>
            <w:noProof/>
            <w:webHidden/>
          </w:rPr>
          <w:fldChar w:fldCharType="separate"/>
        </w:r>
        <w:r w:rsidR="005B2A95">
          <w:rPr>
            <w:noProof/>
            <w:webHidden/>
          </w:rPr>
          <w:t>58</w:t>
        </w:r>
        <w:r>
          <w:rPr>
            <w:noProof/>
            <w:webHidden/>
          </w:rPr>
          <w:fldChar w:fldCharType="end"/>
        </w:r>
      </w:hyperlink>
    </w:p>
    <w:p w:rsidR="0091274B" w:rsidRDefault="0091274B">
      <w:pPr>
        <w:pStyle w:val="TDC2"/>
        <w:rPr>
          <w:rFonts w:asciiTheme="minorHAnsi" w:eastAsiaTheme="minorEastAsia" w:hAnsiTheme="minorHAnsi" w:cstheme="minorBidi"/>
          <w:noProof/>
          <w:sz w:val="22"/>
          <w:szCs w:val="22"/>
          <w:lang w:val="es-EC"/>
        </w:rPr>
      </w:pPr>
      <w:hyperlink w:anchor="_Toc357427098" w:history="1">
        <w:r w:rsidRPr="00047057">
          <w:rPr>
            <w:rStyle w:val="Hipervnculo"/>
            <w:noProof/>
          </w:rPr>
          <w:t>3.6 Servicios</w:t>
        </w:r>
        <w:r>
          <w:rPr>
            <w:noProof/>
            <w:webHidden/>
          </w:rPr>
          <w:tab/>
        </w:r>
        <w:r>
          <w:rPr>
            <w:noProof/>
            <w:webHidden/>
          </w:rPr>
          <w:fldChar w:fldCharType="begin"/>
        </w:r>
        <w:r>
          <w:rPr>
            <w:noProof/>
            <w:webHidden/>
          </w:rPr>
          <w:instrText xml:space="preserve"> PAGEREF _Toc357427098 \h </w:instrText>
        </w:r>
        <w:r>
          <w:rPr>
            <w:noProof/>
            <w:webHidden/>
          </w:rPr>
        </w:r>
        <w:r>
          <w:rPr>
            <w:noProof/>
            <w:webHidden/>
          </w:rPr>
          <w:fldChar w:fldCharType="separate"/>
        </w:r>
        <w:r w:rsidR="005B2A95">
          <w:rPr>
            <w:noProof/>
            <w:webHidden/>
          </w:rPr>
          <w:t>59</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099" w:history="1">
        <w:r w:rsidRPr="00047057">
          <w:rPr>
            <w:rStyle w:val="Hipervnculo"/>
            <w:noProof/>
          </w:rPr>
          <w:t>3.6.1 Producción del servicio de agua potable</w:t>
        </w:r>
        <w:r>
          <w:rPr>
            <w:noProof/>
            <w:webHidden/>
          </w:rPr>
          <w:tab/>
        </w:r>
        <w:r>
          <w:rPr>
            <w:noProof/>
            <w:webHidden/>
          </w:rPr>
          <w:fldChar w:fldCharType="begin"/>
        </w:r>
        <w:r>
          <w:rPr>
            <w:noProof/>
            <w:webHidden/>
          </w:rPr>
          <w:instrText xml:space="preserve"> PAGEREF _Toc357427099 \h </w:instrText>
        </w:r>
        <w:r>
          <w:rPr>
            <w:noProof/>
            <w:webHidden/>
          </w:rPr>
        </w:r>
        <w:r>
          <w:rPr>
            <w:noProof/>
            <w:webHidden/>
          </w:rPr>
          <w:fldChar w:fldCharType="separate"/>
        </w:r>
        <w:r w:rsidR="005B2A95">
          <w:rPr>
            <w:noProof/>
            <w:webHidden/>
          </w:rPr>
          <w:t>60</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100" w:history="1">
        <w:r w:rsidRPr="00047057">
          <w:rPr>
            <w:rStyle w:val="Hipervnculo"/>
            <w:noProof/>
          </w:rPr>
          <w:t>3.6.2 Distribución de agua potable</w:t>
        </w:r>
        <w:r>
          <w:rPr>
            <w:noProof/>
            <w:webHidden/>
          </w:rPr>
          <w:tab/>
        </w:r>
        <w:r>
          <w:rPr>
            <w:noProof/>
            <w:webHidden/>
          </w:rPr>
          <w:fldChar w:fldCharType="begin"/>
        </w:r>
        <w:r>
          <w:rPr>
            <w:noProof/>
            <w:webHidden/>
          </w:rPr>
          <w:instrText xml:space="preserve"> PAGEREF _Toc357427100 \h </w:instrText>
        </w:r>
        <w:r>
          <w:rPr>
            <w:noProof/>
            <w:webHidden/>
          </w:rPr>
        </w:r>
        <w:r>
          <w:rPr>
            <w:noProof/>
            <w:webHidden/>
          </w:rPr>
          <w:fldChar w:fldCharType="separate"/>
        </w:r>
        <w:r w:rsidR="005B2A95">
          <w:rPr>
            <w:noProof/>
            <w:webHidden/>
          </w:rPr>
          <w:t>60</w:t>
        </w:r>
        <w:r>
          <w:rPr>
            <w:noProof/>
            <w:webHidden/>
          </w:rPr>
          <w:fldChar w:fldCharType="end"/>
        </w:r>
      </w:hyperlink>
    </w:p>
    <w:p w:rsidR="0091274B" w:rsidRDefault="0091274B">
      <w:pPr>
        <w:pStyle w:val="TDC2"/>
        <w:rPr>
          <w:rFonts w:asciiTheme="minorHAnsi" w:eastAsiaTheme="minorEastAsia" w:hAnsiTheme="minorHAnsi" w:cstheme="minorBidi"/>
          <w:noProof/>
          <w:sz w:val="22"/>
          <w:szCs w:val="22"/>
          <w:lang w:val="es-EC"/>
        </w:rPr>
      </w:pPr>
      <w:hyperlink w:anchor="_Toc357427101" w:history="1">
        <w:r w:rsidRPr="00047057">
          <w:rPr>
            <w:rStyle w:val="Hipervnculo"/>
            <w:noProof/>
          </w:rPr>
          <w:t>3.7 Objetivos de la empresa</w:t>
        </w:r>
        <w:r>
          <w:rPr>
            <w:noProof/>
            <w:webHidden/>
          </w:rPr>
          <w:tab/>
        </w:r>
        <w:r>
          <w:rPr>
            <w:noProof/>
            <w:webHidden/>
          </w:rPr>
          <w:fldChar w:fldCharType="begin"/>
        </w:r>
        <w:r>
          <w:rPr>
            <w:noProof/>
            <w:webHidden/>
          </w:rPr>
          <w:instrText xml:space="preserve"> PAGEREF _Toc357427101 \h </w:instrText>
        </w:r>
        <w:r>
          <w:rPr>
            <w:noProof/>
            <w:webHidden/>
          </w:rPr>
        </w:r>
        <w:r>
          <w:rPr>
            <w:noProof/>
            <w:webHidden/>
          </w:rPr>
          <w:fldChar w:fldCharType="separate"/>
        </w:r>
        <w:r w:rsidR="005B2A95">
          <w:rPr>
            <w:noProof/>
            <w:webHidden/>
          </w:rPr>
          <w:t>61</w:t>
        </w:r>
        <w:r>
          <w:rPr>
            <w:noProof/>
            <w:webHidden/>
          </w:rPr>
          <w:fldChar w:fldCharType="end"/>
        </w:r>
      </w:hyperlink>
    </w:p>
    <w:p w:rsidR="0091274B" w:rsidRDefault="0091274B">
      <w:pPr>
        <w:pStyle w:val="TDC2"/>
        <w:rPr>
          <w:rFonts w:asciiTheme="minorHAnsi" w:eastAsiaTheme="minorEastAsia" w:hAnsiTheme="minorHAnsi" w:cstheme="minorBidi"/>
          <w:noProof/>
          <w:sz w:val="22"/>
          <w:szCs w:val="22"/>
          <w:lang w:val="es-EC"/>
        </w:rPr>
      </w:pPr>
      <w:hyperlink w:anchor="_Toc357427102" w:history="1">
        <w:r w:rsidRPr="00047057">
          <w:rPr>
            <w:rStyle w:val="Hipervnculo"/>
            <w:noProof/>
          </w:rPr>
          <w:t xml:space="preserve">3.8  </w:t>
        </w:r>
        <w:r w:rsidRPr="00047057">
          <w:rPr>
            <w:rStyle w:val="Hipervnculo"/>
            <w:noProof/>
            <w:lang w:val="es-EC"/>
          </w:rPr>
          <w:t xml:space="preserve">CONOCIMIENTO DEL </w:t>
        </w:r>
        <w:r w:rsidRPr="00047057">
          <w:rPr>
            <w:rStyle w:val="Hipervnculo"/>
            <w:noProof/>
          </w:rPr>
          <w:t>DEPARTAMENTO DE COBRANZA</w:t>
        </w:r>
        <w:r>
          <w:rPr>
            <w:noProof/>
            <w:webHidden/>
          </w:rPr>
          <w:tab/>
        </w:r>
        <w:r>
          <w:rPr>
            <w:noProof/>
            <w:webHidden/>
          </w:rPr>
          <w:fldChar w:fldCharType="begin"/>
        </w:r>
        <w:r>
          <w:rPr>
            <w:noProof/>
            <w:webHidden/>
          </w:rPr>
          <w:instrText xml:space="preserve"> PAGEREF _Toc357427102 \h </w:instrText>
        </w:r>
        <w:r>
          <w:rPr>
            <w:noProof/>
            <w:webHidden/>
          </w:rPr>
        </w:r>
        <w:r>
          <w:rPr>
            <w:noProof/>
            <w:webHidden/>
          </w:rPr>
          <w:fldChar w:fldCharType="separate"/>
        </w:r>
        <w:r w:rsidR="005B2A95">
          <w:rPr>
            <w:noProof/>
            <w:webHidden/>
          </w:rPr>
          <w:t>62</w:t>
        </w:r>
        <w:r>
          <w:rPr>
            <w:noProof/>
            <w:webHidden/>
          </w:rPr>
          <w:fldChar w:fldCharType="end"/>
        </w:r>
      </w:hyperlink>
    </w:p>
    <w:p w:rsidR="0091274B" w:rsidRDefault="0091274B">
      <w:pPr>
        <w:pStyle w:val="TDC1"/>
        <w:tabs>
          <w:tab w:val="right" w:leader="dot" w:pos="8601"/>
        </w:tabs>
        <w:rPr>
          <w:rFonts w:asciiTheme="minorHAnsi" w:eastAsiaTheme="minorEastAsia" w:hAnsiTheme="minorHAnsi" w:cstheme="minorBidi"/>
          <w:noProof/>
          <w:sz w:val="22"/>
          <w:szCs w:val="22"/>
          <w:lang w:val="es-EC"/>
        </w:rPr>
      </w:pPr>
      <w:hyperlink w:anchor="_Toc357427103" w:history="1">
        <w:r w:rsidRPr="00047057">
          <w:rPr>
            <w:rStyle w:val="Hipervnculo"/>
            <w:noProof/>
          </w:rPr>
          <w:t>CAPÍTULO IV</w:t>
        </w:r>
        <w:r>
          <w:rPr>
            <w:noProof/>
            <w:webHidden/>
          </w:rPr>
          <w:tab/>
        </w:r>
        <w:r>
          <w:rPr>
            <w:noProof/>
            <w:webHidden/>
          </w:rPr>
          <w:fldChar w:fldCharType="begin"/>
        </w:r>
        <w:r>
          <w:rPr>
            <w:noProof/>
            <w:webHidden/>
          </w:rPr>
          <w:instrText xml:space="preserve"> PAGEREF _Toc357427103 \h </w:instrText>
        </w:r>
        <w:r>
          <w:rPr>
            <w:noProof/>
            <w:webHidden/>
          </w:rPr>
        </w:r>
        <w:r>
          <w:rPr>
            <w:noProof/>
            <w:webHidden/>
          </w:rPr>
          <w:fldChar w:fldCharType="separate"/>
        </w:r>
        <w:r w:rsidR="005B2A95">
          <w:rPr>
            <w:noProof/>
            <w:webHidden/>
          </w:rPr>
          <w:t>64</w:t>
        </w:r>
        <w:r>
          <w:rPr>
            <w:noProof/>
            <w:webHidden/>
          </w:rPr>
          <w:fldChar w:fldCharType="end"/>
        </w:r>
      </w:hyperlink>
    </w:p>
    <w:p w:rsidR="0091274B" w:rsidRDefault="0091274B">
      <w:pPr>
        <w:pStyle w:val="TDC1"/>
        <w:tabs>
          <w:tab w:val="right" w:leader="dot" w:pos="8601"/>
        </w:tabs>
        <w:rPr>
          <w:rFonts w:asciiTheme="minorHAnsi" w:eastAsiaTheme="minorEastAsia" w:hAnsiTheme="minorHAnsi" w:cstheme="minorBidi"/>
          <w:noProof/>
          <w:sz w:val="22"/>
          <w:szCs w:val="22"/>
          <w:lang w:val="es-EC"/>
        </w:rPr>
      </w:pPr>
      <w:hyperlink w:anchor="_Toc357427104" w:history="1">
        <w:r w:rsidRPr="00047057">
          <w:rPr>
            <w:rStyle w:val="Hipervnculo"/>
            <w:noProof/>
          </w:rPr>
          <w:t>4. DIAGNÓSTICO Y DIRECCIONAMIENTO ESTRATÉGICO DEL DEPARTAMENTO DE COBRANZA</w:t>
        </w:r>
        <w:r>
          <w:rPr>
            <w:noProof/>
            <w:webHidden/>
          </w:rPr>
          <w:tab/>
        </w:r>
        <w:r>
          <w:rPr>
            <w:noProof/>
            <w:webHidden/>
          </w:rPr>
          <w:fldChar w:fldCharType="begin"/>
        </w:r>
        <w:r>
          <w:rPr>
            <w:noProof/>
            <w:webHidden/>
          </w:rPr>
          <w:instrText xml:space="preserve"> PAGEREF _Toc357427104 \h </w:instrText>
        </w:r>
        <w:r>
          <w:rPr>
            <w:noProof/>
            <w:webHidden/>
          </w:rPr>
        </w:r>
        <w:r>
          <w:rPr>
            <w:noProof/>
            <w:webHidden/>
          </w:rPr>
          <w:fldChar w:fldCharType="separate"/>
        </w:r>
        <w:r w:rsidR="005B2A95">
          <w:rPr>
            <w:noProof/>
            <w:webHidden/>
          </w:rPr>
          <w:t>64</w:t>
        </w:r>
        <w:r>
          <w:rPr>
            <w:noProof/>
            <w:webHidden/>
          </w:rPr>
          <w:fldChar w:fldCharType="end"/>
        </w:r>
      </w:hyperlink>
    </w:p>
    <w:p w:rsidR="0091274B" w:rsidRDefault="0091274B">
      <w:pPr>
        <w:pStyle w:val="TDC2"/>
        <w:rPr>
          <w:rFonts w:asciiTheme="minorHAnsi" w:eastAsiaTheme="minorEastAsia" w:hAnsiTheme="minorHAnsi" w:cstheme="minorBidi"/>
          <w:noProof/>
          <w:sz w:val="22"/>
          <w:szCs w:val="22"/>
          <w:lang w:val="es-EC"/>
        </w:rPr>
      </w:pPr>
      <w:hyperlink w:anchor="_Toc357427105" w:history="1">
        <w:r w:rsidRPr="00047057">
          <w:rPr>
            <w:rStyle w:val="Hipervnculo"/>
            <w:noProof/>
          </w:rPr>
          <w:t xml:space="preserve">4.1 </w:t>
        </w:r>
        <w:r w:rsidRPr="00047057">
          <w:rPr>
            <w:rStyle w:val="Hipervnculo"/>
            <w:noProof/>
            <w:lang w:val="es-EC"/>
          </w:rPr>
          <w:t xml:space="preserve"> </w:t>
        </w:r>
        <w:r w:rsidRPr="00047057">
          <w:rPr>
            <w:rStyle w:val="Hipervnculo"/>
            <w:noProof/>
          </w:rPr>
          <w:t xml:space="preserve"> </w:t>
        </w:r>
        <w:r w:rsidRPr="00047057">
          <w:rPr>
            <w:rStyle w:val="Hipervnculo"/>
            <w:noProof/>
            <w:lang w:val="es-EC"/>
          </w:rPr>
          <w:t>DIAGNÓSTICO ESTRATÉGICO DEL DEPARTAMENTO DE COBRANZA</w:t>
        </w:r>
        <w:r>
          <w:rPr>
            <w:noProof/>
            <w:webHidden/>
          </w:rPr>
          <w:tab/>
        </w:r>
        <w:r>
          <w:rPr>
            <w:noProof/>
            <w:webHidden/>
          </w:rPr>
          <w:fldChar w:fldCharType="begin"/>
        </w:r>
        <w:r>
          <w:rPr>
            <w:noProof/>
            <w:webHidden/>
          </w:rPr>
          <w:instrText xml:space="preserve"> PAGEREF _Toc357427105 \h </w:instrText>
        </w:r>
        <w:r>
          <w:rPr>
            <w:noProof/>
            <w:webHidden/>
          </w:rPr>
        </w:r>
        <w:r>
          <w:rPr>
            <w:noProof/>
            <w:webHidden/>
          </w:rPr>
          <w:fldChar w:fldCharType="separate"/>
        </w:r>
        <w:r w:rsidR="005B2A95">
          <w:rPr>
            <w:noProof/>
            <w:webHidden/>
          </w:rPr>
          <w:t>64</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106" w:history="1">
        <w:r w:rsidRPr="00047057">
          <w:rPr>
            <w:rStyle w:val="Hipervnculo"/>
            <w:noProof/>
            <w:lang w:val="es-EC"/>
          </w:rPr>
          <w:t>4.1.1 MACROENTORNO</w:t>
        </w:r>
        <w:r>
          <w:rPr>
            <w:noProof/>
            <w:webHidden/>
          </w:rPr>
          <w:tab/>
        </w:r>
        <w:r>
          <w:rPr>
            <w:noProof/>
            <w:webHidden/>
          </w:rPr>
          <w:fldChar w:fldCharType="begin"/>
        </w:r>
        <w:r>
          <w:rPr>
            <w:noProof/>
            <w:webHidden/>
          </w:rPr>
          <w:instrText xml:space="preserve"> PAGEREF _Toc357427106 \h </w:instrText>
        </w:r>
        <w:r>
          <w:rPr>
            <w:noProof/>
            <w:webHidden/>
          </w:rPr>
        </w:r>
        <w:r>
          <w:rPr>
            <w:noProof/>
            <w:webHidden/>
          </w:rPr>
          <w:fldChar w:fldCharType="separate"/>
        </w:r>
        <w:r w:rsidR="005B2A95">
          <w:rPr>
            <w:noProof/>
            <w:webHidden/>
          </w:rPr>
          <w:t>64</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07" w:history="1">
        <w:r w:rsidRPr="00047057">
          <w:rPr>
            <w:rStyle w:val="Hipervnculo"/>
            <w:noProof/>
          </w:rPr>
          <w:t>4.1.1.1  Factores Políticos</w:t>
        </w:r>
        <w:r>
          <w:rPr>
            <w:noProof/>
            <w:webHidden/>
          </w:rPr>
          <w:tab/>
        </w:r>
        <w:r>
          <w:rPr>
            <w:noProof/>
            <w:webHidden/>
          </w:rPr>
          <w:fldChar w:fldCharType="begin"/>
        </w:r>
        <w:r>
          <w:rPr>
            <w:noProof/>
            <w:webHidden/>
          </w:rPr>
          <w:instrText xml:space="preserve"> PAGEREF _Toc357427107 \h </w:instrText>
        </w:r>
        <w:r>
          <w:rPr>
            <w:noProof/>
            <w:webHidden/>
          </w:rPr>
        </w:r>
        <w:r>
          <w:rPr>
            <w:noProof/>
            <w:webHidden/>
          </w:rPr>
          <w:fldChar w:fldCharType="separate"/>
        </w:r>
        <w:r w:rsidR="005B2A95">
          <w:rPr>
            <w:noProof/>
            <w:webHidden/>
          </w:rPr>
          <w:t>65</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08" w:history="1">
        <w:r w:rsidRPr="00047057">
          <w:rPr>
            <w:rStyle w:val="Hipervnculo"/>
            <w:noProof/>
          </w:rPr>
          <w:t>4.1.1.2  FACTORES ECONÓMICOS</w:t>
        </w:r>
        <w:r>
          <w:rPr>
            <w:noProof/>
            <w:webHidden/>
          </w:rPr>
          <w:tab/>
        </w:r>
        <w:r>
          <w:rPr>
            <w:noProof/>
            <w:webHidden/>
          </w:rPr>
          <w:fldChar w:fldCharType="begin"/>
        </w:r>
        <w:r>
          <w:rPr>
            <w:noProof/>
            <w:webHidden/>
          </w:rPr>
          <w:instrText xml:space="preserve"> PAGEREF _Toc357427108 \h </w:instrText>
        </w:r>
        <w:r>
          <w:rPr>
            <w:noProof/>
            <w:webHidden/>
          </w:rPr>
        </w:r>
        <w:r>
          <w:rPr>
            <w:noProof/>
            <w:webHidden/>
          </w:rPr>
          <w:fldChar w:fldCharType="separate"/>
        </w:r>
        <w:r w:rsidR="005B2A95">
          <w:rPr>
            <w:noProof/>
            <w:webHidden/>
          </w:rPr>
          <w:t>69</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09" w:history="1">
        <w:r w:rsidRPr="00047057">
          <w:rPr>
            <w:rStyle w:val="Hipervnculo"/>
            <w:noProof/>
          </w:rPr>
          <w:t>4.1.1.3 Factores Sociales</w:t>
        </w:r>
        <w:r>
          <w:rPr>
            <w:noProof/>
            <w:webHidden/>
          </w:rPr>
          <w:tab/>
        </w:r>
        <w:r>
          <w:rPr>
            <w:noProof/>
            <w:webHidden/>
          </w:rPr>
          <w:fldChar w:fldCharType="begin"/>
        </w:r>
        <w:r>
          <w:rPr>
            <w:noProof/>
            <w:webHidden/>
          </w:rPr>
          <w:instrText xml:space="preserve"> PAGEREF _Toc357427109 \h </w:instrText>
        </w:r>
        <w:r>
          <w:rPr>
            <w:noProof/>
            <w:webHidden/>
          </w:rPr>
        </w:r>
        <w:r>
          <w:rPr>
            <w:noProof/>
            <w:webHidden/>
          </w:rPr>
          <w:fldChar w:fldCharType="separate"/>
        </w:r>
        <w:r w:rsidR="005B2A95">
          <w:rPr>
            <w:noProof/>
            <w:webHidden/>
          </w:rPr>
          <w:t>79</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10" w:history="1">
        <w:r w:rsidRPr="00047057">
          <w:rPr>
            <w:rStyle w:val="Hipervnculo"/>
            <w:noProof/>
          </w:rPr>
          <w:t>4.1.1.4  Factores Tecnológicos</w:t>
        </w:r>
        <w:r>
          <w:rPr>
            <w:noProof/>
            <w:webHidden/>
          </w:rPr>
          <w:tab/>
        </w:r>
        <w:r>
          <w:rPr>
            <w:noProof/>
            <w:webHidden/>
          </w:rPr>
          <w:fldChar w:fldCharType="begin"/>
        </w:r>
        <w:r>
          <w:rPr>
            <w:noProof/>
            <w:webHidden/>
          </w:rPr>
          <w:instrText xml:space="preserve"> PAGEREF _Toc357427110 \h </w:instrText>
        </w:r>
        <w:r>
          <w:rPr>
            <w:noProof/>
            <w:webHidden/>
          </w:rPr>
        </w:r>
        <w:r>
          <w:rPr>
            <w:noProof/>
            <w:webHidden/>
          </w:rPr>
          <w:fldChar w:fldCharType="separate"/>
        </w:r>
        <w:r w:rsidR="005B2A95">
          <w:rPr>
            <w:noProof/>
            <w:webHidden/>
          </w:rPr>
          <w:t>79</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11" w:history="1">
        <w:r w:rsidRPr="00047057">
          <w:rPr>
            <w:rStyle w:val="Hipervnculo"/>
            <w:noProof/>
          </w:rPr>
          <w:t>4.1.1.5 Factores Ecológicos</w:t>
        </w:r>
        <w:r>
          <w:rPr>
            <w:noProof/>
            <w:webHidden/>
          </w:rPr>
          <w:tab/>
        </w:r>
        <w:r>
          <w:rPr>
            <w:noProof/>
            <w:webHidden/>
          </w:rPr>
          <w:fldChar w:fldCharType="begin"/>
        </w:r>
        <w:r>
          <w:rPr>
            <w:noProof/>
            <w:webHidden/>
          </w:rPr>
          <w:instrText xml:space="preserve"> PAGEREF _Toc357427111 \h </w:instrText>
        </w:r>
        <w:r>
          <w:rPr>
            <w:noProof/>
            <w:webHidden/>
          </w:rPr>
        </w:r>
        <w:r>
          <w:rPr>
            <w:noProof/>
            <w:webHidden/>
          </w:rPr>
          <w:fldChar w:fldCharType="separate"/>
        </w:r>
        <w:r w:rsidR="005B2A95">
          <w:rPr>
            <w:noProof/>
            <w:webHidden/>
          </w:rPr>
          <w:t>79</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12" w:history="1">
        <w:r w:rsidRPr="00047057">
          <w:rPr>
            <w:rStyle w:val="Hipervnculo"/>
            <w:noProof/>
          </w:rPr>
          <w:t>4.1.1.6 Factores Legales</w:t>
        </w:r>
        <w:r>
          <w:rPr>
            <w:noProof/>
            <w:webHidden/>
          </w:rPr>
          <w:tab/>
        </w:r>
        <w:r>
          <w:rPr>
            <w:noProof/>
            <w:webHidden/>
          </w:rPr>
          <w:fldChar w:fldCharType="begin"/>
        </w:r>
        <w:r>
          <w:rPr>
            <w:noProof/>
            <w:webHidden/>
          </w:rPr>
          <w:instrText xml:space="preserve"> PAGEREF _Toc357427112 \h </w:instrText>
        </w:r>
        <w:r>
          <w:rPr>
            <w:noProof/>
            <w:webHidden/>
          </w:rPr>
        </w:r>
        <w:r>
          <w:rPr>
            <w:noProof/>
            <w:webHidden/>
          </w:rPr>
          <w:fldChar w:fldCharType="separate"/>
        </w:r>
        <w:r w:rsidR="005B2A95">
          <w:rPr>
            <w:noProof/>
            <w:webHidden/>
          </w:rPr>
          <w:t>80</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113" w:history="1">
        <w:r w:rsidRPr="00047057">
          <w:rPr>
            <w:rStyle w:val="Hipervnculo"/>
            <w:noProof/>
          </w:rPr>
          <w:t>4.1.2 M</w:t>
        </w:r>
        <w:r w:rsidR="00954C0D">
          <w:rPr>
            <w:rStyle w:val="Hipervnculo"/>
            <w:noProof/>
            <w:lang w:val="es-EC"/>
          </w:rPr>
          <w:t>I</w:t>
        </w:r>
        <w:r w:rsidRPr="00047057">
          <w:rPr>
            <w:rStyle w:val="Hipervnculo"/>
            <w:noProof/>
          </w:rPr>
          <w:t>CROENTORNO</w:t>
        </w:r>
        <w:r>
          <w:rPr>
            <w:noProof/>
            <w:webHidden/>
          </w:rPr>
          <w:tab/>
        </w:r>
        <w:r>
          <w:rPr>
            <w:noProof/>
            <w:webHidden/>
          </w:rPr>
          <w:fldChar w:fldCharType="begin"/>
        </w:r>
        <w:r>
          <w:rPr>
            <w:noProof/>
            <w:webHidden/>
          </w:rPr>
          <w:instrText xml:space="preserve"> PAGEREF _Toc357427113 \h </w:instrText>
        </w:r>
        <w:r>
          <w:rPr>
            <w:noProof/>
            <w:webHidden/>
          </w:rPr>
        </w:r>
        <w:r>
          <w:rPr>
            <w:noProof/>
            <w:webHidden/>
          </w:rPr>
          <w:fldChar w:fldCharType="separate"/>
        </w:r>
        <w:r w:rsidR="005B2A95">
          <w:rPr>
            <w:noProof/>
            <w:webHidden/>
          </w:rPr>
          <w:t>80</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14" w:history="1">
        <w:r w:rsidRPr="00047057">
          <w:rPr>
            <w:rStyle w:val="Hipervnculo"/>
            <w:noProof/>
          </w:rPr>
          <w:t>4.1.2.1 Clientes</w:t>
        </w:r>
        <w:r>
          <w:rPr>
            <w:noProof/>
            <w:webHidden/>
          </w:rPr>
          <w:tab/>
        </w:r>
        <w:r>
          <w:rPr>
            <w:noProof/>
            <w:webHidden/>
          </w:rPr>
          <w:fldChar w:fldCharType="begin"/>
        </w:r>
        <w:r>
          <w:rPr>
            <w:noProof/>
            <w:webHidden/>
          </w:rPr>
          <w:instrText xml:space="preserve"> PAGEREF _Toc357427114 \h </w:instrText>
        </w:r>
        <w:r>
          <w:rPr>
            <w:noProof/>
            <w:webHidden/>
          </w:rPr>
        </w:r>
        <w:r>
          <w:rPr>
            <w:noProof/>
            <w:webHidden/>
          </w:rPr>
          <w:fldChar w:fldCharType="separate"/>
        </w:r>
        <w:r w:rsidR="005B2A95">
          <w:rPr>
            <w:noProof/>
            <w:webHidden/>
          </w:rPr>
          <w:t>81</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15" w:history="1">
        <w:r w:rsidRPr="00047057">
          <w:rPr>
            <w:rStyle w:val="Hipervnculo"/>
            <w:noProof/>
          </w:rPr>
          <w:t>4.1.2.2 Proveedores</w:t>
        </w:r>
        <w:r>
          <w:rPr>
            <w:noProof/>
            <w:webHidden/>
          </w:rPr>
          <w:tab/>
        </w:r>
        <w:r>
          <w:rPr>
            <w:noProof/>
            <w:webHidden/>
          </w:rPr>
          <w:fldChar w:fldCharType="begin"/>
        </w:r>
        <w:r>
          <w:rPr>
            <w:noProof/>
            <w:webHidden/>
          </w:rPr>
          <w:instrText xml:space="preserve"> PAGEREF _Toc357427115 \h </w:instrText>
        </w:r>
        <w:r>
          <w:rPr>
            <w:noProof/>
            <w:webHidden/>
          </w:rPr>
        </w:r>
        <w:r>
          <w:rPr>
            <w:noProof/>
            <w:webHidden/>
          </w:rPr>
          <w:fldChar w:fldCharType="separate"/>
        </w:r>
        <w:r w:rsidR="005B2A95">
          <w:rPr>
            <w:noProof/>
            <w:webHidden/>
          </w:rPr>
          <w:t>81</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16" w:history="1">
        <w:r w:rsidRPr="00047057">
          <w:rPr>
            <w:rStyle w:val="Hipervnculo"/>
            <w:noProof/>
          </w:rPr>
          <w:t>4.1.2.3 Ambiente laboral</w:t>
        </w:r>
        <w:r>
          <w:rPr>
            <w:noProof/>
            <w:webHidden/>
          </w:rPr>
          <w:tab/>
        </w:r>
        <w:r>
          <w:rPr>
            <w:noProof/>
            <w:webHidden/>
          </w:rPr>
          <w:fldChar w:fldCharType="begin"/>
        </w:r>
        <w:r>
          <w:rPr>
            <w:noProof/>
            <w:webHidden/>
          </w:rPr>
          <w:instrText xml:space="preserve"> PAGEREF _Toc357427116 \h </w:instrText>
        </w:r>
        <w:r>
          <w:rPr>
            <w:noProof/>
            <w:webHidden/>
          </w:rPr>
        </w:r>
        <w:r>
          <w:rPr>
            <w:noProof/>
            <w:webHidden/>
          </w:rPr>
          <w:fldChar w:fldCharType="separate"/>
        </w:r>
        <w:r w:rsidR="005B2A95">
          <w:rPr>
            <w:noProof/>
            <w:webHidden/>
          </w:rPr>
          <w:t>81</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17" w:history="1">
        <w:r w:rsidRPr="00047057">
          <w:rPr>
            <w:rStyle w:val="Hipervnculo"/>
            <w:noProof/>
          </w:rPr>
          <w:t>4.1.2.4 Cultura Departamental</w:t>
        </w:r>
        <w:r>
          <w:rPr>
            <w:noProof/>
            <w:webHidden/>
          </w:rPr>
          <w:tab/>
        </w:r>
        <w:r>
          <w:rPr>
            <w:noProof/>
            <w:webHidden/>
          </w:rPr>
          <w:fldChar w:fldCharType="begin"/>
        </w:r>
        <w:r>
          <w:rPr>
            <w:noProof/>
            <w:webHidden/>
          </w:rPr>
          <w:instrText xml:space="preserve"> PAGEREF _Toc357427117 \h </w:instrText>
        </w:r>
        <w:r>
          <w:rPr>
            <w:noProof/>
            <w:webHidden/>
          </w:rPr>
        </w:r>
        <w:r>
          <w:rPr>
            <w:noProof/>
            <w:webHidden/>
          </w:rPr>
          <w:fldChar w:fldCharType="separate"/>
        </w:r>
        <w:r w:rsidR="005B2A95">
          <w:rPr>
            <w:noProof/>
            <w:webHidden/>
          </w:rPr>
          <w:t>82</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18" w:history="1">
        <w:r w:rsidRPr="00047057">
          <w:rPr>
            <w:rStyle w:val="Hipervnculo"/>
            <w:noProof/>
          </w:rPr>
          <w:t>4.1.2.5 NIVEL DE PREPARACIÓN DE LOS EMPLEADOS.</w:t>
        </w:r>
        <w:r>
          <w:rPr>
            <w:noProof/>
            <w:webHidden/>
          </w:rPr>
          <w:tab/>
        </w:r>
        <w:r>
          <w:rPr>
            <w:noProof/>
            <w:webHidden/>
          </w:rPr>
          <w:fldChar w:fldCharType="begin"/>
        </w:r>
        <w:r>
          <w:rPr>
            <w:noProof/>
            <w:webHidden/>
          </w:rPr>
          <w:instrText xml:space="preserve"> PAGEREF _Toc357427118 \h </w:instrText>
        </w:r>
        <w:r>
          <w:rPr>
            <w:noProof/>
            <w:webHidden/>
          </w:rPr>
        </w:r>
        <w:r>
          <w:rPr>
            <w:noProof/>
            <w:webHidden/>
          </w:rPr>
          <w:fldChar w:fldCharType="separate"/>
        </w:r>
        <w:r w:rsidR="005B2A95">
          <w:rPr>
            <w:noProof/>
            <w:webHidden/>
          </w:rPr>
          <w:t>82</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19" w:history="1">
        <w:r w:rsidRPr="00047057">
          <w:rPr>
            <w:rStyle w:val="Hipervnculo"/>
            <w:noProof/>
          </w:rPr>
          <w:t>4.1.2.6 Fuerza laboral</w:t>
        </w:r>
        <w:r>
          <w:rPr>
            <w:noProof/>
            <w:webHidden/>
          </w:rPr>
          <w:tab/>
        </w:r>
        <w:r>
          <w:rPr>
            <w:noProof/>
            <w:webHidden/>
          </w:rPr>
          <w:fldChar w:fldCharType="begin"/>
        </w:r>
        <w:r>
          <w:rPr>
            <w:noProof/>
            <w:webHidden/>
          </w:rPr>
          <w:instrText xml:space="preserve"> PAGEREF _Toc357427119 \h </w:instrText>
        </w:r>
        <w:r>
          <w:rPr>
            <w:noProof/>
            <w:webHidden/>
          </w:rPr>
        </w:r>
        <w:r>
          <w:rPr>
            <w:noProof/>
            <w:webHidden/>
          </w:rPr>
          <w:fldChar w:fldCharType="separate"/>
        </w:r>
        <w:r w:rsidR="005B2A95">
          <w:rPr>
            <w:noProof/>
            <w:webHidden/>
          </w:rPr>
          <w:t>83</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20" w:history="1">
        <w:r w:rsidRPr="00047057">
          <w:rPr>
            <w:rStyle w:val="Hipervnculo"/>
            <w:noProof/>
          </w:rPr>
          <w:t>4.1.2.7 Capacitación de los empleados del departamento</w:t>
        </w:r>
        <w:r>
          <w:rPr>
            <w:noProof/>
            <w:webHidden/>
          </w:rPr>
          <w:tab/>
        </w:r>
        <w:r>
          <w:rPr>
            <w:noProof/>
            <w:webHidden/>
          </w:rPr>
          <w:fldChar w:fldCharType="begin"/>
        </w:r>
        <w:r>
          <w:rPr>
            <w:noProof/>
            <w:webHidden/>
          </w:rPr>
          <w:instrText xml:space="preserve"> PAGEREF _Toc357427120 \h </w:instrText>
        </w:r>
        <w:r>
          <w:rPr>
            <w:noProof/>
            <w:webHidden/>
          </w:rPr>
        </w:r>
        <w:r>
          <w:rPr>
            <w:noProof/>
            <w:webHidden/>
          </w:rPr>
          <w:fldChar w:fldCharType="separate"/>
        </w:r>
        <w:r w:rsidR="005B2A95">
          <w:rPr>
            <w:noProof/>
            <w:webHidden/>
          </w:rPr>
          <w:t>84</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21" w:history="1">
        <w:r w:rsidRPr="00047057">
          <w:rPr>
            <w:rStyle w:val="Hipervnculo"/>
            <w:noProof/>
          </w:rPr>
          <w:t>4.1.2.8 Fuerte incremento de la cartera vencida</w:t>
        </w:r>
        <w:r>
          <w:rPr>
            <w:noProof/>
            <w:webHidden/>
          </w:rPr>
          <w:tab/>
        </w:r>
        <w:r>
          <w:rPr>
            <w:noProof/>
            <w:webHidden/>
          </w:rPr>
          <w:fldChar w:fldCharType="begin"/>
        </w:r>
        <w:r>
          <w:rPr>
            <w:noProof/>
            <w:webHidden/>
          </w:rPr>
          <w:instrText xml:space="preserve"> PAGEREF _Toc357427121 \h </w:instrText>
        </w:r>
        <w:r>
          <w:rPr>
            <w:noProof/>
            <w:webHidden/>
          </w:rPr>
        </w:r>
        <w:r>
          <w:rPr>
            <w:noProof/>
            <w:webHidden/>
          </w:rPr>
          <w:fldChar w:fldCharType="separate"/>
        </w:r>
        <w:r w:rsidR="005B2A95">
          <w:rPr>
            <w:noProof/>
            <w:webHidden/>
          </w:rPr>
          <w:t>84</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122" w:history="1">
        <w:r w:rsidRPr="00047057">
          <w:rPr>
            <w:rStyle w:val="Hipervnculo"/>
            <w:noProof/>
          </w:rPr>
          <w:t>4.1.3 ANÁLISIS FODA</w:t>
        </w:r>
        <w:r>
          <w:rPr>
            <w:noProof/>
            <w:webHidden/>
          </w:rPr>
          <w:tab/>
        </w:r>
        <w:r>
          <w:rPr>
            <w:noProof/>
            <w:webHidden/>
          </w:rPr>
          <w:fldChar w:fldCharType="begin"/>
        </w:r>
        <w:r>
          <w:rPr>
            <w:noProof/>
            <w:webHidden/>
          </w:rPr>
          <w:instrText xml:space="preserve"> PAGEREF _Toc357427122 \h </w:instrText>
        </w:r>
        <w:r>
          <w:rPr>
            <w:noProof/>
            <w:webHidden/>
          </w:rPr>
        </w:r>
        <w:r>
          <w:rPr>
            <w:noProof/>
            <w:webHidden/>
          </w:rPr>
          <w:fldChar w:fldCharType="separate"/>
        </w:r>
        <w:r w:rsidR="005B2A95">
          <w:rPr>
            <w:noProof/>
            <w:webHidden/>
          </w:rPr>
          <w:t>85</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23" w:history="1">
        <w:r w:rsidRPr="00047057">
          <w:rPr>
            <w:rStyle w:val="Hipervnculo"/>
            <w:noProof/>
          </w:rPr>
          <w:t>4.1.3.1  IDENTIFICACIÓN DE OPORTUNIDADES Y AMENAZAS</w:t>
        </w:r>
        <w:r>
          <w:rPr>
            <w:noProof/>
            <w:webHidden/>
          </w:rPr>
          <w:tab/>
        </w:r>
        <w:r>
          <w:rPr>
            <w:noProof/>
            <w:webHidden/>
          </w:rPr>
          <w:fldChar w:fldCharType="begin"/>
        </w:r>
        <w:r>
          <w:rPr>
            <w:noProof/>
            <w:webHidden/>
          </w:rPr>
          <w:instrText xml:space="preserve"> PAGEREF _Toc357427123 \h </w:instrText>
        </w:r>
        <w:r>
          <w:rPr>
            <w:noProof/>
            <w:webHidden/>
          </w:rPr>
        </w:r>
        <w:r>
          <w:rPr>
            <w:noProof/>
            <w:webHidden/>
          </w:rPr>
          <w:fldChar w:fldCharType="separate"/>
        </w:r>
        <w:r w:rsidR="005B2A95">
          <w:rPr>
            <w:noProof/>
            <w:webHidden/>
          </w:rPr>
          <w:t>85</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24" w:history="1">
        <w:r w:rsidRPr="00047057">
          <w:rPr>
            <w:rStyle w:val="Hipervnculo"/>
            <w:noProof/>
          </w:rPr>
          <w:t>4.1.3.2  IDENTIFICACIÓN DE FORTALEZAS Y DEBILIDADES</w:t>
        </w:r>
        <w:r>
          <w:rPr>
            <w:noProof/>
            <w:webHidden/>
          </w:rPr>
          <w:tab/>
        </w:r>
        <w:r>
          <w:rPr>
            <w:noProof/>
            <w:webHidden/>
          </w:rPr>
          <w:fldChar w:fldCharType="begin"/>
        </w:r>
        <w:r>
          <w:rPr>
            <w:noProof/>
            <w:webHidden/>
          </w:rPr>
          <w:instrText xml:space="preserve"> PAGEREF _Toc357427124 \h </w:instrText>
        </w:r>
        <w:r>
          <w:rPr>
            <w:noProof/>
            <w:webHidden/>
          </w:rPr>
        </w:r>
        <w:r>
          <w:rPr>
            <w:noProof/>
            <w:webHidden/>
          </w:rPr>
          <w:fldChar w:fldCharType="separate"/>
        </w:r>
        <w:r w:rsidR="005B2A95">
          <w:rPr>
            <w:noProof/>
            <w:webHidden/>
          </w:rPr>
          <w:t>86</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25" w:history="1">
        <w:r w:rsidRPr="00047057">
          <w:rPr>
            <w:rStyle w:val="Hipervnculo"/>
            <w:noProof/>
          </w:rPr>
          <w:t>4.1.3.3 MATRIZ DAFO – FORMULACIÓN DE ESTRATEGIAS</w:t>
        </w:r>
        <w:r>
          <w:rPr>
            <w:noProof/>
            <w:webHidden/>
          </w:rPr>
          <w:tab/>
        </w:r>
        <w:r>
          <w:rPr>
            <w:noProof/>
            <w:webHidden/>
          </w:rPr>
          <w:fldChar w:fldCharType="begin"/>
        </w:r>
        <w:r>
          <w:rPr>
            <w:noProof/>
            <w:webHidden/>
          </w:rPr>
          <w:instrText xml:space="preserve"> PAGEREF _Toc357427125 \h </w:instrText>
        </w:r>
        <w:r>
          <w:rPr>
            <w:noProof/>
            <w:webHidden/>
          </w:rPr>
        </w:r>
        <w:r>
          <w:rPr>
            <w:noProof/>
            <w:webHidden/>
          </w:rPr>
          <w:fldChar w:fldCharType="separate"/>
        </w:r>
        <w:r w:rsidR="005B2A95">
          <w:rPr>
            <w:noProof/>
            <w:webHidden/>
          </w:rPr>
          <w:t>87</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126" w:history="1">
        <w:r w:rsidRPr="00047057">
          <w:rPr>
            <w:rStyle w:val="Hipervnculo"/>
            <w:noProof/>
          </w:rPr>
          <w:t>4.1.4</w:t>
        </w:r>
        <w:r w:rsidRPr="00047057">
          <w:rPr>
            <w:rStyle w:val="Hipervnculo"/>
            <w:noProof/>
            <w:lang w:val="es-EC"/>
          </w:rPr>
          <w:t xml:space="preserve"> ANÁLISIS DE RIESGOS  APLICADO A LAS DEBILIDADES ENCONTRADAS</w:t>
        </w:r>
        <w:r>
          <w:rPr>
            <w:noProof/>
            <w:webHidden/>
          </w:rPr>
          <w:tab/>
        </w:r>
        <w:r>
          <w:rPr>
            <w:noProof/>
            <w:webHidden/>
          </w:rPr>
          <w:fldChar w:fldCharType="begin"/>
        </w:r>
        <w:r>
          <w:rPr>
            <w:noProof/>
            <w:webHidden/>
          </w:rPr>
          <w:instrText xml:space="preserve"> PAGEREF _Toc357427126 \h </w:instrText>
        </w:r>
        <w:r>
          <w:rPr>
            <w:noProof/>
            <w:webHidden/>
          </w:rPr>
        </w:r>
        <w:r>
          <w:rPr>
            <w:noProof/>
            <w:webHidden/>
          </w:rPr>
          <w:fldChar w:fldCharType="separate"/>
        </w:r>
        <w:r w:rsidR="005B2A95">
          <w:rPr>
            <w:noProof/>
            <w:webHidden/>
          </w:rPr>
          <w:t>89</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27" w:history="1">
        <w:r w:rsidRPr="00047057">
          <w:rPr>
            <w:rStyle w:val="Hipervnculo"/>
            <w:noProof/>
          </w:rPr>
          <w:t>4.1.4.1 Riesgos inherentes y controles existentes</w:t>
        </w:r>
        <w:r>
          <w:rPr>
            <w:noProof/>
            <w:webHidden/>
          </w:rPr>
          <w:tab/>
        </w:r>
        <w:r>
          <w:rPr>
            <w:noProof/>
            <w:webHidden/>
          </w:rPr>
          <w:fldChar w:fldCharType="begin"/>
        </w:r>
        <w:r>
          <w:rPr>
            <w:noProof/>
            <w:webHidden/>
          </w:rPr>
          <w:instrText xml:space="preserve"> PAGEREF _Toc357427127 \h </w:instrText>
        </w:r>
        <w:r>
          <w:rPr>
            <w:noProof/>
            <w:webHidden/>
          </w:rPr>
        </w:r>
        <w:r>
          <w:rPr>
            <w:noProof/>
            <w:webHidden/>
          </w:rPr>
          <w:fldChar w:fldCharType="separate"/>
        </w:r>
        <w:r w:rsidR="005B2A95">
          <w:rPr>
            <w:noProof/>
            <w:webHidden/>
          </w:rPr>
          <w:t>89</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28" w:history="1">
        <w:r w:rsidRPr="00047057">
          <w:rPr>
            <w:rStyle w:val="Hipervnculo"/>
            <w:noProof/>
          </w:rPr>
          <w:t>4.1.4.2 Niveles de medición</w:t>
        </w:r>
        <w:r>
          <w:rPr>
            <w:noProof/>
            <w:webHidden/>
          </w:rPr>
          <w:tab/>
        </w:r>
        <w:r>
          <w:rPr>
            <w:noProof/>
            <w:webHidden/>
          </w:rPr>
          <w:fldChar w:fldCharType="begin"/>
        </w:r>
        <w:r>
          <w:rPr>
            <w:noProof/>
            <w:webHidden/>
          </w:rPr>
          <w:instrText xml:space="preserve"> PAGEREF _Toc357427128 \h </w:instrText>
        </w:r>
        <w:r>
          <w:rPr>
            <w:noProof/>
            <w:webHidden/>
          </w:rPr>
        </w:r>
        <w:r>
          <w:rPr>
            <w:noProof/>
            <w:webHidden/>
          </w:rPr>
          <w:fldChar w:fldCharType="separate"/>
        </w:r>
        <w:r w:rsidR="005B2A95">
          <w:rPr>
            <w:noProof/>
            <w:webHidden/>
          </w:rPr>
          <w:t>90</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29" w:history="1">
        <w:r w:rsidRPr="00047057">
          <w:rPr>
            <w:rStyle w:val="Hipervnculo"/>
            <w:noProof/>
          </w:rPr>
          <w:t>4.1.4.3 Matriz de valorización de riesgo</w:t>
        </w:r>
        <w:r>
          <w:rPr>
            <w:noProof/>
            <w:webHidden/>
          </w:rPr>
          <w:tab/>
        </w:r>
        <w:r>
          <w:rPr>
            <w:noProof/>
            <w:webHidden/>
          </w:rPr>
          <w:fldChar w:fldCharType="begin"/>
        </w:r>
        <w:r>
          <w:rPr>
            <w:noProof/>
            <w:webHidden/>
          </w:rPr>
          <w:instrText xml:space="preserve"> PAGEREF _Toc357427129 \h </w:instrText>
        </w:r>
        <w:r>
          <w:rPr>
            <w:noProof/>
            <w:webHidden/>
          </w:rPr>
        </w:r>
        <w:r>
          <w:rPr>
            <w:noProof/>
            <w:webHidden/>
          </w:rPr>
          <w:fldChar w:fldCharType="separate"/>
        </w:r>
        <w:r w:rsidR="005B2A95">
          <w:rPr>
            <w:noProof/>
            <w:webHidden/>
          </w:rPr>
          <w:t>92</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30" w:history="1">
        <w:r w:rsidRPr="00047057">
          <w:rPr>
            <w:rStyle w:val="Hipervnculo"/>
            <w:noProof/>
          </w:rPr>
          <w:t>4.1.4.4  Matriz identificación de zona de alto riesgo e impacto</w:t>
        </w:r>
        <w:r>
          <w:rPr>
            <w:noProof/>
            <w:webHidden/>
          </w:rPr>
          <w:tab/>
        </w:r>
        <w:r>
          <w:rPr>
            <w:noProof/>
            <w:webHidden/>
          </w:rPr>
          <w:fldChar w:fldCharType="begin"/>
        </w:r>
        <w:r>
          <w:rPr>
            <w:noProof/>
            <w:webHidden/>
          </w:rPr>
          <w:instrText xml:space="preserve"> PAGEREF _Toc357427130 \h </w:instrText>
        </w:r>
        <w:r>
          <w:rPr>
            <w:noProof/>
            <w:webHidden/>
          </w:rPr>
        </w:r>
        <w:r>
          <w:rPr>
            <w:noProof/>
            <w:webHidden/>
          </w:rPr>
          <w:fldChar w:fldCharType="separate"/>
        </w:r>
        <w:r w:rsidR="005B2A95">
          <w:rPr>
            <w:noProof/>
            <w:webHidden/>
          </w:rPr>
          <w:t>93</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31" w:history="1">
        <w:r w:rsidRPr="00047057">
          <w:rPr>
            <w:rStyle w:val="Hipervnculo"/>
            <w:noProof/>
          </w:rPr>
          <w:t>4.1.4.5 Diagrama de causa efecto del riesgo inherente – no contar con un plan estratégico</w:t>
        </w:r>
        <w:r>
          <w:rPr>
            <w:noProof/>
            <w:webHidden/>
          </w:rPr>
          <w:tab/>
        </w:r>
        <w:r>
          <w:rPr>
            <w:noProof/>
            <w:webHidden/>
          </w:rPr>
          <w:fldChar w:fldCharType="begin"/>
        </w:r>
        <w:r>
          <w:rPr>
            <w:noProof/>
            <w:webHidden/>
          </w:rPr>
          <w:instrText xml:space="preserve"> PAGEREF _Toc357427131 \h </w:instrText>
        </w:r>
        <w:r>
          <w:rPr>
            <w:noProof/>
            <w:webHidden/>
          </w:rPr>
        </w:r>
        <w:r>
          <w:rPr>
            <w:noProof/>
            <w:webHidden/>
          </w:rPr>
          <w:fldChar w:fldCharType="separate"/>
        </w:r>
        <w:r w:rsidR="005B2A95">
          <w:rPr>
            <w:noProof/>
            <w:webHidden/>
          </w:rPr>
          <w:t>94</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32" w:history="1">
        <w:r w:rsidRPr="00047057">
          <w:rPr>
            <w:rStyle w:val="Hipervnculo"/>
            <w:noProof/>
          </w:rPr>
          <w:t>4.1.4.6 Control propuesto para el riesgo inherente 3: No contar con un plan estratégico</w:t>
        </w:r>
        <w:r>
          <w:rPr>
            <w:noProof/>
            <w:webHidden/>
          </w:rPr>
          <w:tab/>
        </w:r>
        <w:r>
          <w:rPr>
            <w:noProof/>
            <w:webHidden/>
          </w:rPr>
          <w:fldChar w:fldCharType="begin"/>
        </w:r>
        <w:r>
          <w:rPr>
            <w:noProof/>
            <w:webHidden/>
          </w:rPr>
          <w:instrText xml:space="preserve"> PAGEREF _Toc357427132 \h </w:instrText>
        </w:r>
        <w:r>
          <w:rPr>
            <w:noProof/>
            <w:webHidden/>
          </w:rPr>
        </w:r>
        <w:r>
          <w:rPr>
            <w:noProof/>
            <w:webHidden/>
          </w:rPr>
          <w:fldChar w:fldCharType="separate"/>
        </w:r>
        <w:r w:rsidR="005B2A95">
          <w:rPr>
            <w:noProof/>
            <w:webHidden/>
          </w:rPr>
          <w:t>95</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33" w:history="1">
        <w:r w:rsidRPr="00047057">
          <w:rPr>
            <w:rStyle w:val="Hipervnculo"/>
            <w:noProof/>
          </w:rPr>
          <w:t>4.1.4.7 Diagrama de causa efecto del riesgo inherente – Falta de Personal para realizar la gestión de cobro de cartera vencida, conforme lo establece la ordenanza</w:t>
        </w:r>
        <w:r>
          <w:rPr>
            <w:noProof/>
            <w:webHidden/>
          </w:rPr>
          <w:tab/>
        </w:r>
        <w:r>
          <w:rPr>
            <w:noProof/>
            <w:webHidden/>
          </w:rPr>
          <w:fldChar w:fldCharType="begin"/>
        </w:r>
        <w:r>
          <w:rPr>
            <w:noProof/>
            <w:webHidden/>
          </w:rPr>
          <w:instrText xml:space="preserve"> PAGEREF _Toc357427133 \h </w:instrText>
        </w:r>
        <w:r>
          <w:rPr>
            <w:noProof/>
            <w:webHidden/>
          </w:rPr>
        </w:r>
        <w:r>
          <w:rPr>
            <w:noProof/>
            <w:webHidden/>
          </w:rPr>
          <w:fldChar w:fldCharType="separate"/>
        </w:r>
        <w:r w:rsidR="005B2A95">
          <w:rPr>
            <w:noProof/>
            <w:webHidden/>
          </w:rPr>
          <w:t>96</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34" w:history="1">
        <w:r w:rsidRPr="00047057">
          <w:rPr>
            <w:rStyle w:val="Hipervnculo"/>
            <w:noProof/>
          </w:rPr>
          <w:t>4.1.4.8 Control propuesto para el riesgo inherente 4: Falta de personal para realizar la gestión de cobro de cartera vencida, conforme lo establece la ordenanza.</w:t>
        </w:r>
        <w:r>
          <w:rPr>
            <w:noProof/>
            <w:webHidden/>
          </w:rPr>
          <w:tab/>
        </w:r>
        <w:r>
          <w:rPr>
            <w:noProof/>
            <w:webHidden/>
          </w:rPr>
          <w:fldChar w:fldCharType="begin"/>
        </w:r>
        <w:r>
          <w:rPr>
            <w:noProof/>
            <w:webHidden/>
          </w:rPr>
          <w:instrText xml:space="preserve"> PAGEREF _Toc357427134 \h </w:instrText>
        </w:r>
        <w:r>
          <w:rPr>
            <w:noProof/>
            <w:webHidden/>
          </w:rPr>
        </w:r>
        <w:r>
          <w:rPr>
            <w:noProof/>
            <w:webHidden/>
          </w:rPr>
          <w:fldChar w:fldCharType="separate"/>
        </w:r>
        <w:r w:rsidR="005B2A95">
          <w:rPr>
            <w:noProof/>
            <w:webHidden/>
          </w:rPr>
          <w:t>97</w:t>
        </w:r>
        <w:r>
          <w:rPr>
            <w:noProof/>
            <w:webHidden/>
          </w:rPr>
          <w:fldChar w:fldCharType="end"/>
        </w:r>
      </w:hyperlink>
    </w:p>
    <w:p w:rsidR="0091274B" w:rsidRDefault="0091274B">
      <w:pPr>
        <w:pStyle w:val="TDC2"/>
        <w:rPr>
          <w:rFonts w:asciiTheme="minorHAnsi" w:eastAsiaTheme="minorEastAsia" w:hAnsiTheme="minorHAnsi" w:cstheme="minorBidi"/>
          <w:noProof/>
          <w:sz w:val="22"/>
          <w:szCs w:val="22"/>
          <w:lang w:val="es-EC"/>
        </w:rPr>
      </w:pPr>
      <w:hyperlink w:anchor="_Toc357427135" w:history="1">
        <w:r w:rsidRPr="00047057">
          <w:rPr>
            <w:rStyle w:val="Hipervnculo"/>
            <w:noProof/>
            <w:lang w:val="es-EC"/>
          </w:rPr>
          <w:t xml:space="preserve">4.2 </w:t>
        </w:r>
        <w:r w:rsidRPr="00047057">
          <w:rPr>
            <w:rStyle w:val="Hipervnculo"/>
            <w:noProof/>
          </w:rPr>
          <w:t>DIRECCIONAMIENTO ESTRATÉGICO DEL DEPARTAMENTO DE COBRANZA</w:t>
        </w:r>
        <w:r>
          <w:rPr>
            <w:noProof/>
            <w:webHidden/>
          </w:rPr>
          <w:tab/>
        </w:r>
        <w:r>
          <w:rPr>
            <w:noProof/>
            <w:webHidden/>
          </w:rPr>
          <w:fldChar w:fldCharType="begin"/>
        </w:r>
        <w:r>
          <w:rPr>
            <w:noProof/>
            <w:webHidden/>
          </w:rPr>
          <w:instrText xml:space="preserve"> PAGEREF _Toc357427135 \h </w:instrText>
        </w:r>
        <w:r>
          <w:rPr>
            <w:noProof/>
            <w:webHidden/>
          </w:rPr>
        </w:r>
        <w:r>
          <w:rPr>
            <w:noProof/>
            <w:webHidden/>
          </w:rPr>
          <w:fldChar w:fldCharType="separate"/>
        </w:r>
        <w:r w:rsidR="005B2A95">
          <w:rPr>
            <w:noProof/>
            <w:webHidden/>
          </w:rPr>
          <w:t>98</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136" w:history="1">
        <w:r w:rsidRPr="00047057">
          <w:rPr>
            <w:rStyle w:val="Hipervnculo"/>
            <w:noProof/>
          </w:rPr>
          <w:t>4.2.1 FILOSOFÍA DEL DEPARTAMENTO</w:t>
        </w:r>
        <w:r>
          <w:rPr>
            <w:noProof/>
            <w:webHidden/>
          </w:rPr>
          <w:tab/>
        </w:r>
        <w:r>
          <w:rPr>
            <w:noProof/>
            <w:webHidden/>
          </w:rPr>
          <w:fldChar w:fldCharType="begin"/>
        </w:r>
        <w:r>
          <w:rPr>
            <w:noProof/>
            <w:webHidden/>
          </w:rPr>
          <w:instrText xml:space="preserve"> PAGEREF _Toc357427136 \h </w:instrText>
        </w:r>
        <w:r>
          <w:rPr>
            <w:noProof/>
            <w:webHidden/>
          </w:rPr>
        </w:r>
        <w:r>
          <w:rPr>
            <w:noProof/>
            <w:webHidden/>
          </w:rPr>
          <w:fldChar w:fldCharType="separate"/>
        </w:r>
        <w:r w:rsidR="005B2A95">
          <w:rPr>
            <w:noProof/>
            <w:webHidden/>
          </w:rPr>
          <w:t>99</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37" w:history="1">
        <w:r w:rsidRPr="00047057">
          <w:rPr>
            <w:rStyle w:val="Hipervnculo"/>
            <w:noProof/>
          </w:rPr>
          <w:t>4.2.1.1  Principios</w:t>
        </w:r>
        <w:r>
          <w:rPr>
            <w:noProof/>
            <w:webHidden/>
          </w:rPr>
          <w:tab/>
        </w:r>
        <w:r>
          <w:rPr>
            <w:noProof/>
            <w:webHidden/>
          </w:rPr>
          <w:fldChar w:fldCharType="begin"/>
        </w:r>
        <w:r>
          <w:rPr>
            <w:noProof/>
            <w:webHidden/>
          </w:rPr>
          <w:instrText xml:space="preserve"> PAGEREF _Toc357427137 \h </w:instrText>
        </w:r>
        <w:r>
          <w:rPr>
            <w:noProof/>
            <w:webHidden/>
          </w:rPr>
        </w:r>
        <w:r>
          <w:rPr>
            <w:noProof/>
            <w:webHidden/>
          </w:rPr>
          <w:fldChar w:fldCharType="separate"/>
        </w:r>
        <w:r w:rsidR="005B2A95">
          <w:rPr>
            <w:noProof/>
            <w:webHidden/>
          </w:rPr>
          <w:t>99</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38" w:history="1">
        <w:r w:rsidRPr="00047057">
          <w:rPr>
            <w:rStyle w:val="Hipervnculo"/>
            <w:noProof/>
          </w:rPr>
          <w:t>4.2.1.2 Valores Departamentales</w:t>
        </w:r>
        <w:r>
          <w:rPr>
            <w:noProof/>
            <w:webHidden/>
          </w:rPr>
          <w:tab/>
        </w:r>
        <w:r>
          <w:rPr>
            <w:noProof/>
            <w:webHidden/>
          </w:rPr>
          <w:fldChar w:fldCharType="begin"/>
        </w:r>
        <w:r>
          <w:rPr>
            <w:noProof/>
            <w:webHidden/>
          </w:rPr>
          <w:instrText xml:space="preserve"> PAGEREF _Toc357427138 \h </w:instrText>
        </w:r>
        <w:r>
          <w:rPr>
            <w:noProof/>
            <w:webHidden/>
          </w:rPr>
        </w:r>
        <w:r>
          <w:rPr>
            <w:noProof/>
            <w:webHidden/>
          </w:rPr>
          <w:fldChar w:fldCharType="separate"/>
        </w:r>
        <w:r w:rsidR="005B2A95">
          <w:rPr>
            <w:noProof/>
            <w:webHidden/>
          </w:rPr>
          <w:t>101</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39" w:history="1">
        <w:r w:rsidRPr="00047057">
          <w:rPr>
            <w:rStyle w:val="Hipervnculo"/>
            <w:noProof/>
          </w:rPr>
          <w:t>4.2.1.3 Funciones del Departamento</w:t>
        </w:r>
        <w:r>
          <w:rPr>
            <w:noProof/>
            <w:webHidden/>
          </w:rPr>
          <w:tab/>
        </w:r>
        <w:r>
          <w:rPr>
            <w:noProof/>
            <w:webHidden/>
          </w:rPr>
          <w:fldChar w:fldCharType="begin"/>
        </w:r>
        <w:r>
          <w:rPr>
            <w:noProof/>
            <w:webHidden/>
          </w:rPr>
          <w:instrText xml:space="preserve"> PAGEREF _Toc357427139 \h </w:instrText>
        </w:r>
        <w:r>
          <w:rPr>
            <w:noProof/>
            <w:webHidden/>
          </w:rPr>
        </w:r>
        <w:r>
          <w:rPr>
            <w:noProof/>
            <w:webHidden/>
          </w:rPr>
          <w:fldChar w:fldCharType="separate"/>
        </w:r>
        <w:r w:rsidR="005B2A95">
          <w:rPr>
            <w:noProof/>
            <w:webHidden/>
          </w:rPr>
          <w:t>102</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40" w:history="1">
        <w:r w:rsidRPr="00047057">
          <w:rPr>
            <w:rStyle w:val="Hipervnculo"/>
            <w:noProof/>
          </w:rPr>
          <w:t>4.2.1.4 Formulación de la Misión Del Departamento</w:t>
        </w:r>
        <w:r>
          <w:rPr>
            <w:noProof/>
            <w:webHidden/>
          </w:rPr>
          <w:tab/>
        </w:r>
        <w:r>
          <w:rPr>
            <w:noProof/>
            <w:webHidden/>
          </w:rPr>
          <w:fldChar w:fldCharType="begin"/>
        </w:r>
        <w:r>
          <w:rPr>
            <w:noProof/>
            <w:webHidden/>
          </w:rPr>
          <w:instrText xml:space="preserve"> PAGEREF _Toc357427140 \h </w:instrText>
        </w:r>
        <w:r>
          <w:rPr>
            <w:noProof/>
            <w:webHidden/>
          </w:rPr>
        </w:r>
        <w:r>
          <w:rPr>
            <w:noProof/>
            <w:webHidden/>
          </w:rPr>
          <w:fldChar w:fldCharType="separate"/>
        </w:r>
        <w:r w:rsidR="005B2A95">
          <w:rPr>
            <w:noProof/>
            <w:webHidden/>
          </w:rPr>
          <w:t>104</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41" w:history="1">
        <w:r w:rsidRPr="00047057">
          <w:rPr>
            <w:rStyle w:val="Hipervnculo"/>
            <w:noProof/>
          </w:rPr>
          <w:t>4.2.1.5 Formulación de la  Visión DEL DEPARTAMENTO</w:t>
        </w:r>
        <w:r>
          <w:rPr>
            <w:noProof/>
            <w:webHidden/>
          </w:rPr>
          <w:tab/>
        </w:r>
        <w:r>
          <w:rPr>
            <w:noProof/>
            <w:webHidden/>
          </w:rPr>
          <w:fldChar w:fldCharType="begin"/>
        </w:r>
        <w:r>
          <w:rPr>
            <w:noProof/>
            <w:webHidden/>
          </w:rPr>
          <w:instrText xml:space="preserve"> PAGEREF _Toc357427141 \h </w:instrText>
        </w:r>
        <w:r>
          <w:rPr>
            <w:noProof/>
            <w:webHidden/>
          </w:rPr>
        </w:r>
        <w:r>
          <w:rPr>
            <w:noProof/>
            <w:webHidden/>
          </w:rPr>
          <w:fldChar w:fldCharType="separate"/>
        </w:r>
        <w:r w:rsidR="005B2A95">
          <w:rPr>
            <w:noProof/>
            <w:webHidden/>
          </w:rPr>
          <w:t>105</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42" w:history="1">
        <w:r w:rsidRPr="00047057">
          <w:rPr>
            <w:rStyle w:val="Hipervnculo"/>
            <w:noProof/>
          </w:rPr>
          <w:t>4.2.1.6 OBJETIVOS</w:t>
        </w:r>
        <w:r>
          <w:rPr>
            <w:noProof/>
            <w:webHidden/>
          </w:rPr>
          <w:tab/>
        </w:r>
        <w:r>
          <w:rPr>
            <w:noProof/>
            <w:webHidden/>
          </w:rPr>
          <w:fldChar w:fldCharType="begin"/>
        </w:r>
        <w:r>
          <w:rPr>
            <w:noProof/>
            <w:webHidden/>
          </w:rPr>
          <w:instrText xml:space="preserve"> PAGEREF _Toc357427142 \h </w:instrText>
        </w:r>
        <w:r>
          <w:rPr>
            <w:noProof/>
            <w:webHidden/>
          </w:rPr>
        </w:r>
        <w:r>
          <w:rPr>
            <w:noProof/>
            <w:webHidden/>
          </w:rPr>
          <w:fldChar w:fldCharType="separate"/>
        </w:r>
        <w:r w:rsidR="005B2A95">
          <w:rPr>
            <w:noProof/>
            <w:webHidden/>
          </w:rPr>
          <w:t>106</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43" w:history="1">
        <w:r w:rsidRPr="00047057">
          <w:rPr>
            <w:rStyle w:val="Hipervnculo"/>
            <w:noProof/>
          </w:rPr>
          <w:t>4.2.1.7 ESTABLECIMIENTO DE OBJETIV</w:t>
        </w:r>
        <w:r w:rsidR="00954C0D" w:rsidRPr="00047057">
          <w:rPr>
            <w:rStyle w:val="Hipervnculo"/>
            <w:noProof/>
          </w:rPr>
          <w:t>OS,</w:t>
        </w:r>
        <w:r w:rsidRPr="00047057">
          <w:rPr>
            <w:rStyle w:val="Hipervnculo"/>
            <w:noProof/>
          </w:rPr>
          <w:t xml:space="preserve"> ESTRATEGIAS Y ACTIVIDADES</w:t>
        </w:r>
        <w:r>
          <w:rPr>
            <w:noProof/>
            <w:webHidden/>
          </w:rPr>
          <w:tab/>
        </w:r>
        <w:r>
          <w:rPr>
            <w:noProof/>
            <w:webHidden/>
          </w:rPr>
          <w:fldChar w:fldCharType="begin"/>
        </w:r>
        <w:r>
          <w:rPr>
            <w:noProof/>
            <w:webHidden/>
          </w:rPr>
          <w:instrText xml:space="preserve"> PAGEREF _Toc357427143 \h </w:instrText>
        </w:r>
        <w:r>
          <w:rPr>
            <w:noProof/>
            <w:webHidden/>
          </w:rPr>
        </w:r>
        <w:r>
          <w:rPr>
            <w:noProof/>
            <w:webHidden/>
          </w:rPr>
          <w:fldChar w:fldCharType="separate"/>
        </w:r>
        <w:r w:rsidR="005B2A95">
          <w:rPr>
            <w:noProof/>
            <w:webHidden/>
          </w:rPr>
          <w:t>108</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44" w:history="1">
        <w:r w:rsidRPr="00047057">
          <w:rPr>
            <w:rStyle w:val="Hipervnculo"/>
            <w:noProof/>
          </w:rPr>
          <w:t>4.2.1.8 INDICADORES DE GESTIÓN PARA LA PLANEACIÓN ESTRATÉGICA</w:t>
        </w:r>
        <w:r>
          <w:rPr>
            <w:noProof/>
            <w:webHidden/>
          </w:rPr>
          <w:tab/>
        </w:r>
        <w:r>
          <w:rPr>
            <w:noProof/>
            <w:webHidden/>
          </w:rPr>
          <w:fldChar w:fldCharType="begin"/>
        </w:r>
        <w:r>
          <w:rPr>
            <w:noProof/>
            <w:webHidden/>
          </w:rPr>
          <w:instrText xml:space="preserve"> PAGEREF _Toc357427144 \h </w:instrText>
        </w:r>
        <w:r>
          <w:rPr>
            <w:noProof/>
            <w:webHidden/>
          </w:rPr>
        </w:r>
        <w:r>
          <w:rPr>
            <w:noProof/>
            <w:webHidden/>
          </w:rPr>
          <w:fldChar w:fldCharType="separate"/>
        </w:r>
        <w:r w:rsidR="005B2A95">
          <w:rPr>
            <w:noProof/>
            <w:webHidden/>
          </w:rPr>
          <w:t>109</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45" w:history="1">
        <w:r w:rsidRPr="00047057">
          <w:rPr>
            <w:rStyle w:val="Hipervnculo"/>
            <w:noProof/>
          </w:rPr>
          <w:t>4.2.1.9 OTROS INDICADORES APLICABLES AL DEPARTAMENTO</w:t>
        </w:r>
        <w:r>
          <w:rPr>
            <w:noProof/>
            <w:webHidden/>
          </w:rPr>
          <w:tab/>
        </w:r>
        <w:r>
          <w:rPr>
            <w:noProof/>
            <w:webHidden/>
          </w:rPr>
          <w:fldChar w:fldCharType="begin"/>
        </w:r>
        <w:r>
          <w:rPr>
            <w:noProof/>
            <w:webHidden/>
          </w:rPr>
          <w:instrText xml:space="preserve"> PAGEREF _Toc357427145 \h </w:instrText>
        </w:r>
        <w:r>
          <w:rPr>
            <w:noProof/>
            <w:webHidden/>
          </w:rPr>
        </w:r>
        <w:r>
          <w:rPr>
            <w:noProof/>
            <w:webHidden/>
          </w:rPr>
          <w:fldChar w:fldCharType="separate"/>
        </w:r>
        <w:r w:rsidR="005B2A95">
          <w:rPr>
            <w:noProof/>
            <w:webHidden/>
          </w:rPr>
          <w:t>116</w:t>
        </w:r>
        <w:r>
          <w:rPr>
            <w:noProof/>
            <w:webHidden/>
          </w:rPr>
          <w:fldChar w:fldCharType="end"/>
        </w:r>
      </w:hyperlink>
    </w:p>
    <w:p w:rsidR="0091274B" w:rsidRDefault="0091274B">
      <w:pPr>
        <w:pStyle w:val="TDC1"/>
        <w:tabs>
          <w:tab w:val="right" w:leader="dot" w:pos="8601"/>
        </w:tabs>
        <w:rPr>
          <w:rFonts w:asciiTheme="minorHAnsi" w:eastAsiaTheme="minorEastAsia" w:hAnsiTheme="minorHAnsi" w:cstheme="minorBidi"/>
          <w:noProof/>
          <w:sz w:val="22"/>
          <w:szCs w:val="22"/>
          <w:lang w:val="es-EC"/>
        </w:rPr>
      </w:pPr>
      <w:hyperlink w:anchor="_Toc357427146" w:history="1">
        <w:r w:rsidRPr="00047057">
          <w:rPr>
            <w:rStyle w:val="Hipervnculo"/>
            <w:noProof/>
          </w:rPr>
          <w:t>CAPÍTULO V</w:t>
        </w:r>
        <w:r>
          <w:rPr>
            <w:noProof/>
            <w:webHidden/>
          </w:rPr>
          <w:tab/>
        </w:r>
        <w:r>
          <w:rPr>
            <w:noProof/>
            <w:webHidden/>
          </w:rPr>
          <w:fldChar w:fldCharType="begin"/>
        </w:r>
        <w:r>
          <w:rPr>
            <w:noProof/>
            <w:webHidden/>
          </w:rPr>
          <w:instrText xml:space="preserve"> PAGEREF _Toc357427146 \h </w:instrText>
        </w:r>
        <w:r>
          <w:rPr>
            <w:noProof/>
            <w:webHidden/>
          </w:rPr>
        </w:r>
        <w:r>
          <w:rPr>
            <w:noProof/>
            <w:webHidden/>
          </w:rPr>
          <w:fldChar w:fldCharType="separate"/>
        </w:r>
        <w:r w:rsidR="005B2A95">
          <w:rPr>
            <w:noProof/>
            <w:webHidden/>
          </w:rPr>
          <w:t>120</w:t>
        </w:r>
        <w:r>
          <w:rPr>
            <w:noProof/>
            <w:webHidden/>
          </w:rPr>
          <w:fldChar w:fldCharType="end"/>
        </w:r>
      </w:hyperlink>
    </w:p>
    <w:p w:rsidR="0091274B" w:rsidRDefault="0091274B">
      <w:pPr>
        <w:pStyle w:val="TDC1"/>
        <w:tabs>
          <w:tab w:val="right" w:leader="dot" w:pos="8601"/>
        </w:tabs>
        <w:rPr>
          <w:rFonts w:asciiTheme="minorHAnsi" w:eastAsiaTheme="minorEastAsia" w:hAnsiTheme="minorHAnsi" w:cstheme="minorBidi"/>
          <w:noProof/>
          <w:sz w:val="22"/>
          <w:szCs w:val="22"/>
          <w:lang w:val="es-EC"/>
        </w:rPr>
      </w:pPr>
      <w:hyperlink w:anchor="_Toc357427147" w:history="1">
        <w:r w:rsidRPr="00047057">
          <w:rPr>
            <w:rStyle w:val="Hipervnculo"/>
            <w:noProof/>
          </w:rPr>
          <w:t>5. ORGANIZACIÓN, DIRECCIÓN Y CONTROL DEL DEPARTAMENTO DE COBRANZA</w:t>
        </w:r>
        <w:r>
          <w:rPr>
            <w:noProof/>
            <w:webHidden/>
          </w:rPr>
          <w:tab/>
        </w:r>
        <w:r>
          <w:rPr>
            <w:noProof/>
            <w:webHidden/>
          </w:rPr>
          <w:fldChar w:fldCharType="begin"/>
        </w:r>
        <w:r>
          <w:rPr>
            <w:noProof/>
            <w:webHidden/>
          </w:rPr>
          <w:instrText xml:space="preserve"> PAGEREF _Toc357427147 \h </w:instrText>
        </w:r>
        <w:r>
          <w:rPr>
            <w:noProof/>
            <w:webHidden/>
          </w:rPr>
        </w:r>
        <w:r>
          <w:rPr>
            <w:noProof/>
            <w:webHidden/>
          </w:rPr>
          <w:fldChar w:fldCharType="separate"/>
        </w:r>
        <w:r w:rsidR="005B2A95">
          <w:rPr>
            <w:noProof/>
            <w:webHidden/>
          </w:rPr>
          <w:t>120</w:t>
        </w:r>
        <w:r>
          <w:rPr>
            <w:noProof/>
            <w:webHidden/>
          </w:rPr>
          <w:fldChar w:fldCharType="end"/>
        </w:r>
      </w:hyperlink>
    </w:p>
    <w:p w:rsidR="0091274B" w:rsidRDefault="0091274B">
      <w:pPr>
        <w:pStyle w:val="TDC2"/>
        <w:rPr>
          <w:rFonts w:asciiTheme="minorHAnsi" w:eastAsiaTheme="minorEastAsia" w:hAnsiTheme="minorHAnsi" w:cstheme="minorBidi"/>
          <w:noProof/>
          <w:sz w:val="22"/>
          <w:szCs w:val="22"/>
          <w:lang w:val="es-EC"/>
        </w:rPr>
      </w:pPr>
      <w:hyperlink w:anchor="_Toc357427148" w:history="1">
        <w:r w:rsidRPr="00047057">
          <w:rPr>
            <w:rStyle w:val="Hipervnculo"/>
            <w:noProof/>
          </w:rPr>
          <w:t>5.1 LEVANTAMIENTO DE LA INFORMACIÓN</w:t>
        </w:r>
        <w:r>
          <w:rPr>
            <w:noProof/>
            <w:webHidden/>
          </w:rPr>
          <w:tab/>
        </w:r>
        <w:r>
          <w:rPr>
            <w:noProof/>
            <w:webHidden/>
          </w:rPr>
          <w:fldChar w:fldCharType="begin"/>
        </w:r>
        <w:r>
          <w:rPr>
            <w:noProof/>
            <w:webHidden/>
          </w:rPr>
          <w:instrText xml:space="preserve"> PAGEREF _Toc357427148 \h </w:instrText>
        </w:r>
        <w:r>
          <w:rPr>
            <w:noProof/>
            <w:webHidden/>
          </w:rPr>
        </w:r>
        <w:r>
          <w:rPr>
            <w:noProof/>
            <w:webHidden/>
          </w:rPr>
          <w:fldChar w:fldCharType="separate"/>
        </w:r>
        <w:r w:rsidR="005B2A95">
          <w:rPr>
            <w:noProof/>
            <w:webHidden/>
          </w:rPr>
          <w:t>121</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149" w:history="1">
        <w:r w:rsidRPr="00047057">
          <w:rPr>
            <w:rStyle w:val="Hipervnculo"/>
            <w:noProof/>
          </w:rPr>
          <w:t>5.1.1 Organigrama del departamento de cobranza oexpuesto en el Registro Oficial</w:t>
        </w:r>
        <w:r>
          <w:rPr>
            <w:noProof/>
            <w:webHidden/>
          </w:rPr>
          <w:tab/>
        </w:r>
        <w:r>
          <w:rPr>
            <w:noProof/>
            <w:webHidden/>
          </w:rPr>
          <w:fldChar w:fldCharType="begin"/>
        </w:r>
        <w:r>
          <w:rPr>
            <w:noProof/>
            <w:webHidden/>
          </w:rPr>
          <w:instrText xml:space="preserve"> PAGEREF _Toc357427149 \h </w:instrText>
        </w:r>
        <w:r>
          <w:rPr>
            <w:noProof/>
            <w:webHidden/>
          </w:rPr>
        </w:r>
        <w:r>
          <w:rPr>
            <w:noProof/>
            <w:webHidden/>
          </w:rPr>
          <w:fldChar w:fldCharType="separate"/>
        </w:r>
        <w:r w:rsidR="005B2A95">
          <w:rPr>
            <w:noProof/>
            <w:webHidden/>
          </w:rPr>
          <w:t>121</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150" w:history="1">
        <w:r w:rsidRPr="00047057">
          <w:rPr>
            <w:rStyle w:val="Hipervnculo"/>
            <w:noProof/>
          </w:rPr>
          <w:t xml:space="preserve">5.1.2  Organigrama </w:t>
        </w:r>
        <w:r w:rsidR="00954C0D" w:rsidRPr="00047057">
          <w:rPr>
            <w:rStyle w:val="Hipervnculo"/>
            <w:noProof/>
          </w:rPr>
          <w:t>propuesto para</w:t>
        </w:r>
        <w:r w:rsidRPr="00047057">
          <w:rPr>
            <w:rStyle w:val="Hipervnculo"/>
            <w:noProof/>
          </w:rPr>
          <w:t xml:space="preserve"> el departamento </w:t>
        </w:r>
        <w:r w:rsidR="00954C0D" w:rsidRPr="00047057">
          <w:rPr>
            <w:rStyle w:val="Hipervnculo"/>
            <w:noProof/>
          </w:rPr>
          <w:t>de cobranzas</w:t>
        </w:r>
        <w:r w:rsidR="00954C0D">
          <w:rPr>
            <w:noProof/>
            <w:webHidden/>
          </w:rPr>
          <w:tab/>
        </w:r>
        <w:r>
          <w:rPr>
            <w:noProof/>
            <w:webHidden/>
          </w:rPr>
          <w:fldChar w:fldCharType="begin"/>
        </w:r>
        <w:r>
          <w:rPr>
            <w:noProof/>
            <w:webHidden/>
          </w:rPr>
          <w:instrText xml:space="preserve"> PAGEREF _Toc357427150 \h </w:instrText>
        </w:r>
        <w:r>
          <w:rPr>
            <w:noProof/>
            <w:webHidden/>
          </w:rPr>
        </w:r>
        <w:r>
          <w:rPr>
            <w:noProof/>
            <w:webHidden/>
          </w:rPr>
          <w:fldChar w:fldCharType="separate"/>
        </w:r>
        <w:r w:rsidR="005B2A95">
          <w:rPr>
            <w:noProof/>
            <w:webHidden/>
          </w:rPr>
          <w:t>122</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51" w:history="1">
        <w:r w:rsidRPr="00047057">
          <w:rPr>
            <w:rStyle w:val="Hipervnculo"/>
            <w:noProof/>
          </w:rPr>
          <w:t>5.1.3 PROCESOS Y POLÍTICAS EXPUESTOS EN EL REGISTRO OFICIAL.</w:t>
        </w:r>
        <w:r>
          <w:rPr>
            <w:noProof/>
            <w:webHidden/>
          </w:rPr>
          <w:tab/>
        </w:r>
        <w:r>
          <w:rPr>
            <w:noProof/>
            <w:webHidden/>
          </w:rPr>
          <w:fldChar w:fldCharType="begin"/>
        </w:r>
        <w:r>
          <w:rPr>
            <w:noProof/>
            <w:webHidden/>
          </w:rPr>
          <w:instrText xml:space="preserve"> PAGEREF _Toc357427151 \h </w:instrText>
        </w:r>
        <w:r>
          <w:rPr>
            <w:noProof/>
            <w:webHidden/>
          </w:rPr>
        </w:r>
        <w:r>
          <w:rPr>
            <w:noProof/>
            <w:webHidden/>
          </w:rPr>
          <w:fldChar w:fldCharType="separate"/>
        </w:r>
        <w:r w:rsidR="005B2A95">
          <w:rPr>
            <w:noProof/>
            <w:webHidden/>
          </w:rPr>
          <w:t>123</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52" w:history="1">
        <w:r w:rsidRPr="00047057">
          <w:rPr>
            <w:rStyle w:val="Hipervnculo"/>
            <w:noProof/>
          </w:rPr>
          <w:t>5.1.3.1 Políticas para la solicitud del servicio</w:t>
        </w:r>
        <w:r>
          <w:rPr>
            <w:noProof/>
            <w:webHidden/>
          </w:rPr>
          <w:tab/>
        </w:r>
        <w:r>
          <w:rPr>
            <w:noProof/>
            <w:webHidden/>
          </w:rPr>
          <w:fldChar w:fldCharType="begin"/>
        </w:r>
        <w:r>
          <w:rPr>
            <w:noProof/>
            <w:webHidden/>
          </w:rPr>
          <w:instrText xml:space="preserve"> PAGEREF _Toc357427152 \h </w:instrText>
        </w:r>
        <w:r>
          <w:rPr>
            <w:noProof/>
            <w:webHidden/>
          </w:rPr>
        </w:r>
        <w:r>
          <w:rPr>
            <w:noProof/>
            <w:webHidden/>
          </w:rPr>
          <w:fldChar w:fldCharType="separate"/>
        </w:r>
        <w:r w:rsidR="005B2A95">
          <w:rPr>
            <w:noProof/>
            <w:webHidden/>
          </w:rPr>
          <w:t>123</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53" w:history="1">
        <w:r w:rsidRPr="00047057">
          <w:rPr>
            <w:rStyle w:val="Hipervnculo"/>
            <w:noProof/>
          </w:rPr>
          <w:t>5.1.3.2 Registro de clientes</w:t>
        </w:r>
        <w:r>
          <w:rPr>
            <w:noProof/>
            <w:webHidden/>
          </w:rPr>
          <w:tab/>
        </w:r>
        <w:r>
          <w:rPr>
            <w:noProof/>
            <w:webHidden/>
          </w:rPr>
          <w:fldChar w:fldCharType="begin"/>
        </w:r>
        <w:r>
          <w:rPr>
            <w:noProof/>
            <w:webHidden/>
          </w:rPr>
          <w:instrText xml:space="preserve"> PAGEREF _Toc357427153 \h </w:instrText>
        </w:r>
        <w:r>
          <w:rPr>
            <w:noProof/>
            <w:webHidden/>
          </w:rPr>
        </w:r>
        <w:r>
          <w:rPr>
            <w:noProof/>
            <w:webHidden/>
          </w:rPr>
          <w:fldChar w:fldCharType="separate"/>
        </w:r>
        <w:r w:rsidR="005B2A95">
          <w:rPr>
            <w:noProof/>
            <w:webHidden/>
          </w:rPr>
          <w:t>124</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154" w:history="1">
        <w:r w:rsidRPr="00047057">
          <w:rPr>
            <w:rStyle w:val="Hipervnculo"/>
            <w:noProof/>
          </w:rPr>
          <w:t>5.1.4 Determinación de los consumos, de la facturación y recaudación</w:t>
        </w:r>
        <w:r>
          <w:rPr>
            <w:noProof/>
            <w:webHidden/>
          </w:rPr>
          <w:tab/>
        </w:r>
        <w:r>
          <w:rPr>
            <w:noProof/>
            <w:webHidden/>
          </w:rPr>
          <w:fldChar w:fldCharType="begin"/>
        </w:r>
        <w:r>
          <w:rPr>
            <w:noProof/>
            <w:webHidden/>
          </w:rPr>
          <w:instrText xml:space="preserve"> PAGEREF _Toc357427154 \h </w:instrText>
        </w:r>
        <w:r>
          <w:rPr>
            <w:noProof/>
            <w:webHidden/>
          </w:rPr>
        </w:r>
        <w:r>
          <w:rPr>
            <w:noProof/>
            <w:webHidden/>
          </w:rPr>
          <w:fldChar w:fldCharType="separate"/>
        </w:r>
        <w:r w:rsidR="005B2A95">
          <w:rPr>
            <w:noProof/>
            <w:webHidden/>
          </w:rPr>
          <w:t>125</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55" w:history="1">
        <w:r w:rsidRPr="00047057">
          <w:rPr>
            <w:rStyle w:val="Hipervnculo"/>
            <w:noProof/>
          </w:rPr>
          <w:t>5.1.4.1 Valores facturados</w:t>
        </w:r>
        <w:r>
          <w:rPr>
            <w:noProof/>
            <w:webHidden/>
          </w:rPr>
          <w:tab/>
        </w:r>
        <w:r>
          <w:rPr>
            <w:noProof/>
            <w:webHidden/>
          </w:rPr>
          <w:fldChar w:fldCharType="begin"/>
        </w:r>
        <w:r>
          <w:rPr>
            <w:noProof/>
            <w:webHidden/>
          </w:rPr>
          <w:instrText xml:space="preserve"> PAGEREF _Toc357427155 \h </w:instrText>
        </w:r>
        <w:r>
          <w:rPr>
            <w:noProof/>
            <w:webHidden/>
          </w:rPr>
        </w:r>
        <w:r>
          <w:rPr>
            <w:noProof/>
            <w:webHidden/>
          </w:rPr>
          <w:fldChar w:fldCharType="separate"/>
        </w:r>
        <w:r w:rsidR="005B2A95">
          <w:rPr>
            <w:noProof/>
            <w:webHidden/>
          </w:rPr>
          <w:t>125</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56" w:history="1">
        <w:r w:rsidRPr="00047057">
          <w:rPr>
            <w:rStyle w:val="Hipervnculo"/>
            <w:noProof/>
          </w:rPr>
          <w:t>5.1.4.2  Responsabilidad en el pago</w:t>
        </w:r>
        <w:r>
          <w:rPr>
            <w:noProof/>
            <w:webHidden/>
          </w:rPr>
          <w:tab/>
        </w:r>
        <w:r>
          <w:rPr>
            <w:noProof/>
            <w:webHidden/>
          </w:rPr>
          <w:fldChar w:fldCharType="begin"/>
        </w:r>
        <w:r>
          <w:rPr>
            <w:noProof/>
            <w:webHidden/>
          </w:rPr>
          <w:instrText xml:space="preserve"> PAGEREF _Toc357427156 \h </w:instrText>
        </w:r>
        <w:r>
          <w:rPr>
            <w:noProof/>
            <w:webHidden/>
          </w:rPr>
        </w:r>
        <w:r>
          <w:rPr>
            <w:noProof/>
            <w:webHidden/>
          </w:rPr>
          <w:fldChar w:fldCharType="separate"/>
        </w:r>
        <w:r w:rsidR="005B2A95">
          <w:rPr>
            <w:noProof/>
            <w:webHidden/>
          </w:rPr>
          <w:t>125</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57" w:history="1">
        <w:r w:rsidRPr="00047057">
          <w:rPr>
            <w:rStyle w:val="Hipervnculo"/>
            <w:noProof/>
          </w:rPr>
          <w:t>5.1.4.3 Emisión de Planillas y su Detalle</w:t>
        </w:r>
        <w:r>
          <w:rPr>
            <w:noProof/>
            <w:webHidden/>
          </w:rPr>
          <w:tab/>
        </w:r>
        <w:r>
          <w:rPr>
            <w:noProof/>
            <w:webHidden/>
          </w:rPr>
          <w:fldChar w:fldCharType="begin"/>
        </w:r>
        <w:r>
          <w:rPr>
            <w:noProof/>
            <w:webHidden/>
          </w:rPr>
          <w:instrText xml:space="preserve"> PAGEREF _Toc357427157 \h </w:instrText>
        </w:r>
        <w:r>
          <w:rPr>
            <w:noProof/>
            <w:webHidden/>
          </w:rPr>
        </w:r>
        <w:r>
          <w:rPr>
            <w:noProof/>
            <w:webHidden/>
          </w:rPr>
          <w:fldChar w:fldCharType="separate"/>
        </w:r>
        <w:r w:rsidR="005B2A95">
          <w:rPr>
            <w:noProof/>
            <w:webHidden/>
          </w:rPr>
          <w:t>125</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58" w:history="1">
        <w:r w:rsidRPr="00047057">
          <w:rPr>
            <w:rStyle w:val="Hipervnculo"/>
            <w:noProof/>
          </w:rPr>
          <w:t>5.1.4.4 Política por contingencias ocurridas en la prestación de servicios</w:t>
        </w:r>
        <w:r>
          <w:rPr>
            <w:noProof/>
            <w:webHidden/>
          </w:rPr>
          <w:tab/>
        </w:r>
        <w:r>
          <w:rPr>
            <w:noProof/>
            <w:webHidden/>
          </w:rPr>
          <w:fldChar w:fldCharType="begin"/>
        </w:r>
        <w:r>
          <w:rPr>
            <w:noProof/>
            <w:webHidden/>
          </w:rPr>
          <w:instrText xml:space="preserve"> PAGEREF _Toc357427158 \h </w:instrText>
        </w:r>
        <w:r>
          <w:rPr>
            <w:noProof/>
            <w:webHidden/>
          </w:rPr>
        </w:r>
        <w:r>
          <w:rPr>
            <w:noProof/>
            <w:webHidden/>
          </w:rPr>
          <w:fldChar w:fldCharType="separate"/>
        </w:r>
        <w:r w:rsidR="005B2A95">
          <w:rPr>
            <w:noProof/>
            <w:webHidden/>
          </w:rPr>
          <w:t>126</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159" w:history="1">
        <w:r w:rsidRPr="00047057">
          <w:rPr>
            <w:rStyle w:val="Hipervnculo"/>
            <w:noProof/>
          </w:rPr>
          <w:t>5.1.5 DE LA ATENCIÓN DE RECLAMOS</w:t>
        </w:r>
        <w:r>
          <w:rPr>
            <w:noProof/>
            <w:webHidden/>
          </w:rPr>
          <w:tab/>
        </w:r>
        <w:r>
          <w:rPr>
            <w:noProof/>
            <w:webHidden/>
          </w:rPr>
          <w:fldChar w:fldCharType="begin"/>
        </w:r>
        <w:r>
          <w:rPr>
            <w:noProof/>
            <w:webHidden/>
          </w:rPr>
          <w:instrText xml:space="preserve"> PAGEREF _Toc357427159 \h </w:instrText>
        </w:r>
        <w:r>
          <w:rPr>
            <w:noProof/>
            <w:webHidden/>
          </w:rPr>
        </w:r>
        <w:r>
          <w:rPr>
            <w:noProof/>
            <w:webHidden/>
          </w:rPr>
          <w:fldChar w:fldCharType="separate"/>
        </w:r>
        <w:r w:rsidR="005B2A95">
          <w:rPr>
            <w:noProof/>
            <w:webHidden/>
          </w:rPr>
          <w:t>126</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60" w:history="1">
        <w:r w:rsidRPr="00047057">
          <w:rPr>
            <w:rStyle w:val="Hipervnculo"/>
            <w:noProof/>
          </w:rPr>
          <w:t>5.1.5.1 Tipos de reclamos</w:t>
        </w:r>
        <w:r>
          <w:rPr>
            <w:noProof/>
            <w:webHidden/>
          </w:rPr>
          <w:tab/>
        </w:r>
        <w:r>
          <w:rPr>
            <w:noProof/>
            <w:webHidden/>
          </w:rPr>
          <w:fldChar w:fldCharType="begin"/>
        </w:r>
        <w:r>
          <w:rPr>
            <w:noProof/>
            <w:webHidden/>
          </w:rPr>
          <w:instrText xml:space="preserve"> PAGEREF _Toc357427160 \h </w:instrText>
        </w:r>
        <w:r>
          <w:rPr>
            <w:noProof/>
            <w:webHidden/>
          </w:rPr>
        </w:r>
        <w:r>
          <w:rPr>
            <w:noProof/>
            <w:webHidden/>
          </w:rPr>
          <w:fldChar w:fldCharType="separate"/>
        </w:r>
        <w:r w:rsidR="005B2A95">
          <w:rPr>
            <w:noProof/>
            <w:webHidden/>
          </w:rPr>
          <w:t>126</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61" w:history="1">
        <w:r w:rsidRPr="00047057">
          <w:rPr>
            <w:rStyle w:val="Hipervnculo"/>
            <w:noProof/>
          </w:rPr>
          <w:t>5.1.5.2 Política de los reclamos</w:t>
        </w:r>
        <w:r>
          <w:rPr>
            <w:noProof/>
            <w:webHidden/>
          </w:rPr>
          <w:tab/>
        </w:r>
        <w:r>
          <w:rPr>
            <w:noProof/>
            <w:webHidden/>
          </w:rPr>
          <w:fldChar w:fldCharType="begin"/>
        </w:r>
        <w:r>
          <w:rPr>
            <w:noProof/>
            <w:webHidden/>
          </w:rPr>
          <w:instrText xml:space="preserve"> PAGEREF _Toc357427161 \h </w:instrText>
        </w:r>
        <w:r>
          <w:rPr>
            <w:noProof/>
            <w:webHidden/>
          </w:rPr>
        </w:r>
        <w:r>
          <w:rPr>
            <w:noProof/>
            <w:webHidden/>
          </w:rPr>
          <w:fldChar w:fldCharType="separate"/>
        </w:r>
        <w:r w:rsidR="005B2A95">
          <w:rPr>
            <w:noProof/>
            <w:webHidden/>
          </w:rPr>
          <w:t>126</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162" w:history="1">
        <w:r w:rsidRPr="00047057">
          <w:rPr>
            <w:rStyle w:val="Hipervnculo"/>
            <w:noProof/>
          </w:rPr>
          <w:t>5.1.6 Descripción de los procesos expuestos en el Registro oficial</w:t>
        </w:r>
        <w:r>
          <w:rPr>
            <w:noProof/>
            <w:webHidden/>
          </w:rPr>
          <w:tab/>
        </w:r>
        <w:r>
          <w:rPr>
            <w:noProof/>
            <w:webHidden/>
          </w:rPr>
          <w:fldChar w:fldCharType="begin"/>
        </w:r>
        <w:r>
          <w:rPr>
            <w:noProof/>
            <w:webHidden/>
          </w:rPr>
          <w:instrText xml:space="preserve"> PAGEREF _Toc357427162 \h </w:instrText>
        </w:r>
        <w:r>
          <w:rPr>
            <w:noProof/>
            <w:webHidden/>
          </w:rPr>
        </w:r>
        <w:r>
          <w:rPr>
            <w:noProof/>
            <w:webHidden/>
          </w:rPr>
          <w:fldChar w:fldCharType="separate"/>
        </w:r>
        <w:r w:rsidR="005B2A95">
          <w:rPr>
            <w:noProof/>
            <w:webHidden/>
          </w:rPr>
          <w:t>127</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63" w:history="1">
        <w:r w:rsidRPr="00047057">
          <w:rPr>
            <w:rStyle w:val="Hipervnculo"/>
            <w:noProof/>
          </w:rPr>
          <w:t>5.1.6.1 Área de comercialización</w:t>
        </w:r>
        <w:r>
          <w:rPr>
            <w:noProof/>
            <w:webHidden/>
          </w:rPr>
          <w:tab/>
        </w:r>
        <w:r>
          <w:rPr>
            <w:noProof/>
            <w:webHidden/>
          </w:rPr>
          <w:fldChar w:fldCharType="begin"/>
        </w:r>
        <w:r>
          <w:rPr>
            <w:noProof/>
            <w:webHidden/>
          </w:rPr>
          <w:instrText xml:space="preserve"> PAGEREF _Toc357427163 \h </w:instrText>
        </w:r>
        <w:r>
          <w:rPr>
            <w:noProof/>
            <w:webHidden/>
          </w:rPr>
        </w:r>
        <w:r>
          <w:rPr>
            <w:noProof/>
            <w:webHidden/>
          </w:rPr>
          <w:fldChar w:fldCharType="separate"/>
        </w:r>
        <w:r w:rsidR="005B2A95">
          <w:rPr>
            <w:noProof/>
            <w:webHidden/>
          </w:rPr>
          <w:t>127</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164" w:history="1">
        <w:r w:rsidRPr="00047057">
          <w:rPr>
            <w:rStyle w:val="Hipervnculo"/>
            <w:noProof/>
          </w:rPr>
          <w:t>5.1.6.1.1 Categoría de clientes</w:t>
        </w:r>
        <w:r>
          <w:rPr>
            <w:noProof/>
            <w:webHidden/>
          </w:rPr>
          <w:tab/>
        </w:r>
        <w:r>
          <w:rPr>
            <w:noProof/>
            <w:webHidden/>
          </w:rPr>
          <w:fldChar w:fldCharType="begin"/>
        </w:r>
        <w:r>
          <w:rPr>
            <w:noProof/>
            <w:webHidden/>
          </w:rPr>
          <w:instrText xml:space="preserve"> PAGEREF _Toc357427164 \h </w:instrText>
        </w:r>
        <w:r>
          <w:rPr>
            <w:noProof/>
            <w:webHidden/>
          </w:rPr>
        </w:r>
        <w:r>
          <w:rPr>
            <w:noProof/>
            <w:webHidden/>
          </w:rPr>
          <w:fldChar w:fldCharType="separate"/>
        </w:r>
        <w:r w:rsidR="005B2A95">
          <w:rPr>
            <w:noProof/>
            <w:webHidden/>
          </w:rPr>
          <w:t>128</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165" w:history="1">
        <w:r w:rsidRPr="00047057">
          <w:rPr>
            <w:rStyle w:val="Hipervnculo"/>
            <w:noProof/>
          </w:rPr>
          <w:t>5.1.6.1.2 Registro del cliente</w:t>
        </w:r>
        <w:r>
          <w:rPr>
            <w:noProof/>
            <w:webHidden/>
          </w:rPr>
          <w:tab/>
        </w:r>
        <w:r>
          <w:rPr>
            <w:noProof/>
            <w:webHidden/>
          </w:rPr>
          <w:fldChar w:fldCharType="begin"/>
        </w:r>
        <w:r>
          <w:rPr>
            <w:noProof/>
            <w:webHidden/>
          </w:rPr>
          <w:instrText xml:space="preserve"> PAGEREF _Toc357427165 \h </w:instrText>
        </w:r>
        <w:r>
          <w:rPr>
            <w:noProof/>
            <w:webHidden/>
          </w:rPr>
        </w:r>
        <w:r>
          <w:rPr>
            <w:noProof/>
            <w:webHidden/>
          </w:rPr>
          <w:fldChar w:fldCharType="separate"/>
        </w:r>
        <w:r w:rsidR="005B2A95">
          <w:rPr>
            <w:noProof/>
            <w:webHidden/>
          </w:rPr>
          <w:t>131</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166" w:history="1">
        <w:r w:rsidRPr="00047057">
          <w:rPr>
            <w:rStyle w:val="Hipervnculo"/>
            <w:noProof/>
          </w:rPr>
          <w:t>5.1.6.1.3 Instalación de las conexiones</w:t>
        </w:r>
        <w:r>
          <w:rPr>
            <w:noProof/>
            <w:webHidden/>
          </w:rPr>
          <w:tab/>
        </w:r>
        <w:r>
          <w:rPr>
            <w:noProof/>
            <w:webHidden/>
          </w:rPr>
          <w:fldChar w:fldCharType="begin"/>
        </w:r>
        <w:r>
          <w:rPr>
            <w:noProof/>
            <w:webHidden/>
          </w:rPr>
          <w:instrText xml:space="preserve"> PAGEREF _Toc357427166 \h </w:instrText>
        </w:r>
        <w:r>
          <w:rPr>
            <w:noProof/>
            <w:webHidden/>
          </w:rPr>
        </w:r>
        <w:r>
          <w:rPr>
            <w:noProof/>
            <w:webHidden/>
          </w:rPr>
          <w:fldChar w:fldCharType="separate"/>
        </w:r>
        <w:r w:rsidR="005B2A95">
          <w:rPr>
            <w:noProof/>
            <w:webHidden/>
          </w:rPr>
          <w:t>132</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67" w:history="1">
        <w:r w:rsidRPr="00047057">
          <w:rPr>
            <w:rStyle w:val="Hipervnculo"/>
            <w:noProof/>
          </w:rPr>
          <w:t>5.1.6.2 Área de tesorería</w:t>
        </w:r>
        <w:r>
          <w:rPr>
            <w:noProof/>
            <w:webHidden/>
          </w:rPr>
          <w:tab/>
        </w:r>
        <w:r>
          <w:rPr>
            <w:noProof/>
            <w:webHidden/>
          </w:rPr>
          <w:fldChar w:fldCharType="begin"/>
        </w:r>
        <w:r>
          <w:rPr>
            <w:noProof/>
            <w:webHidden/>
          </w:rPr>
          <w:instrText xml:space="preserve"> PAGEREF _Toc357427167 \h </w:instrText>
        </w:r>
        <w:r>
          <w:rPr>
            <w:noProof/>
            <w:webHidden/>
          </w:rPr>
        </w:r>
        <w:r>
          <w:rPr>
            <w:noProof/>
            <w:webHidden/>
          </w:rPr>
          <w:fldChar w:fldCharType="separate"/>
        </w:r>
        <w:r w:rsidR="005B2A95">
          <w:rPr>
            <w:noProof/>
            <w:webHidden/>
          </w:rPr>
          <w:t>133</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168" w:history="1">
        <w:r w:rsidRPr="00047057">
          <w:rPr>
            <w:rStyle w:val="Hipervnculo"/>
            <w:noProof/>
          </w:rPr>
          <w:t>5.1.6.2.1 Determinación y recaudación de ingresos</w:t>
        </w:r>
        <w:r>
          <w:rPr>
            <w:noProof/>
            <w:webHidden/>
          </w:rPr>
          <w:tab/>
        </w:r>
        <w:r>
          <w:rPr>
            <w:noProof/>
            <w:webHidden/>
          </w:rPr>
          <w:fldChar w:fldCharType="begin"/>
        </w:r>
        <w:r>
          <w:rPr>
            <w:noProof/>
            <w:webHidden/>
          </w:rPr>
          <w:instrText xml:space="preserve"> PAGEREF _Toc357427168 \h </w:instrText>
        </w:r>
        <w:r>
          <w:rPr>
            <w:noProof/>
            <w:webHidden/>
          </w:rPr>
        </w:r>
        <w:r>
          <w:rPr>
            <w:noProof/>
            <w:webHidden/>
          </w:rPr>
          <w:fldChar w:fldCharType="separate"/>
        </w:r>
        <w:r w:rsidR="005B2A95">
          <w:rPr>
            <w:noProof/>
            <w:webHidden/>
          </w:rPr>
          <w:t>133</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169" w:history="1">
        <w:r w:rsidRPr="00047057">
          <w:rPr>
            <w:rStyle w:val="Hipervnculo"/>
            <w:noProof/>
          </w:rPr>
          <w:t>5.1.6.2.2 Verificación de los ingresos</w:t>
        </w:r>
        <w:r>
          <w:rPr>
            <w:noProof/>
            <w:webHidden/>
          </w:rPr>
          <w:tab/>
        </w:r>
        <w:r>
          <w:rPr>
            <w:noProof/>
            <w:webHidden/>
          </w:rPr>
          <w:fldChar w:fldCharType="begin"/>
        </w:r>
        <w:r>
          <w:rPr>
            <w:noProof/>
            <w:webHidden/>
          </w:rPr>
          <w:instrText xml:space="preserve"> PAGEREF _Toc357427169 \h </w:instrText>
        </w:r>
        <w:r>
          <w:rPr>
            <w:noProof/>
            <w:webHidden/>
          </w:rPr>
        </w:r>
        <w:r>
          <w:rPr>
            <w:noProof/>
            <w:webHidden/>
          </w:rPr>
          <w:fldChar w:fldCharType="separate"/>
        </w:r>
        <w:r w:rsidR="005B2A95">
          <w:rPr>
            <w:noProof/>
            <w:webHidden/>
          </w:rPr>
          <w:t>135</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170" w:history="1">
        <w:r w:rsidRPr="00047057">
          <w:rPr>
            <w:rStyle w:val="Hipervnculo"/>
            <w:noProof/>
          </w:rPr>
          <w:t>5.1.7 COBRANZAS</w:t>
        </w:r>
        <w:r>
          <w:rPr>
            <w:noProof/>
            <w:webHidden/>
          </w:rPr>
          <w:tab/>
        </w:r>
        <w:r>
          <w:rPr>
            <w:noProof/>
            <w:webHidden/>
          </w:rPr>
          <w:fldChar w:fldCharType="begin"/>
        </w:r>
        <w:r>
          <w:rPr>
            <w:noProof/>
            <w:webHidden/>
          </w:rPr>
          <w:instrText xml:space="preserve"> PAGEREF _Toc357427170 \h </w:instrText>
        </w:r>
        <w:r>
          <w:rPr>
            <w:noProof/>
            <w:webHidden/>
          </w:rPr>
        </w:r>
        <w:r>
          <w:rPr>
            <w:noProof/>
            <w:webHidden/>
          </w:rPr>
          <w:fldChar w:fldCharType="separate"/>
        </w:r>
        <w:r w:rsidR="005B2A95">
          <w:rPr>
            <w:noProof/>
            <w:webHidden/>
          </w:rPr>
          <w:t>136</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71" w:history="1">
        <w:r w:rsidRPr="00047057">
          <w:rPr>
            <w:rStyle w:val="Hipervnculo"/>
            <w:noProof/>
          </w:rPr>
          <w:t>5.1.7.1 Políticas de cobro</w:t>
        </w:r>
        <w:r>
          <w:rPr>
            <w:noProof/>
            <w:webHidden/>
          </w:rPr>
          <w:tab/>
        </w:r>
        <w:r>
          <w:rPr>
            <w:noProof/>
            <w:webHidden/>
          </w:rPr>
          <w:fldChar w:fldCharType="begin"/>
        </w:r>
        <w:r>
          <w:rPr>
            <w:noProof/>
            <w:webHidden/>
          </w:rPr>
          <w:instrText xml:space="preserve"> PAGEREF _Toc357427171 \h </w:instrText>
        </w:r>
        <w:r>
          <w:rPr>
            <w:noProof/>
            <w:webHidden/>
          </w:rPr>
        </w:r>
        <w:r>
          <w:rPr>
            <w:noProof/>
            <w:webHidden/>
          </w:rPr>
          <w:fldChar w:fldCharType="separate"/>
        </w:r>
        <w:r w:rsidR="005B2A95">
          <w:rPr>
            <w:noProof/>
            <w:webHidden/>
          </w:rPr>
          <w:t>136</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72" w:history="1">
        <w:r w:rsidRPr="00047057">
          <w:rPr>
            <w:rStyle w:val="Hipervnculo"/>
            <w:noProof/>
          </w:rPr>
          <w:t>5.1.7.2  Política Pago Promedio por reclamo pendiente</w:t>
        </w:r>
        <w:r>
          <w:rPr>
            <w:noProof/>
            <w:webHidden/>
          </w:rPr>
          <w:tab/>
        </w:r>
        <w:r>
          <w:rPr>
            <w:noProof/>
            <w:webHidden/>
          </w:rPr>
          <w:fldChar w:fldCharType="begin"/>
        </w:r>
        <w:r>
          <w:rPr>
            <w:noProof/>
            <w:webHidden/>
          </w:rPr>
          <w:instrText xml:space="preserve"> PAGEREF _Toc357427172 \h </w:instrText>
        </w:r>
        <w:r>
          <w:rPr>
            <w:noProof/>
            <w:webHidden/>
          </w:rPr>
        </w:r>
        <w:r>
          <w:rPr>
            <w:noProof/>
            <w:webHidden/>
          </w:rPr>
          <w:fldChar w:fldCharType="separate"/>
        </w:r>
        <w:r w:rsidR="005B2A95">
          <w:rPr>
            <w:noProof/>
            <w:webHidden/>
          </w:rPr>
          <w:t>139</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173" w:history="1">
        <w:r w:rsidRPr="00047057">
          <w:rPr>
            <w:rStyle w:val="Hipervnculo"/>
            <w:noProof/>
          </w:rPr>
          <w:t>5.1.7.2.1 La baja de especies incobrables</w:t>
        </w:r>
        <w:r>
          <w:rPr>
            <w:noProof/>
            <w:webHidden/>
          </w:rPr>
          <w:tab/>
        </w:r>
        <w:r>
          <w:rPr>
            <w:noProof/>
            <w:webHidden/>
          </w:rPr>
          <w:fldChar w:fldCharType="begin"/>
        </w:r>
        <w:r>
          <w:rPr>
            <w:noProof/>
            <w:webHidden/>
          </w:rPr>
          <w:instrText xml:space="preserve"> PAGEREF _Toc357427173 \h </w:instrText>
        </w:r>
        <w:r>
          <w:rPr>
            <w:noProof/>
            <w:webHidden/>
          </w:rPr>
        </w:r>
        <w:r>
          <w:rPr>
            <w:noProof/>
            <w:webHidden/>
          </w:rPr>
          <w:fldChar w:fldCharType="separate"/>
        </w:r>
        <w:r w:rsidR="005B2A95">
          <w:rPr>
            <w:noProof/>
            <w:webHidden/>
          </w:rPr>
          <w:t>140</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74" w:history="1">
        <w:r w:rsidRPr="00047057">
          <w:rPr>
            <w:rStyle w:val="Hipervnculo"/>
            <w:noProof/>
          </w:rPr>
          <w:t>5.1.7.3  PROCESOS  DE COBRANZAS</w:t>
        </w:r>
        <w:r>
          <w:rPr>
            <w:noProof/>
            <w:webHidden/>
          </w:rPr>
          <w:tab/>
        </w:r>
        <w:r>
          <w:rPr>
            <w:noProof/>
            <w:webHidden/>
          </w:rPr>
          <w:fldChar w:fldCharType="begin"/>
        </w:r>
        <w:r>
          <w:rPr>
            <w:noProof/>
            <w:webHidden/>
          </w:rPr>
          <w:instrText xml:space="preserve"> PAGEREF _Toc357427174 \h </w:instrText>
        </w:r>
        <w:r>
          <w:rPr>
            <w:noProof/>
            <w:webHidden/>
          </w:rPr>
        </w:r>
        <w:r>
          <w:rPr>
            <w:noProof/>
            <w:webHidden/>
          </w:rPr>
          <w:fldChar w:fldCharType="separate"/>
        </w:r>
        <w:r w:rsidR="005B2A95">
          <w:rPr>
            <w:noProof/>
            <w:webHidden/>
          </w:rPr>
          <w:t>140</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175" w:history="1">
        <w:r w:rsidRPr="00047057">
          <w:rPr>
            <w:rStyle w:val="Hipervnculo"/>
            <w:noProof/>
          </w:rPr>
          <w:t>5.1.7.3.1  Descripción de proceso de cobro</w:t>
        </w:r>
        <w:r>
          <w:rPr>
            <w:noProof/>
            <w:webHidden/>
          </w:rPr>
          <w:tab/>
        </w:r>
        <w:r>
          <w:rPr>
            <w:noProof/>
            <w:webHidden/>
          </w:rPr>
          <w:fldChar w:fldCharType="begin"/>
        </w:r>
        <w:r>
          <w:rPr>
            <w:noProof/>
            <w:webHidden/>
          </w:rPr>
          <w:instrText xml:space="preserve"> PAGEREF _Toc357427175 \h </w:instrText>
        </w:r>
        <w:r>
          <w:rPr>
            <w:noProof/>
            <w:webHidden/>
          </w:rPr>
        </w:r>
        <w:r>
          <w:rPr>
            <w:noProof/>
            <w:webHidden/>
          </w:rPr>
          <w:fldChar w:fldCharType="separate"/>
        </w:r>
        <w:r w:rsidR="005B2A95">
          <w:rPr>
            <w:noProof/>
            <w:webHidden/>
          </w:rPr>
          <w:t>141</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176" w:history="1">
        <w:r w:rsidRPr="00047057">
          <w:rPr>
            <w:rStyle w:val="Hipervnculo"/>
            <w:noProof/>
          </w:rPr>
          <w:t>5.1.7.3.2 Diagrama de Flujo Proceso - Cartera por Vencer</w:t>
        </w:r>
        <w:r>
          <w:rPr>
            <w:noProof/>
            <w:webHidden/>
          </w:rPr>
          <w:tab/>
        </w:r>
        <w:r>
          <w:rPr>
            <w:noProof/>
            <w:webHidden/>
          </w:rPr>
          <w:fldChar w:fldCharType="begin"/>
        </w:r>
        <w:r>
          <w:rPr>
            <w:noProof/>
            <w:webHidden/>
          </w:rPr>
          <w:instrText xml:space="preserve"> PAGEREF _Toc357427176 \h </w:instrText>
        </w:r>
        <w:r>
          <w:rPr>
            <w:noProof/>
            <w:webHidden/>
          </w:rPr>
        </w:r>
        <w:r>
          <w:rPr>
            <w:noProof/>
            <w:webHidden/>
          </w:rPr>
          <w:fldChar w:fldCharType="separate"/>
        </w:r>
        <w:r w:rsidR="005B2A95">
          <w:rPr>
            <w:noProof/>
            <w:webHidden/>
          </w:rPr>
          <w:t>142</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177" w:history="1">
        <w:r w:rsidRPr="00047057">
          <w:rPr>
            <w:rStyle w:val="Hipervnculo"/>
            <w:noProof/>
          </w:rPr>
          <w:t>5.1.7.3.3 Análisis de Valor Agregado de proceso - Cartera por vencer</w:t>
        </w:r>
        <w:r>
          <w:rPr>
            <w:noProof/>
            <w:webHidden/>
          </w:rPr>
          <w:tab/>
        </w:r>
        <w:r>
          <w:rPr>
            <w:noProof/>
            <w:webHidden/>
          </w:rPr>
          <w:fldChar w:fldCharType="begin"/>
        </w:r>
        <w:r>
          <w:rPr>
            <w:noProof/>
            <w:webHidden/>
          </w:rPr>
          <w:instrText xml:space="preserve"> PAGEREF _Toc357427177 \h </w:instrText>
        </w:r>
        <w:r>
          <w:rPr>
            <w:noProof/>
            <w:webHidden/>
          </w:rPr>
        </w:r>
        <w:r>
          <w:rPr>
            <w:noProof/>
            <w:webHidden/>
          </w:rPr>
          <w:fldChar w:fldCharType="separate"/>
        </w:r>
        <w:r w:rsidR="005B2A95">
          <w:rPr>
            <w:noProof/>
            <w:webHidden/>
          </w:rPr>
          <w:t>144</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178" w:history="1">
        <w:r w:rsidRPr="00047057">
          <w:rPr>
            <w:rStyle w:val="Hipervnculo"/>
            <w:noProof/>
          </w:rPr>
          <w:t>5.1.7.3.4 Diagrama de flujo mejorado de Proceso – Cartera por vencer</w:t>
        </w:r>
        <w:r>
          <w:rPr>
            <w:noProof/>
            <w:webHidden/>
          </w:rPr>
          <w:tab/>
        </w:r>
        <w:r>
          <w:rPr>
            <w:noProof/>
            <w:webHidden/>
          </w:rPr>
          <w:fldChar w:fldCharType="begin"/>
        </w:r>
        <w:r>
          <w:rPr>
            <w:noProof/>
            <w:webHidden/>
          </w:rPr>
          <w:instrText xml:space="preserve"> PAGEREF _Toc357427178 \h </w:instrText>
        </w:r>
        <w:r>
          <w:rPr>
            <w:noProof/>
            <w:webHidden/>
          </w:rPr>
        </w:r>
        <w:r>
          <w:rPr>
            <w:noProof/>
            <w:webHidden/>
          </w:rPr>
          <w:fldChar w:fldCharType="separate"/>
        </w:r>
        <w:r w:rsidR="005B2A95">
          <w:rPr>
            <w:noProof/>
            <w:webHidden/>
          </w:rPr>
          <w:t>146</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179" w:history="1">
        <w:r w:rsidRPr="00047057">
          <w:rPr>
            <w:rStyle w:val="Hipervnculo"/>
            <w:noProof/>
          </w:rPr>
          <w:t>5.1.7.3.5 Descripción de proceso – cartera vencida</w:t>
        </w:r>
        <w:r>
          <w:rPr>
            <w:noProof/>
            <w:webHidden/>
          </w:rPr>
          <w:tab/>
        </w:r>
        <w:r>
          <w:rPr>
            <w:noProof/>
            <w:webHidden/>
          </w:rPr>
          <w:fldChar w:fldCharType="begin"/>
        </w:r>
        <w:r>
          <w:rPr>
            <w:noProof/>
            <w:webHidden/>
          </w:rPr>
          <w:instrText xml:space="preserve"> PAGEREF _Toc357427179 \h </w:instrText>
        </w:r>
        <w:r>
          <w:rPr>
            <w:noProof/>
            <w:webHidden/>
          </w:rPr>
        </w:r>
        <w:r>
          <w:rPr>
            <w:noProof/>
            <w:webHidden/>
          </w:rPr>
          <w:fldChar w:fldCharType="separate"/>
        </w:r>
        <w:r w:rsidR="005B2A95">
          <w:rPr>
            <w:noProof/>
            <w:webHidden/>
          </w:rPr>
          <w:t>147</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180" w:history="1">
        <w:r w:rsidRPr="00047057">
          <w:rPr>
            <w:rStyle w:val="Hipervnculo"/>
            <w:noProof/>
          </w:rPr>
          <w:t>5.1.7.3.6 Diagrama de flujo proceso – cartera vencida</w:t>
        </w:r>
        <w:r>
          <w:rPr>
            <w:noProof/>
            <w:webHidden/>
          </w:rPr>
          <w:tab/>
        </w:r>
        <w:r>
          <w:rPr>
            <w:noProof/>
            <w:webHidden/>
          </w:rPr>
          <w:fldChar w:fldCharType="begin"/>
        </w:r>
        <w:r>
          <w:rPr>
            <w:noProof/>
            <w:webHidden/>
          </w:rPr>
          <w:instrText xml:space="preserve"> PAGEREF _Toc357427180 \h </w:instrText>
        </w:r>
        <w:r>
          <w:rPr>
            <w:noProof/>
            <w:webHidden/>
          </w:rPr>
        </w:r>
        <w:r>
          <w:rPr>
            <w:noProof/>
            <w:webHidden/>
          </w:rPr>
          <w:fldChar w:fldCharType="separate"/>
        </w:r>
        <w:r w:rsidR="005B2A95">
          <w:rPr>
            <w:noProof/>
            <w:webHidden/>
          </w:rPr>
          <w:t>149</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181" w:history="1">
        <w:r w:rsidRPr="00047057">
          <w:rPr>
            <w:rStyle w:val="Hipervnculo"/>
            <w:noProof/>
          </w:rPr>
          <w:t>5.1.7.3.7 Análisis de valor agregado proceso – cartera vencida</w:t>
        </w:r>
        <w:r>
          <w:rPr>
            <w:noProof/>
            <w:webHidden/>
          </w:rPr>
          <w:tab/>
        </w:r>
        <w:r>
          <w:rPr>
            <w:noProof/>
            <w:webHidden/>
          </w:rPr>
          <w:fldChar w:fldCharType="begin"/>
        </w:r>
        <w:r>
          <w:rPr>
            <w:noProof/>
            <w:webHidden/>
          </w:rPr>
          <w:instrText xml:space="preserve"> PAGEREF _Toc357427181 \h </w:instrText>
        </w:r>
        <w:r>
          <w:rPr>
            <w:noProof/>
            <w:webHidden/>
          </w:rPr>
        </w:r>
        <w:r>
          <w:rPr>
            <w:noProof/>
            <w:webHidden/>
          </w:rPr>
          <w:fldChar w:fldCharType="separate"/>
        </w:r>
        <w:r w:rsidR="005B2A95">
          <w:rPr>
            <w:noProof/>
            <w:webHidden/>
          </w:rPr>
          <w:t>151</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182" w:history="1">
        <w:r w:rsidRPr="00047057">
          <w:rPr>
            <w:rStyle w:val="Hipervnculo"/>
            <w:noProof/>
          </w:rPr>
          <w:t>5.1.7.3.8 Diagrama de flujo mejorado proceso – cartera vencida</w:t>
        </w:r>
        <w:r>
          <w:rPr>
            <w:noProof/>
            <w:webHidden/>
          </w:rPr>
          <w:tab/>
        </w:r>
        <w:r>
          <w:rPr>
            <w:noProof/>
            <w:webHidden/>
          </w:rPr>
          <w:fldChar w:fldCharType="begin"/>
        </w:r>
        <w:r>
          <w:rPr>
            <w:noProof/>
            <w:webHidden/>
          </w:rPr>
          <w:instrText xml:space="preserve"> PAGEREF _Toc357427182 \h </w:instrText>
        </w:r>
        <w:r>
          <w:rPr>
            <w:noProof/>
            <w:webHidden/>
          </w:rPr>
        </w:r>
        <w:r>
          <w:rPr>
            <w:noProof/>
            <w:webHidden/>
          </w:rPr>
          <w:fldChar w:fldCharType="separate"/>
        </w:r>
        <w:r w:rsidR="005B2A95">
          <w:rPr>
            <w:noProof/>
            <w:webHidden/>
          </w:rPr>
          <w:t>153</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83" w:history="1">
        <w:r w:rsidR="00954C0D">
          <w:rPr>
            <w:rStyle w:val="Hipervnculo"/>
            <w:noProof/>
          </w:rPr>
          <w:t>5.1.7.4 ANÁ</w:t>
        </w:r>
        <w:r w:rsidRPr="00047057">
          <w:rPr>
            <w:rStyle w:val="Hipervnculo"/>
            <w:noProof/>
          </w:rPr>
          <w:t>LISIS DE RIESGOS RELACIONADOS CON EL PROCESO DE COBRANZAS</w:t>
        </w:r>
        <w:r>
          <w:rPr>
            <w:noProof/>
            <w:webHidden/>
          </w:rPr>
          <w:tab/>
        </w:r>
        <w:r>
          <w:rPr>
            <w:noProof/>
            <w:webHidden/>
          </w:rPr>
          <w:fldChar w:fldCharType="begin"/>
        </w:r>
        <w:r>
          <w:rPr>
            <w:noProof/>
            <w:webHidden/>
          </w:rPr>
          <w:instrText xml:space="preserve"> PAGEREF _Toc357427183 \h </w:instrText>
        </w:r>
        <w:r>
          <w:rPr>
            <w:noProof/>
            <w:webHidden/>
          </w:rPr>
        </w:r>
        <w:r>
          <w:rPr>
            <w:noProof/>
            <w:webHidden/>
          </w:rPr>
          <w:fldChar w:fldCharType="separate"/>
        </w:r>
        <w:r w:rsidR="005B2A95">
          <w:rPr>
            <w:noProof/>
            <w:webHidden/>
          </w:rPr>
          <w:t>155</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184" w:history="1">
        <w:r w:rsidRPr="00047057">
          <w:rPr>
            <w:rStyle w:val="Hipervnculo"/>
            <w:noProof/>
          </w:rPr>
          <w:t>5.1.7.4.1 Matriz de riesgo</w:t>
        </w:r>
        <w:r>
          <w:rPr>
            <w:noProof/>
            <w:webHidden/>
          </w:rPr>
          <w:tab/>
        </w:r>
        <w:r>
          <w:rPr>
            <w:noProof/>
            <w:webHidden/>
          </w:rPr>
          <w:fldChar w:fldCharType="begin"/>
        </w:r>
        <w:r>
          <w:rPr>
            <w:noProof/>
            <w:webHidden/>
          </w:rPr>
          <w:instrText xml:space="preserve"> PAGEREF _Toc357427184 \h </w:instrText>
        </w:r>
        <w:r>
          <w:rPr>
            <w:noProof/>
            <w:webHidden/>
          </w:rPr>
        </w:r>
        <w:r>
          <w:rPr>
            <w:noProof/>
            <w:webHidden/>
          </w:rPr>
          <w:fldChar w:fldCharType="separate"/>
        </w:r>
        <w:r w:rsidR="005B2A95">
          <w:rPr>
            <w:noProof/>
            <w:webHidden/>
          </w:rPr>
          <w:t>158</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185" w:history="1">
        <w:r w:rsidRPr="00047057">
          <w:rPr>
            <w:rStyle w:val="Hipervnculo"/>
            <w:noProof/>
          </w:rPr>
          <w:t>5.1.7.4.2 Diagrama causa -  efecto del proceso de cobranzas</w:t>
        </w:r>
        <w:r>
          <w:rPr>
            <w:noProof/>
            <w:webHidden/>
          </w:rPr>
          <w:tab/>
        </w:r>
        <w:r>
          <w:rPr>
            <w:noProof/>
            <w:webHidden/>
          </w:rPr>
          <w:fldChar w:fldCharType="begin"/>
        </w:r>
        <w:r>
          <w:rPr>
            <w:noProof/>
            <w:webHidden/>
          </w:rPr>
          <w:instrText xml:space="preserve"> PAGEREF _Toc357427185 \h </w:instrText>
        </w:r>
        <w:r>
          <w:rPr>
            <w:noProof/>
            <w:webHidden/>
          </w:rPr>
        </w:r>
        <w:r>
          <w:rPr>
            <w:noProof/>
            <w:webHidden/>
          </w:rPr>
          <w:fldChar w:fldCharType="separate"/>
        </w:r>
        <w:r w:rsidR="005B2A95">
          <w:rPr>
            <w:noProof/>
            <w:webHidden/>
          </w:rPr>
          <w:t>160</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186" w:history="1">
        <w:r w:rsidRPr="00047057">
          <w:rPr>
            <w:rStyle w:val="Hipervnculo"/>
            <w:noProof/>
          </w:rPr>
          <w:t>5.1.8 ANTIGUEDAD DE LA CARTERA</w:t>
        </w:r>
        <w:r>
          <w:rPr>
            <w:noProof/>
            <w:webHidden/>
          </w:rPr>
          <w:tab/>
        </w:r>
        <w:r>
          <w:rPr>
            <w:noProof/>
            <w:webHidden/>
          </w:rPr>
          <w:fldChar w:fldCharType="begin"/>
        </w:r>
        <w:r>
          <w:rPr>
            <w:noProof/>
            <w:webHidden/>
          </w:rPr>
          <w:instrText xml:space="preserve"> PAGEREF _Toc357427186 \h </w:instrText>
        </w:r>
        <w:r>
          <w:rPr>
            <w:noProof/>
            <w:webHidden/>
          </w:rPr>
        </w:r>
        <w:r>
          <w:rPr>
            <w:noProof/>
            <w:webHidden/>
          </w:rPr>
          <w:fldChar w:fldCharType="separate"/>
        </w:r>
        <w:r w:rsidR="005B2A95">
          <w:rPr>
            <w:noProof/>
            <w:webHidden/>
          </w:rPr>
          <w:t>161</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87" w:history="1">
        <w:r w:rsidRPr="00047057">
          <w:rPr>
            <w:rStyle w:val="Hipervnculo"/>
            <w:noProof/>
          </w:rPr>
          <w:t>5.1.8.1  ANÁLISIS DE LA CARTERA VENCIDA MENSUALMENTE</w:t>
        </w:r>
        <w:r>
          <w:rPr>
            <w:noProof/>
            <w:webHidden/>
          </w:rPr>
          <w:tab/>
        </w:r>
        <w:r>
          <w:rPr>
            <w:noProof/>
            <w:webHidden/>
          </w:rPr>
          <w:fldChar w:fldCharType="begin"/>
        </w:r>
        <w:r>
          <w:rPr>
            <w:noProof/>
            <w:webHidden/>
          </w:rPr>
          <w:instrText xml:space="preserve"> PAGEREF _Toc357427187 \h </w:instrText>
        </w:r>
        <w:r>
          <w:rPr>
            <w:noProof/>
            <w:webHidden/>
          </w:rPr>
        </w:r>
        <w:r>
          <w:rPr>
            <w:noProof/>
            <w:webHidden/>
          </w:rPr>
          <w:fldChar w:fldCharType="separate"/>
        </w:r>
        <w:r w:rsidR="005B2A95">
          <w:rPr>
            <w:noProof/>
            <w:webHidden/>
          </w:rPr>
          <w:t>161</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88" w:history="1">
        <w:r w:rsidRPr="00047057">
          <w:rPr>
            <w:rStyle w:val="Hipervnculo"/>
            <w:noProof/>
          </w:rPr>
          <w:t>5.1.8.2 Nivel  porcentual de la cartera por sectores por meses</w:t>
        </w:r>
        <w:r>
          <w:rPr>
            <w:noProof/>
            <w:webHidden/>
          </w:rPr>
          <w:tab/>
        </w:r>
        <w:r>
          <w:rPr>
            <w:noProof/>
            <w:webHidden/>
          </w:rPr>
          <w:fldChar w:fldCharType="begin"/>
        </w:r>
        <w:r>
          <w:rPr>
            <w:noProof/>
            <w:webHidden/>
          </w:rPr>
          <w:instrText xml:space="preserve"> PAGEREF _Toc357427188 \h </w:instrText>
        </w:r>
        <w:r>
          <w:rPr>
            <w:noProof/>
            <w:webHidden/>
          </w:rPr>
        </w:r>
        <w:r>
          <w:rPr>
            <w:noProof/>
            <w:webHidden/>
          </w:rPr>
          <w:fldChar w:fldCharType="separate"/>
        </w:r>
        <w:r w:rsidR="005B2A95">
          <w:rPr>
            <w:noProof/>
            <w:webHidden/>
          </w:rPr>
          <w:t>178</w:t>
        </w:r>
        <w:r>
          <w:rPr>
            <w:noProof/>
            <w:webHidden/>
          </w:rPr>
          <w:fldChar w:fldCharType="end"/>
        </w:r>
      </w:hyperlink>
    </w:p>
    <w:p w:rsidR="0091274B" w:rsidRDefault="0091274B">
      <w:pPr>
        <w:pStyle w:val="TDC2"/>
        <w:rPr>
          <w:rFonts w:asciiTheme="minorHAnsi" w:eastAsiaTheme="minorEastAsia" w:hAnsiTheme="minorHAnsi" w:cstheme="minorBidi"/>
          <w:noProof/>
          <w:sz w:val="22"/>
          <w:szCs w:val="22"/>
          <w:lang w:val="es-EC"/>
        </w:rPr>
      </w:pPr>
      <w:hyperlink w:anchor="_Toc357427189" w:history="1">
        <w:r w:rsidRPr="00047057">
          <w:rPr>
            <w:rStyle w:val="Hipervnculo"/>
            <w:noProof/>
          </w:rPr>
          <w:t>5.2 PLAN DE ACCIÓN PROPUESTO PARA EL DEPARTAMENTO</w:t>
        </w:r>
        <w:r>
          <w:rPr>
            <w:noProof/>
            <w:webHidden/>
          </w:rPr>
          <w:tab/>
        </w:r>
        <w:r>
          <w:rPr>
            <w:noProof/>
            <w:webHidden/>
          </w:rPr>
          <w:fldChar w:fldCharType="begin"/>
        </w:r>
        <w:r>
          <w:rPr>
            <w:noProof/>
            <w:webHidden/>
          </w:rPr>
          <w:instrText xml:space="preserve"> PAGEREF _Toc357427189 \h </w:instrText>
        </w:r>
        <w:r>
          <w:rPr>
            <w:noProof/>
            <w:webHidden/>
          </w:rPr>
        </w:r>
        <w:r>
          <w:rPr>
            <w:noProof/>
            <w:webHidden/>
          </w:rPr>
          <w:fldChar w:fldCharType="separate"/>
        </w:r>
        <w:r w:rsidR="005B2A95">
          <w:rPr>
            <w:noProof/>
            <w:webHidden/>
          </w:rPr>
          <w:t>190</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190" w:history="1">
        <w:r w:rsidRPr="00047057">
          <w:rPr>
            <w:rStyle w:val="Hipervnculo"/>
            <w:noProof/>
          </w:rPr>
          <w:t>5.2.1 PROPUESTA DE NUEVAS POLÍTICAS DE COBRO</w:t>
        </w:r>
        <w:r>
          <w:rPr>
            <w:noProof/>
            <w:webHidden/>
          </w:rPr>
          <w:tab/>
        </w:r>
        <w:r>
          <w:rPr>
            <w:noProof/>
            <w:webHidden/>
          </w:rPr>
          <w:fldChar w:fldCharType="begin"/>
        </w:r>
        <w:r>
          <w:rPr>
            <w:noProof/>
            <w:webHidden/>
          </w:rPr>
          <w:instrText xml:space="preserve"> PAGEREF _Toc357427190 \h </w:instrText>
        </w:r>
        <w:r>
          <w:rPr>
            <w:noProof/>
            <w:webHidden/>
          </w:rPr>
        </w:r>
        <w:r>
          <w:rPr>
            <w:noProof/>
            <w:webHidden/>
          </w:rPr>
          <w:fldChar w:fldCharType="separate"/>
        </w:r>
        <w:r w:rsidR="005B2A95">
          <w:rPr>
            <w:noProof/>
            <w:webHidden/>
          </w:rPr>
          <w:t>190</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191" w:history="1">
        <w:r w:rsidRPr="00047057">
          <w:rPr>
            <w:rStyle w:val="Hipervnculo"/>
            <w:noProof/>
          </w:rPr>
          <w:t>5.2.2 FORMATO DE LA FACTURA POR LA PRESTACIÓN DE SERVICIOS</w:t>
        </w:r>
        <w:r>
          <w:rPr>
            <w:noProof/>
            <w:webHidden/>
          </w:rPr>
          <w:tab/>
        </w:r>
        <w:r>
          <w:rPr>
            <w:noProof/>
            <w:webHidden/>
          </w:rPr>
          <w:fldChar w:fldCharType="begin"/>
        </w:r>
        <w:r>
          <w:rPr>
            <w:noProof/>
            <w:webHidden/>
          </w:rPr>
          <w:instrText xml:space="preserve"> PAGEREF _Toc357427191 \h </w:instrText>
        </w:r>
        <w:r>
          <w:rPr>
            <w:noProof/>
            <w:webHidden/>
          </w:rPr>
        </w:r>
        <w:r>
          <w:rPr>
            <w:noProof/>
            <w:webHidden/>
          </w:rPr>
          <w:fldChar w:fldCharType="separate"/>
        </w:r>
        <w:r w:rsidR="005B2A95">
          <w:rPr>
            <w:noProof/>
            <w:webHidden/>
          </w:rPr>
          <w:t>192</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192" w:history="1">
        <w:r w:rsidRPr="00047057">
          <w:rPr>
            <w:rStyle w:val="Hipervnculo"/>
            <w:noProof/>
          </w:rPr>
          <w:t>5.2.3 NUEVOS PROCESOS DE COBRO QUE DEBEN EJECUTARSE</w:t>
        </w:r>
        <w:r>
          <w:rPr>
            <w:noProof/>
            <w:webHidden/>
          </w:rPr>
          <w:tab/>
        </w:r>
        <w:r>
          <w:rPr>
            <w:noProof/>
            <w:webHidden/>
          </w:rPr>
          <w:fldChar w:fldCharType="begin"/>
        </w:r>
        <w:r>
          <w:rPr>
            <w:noProof/>
            <w:webHidden/>
          </w:rPr>
          <w:instrText xml:space="preserve"> PAGEREF _Toc357427192 \h </w:instrText>
        </w:r>
        <w:r>
          <w:rPr>
            <w:noProof/>
            <w:webHidden/>
          </w:rPr>
        </w:r>
        <w:r>
          <w:rPr>
            <w:noProof/>
            <w:webHidden/>
          </w:rPr>
          <w:fldChar w:fldCharType="separate"/>
        </w:r>
        <w:r w:rsidR="005B2A95">
          <w:rPr>
            <w:noProof/>
            <w:webHidden/>
          </w:rPr>
          <w:t>193</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93" w:history="1">
        <w:r w:rsidRPr="00047057">
          <w:rPr>
            <w:rStyle w:val="Hipervnculo"/>
            <w:noProof/>
          </w:rPr>
          <w:t>5.2.3.1 Procesos en cobranza administrativa</w:t>
        </w:r>
        <w:r>
          <w:rPr>
            <w:noProof/>
            <w:webHidden/>
          </w:rPr>
          <w:tab/>
        </w:r>
        <w:r>
          <w:rPr>
            <w:noProof/>
            <w:webHidden/>
          </w:rPr>
          <w:fldChar w:fldCharType="begin"/>
        </w:r>
        <w:r>
          <w:rPr>
            <w:noProof/>
            <w:webHidden/>
          </w:rPr>
          <w:instrText xml:space="preserve"> PAGEREF _Toc357427193 \h </w:instrText>
        </w:r>
        <w:r>
          <w:rPr>
            <w:noProof/>
            <w:webHidden/>
          </w:rPr>
        </w:r>
        <w:r>
          <w:rPr>
            <w:noProof/>
            <w:webHidden/>
          </w:rPr>
          <w:fldChar w:fldCharType="separate"/>
        </w:r>
        <w:r w:rsidR="005B2A95">
          <w:rPr>
            <w:noProof/>
            <w:webHidden/>
          </w:rPr>
          <w:t>194</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94" w:history="1">
        <w:r w:rsidRPr="00047057">
          <w:rPr>
            <w:rStyle w:val="Hipervnculo"/>
            <w:noProof/>
          </w:rPr>
          <w:t>5.2.3.2 Cobranza pre-judicial</w:t>
        </w:r>
        <w:r>
          <w:rPr>
            <w:noProof/>
            <w:webHidden/>
          </w:rPr>
          <w:tab/>
        </w:r>
        <w:r>
          <w:rPr>
            <w:noProof/>
            <w:webHidden/>
          </w:rPr>
          <w:fldChar w:fldCharType="begin"/>
        </w:r>
        <w:r>
          <w:rPr>
            <w:noProof/>
            <w:webHidden/>
          </w:rPr>
          <w:instrText xml:space="preserve"> PAGEREF _Toc357427194 \h </w:instrText>
        </w:r>
        <w:r>
          <w:rPr>
            <w:noProof/>
            <w:webHidden/>
          </w:rPr>
        </w:r>
        <w:r>
          <w:rPr>
            <w:noProof/>
            <w:webHidden/>
          </w:rPr>
          <w:fldChar w:fldCharType="separate"/>
        </w:r>
        <w:r w:rsidR="005B2A95">
          <w:rPr>
            <w:noProof/>
            <w:webHidden/>
          </w:rPr>
          <w:t>197</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95" w:history="1">
        <w:r w:rsidRPr="00047057">
          <w:rPr>
            <w:rStyle w:val="Hipervnculo"/>
            <w:noProof/>
          </w:rPr>
          <w:t>5.2.3.3 Cobranza Judicial</w:t>
        </w:r>
        <w:r>
          <w:rPr>
            <w:noProof/>
            <w:webHidden/>
          </w:rPr>
          <w:tab/>
        </w:r>
        <w:r>
          <w:rPr>
            <w:noProof/>
            <w:webHidden/>
          </w:rPr>
          <w:fldChar w:fldCharType="begin"/>
        </w:r>
        <w:r>
          <w:rPr>
            <w:noProof/>
            <w:webHidden/>
          </w:rPr>
          <w:instrText xml:space="preserve"> PAGEREF _Toc357427195 \h </w:instrText>
        </w:r>
        <w:r>
          <w:rPr>
            <w:noProof/>
            <w:webHidden/>
          </w:rPr>
        </w:r>
        <w:r>
          <w:rPr>
            <w:noProof/>
            <w:webHidden/>
          </w:rPr>
          <w:fldChar w:fldCharType="separate"/>
        </w:r>
        <w:r w:rsidR="005B2A95">
          <w:rPr>
            <w:noProof/>
            <w:webHidden/>
          </w:rPr>
          <w:t>198</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196" w:history="1">
        <w:r w:rsidRPr="00047057">
          <w:rPr>
            <w:rStyle w:val="Hipervnculo"/>
            <w:noProof/>
          </w:rPr>
          <w:t>5.2.4 INDICADORES PROPUESTOS PARA EL PROCESO DE COBRANZAS</w:t>
        </w:r>
        <w:r>
          <w:rPr>
            <w:noProof/>
            <w:webHidden/>
          </w:rPr>
          <w:tab/>
        </w:r>
        <w:r>
          <w:rPr>
            <w:noProof/>
            <w:webHidden/>
          </w:rPr>
          <w:fldChar w:fldCharType="begin"/>
        </w:r>
        <w:r>
          <w:rPr>
            <w:noProof/>
            <w:webHidden/>
          </w:rPr>
          <w:instrText xml:space="preserve"> PAGEREF _Toc357427196 \h </w:instrText>
        </w:r>
        <w:r>
          <w:rPr>
            <w:noProof/>
            <w:webHidden/>
          </w:rPr>
        </w:r>
        <w:r>
          <w:rPr>
            <w:noProof/>
            <w:webHidden/>
          </w:rPr>
          <w:fldChar w:fldCharType="separate"/>
        </w:r>
        <w:r w:rsidR="005B2A95">
          <w:rPr>
            <w:noProof/>
            <w:webHidden/>
          </w:rPr>
          <w:t>200</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197" w:history="1">
        <w:r w:rsidRPr="00047057">
          <w:rPr>
            <w:rStyle w:val="Hipervnculo"/>
            <w:noProof/>
          </w:rPr>
          <w:t>5.2.5 ANALISIS DEL SISTEMA  UTILIZADO EN LA EMPRESA EN EL DEPARTAMENTO DE COMERCIALIZACIÓN</w:t>
        </w:r>
        <w:r>
          <w:rPr>
            <w:noProof/>
            <w:webHidden/>
          </w:rPr>
          <w:tab/>
        </w:r>
        <w:r>
          <w:rPr>
            <w:noProof/>
            <w:webHidden/>
          </w:rPr>
          <w:fldChar w:fldCharType="begin"/>
        </w:r>
        <w:r>
          <w:rPr>
            <w:noProof/>
            <w:webHidden/>
          </w:rPr>
          <w:instrText xml:space="preserve"> PAGEREF _Toc357427197 \h </w:instrText>
        </w:r>
        <w:r>
          <w:rPr>
            <w:noProof/>
            <w:webHidden/>
          </w:rPr>
        </w:r>
        <w:r>
          <w:rPr>
            <w:noProof/>
            <w:webHidden/>
          </w:rPr>
          <w:fldChar w:fldCharType="separate"/>
        </w:r>
        <w:r w:rsidR="005B2A95">
          <w:rPr>
            <w:noProof/>
            <w:webHidden/>
          </w:rPr>
          <w:t>208</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98" w:history="1">
        <w:r w:rsidRPr="00047057">
          <w:rPr>
            <w:rStyle w:val="Hipervnculo"/>
            <w:noProof/>
          </w:rPr>
          <w:t>5.2.5.1 CHECK LIST DEL SISTEMA</w:t>
        </w:r>
        <w:r>
          <w:rPr>
            <w:noProof/>
            <w:webHidden/>
          </w:rPr>
          <w:tab/>
        </w:r>
        <w:r>
          <w:rPr>
            <w:noProof/>
            <w:webHidden/>
          </w:rPr>
          <w:fldChar w:fldCharType="begin"/>
        </w:r>
        <w:r>
          <w:rPr>
            <w:noProof/>
            <w:webHidden/>
          </w:rPr>
          <w:instrText xml:space="preserve"> PAGEREF _Toc357427198 \h </w:instrText>
        </w:r>
        <w:r>
          <w:rPr>
            <w:noProof/>
            <w:webHidden/>
          </w:rPr>
        </w:r>
        <w:r>
          <w:rPr>
            <w:noProof/>
            <w:webHidden/>
          </w:rPr>
          <w:fldChar w:fldCharType="separate"/>
        </w:r>
        <w:r w:rsidR="005B2A95">
          <w:rPr>
            <w:noProof/>
            <w:webHidden/>
          </w:rPr>
          <w:t>208</w:t>
        </w:r>
        <w:r>
          <w:rPr>
            <w:noProof/>
            <w:webHidden/>
          </w:rPr>
          <w:fldChar w:fldCharType="end"/>
        </w:r>
      </w:hyperlink>
    </w:p>
    <w:p w:rsidR="0091274B" w:rsidRDefault="0091274B">
      <w:pPr>
        <w:pStyle w:val="TDC4"/>
        <w:rPr>
          <w:rFonts w:asciiTheme="minorHAnsi" w:eastAsiaTheme="minorEastAsia" w:hAnsiTheme="minorHAnsi" w:cstheme="minorBidi"/>
          <w:noProof/>
          <w:sz w:val="22"/>
          <w:szCs w:val="22"/>
          <w:lang w:val="es-EC"/>
        </w:rPr>
      </w:pPr>
      <w:hyperlink w:anchor="_Toc357427199" w:history="1">
        <w:r w:rsidRPr="00047057">
          <w:rPr>
            <w:rStyle w:val="Hipervnculo"/>
            <w:noProof/>
          </w:rPr>
          <w:t>5.2.5.2 PROPUESTA DE PARÁMETROS QUE DEBE TENER EL SISTEMA DE GESTIÓN DE COBRANZAS.</w:t>
        </w:r>
        <w:r>
          <w:rPr>
            <w:noProof/>
            <w:webHidden/>
          </w:rPr>
          <w:tab/>
        </w:r>
        <w:r>
          <w:rPr>
            <w:noProof/>
            <w:webHidden/>
          </w:rPr>
          <w:fldChar w:fldCharType="begin"/>
        </w:r>
        <w:r>
          <w:rPr>
            <w:noProof/>
            <w:webHidden/>
          </w:rPr>
          <w:instrText xml:space="preserve"> PAGEREF _Toc357427199 \h </w:instrText>
        </w:r>
        <w:r>
          <w:rPr>
            <w:noProof/>
            <w:webHidden/>
          </w:rPr>
        </w:r>
        <w:r>
          <w:rPr>
            <w:noProof/>
            <w:webHidden/>
          </w:rPr>
          <w:fldChar w:fldCharType="separate"/>
        </w:r>
        <w:r w:rsidR="005B2A95">
          <w:rPr>
            <w:noProof/>
            <w:webHidden/>
          </w:rPr>
          <w:t>209</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200" w:history="1">
        <w:r w:rsidRPr="00047057">
          <w:rPr>
            <w:rStyle w:val="Hipervnculo"/>
            <w:noProof/>
          </w:rPr>
          <w:t>5.2.5.2.1 Secuencia natural del procedimiento de cobranzas</w:t>
        </w:r>
        <w:r>
          <w:rPr>
            <w:noProof/>
            <w:webHidden/>
          </w:rPr>
          <w:tab/>
        </w:r>
        <w:r>
          <w:rPr>
            <w:noProof/>
            <w:webHidden/>
          </w:rPr>
          <w:fldChar w:fldCharType="begin"/>
        </w:r>
        <w:r>
          <w:rPr>
            <w:noProof/>
            <w:webHidden/>
          </w:rPr>
          <w:instrText xml:space="preserve"> PAGEREF _Toc357427200 \h </w:instrText>
        </w:r>
        <w:r>
          <w:rPr>
            <w:noProof/>
            <w:webHidden/>
          </w:rPr>
        </w:r>
        <w:r>
          <w:rPr>
            <w:noProof/>
            <w:webHidden/>
          </w:rPr>
          <w:fldChar w:fldCharType="separate"/>
        </w:r>
        <w:r w:rsidR="005B2A95">
          <w:rPr>
            <w:noProof/>
            <w:webHidden/>
          </w:rPr>
          <w:t>210</w:t>
        </w:r>
        <w:r>
          <w:rPr>
            <w:noProof/>
            <w:webHidden/>
          </w:rPr>
          <w:fldChar w:fldCharType="end"/>
        </w:r>
      </w:hyperlink>
    </w:p>
    <w:p w:rsidR="0091274B" w:rsidRDefault="0091274B">
      <w:pPr>
        <w:pStyle w:val="TDC5"/>
        <w:rPr>
          <w:rFonts w:asciiTheme="minorHAnsi" w:eastAsiaTheme="minorEastAsia" w:hAnsiTheme="minorHAnsi" w:cstheme="minorBidi"/>
          <w:noProof/>
          <w:sz w:val="22"/>
          <w:szCs w:val="22"/>
          <w:lang w:val="es-EC"/>
        </w:rPr>
      </w:pPr>
      <w:hyperlink w:anchor="_Toc357427202" w:history="1">
        <w:r w:rsidRPr="00047057">
          <w:rPr>
            <w:rStyle w:val="Hipervnculo"/>
            <w:noProof/>
          </w:rPr>
          <w:t>5.2.5.2.2 Modelo de dfd para la gestión de cobranza en la empresa</w:t>
        </w:r>
        <w:r>
          <w:rPr>
            <w:noProof/>
            <w:webHidden/>
          </w:rPr>
          <w:tab/>
        </w:r>
        <w:r>
          <w:rPr>
            <w:noProof/>
            <w:webHidden/>
          </w:rPr>
          <w:fldChar w:fldCharType="begin"/>
        </w:r>
        <w:r>
          <w:rPr>
            <w:noProof/>
            <w:webHidden/>
          </w:rPr>
          <w:instrText xml:space="preserve"> PAGEREF _Toc357427202 \h </w:instrText>
        </w:r>
        <w:r>
          <w:rPr>
            <w:noProof/>
            <w:webHidden/>
          </w:rPr>
        </w:r>
        <w:r>
          <w:rPr>
            <w:noProof/>
            <w:webHidden/>
          </w:rPr>
          <w:fldChar w:fldCharType="separate"/>
        </w:r>
        <w:r w:rsidR="005B2A95">
          <w:rPr>
            <w:noProof/>
            <w:webHidden/>
          </w:rPr>
          <w:t>215</w:t>
        </w:r>
        <w:r>
          <w:rPr>
            <w:noProof/>
            <w:webHidden/>
          </w:rPr>
          <w:fldChar w:fldCharType="end"/>
        </w:r>
      </w:hyperlink>
    </w:p>
    <w:p w:rsidR="0091274B" w:rsidRDefault="0091274B">
      <w:pPr>
        <w:pStyle w:val="TDC3"/>
        <w:rPr>
          <w:rFonts w:asciiTheme="minorHAnsi" w:eastAsiaTheme="minorEastAsia" w:hAnsiTheme="minorHAnsi" w:cstheme="minorBidi"/>
          <w:noProof/>
          <w:sz w:val="22"/>
          <w:szCs w:val="22"/>
          <w:lang w:val="es-EC"/>
        </w:rPr>
      </w:pPr>
      <w:hyperlink w:anchor="_Toc357427203" w:history="1">
        <w:r w:rsidRPr="00047057">
          <w:rPr>
            <w:rStyle w:val="Hipervnculo"/>
            <w:noProof/>
          </w:rPr>
          <w:t xml:space="preserve">5.2.3 APLICACIÓN Y ANÁLISIS DE ALGUNOS DE LOS INDICADORES </w:t>
        </w:r>
        <w:r w:rsidR="00954C0D" w:rsidRPr="00047057">
          <w:rPr>
            <w:rStyle w:val="Hipervnculo"/>
            <w:noProof/>
          </w:rPr>
          <w:t>DE GESTIÓN PROPUESTOS</w:t>
        </w:r>
        <w:r>
          <w:rPr>
            <w:noProof/>
            <w:webHidden/>
          </w:rPr>
          <w:tab/>
        </w:r>
        <w:r>
          <w:rPr>
            <w:noProof/>
            <w:webHidden/>
          </w:rPr>
          <w:fldChar w:fldCharType="begin"/>
        </w:r>
        <w:r>
          <w:rPr>
            <w:noProof/>
            <w:webHidden/>
          </w:rPr>
          <w:instrText xml:space="preserve"> PAGEREF _Toc357427203 \h </w:instrText>
        </w:r>
        <w:r>
          <w:rPr>
            <w:noProof/>
            <w:webHidden/>
          </w:rPr>
        </w:r>
        <w:r>
          <w:rPr>
            <w:noProof/>
            <w:webHidden/>
          </w:rPr>
          <w:fldChar w:fldCharType="separate"/>
        </w:r>
        <w:r w:rsidR="005B2A95">
          <w:rPr>
            <w:noProof/>
            <w:webHidden/>
          </w:rPr>
          <w:t>219</w:t>
        </w:r>
        <w:r>
          <w:rPr>
            <w:noProof/>
            <w:webHidden/>
          </w:rPr>
          <w:fldChar w:fldCharType="end"/>
        </w:r>
      </w:hyperlink>
    </w:p>
    <w:p w:rsidR="0091274B" w:rsidRDefault="0091274B">
      <w:pPr>
        <w:pStyle w:val="TDC1"/>
        <w:tabs>
          <w:tab w:val="right" w:leader="dot" w:pos="8601"/>
        </w:tabs>
        <w:rPr>
          <w:rFonts w:asciiTheme="minorHAnsi" w:eastAsiaTheme="minorEastAsia" w:hAnsiTheme="minorHAnsi" w:cstheme="minorBidi"/>
          <w:noProof/>
          <w:sz w:val="22"/>
          <w:szCs w:val="22"/>
          <w:lang w:val="es-EC"/>
        </w:rPr>
      </w:pPr>
      <w:hyperlink w:anchor="_Toc357427204" w:history="1">
        <w:r w:rsidRPr="00047057">
          <w:rPr>
            <w:rStyle w:val="Hipervnculo"/>
            <w:noProof/>
          </w:rPr>
          <w:t>CONCLUSIONES Y RECOMENDACIONES</w:t>
        </w:r>
        <w:r>
          <w:rPr>
            <w:noProof/>
            <w:webHidden/>
          </w:rPr>
          <w:tab/>
        </w:r>
        <w:r>
          <w:rPr>
            <w:noProof/>
            <w:webHidden/>
          </w:rPr>
          <w:fldChar w:fldCharType="begin"/>
        </w:r>
        <w:r>
          <w:rPr>
            <w:noProof/>
            <w:webHidden/>
          </w:rPr>
          <w:instrText xml:space="preserve"> PAGEREF _Toc357427204 \h </w:instrText>
        </w:r>
        <w:r>
          <w:rPr>
            <w:noProof/>
            <w:webHidden/>
          </w:rPr>
        </w:r>
        <w:r>
          <w:rPr>
            <w:noProof/>
            <w:webHidden/>
          </w:rPr>
          <w:fldChar w:fldCharType="separate"/>
        </w:r>
        <w:r w:rsidR="005B2A95">
          <w:rPr>
            <w:noProof/>
            <w:webHidden/>
          </w:rPr>
          <w:t>239</w:t>
        </w:r>
        <w:r>
          <w:rPr>
            <w:noProof/>
            <w:webHidden/>
          </w:rPr>
          <w:fldChar w:fldCharType="end"/>
        </w:r>
      </w:hyperlink>
    </w:p>
    <w:p w:rsidR="0091274B" w:rsidRDefault="0091274B">
      <w:pPr>
        <w:pStyle w:val="TDC2"/>
        <w:rPr>
          <w:rFonts w:asciiTheme="minorHAnsi" w:eastAsiaTheme="minorEastAsia" w:hAnsiTheme="minorHAnsi" w:cstheme="minorBidi"/>
          <w:noProof/>
          <w:sz w:val="22"/>
          <w:szCs w:val="22"/>
          <w:lang w:val="es-EC"/>
        </w:rPr>
      </w:pPr>
      <w:hyperlink w:anchor="_Toc357427205" w:history="1">
        <w:r w:rsidRPr="00047057">
          <w:rPr>
            <w:rStyle w:val="Hipervnculo"/>
            <w:noProof/>
          </w:rPr>
          <w:t>CONCLUSIONES</w:t>
        </w:r>
        <w:r>
          <w:rPr>
            <w:noProof/>
            <w:webHidden/>
          </w:rPr>
          <w:tab/>
        </w:r>
        <w:r>
          <w:rPr>
            <w:noProof/>
            <w:webHidden/>
          </w:rPr>
          <w:fldChar w:fldCharType="begin"/>
        </w:r>
        <w:r>
          <w:rPr>
            <w:noProof/>
            <w:webHidden/>
          </w:rPr>
          <w:instrText xml:space="preserve"> PAGEREF _Toc357427205 \h </w:instrText>
        </w:r>
        <w:r>
          <w:rPr>
            <w:noProof/>
            <w:webHidden/>
          </w:rPr>
        </w:r>
        <w:r>
          <w:rPr>
            <w:noProof/>
            <w:webHidden/>
          </w:rPr>
          <w:fldChar w:fldCharType="separate"/>
        </w:r>
        <w:r w:rsidR="005B2A95">
          <w:rPr>
            <w:noProof/>
            <w:webHidden/>
          </w:rPr>
          <w:t>239</w:t>
        </w:r>
        <w:r>
          <w:rPr>
            <w:noProof/>
            <w:webHidden/>
          </w:rPr>
          <w:fldChar w:fldCharType="end"/>
        </w:r>
      </w:hyperlink>
    </w:p>
    <w:p w:rsidR="0091274B" w:rsidRDefault="0091274B">
      <w:pPr>
        <w:pStyle w:val="TDC2"/>
        <w:rPr>
          <w:rFonts w:asciiTheme="minorHAnsi" w:eastAsiaTheme="minorEastAsia" w:hAnsiTheme="minorHAnsi" w:cstheme="minorBidi"/>
          <w:noProof/>
          <w:sz w:val="22"/>
          <w:szCs w:val="22"/>
          <w:lang w:val="es-EC"/>
        </w:rPr>
      </w:pPr>
      <w:hyperlink w:anchor="_Toc357427206" w:history="1">
        <w:r w:rsidRPr="00047057">
          <w:rPr>
            <w:rStyle w:val="Hipervnculo"/>
            <w:noProof/>
          </w:rPr>
          <w:t>RECOMENDACIONES</w:t>
        </w:r>
        <w:r>
          <w:rPr>
            <w:noProof/>
            <w:webHidden/>
          </w:rPr>
          <w:tab/>
        </w:r>
        <w:r>
          <w:rPr>
            <w:noProof/>
            <w:webHidden/>
          </w:rPr>
          <w:fldChar w:fldCharType="begin"/>
        </w:r>
        <w:r>
          <w:rPr>
            <w:noProof/>
            <w:webHidden/>
          </w:rPr>
          <w:instrText xml:space="preserve"> PAGEREF _Toc357427206 \h </w:instrText>
        </w:r>
        <w:r>
          <w:rPr>
            <w:noProof/>
            <w:webHidden/>
          </w:rPr>
        </w:r>
        <w:r>
          <w:rPr>
            <w:noProof/>
            <w:webHidden/>
          </w:rPr>
          <w:fldChar w:fldCharType="separate"/>
        </w:r>
        <w:r w:rsidR="005B2A95">
          <w:rPr>
            <w:noProof/>
            <w:webHidden/>
          </w:rPr>
          <w:t>241</w:t>
        </w:r>
        <w:r>
          <w:rPr>
            <w:noProof/>
            <w:webHidden/>
          </w:rPr>
          <w:fldChar w:fldCharType="end"/>
        </w:r>
      </w:hyperlink>
    </w:p>
    <w:p w:rsidR="0091274B" w:rsidRDefault="0091274B">
      <w:pPr>
        <w:pStyle w:val="TDC1"/>
        <w:tabs>
          <w:tab w:val="right" w:leader="dot" w:pos="8601"/>
        </w:tabs>
        <w:rPr>
          <w:rFonts w:asciiTheme="minorHAnsi" w:eastAsiaTheme="minorEastAsia" w:hAnsiTheme="minorHAnsi" w:cstheme="minorBidi"/>
          <w:noProof/>
          <w:sz w:val="22"/>
          <w:szCs w:val="22"/>
          <w:lang w:val="es-EC"/>
        </w:rPr>
      </w:pPr>
      <w:hyperlink w:anchor="_Toc357427207" w:history="1">
        <w:r w:rsidRPr="00047057">
          <w:rPr>
            <w:rStyle w:val="Hipervnculo"/>
            <w:noProof/>
          </w:rPr>
          <w:t>Bibliografía</w:t>
        </w:r>
        <w:r>
          <w:rPr>
            <w:noProof/>
            <w:webHidden/>
          </w:rPr>
          <w:tab/>
        </w:r>
        <w:r>
          <w:rPr>
            <w:noProof/>
            <w:webHidden/>
          </w:rPr>
          <w:fldChar w:fldCharType="begin"/>
        </w:r>
        <w:r>
          <w:rPr>
            <w:noProof/>
            <w:webHidden/>
          </w:rPr>
          <w:instrText xml:space="preserve"> PAGEREF _Toc357427207 \h </w:instrText>
        </w:r>
        <w:r>
          <w:rPr>
            <w:noProof/>
            <w:webHidden/>
          </w:rPr>
        </w:r>
        <w:r>
          <w:rPr>
            <w:noProof/>
            <w:webHidden/>
          </w:rPr>
          <w:fldChar w:fldCharType="separate"/>
        </w:r>
        <w:r w:rsidR="005B2A95">
          <w:rPr>
            <w:noProof/>
            <w:webHidden/>
          </w:rPr>
          <w:t>292</w:t>
        </w:r>
        <w:r>
          <w:rPr>
            <w:noProof/>
            <w:webHidden/>
          </w:rPr>
          <w:fldChar w:fldCharType="end"/>
        </w:r>
      </w:hyperlink>
    </w:p>
    <w:p w:rsidR="0091274B" w:rsidRDefault="0091274B">
      <w:pPr>
        <w:pStyle w:val="TDC1"/>
        <w:tabs>
          <w:tab w:val="right" w:leader="dot" w:pos="8601"/>
        </w:tabs>
        <w:rPr>
          <w:rFonts w:asciiTheme="minorHAnsi" w:eastAsiaTheme="minorEastAsia" w:hAnsiTheme="minorHAnsi" w:cstheme="minorBidi"/>
          <w:noProof/>
          <w:sz w:val="22"/>
          <w:szCs w:val="22"/>
          <w:lang w:val="es-EC"/>
        </w:rPr>
      </w:pPr>
      <w:hyperlink w:anchor="_Toc357427208" w:history="1">
        <w:r w:rsidRPr="00047057">
          <w:rPr>
            <w:rStyle w:val="Hipervnculo"/>
            <w:noProof/>
          </w:rPr>
          <w:t>Referencias Electrónicas</w:t>
        </w:r>
        <w:r>
          <w:rPr>
            <w:noProof/>
            <w:webHidden/>
          </w:rPr>
          <w:tab/>
        </w:r>
        <w:r>
          <w:rPr>
            <w:noProof/>
            <w:webHidden/>
          </w:rPr>
          <w:fldChar w:fldCharType="begin"/>
        </w:r>
        <w:r>
          <w:rPr>
            <w:noProof/>
            <w:webHidden/>
          </w:rPr>
          <w:instrText xml:space="preserve"> PAGEREF _Toc357427208 \h </w:instrText>
        </w:r>
        <w:r>
          <w:rPr>
            <w:noProof/>
            <w:webHidden/>
          </w:rPr>
        </w:r>
        <w:r>
          <w:rPr>
            <w:noProof/>
            <w:webHidden/>
          </w:rPr>
          <w:fldChar w:fldCharType="separate"/>
        </w:r>
        <w:r w:rsidR="005B2A95">
          <w:rPr>
            <w:noProof/>
            <w:webHidden/>
          </w:rPr>
          <w:t>293</w:t>
        </w:r>
        <w:r>
          <w:rPr>
            <w:noProof/>
            <w:webHidden/>
          </w:rPr>
          <w:fldChar w:fldCharType="end"/>
        </w:r>
      </w:hyperlink>
    </w:p>
    <w:p w:rsidR="00F63FAE" w:rsidRPr="00B611D1" w:rsidRDefault="0091274B" w:rsidP="00BB7D3C">
      <w:pPr>
        <w:pStyle w:val="TDC1"/>
        <w:tabs>
          <w:tab w:val="right" w:leader="dot" w:pos="8601"/>
        </w:tabs>
        <w:spacing w:line="240" w:lineRule="auto"/>
        <w:rPr>
          <w:b/>
        </w:rPr>
      </w:pPr>
      <w:r>
        <w:fldChar w:fldCharType="end"/>
      </w:r>
      <w:r w:rsidR="00234EC6" w:rsidRPr="00B611D1">
        <w:rPr>
          <w:b/>
          <w:noProof/>
        </w:rPr>
        <w:t>ANEXOS</w:t>
      </w:r>
    </w:p>
    <w:p w:rsidR="00A1631F" w:rsidRDefault="00BF7E81" w:rsidP="00875E4D">
      <w:pPr>
        <w:pStyle w:val="Ttulo1"/>
        <w:spacing w:line="480" w:lineRule="auto"/>
        <w:jc w:val="center"/>
      </w:pPr>
      <w:bookmarkStart w:id="3" w:name="_Toc357427002"/>
      <w:r w:rsidRPr="00B54062">
        <w:lastRenderedPageBreak/>
        <w:t>INDICE DE TABLAS</w:t>
      </w:r>
      <w:bookmarkEnd w:id="3"/>
    </w:p>
    <w:p w:rsidR="00E8775A" w:rsidRPr="00F650FA" w:rsidRDefault="00E8775A" w:rsidP="00BB7D3C">
      <w:pPr>
        <w:pStyle w:val="Tabladeilustraciones"/>
        <w:tabs>
          <w:tab w:val="right" w:leader="dot" w:pos="8601"/>
        </w:tabs>
        <w:spacing w:line="240" w:lineRule="auto"/>
        <w:rPr>
          <w:rFonts w:ascii="Calibri" w:eastAsia="Times New Roman" w:hAnsi="Calibri"/>
          <w:noProof/>
          <w:sz w:val="22"/>
          <w:szCs w:val="22"/>
          <w:lang w:val="es-EC"/>
        </w:rPr>
      </w:pPr>
      <w:r>
        <w:fldChar w:fldCharType="begin"/>
      </w:r>
      <w:r>
        <w:instrText xml:space="preserve"> TOC \h \z \c "Tabla" </w:instrText>
      </w:r>
      <w:r>
        <w:fldChar w:fldCharType="separate"/>
      </w:r>
      <w:hyperlink w:anchor="_Toc356269232" w:history="1">
        <w:r w:rsidRPr="00BA6FD0">
          <w:rPr>
            <w:rStyle w:val="Hipervnculo"/>
            <w:rFonts w:cs="Arial"/>
            <w:noProof/>
          </w:rPr>
          <w:t>Tabla 1. Indicadores relacionados a hipótesis 0</w:t>
        </w:r>
        <w:r>
          <w:rPr>
            <w:noProof/>
            <w:webHidden/>
          </w:rPr>
          <w:tab/>
        </w:r>
        <w:r>
          <w:rPr>
            <w:noProof/>
            <w:webHidden/>
          </w:rPr>
          <w:fldChar w:fldCharType="begin"/>
        </w:r>
        <w:r>
          <w:rPr>
            <w:noProof/>
            <w:webHidden/>
          </w:rPr>
          <w:instrText xml:space="preserve"> PAGEREF _Toc356269232 \h </w:instrText>
        </w:r>
        <w:r>
          <w:rPr>
            <w:noProof/>
            <w:webHidden/>
          </w:rPr>
        </w:r>
        <w:r>
          <w:rPr>
            <w:noProof/>
            <w:webHidden/>
          </w:rPr>
          <w:fldChar w:fldCharType="separate"/>
        </w:r>
        <w:r w:rsidR="005B2A95">
          <w:rPr>
            <w:noProof/>
            <w:webHidden/>
          </w:rPr>
          <w:t>18</w:t>
        </w:r>
        <w:r>
          <w:rPr>
            <w:noProof/>
            <w:webHidden/>
          </w:rPr>
          <w:fldChar w:fldCharType="end"/>
        </w:r>
      </w:hyperlink>
    </w:p>
    <w:p w:rsidR="00E8775A" w:rsidRPr="00F650FA"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6269233" w:history="1">
        <w:r w:rsidR="00E8775A" w:rsidRPr="00BA6FD0">
          <w:rPr>
            <w:rStyle w:val="Hipervnculo"/>
            <w:rFonts w:cs="Arial"/>
            <w:noProof/>
          </w:rPr>
          <w:t>Tabla 2. Diferencias de Gestión por funciones y Gestión por procesos</w:t>
        </w:r>
        <w:r w:rsidR="00E8775A">
          <w:rPr>
            <w:noProof/>
            <w:webHidden/>
          </w:rPr>
          <w:tab/>
        </w:r>
        <w:r w:rsidR="00E8775A">
          <w:rPr>
            <w:noProof/>
            <w:webHidden/>
          </w:rPr>
          <w:fldChar w:fldCharType="begin"/>
        </w:r>
        <w:r w:rsidR="00E8775A">
          <w:rPr>
            <w:noProof/>
            <w:webHidden/>
          </w:rPr>
          <w:instrText xml:space="preserve"> PAGEREF _Toc356269233 \h </w:instrText>
        </w:r>
        <w:r w:rsidR="00E8775A">
          <w:rPr>
            <w:noProof/>
            <w:webHidden/>
          </w:rPr>
        </w:r>
        <w:r w:rsidR="00E8775A">
          <w:rPr>
            <w:noProof/>
            <w:webHidden/>
          </w:rPr>
          <w:fldChar w:fldCharType="separate"/>
        </w:r>
        <w:r w:rsidR="005B2A95">
          <w:rPr>
            <w:noProof/>
            <w:webHidden/>
          </w:rPr>
          <w:t>31</w:t>
        </w:r>
        <w:r w:rsidR="00E8775A">
          <w:rPr>
            <w:noProof/>
            <w:webHidden/>
          </w:rPr>
          <w:fldChar w:fldCharType="end"/>
        </w:r>
      </w:hyperlink>
    </w:p>
    <w:p w:rsidR="00E8775A" w:rsidRPr="00F650FA"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6269234" w:history="1">
        <w:r w:rsidR="00E8775A" w:rsidRPr="00BA6FD0">
          <w:rPr>
            <w:rStyle w:val="Hipervnculo"/>
            <w:rFonts w:cs="Arial"/>
            <w:noProof/>
          </w:rPr>
          <w:t>Tabla 3</w:t>
        </w:r>
        <w:r w:rsidR="00E8775A" w:rsidRPr="00BA6FD0">
          <w:rPr>
            <w:rStyle w:val="Hipervnculo"/>
            <w:rFonts w:cs="Arial"/>
            <w:noProof/>
            <w:lang w:eastAsia="en-US"/>
          </w:rPr>
          <w:t>. Simbología  del flujograma</w:t>
        </w:r>
        <w:r w:rsidR="00E8775A">
          <w:rPr>
            <w:noProof/>
            <w:webHidden/>
          </w:rPr>
          <w:tab/>
        </w:r>
        <w:r w:rsidR="00E8775A">
          <w:rPr>
            <w:noProof/>
            <w:webHidden/>
          </w:rPr>
          <w:fldChar w:fldCharType="begin"/>
        </w:r>
        <w:r w:rsidR="00E8775A">
          <w:rPr>
            <w:noProof/>
            <w:webHidden/>
          </w:rPr>
          <w:instrText xml:space="preserve"> PAGEREF _Toc356269234 \h </w:instrText>
        </w:r>
        <w:r w:rsidR="00E8775A">
          <w:rPr>
            <w:noProof/>
            <w:webHidden/>
          </w:rPr>
        </w:r>
        <w:r w:rsidR="00E8775A">
          <w:rPr>
            <w:noProof/>
            <w:webHidden/>
          </w:rPr>
          <w:fldChar w:fldCharType="separate"/>
        </w:r>
        <w:r w:rsidR="005B2A95">
          <w:rPr>
            <w:noProof/>
            <w:webHidden/>
          </w:rPr>
          <w:t>41</w:t>
        </w:r>
        <w:r w:rsidR="00E8775A">
          <w:rPr>
            <w:noProof/>
            <w:webHidden/>
          </w:rPr>
          <w:fldChar w:fldCharType="end"/>
        </w:r>
      </w:hyperlink>
    </w:p>
    <w:p w:rsidR="00E8775A" w:rsidRPr="00F650FA"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6269235" w:history="1">
        <w:r w:rsidR="00E8775A" w:rsidRPr="00E8775A">
          <w:rPr>
            <w:rStyle w:val="Hipervnculo"/>
            <w:rFonts w:cs="Arial"/>
            <w:noProof/>
          </w:rPr>
          <w:t xml:space="preserve">Tabla 4. </w:t>
        </w:r>
        <w:r w:rsidR="00E8775A" w:rsidRPr="00E8775A">
          <w:rPr>
            <w:rStyle w:val="Hipervnculo"/>
            <w:rFonts w:cs="Arial"/>
            <w:noProof/>
            <w:lang w:val="es-EC"/>
          </w:rPr>
          <w:t>Balance Eléctrico Millones de KWH</w:t>
        </w:r>
        <w:r w:rsidR="00E8775A" w:rsidRPr="00E8775A">
          <w:rPr>
            <w:noProof/>
            <w:webHidden/>
          </w:rPr>
          <w:tab/>
        </w:r>
        <w:r w:rsidR="00E8775A" w:rsidRPr="00E8775A">
          <w:rPr>
            <w:noProof/>
            <w:webHidden/>
          </w:rPr>
          <w:fldChar w:fldCharType="begin"/>
        </w:r>
        <w:r w:rsidR="00E8775A" w:rsidRPr="00E8775A">
          <w:rPr>
            <w:noProof/>
            <w:webHidden/>
          </w:rPr>
          <w:instrText xml:space="preserve"> PAGEREF _Toc356269235 \h </w:instrText>
        </w:r>
        <w:r w:rsidR="00E8775A" w:rsidRPr="00E8775A">
          <w:rPr>
            <w:noProof/>
            <w:webHidden/>
          </w:rPr>
        </w:r>
        <w:r w:rsidR="00E8775A" w:rsidRPr="00E8775A">
          <w:rPr>
            <w:noProof/>
            <w:webHidden/>
          </w:rPr>
          <w:fldChar w:fldCharType="separate"/>
        </w:r>
        <w:r w:rsidR="005B2A95">
          <w:rPr>
            <w:noProof/>
            <w:webHidden/>
          </w:rPr>
          <w:t>72</w:t>
        </w:r>
        <w:r w:rsidR="00E8775A" w:rsidRPr="00E8775A">
          <w:rPr>
            <w:noProof/>
            <w:webHidden/>
          </w:rPr>
          <w:fldChar w:fldCharType="end"/>
        </w:r>
      </w:hyperlink>
    </w:p>
    <w:p w:rsidR="00E8775A" w:rsidRPr="00F650FA"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6269236" w:history="1">
        <w:r w:rsidR="00E8775A" w:rsidRPr="00BA6FD0">
          <w:rPr>
            <w:rStyle w:val="Hipervnculo"/>
            <w:rFonts w:cs="Arial"/>
            <w:noProof/>
          </w:rPr>
          <w:t>Tabla 5. Índice de Precio al consumidor y variaciones</w:t>
        </w:r>
        <w:r w:rsidR="00E8775A">
          <w:rPr>
            <w:noProof/>
            <w:webHidden/>
          </w:rPr>
          <w:tab/>
        </w:r>
        <w:r w:rsidR="00E8775A">
          <w:rPr>
            <w:noProof/>
            <w:webHidden/>
          </w:rPr>
          <w:fldChar w:fldCharType="begin"/>
        </w:r>
        <w:r w:rsidR="00E8775A">
          <w:rPr>
            <w:noProof/>
            <w:webHidden/>
          </w:rPr>
          <w:instrText xml:space="preserve"> PAGEREF _Toc356269236 \h </w:instrText>
        </w:r>
        <w:r w:rsidR="00E8775A">
          <w:rPr>
            <w:noProof/>
            <w:webHidden/>
          </w:rPr>
        </w:r>
        <w:r w:rsidR="00E8775A">
          <w:rPr>
            <w:noProof/>
            <w:webHidden/>
          </w:rPr>
          <w:fldChar w:fldCharType="separate"/>
        </w:r>
        <w:r w:rsidR="005B2A95">
          <w:rPr>
            <w:noProof/>
            <w:webHidden/>
          </w:rPr>
          <w:t>73</w:t>
        </w:r>
        <w:r w:rsidR="00E8775A">
          <w:rPr>
            <w:noProof/>
            <w:webHidden/>
          </w:rPr>
          <w:fldChar w:fldCharType="end"/>
        </w:r>
      </w:hyperlink>
    </w:p>
    <w:p w:rsidR="00E8775A" w:rsidRPr="00F650FA"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6269237" w:history="1">
        <w:r w:rsidR="00E8775A" w:rsidRPr="00BA6FD0">
          <w:rPr>
            <w:rStyle w:val="Hipervnculo"/>
            <w:rFonts w:cs="Arial"/>
            <w:noProof/>
          </w:rPr>
          <w:t>Tabla 6.</w:t>
        </w:r>
        <w:r w:rsidR="00E8775A" w:rsidRPr="00BA6FD0">
          <w:rPr>
            <w:rStyle w:val="Hipervnculo"/>
            <w:rFonts w:cs="Arial"/>
            <w:noProof/>
            <w:lang w:eastAsia="en-US"/>
          </w:rPr>
          <w:t xml:space="preserve"> Oportunidades del departamento</w:t>
        </w:r>
        <w:r w:rsidR="00E8775A">
          <w:rPr>
            <w:noProof/>
            <w:webHidden/>
          </w:rPr>
          <w:tab/>
        </w:r>
        <w:r w:rsidR="00E8775A">
          <w:rPr>
            <w:noProof/>
            <w:webHidden/>
          </w:rPr>
          <w:fldChar w:fldCharType="begin"/>
        </w:r>
        <w:r w:rsidR="00E8775A">
          <w:rPr>
            <w:noProof/>
            <w:webHidden/>
          </w:rPr>
          <w:instrText xml:space="preserve"> PAGEREF _Toc356269237 \h </w:instrText>
        </w:r>
        <w:r w:rsidR="00E8775A">
          <w:rPr>
            <w:noProof/>
            <w:webHidden/>
          </w:rPr>
        </w:r>
        <w:r w:rsidR="00E8775A">
          <w:rPr>
            <w:noProof/>
            <w:webHidden/>
          </w:rPr>
          <w:fldChar w:fldCharType="separate"/>
        </w:r>
        <w:r w:rsidR="005B2A95">
          <w:rPr>
            <w:noProof/>
            <w:webHidden/>
          </w:rPr>
          <w:t>86</w:t>
        </w:r>
        <w:r w:rsidR="00E8775A">
          <w:rPr>
            <w:noProof/>
            <w:webHidden/>
          </w:rPr>
          <w:fldChar w:fldCharType="end"/>
        </w:r>
      </w:hyperlink>
    </w:p>
    <w:p w:rsidR="00E8775A" w:rsidRPr="00F650FA"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6269238" w:history="1">
        <w:r w:rsidR="00E8775A" w:rsidRPr="00BA6FD0">
          <w:rPr>
            <w:rStyle w:val="Hipervnculo"/>
            <w:rFonts w:cs="Arial"/>
            <w:noProof/>
          </w:rPr>
          <w:t>Tabla 7</w:t>
        </w:r>
        <w:r w:rsidR="00E8775A" w:rsidRPr="00BA6FD0">
          <w:rPr>
            <w:rStyle w:val="Hipervnculo"/>
            <w:rFonts w:cs="Arial"/>
            <w:noProof/>
            <w:lang w:eastAsia="en-US"/>
          </w:rPr>
          <w:t>. Amenazas del departamento</w:t>
        </w:r>
        <w:r w:rsidR="00E8775A">
          <w:rPr>
            <w:noProof/>
            <w:webHidden/>
          </w:rPr>
          <w:tab/>
        </w:r>
        <w:r w:rsidR="00E8775A">
          <w:rPr>
            <w:noProof/>
            <w:webHidden/>
          </w:rPr>
          <w:fldChar w:fldCharType="begin"/>
        </w:r>
        <w:r w:rsidR="00E8775A">
          <w:rPr>
            <w:noProof/>
            <w:webHidden/>
          </w:rPr>
          <w:instrText xml:space="preserve"> PAGEREF _Toc356269238 \h </w:instrText>
        </w:r>
        <w:r w:rsidR="00E8775A">
          <w:rPr>
            <w:noProof/>
            <w:webHidden/>
          </w:rPr>
        </w:r>
        <w:r w:rsidR="00E8775A">
          <w:rPr>
            <w:noProof/>
            <w:webHidden/>
          </w:rPr>
          <w:fldChar w:fldCharType="separate"/>
        </w:r>
        <w:r w:rsidR="005B2A95">
          <w:rPr>
            <w:noProof/>
            <w:webHidden/>
          </w:rPr>
          <w:t>86</w:t>
        </w:r>
        <w:r w:rsidR="00E8775A">
          <w:rPr>
            <w:noProof/>
            <w:webHidden/>
          </w:rPr>
          <w:fldChar w:fldCharType="end"/>
        </w:r>
      </w:hyperlink>
    </w:p>
    <w:p w:rsidR="00E8775A" w:rsidRPr="00F650FA"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6269239" w:history="1">
        <w:r w:rsidR="00E8775A" w:rsidRPr="00BA6FD0">
          <w:rPr>
            <w:rStyle w:val="Hipervnculo"/>
            <w:rFonts w:cs="Arial"/>
            <w:noProof/>
          </w:rPr>
          <w:t>Tabla 8.Fortalezas del departamento</w:t>
        </w:r>
        <w:r w:rsidR="00E8775A">
          <w:rPr>
            <w:noProof/>
            <w:webHidden/>
          </w:rPr>
          <w:tab/>
        </w:r>
        <w:r w:rsidR="00E8775A">
          <w:rPr>
            <w:noProof/>
            <w:webHidden/>
          </w:rPr>
          <w:fldChar w:fldCharType="begin"/>
        </w:r>
        <w:r w:rsidR="00E8775A">
          <w:rPr>
            <w:noProof/>
            <w:webHidden/>
          </w:rPr>
          <w:instrText xml:space="preserve"> PAGEREF _Toc356269239 \h </w:instrText>
        </w:r>
        <w:r w:rsidR="00E8775A">
          <w:rPr>
            <w:noProof/>
            <w:webHidden/>
          </w:rPr>
        </w:r>
        <w:r w:rsidR="00E8775A">
          <w:rPr>
            <w:noProof/>
            <w:webHidden/>
          </w:rPr>
          <w:fldChar w:fldCharType="separate"/>
        </w:r>
        <w:r w:rsidR="005B2A95">
          <w:rPr>
            <w:noProof/>
            <w:webHidden/>
          </w:rPr>
          <w:t>87</w:t>
        </w:r>
        <w:r w:rsidR="00E8775A">
          <w:rPr>
            <w:noProof/>
            <w:webHidden/>
          </w:rPr>
          <w:fldChar w:fldCharType="end"/>
        </w:r>
      </w:hyperlink>
    </w:p>
    <w:p w:rsidR="00E8775A" w:rsidRPr="00F650FA"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6269240" w:history="1">
        <w:r w:rsidR="00E8775A" w:rsidRPr="00BA6FD0">
          <w:rPr>
            <w:rStyle w:val="Hipervnculo"/>
            <w:rFonts w:cs="Arial"/>
            <w:noProof/>
          </w:rPr>
          <w:t>Tabla 9.Debilidades del departamento</w:t>
        </w:r>
        <w:r w:rsidR="00E8775A">
          <w:rPr>
            <w:noProof/>
            <w:webHidden/>
          </w:rPr>
          <w:tab/>
        </w:r>
        <w:r w:rsidR="00E8775A">
          <w:rPr>
            <w:noProof/>
            <w:webHidden/>
          </w:rPr>
          <w:fldChar w:fldCharType="begin"/>
        </w:r>
        <w:r w:rsidR="00E8775A">
          <w:rPr>
            <w:noProof/>
            <w:webHidden/>
          </w:rPr>
          <w:instrText xml:space="preserve"> PAGEREF _Toc356269240 \h </w:instrText>
        </w:r>
        <w:r w:rsidR="00E8775A">
          <w:rPr>
            <w:noProof/>
            <w:webHidden/>
          </w:rPr>
        </w:r>
        <w:r w:rsidR="00E8775A">
          <w:rPr>
            <w:noProof/>
            <w:webHidden/>
          </w:rPr>
          <w:fldChar w:fldCharType="separate"/>
        </w:r>
        <w:r w:rsidR="005B2A95">
          <w:rPr>
            <w:noProof/>
            <w:webHidden/>
          </w:rPr>
          <w:t>87</w:t>
        </w:r>
        <w:r w:rsidR="00E8775A">
          <w:rPr>
            <w:noProof/>
            <w:webHidden/>
          </w:rPr>
          <w:fldChar w:fldCharType="end"/>
        </w:r>
      </w:hyperlink>
    </w:p>
    <w:p w:rsidR="00E8775A" w:rsidRPr="00F650FA"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6269241" w:history="1">
        <w:r w:rsidR="00E8775A" w:rsidRPr="00E8775A">
          <w:rPr>
            <w:rStyle w:val="Hipervnculo"/>
            <w:rFonts w:cs="Arial"/>
            <w:noProof/>
          </w:rPr>
          <w:t>Tabla 10. Matriz DAFO</w:t>
        </w:r>
        <w:r w:rsidR="00E8775A" w:rsidRPr="00E8775A">
          <w:rPr>
            <w:noProof/>
            <w:webHidden/>
          </w:rPr>
          <w:tab/>
        </w:r>
        <w:r w:rsidR="00E8775A" w:rsidRPr="00E8775A">
          <w:rPr>
            <w:noProof/>
            <w:webHidden/>
          </w:rPr>
          <w:fldChar w:fldCharType="begin"/>
        </w:r>
        <w:r w:rsidR="00E8775A" w:rsidRPr="00E8775A">
          <w:rPr>
            <w:noProof/>
            <w:webHidden/>
          </w:rPr>
          <w:instrText xml:space="preserve"> PAGEREF _Toc356269241 \h </w:instrText>
        </w:r>
        <w:r w:rsidR="00E8775A" w:rsidRPr="00E8775A">
          <w:rPr>
            <w:noProof/>
            <w:webHidden/>
          </w:rPr>
        </w:r>
        <w:r w:rsidR="00E8775A" w:rsidRPr="00E8775A">
          <w:rPr>
            <w:noProof/>
            <w:webHidden/>
          </w:rPr>
          <w:fldChar w:fldCharType="separate"/>
        </w:r>
        <w:r w:rsidR="005B2A95">
          <w:rPr>
            <w:noProof/>
            <w:webHidden/>
          </w:rPr>
          <w:t>88</w:t>
        </w:r>
        <w:r w:rsidR="00E8775A" w:rsidRPr="00E8775A">
          <w:rPr>
            <w:noProof/>
            <w:webHidden/>
          </w:rPr>
          <w:fldChar w:fldCharType="end"/>
        </w:r>
      </w:hyperlink>
    </w:p>
    <w:p w:rsidR="00E8775A" w:rsidRPr="00F650FA"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6269242" w:history="1">
        <w:r w:rsidR="00E8775A" w:rsidRPr="00BA6FD0">
          <w:rPr>
            <w:rStyle w:val="Hipervnculo"/>
            <w:rFonts w:cs="Arial"/>
            <w:noProof/>
          </w:rPr>
          <w:t>Tabla 11.</w:t>
        </w:r>
        <w:r w:rsidR="00E8775A" w:rsidRPr="00BA6FD0">
          <w:rPr>
            <w:rStyle w:val="Hipervnculo"/>
            <w:rFonts w:cs="Arial"/>
            <w:noProof/>
            <w:lang w:eastAsia="en-US"/>
          </w:rPr>
          <w:t>Escala de nivel de Ocurrencia</w:t>
        </w:r>
        <w:r w:rsidR="00E8775A">
          <w:rPr>
            <w:noProof/>
            <w:webHidden/>
          </w:rPr>
          <w:tab/>
        </w:r>
        <w:r w:rsidR="00E8775A">
          <w:rPr>
            <w:noProof/>
            <w:webHidden/>
          </w:rPr>
          <w:fldChar w:fldCharType="begin"/>
        </w:r>
        <w:r w:rsidR="00E8775A">
          <w:rPr>
            <w:noProof/>
            <w:webHidden/>
          </w:rPr>
          <w:instrText xml:space="preserve"> PAGEREF _Toc356269242 \h </w:instrText>
        </w:r>
        <w:r w:rsidR="00E8775A">
          <w:rPr>
            <w:noProof/>
            <w:webHidden/>
          </w:rPr>
        </w:r>
        <w:r w:rsidR="00E8775A">
          <w:rPr>
            <w:noProof/>
            <w:webHidden/>
          </w:rPr>
          <w:fldChar w:fldCharType="separate"/>
        </w:r>
        <w:r w:rsidR="005B2A95">
          <w:rPr>
            <w:noProof/>
            <w:webHidden/>
          </w:rPr>
          <w:t>90</w:t>
        </w:r>
        <w:r w:rsidR="00E8775A">
          <w:rPr>
            <w:noProof/>
            <w:webHidden/>
          </w:rPr>
          <w:fldChar w:fldCharType="end"/>
        </w:r>
      </w:hyperlink>
    </w:p>
    <w:p w:rsidR="00E8775A" w:rsidRPr="00F650FA"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6269243" w:history="1">
        <w:r w:rsidR="00E8775A" w:rsidRPr="00BA6FD0">
          <w:rPr>
            <w:rStyle w:val="Hipervnculo"/>
            <w:rFonts w:cs="Arial"/>
            <w:noProof/>
          </w:rPr>
          <w:t>Tabla 12.</w:t>
        </w:r>
        <w:r w:rsidR="00E8775A" w:rsidRPr="00BA6FD0">
          <w:rPr>
            <w:rStyle w:val="Hipervnculo"/>
            <w:rFonts w:cs="Arial"/>
            <w:noProof/>
            <w:lang w:eastAsia="en-US"/>
          </w:rPr>
          <w:t xml:space="preserve"> Escala de nivel de Impacto</w:t>
        </w:r>
        <w:r w:rsidR="00E8775A">
          <w:rPr>
            <w:noProof/>
            <w:webHidden/>
          </w:rPr>
          <w:tab/>
        </w:r>
        <w:r w:rsidR="00E8775A">
          <w:rPr>
            <w:noProof/>
            <w:webHidden/>
          </w:rPr>
          <w:fldChar w:fldCharType="begin"/>
        </w:r>
        <w:r w:rsidR="00E8775A">
          <w:rPr>
            <w:noProof/>
            <w:webHidden/>
          </w:rPr>
          <w:instrText xml:space="preserve"> PAGEREF _Toc356269243 \h </w:instrText>
        </w:r>
        <w:r w:rsidR="00E8775A">
          <w:rPr>
            <w:noProof/>
            <w:webHidden/>
          </w:rPr>
        </w:r>
        <w:r w:rsidR="00E8775A">
          <w:rPr>
            <w:noProof/>
            <w:webHidden/>
          </w:rPr>
          <w:fldChar w:fldCharType="separate"/>
        </w:r>
        <w:r w:rsidR="005B2A95">
          <w:rPr>
            <w:noProof/>
            <w:webHidden/>
          </w:rPr>
          <w:t>91</w:t>
        </w:r>
        <w:r w:rsidR="00E8775A">
          <w:rPr>
            <w:noProof/>
            <w:webHidden/>
          </w:rPr>
          <w:fldChar w:fldCharType="end"/>
        </w:r>
      </w:hyperlink>
    </w:p>
    <w:p w:rsidR="00E8775A" w:rsidRPr="00F650FA"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6269244" w:history="1">
        <w:r w:rsidR="00E8775A" w:rsidRPr="00BA6FD0">
          <w:rPr>
            <w:rStyle w:val="Hipervnculo"/>
            <w:rFonts w:cs="Arial"/>
            <w:noProof/>
          </w:rPr>
          <w:t>Tabla 13.</w:t>
        </w:r>
        <w:r w:rsidR="00E8775A" w:rsidRPr="00BA6FD0">
          <w:rPr>
            <w:rStyle w:val="Hipervnculo"/>
            <w:rFonts w:cs="Arial"/>
            <w:noProof/>
            <w:lang w:eastAsia="en-US"/>
          </w:rPr>
          <w:t xml:space="preserve"> Escala de nivel de Controles</w:t>
        </w:r>
        <w:r w:rsidR="00E8775A">
          <w:rPr>
            <w:noProof/>
            <w:webHidden/>
          </w:rPr>
          <w:tab/>
        </w:r>
        <w:r w:rsidR="00E8775A">
          <w:rPr>
            <w:noProof/>
            <w:webHidden/>
          </w:rPr>
          <w:fldChar w:fldCharType="begin"/>
        </w:r>
        <w:r w:rsidR="00E8775A">
          <w:rPr>
            <w:noProof/>
            <w:webHidden/>
          </w:rPr>
          <w:instrText xml:space="preserve"> PAGEREF _Toc356269244 \h </w:instrText>
        </w:r>
        <w:r w:rsidR="00E8775A">
          <w:rPr>
            <w:noProof/>
            <w:webHidden/>
          </w:rPr>
        </w:r>
        <w:r w:rsidR="00E8775A">
          <w:rPr>
            <w:noProof/>
            <w:webHidden/>
          </w:rPr>
          <w:fldChar w:fldCharType="separate"/>
        </w:r>
        <w:r w:rsidR="005B2A95">
          <w:rPr>
            <w:noProof/>
            <w:webHidden/>
          </w:rPr>
          <w:t>91</w:t>
        </w:r>
        <w:r w:rsidR="00E8775A">
          <w:rPr>
            <w:noProof/>
            <w:webHidden/>
          </w:rPr>
          <w:fldChar w:fldCharType="end"/>
        </w:r>
      </w:hyperlink>
    </w:p>
    <w:p w:rsidR="00E8775A" w:rsidRPr="00F650FA"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6269245" w:history="1">
        <w:r w:rsidR="00E8775A" w:rsidRPr="00BA6FD0">
          <w:rPr>
            <w:rStyle w:val="Hipervnculo"/>
            <w:rFonts w:cs="Arial"/>
            <w:noProof/>
          </w:rPr>
          <w:t>Tabla 14. Matriz de Valorización de riesgo</w:t>
        </w:r>
        <w:r w:rsidR="00E8775A">
          <w:rPr>
            <w:noProof/>
            <w:webHidden/>
          </w:rPr>
          <w:tab/>
        </w:r>
        <w:r w:rsidR="00E8775A">
          <w:rPr>
            <w:noProof/>
            <w:webHidden/>
          </w:rPr>
          <w:fldChar w:fldCharType="begin"/>
        </w:r>
        <w:r w:rsidR="00E8775A">
          <w:rPr>
            <w:noProof/>
            <w:webHidden/>
          </w:rPr>
          <w:instrText xml:space="preserve"> PAGEREF _Toc356269245 \h </w:instrText>
        </w:r>
        <w:r w:rsidR="00E8775A">
          <w:rPr>
            <w:noProof/>
            <w:webHidden/>
          </w:rPr>
        </w:r>
        <w:r w:rsidR="00E8775A">
          <w:rPr>
            <w:noProof/>
            <w:webHidden/>
          </w:rPr>
          <w:fldChar w:fldCharType="separate"/>
        </w:r>
        <w:r w:rsidR="005B2A95">
          <w:rPr>
            <w:noProof/>
            <w:webHidden/>
          </w:rPr>
          <w:t>92</w:t>
        </w:r>
        <w:r w:rsidR="00E8775A">
          <w:rPr>
            <w:noProof/>
            <w:webHidden/>
          </w:rPr>
          <w:fldChar w:fldCharType="end"/>
        </w:r>
      </w:hyperlink>
    </w:p>
    <w:p w:rsidR="00E8775A" w:rsidRPr="00F650FA"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6269246" w:history="1">
        <w:r w:rsidR="00E8775A" w:rsidRPr="00BA6FD0">
          <w:rPr>
            <w:rStyle w:val="Hipervnculo"/>
            <w:rFonts w:cs="Arial"/>
            <w:noProof/>
          </w:rPr>
          <w:t>Tabla 15. Zona de alto riesgo e impacto</w:t>
        </w:r>
        <w:r w:rsidR="00E8775A">
          <w:rPr>
            <w:noProof/>
            <w:webHidden/>
          </w:rPr>
          <w:tab/>
        </w:r>
        <w:r w:rsidR="00E8775A">
          <w:rPr>
            <w:noProof/>
            <w:webHidden/>
          </w:rPr>
          <w:fldChar w:fldCharType="begin"/>
        </w:r>
        <w:r w:rsidR="00E8775A">
          <w:rPr>
            <w:noProof/>
            <w:webHidden/>
          </w:rPr>
          <w:instrText xml:space="preserve"> PAGEREF _Toc356269246 \h </w:instrText>
        </w:r>
        <w:r w:rsidR="00E8775A">
          <w:rPr>
            <w:noProof/>
            <w:webHidden/>
          </w:rPr>
        </w:r>
        <w:r w:rsidR="00E8775A">
          <w:rPr>
            <w:noProof/>
            <w:webHidden/>
          </w:rPr>
          <w:fldChar w:fldCharType="separate"/>
        </w:r>
        <w:r w:rsidR="005B2A95">
          <w:rPr>
            <w:noProof/>
            <w:webHidden/>
          </w:rPr>
          <w:t>93</w:t>
        </w:r>
        <w:r w:rsidR="00E8775A">
          <w:rPr>
            <w:noProof/>
            <w:webHidden/>
          </w:rPr>
          <w:fldChar w:fldCharType="end"/>
        </w:r>
      </w:hyperlink>
    </w:p>
    <w:p w:rsidR="00E8775A" w:rsidRPr="00F650FA"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6269247" w:history="1">
        <w:r w:rsidR="00E8775A" w:rsidRPr="00BA6FD0">
          <w:rPr>
            <w:rStyle w:val="Hipervnculo"/>
            <w:rFonts w:cs="Arial"/>
            <w:noProof/>
          </w:rPr>
          <w:t>Tabla 16. Matriz de Objetivos-Estrategias-Actividades</w:t>
        </w:r>
        <w:r w:rsidR="00E8775A">
          <w:rPr>
            <w:noProof/>
            <w:webHidden/>
          </w:rPr>
          <w:tab/>
        </w:r>
        <w:r w:rsidR="00E8775A">
          <w:rPr>
            <w:noProof/>
            <w:webHidden/>
          </w:rPr>
          <w:fldChar w:fldCharType="begin"/>
        </w:r>
        <w:r w:rsidR="00E8775A">
          <w:rPr>
            <w:noProof/>
            <w:webHidden/>
          </w:rPr>
          <w:instrText xml:space="preserve"> PAGEREF _Toc356269247 \h </w:instrText>
        </w:r>
        <w:r w:rsidR="00E8775A">
          <w:rPr>
            <w:noProof/>
            <w:webHidden/>
          </w:rPr>
        </w:r>
        <w:r w:rsidR="00E8775A">
          <w:rPr>
            <w:noProof/>
            <w:webHidden/>
          </w:rPr>
          <w:fldChar w:fldCharType="separate"/>
        </w:r>
        <w:r w:rsidR="005B2A95">
          <w:rPr>
            <w:noProof/>
            <w:webHidden/>
          </w:rPr>
          <w:t>108</w:t>
        </w:r>
        <w:r w:rsidR="00E8775A">
          <w:rPr>
            <w:noProof/>
            <w:webHidden/>
          </w:rPr>
          <w:fldChar w:fldCharType="end"/>
        </w:r>
      </w:hyperlink>
    </w:p>
    <w:p w:rsidR="00E8775A" w:rsidRPr="00F650FA"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6269248" w:history="1">
        <w:r w:rsidR="00E8775A" w:rsidRPr="00BA6FD0">
          <w:rPr>
            <w:rStyle w:val="Hipervnculo"/>
            <w:rFonts w:cs="Arial"/>
            <w:noProof/>
          </w:rPr>
          <w:t>Tabla 17. Análisis AVA proceso – Cartera por vencer</w:t>
        </w:r>
        <w:r w:rsidR="00E8775A">
          <w:rPr>
            <w:noProof/>
            <w:webHidden/>
          </w:rPr>
          <w:tab/>
        </w:r>
        <w:r w:rsidR="00E8775A">
          <w:rPr>
            <w:noProof/>
            <w:webHidden/>
          </w:rPr>
          <w:fldChar w:fldCharType="begin"/>
        </w:r>
        <w:r w:rsidR="00E8775A">
          <w:rPr>
            <w:noProof/>
            <w:webHidden/>
          </w:rPr>
          <w:instrText xml:space="preserve"> PAGEREF _Toc356269248 \h </w:instrText>
        </w:r>
        <w:r w:rsidR="00E8775A">
          <w:rPr>
            <w:noProof/>
            <w:webHidden/>
          </w:rPr>
        </w:r>
        <w:r w:rsidR="00E8775A">
          <w:rPr>
            <w:noProof/>
            <w:webHidden/>
          </w:rPr>
          <w:fldChar w:fldCharType="separate"/>
        </w:r>
        <w:r w:rsidR="005B2A95">
          <w:rPr>
            <w:noProof/>
            <w:webHidden/>
          </w:rPr>
          <w:t>144</w:t>
        </w:r>
        <w:r w:rsidR="00E8775A">
          <w:rPr>
            <w:noProof/>
            <w:webHidden/>
          </w:rPr>
          <w:fldChar w:fldCharType="end"/>
        </w:r>
      </w:hyperlink>
    </w:p>
    <w:p w:rsidR="00E8775A" w:rsidRPr="00F650FA"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6269249" w:history="1">
        <w:r w:rsidR="00E8775A" w:rsidRPr="00BA6FD0">
          <w:rPr>
            <w:rStyle w:val="Hipervnculo"/>
            <w:rFonts w:cs="Arial"/>
            <w:noProof/>
          </w:rPr>
          <w:t>Tabla 18. Análisis AVA  proceso- Cartera vencida</w:t>
        </w:r>
        <w:r w:rsidR="00E8775A">
          <w:rPr>
            <w:noProof/>
            <w:webHidden/>
          </w:rPr>
          <w:tab/>
        </w:r>
        <w:r w:rsidR="00E8775A">
          <w:rPr>
            <w:noProof/>
            <w:webHidden/>
          </w:rPr>
          <w:fldChar w:fldCharType="begin"/>
        </w:r>
        <w:r w:rsidR="00E8775A">
          <w:rPr>
            <w:noProof/>
            <w:webHidden/>
          </w:rPr>
          <w:instrText xml:space="preserve"> PAGEREF _Toc356269249 \h </w:instrText>
        </w:r>
        <w:r w:rsidR="00E8775A">
          <w:rPr>
            <w:noProof/>
            <w:webHidden/>
          </w:rPr>
        </w:r>
        <w:r w:rsidR="00E8775A">
          <w:rPr>
            <w:noProof/>
            <w:webHidden/>
          </w:rPr>
          <w:fldChar w:fldCharType="separate"/>
        </w:r>
        <w:r w:rsidR="005B2A95">
          <w:rPr>
            <w:noProof/>
            <w:webHidden/>
          </w:rPr>
          <w:t>151</w:t>
        </w:r>
        <w:r w:rsidR="00E8775A">
          <w:rPr>
            <w:noProof/>
            <w:webHidden/>
          </w:rPr>
          <w:fldChar w:fldCharType="end"/>
        </w:r>
      </w:hyperlink>
    </w:p>
    <w:p w:rsidR="00E8775A" w:rsidRPr="00F650FA"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6269250" w:history="1">
        <w:r w:rsidR="00E8775A" w:rsidRPr="00BA6FD0">
          <w:rPr>
            <w:rStyle w:val="Hipervnculo"/>
            <w:noProof/>
          </w:rPr>
          <w:t>Tabla 19. Escala de nivel de</w:t>
        </w:r>
        <w:r w:rsidR="00E8775A">
          <w:rPr>
            <w:noProof/>
            <w:webHidden/>
          </w:rPr>
          <w:tab/>
        </w:r>
        <w:r w:rsidR="00E8775A">
          <w:rPr>
            <w:noProof/>
            <w:webHidden/>
          </w:rPr>
          <w:fldChar w:fldCharType="begin"/>
        </w:r>
        <w:r w:rsidR="00E8775A">
          <w:rPr>
            <w:noProof/>
            <w:webHidden/>
          </w:rPr>
          <w:instrText xml:space="preserve"> PAGEREF _Toc356269250 \h </w:instrText>
        </w:r>
        <w:r w:rsidR="00E8775A">
          <w:rPr>
            <w:noProof/>
            <w:webHidden/>
          </w:rPr>
        </w:r>
        <w:r w:rsidR="00E8775A">
          <w:rPr>
            <w:noProof/>
            <w:webHidden/>
          </w:rPr>
          <w:fldChar w:fldCharType="separate"/>
        </w:r>
        <w:r w:rsidR="005B2A95">
          <w:rPr>
            <w:noProof/>
            <w:webHidden/>
          </w:rPr>
          <w:t>157</w:t>
        </w:r>
        <w:r w:rsidR="00E8775A">
          <w:rPr>
            <w:noProof/>
            <w:webHidden/>
          </w:rPr>
          <w:fldChar w:fldCharType="end"/>
        </w:r>
      </w:hyperlink>
    </w:p>
    <w:p w:rsidR="00E8775A" w:rsidRPr="00F650FA"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r:id="rId14" w:anchor="_Toc356269251" w:history="1">
        <w:r w:rsidR="00E8775A" w:rsidRPr="00BA6FD0">
          <w:rPr>
            <w:rStyle w:val="Hipervnculo"/>
            <w:noProof/>
          </w:rPr>
          <w:t>Tabla 20. Escala de nivel de impacto – proceso de cobranza</w:t>
        </w:r>
        <w:r w:rsidR="00E8775A">
          <w:rPr>
            <w:noProof/>
            <w:webHidden/>
          </w:rPr>
          <w:tab/>
        </w:r>
        <w:r w:rsidR="00E8775A">
          <w:rPr>
            <w:noProof/>
            <w:webHidden/>
          </w:rPr>
          <w:fldChar w:fldCharType="begin"/>
        </w:r>
        <w:r w:rsidR="00E8775A">
          <w:rPr>
            <w:noProof/>
            <w:webHidden/>
          </w:rPr>
          <w:instrText xml:space="preserve"> PAGEREF _Toc356269251 \h </w:instrText>
        </w:r>
        <w:r w:rsidR="00E8775A">
          <w:rPr>
            <w:noProof/>
            <w:webHidden/>
          </w:rPr>
        </w:r>
        <w:r w:rsidR="00E8775A">
          <w:rPr>
            <w:noProof/>
            <w:webHidden/>
          </w:rPr>
          <w:fldChar w:fldCharType="separate"/>
        </w:r>
        <w:r w:rsidR="005B2A95">
          <w:rPr>
            <w:noProof/>
            <w:webHidden/>
          </w:rPr>
          <w:t>157</w:t>
        </w:r>
        <w:r w:rsidR="00E8775A">
          <w:rPr>
            <w:noProof/>
            <w:webHidden/>
          </w:rPr>
          <w:fldChar w:fldCharType="end"/>
        </w:r>
      </w:hyperlink>
    </w:p>
    <w:p w:rsidR="00E8775A" w:rsidRPr="00F650FA"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r:id="rId15" w:anchor="_Toc356269252" w:history="1">
        <w:r w:rsidR="00E8775A" w:rsidRPr="00BA6FD0">
          <w:rPr>
            <w:rStyle w:val="Hipervnculo"/>
            <w:noProof/>
          </w:rPr>
          <w:t>Tabla 21. Nivel de efectividad de los controles</w:t>
        </w:r>
        <w:r w:rsidR="00E8775A">
          <w:rPr>
            <w:noProof/>
            <w:webHidden/>
          </w:rPr>
          <w:tab/>
        </w:r>
        <w:r w:rsidR="00E8775A">
          <w:rPr>
            <w:noProof/>
            <w:webHidden/>
          </w:rPr>
          <w:fldChar w:fldCharType="begin"/>
        </w:r>
        <w:r w:rsidR="00E8775A">
          <w:rPr>
            <w:noProof/>
            <w:webHidden/>
          </w:rPr>
          <w:instrText xml:space="preserve"> PAGEREF _Toc356269252 \h </w:instrText>
        </w:r>
        <w:r w:rsidR="00E8775A">
          <w:rPr>
            <w:noProof/>
            <w:webHidden/>
          </w:rPr>
        </w:r>
        <w:r w:rsidR="00E8775A">
          <w:rPr>
            <w:noProof/>
            <w:webHidden/>
          </w:rPr>
          <w:fldChar w:fldCharType="separate"/>
        </w:r>
        <w:r w:rsidR="005B2A95">
          <w:rPr>
            <w:noProof/>
            <w:webHidden/>
          </w:rPr>
          <w:t>158</w:t>
        </w:r>
        <w:r w:rsidR="00E8775A">
          <w:rPr>
            <w:noProof/>
            <w:webHidden/>
          </w:rPr>
          <w:fldChar w:fldCharType="end"/>
        </w:r>
      </w:hyperlink>
    </w:p>
    <w:p w:rsidR="00E8775A" w:rsidRPr="00F650FA"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6269253" w:history="1">
        <w:r w:rsidR="00E8775A" w:rsidRPr="00BA6FD0">
          <w:rPr>
            <w:rStyle w:val="Hipervnculo"/>
            <w:noProof/>
          </w:rPr>
          <w:t>Tabla 22. Matriz de riesgo proceso de cobranza</w:t>
        </w:r>
        <w:r w:rsidR="00E8775A">
          <w:rPr>
            <w:noProof/>
            <w:webHidden/>
          </w:rPr>
          <w:tab/>
        </w:r>
        <w:r w:rsidR="00E8775A">
          <w:rPr>
            <w:noProof/>
            <w:webHidden/>
          </w:rPr>
          <w:fldChar w:fldCharType="begin"/>
        </w:r>
        <w:r w:rsidR="00E8775A">
          <w:rPr>
            <w:noProof/>
            <w:webHidden/>
          </w:rPr>
          <w:instrText xml:space="preserve"> PAGEREF _Toc356269253 \h </w:instrText>
        </w:r>
        <w:r w:rsidR="00E8775A">
          <w:rPr>
            <w:noProof/>
            <w:webHidden/>
          </w:rPr>
        </w:r>
        <w:r w:rsidR="00E8775A">
          <w:rPr>
            <w:noProof/>
            <w:webHidden/>
          </w:rPr>
          <w:fldChar w:fldCharType="separate"/>
        </w:r>
        <w:r w:rsidR="005B2A95">
          <w:rPr>
            <w:noProof/>
            <w:webHidden/>
          </w:rPr>
          <w:t>158</w:t>
        </w:r>
        <w:r w:rsidR="00E8775A">
          <w:rPr>
            <w:noProof/>
            <w:webHidden/>
          </w:rPr>
          <w:fldChar w:fldCharType="end"/>
        </w:r>
      </w:hyperlink>
    </w:p>
    <w:p w:rsidR="00E8775A" w:rsidRPr="00F650FA"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6269254" w:history="1">
        <w:r w:rsidR="00E8775A" w:rsidRPr="00BA6FD0">
          <w:rPr>
            <w:rStyle w:val="Hipervnculo"/>
            <w:noProof/>
          </w:rPr>
          <w:t>Tabla 23. Porcentajes de descuento</w:t>
        </w:r>
        <w:r w:rsidR="00E8775A">
          <w:rPr>
            <w:noProof/>
            <w:webHidden/>
          </w:rPr>
          <w:tab/>
        </w:r>
        <w:r w:rsidR="00E8775A">
          <w:rPr>
            <w:noProof/>
            <w:webHidden/>
          </w:rPr>
          <w:fldChar w:fldCharType="begin"/>
        </w:r>
        <w:r w:rsidR="00E8775A">
          <w:rPr>
            <w:noProof/>
            <w:webHidden/>
          </w:rPr>
          <w:instrText xml:space="preserve"> PAGEREF _Toc356269254 \h </w:instrText>
        </w:r>
        <w:r w:rsidR="00E8775A">
          <w:rPr>
            <w:noProof/>
            <w:webHidden/>
          </w:rPr>
        </w:r>
        <w:r w:rsidR="00E8775A">
          <w:rPr>
            <w:noProof/>
            <w:webHidden/>
          </w:rPr>
          <w:fldChar w:fldCharType="separate"/>
        </w:r>
        <w:r w:rsidR="005B2A95">
          <w:rPr>
            <w:noProof/>
            <w:webHidden/>
          </w:rPr>
          <w:t>191</w:t>
        </w:r>
        <w:r w:rsidR="00E8775A">
          <w:rPr>
            <w:noProof/>
            <w:webHidden/>
          </w:rPr>
          <w:fldChar w:fldCharType="end"/>
        </w:r>
      </w:hyperlink>
    </w:p>
    <w:p w:rsidR="00E8775A" w:rsidRPr="00F650FA"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6269255" w:history="1">
        <w:r w:rsidR="00E8775A" w:rsidRPr="00BA6FD0">
          <w:rPr>
            <w:rStyle w:val="Hipervnculo"/>
            <w:noProof/>
          </w:rPr>
          <w:t>Tabla 24. Check list del sistema aries</w:t>
        </w:r>
        <w:r w:rsidR="00E8775A">
          <w:rPr>
            <w:noProof/>
            <w:webHidden/>
          </w:rPr>
          <w:tab/>
        </w:r>
        <w:r w:rsidR="00E8775A">
          <w:rPr>
            <w:noProof/>
            <w:webHidden/>
          </w:rPr>
          <w:fldChar w:fldCharType="begin"/>
        </w:r>
        <w:r w:rsidR="00E8775A">
          <w:rPr>
            <w:noProof/>
            <w:webHidden/>
          </w:rPr>
          <w:instrText xml:space="preserve"> PAGEREF _Toc356269255 \h </w:instrText>
        </w:r>
        <w:r w:rsidR="00E8775A">
          <w:rPr>
            <w:noProof/>
            <w:webHidden/>
          </w:rPr>
        </w:r>
        <w:r w:rsidR="00E8775A">
          <w:rPr>
            <w:noProof/>
            <w:webHidden/>
          </w:rPr>
          <w:fldChar w:fldCharType="separate"/>
        </w:r>
        <w:r w:rsidR="005B2A95">
          <w:rPr>
            <w:noProof/>
            <w:webHidden/>
          </w:rPr>
          <w:t>208</w:t>
        </w:r>
        <w:r w:rsidR="00E8775A">
          <w:rPr>
            <w:noProof/>
            <w:webHidden/>
          </w:rPr>
          <w:fldChar w:fldCharType="end"/>
        </w:r>
      </w:hyperlink>
    </w:p>
    <w:p w:rsidR="00E8775A" w:rsidRPr="00F650FA"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6269256" w:history="1">
        <w:r w:rsidR="00E8775A" w:rsidRPr="00BA6FD0">
          <w:rPr>
            <w:rStyle w:val="Hipervnculo"/>
            <w:noProof/>
          </w:rPr>
          <w:t>Tabla 25. Datos de Formación del personal</w:t>
        </w:r>
        <w:r w:rsidR="00E8775A">
          <w:rPr>
            <w:noProof/>
            <w:webHidden/>
          </w:rPr>
          <w:tab/>
        </w:r>
        <w:r w:rsidR="00E8775A">
          <w:rPr>
            <w:noProof/>
            <w:webHidden/>
          </w:rPr>
          <w:fldChar w:fldCharType="begin"/>
        </w:r>
        <w:r w:rsidR="00E8775A">
          <w:rPr>
            <w:noProof/>
            <w:webHidden/>
          </w:rPr>
          <w:instrText xml:space="preserve"> PAGEREF _Toc356269256 \h </w:instrText>
        </w:r>
        <w:r w:rsidR="00E8775A">
          <w:rPr>
            <w:noProof/>
            <w:webHidden/>
          </w:rPr>
        </w:r>
        <w:r w:rsidR="00E8775A">
          <w:rPr>
            <w:noProof/>
            <w:webHidden/>
          </w:rPr>
          <w:fldChar w:fldCharType="separate"/>
        </w:r>
        <w:r w:rsidR="005B2A95">
          <w:rPr>
            <w:noProof/>
            <w:webHidden/>
          </w:rPr>
          <w:t>219</w:t>
        </w:r>
        <w:r w:rsidR="00E8775A">
          <w:rPr>
            <w:noProof/>
            <w:webHidden/>
          </w:rPr>
          <w:fldChar w:fldCharType="end"/>
        </w:r>
      </w:hyperlink>
    </w:p>
    <w:p w:rsidR="00E8775A" w:rsidRPr="00F650FA"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6269257" w:history="1">
        <w:r w:rsidR="00E8775A" w:rsidRPr="00BA6FD0">
          <w:rPr>
            <w:rStyle w:val="Hipervnculo"/>
            <w:rFonts w:cs="Arial"/>
            <w:noProof/>
          </w:rPr>
          <w:t>Tabla 26. Datos del cumplimiento de peticiones</w:t>
        </w:r>
        <w:r w:rsidR="00E8775A">
          <w:rPr>
            <w:noProof/>
            <w:webHidden/>
          </w:rPr>
          <w:tab/>
        </w:r>
        <w:r w:rsidR="00E8775A">
          <w:rPr>
            <w:noProof/>
            <w:webHidden/>
          </w:rPr>
          <w:fldChar w:fldCharType="begin"/>
        </w:r>
        <w:r w:rsidR="00E8775A">
          <w:rPr>
            <w:noProof/>
            <w:webHidden/>
          </w:rPr>
          <w:instrText xml:space="preserve"> PAGEREF _Toc356269257 \h </w:instrText>
        </w:r>
        <w:r w:rsidR="00E8775A">
          <w:rPr>
            <w:noProof/>
            <w:webHidden/>
          </w:rPr>
        </w:r>
        <w:r w:rsidR="00E8775A">
          <w:rPr>
            <w:noProof/>
            <w:webHidden/>
          </w:rPr>
          <w:fldChar w:fldCharType="separate"/>
        </w:r>
        <w:r w:rsidR="005B2A95">
          <w:rPr>
            <w:noProof/>
            <w:webHidden/>
          </w:rPr>
          <w:t>222</w:t>
        </w:r>
        <w:r w:rsidR="00E8775A">
          <w:rPr>
            <w:noProof/>
            <w:webHidden/>
          </w:rPr>
          <w:fldChar w:fldCharType="end"/>
        </w:r>
      </w:hyperlink>
    </w:p>
    <w:p w:rsidR="00E8775A" w:rsidRPr="00F650FA"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6269258" w:history="1">
        <w:r w:rsidR="00E8775A" w:rsidRPr="00BA6FD0">
          <w:rPr>
            <w:rStyle w:val="Hipervnculo"/>
            <w:rFonts w:cs="Arial"/>
            <w:noProof/>
          </w:rPr>
          <w:t>Tabla 27. Datos de las respuestas a quejas</w:t>
        </w:r>
        <w:r w:rsidR="00E8775A">
          <w:rPr>
            <w:noProof/>
            <w:webHidden/>
          </w:rPr>
          <w:tab/>
        </w:r>
        <w:r w:rsidR="00E8775A">
          <w:rPr>
            <w:noProof/>
            <w:webHidden/>
          </w:rPr>
          <w:fldChar w:fldCharType="begin"/>
        </w:r>
        <w:r w:rsidR="00E8775A">
          <w:rPr>
            <w:noProof/>
            <w:webHidden/>
          </w:rPr>
          <w:instrText xml:space="preserve"> PAGEREF _Toc356269258 \h </w:instrText>
        </w:r>
        <w:r w:rsidR="00E8775A">
          <w:rPr>
            <w:noProof/>
            <w:webHidden/>
          </w:rPr>
        </w:r>
        <w:r w:rsidR="00E8775A">
          <w:rPr>
            <w:noProof/>
            <w:webHidden/>
          </w:rPr>
          <w:fldChar w:fldCharType="separate"/>
        </w:r>
        <w:r w:rsidR="005B2A95">
          <w:rPr>
            <w:noProof/>
            <w:webHidden/>
          </w:rPr>
          <w:t>225</w:t>
        </w:r>
        <w:r w:rsidR="00E8775A">
          <w:rPr>
            <w:noProof/>
            <w:webHidden/>
          </w:rPr>
          <w:fldChar w:fldCharType="end"/>
        </w:r>
      </w:hyperlink>
    </w:p>
    <w:p w:rsidR="00E8775A" w:rsidRPr="00F650FA"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6269259" w:history="1">
        <w:r w:rsidR="00E8775A" w:rsidRPr="00BA6FD0">
          <w:rPr>
            <w:rStyle w:val="Hipervnculo"/>
            <w:rFonts w:cs="Arial"/>
            <w:noProof/>
          </w:rPr>
          <w:t>Tabla 28. Datos de la atención a reclamos</w:t>
        </w:r>
        <w:r w:rsidR="00E8775A">
          <w:rPr>
            <w:noProof/>
            <w:webHidden/>
          </w:rPr>
          <w:tab/>
        </w:r>
        <w:r w:rsidR="00E8775A">
          <w:rPr>
            <w:noProof/>
            <w:webHidden/>
          </w:rPr>
          <w:fldChar w:fldCharType="begin"/>
        </w:r>
        <w:r w:rsidR="00E8775A">
          <w:rPr>
            <w:noProof/>
            <w:webHidden/>
          </w:rPr>
          <w:instrText xml:space="preserve"> PAGEREF _Toc356269259 \h </w:instrText>
        </w:r>
        <w:r w:rsidR="00E8775A">
          <w:rPr>
            <w:noProof/>
            <w:webHidden/>
          </w:rPr>
        </w:r>
        <w:r w:rsidR="00E8775A">
          <w:rPr>
            <w:noProof/>
            <w:webHidden/>
          </w:rPr>
          <w:fldChar w:fldCharType="separate"/>
        </w:r>
        <w:r w:rsidR="005B2A95">
          <w:rPr>
            <w:noProof/>
            <w:webHidden/>
          </w:rPr>
          <w:t>228</w:t>
        </w:r>
        <w:r w:rsidR="00E8775A">
          <w:rPr>
            <w:noProof/>
            <w:webHidden/>
          </w:rPr>
          <w:fldChar w:fldCharType="end"/>
        </w:r>
      </w:hyperlink>
    </w:p>
    <w:p w:rsidR="00E8775A" w:rsidRPr="00F650FA"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6269260" w:history="1">
        <w:r w:rsidR="00E8775A" w:rsidRPr="00BA6FD0">
          <w:rPr>
            <w:rStyle w:val="Hipervnculo"/>
            <w:noProof/>
          </w:rPr>
          <w:t>Tabla 29. Información para indicador rotación de la cartera</w:t>
        </w:r>
        <w:r w:rsidR="00E8775A">
          <w:rPr>
            <w:noProof/>
            <w:webHidden/>
          </w:rPr>
          <w:tab/>
        </w:r>
        <w:r w:rsidR="00E8775A">
          <w:rPr>
            <w:noProof/>
            <w:webHidden/>
          </w:rPr>
          <w:fldChar w:fldCharType="begin"/>
        </w:r>
        <w:r w:rsidR="00E8775A">
          <w:rPr>
            <w:noProof/>
            <w:webHidden/>
          </w:rPr>
          <w:instrText xml:space="preserve"> PAGEREF _Toc356269260 \h </w:instrText>
        </w:r>
        <w:r w:rsidR="00E8775A">
          <w:rPr>
            <w:noProof/>
            <w:webHidden/>
          </w:rPr>
        </w:r>
        <w:r w:rsidR="00E8775A">
          <w:rPr>
            <w:noProof/>
            <w:webHidden/>
          </w:rPr>
          <w:fldChar w:fldCharType="separate"/>
        </w:r>
        <w:r w:rsidR="005B2A95">
          <w:rPr>
            <w:noProof/>
            <w:webHidden/>
          </w:rPr>
          <w:t>230</w:t>
        </w:r>
        <w:r w:rsidR="00E8775A">
          <w:rPr>
            <w:noProof/>
            <w:webHidden/>
          </w:rPr>
          <w:fldChar w:fldCharType="end"/>
        </w:r>
      </w:hyperlink>
    </w:p>
    <w:p w:rsidR="00E8775A" w:rsidRPr="00F650FA"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6269261" w:history="1">
        <w:r w:rsidR="00E8775A" w:rsidRPr="00BA6FD0">
          <w:rPr>
            <w:rStyle w:val="Hipervnculo"/>
            <w:rFonts w:cs="Arial"/>
            <w:noProof/>
          </w:rPr>
          <w:t>Tabla 30. Datos de monto factura y recaudado</w:t>
        </w:r>
        <w:r w:rsidR="00E8775A">
          <w:rPr>
            <w:noProof/>
            <w:webHidden/>
          </w:rPr>
          <w:tab/>
        </w:r>
        <w:r w:rsidR="00E8775A">
          <w:rPr>
            <w:noProof/>
            <w:webHidden/>
          </w:rPr>
          <w:fldChar w:fldCharType="begin"/>
        </w:r>
        <w:r w:rsidR="00E8775A">
          <w:rPr>
            <w:noProof/>
            <w:webHidden/>
          </w:rPr>
          <w:instrText xml:space="preserve"> PAGEREF _Toc356269261 \h </w:instrText>
        </w:r>
        <w:r w:rsidR="00E8775A">
          <w:rPr>
            <w:noProof/>
            <w:webHidden/>
          </w:rPr>
        </w:r>
        <w:r w:rsidR="00E8775A">
          <w:rPr>
            <w:noProof/>
            <w:webHidden/>
          </w:rPr>
          <w:fldChar w:fldCharType="separate"/>
        </w:r>
        <w:r w:rsidR="005B2A95">
          <w:rPr>
            <w:noProof/>
            <w:webHidden/>
          </w:rPr>
          <w:t>234</w:t>
        </w:r>
        <w:r w:rsidR="00E8775A">
          <w:rPr>
            <w:noProof/>
            <w:webHidden/>
          </w:rPr>
          <w:fldChar w:fldCharType="end"/>
        </w:r>
      </w:hyperlink>
    </w:p>
    <w:p w:rsidR="00E8775A" w:rsidRPr="00F650FA"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6269262" w:history="1">
        <w:r w:rsidR="00E8775A" w:rsidRPr="00BA6FD0">
          <w:rPr>
            <w:rStyle w:val="Hipervnculo"/>
            <w:rFonts w:cs="Arial"/>
            <w:noProof/>
          </w:rPr>
          <w:t>Tabla 31. Datos de monto factura y recaudado</w:t>
        </w:r>
        <w:r w:rsidR="00E8775A">
          <w:rPr>
            <w:noProof/>
            <w:webHidden/>
          </w:rPr>
          <w:tab/>
        </w:r>
        <w:r w:rsidR="00E8775A">
          <w:rPr>
            <w:noProof/>
            <w:webHidden/>
          </w:rPr>
          <w:fldChar w:fldCharType="begin"/>
        </w:r>
        <w:r w:rsidR="00E8775A">
          <w:rPr>
            <w:noProof/>
            <w:webHidden/>
          </w:rPr>
          <w:instrText xml:space="preserve"> PAGEREF _Toc356269262 \h </w:instrText>
        </w:r>
        <w:r w:rsidR="00E8775A">
          <w:rPr>
            <w:noProof/>
            <w:webHidden/>
          </w:rPr>
        </w:r>
        <w:r w:rsidR="00E8775A">
          <w:rPr>
            <w:noProof/>
            <w:webHidden/>
          </w:rPr>
          <w:fldChar w:fldCharType="separate"/>
        </w:r>
        <w:r w:rsidR="005B2A95">
          <w:rPr>
            <w:noProof/>
            <w:webHidden/>
          </w:rPr>
          <w:t>236</w:t>
        </w:r>
        <w:r w:rsidR="00E8775A">
          <w:rPr>
            <w:noProof/>
            <w:webHidden/>
          </w:rPr>
          <w:fldChar w:fldCharType="end"/>
        </w:r>
      </w:hyperlink>
    </w:p>
    <w:p w:rsidR="00ED3F62" w:rsidRDefault="00E8775A" w:rsidP="00875E4D">
      <w:pPr>
        <w:spacing w:after="0" w:line="480" w:lineRule="auto"/>
        <w:jc w:val="center"/>
      </w:pPr>
      <w:r>
        <w:fldChar w:fldCharType="end"/>
      </w:r>
    </w:p>
    <w:p w:rsidR="00A1631F" w:rsidRPr="00B54062" w:rsidRDefault="00BF7E81" w:rsidP="00ED3F62">
      <w:pPr>
        <w:pStyle w:val="Ttulo1"/>
        <w:spacing w:line="480" w:lineRule="auto"/>
        <w:jc w:val="center"/>
      </w:pPr>
      <w:bookmarkStart w:id="4" w:name="_Toc357427003"/>
      <w:r w:rsidRPr="00B54062">
        <w:t>INDICE DE ILUSTRACIONES</w:t>
      </w:r>
      <w:bookmarkEnd w:id="4"/>
    </w:p>
    <w:p w:rsidR="00BC2450" w:rsidRPr="00BC2450" w:rsidRDefault="00BC2450">
      <w:pPr>
        <w:pStyle w:val="Tabladeilustraciones"/>
        <w:tabs>
          <w:tab w:val="right" w:leader="dot" w:pos="8601"/>
        </w:tabs>
        <w:rPr>
          <w:rFonts w:asciiTheme="minorHAnsi" w:eastAsiaTheme="minorEastAsia" w:hAnsiTheme="minorHAnsi" w:cstheme="minorBidi"/>
          <w:noProof/>
          <w:sz w:val="22"/>
          <w:szCs w:val="22"/>
          <w:lang w:val="es-EC"/>
        </w:rPr>
      </w:pPr>
      <w:r>
        <w:fldChar w:fldCharType="begin"/>
      </w:r>
      <w:r>
        <w:instrText xml:space="preserve"> TOC \h \z \c "Ilustración" </w:instrText>
      </w:r>
      <w:r>
        <w:fldChar w:fldCharType="separate"/>
      </w:r>
      <w:hyperlink w:anchor="_Toc357034872" w:history="1">
        <w:r w:rsidRPr="00BC2450">
          <w:rPr>
            <w:rStyle w:val="Hipervnculo"/>
            <w:rFonts w:cs="Arial"/>
            <w:noProof/>
          </w:rPr>
          <w:t>Ilustración 1. Distribución de Potencial Hídrico</w:t>
        </w:r>
        <w:r w:rsidRPr="00BC2450">
          <w:rPr>
            <w:noProof/>
            <w:webHidden/>
          </w:rPr>
          <w:tab/>
        </w:r>
        <w:r w:rsidRPr="00BC2450">
          <w:rPr>
            <w:noProof/>
            <w:webHidden/>
          </w:rPr>
          <w:fldChar w:fldCharType="begin"/>
        </w:r>
        <w:r w:rsidRPr="00BC2450">
          <w:rPr>
            <w:noProof/>
            <w:webHidden/>
          </w:rPr>
          <w:instrText xml:space="preserve"> PAGEREF _Toc357034872 \h </w:instrText>
        </w:r>
        <w:r w:rsidRPr="00BC2450">
          <w:rPr>
            <w:noProof/>
            <w:webHidden/>
          </w:rPr>
        </w:r>
        <w:r w:rsidRPr="00BC2450">
          <w:rPr>
            <w:noProof/>
            <w:webHidden/>
          </w:rPr>
          <w:fldChar w:fldCharType="separate"/>
        </w:r>
        <w:r w:rsidR="005B2A95">
          <w:rPr>
            <w:noProof/>
            <w:webHidden/>
          </w:rPr>
          <w:t>6</w:t>
        </w:r>
        <w:r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873" w:history="1">
        <w:r w:rsidR="00BC2450" w:rsidRPr="00BC2450">
          <w:rPr>
            <w:rStyle w:val="Hipervnculo"/>
            <w:rFonts w:cs="Arial"/>
            <w:noProof/>
          </w:rPr>
          <w:t>Ilustración 2. Proceso</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_Toc357034873 \h </w:instrText>
        </w:r>
        <w:r w:rsidR="00BC2450" w:rsidRPr="00BC2450">
          <w:rPr>
            <w:noProof/>
            <w:webHidden/>
          </w:rPr>
        </w:r>
        <w:r w:rsidR="00BC2450" w:rsidRPr="00BC2450">
          <w:rPr>
            <w:noProof/>
            <w:webHidden/>
          </w:rPr>
          <w:fldChar w:fldCharType="separate"/>
        </w:r>
        <w:r w:rsidR="005B2A95">
          <w:rPr>
            <w:noProof/>
            <w:webHidden/>
          </w:rPr>
          <w:t>37</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874" w:history="1">
        <w:r w:rsidR="00BC2450" w:rsidRPr="00BC2450">
          <w:rPr>
            <w:rStyle w:val="Hipervnculo"/>
            <w:rFonts w:cs="Arial"/>
            <w:noProof/>
          </w:rPr>
          <w:t>Ilustración 3. Organigrama de la Empresa</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_Toc357034874 \h </w:instrText>
        </w:r>
        <w:r w:rsidR="00BC2450" w:rsidRPr="00BC2450">
          <w:rPr>
            <w:noProof/>
            <w:webHidden/>
          </w:rPr>
        </w:r>
        <w:r w:rsidR="00BC2450" w:rsidRPr="00BC2450">
          <w:rPr>
            <w:noProof/>
            <w:webHidden/>
          </w:rPr>
          <w:fldChar w:fldCharType="separate"/>
        </w:r>
        <w:r w:rsidR="005B2A95">
          <w:rPr>
            <w:noProof/>
            <w:webHidden/>
          </w:rPr>
          <w:t>54</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875" w:history="1">
        <w:r w:rsidR="00BC2450" w:rsidRPr="00BC2450">
          <w:rPr>
            <w:rStyle w:val="Hipervnculo"/>
            <w:rFonts w:cs="Arial"/>
            <w:noProof/>
          </w:rPr>
          <w:t>Ilustración 4. Cadena de Valor de la empresa</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_Toc357034875 \h </w:instrText>
        </w:r>
        <w:r w:rsidR="00BC2450" w:rsidRPr="00BC2450">
          <w:rPr>
            <w:noProof/>
            <w:webHidden/>
          </w:rPr>
        </w:r>
        <w:r w:rsidR="00BC2450" w:rsidRPr="00BC2450">
          <w:rPr>
            <w:noProof/>
            <w:webHidden/>
          </w:rPr>
          <w:fldChar w:fldCharType="separate"/>
        </w:r>
        <w:r w:rsidR="005B2A95">
          <w:rPr>
            <w:noProof/>
            <w:webHidden/>
          </w:rPr>
          <w:t>58</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876" w:history="1">
        <w:r w:rsidR="00BC2450" w:rsidRPr="00BC2450">
          <w:rPr>
            <w:rStyle w:val="Hipervnculo"/>
            <w:rFonts w:cs="Arial"/>
            <w:noProof/>
          </w:rPr>
          <w:t>Ilustración 5. Producto Interno Bruto – PIB</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_Toc357034876 \h </w:instrText>
        </w:r>
        <w:r w:rsidR="00BC2450" w:rsidRPr="00BC2450">
          <w:rPr>
            <w:noProof/>
            <w:webHidden/>
          </w:rPr>
        </w:r>
        <w:r w:rsidR="00BC2450" w:rsidRPr="00BC2450">
          <w:rPr>
            <w:noProof/>
            <w:webHidden/>
          </w:rPr>
          <w:fldChar w:fldCharType="separate"/>
        </w:r>
        <w:r w:rsidR="005B2A95">
          <w:rPr>
            <w:noProof/>
            <w:webHidden/>
          </w:rPr>
          <w:t>70</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877" w:history="1">
        <w:r w:rsidR="00BC2450" w:rsidRPr="00BC2450">
          <w:rPr>
            <w:rStyle w:val="Hipervnculo"/>
            <w:rFonts w:cs="Arial"/>
            <w:noProof/>
          </w:rPr>
          <w:t>Ilustración 6. VAB por industrias</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_Toc357034877 \h </w:instrText>
        </w:r>
        <w:r w:rsidR="00BC2450" w:rsidRPr="00BC2450">
          <w:rPr>
            <w:noProof/>
            <w:webHidden/>
          </w:rPr>
        </w:r>
        <w:r w:rsidR="00BC2450" w:rsidRPr="00BC2450">
          <w:rPr>
            <w:noProof/>
            <w:webHidden/>
          </w:rPr>
          <w:fldChar w:fldCharType="separate"/>
        </w:r>
        <w:r w:rsidR="005B2A95">
          <w:rPr>
            <w:noProof/>
            <w:webHidden/>
          </w:rPr>
          <w:t>71</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878" w:history="1">
        <w:r w:rsidR="00BC2450" w:rsidRPr="00BC2450">
          <w:rPr>
            <w:rStyle w:val="Hipervnculo"/>
            <w:rFonts w:cs="Arial"/>
            <w:noProof/>
          </w:rPr>
          <w:t>Ilustración 7. Evolución de la Inflación Anual</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_Toc357034878 \h </w:instrText>
        </w:r>
        <w:r w:rsidR="00BC2450" w:rsidRPr="00BC2450">
          <w:rPr>
            <w:noProof/>
            <w:webHidden/>
          </w:rPr>
        </w:r>
        <w:r w:rsidR="00BC2450" w:rsidRPr="00BC2450">
          <w:rPr>
            <w:noProof/>
            <w:webHidden/>
          </w:rPr>
          <w:fldChar w:fldCharType="separate"/>
        </w:r>
        <w:r w:rsidR="005B2A95">
          <w:rPr>
            <w:noProof/>
            <w:webHidden/>
          </w:rPr>
          <w:t>74</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879" w:history="1">
        <w:r w:rsidR="00BC2450" w:rsidRPr="00BC2450">
          <w:rPr>
            <w:rStyle w:val="Hipervnculo"/>
            <w:rFonts w:cs="Arial"/>
            <w:noProof/>
          </w:rPr>
          <w:t>Ilustración 8. Inflación mensual de Octubre</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_Toc357034879 \h </w:instrText>
        </w:r>
        <w:r w:rsidR="00BC2450" w:rsidRPr="00BC2450">
          <w:rPr>
            <w:noProof/>
            <w:webHidden/>
          </w:rPr>
        </w:r>
        <w:r w:rsidR="00BC2450" w:rsidRPr="00BC2450">
          <w:rPr>
            <w:noProof/>
            <w:webHidden/>
          </w:rPr>
          <w:fldChar w:fldCharType="separate"/>
        </w:r>
        <w:r w:rsidR="005B2A95">
          <w:rPr>
            <w:noProof/>
            <w:webHidden/>
          </w:rPr>
          <w:t>74</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880" w:history="1">
        <w:r w:rsidR="00BC2450" w:rsidRPr="00BC2450">
          <w:rPr>
            <w:rStyle w:val="Hipervnculo"/>
            <w:rFonts w:cs="Arial"/>
            <w:noProof/>
          </w:rPr>
          <w:t>Ilustración 9. Evolución mensual de la inflación de bienes y servicios</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_Toc357034880 \h </w:instrText>
        </w:r>
        <w:r w:rsidR="00BC2450" w:rsidRPr="00BC2450">
          <w:rPr>
            <w:noProof/>
            <w:webHidden/>
          </w:rPr>
        </w:r>
        <w:r w:rsidR="00BC2450" w:rsidRPr="00BC2450">
          <w:rPr>
            <w:noProof/>
            <w:webHidden/>
          </w:rPr>
          <w:fldChar w:fldCharType="separate"/>
        </w:r>
        <w:r w:rsidR="005B2A95">
          <w:rPr>
            <w:noProof/>
            <w:webHidden/>
          </w:rPr>
          <w:t>75</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881" w:history="1">
        <w:r w:rsidR="00BC2450" w:rsidRPr="00BC2450">
          <w:rPr>
            <w:rStyle w:val="Hipervnculo"/>
            <w:rFonts w:cs="Arial"/>
            <w:noProof/>
          </w:rPr>
          <w:t>Ilustración 10. Evolución pobreza urbana</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_Toc357034881 \h </w:instrText>
        </w:r>
        <w:r w:rsidR="00BC2450" w:rsidRPr="00BC2450">
          <w:rPr>
            <w:noProof/>
            <w:webHidden/>
          </w:rPr>
        </w:r>
        <w:r w:rsidR="00BC2450" w:rsidRPr="00BC2450">
          <w:rPr>
            <w:noProof/>
            <w:webHidden/>
          </w:rPr>
          <w:fldChar w:fldCharType="separate"/>
        </w:r>
        <w:r w:rsidR="005B2A95">
          <w:rPr>
            <w:noProof/>
            <w:webHidden/>
          </w:rPr>
          <w:t>77</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882" w:history="1">
        <w:r w:rsidR="00BC2450" w:rsidRPr="00BC2450">
          <w:rPr>
            <w:rStyle w:val="Hipervnculo"/>
            <w:rFonts w:cs="Arial"/>
            <w:noProof/>
          </w:rPr>
          <w:t>Ilustración 11. Evolución de la extrema pobreza urbana</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_Toc357034882 \h </w:instrText>
        </w:r>
        <w:r w:rsidR="00BC2450" w:rsidRPr="00BC2450">
          <w:rPr>
            <w:noProof/>
            <w:webHidden/>
          </w:rPr>
        </w:r>
        <w:r w:rsidR="00BC2450" w:rsidRPr="00BC2450">
          <w:rPr>
            <w:noProof/>
            <w:webHidden/>
          </w:rPr>
          <w:fldChar w:fldCharType="separate"/>
        </w:r>
        <w:r w:rsidR="005B2A95">
          <w:rPr>
            <w:noProof/>
            <w:webHidden/>
          </w:rPr>
          <w:t>77</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883" w:history="1">
        <w:r w:rsidR="00BC2450" w:rsidRPr="00BC2450">
          <w:rPr>
            <w:rStyle w:val="Hipervnculo"/>
            <w:rFonts w:cs="Arial"/>
            <w:noProof/>
          </w:rPr>
          <w:t>Ilustración 12. Evolución integral de índices laborales</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_Toc357034883 \h </w:instrText>
        </w:r>
        <w:r w:rsidR="00BC2450" w:rsidRPr="00BC2450">
          <w:rPr>
            <w:noProof/>
            <w:webHidden/>
          </w:rPr>
        </w:r>
        <w:r w:rsidR="00BC2450" w:rsidRPr="00BC2450">
          <w:rPr>
            <w:noProof/>
            <w:webHidden/>
          </w:rPr>
          <w:fldChar w:fldCharType="separate"/>
        </w:r>
        <w:r w:rsidR="005B2A95">
          <w:rPr>
            <w:noProof/>
            <w:webHidden/>
          </w:rPr>
          <w:t>78</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884" w:history="1">
        <w:r w:rsidR="00BC2450" w:rsidRPr="00BC2450">
          <w:rPr>
            <w:rStyle w:val="Hipervnculo"/>
            <w:rFonts w:cs="Arial"/>
            <w:noProof/>
          </w:rPr>
          <w:t>Ilustración 13. Nivel de educación de empleados del</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_Toc357034884 \h </w:instrText>
        </w:r>
        <w:r w:rsidR="00BC2450" w:rsidRPr="00BC2450">
          <w:rPr>
            <w:noProof/>
            <w:webHidden/>
          </w:rPr>
        </w:r>
        <w:r w:rsidR="00BC2450" w:rsidRPr="00BC2450">
          <w:rPr>
            <w:noProof/>
            <w:webHidden/>
          </w:rPr>
          <w:fldChar w:fldCharType="separate"/>
        </w:r>
        <w:r w:rsidR="005B2A95">
          <w:rPr>
            <w:noProof/>
            <w:webHidden/>
          </w:rPr>
          <w:t>83</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885" w:history="1">
        <w:r w:rsidR="00BC2450" w:rsidRPr="00BC2450">
          <w:rPr>
            <w:rStyle w:val="Hipervnculo"/>
            <w:rFonts w:cs="Arial"/>
            <w:noProof/>
          </w:rPr>
          <w:t>Ilustración 14. Edad cartera vencida año  2011</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_Toc357034885 \h </w:instrText>
        </w:r>
        <w:r w:rsidR="00BC2450" w:rsidRPr="00BC2450">
          <w:rPr>
            <w:noProof/>
            <w:webHidden/>
          </w:rPr>
        </w:r>
        <w:r w:rsidR="00BC2450" w:rsidRPr="00BC2450">
          <w:rPr>
            <w:noProof/>
            <w:webHidden/>
          </w:rPr>
          <w:fldChar w:fldCharType="separate"/>
        </w:r>
        <w:r w:rsidR="005B2A95">
          <w:rPr>
            <w:noProof/>
            <w:webHidden/>
          </w:rPr>
          <w:t>85</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r:id="rId16" w:anchor="_Toc357034886" w:history="1">
        <w:r w:rsidR="00BC2450" w:rsidRPr="00BC2450">
          <w:rPr>
            <w:rStyle w:val="Hipervnculo"/>
            <w:noProof/>
          </w:rPr>
          <w:t>Ilustración 15.</w:t>
        </w:r>
        <w:r w:rsidR="00BC2450" w:rsidRPr="00BC2450">
          <w:rPr>
            <w:rStyle w:val="Hipervnculo"/>
            <w:noProof/>
            <w:lang w:val="es-EC"/>
          </w:rPr>
          <w:t xml:space="preserve"> Diagrama de Causa Efecto del Riesgo </w:t>
        </w:r>
        <w:r w:rsidR="00BC2450" w:rsidRPr="00BC2450">
          <w:rPr>
            <w:rStyle w:val="Hipervnculo"/>
            <w:rFonts w:cs="Arial"/>
            <w:noProof/>
          </w:rPr>
          <w:t>Inherente</w:t>
        </w:r>
        <w:r w:rsidR="00BC2450" w:rsidRPr="00BC2450">
          <w:rPr>
            <w:rStyle w:val="Hipervnculo"/>
            <w:noProof/>
            <w:lang w:val="es-EC"/>
          </w:rPr>
          <w:t>- No contar con un Plan Estratégico</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_Toc357034886 \h </w:instrText>
        </w:r>
        <w:r w:rsidR="00BC2450" w:rsidRPr="00BC2450">
          <w:rPr>
            <w:noProof/>
            <w:webHidden/>
          </w:rPr>
        </w:r>
        <w:r w:rsidR="00BC2450" w:rsidRPr="00BC2450">
          <w:rPr>
            <w:noProof/>
            <w:webHidden/>
          </w:rPr>
          <w:fldChar w:fldCharType="separate"/>
        </w:r>
        <w:r w:rsidR="005B2A95">
          <w:rPr>
            <w:noProof/>
            <w:webHidden/>
          </w:rPr>
          <w:t>94</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887" w:history="1">
        <w:r w:rsidR="00BC2450" w:rsidRPr="00BC2450">
          <w:rPr>
            <w:rStyle w:val="Hipervnculo"/>
            <w:rFonts w:cs="Arial"/>
            <w:noProof/>
          </w:rPr>
          <w:t>Ilustración 16. Diagrama de causa efecto del riesgo inherente – Falta de Personal para realizar la gestión de cobro de cartera vencida, conforme lo establece la ordenanza</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_Toc357034887 \h </w:instrText>
        </w:r>
        <w:r w:rsidR="00BC2450" w:rsidRPr="00BC2450">
          <w:rPr>
            <w:noProof/>
            <w:webHidden/>
          </w:rPr>
        </w:r>
        <w:r w:rsidR="00BC2450" w:rsidRPr="00BC2450">
          <w:rPr>
            <w:noProof/>
            <w:webHidden/>
          </w:rPr>
          <w:fldChar w:fldCharType="separate"/>
        </w:r>
        <w:r w:rsidR="005B2A95">
          <w:rPr>
            <w:noProof/>
            <w:webHidden/>
          </w:rPr>
          <w:t>96</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888" w:history="1">
        <w:r w:rsidR="00BC2450" w:rsidRPr="00BC2450">
          <w:rPr>
            <w:rStyle w:val="Hipervnculo"/>
            <w:rFonts w:cs="Arial"/>
            <w:noProof/>
          </w:rPr>
          <w:t>Ilustración 17. Organigrama del Departamento de Cobranza</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_Toc357034888 \h </w:instrText>
        </w:r>
        <w:r w:rsidR="00BC2450" w:rsidRPr="00BC2450">
          <w:rPr>
            <w:noProof/>
            <w:webHidden/>
          </w:rPr>
        </w:r>
        <w:r w:rsidR="00BC2450" w:rsidRPr="00BC2450">
          <w:rPr>
            <w:noProof/>
            <w:webHidden/>
          </w:rPr>
          <w:fldChar w:fldCharType="separate"/>
        </w:r>
        <w:r w:rsidR="005B2A95">
          <w:rPr>
            <w:noProof/>
            <w:webHidden/>
          </w:rPr>
          <w:t>121</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889" w:history="1">
        <w:r w:rsidR="00BC2450" w:rsidRPr="00BC2450">
          <w:rPr>
            <w:rStyle w:val="Hipervnculo"/>
            <w:rFonts w:cs="Arial"/>
            <w:noProof/>
          </w:rPr>
          <w:t>Ilustración 18. Organigrama Mejorado del Departamento de Cobranza</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_Toc357034889 \h </w:instrText>
        </w:r>
        <w:r w:rsidR="00BC2450" w:rsidRPr="00BC2450">
          <w:rPr>
            <w:noProof/>
            <w:webHidden/>
          </w:rPr>
        </w:r>
        <w:r w:rsidR="00BC2450" w:rsidRPr="00BC2450">
          <w:rPr>
            <w:noProof/>
            <w:webHidden/>
          </w:rPr>
          <w:fldChar w:fldCharType="separate"/>
        </w:r>
        <w:r w:rsidR="005B2A95">
          <w:rPr>
            <w:noProof/>
            <w:webHidden/>
          </w:rPr>
          <w:t>122</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890" w:history="1">
        <w:r w:rsidR="00BC2450" w:rsidRPr="00BC2450">
          <w:rPr>
            <w:rStyle w:val="Hipervnculo"/>
            <w:rFonts w:cs="Arial"/>
            <w:noProof/>
          </w:rPr>
          <w:t>Ilustración 19. Diagrama de Flujo de Cartera por vencer</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_Toc357034890 \h </w:instrText>
        </w:r>
        <w:r w:rsidR="00BC2450" w:rsidRPr="00BC2450">
          <w:rPr>
            <w:noProof/>
            <w:webHidden/>
          </w:rPr>
        </w:r>
        <w:r w:rsidR="00BC2450" w:rsidRPr="00BC2450">
          <w:rPr>
            <w:noProof/>
            <w:webHidden/>
          </w:rPr>
          <w:fldChar w:fldCharType="separate"/>
        </w:r>
        <w:r w:rsidR="005B2A95">
          <w:rPr>
            <w:noProof/>
            <w:webHidden/>
          </w:rPr>
          <w:t>143</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891" w:history="1">
        <w:r w:rsidR="00BC2450" w:rsidRPr="00BC2450">
          <w:rPr>
            <w:rStyle w:val="Hipervnculo"/>
            <w:rFonts w:cs="Arial"/>
            <w:noProof/>
          </w:rPr>
          <w:t>Ilustración 20. Diagrama de Flujo Mejorado Cartera por Vencer</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_Toc357034891 \h </w:instrText>
        </w:r>
        <w:r w:rsidR="00BC2450" w:rsidRPr="00BC2450">
          <w:rPr>
            <w:noProof/>
            <w:webHidden/>
          </w:rPr>
        </w:r>
        <w:r w:rsidR="00BC2450" w:rsidRPr="00BC2450">
          <w:rPr>
            <w:noProof/>
            <w:webHidden/>
          </w:rPr>
          <w:fldChar w:fldCharType="separate"/>
        </w:r>
        <w:r w:rsidR="005B2A95">
          <w:rPr>
            <w:noProof/>
            <w:webHidden/>
          </w:rPr>
          <w:t>146</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892" w:history="1">
        <w:r w:rsidR="00BC2450" w:rsidRPr="00BC2450">
          <w:rPr>
            <w:rStyle w:val="Hipervnculo"/>
            <w:rFonts w:cs="Arial"/>
            <w:noProof/>
          </w:rPr>
          <w:t>Ilustración 21. Diagrama de Flujo Cartera vencida</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_Toc357034892 \h </w:instrText>
        </w:r>
        <w:r w:rsidR="00BC2450" w:rsidRPr="00BC2450">
          <w:rPr>
            <w:noProof/>
            <w:webHidden/>
          </w:rPr>
        </w:r>
        <w:r w:rsidR="00BC2450" w:rsidRPr="00BC2450">
          <w:rPr>
            <w:noProof/>
            <w:webHidden/>
          </w:rPr>
          <w:fldChar w:fldCharType="separate"/>
        </w:r>
        <w:r w:rsidR="005B2A95">
          <w:rPr>
            <w:noProof/>
            <w:webHidden/>
          </w:rPr>
          <w:t>150</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r:id="rId17" w:anchor="_Toc357034893" w:history="1">
        <w:r w:rsidR="00BC2450" w:rsidRPr="00BC2450">
          <w:rPr>
            <w:rStyle w:val="Hipervnculo"/>
            <w:rFonts w:cs="Arial"/>
            <w:noProof/>
          </w:rPr>
          <w:t>Ilustración 22. Diagrama de Flujo Mejorado  Proceso Cartera vencida</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_Toc357034893 \h </w:instrText>
        </w:r>
        <w:r w:rsidR="00BC2450" w:rsidRPr="00BC2450">
          <w:rPr>
            <w:noProof/>
            <w:webHidden/>
          </w:rPr>
        </w:r>
        <w:r w:rsidR="00BC2450" w:rsidRPr="00BC2450">
          <w:rPr>
            <w:noProof/>
            <w:webHidden/>
          </w:rPr>
          <w:fldChar w:fldCharType="separate"/>
        </w:r>
        <w:r w:rsidR="005B2A95">
          <w:rPr>
            <w:noProof/>
            <w:webHidden/>
          </w:rPr>
          <w:t>154</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r:id="rId18" w:anchor="_Toc357034894" w:history="1">
        <w:r w:rsidR="00BC2450" w:rsidRPr="00BC2450">
          <w:rPr>
            <w:rStyle w:val="Hipervnculo"/>
            <w:noProof/>
          </w:rPr>
          <w:t>Ilustración 23. Diagrama causa -  efecto del proceso de cobranzas Fuente : Elaborado por la autora</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_Toc357034894 \h </w:instrText>
        </w:r>
        <w:r w:rsidR="00BC2450" w:rsidRPr="00BC2450">
          <w:rPr>
            <w:noProof/>
            <w:webHidden/>
          </w:rPr>
        </w:r>
        <w:r w:rsidR="00BC2450" w:rsidRPr="00BC2450">
          <w:rPr>
            <w:noProof/>
            <w:webHidden/>
          </w:rPr>
          <w:fldChar w:fldCharType="separate"/>
        </w:r>
        <w:r w:rsidR="005B2A95">
          <w:rPr>
            <w:noProof/>
            <w:webHidden/>
          </w:rPr>
          <w:t>160</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895" w:history="1">
        <w:r w:rsidR="00BC2450" w:rsidRPr="00BC2450">
          <w:rPr>
            <w:rStyle w:val="Hipervnculo"/>
            <w:rFonts w:cs="Arial"/>
            <w:noProof/>
          </w:rPr>
          <w:t>Ilustración 24. Cartera vencida mes Enero</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_Toc357034895 \h </w:instrText>
        </w:r>
        <w:r w:rsidR="00BC2450" w:rsidRPr="00BC2450">
          <w:rPr>
            <w:noProof/>
            <w:webHidden/>
          </w:rPr>
        </w:r>
        <w:r w:rsidR="00BC2450" w:rsidRPr="00BC2450">
          <w:rPr>
            <w:noProof/>
            <w:webHidden/>
          </w:rPr>
          <w:fldChar w:fldCharType="separate"/>
        </w:r>
        <w:r w:rsidR="005B2A95">
          <w:rPr>
            <w:noProof/>
            <w:webHidden/>
          </w:rPr>
          <w:t>161</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896" w:history="1">
        <w:r w:rsidR="00BC2450" w:rsidRPr="00BC2450">
          <w:rPr>
            <w:rStyle w:val="Hipervnculo"/>
            <w:rFonts w:cs="Arial"/>
            <w:noProof/>
          </w:rPr>
          <w:t>Ilustración 25. Cartera vencida mes Febrero</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_Toc357034896 \h </w:instrText>
        </w:r>
        <w:r w:rsidR="00BC2450" w:rsidRPr="00BC2450">
          <w:rPr>
            <w:noProof/>
            <w:webHidden/>
          </w:rPr>
        </w:r>
        <w:r w:rsidR="00BC2450" w:rsidRPr="00BC2450">
          <w:rPr>
            <w:noProof/>
            <w:webHidden/>
          </w:rPr>
          <w:fldChar w:fldCharType="separate"/>
        </w:r>
        <w:r w:rsidR="005B2A95">
          <w:rPr>
            <w:noProof/>
            <w:webHidden/>
          </w:rPr>
          <w:t>162</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897" w:history="1">
        <w:r w:rsidR="00BC2450" w:rsidRPr="00BC2450">
          <w:rPr>
            <w:rStyle w:val="Hipervnculo"/>
            <w:rFonts w:cs="Arial"/>
            <w:noProof/>
          </w:rPr>
          <w:t>Ilustración 26. Cartera vencida mes Marzo</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_Toc357034897 \h </w:instrText>
        </w:r>
        <w:r w:rsidR="00BC2450" w:rsidRPr="00BC2450">
          <w:rPr>
            <w:noProof/>
            <w:webHidden/>
          </w:rPr>
        </w:r>
        <w:r w:rsidR="00BC2450" w:rsidRPr="00BC2450">
          <w:rPr>
            <w:noProof/>
            <w:webHidden/>
          </w:rPr>
          <w:fldChar w:fldCharType="separate"/>
        </w:r>
        <w:r w:rsidR="005B2A95">
          <w:rPr>
            <w:noProof/>
            <w:webHidden/>
          </w:rPr>
          <w:t>163</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898" w:history="1">
        <w:r w:rsidR="00BC2450" w:rsidRPr="00BC2450">
          <w:rPr>
            <w:rStyle w:val="Hipervnculo"/>
            <w:rFonts w:cs="Arial"/>
            <w:noProof/>
          </w:rPr>
          <w:t>Ilustración 27. Cartera vencida mes Abril</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_Toc357034898 \h </w:instrText>
        </w:r>
        <w:r w:rsidR="00BC2450" w:rsidRPr="00BC2450">
          <w:rPr>
            <w:noProof/>
            <w:webHidden/>
          </w:rPr>
        </w:r>
        <w:r w:rsidR="00BC2450" w:rsidRPr="00BC2450">
          <w:rPr>
            <w:noProof/>
            <w:webHidden/>
          </w:rPr>
          <w:fldChar w:fldCharType="separate"/>
        </w:r>
        <w:r w:rsidR="005B2A95">
          <w:rPr>
            <w:noProof/>
            <w:webHidden/>
          </w:rPr>
          <w:t>165</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899" w:history="1">
        <w:r w:rsidR="00BC2450" w:rsidRPr="00BC2450">
          <w:rPr>
            <w:rStyle w:val="Hipervnculo"/>
            <w:rFonts w:cs="Arial"/>
            <w:noProof/>
          </w:rPr>
          <w:t>Ilustración 28. Cartera vencida mes Mayo</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_Toc357034899 \h </w:instrText>
        </w:r>
        <w:r w:rsidR="00BC2450" w:rsidRPr="00BC2450">
          <w:rPr>
            <w:noProof/>
            <w:webHidden/>
          </w:rPr>
        </w:r>
        <w:r w:rsidR="00BC2450" w:rsidRPr="00BC2450">
          <w:rPr>
            <w:noProof/>
            <w:webHidden/>
          </w:rPr>
          <w:fldChar w:fldCharType="separate"/>
        </w:r>
        <w:r w:rsidR="005B2A95">
          <w:rPr>
            <w:noProof/>
            <w:webHidden/>
          </w:rPr>
          <w:t>166</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900" w:history="1">
        <w:r w:rsidR="00BC2450" w:rsidRPr="00BC2450">
          <w:rPr>
            <w:rStyle w:val="Hipervnculo"/>
            <w:rFonts w:cs="Arial"/>
            <w:noProof/>
          </w:rPr>
          <w:t>Ilustración 29. Cartera vencida mes Junio</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_Toc357034900 \h </w:instrText>
        </w:r>
        <w:r w:rsidR="00BC2450" w:rsidRPr="00BC2450">
          <w:rPr>
            <w:noProof/>
            <w:webHidden/>
          </w:rPr>
        </w:r>
        <w:r w:rsidR="00BC2450" w:rsidRPr="00BC2450">
          <w:rPr>
            <w:noProof/>
            <w:webHidden/>
          </w:rPr>
          <w:fldChar w:fldCharType="separate"/>
        </w:r>
        <w:r w:rsidR="005B2A95">
          <w:rPr>
            <w:noProof/>
            <w:webHidden/>
          </w:rPr>
          <w:t>168</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901" w:history="1">
        <w:r w:rsidR="00BC2450" w:rsidRPr="00BC2450">
          <w:rPr>
            <w:rStyle w:val="Hipervnculo"/>
            <w:rFonts w:cs="Arial"/>
            <w:noProof/>
          </w:rPr>
          <w:t>Ilustración 30. Cartera vencida mes Julio</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_Toc357034901 \h </w:instrText>
        </w:r>
        <w:r w:rsidR="00BC2450" w:rsidRPr="00BC2450">
          <w:rPr>
            <w:noProof/>
            <w:webHidden/>
          </w:rPr>
        </w:r>
        <w:r w:rsidR="00BC2450" w:rsidRPr="00BC2450">
          <w:rPr>
            <w:noProof/>
            <w:webHidden/>
          </w:rPr>
          <w:fldChar w:fldCharType="separate"/>
        </w:r>
        <w:r w:rsidR="005B2A95">
          <w:rPr>
            <w:noProof/>
            <w:webHidden/>
          </w:rPr>
          <w:t>169</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902" w:history="1">
        <w:r w:rsidR="00BC2450" w:rsidRPr="00BC2450">
          <w:rPr>
            <w:rStyle w:val="Hipervnculo"/>
            <w:rFonts w:cs="Arial"/>
            <w:noProof/>
          </w:rPr>
          <w:t>Ilustración 31. Carteras vencida mes Agosto</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_Toc357034902 \h </w:instrText>
        </w:r>
        <w:r w:rsidR="00BC2450" w:rsidRPr="00BC2450">
          <w:rPr>
            <w:noProof/>
            <w:webHidden/>
          </w:rPr>
        </w:r>
        <w:r w:rsidR="00BC2450" w:rsidRPr="00BC2450">
          <w:rPr>
            <w:noProof/>
            <w:webHidden/>
          </w:rPr>
          <w:fldChar w:fldCharType="separate"/>
        </w:r>
        <w:r w:rsidR="005B2A95">
          <w:rPr>
            <w:noProof/>
            <w:webHidden/>
          </w:rPr>
          <w:t>171</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903" w:history="1">
        <w:r w:rsidR="00BC2450" w:rsidRPr="00BC2450">
          <w:rPr>
            <w:rStyle w:val="Hipervnculo"/>
            <w:rFonts w:cs="Arial"/>
            <w:noProof/>
          </w:rPr>
          <w:t>Ilustración 32. Cartera vencida mes Septiembre</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_Toc357034903 \h </w:instrText>
        </w:r>
        <w:r w:rsidR="00BC2450" w:rsidRPr="00BC2450">
          <w:rPr>
            <w:noProof/>
            <w:webHidden/>
          </w:rPr>
        </w:r>
        <w:r w:rsidR="00BC2450" w:rsidRPr="00BC2450">
          <w:rPr>
            <w:noProof/>
            <w:webHidden/>
          </w:rPr>
          <w:fldChar w:fldCharType="separate"/>
        </w:r>
        <w:r w:rsidR="005B2A95">
          <w:rPr>
            <w:noProof/>
            <w:webHidden/>
          </w:rPr>
          <w:t>172</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904" w:history="1">
        <w:r w:rsidR="00BC2450" w:rsidRPr="00BC2450">
          <w:rPr>
            <w:rStyle w:val="Hipervnculo"/>
            <w:rFonts w:cs="Arial"/>
            <w:noProof/>
          </w:rPr>
          <w:t>Ilustración 33. Cartera vencida mes Octubre</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_Toc357034904 \h </w:instrText>
        </w:r>
        <w:r w:rsidR="00BC2450" w:rsidRPr="00BC2450">
          <w:rPr>
            <w:noProof/>
            <w:webHidden/>
          </w:rPr>
        </w:r>
        <w:r w:rsidR="00BC2450" w:rsidRPr="00BC2450">
          <w:rPr>
            <w:noProof/>
            <w:webHidden/>
          </w:rPr>
          <w:fldChar w:fldCharType="separate"/>
        </w:r>
        <w:r w:rsidR="005B2A95">
          <w:rPr>
            <w:noProof/>
            <w:webHidden/>
          </w:rPr>
          <w:t>173</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905" w:history="1">
        <w:r w:rsidR="00BC2450" w:rsidRPr="00BC2450">
          <w:rPr>
            <w:rStyle w:val="Hipervnculo"/>
            <w:rFonts w:cs="Arial"/>
            <w:noProof/>
          </w:rPr>
          <w:t>Ilustración 34. Cartera vencida mes Noviembre</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_Toc357034905 \h </w:instrText>
        </w:r>
        <w:r w:rsidR="00BC2450" w:rsidRPr="00BC2450">
          <w:rPr>
            <w:noProof/>
            <w:webHidden/>
          </w:rPr>
        </w:r>
        <w:r w:rsidR="00BC2450" w:rsidRPr="00BC2450">
          <w:rPr>
            <w:noProof/>
            <w:webHidden/>
          </w:rPr>
          <w:fldChar w:fldCharType="separate"/>
        </w:r>
        <w:r w:rsidR="005B2A95">
          <w:rPr>
            <w:noProof/>
            <w:webHidden/>
          </w:rPr>
          <w:t>175</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906" w:history="1">
        <w:r w:rsidR="00BC2450" w:rsidRPr="00BC2450">
          <w:rPr>
            <w:rStyle w:val="Hipervnculo"/>
            <w:rFonts w:cs="Arial"/>
            <w:noProof/>
          </w:rPr>
          <w:t>Ilustración 35. Cartera vencida mes Diciembre</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_Toc357034906 \h </w:instrText>
        </w:r>
        <w:r w:rsidR="00BC2450" w:rsidRPr="00BC2450">
          <w:rPr>
            <w:noProof/>
            <w:webHidden/>
          </w:rPr>
        </w:r>
        <w:r w:rsidR="00BC2450" w:rsidRPr="00BC2450">
          <w:rPr>
            <w:noProof/>
            <w:webHidden/>
          </w:rPr>
          <w:fldChar w:fldCharType="separate"/>
        </w:r>
        <w:r w:rsidR="005B2A95">
          <w:rPr>
            <w:noProof/>
            <w:webHidden/>
          </w:rPr>
          <w:t>176</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907" w:history="1">
        <w:r w:rsidR="00BC2450" w:rsidRPr="00BC2450">
          <w:rPr>
            <w:rStyle w:val="Hipervnculo"/>
            <w:rFonts w:cs="Arial"/>
            <w:noProof/>
          </w:rPr>
          <w:t>Ilustración 36. Nivel de Cartera vencida por sectores mes Enero</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_Toc357034907 \h </w:instrText>
        </w:r>
        <w:r w:rsidR="00BC2450" w:rsidRPr="00BC2450">
          <w:rPr>
            <w:noProof/>
            <w:webHidden/>
          </w:rPr>
        </w:r>
        <w:r w:rsidR="00BC2450" w:rsidRPr="00BC2450">
          <w:rPr>
            <w:noProof/>
            <w:webHidden/>
          </w:rPr>
          <w:fldChar w:fldCharType="separate"/>
        </w:r>
        <w:r w:rsidR="005B2A95">
          <w:rPr>
            <w:noProof/>
            <w:webHidden/>
          </w:rPr>
          <w:t>178</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908" w:history="1">
        <w:r w:rsidR="00BC2450" w:rsidRPr="00BC2450">
          <w:rPr>
            <w:rStyle w:val="Hipervnculo"/>
            <w:rFonts w:cs="Arial"/>
            <w:noProof/>
          </w:rPr>
          <w:t>Ilustración 37. Nivel de Cartera vencida por sectores mes Febrero</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_Toc357034908 \h </w:instrText>
        </w:r>
        <w:r w:rsidR="00BC2450" w:rsidRPr="00BC2450">
          <w:rPr>
            <w:noProof/>
            <w:webHidden/>
          </w:rPr>
        </w:r>
        <w:r w:rsidR="00BC2450" w:rsidRPr="00BC2450">
          <w:rPr>
            <w:noProof/>
            <w:webHidden/>
          </w:rPr>
          <w:fldChar w:fldCharType="separate"/>
        </w:r>
        <w:r w:rsidR="005B2A95">
          <w:rPr>
            <w:noProof/>
            <w:webHidden/>
          </w:rPr>
          <w:t>179</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909" w:history="1">
        <w:r w:rsidR="00BC2450" w:rsidRPr="00BC2450">
          <w:rPr>
            <w:rStyle w:val="Hipervnculo"/>
            <w:rFonts w:cs="Arial"/>
            <w:noProof/>
          </w:rPr>
          <w:t>Ilustración 38. Nivel de Carteras vencida por sectores mes Marzo</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_Toc357034909 \h </w:instrText>
        </w:r>
        <w:r w:rsidR="00BC2450" w:rsidRPr="00BC2450">
          <w:rPr>
            <w:noProof/>
            <w:webHidden/>
          </w:rPr>
        </w:r>
        <w:r w:rsidR="00BC2450" w:rsidRPr="00BC2450">
          <w:rPr>
            <w:noProof/>
            <w:webHidden/>
          </w:rPr>
          <w:fldChar w:fldCharType="separate"/>
        </w:r>
        <w:r w:rsidR="005B2A95">
          <w:rPr>
            <w:noProof/>
            <w:webHidden/>
          </w:rPr>
          <w:t>180</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910" w:history="1">
        <w:r w:rsidR="00BC2450" w:rsidRPr="00BC2450">
          <w:rPr>
            <w:rStyle w:val="Hipervnculo"/>
            <w:rFonts w:cs="Arial"/>
            <w:noProof/>
          </w:rPr>
          <w:t>Ilustración 39. Nivel de Cartera vencida por sectores mes Abril</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_Toc357034910 \h </w:instrText>
        </w:r>
        <w:r w:rsidR="00BC2450" w:rsidRPr="00BC2450">
          <w:rPr>
            <w:noProof/>
            <w:webHidden/>
          </w:rPr>
        </w:r>
        <w:r w:rsidR="00BC2450" w:rsidRPr="00BC2450">
          <w:rPr>
            <w:noProof/>
            <w:webHidden/>
          </w:rPr>
          <w:fldChar w:fldCharType="separate"/>
        </w:r>
        <w:r w:rsidR="005B2A95">
          <w:rPr>
            <w:noProof/>
            <w:webHidden/>
          </w:rPr>
          <w:t>181</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911" w:history="1">
        <w:r w:rsidR="00BC2450" w:rsidRPr="00BC2450">
          <w:rPr>
            <w:rStyle w:val="Hipervnculo"/>
            <w:rFonts w:cs="Arial"/>
            <w:noProof/>
          </w:rPr>
          <w:t>Ilustración 40. Nivel de Cartera vencida por sectores mes Mayo</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_Toc357034911 \h </w:instrText>
        </w:r>
        <w:r w:rsidR="00BC2450" w:rsidRPr="00BC2450">
          <w:rPr>
            <w:noProof/>
            <w:webHidden/>
          </w:rPr>
        </w:r>
        <w:r w:rsidR="00BC2450" w:rsidRPr="00BC2450">
          <w:rPr>
            <w:noProof/>
            <w:webHidden/>
          </w:rPr>
          <w:fldChar w:fldCharType="separate"/>
        </w:r>
        <w:r w:rsidR="005B2A95">
          <w:rPr>
            <w:noProof/>
            <w:webHidden/>
          </w:rPr>
          <w:t>182</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912" w:history="1">
        <w:r w:rsidR="00BC2450" w:rsidRPr="00BC2450">
          <w:rPr>
            <w:rStyle w:val="Hipervnculo"/>
            <w:rFonts w:cs="Arial"/>
            <w:noProof/>
          </w:rPr>
          <w:t>Ilustración 41. Nivel de Cartera vencida por sectores mes Junio</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_Toc357034912 \h </w:instrText>
        </w:r>
        <w:r w:rsidR="00BC2450" w:rsidRPr="00BC2450">
          <w:rPr>
            <w:noProof/>
            <w:webHidden/>
          </w:rPr>
        </w:r>
        <w:r w:rsidR="00BC2450" w:rsidRPr="00BC2450">
          <w:rPr>
            <w:noProof/>
            <w:webHidden/>
          </w:rPr>
          <w:fldChar w:fldCharType="separate"/>
        </w:r>
        <w:r w:rsidR="005B2A95">
          <w:rPr>
            <w:noProof/>
            <w:webHidden/>
          </w:rPr>
          <w:t>183</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913" w:history="1">
        <w:r w:rsidR="00BC2450" w:rsidRPr="00BC2450">
          <w:rPr>
            <w:rStyle w:val="Hipervnculo"/>
            <w:rFonts w:cs="Arial"/>
            <w:noProof/>
          </w:rPr>
          <w:t>Ilustración 42. Nivel de Cartera vencida por sectores mes Julio</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_Toc357034913 \h </w:instrText>
        </w:r>
        <w:r w:rsidR="00BC2450" w:rsidRPr="00BC2450">
          <w:rPr>
            <w:noProof/>
            <w:webHidden/>
          </w:rPr>
        </w:r>
        <w:r w:rsidR="00BC2450" w:rsidRPr="00BC2450">
          <w:rPr>
            <w:noProof/>
            <w:webHidden/>
          </w:rPr>
          <w:fldChar w:fldCharType="separate"/>
        </w:r>
        <w:r w:rsidR="005B2A95">
          <w:rPr>
            <w:noProof/>
            <w:webHidden/>
          </w:rPr>
          <w:t>184</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914" w:history="1">
        <w:r w:rsidR="00BC2450" w:rsidRPr="00BC2450">
          <w:rPr>
            <w:rStyle w:val="Hipervnculo"/>
            <w:rFonts w:cs="Arial"/>
            <w:noProof/>
          </w:rPr>
          <w:t>Ilustración 43. Nivelde Cartera vencida por sectores mes Agosto</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_Toc357034914 \h </w:instrText>
        </w:r>
        <w:r w:rsidR="00BC2450" w:rsidRPr="00BC2450">
          <w:rPr>
            <w:noProof/>
            <w:webHidden/>
          </w:rPr>
        </w:r>
        <w:r w:rsidR="00BC2450" w:rsidRPr="00BC2450">
          <w:rPr>
            <w:noProof/>
            <w:webHidden/>
          </w:rPr>
          <w:fldChar w:fldCharType="separate"/>
        </w:r>
        <w:r w:rsidR="005B2A95">
          <w:rPr>
            <w:noProof/>
            <w:webHidden/>
          </w:rPr>
          <w:t>185</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915" w:history="1">
        <w:r w:rsidR="00BC2450" w:rsidRPr="00BC2450">
          <w:rPr>
            <w:rStyle w:val="Hipervnculo"/>
            <w:rFonts w:cs="Arial"/>
            <w:noProof/>
          </w:rPr>
          <w:t>Ilustración 44. Nivel de Cartera vencida por sectores mes Septiembre</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_Toc357034915 \h </w:instrText>
        </w:r>
        <w:r w:rsidR="00BC2450" w:rsidRPr="00BC2450">
          <w:rPr>
            <w:noProof/>
            <w:webHidden/>
          </w:rPr>
        </w:r>
        <w:r w:rsidR="00BC2450" w:rsidRPr="00BC2450">
          <w:rPr>
            <w:noProof/>
            <w:webHidden/>
          </w:rPr>
          <w:fldChar w:fldCharType="separate"/>
        </w:r>
        <w:r w:rsidR="005B2A95">
          <w:rPr>
            <w:noProof/>
            <w:webHidden/>
          </w:rPr>
          <w:t>186</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916" w:history="1">
        <w:r w:rsidR="00BC2450" w:rsidRPr="00BC2450">
          <w:rPr>
            <w:rStyle w:val="Hipervnculo"/>
            <w:rFonts w:cs="Arial"/>
            <w:noProof/>
          </w:rPr>
          <w:t>Ilustración 45. Nivel de Cartera vencida por sectores mes Octubre</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_Toc357034916 \h </w:instrText>
        </w:r>
        <w:r w:rsidR="00BC2450" w:rsidRPr="00BC2450">
          <w:rPr>
            <w:noProof/>
            <w:webHidden/>
          </w:rPr>
        </w:r>
        <w:r w:rsidR="00BC2450" w:rsidRPr="00BC2450">
          <w:rPr>
            <w:noProof/>
            <w:webHidden/>
          </w:rPr>
          <w:fldChar w:fldCharType="separate"/>
        </w:r>
        <w:r w:rsidR="005B2A95">
          <w:rPr>
            <w:noProof/>
            <w:webHidden/>
          </w:rPr>
          <w:t>187</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917" w:history="1">
        <w:r w:rsidR="00BC2450" w:rsidRPr="00BC2450">
          <w:rPr>
            <w:rStyle w:val="Hipervnculo"/>
            <w:rFonts w:cs="Arial"/>
            <w:noProof/>
          </w:rPr>
          <w:t>Ilustración 46. Nivel de Cartera vencida por sectores mes Noviembre</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_Toc357034917 \h </w:instrText>
        </w:r>
        <w:r w:rsidR="00BC2450" w:rsidRPr="00BC2450">
          <w:rPr>
            <w:noProof/>
            <w:webHidden/>
          </w:rPr>
        </w:r>
        <w:r w:rsidR="00BC2450" w:rsidRPr="00BC2450">
          <w:rPr>
            <w:noProof/>
            <w:webHidden/>
          </w:rPr>
          <w:fldChar w:fldCharType="separate"/>
        </w:r>
        <w:r w:rsidR="005B2A95">
          <w:rPr>
            <w:noProof/>
            <w:webHidden/>
          </w:rPr>
          <w:t>188</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918" w:history="1">
        <w:r w:rsidR="00BC2450" w:rsidRPr="00BC2450">
          <w:rPr>
            <w:rStyle w:val="Hipervnculo"/>
            <w:rFonts w:cs="Arial"/>
            <w:noProof/>
          </w:rPr>
          <w:t>Ilustración 47. Nivel de Cartera vencida por sectores mes Diciembre</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_Toc357034918 \h </w:instrText>
        </w:r>
        <w:r w:rsidR="00BC2450" w:rsidRPr="00BC2450">
          <w:rPr>
            <w:noProof/>
            <w:webHidden/>
          </w:rPr>
        </w:r>
        <w:r w:rsidR="00BC2450" w:rsidRPr="00BC2450">
          <w:rPr>
            <w:noProof/>
            <w:webHidden/>
          </w:rPr>
          <w:fldChar w:fldCharType="separate"/>
        </w:r>
        <w:r w:rsidR="005B2A95">
          <w:rPr>
            <w:noProof/>
            <w:webHidden/>
          </w:rPr>
          <w:t>189</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919" w:history="1">
        <w:r w:rsidR="00BC2450" w:rsidRPr="00BC2450">
          <w:rPr>
            <w:rStyle w:val="Hipervnculo"/>
            <w:rFonts w:cs="Arial"/>
            <w:noProof/>
          </w:rPr>
          <w:t>Ilustración 48. Formato de factura</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_Toc357034919 \h </w:instrText>
        </w:r>
        <w:r w:rsidR="00BC2450" w:rsidRPr="00BC2450">
          <w:rPr>
            <w:noProof/>
            <w:webHidden/>
          </w:rPr>
        </w:r>
        <w:r w:rsidR="00BC2450" w:rsidRPr="00BC2450">
          <w:rPr>
            <w:noProof/>
            <w:webHidden/>
          </w:rPr>
          <w:fldChar w:fldCharType="separate"/>
        </w:r>
        <w:r w:rsidR="005B2A95">
          <w:rPr>
            <w:noProof/>
            <w:webHidden/>
          </w:rPr>
          <w:t>192</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r:id="rId19" w:anchor="_Toc357034920" w:history="1">
        <w:r w:rsidR="00BC2450" w:rsidRPr="00BC2450">
          <w:rPr>
            <w:rStyle w:val="Hipervnculo"/>
            <w:rFonts w:cs="Arial"/>
            <w:noProof/>
          </w:rPr>
          <w:t>Ilustración 49. Gestión Cobranzas</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_Toc357034920 \h </w:instrText>
        </w:r>
        <w:r w:rsidR="00BC2450" w:rsidRPr="00BC2450">
          <w:rPr>
            <w:noProof/>
            <w:webHidden/>
          </w:rPr>
        </w:r>
        <w:r w:rsidR="00BC2450" w:rsidRPr="00BC2450">
          <w:rPr>
            <w:noProof/>
            <w:webHidden/>
          </w:rPr>
          <w:fldChar w:fldCharType="separate"/>
        </w:r>
        <w:r w:rsidR="005B2A95">
          <w:rPr>
            <w:noProof/>
            <w:webHidden/>
          </w:rPr>
          <w:t>193</w:t>
        </w:r>
        <w:r w:rsidR="00BC2450" w:rsidRPr="00BC2450">
          <w:rPr>
            <w:noProof/>
            <w:webHidden/>
          </w:rPr>
          <w:fldChar w:fldCharType="end"/>
        </w:r>
      </w:hyperlink>
    </w:p>
    <w:p w:rsidR="00BC2450" w:rsidRP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r:id="rId20" w:anchor="_Toc357034921" w:history="1">
        <w:r w:rsidR="00BC2450" w:rsidRPr="00BC2450">
          <w:rPr>
            <w:rStyle w:val="Hipervnculo"/>
            <w:noProof/>
          </w:rPr>
          <w:t>Ilustración 50. Proceso propuesto cartera por vencer</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_Toc357034921 \h </w:instrText>
        </w:r>
        <w:r w:rsidR="00BC2450" w:rsidRPr="00BC2450">
          <w:rPr>
            <w:noProof/>
            <w:webHidden/>
          </w:rPr>
        </w:r>
        <w:r w:rsidR="00BC2450" w:rsidRPr="00BC2450">
          <w:rPr>
            <w:noProof/>
            <w:webHidden/>
          </w:rPr>
          <w:fldChar w:fldCharType="separate"/>
        </w:r>
        <w:r w:rsidR="005B2A95">
          <w:rPr>
            <w:noProof/>
            <w:webHidden/>
          </w:rPr>
          <w:t>194</w:t>
        </w:r>
        <w:r w:rsidR="00BC2450" w:rsidRPr="00BC2450">
          <w:rPr>
            <w:noProof/>
            <w:webHidden/>
          </w:rPr>
          <w:fldChar w:fldCharType="end"/>
        </w:r>
      </w:hyperlink>
    </w:p>
    <w:p w:rsid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922" w:history="1">
        <w:r w:rsidR="00BC2450" w:rsidRPr="00BC2450">
          <w:rPr>
            <w:rStyle w:val="Hipervnculo"/>
            <w:noProof/>
          </w:rPr>
          <w:t>Ilustración 51. Diagrama de Flujo Nuevo Proceso Cartera vencida</w:t>
        </w:r>
        <w:r w:rsidR="00BC2450" w:rsidRPr="00BC2450">
          <w:rPr>
            <w:noProof/>
            <w:webHidden/>
          </w:rPr>
          <w:tab/>
        </w:r>
        <w:r w:rsidR="00BC2450" w:rsidRPr="00BC2450">
          <w:rPr>
            <w:noProof/>
            <w:webHidden/>
          </w:rPr>
          <w:fldChar w:fldCharType="begin"/>
        </w:r>
        <w:r w:rsidR="00BC2450" w:rsidRPr="00BC2450">
          <w:rPr>
            <w:noProof/>
            <w:webHidden/>
          </w:rPr>
          <w:instrText xml:space="preserve"> PAGEREF _Toc357034922 \h </w:instrText>
        </w:r>
        <w:r w:rsidR="00BC2450" w:rsidRPr="00BC2450">
          <w:rPr>
            <w:noProof/>
            <w:webHidden/>
          </w:rPr>
        </w:r>
        <w:r w:rsidR="00BC2450" w:rsidRPr="00BC2450">
          <w:rPr>
            <w:noProof/>
            <w:webHidden/>
          </w:rPr>
          <w:fldChar w:fldCharType="separate"/>
        </w:r>
        <w:r w:rsidR="005B2A95">
          <w:rPr>
            <w:noProof/>
            <w:webHidden/>
          </w:rPr>
          <w:t>196</w:t>
        </w:r>
        <w:r w:rsidR="00BC2450" w:rsidRPr="00BC2450">
          <w:rPr>
            <w:noProof/>
            <w:webHidden/>
          </w:rPr>
          <w:fldChar w:fldCharType="end"/>
        </w:r>
      </w:hyperlink>
    </w:p>
    <w:p w:rsid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r:id="rId21" w:anchor="_Toc357034923" w:history="1">
        <w:r w:rsidR="00BC2450" w:rsidRPr="00F619A6">
          <w:rPr>
            <w:rStyle w:val="Hipervnculo"/>
            <w:rFonts w:cs="Arial"/>
            <w:noProof/>
          </w:rPr>
          <w:t>Ilustración 52. Proceso Cartera Vencida 30- 60 días</w:t>
        </w:r>
        <w:r w:rsidR="00BC2450">
          <w:rPr>
            <w:noProof/>
            <w:webHidden/>
          </w:rPr>
          <w:tab/>
        </w:r>
        <w:r w:rsidR="00BC2450">
          <w:rPr>
            <w:noProof/>
            <w:webHidden/>
          </w:rPr>
          <w:fldChar w:fldCharType="begin"/>
        </w:r>
        <w:r w:rsidR="00BC2450">
          <w:rPr>
            <w:noProof/>
            <w:webHidden/>
          </w:rPr>
          <w:instrText xml:space="preserve"> PAGEREF _Toc357034923 \h </w:instrText>
        </w:r>
        <w:r w:rsidR="00BC2450">
          <w:rPr>
            <w:noProof/>
            <w:webHidden/>
          </w:rPr>
        </w:r>
        <w:r w:rsidR="00BC2450">
          <w:rPr>
            <w:noProof/>
            <w:webHidden/>
          </w:rPr>
          <w:fldChar w:fldCharType="separate"/>
        </w:r>
        <w:r w:rsidR="005B2A95">
          <w:rPr>
            <w:noProof/>
            <w:webHidden/>
          </w:rPr>
          <w:t>197</w:t>
        </w:r>
        <w:r w:rsidR="00BC2450">
          <w:rPr>
            <w:noProof/>
            <w:webHidden/>
          </w:rPr>
          <w:fldChar w:fldCharType="end"/>
        </w:r>
      </w:hyperlink>
    </w:p>
    <w:p w:rsid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r:id="rId22" w:anchor="_Toc357034924" w:history="1">
        <w:r w:rsidR="00BC2450" w:rsidRPr="00F619A6">
          <w:rPr>
            <w:rStyle w:val="Hipervnculo"/>
            <w:rFonts w:cs="Arial"/>
            <w:noProof/>
          </w:rPr>
          <w:t>Ilustración 53. Diagrama de flujo Proceso cartera vencida con más de 150 días</w:t>
        </w:r>
        <w:r w:rsidR="00BC2450">
          <w:rPr>
            <w:noProof/>
            <w:webHidden/>
          </w:rPr>
          <w:tab/>
        </w:r>
        <w:r w:rsidR="00BC2450">
          <w:rPr>
            <w:noProof/>
            <w:webHidden/>
          </w:rPr>
          <w:fldChar w:fldCharType="begin"/>
        </w:r>
        <w:r w:rsidR="00BC2450">
          <w:rPr>
            <w:noProof/>
            <w:webHidden/>
          </w:rPr>
          <w:instrText xml:space="preserve"> PAGEREF _Toc357034924 \h </w:instrText>
        </w:r>
        <w:r w:rsidR="00BC2450">
          <w:rPr>
            <w:noProof/>
            <w:webHidden/>
          </w:rPr>
        </w:r>
        <w:r w:rsidR="00BC2450">
          <w:rPr>
            <w:noProof/>
            <w:webHidden/>
          </w:rPr>
          <w:fldChar w:fldCharType="separate"/>
        </w:r>
        <w:r w:rsidR="005B2A95">
          <w:rPr>
            <w:noProof/>
            <w:webHidden/>
          </w:rPr>
          <w:t>198</w:t>
        </w:r>
        <w:r w:rsidR="00BC2450">
          <w:rPr>
            <w:noProof/>
            <w:webHidden/>
          </w:rPr>
          <w:fldChar w:fldCharType="end"/>
        </w:r>
      </w:hyperlink>
    </w:p>
    <w:p w:rsid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925" w:history="1">
        <w:r w:rsidR="00BC2450" w:rsidRPr="00F619A6">
          <w:rPr>
            <w:rStyle w:val="Hipervnculo"/>
            <w:rFonts w:cs="Arial"/>
            <w:noProof/>
          </w:rPr>
          <w:t>Ilustración 54. Diagrama de Flujo Proceso Coactiva</w:t>
        </w:r>
        <w:r w:rsidR="00BC2450">
          <w:rPr>
            <w:noProof/>
            <w:webHidden/>
          </w:rPr>
          <w:tab/>
        </w:r>
        <w:r w:rsidR="00BC2450">
          <w:rPr>
            <w:noProof/>
            <w:webHidden/>
          </w:rPr>
          <w:fldChar w:fldCharType="begin"/>
        </w:r>
        <w:r w:rsidR="00BC2450">
          <w:rPr>
            <w:noProof/>
            <w:webHidden/>
          </w:rPr>
          <w:instrText xml:space="preserve"> PAGEREF _Toc357034925 \h </w:instrText>
        </w:r>
        <w:r w:rsidR="00BC2450">
          <w:rPr>
            <w:noProof/>
            <w:webHidden/>
          </w:rPr>
        </w:r>
        <w:r w:rsidR="00BC2450">
          <w:rPr>
            <w:noProof/>
            <w:webHidden/>
          </w:rPr>
          <w:fldChar w:fldCharType="separate"/>
        </w:r>
        <w:r w:rsidR="005B2A95">
          <w:rPr>
            <w:noProof/>
            <w:webHidden/>
          </w:rPr>
          <w:t>199</w:t>
        </w:r>
        <w:r w:rsidR="00BC2450">
          <w:rPr>
            <w:noProof/>
            <w:webHidden/>
          </w:rPr>
          <w:fldChar w:fldCharType="end"/>
        </w:r>
      </w:hyperlink>
    </w:p>
    <w:p w:rsid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926" w:history="1">
        <w:r w:rsidR="00BC2450" w:rsidRPr="00F619A6">
          <w:rPr>
            <w:rStyle w:val="Hipervnculo"/>
            <w:rFonts w:cs="Arial"/>
            <w:noProof/>
          </w:rPr>
          <w:t>lustración 55. Arrow Chart-Secuencia natural del procedimiento de Cobranzas</w:t>
        </w:r>
        <w:r w:rsidR="00BC2450">
          <w:rPr>
            <w:noProof/>
            <w:webHidden/>
          </w:rPr>
          <w:tab/>
        </w:r>
        <w:r w:rsidR="00BC2450">
          <w:rPr>
            <w:noProof/>
            <w:webHidden/>
          </w:rPr>
          <w:fldChar w:fldCharType="begin"/>
        </w:r>
        <w:r w:rsidR="00BC2450">
          <w:rPr>
            <w:noProof/>
            <w:webHidden/>
          </w:rPr>
          <w:instrText xml:space="preserve"> PAGEREF _Toc357034926 \h </w:instrText>
        </w:r>
        <w:r w:rsidR="00BC2450">
          <w:rPr>
            <w:noProof/>
            <w:webHidden/>
          </w:rPr>
        </w:r>
        <w:r w:rsidR="00BC2450">
          <w:rPr>
            <w:noProof/>
            <w:webHidden/>
          </w:rPr>
          <w:fldChar w:fldCharType="separate"/>
        </w:r>
        <w:r w:rsidR="005B2A95">
          <w:rPr>
            <w:noProof/>
            <w:webHidden/>
          </w:rPr>
          <w:t>210</w:t>
        </w:r>
        <w:r w:rsidR="00BC2450">
          <w:rPr>
            <w:noProof/>
            <w:webHidden/>
          </w:rPr>
          <w:fldChar w:fldCharType="end"/>
        </w:r>
      </w:hyperlink>
    </w:p>
    <w:p w:rsid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927" w:history="1">
        <w:r w:rsidR="00BC2450" w:rsidRPr="00F619A6">
          <w:rPr>
            <w:rStyle w:val="Hipervnculo"/>
            <w:rFonts w:cs="Arial"/>
            <w:noProof/>
          </w:rPr>
          <w:t>Ilustración 56. DFD-Sistema de Cobranza – Diagrama de contexto</w:t>
        </w:r>
        <w:r w:rsidR="00BC2450">
          <w:rPr>
            <w:noProof/>
            <w:webHidden/>
          </w:rPr>
          <w:tab/>
        </w:r>
        <w:r w:rsidR="00BC2450">
          <w:rPr>
            <w:noProof/>
            <w:webHidden/>
          </w:rPr>
          <w:fldChar w:fldCharType="begin"/>
        </w:r>
        <w:r w:rsidR="00BC2450">
          <w:rPr>
            <w:noProof/>
            <w:webHidden/>
          </w:rPr>
          <w:instrText xml:space="preserve"> PAGEREF _Toc357034927 \h </w:instrText>
        </w:r>
        <w:r w:rsidR="00BC2450">
          <w:rPr>
            <w:noProof/>
            <w:webHidden/>
          </w:rPr>
        </w:r>
        <w:r w:rsidR="00BC2450">
          <w:rPr>
            <w:noProof/>
            <w:webHidden/>
          </w:rPr>
          <w:fldChar w:fldCharType="separate"/>
        </w:r>
        <w:r w:rsidR="005B2A95">
          <w:rPr>
            <w:noProof/>
            <w:webHidden/>
          </w:rPr>
          <w:t>215</w:t>
        </w:r>
        <w:r w:rsidR="00BC2450">
          <w:rPr>
            <w:noProof/>
            <w:webHidden/>
          </w:rPr>
          <w:fldChar w:fldCharType="end"/>
        </w:r>
      </w:hyperlink>
    </w:p>
    <w:p w:rsid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928" w:history="1">
        <w:r w:rsidR="00BC2450" w:rsidRPr="00F619A6">
          <w:rPr>
            <w:rStyle w:val="Hipervnculo"/>
            <w:rFonts w:cs="Arial"/>
            <w:noProof/>
          </w:rPr>
          <w:t>Ilustración 57. DFD-Sistema de cobranzas – Diagrama Nivel 1</w:t>
        </w:r>
        <w:r w:rsidR="00BC2450">
          <w:rPr>
            <w:noProof/>
            <w:webHidden/>
          </w:rPr>
          <w:tab/>
        </w:r>
        <w:r w:rsidR="00BC2450">
          <w:rPr>
            <w:noProof/>
            <w:webHidden/>
          </w:rPr>
          <w:fldChar w:fldCharType="begin"/>
        </w:r>
        <w:r w:rsidR="00BC2450">
          <w:rPr>
            <w:noProof/>
            <w:webHidden/>
          </w:rPr>
          <w:instrText xml:space="preserve"> PAGEREF _Toc357034928 \h </w:instrText>
        </w:r>
        <w:r w:rsidR="00BC2450">
          <w:rPr>
            <w:noProof/>
            <w:webHidden/>
          </w:rPr>
        </w:r>
        <w:r w:rsidR="00BC2450">
          <w:rPr>
            <w:noProof/>
            <w:webHidden/>
          </w:rPr>
          <w:fldChar w:fldCharType="separate"/>
        </w:r>
        <w:r w:rsidR="005B2A95">
          <w:rPr>
            <w:noProof/>
            <w:webHidden/>
          </w:rPr>
          <w:t>217</w:t>
        </w:r>
        <w:r w:rsidR="00BC2450">
          <w:rPr>
            <w:noProof/>
            <w:webHidden/>
          </w:rPr>
          <w:fldChar w:fldCharType="end"/>
        </w:r>
      </w:hyperlink>
    </w:p>
    <w:p w:rsid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r:id="rId23" w:anchor="_Toc357034929" w:history="1">
        <w:r w:rsidR="00BC2450" w:rsidRPr="00F619A6">
          <w:rPr>
            <w:rStyle w:val="Hipervnculo"/>
            <w:rFonts w:cs="Arial"/>
            <w:noProof/>
          </w:rPr>
          <w:t>Ilustración 58. Indicador Formación del Personal</w:t>
        </w:r>
        <w:r w:rsidR="00BC2450">
          <w:rPr>
            <w:noProof/>
            <w:webHidden/>
          </w:rPr>
          <w:tab/>
        </w:r>
        <w:r w:rsidR="00BC2450">
          <w:rPr>
            <w:noProof/>
            <w:webHidden/>
          </w:rPr>
          <w:fldChar w:fldCharType="begin"/>
        </w:r>
        <w:r w:rsidR="00BC2450">
          <w:rPr>
            <w:noProof/>
            <w:webHidden/>
          </w:rPr>
          <w:instrText xml:space="preserve"> PAGEREF _Toc357034929 \h </w:instrText>
        </w:r>
        <w:r w:rsidR="00BC2450">
          <w:rPr>
            <w:noProof/>
            <w:webHidden/>
          </w:rPr>
        </w:r>
        <w:r w:rsidR="00BC2450">
          <w:rPr>
            <w:noProof/>
            <w:webHidden/>
          </w:rPr>
          <w:fldChar w:fldCharType="separate"/>
        </w:r>
        <w:r w:rsidR="005B2A95">
          <w:rPr>
            <w:noProof/>
            <w:webHidden/>
          </w:rPr>
          <w:t>220</w:t>
        </w:r>
        <w:r w:rsidR="00BC2450">
          <w:rPr>
            <w:noProof/>
            <w:webHidden/>
          </w:rPr>
          <w:fldChar w:fldCharType="end"/>
        </w:r>
      </w:hyperlink>
    </w:p>
    <w:p w:rsid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930" w:history="1">
        <w:r w:rsidR="00BC2450" w:rsidRPr="00F619A6">
          <w:rPr>
            <w:rStyle w:val="Hipervnculo"/>
            <w:rFonts w:cs="Arial"/>
            <w:noProof/>
          </w:rPr>
          <w:t>Ilustración 59. Indicador cumplimiento de Mediciones</w:t>
        </w:r>
        <w:r w:rsidR="00BC2450">
          <w:rPr>
            <w:noProof/>
            <w:webHidden/>
          </w:rPr>
          <w:tab/>
        </w:r>
        <w:r w:rsidR="00BC2450">
          <w:rPr>
            <w:noProof/>
            <w:webHidden/>
          </w:rPr>
          <w:fldChar w:fldCharType="begin"/>
        </w:r>
        <w:r w:rsidR="00BC2450">
          <w:rPr>
            <w:noProof/>
            <w:webHidden/>
          </w:rPr>
          <w:instrText xml:space="preserve"> PAGEREF _Toc357034930 \h </w:instrText>
        </w:r>
        <w:r w:rsidR="00BC2450">
          <w:rPr>
            <w:noProof/>
            <w:webHidden/>
          </w:rPr>
        </w:r>
        <w:r w:rsidR="00BC2450">
          <w:rPr>
            <w:noProof/>
            <w:webHidden/>
          </w:rPr>
          <w:fldChar w:fldCharType="separate"/>
        </w:r>
        <w:r w:rsidR="005B2A95">
          <w:rPr>
            <w:noProof/>
            <w:webHidden/>
          </w:rPr>
          <w:t>223</w:t>
        </w:r>
        <w:r w:rsidR="00BC2450">
          <w:rPr>
            <w:noProof/>
            <w:webHidden/>
          </w:rPr>
          <w:fldChar w:fldCharType="end"/>
        </w:r>
      </w:hyperlink>
    </w:p>
    <w:p w:rsid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931" w:history="1">
        <w:r w:rsidR="00BC2450" w:rsidRPr="00F619A6">
          <w:rPr>
            <w:rStyle w:val="Hipervnculo"/>
            <w:rFonts w:cs="Arial"/>
            <w:noProof/>
          </w:rPr>
          <w:t>Ilustración 60. Indicador Capacidad de respuesta a quejas</w:t>
        </w:r>
        <w:r w:rsidR="00BC2450">
          <w:rPr>
            <w:noProof/>
            <w:webHidden/>
          </w:rPr>
          <w:tab/>
        </w:r>
        <w:r w:rsidR="00BC2450">
          <w:rPr>
            <w:noProof/>
            <w:webHidden/>
          </w:rPr>
          <w:fldChar w:fldCharType="begin"/>
        </w:r>
        <w:r w:rsidR="00BC2450">
          <w:rPr>
            <w:noProof/>
            <w:webHidden/>
          </w:rPr>
          <w:instrText xml:space="preserve"> PAGEREF _Toc357034931 \h </w:instrText>
        </w:r>
        <w:r w:rsidR="00BC2450">
          <w:rPr>
            <w:noProof/>
            <w:webHidden/>
          </w:rPr>
        </w:r>
        <w:r w:rsidR="00BC2450">
          <w:rPr>
            <w:noProof/>
            <w:webHidden/>
          </w:rPr>
          <w:fldChar w:fldCharType="separate"/>
        </w:r>
        <w:r w:rsidR="005B2A95">
          <w:rPr>
            <w:noProof/>
            <w:webHidden/>
          </w:rPr>
          <w:t>226</w:t>
        </w:r>
        <w:r w:rsidR="00BC2450">
          <w:rPr>
            <w:noProof/>
            <w:webHidden/>
          </w:rPr>
          <w:fldChar w:fldCharType="end"/>
        </w:r>
      </w:hyperlink>
    </w:p>
    <w:p w:rsid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932" w:history="1">
        <w:r w:rsidR="00BC2450" w:rsidRPr="00F619A6">
          <w:rPr>
            <w:rStyle w:val="Hipervnculo"/>
            <w:rFonts w:cs="Arial"/>
            <w:noProof/>
          </w:rPr>
          <w:t>Ilustración 61. Indicador Atención de reclamos</w:t>
        </w:r>
        <w:r w:rsidR="00BC2450">
          <w:rPr>
            <w:noProof/>
            <w:webHidden/>
          </w:rPr>
          <w:tab/>
        </w:r>
        <w:r w:rsidR="00BC2450">
          <w:rPr>
            <w:noProof/>
            <w:webHidden/>
          </w:rPr>
          <w:fldChar w:fldCharType="begin"/>
        </w:r>
        <w:r w:rsidR="00BC2450">
          <w:rPr>
            <w:noProof/>
            <w:webHidden/>
          </w:rPr>
          <w:instrText xml:space="preserve"> PAGEREF _Toc357034932 \h </w:instrText>
        </w:r>
        <w:r w:rsidR="00BC2450">
          <w:rPr>
            <w:noProof/>
            <w:webHidden/>
          </w:rPr>
        </w:r>
        <w:r w:rsidR="00BC2450">
          <w:rPr>
            <w:noProof/>
            <w:webHidden/>
          </w:rPr>
          <w:fldChar w:fldCharType="separate"/>
        </w:r>
        <w:r w:rsidR="005B2A95">
          <w:rPr>
            <w:noProof/>
            <w:webHidden/>
          </w:rPr>
          <w:t>228</w:t>
        </w:r>
        <w:r w:rsidR="00BC2450">
          <w:rPr>
            <w:noProof/>
            <w:webHidden/>
          </w:rPr>
          <w:fldChar w:fldCharType="end"/>
        </w:r>
      </w:hyperlink>
    </w:p>
    <w:p w:rsid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933" w:history="1">
        <w:r w:rsidR="00BC2450" w:rsidRPr="00F619A6">
          <w:rPr>
            <w:rStyle w:val="Hipervnculo"/>
            <w:rFonts w:cs="Arial"/>
            <w:noProof/>
          </w:rPr>
          <w:t>Ilustración 62. Cobertura del monto recaudado</w:t>
        </w:r>
        <w:r w:rsidR="00BC2450">
          <w:rPr>
            <w:noProof/>
            <w:webHidden/>
          </w:rPr>
          <w:tab/>
        </w:r>
        <w:r w:rsidR="00BC2450">
          <w:rPr>
            <w:noProof/>
            <w:webHidden/>
          </w:rPr>
          <w:fldChar w:fldCharType="begin"/>
        </w:r>
        <w:r w:rsidR="00BC2450">
          <w:rPr>
            <w:noProof/>
            <w:webHidden/>
          </w:rPr>
          <w:instrText xml:space="preserve"> PAGEREF _Toc357034933 \h </w:instrText>
        </w:r>
        <w:r w:rsidR="00BC2450">
          <w:rPr>
            <w:noProof/>
            <w:webHidden/>
          </w:rPr>
        </w:r>
        <w:r w:rsidR="00BC2450">
          <w:rPr>
            <w:noProof/>
            <w:webHidden/>
          </w:rPr>
          <w:fldChar w:fldCharType="separate"/>
        </w:r>
        <w:r w:rsidR="005B2A95">
          <w:rPr>
            <w:noProof/>
            <w:webHidden/>
          </w:rPr>
          <w:t>235</w:t>
        </w:r>
        <w:r w:rsidR="00BC2450">
          <w:rPr>
            <w:noProof/>
            <w:webHidden/>
          </w:rPr>
          <w:fldChar w:fldCharType="end"/>
        </w:r>
      </w:hyperlink>
    </w:p>
    <w:p w:rsidR="00BC2450" w:rsidRDefault="00FA2232">
      <w:pPr>
        <w:pStyle w:val="Tabladeilustraciones"/>
        <w:tabs>
          <w:tab w:val="right" w:leader="dot" w:pos="8601"/>
        </w:tabs>
        <w:rPr>
          <w:rFonts w:asciiTheme="minorHAnsi" w:eastAsiaTheme="minorEastAsia" w:hAnsiTheme="minorHAnsi" w:cstheme="minorBidi"/>
          <w:noProof/>
          <w:sz w:val="22"/>
          <w:szCs w:val="22"/>
          <w:lang w:val="es-EC"/>
        </w:rPr>
      </w:pPr>
      <w:hyperlink w:anchor="_Toc357034934" w:history="1">
        <w:r w:rsidR="00BC2450" w:rsidRPr="00F619A6">
          <w:rPr>
            <w:rStyle w:val="Hipervnculo"/>
            <w:rFonts w:cs="Arial"/>
            <w:noProof/>
          </w:rPr>
          <w:t>Ilustración 63. Cobertura del monto recaudado</w:t>
        </w:r>
        <w:r w:rsidR="00BC2450">
          <w:rPr>
            <w:noProof/>
            <w:webHidden/>
          </w:rPr>
          <w:tab/>
        </w:r>
        <w:r w:rsidR="00BC2450">
          <w:rPr>
            <w:noProof/>
            <w:webHidden/>
          </w:rPr>
          <w:fldChar w:fldCharType="begin"/>
        </w:r>
        <w:r w:rsidR="00BC2450">
          <w:rPr>
            <w:noProof/>
            <w:webHidden/>
          </w:rPr>
          <w:instrText xml:space="preserve"> PAGEREF _Toc357034934 \h </w:instrText>
        </w:r>
        <w:r w:rsidR="00BC2450">
          <w:rPr>
            <w:noProof/>
            <w:webHidden/>
          </w:rPr>
        </w:r>
        <w:r w:rsidR="00BC2450">
          <w:rPr>
            <w:noProof/>
            <w:webHidden/>
          </w:rPr>
          <w:fldChar w:fldCharType="separate"/>
        </w:r>
        <w:r w:rsidR="005B2A95">
          <w:rPr>
            <w:noProof/>
            <w:webHidden/>
          </w:rPr>
          <w:t>237</w:t>
        </w:r>
        <w:r w:rsidR="00BC2450">
          <w:rPr>
            <w:noProof/>
            <w:webHidden/>
          </w:rPr>
          <w:fldChar w:fldCharType="end"/>
        </w:r>
      </w:hyperlink>
    </w:p>
    <w:p w:rsidR="00BC2450" w:rsidRDefault="00BC2450" w:rsidP="00BC2450">
      <w:pPr>
        <w:pStyle w:val="Ttulo1"/>
        <w:jc w:val="center"/>
        <w:rPr>
          <w:rFonts w:eastAsia="Calibri"/>
          <w:kern w:val="0"/>
          <w:sz w:val="24"/>
          <w:szCs w:val="24"/>
          <w:lang w:eastAsia="es-EC"/>
        </w:rPr>
      </w:pPr>
      <w:r>
        <w:rPr>
          <w:rFonts w:eastAsia="Calibri"/>
          <w:kern w:val="0"/>
          <w:sz w:val="24"/>
          <w:szCs w:val="24"/>
          <w:lang w:eastAsia="es-EC"/>
        </w:rPr>
        <w:fldChar w:fldCharType="end"/>
      </w:r>
    </w:p>
    <w:p w:rsidR="00BC2450" w:rsidRDefault="00BC2450" w:rsidP="00BC2450"/>
    <w:p w:rsidR="001C556C" w:rsidRDefault="001C556C" w:rsidP="00BC2450"/>
    <w:p w:rsidR="001C556C" w:rsidRDefault="001C556C" w:rsidP="00BC2450"/>
    <w:p w:rsidR="001C556C" w:rsidRDefault="001C556C" w:rsidP="00BC2450"/>
    <w:p w:rsidR="005B2A95" w:rsidRDefault="005B2A95" w:rsidP="00BC2450"/>
    <w:p w:rsidR="005B2A95" w:rsidRDefault="005B2A95" w:rsidP="00BC2450"/>
    <w:p w:rsidR="005B2A95" w:rsidRPr="00BC2450" w:rsidRDefault="005B2A95" w:rsidP="00BC2450"/>
    <w:p w:rsidR="00116AE7" w:rsidRDefault="00116AE7" w:rsidP="00BC2450">
      <w:pPr>
        <w:pStyle w:val="Ttulo1"/>
        <w:jc w:val="center"/>
      </w:pPr>
      <w:bookmarkStart w:id="5" w:name="_Toc357427004"/>
      <w:r w:rsidRPr="00B54062">
        <w:lastRenderedPageBreak/>
        <w:t xml:space="preserve">INDICE DE </w:t>
      </w:r>
      <w:r>
        <w:t>FICHAS</w:t>
      </w:r>
      <w:bookmarkEnd w:id="5"/>
    </w:p>
    <w:p w:rsidR="00C94EC8" w:rsidRPr="00343D52" w:rsidRDefault="00C94EC8" w:rsidP="00BB7D3C">
      <w:pPr>
        <w:pStyle w:val="Tabladeilustraciones"/>
        <w:tabs>
          <w:tab w:val="right" w:leader="dot" w:pos="8601"/>
        </w:tabs>
        <w:spacing w:line="240" w:lineRule="auto"/>
        <w:rPr>
          <w:rFonts w:ascii="Calibri" w:eastAsia="Times New Roman" w:hAnsi="Calibri"/>
          <w:noProof/>
          <w:sz w:val="22"/>
          <w:szCs w:val="22"/>
          <w:lang w:val="es-EC"/>
        </w:rPr>
      </w:pPr>
      <w:r>
        <w:rPr>
          <w:b/>
          <w:sz w:val="36"/>
          <w:szCs w:val="36"/>
        </w:rPr>
        <w:fldChar w:fldCharType="begin"/>
      </w:r>
      <w:r>
        <w:rPr>
          <w:b/>
          <w:sz w:val="36"/>
          <w:szCs w:val="36"/>
        </w:rPr>
        <w:instrText xml:space="preserve"> TOC \h \z \c "Ficha" </w:instrText>
      </w:r>
      <w:r>
        <w:rPr>
          <w:b/>
          <w:sz w:val="36"/>
          <w:szCs w:val="36"/>
        </w:rPr>
        <w:fldChar w:fldCharType="separate"/>
      </w:r>
      <w:hyperlink w:anchor="_Toc352748407" w:history="1">
        <w:r w:rsidRPr="00BE7C27">
          <w:rPr>
            <w:rStyle w:val="Hipervnculo"/>
            <w:rFonts w:cs="Arial"/>
            <w:noProof/>
          </w:rPr>
          <w:t xml:space="preserve">Ficha 1. </w:t>
        </w:r>
        <w:r w:rsidRPr="00BE7C27">
          <w:rPr>
            <w:rStyle w:val="Hipervnculo"/>
            <w:rFonts w:cs="Arial"/>
            <w:noProof/>
            <w:lang w:eastAsia="en-US"/>
          </w:rPr>
          <w:t>Indicador Conocimiento de la Visión</w:t>
        </w:r>
        <w:r>
          <w:rPr>
            <w:noProof/>
            <w:webHidden/>
          </w:rPr>
          <w:tab/>
        </w:r>
        <w:r>
          <w:rPr>
            <w:noProof/>
            <w:webHidden/>
          </w:rPr>
          <w:fldChar w:fldCharType="begin"/>
        </w:r>
        <w:r>
          <w:rPr>
            <w:noProof/>
            <w:webHidden/>
          </w:rPr>
          <w:instrText xml:space="preserve"> PAGEREF _Toc352748407 \h </w:instrText>
        </w:r>
        <w:r>
          <w:rPr>
            <w:noProof/>
            <w:webHidden/>
          </w:rPr>
        </w:r>
        <w:r>
          <w:rPr>
            <w:noProof/>
            <w:webHidden/>
          </w:rPr>
          <w:fldChar w:fldCharType="separate"/>
        </w:r>
        <w:r w:rsidR="005B2A95">
          <w:rPr>
            <w:noProof/>
            <w:webHidden/>
          </w:rPr>
          <w:t>112</w:t>
        </w:r>
        <w:r>
          <w:rPr>
            <w:noProof/>
            <w:webHidden/>
          </w:rPr>
          <w:fldChar w:fldCharType="end"/>
        </w:r>
      </w:hyperlink>
    </w:p>
    <w:p w:rsidR="00C94EC8" w:rsidRPr="00343D52"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2748408" w:history="1">
        <w:r w:rsidR="00C94EC8" w:rsidRPr="00BE7C27">
          <w:rPr>
            <w:rStyle w:val="Hipervnculo"/>
            <w:rFonts w:cs="Arial"/>
            <w:noProof/>
          </w:rPr>
          <w:t>Ficha 2</w:t>
        </w:r>
        <w:r w:rsidR="00C94EC8" w:rsidRPr="00BE7C27">
          <w:rPr>
            <w:rStyle w:val="Hipervnculo"/>
            <w:rFonts w:cs="Arial"/>
            <w:noProof/>
            <w:lang w:eastAsia="en-US"/>
          </w:rPr>
          <w:t>. Indicador Conocimiento de la misión</w:t>
        </w:r>
        <w:r w:rsidR="00C94EC8">
          <w:rPr>
            <w:noProof/>
            <w:webHidden/>
          </w:rPr>
          <w:tab/>
        </w:r>
        <w:r w:rsidR="00C94EC8">
          <w:rPr>
            <w:noProof/>
            <w:webHidden/>
          </w:rPr>
          <w:fldChar w:fldCharType="begin"/>
        </w:r>
        <w:r w:rsidR="00C94EC8">
          <w:rPr>
            <w:noProof/>
            <w:webHidden/>
          </w:rPr>
          <w:instrText xml:space="preserve"> PAGEREF _Toc352748408 \h </w:instrText>
        </w:r>
        <w:r w:rsidR="00C94EC8">
          <w:rPr>
            <w:noProof/>
            <w:webHidden/>
          </w:rPr>
        </w:r>
        <w:r w:rsidR="00C94EC8">
          <w:rPr>
            <w:noProof/>
            <w:webHidden/>
          </w:rPr>
          <w:fldChar w:fldCharType="separate"/>
        </w:r>
        <w:r w:rsidR="005B2A95">
          <w:rPr>
            <w:noProof/>
            <w:webHidden/>
          </w:rPr>
          <w:t>112</w:t>
        </w:r>
        <w:r w:rsidR="00C94EC8">
          <w:rPr>
            <w:noProof/>
            <w:webHidden/>
          </w:rPr>
          <w:fldChar w:fldCharType="end"/>
        </w:r>
      </w:hyperlink>
    </w:p>
    <w:p w:rsidR="00C94EC8" w:rsidRPr="00343D52"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2748409" w:history="1">
        <w:r w:rsidR="00C94EC8" w:rsidRPr="00BE7C27">
          <w:rPr>
            <w:rStyle w:val="Hipervnculo"/>
            <w:rFonts w:cs="Arial"/>
            <w:noProof/>
          </w:rPr>
          <w:t xml:space="preserve">Ficha 3. </w:t>
        </w:r>
        <w:r w:rsidR="00C94EC8" w:rsidRPr="00BE7C27">
          <w:rPr>
            <w:rStyle w:val="Hipervnculo"/>
            <w:rFonts w:cs="Arial"/>
            <w:noProof/>
            <w:lang w:eastAsia="en-US"/>
          </w:rPr>
          <w:t>Indicador Cumplimiento de Objetivos</w:t>
        </w:r>
        <w:r w:rsidR="00C94EC8">
          <w:rPr>
            <w:noProof/>
            <w:webHidden/>
          </w:rPr>
          <w:tab/>
        </w:r>
        <w:r w:rsidR="00C94EC8">
          <w:rPr>
            <w:noProof/>
            <w:webHidden/>
          </w:rPr>
          <w:fldChar w:fldCharType="begin"/>
        </w:r>
        <w:r w:rsidR="00C94EC8">
          <w:rPr>
            <w:noProof/>
            <w:webHidden/>
          </w:rPr>
          <w:instrText xml:space="preserve"> PAGEREF _Toc352748409 \h </w:instrText>
        </w:r>
        <w:r w:rsidR="00C94EC8">
          <w:rPr>
            <w:noProof/>
            <w:webHidden/>
          </w:rPr>
        </w:r>
        <w:r w:rsidR="00C94EC8">
          <w:rPr>
            <w:noProof/>
            <w:webHidden/>
          </w:rPr>
          <w:fldChar w:fldCharType="separate"/>
        </w:r>
        <w:r w:rsidR="005B2A95">
          <w:rPr>
            <w:noProof/>
            <w:webHidden/>
          </w:rPr>
          <w:t>113</w:t>
        </w:r>
        <w:r w:rsidR="00C94EC8">
          <w:rPr>
            <w:noProof/>
            <w:webHidden/>
          </w:rPr>
          <w:fldChar w:fldCharType="end"/>
        </w:r>
      </w:hyperlink>
    </w:p>
    <w:p w:rsidR="00C94EC8" w:rsidRPr="00343D52"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2748410" w:history="1">
        <w:r w:rsidR="00C94EC8" w:rsidRPr="00BE7C27">
          <w:rPr>
            <w:rStyle w:val="Hipervnculo"/>
            <w:rFonts w:cs="Arial"/>
            <w:noProof/>
          </w:rPr>
          <w:t xml:space="preserve">Ficha 4. </w:t>
        </w:r>
        <w:r w:rsidR="00C94EC8" w:rsidRPr="00BE7C27">
          <w:rPr>
            <w:rStyle w:val="Hipervnculo"/>
            <w:rFonts w:cs="Arial"/>
            <w:noProof/>
            <w:lang w:eastAsia="en-US"/>
          </w:rPr>
          <w:t>Indicador Cumplimiento de Estrategias Implementadas</w:t>
        </w:r>
        <w:r w:rsidR="00C94EC8">
          <w:rPr>
            <w:noProof/>
            <w:webHidden/>
          </w:rPr>
          <w:tab/>
        </w:r>
        <w:r w:rsidR="00C94EC8">
          <w:rPr>
            <w:noProof/>
            <w:webHidden/>
          </w:rPr>
          <w:fldChar w:fldCharType="begin"/>
        </w:r>
        <w:r w:rsidR="00C94EC8">
          <w:rPr>
            <w:noProof/>
            <w:webHidden/>
          </w:rPr>
          <w:instrText xml:space="preserve"> PAGEREF _Toc352748410 \h </w:instrText>
        </w:r>
        <w:r w:rsidR="00C94EC8">
          <w:rPr>
            <w:noProof/>
            <w:webHidden/>
          </w:rPr>
        </w:r>
        <w:r w:rsidR="00C94EC8">
          <w:rPr>
            <w:noProof/>
            <w:webHidden/>
          </w:rPr>
          <w:fldChar w:fldCharType="separate"/>
        </w:r>
        <w:r w:rsidR="005B2A95">
          <w:rPr>
            <w:noProof/>
            <w:webHidden/>
          </w:rPr>
          <w:t>114</w:t>
        </w:r>
        <w:r w:rsidR="00C94EC8">
          <w:rPr>
            <w:noProof/>
            <w:webHidden/>
          </w:rPr>
          <w:fldChar w:fldCharType="end"/>
        </w:r>
      </w:hyperlink>
    </w:p>
    <w:p w:rsidR="00C94EC8" w:rsidRPr="00343D52"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2748411" w:history="1">
        <w:r w:rsidR="00C94EC8" w:rsidRPr="00BE7C27">
          <w:rPr>
            <w:rStyle w:val="Hipervnculo"/>
            <w:rFonts w:cs="Arial"/>
            <w:noProof/>
          </w:rPr>
          <w:t xml:space="preserve">Ficha 5. </w:t>
        </w:r>
        <w:r w:rsidR="00C94EC8" w:rsidRPr="00BE7C27">
          <w:rPr>
            <w:rStyle w:val="Hipervnculo"/>
            <w:rFonts w:cs="Arial"/>
            <w:noProof/>
            <w:lang w:eastAsia="en-US"/>
          </w:rPr>
          <w:t>Indicador Capacitación de Personal</w:t>
        </w:r>
        <w:r w:rsidR="00C94EC8">
          <w:rPr>
            <w:noProof/>
            <w:webHidden/>
          </w:rPr>
          <w:tab/>
        </w:r>
        <w:r w:rsidR="00C94EC8">
          <w:rPr>
            <w:noProof/>
            <w:webHidden/>
          </w:rPr>
          <w:fldChar w:fldCharType="begin"/>
        </w:r>
        <w:r w:rsidR="00C94EC8">
          <w:rPr>
            <w:noProof/>
            <w:webHidden/>
          </w:rPr>
          <w:instrText xml:space="preserve"> PAGEREF _Toc352748411 \h </w:instrText>
        </w:r>
        <w:r w:rsidR="00C94EC8">
          <w:rPr>
            <w:noProof/>
            <w:webHidden/>
          </w:rPr>
        </w:r>
        <w:r w:rsidR="00C94EC8">
          <w:rPr>
            <w:noProof/>
            <w:webHidden/>
          </w:rPr>
          <w:fldChar w:fldCharType="separate"/>
        </w:r>
        <w:r w:rsidR="005B2A95">
          <w:rPr>
            <w:noProof/>
            <w:webHidden/>
          </w:rPr>
          <w:t>116</w:t>
        </w:r>
        <w:r w:rsidR="00C94EC8">
          <w:rPr>
            <w:noProof/>
            <w:webHidden/>
          </w:rPr>
          <w:fldChar w:fldCharType="end"/>
        </w:r>
      </w:hyperlink>
    </w:p>
    <w:p w:rsidR="00C94EC8" w:rsidRPr="00343D52"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2748412" w:history="1">
        <w:r w:rsidR="00C94EC8" w:rsidRPr="00BE7C27">
          <w:rPr>
            <w:rStyle w:val="Hipervnculo"/>
            <w:rFonts w:cs="Arial"/>
            <w:noProof/>
          </w:rPr>
          <w:t xml:space="preserve">Ficha 6. </w:t>
        </w:r>
        <w:r w:rsidR="00C94EC8" w:rsidRPr="00BE7C27">
          <w:rPr>
            <w:rStyle w:val="Hipervnculo"/>
            <w:rFonts w:cs="Arial"/>
            <w:noProof/>
            <w:lang w:eastAsia="en-US"/>
          </w:rPr>
          <w:t xml:space="preserve"> Indicador Cumplimiento de Cumplimiento de Peticiones</w:t>
        </w:r>
        <w:r w:rsidR="00C94EC8">
          <w:rPr>
            <w:noProof/>
            <w:webHidden/>
          </w:rPr>
          <w:tab/>
        </w:r>
        <w:r w:rsidR="00C94EC8">
          <w:rPr>
            <w:noProof/>
            <w:webHidden/>
          </w:rPr>
          <w:fldChar w:fldCharType="begin"/>
        </w:r>
        <w:r w:rsidR="00C94EC8">
          <w:rPr>
            <w:noProof/>
            <w:webHidden/>
          </w:rPr>
          <w:instrText xml:space="preserve"> PAGEREF _Toc352748412 \h </w:instrText>
        </w:r>
        <w:r w:rsidR="00C94EC8">
          <w:rPr>
            <w:noProof/>
            <w:webHidden/>
          </w:rPr>
        </w:r>
        <w:r w:rsidR="00C94EC8">
          <w:rPr>
            <w:noProof/>
            <w:webHidden/>
          </w:rPr>
          <w:fldChar w:fldCharType="separate"/>
        </w:r>
        <w:r w:rsidR="005B2A95">
          <w:rPr>
            <w:noProof/>
            <w:webHidden/>
          </w:rPr>
          <w:t>116</w:t>
        </w:r>
        <w:r w:rsidR="00C94EC8">
          <w:rPr>
            <w:noProof/>
            <w:webHidden/>
          </w:rPr>
          <w:fldChar w:fldCharType="end"/>
        </w:r>
      </w:hyperlink>
    </w:p>
    <w:p w:rsidR="00C94EC8" w:rsidRPr="00343D52"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2748413" w:history="1">
        <w:r w:rsidR="00C94EC8" w:rsidRPr="00BE7C27">
          <w:rPr>
            <w:rStyle w:val="Hipervnculo"/>
            <w:rFonts w:cs="Arial"/>
            <w:noProof/>
          </w:rPr>
          <w:t>Ficha 7</w:t>
        </w:r>
        <w:r w:rsidR="00C94EC8" w:rsidRPr="00BE7C27">
          <w:rPr>
            <w:rStyle w:val="Hipervnculo"/>
            <w:rFonts w:cs="Arial"/>
            <w:noProof/>
            <w:lang w:eastAsia="en-US"/>
          </w:rPr>
          <w:t>. Indicador Capacidad de Respuesta a Quejas</w:t>
        </w:r>
        <w:r w:rsidR="00C94EC8">
          <w:rPr>
            <w:noProof/>
            <w:webHidden/>
          </w:rPr>
          <w:tab/>
        </w:r>
        <w:r w:rsidR="00C94EC8">
          <w:rPr>
            <w:noProof/>
            <w:webHidden/>
          </w:rPr>
          <w:fldChar w:fldCharType="begin"/>
        </w:r>
        <w:r w:rsidR="00C94EC8">
          <w:rPr>
            <w:noProof/>
            <w:webHidden/>
          </w:rPr>
          <w:instrText xml:space="preserve"> PAGEREF _Toc352748413 \h </w:instrText>
        </w:r>
        <w:r w:rsidR="00C94EC8">
          <w:rPr>
            <w:noProof/>
            <w:webHidden/>
          </w:rPr>
        </w:r>
        <w:r w:rsidR="00C94EC8">
          <w:rPr>
            <w:noProof/>
            <w:webHidden/>
          </w:rPr>
          <w:fldChar w:fldCharType="separate"/>
        </w:r>
        <w:r w:rsidR="005B2A95">
          <w:rPr>
            <w:noProof/>
            <w:webHidden/>
          </w:rPr>
          <w:t>117</w:t>
        </w:r>
        <w:r w:rsidR="00C94EC8">
          <w:rPr>
            <w:noProof/>
            <w:webHidden/>
          </w:rPr>
          <w:fldChar w:fldCharType="end"/>
        </w:r>
      </w:hyperlink>
    </w:p>
    <w:p w:rsidR="00C94EC8" w:rsidRPr="00343D52"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2748414" w:history="1">
        <w:r w:rsidR="00C94EC8" w:rsidRPr="00BE7C27">
          <w:rPr>
            <w:rStyle w:val="Hipervnculo"/>
            <w:rFonts w:cs="Arial"/>
            <w:noProof/>
          </w:rPr>
          <w:t>Ficha 8</w:t>
        </w:r>
        <w:r w:rsidR="00C94EC8" w:rsidRPr="00BE7C27">
          <w:rPr>
            <w:rStyle w:val="Hipervnculo"/>
            <w:rFonts w:cs="Arial"/>
            <w:noProof/>
            <w:lang w:eastAsia="en-US"/>
          </w:rPr>
          <w:t>. Indicador Atención a Reclamos</w:t>
        </w:r>
        <w:r w:rsidR="00C94EC8">
          <w:rPr>
            <w:noProof/>
            <w:webHidden/>
          </w:rPr>
          <w:tab/>
        </w:r>
        <w:r w:rsidR="00C94EC8">
          <w:rPr>
            <w:noProof/>
            <w:webHidden/>
          </w:rPr>
          <w:fldChar w:fldCharType="begin"/>
        </w:r>
        <w:r w:rsidR="00C94EC8">
          <w:rPr>
            <w:noProof/>
            <w:webHidden/>
          </w:rPr>
          <w:instrText xml:space="preserve"> PAGEREF _Toc352748414 \h </w:instrText>
        </w:r>
        <w:r w:rsidR="00C94EC8">
          <w:rPr>
            <w:noProof/>
            <w:webHidden/>
          </w:rPr>
        </w:r>
        <w:r w:rsidR="00C94EC8">
          <w:rPr>
            <w:noProof/>
            <w:webHidden/>
          </w:rPr>
          <w:fldChar w:fldCharType="separate"/>
        </w:r>
        <w:r w:rsidR="005B2A95">
          <w:rPr>
            <w:noProof/>
            <w:webHidden/>
          </w:rPr>
          <w:t>118</w:t>
        </w:r>
        <w:r w:rsidR="00C94EC8">
          <w:rPr>
            <w:noProof/>
            <w:webHidden/>
          </w:rPr>
          <w:fldChar w:fldCharType="end"/>
        </w:r>
      </w:hyperlink>
    </w:p>
    <w:p w:rsidR="00C94EC8" w:rsidRPr="00343D52"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2748415" w:history="1">
        <w:r w:rsidR="00C94EC8" w:rsidRPr="00BE7C27">
          <w:rPr>
            <w:rStyle w:val="Hipervnculo"/>
            <w:rFonts w:cs="Arial"/>
            <w:noProof/>
          </w:rPr>
          <w:t>Ficha 9. Cobertura del monto recaudado</w:t>
        </w:r>
        <w:r w:rsidR="00C94EC8">
          <w:rPr>
            <w:noProof/>
            <w:webHidden/>
          </w:rPr>
          <w:tab/>
        </w:r>
        <w:r w:rsidR="00C94EC8">
          <w:rPr>
            <w:noProof/>
            <w:webHidden/>
          </w:rPr>
          <w:fldChar w:fldCharType="begin"/>
        </w:r>
        <w:r w:rsidR="00C94EC8">
          <w:rPr>
            <w:noProof/>
            <w:webHidden/>
          </w:rPr>
          <w:instrText xml:space="preserve"> PAGEREF _Toc352748415 \h </w:instrText>
        </w:r>
        <w:r w:rsidR="00C94EC8">
          <w:rPr>
            <w:noProof/>
            <w:webHidden/>
          </w:rPr>
        </w:r>
        <w:r w:rsidR="00C94EC8">
          <w:rPr>
            <w:noProof/>
            <w:webHidden/>
          </w:rPr>
          <w:fldChar w:fldCharType="separate"/>
        </w:r>
        <w:r w:rsidR="005B2A95">
          <w:rPr>
            <w:noProof/>
            <w:webHidden/>
          </w:rPr>
          <w:t>201</w:t>
        </w:r>
        <w:r w:rsidR="00C94EC8">
          <w:rPr>
            <w:noProof/>
            <w:webHidden/>
          </w:rPr>
          <w:fldChar w:fldCharType="end"/>
        </w:r>
      </w:hyperlink>
    </w:p>
    <w:p w:rsidR="00C94EC8" w:rsidRPr="00343D52"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2748416" w:history="1">
        <w:r w:rsidR="00C94EC8" w:rsidRPr="00BE7C27">
          <w:rPr>
            <w:rStyle w:val="Hipervnculo"/>
            <w:rFonts w:cs="Arial"/>
            <w:noProof/>
          </w:rPr>
          <w:t>Ficha 10. Indicador Liberación de clientes</w:t>
        </w:r>
        <w:r w:rsidR="00C94EC8">
          <w:rPr>
            <w:noProof/>
            <w:webHidden/>
          </w:rPr>
          <w:tab/>
        </w:r>
        <w:r w:rsidR="00C94EC8">
          <w:rPr>
            <w:noProof/>
            <w:webHidden/>
          </w:rPr>
          <w:fldChar w:fldCharType="begin"/>
        </w:r>
        <w:r w:rsidR="00C94EC8">
          <w:rPr>
            <w:noProof/>
            <w:webHidden/>
          </w:rPr>
          <w:instrText xml:space="preserve"> PAGEREF _Toc352748416 \h </w:instrText>
        </w:r>
        <w:r w:rsidR="00C94EC8">
          <w:rPr>
            <w:noProof/>
            <w:webHidden/>
          </w:rPr>
        </w:r>
        <w:r w:rsidR="00C94EC8">
          <w:rPr>
            <w:noProof/>
            <w:webHidden/>
          </w:rPr>
          <w:fldChar w:fldCharType="separate"/>
        </w:r>
        <w:r w:rsidR="005B2A95">
          <w:rPr>
            <w:noProof/>
            <w:webHidden/>
          </w:rPr>
          <w:t>202</w:t>
        </w:r>
        <w:r w:rsidR="00C94EC8">
          <w:rPr>
            <w:noProof/>
            <w:webHidden/>
          </w:rPr>
          <w:fldChar w:fldCharType="end"/>
        </w:r>
      </w:hyperlink>
    </w:p>
    <w:p w:rsidR="00C94EC8" w:rsidRPr="00343D52"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2748417" w:history="1">
        <w:r w:rsidR="00C94EC8" w:rsidRPr="00BE7C27">
          <w:rPr>
            <w:rStyle w:val="Hipervnculo"/>
            <w:noProof/>
          </w:rPr>
          <w:t>Ficha 11. Recuperación de cartera</w:t>
        </w:r>
        <w:r w:rsidR="00C94EC8">
          <w:rPr>
            <w:noProof/>
            <w:webHidden/>
          </w:rPr>
          <w:tab/>
        </w:r>
        <w:r w:rsidR="00C94EC8">
          <w:rPr>
            <w:noProof/>
            <w:webHidden/>
          </w:rPr>
          <w:fldChar w:fldCharType="begin"/>
        </w:r>
        <w:r w:rsidR="00C94EC8">
          <w:rPr>
            <w:noProof/>
            <w:webHidden/>
          </w:rPr>
          <w:instrText xml:space="preserve"> PAGEREF _Toc352748417 \h </w:instrText>
        </w:r>
        <w:r w:rsidR="00C94EC8">
          <w:rPr>
            <w:noProof/>
            <w:webHidden/>
          </w:rPr>
        </w:r>
        <w:r w:rsidR="00C94EC8">
          <w:rPr>
            <w:noProof/>
            <w:webHidden/>
          </w:rPr>
          <w:fldChar w:fldCharType="separate"/>
        </w:r>
        <w:r w:rsidR="005B2A95">
          <w:rPr>
            <w:noProof/>
            <w:webHidden/>
          </w:rPr>
          <w:t>203</w:t>
        </w:r>
        <w:r w:rsidR="00C94EC8">
          <w:rPr>
            <w:noProof/>
            <w:webHidden/>
          </w:rPr>
          <w:fldChar w:fldCharType="end"/>
        </w:r>
      </w:hyperlink>
    </w:p>
    <w:p w:rsidR="00C94EC8" w:rsidRPr="00343D52"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2748418" w:history="1">
        <w:r w:rsidR="00C94EC8" w:rsidRPr="00BE7C27">
          <w:rPr>
            <w:rStyle w:val="Hipervnculo"/>
            <w:rFonts w:cs="Arial"/>
            <w:noProof/>
          </w:rPr>
          <w:t>Ficha 12. Indicador Cumpliemiento de convenios de pago</w:t>
        </w:r>
        <w:r w:rsidR="00C94EC8">
          <w:rPr>
            <w:noProof/>
            <w:webHidden/>
          </w:rPr>
          <w:tab/>
        </w:r>
        <w:r w:rsidR="00C94EC8">
          <w:rPr>
            <w:noProof/>
            <w:webHidden/>
          </w:rPr>
          <w:fldChar w:fldCharType="begin"/>
        </w:r>
        <w:r w:rsidR="00C94EC8">
          <w:rPr>
            <w:noProof/>
            <w:webHidden/>
          </w:rPr>
          <w:instrText xml:space="preserve"> PAGEREF _Toc352748418 \h </w:instrText>
        </w:r>
        <w:r w:rsidR="00C94EC8">
          <w:rPr>
            <w:noProof/>
            <w:webHidden/>
          </w:rPr>
        </w:r>
        <w:r w:rsidR="00C94EC8">
          <w:rPr>
            <w:noProof/>
            <w:webHidden/>
          </w:rPr>
          <w:fldChar w:fldCharType="separate"/>
        </w:r>
        <w:r w:rsidR="005B2A95">
          <w:rPr>
            <w:noProof/>
            <w:webHidden/>
          </w:rPr>
          <w:t>204</w:t>
        </w:r>
        <w:r w:rsidR="00C94EC8">
          <w:rPr>
            <w:noProof/>
            <w:webHidden/>
          </w:rPr>
          <w:fldChar w:fldCharType="end"/>
        </w:r>
      </w:hyperlink>
    </w:p>
    <w:p w:rsidR="00C94EC8" w:rsidRPr="00343D52"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2748419" w:history="1">
        <w:r w:rsidR="00C94EC8" w:rsidRPr="00BE7C27">
          <w:rPr>
            <w:rStyle w:val="Hipervnculo"/>
            <w:noProof/>
          </w:rPr>
          <w:t>Ficha 13. Indicador de % de Clientes con deuda a más de 30 días</w:t>
        </w:r>
        <w:r w:rsidR="00C94EC8">
          <w:rPr>
            <w:noProof/>
            <w:webHidden/>
          </w:rPr>
          <w:tab/>
        </w:r>
        <w:r w:rsidR="00C94EC8">
          <w:rPr>
            <w:noProof/>
            <w:webHidden/>
          </w:rPr>
          <w:fldChar w:fldCharType="begin"/>
        </w:r>
        <w:r w:rsidR="00C94EC8">
          <w:rPr>
            <w:noProof/>
            <w:webHidden/>
          </w:rPr>
          <w:instrText xml:space="preserve"> PAGEREF _Toc352748419 \h </w:instrText>
        </w:r>
        <w:r w:rsidR="00C94EC8">
          <w:rPr>
            <w:noProof/>
            <w:webHidden/>
          </w:rPr>
        </w:r>
        <w:r w:rsidR="00C94EC8">
          <w:rPr>
            <w:noProof/>
            <w:webHidden/>
          </w:rPr>
          <w:fldChar w:fldCharType="separate"/>
        </w:r>
        <w:r w:rsidR="005B2A95">
          <w:rPr>
            <w:noProof/>
            <w:webHidden/>
          </w:rPr>
          <w:t>205</w:t>
        </w:r>
        <w:r w:rsidR="00C94EC8">
          <w:rPr>
            <w:noProof/>
            <w:webHidden/>
          </w:rPr>
          <w:fldChar w:fldCharType="end"/>
        </w:r>
      </w:hyperlink>
    </w:p>
    <w:p w:rsidR="00C94EC8" w:rsidRPr="00343D52" w:rsidRDefault="00FA2232" w:rsidP="00BB7D3C">
      <w:pPr>
        <w:pStyle w:val="Tabladeilustraciones"/>
        <w:tabs>
          <w:tab w:val="right" w:leader="dot" w:pos="8601"/>
        </w:tabs>
        <w:spacing w:line="240" w:lineRule="auto"/>
        <w:rPr>
          <w:rFonts w:ascii="Calibri" w:eastAsia="Times New Roman" w:hAnsi="Calibri"/>
          <w:noProof/>
          <w:sz w:val="22"/>
          <w:szCs w:val="22"/>
          <w:lang w:val="es-EC"/>
        </w:rPr>
      </w:pPr>
      <w:hyperlink w:anchor="_Toc352748420" w:history="1">
        <w:r w:rsidR="00C94EC8" w:rsidRPr="00BE7C27">
          <w:rPr>
            <w:rStyle w:val="Hipervnculo"/>
            <w:rFonts w:cs="Arial"/>
            <w:noProof/>
          </w:rPr>
          <w:t>Ficha 14. % Clientes con deuda por más de dos años</w:t>
        </w:r>
        <w:r w:rsidR="00C94EC8">
          <w:rPr>
            <w:noProof/>
            <w:webHidden/>
          </w:rPr>
          <w:tab/>
        </w:r>
        <w:r w:rsidR="00C94EC8">
          <w:rPr>
            <w:noProof/>
            <w:webHidden/>
          </w:rPr>
          <w:fldChar w:fldCharType="begin"/>
        </w:r>
        <w:r w:rsidR="00C94EC8">
          <w:rPr>
            <w:noProof/>
            <w:webHidden/>
          </w:rPr>
          <w:instrText xml:space="preserve"> PAGEREF _Toc352748420 \h </w:instrText>
        </w:r>
        <w:r w:rsidR="00C94EC8">
          <w:rPr>
            <w:noProof/>
            <w:webHidden/>
          </w:rPr>
        </w:r>
        <w:r w:rsidR="00C94EC8">
          <w:rPr>
            <w:noProof/>
            <w:webHidden/>
          </w:rPr>
          <w:fldChar w:fldCharType="separate"/>
        </w:r>
        <w:r w:rsidR="005B2A95">
          <w:rPr>
            <w:noProof/>
            <w:webHidden/>
          </w:rPr>
          <w:t>205</w:t>
        </w:r>
        <w:r w:rsidR="00C94EC8">
          <w:rPr>
            <w:noProof/>
            <w:webHidden/>
          </w:rPr>
          <w:fldChar w:fldCharType="end"/>
        </w:r>
      </w:hyperlink>
    </w:p>
    <w:p w:rsidR="003617A9" w:rsidRDefault="00FA2232" w:rsidP="00BB7D3C">
      <w:pPr>
        <w:pStyle w:val="Tabladeilustraciones"/>
        <w:tabs>
          <w:tab w:val="right" w:leader="dot" w:pos="8601"/>
        </w:tabs>
        <w:spacing w:line="240" w:lineRule="auto"/>
        <w:rPr>
          <w:b/>
          <w:sz w:val="36"/>
          <w:szCs w:val="36"/>
        </w:rPr>
        <w:sectPr w:rsidR="003617A9" w:rsidSect="00832128">
          <w:pgSz w:w="12240" w:h="15840"/>
          <w:pgMar w:top="2268" w:right="1361" w:bottom="2268" w:left="2268" w:header="709" w:footer="709" w:gutter="0"/>
          <w:pgNumType w:fmt="upperRoman"/>
          <w:cols w:space="708"/>
          <w:titlePg/>
          <w:docGrid w:linePitch="360"/>
        </w:sectPr>
      </w:pPr>
      <w:hyperlink w:anchor="_Toc352748421" w:history="1">
        <w:r w:rsidR="00C94EC8" w:rsidRPr="00BE7C27">
          <w:rPr>
            <w:rStyle w:val="Hipervnculo"/>
            <w:noProof/>
          </w:rPr>
          <w:t>Ficha 15. Indicador índice de empeados que conocen las políticas de cobranzas</w:t>
        </w:r>
        <w:r w:rsidR="00C94EC8">
          <w:rPr>
            <w:noProof/>
            <w:webHidden/>
          </w:rPr>
          <w:tab/>
        </w:r>
        <w:r w:rsidR="00C94EC8">
          <w:rPr>
            <w:noProof/>
            <w:webHidden/>
          </w:rPr>
          <w:fldChar w:fldCharType="begin"/>
        </w:r>
        <w:r w:rsidR="00C94EC8">
          <w:rPr>
            <w:noProof/>
            <w:webHidden/>
          </w:rPr>
          <w:instrText xml:space="preserve"> PAGEREF _Toc352748421 \h </w:instrText>
        </w:r>
        <w:r w:rsidR="00C94EC8">
          <w:rPr>
            <w:noProof/>
            <w:webHidden/>
          </w:rPr>
        </w:r>
        <w:r w:rsidR="00C94EC8">
          <w:rPr>
            <w:noProof/>
            <w:webHidden/>
          </w:rPr>
          <w:fldChar w:fldCharType="separate"/>
        </w:r>
        <w:r w:rsidR="005B2A95">
          <w:rPr>
            <w:noProof/>
            <w:webHidden/>
          </w:rPr>
          <w:t>207</w:t>
        </w:r>
        <w:r w:rsidR="00C94EC8">
          <w:rPr>
            <w:noProof/>
            <w:webHidden/>
          </w:rPr>
          <w:fldChar w:fldCharType="end"/>
        </w:r>
      </w:hyperlink>
      <w:r w:rsidR="00C94EC8">
        <w:rPr>
          <w:b/>
          <w:sz w:val="36"/>
          <w:szCs w:val="36"/>
        </w:rPr>
        <w:fldChar w:fldCharType="end"/>
      </w:r>
    </w:p>
    <w:p w:rsidR="00D563E1" w:rsidRPr="00E208A2" w:rsidRDefault="00E95D64" w:rsidP="00E208A2">
      <w:pPr>
        <w:pStyle w:val="Ttulo1"/>
        <w:jc w:val="center"/>
      </w:pPr>
      <w:bookmarkStart w:id="6" w:name="_Toc357427005"/>
      <w:r w:rsidRPr="00E208A2">
        <w:lastRenderedPageBreak/>
        <w:t>ABREVIATURAS</w:t>
      </w:r>
      <w:bookmarkEnd w:id="6"/>
    </w:p>
    <w:p w:rsidR="00D563E1" w:rsidRPr="005B2A95" w:rsidRDefault="00D563E1" w:rsidP="00D563E1">
      <w:pPr>
        <w:rPr>
          <w:lang w:eastAsia="en-US"/>
        </w:rPr>
      </w:pPr>
    </w:p>
    <w:p w:rsidR="00D563E1" w:rsidRDefault="00E95D64" w:rsidP="00B47835">
      <w:pPr>
        <w:spacing w:line="480" w:lineRule="auto"/>
      </w:pPr>
      <w:r>
        <w:rPr>
          <w:b/>
        </w:rPr>
        <w:t>VAB</w:t>
      </w:r>
      <w:r w:rsidR="00D563E1" w:rsidRPr="00712AE0">
        <w:rPr>
          <w:b/>
        </w:rPr>
        <w:t>:</w:t>
      </w:r>
      <w:r w:rsidR="00D563E1">
        <w:t xml:space="preserve"> Valor Agregado Bruto </w:t>
      </w:r>
    </w:p>
    <w:p w:rsidR="001C4991" w:rsidRDefault="001C4991" w:rsidP="00B47835">
      <w:pPr>
        <w:spacing w:line="480" w:lineRule="auto"/>
      </w:pPr>
      <w:r w:rsidRPr="00E95D64">
        <w:rPr>
          <w:b/>
        </w:rPr>
        <w:t>IPC:</w:t>
      </w:r>
      <w:r>
        <w:t xml:space="preserve"> </w:t>
      </w:r>
      <w:r w:rsidR="00E95D64">
        <w:t>Índice</w:t>
      </w:r>
      <w:r>
        <w:t xml:space="preserve"> de Precios al Consumidor</w:t>
      </w:r>
    </w:p>
    <w:p w:rsidR="001C4991" w:rsidRDefault="001C4991" w:rsidP="00B47835">
      <w:pPr>
        <w:spacing w:line="480" w:lineRule="auto"/>
      </w:pPr>
      <w:r w:rsidRPr="00E95D64">
        <w:rPr>
          <w:b/>
        </w:rPr>
        <w:t>INPC:</w:t>
      </w:r>
      <w:r>
        <w:t xml:space="preserve"> </w:t>
      </w:r>
      <w:r w:rsidR="00E95D64">
        <w:t>Índice</w:t>
      </w:r>
      <w:r>
        <w:t xml:space="preserve"> Nacional de </w:t>
      </w:r>
      <w:r w:rsidR="00E95D64">
        <w:t>Precios al Consumidor</w:t>
      </w:r>
    </w:p>
    <w:p w:rsidR="00E95D64" w:rsidRDefault="007E4217" w:rsidP="00B47835">
      <w:pPr>
        <w:spacing w:line="480" w:lineRule="auto"/>
      </w:pPr>
      <w:r w:rsidRPr="007E4217">
        <w:rPr>
          <w:b/>
        </w:rPr>
        <w:t>PQR:</w:t>
      </w:r>
      <w:r>
        <w:t xml:space="preserve"> Respuestas peticiones, quejas y reclamos</w:t>
      </w:r>
    </w:p>
    <w:p w:rsidR="00E95D64" w:rsidRDefault="00E770C5" w:rsidP="00B47835">
      <w:pPr>
        <w:spacing w:line="480" w:lineRule="auto"/>
      </w:pPr>
      <w:r w:rsidRPr="00E770C5">
        <w:rPr>
          <w:b/>
        </w:rPr>
        <w:t>DFD:</w:t>
      </w:r>
      <w:r>
        <w:t xml:space="preserve"> Diagrama de flujo de datos</w:t>
      </w:r>
    </w:p>
    <w:p w:rsidR="00E95D64" w:rsidRDefault="00E95D64" w:rsidP="00D563E1"/>
    <w:p w:rsidR="00AA5B66" w:rsidRDefault="00AA5B66" w:rsidP="00D563E1"/>
    <w:p w:rsidR="00AA5B66" w:rsidRDefault="00AA5B66" w:rsidP="00D563E1"/>
    <w:p w:rsidR="00AA5B66" w:rsidRDefault="00AA5B66" w:rsidP="00D563E1"/>
    <w:p w:rsidR="00AA5B66" w:rsidRDefault="00AA5B66" w:rsidP="00D563E1"/>
    <w:p w:rsidR="00AA5B66" w:rsidRDefault="00AA5B66" w:rsidP="00D563E1"/>
    <w:p w:rsidR="00AA5B66" w:rsidRDefault="00AA5B66" w:rsidP="00D563E1"/>
    <w:p w:rsidR="00AA5B66" w:rsidRDefault="00AA5B66" w:rsidP="00D563E1"/>
    <w:p w:rsidR="00AA5B66" w:rsidRDefault="00AA5B66" w:rsidP="00D563E1"/>
    <w:p w:rsidR="00AA5B66" w:rsidRDefault="00AA5B66" w:rsidP="00D563E1"/>
    <w:p w:rsidR="00AA5B66" w:rsidRDefault="00AA5B66" w:rsidP="00D563E1"/>
    <w:p w:rsidR="00AA5B66" w:rsidRDefault="00AA5B66" w:rsidP="00D563E1"/>
    <w:p w:rsidR="00AA5B66" w:rsidRDefault="00AA5B66" w:rsidP="00D563E1"/>
    <w:p w:rsidR="003617A9" w:rsidRDefault="003617A9" w:rsidP="00D563E1">
      <w:pPr>
        <w:sectPr w:rsidR="003617A9" w:rsidSect="00E208A2">
          <w:pgSz w:w="12240" w:h="15840"/>
          <w:pgMar w:top="2268" w:right="1361" w:bottom="2268" w:left="2268" w:header="709" w:footer="709" w:gutter="0"/>
          <w:pgNumType w:fmt="upperRoman"/>
          <w:cols w:space="708"/>
          <w:docGrid w:linePitch="360"/>
        </w:sectPr>
      </w:pPr>
    </w:p>
    <w:p w:rsidR="00E95D64" w:rsidRPr="00E208A2" w:rsidRDefault="00E95D64" w:rsidP="00E208A2">
      <w:pPr>
        <w:pStyle w:val="Ttulo1"/>
        <w:jc w:val="center"/>
      </w:pPr>
      <w:bookmarkStart w:id="7" w:name="_Toc357427006"/>
      <w:r w:rsidRPr="00E208A2">
        <w:lastRenderedPageBreak/>
        <w:t>VOCABULARIO</w:t>
      </w:r>
      <w:bookmarkEnd w:id="7"/>
    </w:p>
    <w:p w:rsidR="00E95D64" w:rsidRDefault="00E95D64" w:rsidP="00D563E1"/>
    <w:p w:rsidR="00907637" w:rsidRDefault="00907637" w:rsidP="00B47835">
      <w:pPr>
        <w:spacing w:line="480" w:lineRule="auto"/>
      </w:pPr>
      <w:r w:rsidRPr="00907637">
        <w:rPr>
          <w:b/>
        </w:rPr>
        <w:t>PRODIGAR</w:t>
      </w:r>
      <w:r>
        <w:t xml:space="preserve">.- </w:t>
      </w:r>
      <w:r w:rsidRPr="00907637">
        <w:t>Gastar el dinero de forma insensata y sin necesidad</w:t>
      </w:r>
      <w:r>
        <w:t xml:space="preserve"> con exceso</w:t>
      </w:r>
      <w:r w:rsidRPr="00907637">
        <w:t>. derrochar, despilfarrar, malgastar.</w:t>
      </w:r>
    </w:p>
    <w:p w:rsidR="004C6A70" w:rsidRDefault="004C6A70" w:rsidP="00B47835">
      <w:pPr>
        <w:spacing w:line="480" w:lineRule="auto"/>
      </w:pPr>
      <w:r w:rsidRPr="004C6A70">
        <w:rPr>
          <w:b/>
        </w:rPr>
        <w:t>DILUCIDADO:</w:t>
      </w:r>
      <w:r>
        <w:t xml:space="preserve"> aclarar y explicar un asunto, ponerlo en claro</w:t>
      </w:r>
    </w:p>
    <w:p w:rsidR="004C6A70" w:rsidRDefault="004C6A70" w:rsidP="00B47835">
      <w:pPr>
        <w:spacing w:line="480" w:lineRule="auto"/>
      </w:pPr>
      <w:r w:rsidRPr="004C6A70">
        <w:rPr>
          <w:b/>
        </w:rPr>
        <w:t>TALABARTERIA:</w:t>
      </w:r>
      <w:r>
        <w:t xml:space="preserve"> manufactura de objetos variados de cuero.</w:t>
      </w:r>
    </w:p>
    <w:p w:rsidR="004C6A70" w:rsidRDefault="004C6A70" w:rsidP="00B47835">
      <w:pPr>
        <w:spacing w:line="480" w:lineRule="auto"/>
      </w:pPr>
      <w:r w:rsidRPr="004C6A70">
        <w:rPr>
          <w:b/>
        </w:rPr>
        <w:t>HOJALATERIA:</w:t>
      </w:r>
      <w:r>
        <w:t xml:space="preserve"> e</w:t>
      </w:r>
      <w:r w:rsidRPr="00E72E9A">
        <w:t>stablecimiento donde se hacen o venden piezas de hojalata</w:t>
      </w:r>
    </w:p>
    <w:p w:rsidR="004C6A70" w:rsidRDefault="004C6A70" w:rsidP="00B47835">
      <w:pPr>
        <w:spacing w:line="480" w:lineRule="auto"/>
      </w:pPr>
      <w:r w:rsidRPr="004C6A70">
        <w:rPr>
          <w:b/>
        </w:rPr>
        <w:t>CORRESPONSAL:</w:t>
      </w:r>
      <w:r>
        <w:t xml:space="preserve"> persona encargada de mantener en el extranjero las relaciones comerciales de una empresa</w:t>
      </w:r>
    </w:p>
    <w:p w:rsidR="004C6A70" w:rsidRDefault="00C94EC8" w:rsidP="00B47835">
      <w:pPr>
        <w:spacing w:line="480" w:lineRule="auto"/>
      </w:pPr>
      <w:r>
        <w:rPr>
          <w:b/>
        </w:rPr>
        <w:t>AUTOGESTIÓ</w:t>
      </w:r>
      <w:r w:rsidR="004C6A70" w:rsidRPr="004C6A70">
        <w:rPr>
          <w:b/>
        </w:rPr>
        <w:t>N:</w:t>
      </w:r>
      <w:r w:rsidR="004C6A70">
        <w:t xml:space="preserve"> sistema de gestión de una empresa en el que los trabajadores tienen parte activa en las decisiones sobre  la producción </w:t>
      </w:r>
    </w:p>
    <w:p w:rsidR="004C6A70" w:rsidRDefault="004C6A70" w:rsidP="00B47835">
      <w:pPr>
        <w:spacing w:line="480" w:lineRule="auto"/>
      </w:pPr>
      <w:r w:rsidRPr="004C6A70">
        <w:rPr>
          <w:b/>
        </w:rPr>
        <w:t>PROVIDENCIA:</w:t>
      </w:r>
      <w:r>
        <w:t xml:space="preserve"> d</w:t>
      </w:r>
      <w:r w:rsidRPr="00837183">
        <w:t>isposición anticipada,</w:t>
      </w:r>
      <w:r>
        <w:t xml:space="preserve"> </w:t>
      </w:r>
      <w:r w:rsidRPr="00837183">
        <w:t>prevención que se toma para lograr un fin o remediar un daño</w:t>
      </w:r>
    </w:p>
    <w:p w:rsidR="004C6A70" w:rsidRDefault="004C6A70" w:rsidP="00B47835">
      <w:pPr>
        <w:spacing w:line="480" w:lineRule="auto"/>
      </w:pPr>
      <w:r w:rsidRPr="004C6A70">
        <w:rPr>
          <w:b/>
        </w:rPr>
        <w:t>ALEDAÑOS:</w:t>
      </w:r>
      <w:r>
        <w:t xml:space="preserve"> </w:t>
      </w:r>
      <w:r w:rsidRPr="000C3B8D">
        <w:t>Terrenos que lindan con un pueblo, con otro campo o tierra, o con un lugar cualquiera, y que se consideran como parte accesoria de ellos</w:t>
      </w:r>
    </w:p>
    <w:p w:rsidR="00683138" w:rsidRDefault="00572A7B" w:rsidP="00B47835">
      <w:pPr>
        <w:spacing w:line="480" w:lineRule="auto"/>
      </w:pPr>
      <w:r w:rsidRPr="00572A7B">
        <w:rPr>
          <w:b/>
        </w:rPr>
        <w:t>INGENTE:</w:t>
      </w:r>
      <w:r>
        <w:rPr>
          <w:b/>
        </w:rPr>
        <w:t xml:space="preserve"> </w:t>
      </w:r>
      <w:r>
        <w:t>Muy grande.</w:t>
      </w:r>
    </w:p>
    <w:p w:rsidR="00683138" w:rsidRDefault="00683138" w:rsidP="00B47835">
      <w:pPr>
        <w:spacing w:line="480" w:lineRule="auto"/>
      </w:pPr>
    </w:p>
    <w:p w:rsidR="0007045B" w:rsidRDefault="0007045B" w:rsidP="00DA642D">
      <w:pPr>
        <w:spacing w:line="480" w:lineRule="auto"/>
        <w:sectPr w:rsidR="0007045B" w:rsidSect="00680057">
          <w:pgSz w:w="12240" w:h="15840"/>
          <w:pgMar w:top="2268" w:right="1361" w:bottom="2268" w:left="2268" w:header="709" w:footer="709" w:gutter="0"/>
          <w:pgNumType w:fmt="upperRoman"/>
          <w:cols w:space="708"/>
          <w:docGrid w:linePitch="360"/>
        </w:sectPr>
      </w:pPr>
    </w:p>
    <w:p w:rsidR="000301D8" w:rsidRPr="00D774C4" w:rsidRDefault="000301D8" w:rsidP="004433A8">
      <w:pPr>
        <w:pStyle w:val="Ttulo1"/>
        <w:spacing w:line="480" w:lineRule="auto"/>
        <w:jc w:val="center"/>
        <w:rPr>
          <w:sz w:val="24"/>
          <w:szCs w:val="24"/>
        </w:rPr>
      </w:pPr>
    </w:p>
    <w:p w:rsidR="000301D8" w:rsidRPr="00D774C4" w:rsidRDefault="000301D8" w:rsidP="004433A8">
      <w:pPr>
        <w:pStyle w:val="Ttulo1"/>
        <w:spacing w:line="480" w:lineRule="auto"/>
        <w:jc w:val="center"/>
        <w:rPr>
          <w:sz w:val="24"/>
          <w:szCs w:val="24"/>
        </w:rPr>
      </w:pPr>
    </w:p>
    <w:p w:rsidR="000301D8" w:rsidRPr="00D774C4" w:rsidRDefault="000301D8" w:rsidP="004433A8">
      <w:pPr>
        <w:pStyle w:val="Ttulo1"/>
        <w:spacing w:line="480" w:lineRule="auto"/>
        <w:jc w:val="center"/>
        <w:rPr>
          <w:sz w:val="24"/>
          <w:szCs w:val="24"/>
        </w:rPr>
      </w:pPr>
    </w:p>
    <w:p w:rsidR="000301D8" w:rsidRPr="00D774C4" w:rsidRDefault="000301D8" w:rsidP="004433A8">
      <w:pPr>
        <w:pStyle w:val="Ttulo1"/>
        <w:spacing w:line="480" w:lineRule="auto"/>
        <w:jc w:val="center"/>
        <w:rPr>
          <w:sz w:val="24"/>
          <w:szCs w:val="24"/>
        </w:rPr>
      </w:pPr>
    </w:p>
    <w:p w:rsidR="000301D8" w:rsidRPr="00D774C4" w:rsidRDefault="000301D8" w:rsidP="004433A8">
      <w:pPr>
        <w:pStyle w:val="Ttulo1"/>
        <w:spacing w:line="480" w:lineRule="auto"/>
        <w:jc w:val="center"/>
        <w:rPr>
          <w:sz w:val="24"/>
          <w:szCs w:val="24"/>
        </w:rPr>
      </w:pPr>
    </w:p>
    <w:p w:rsidR="000301D8" w:rsidRPr="00D774C4" w:rsidRDefault="000301D8" w:rsidP="004433A8">
      <w:pPr>
        <w:pStyle w:val="Ttulo1"/>
        <w:spacing w:line="480" w:lineRule="auto"/>
        <w:jc w:val="center"/>
        <w:rPr>
          <w:sz w:val="24"/>
          <w:szCs w:val="24"/>
        </w:rPr>
      </w:pPr>
    </w:p>
    <w:p w:rsidR="000301D8" w:rsidRPr="00D774C4" w:rsidRDefault="000301D8" w:rsidP="004433A8">
      <w:pPr>
        <w:pStyle w:val="Ttulo1"/>
        <w:spacing w:line="480" w:lineRule="auto"/>
        <w:jc w:val="center"/>
        <w:rPr>
          <w:sz w:val="24"/>
          <w:szCs w:val="24"/>
        </w:rPr>
      </w:pPr>
    </w:p>
    <w:p w:rsidR="004B307A" w:rsidRPr="00E770C5" w:rsidRDefault="00680057" w:rsidP="00783FD4">
      <w:pPr>
        <w:pStyle w:val="Ttulo1"/>
        <w:spacing w:after="0"/>
        <w:jc w:val="center"/>
      </w:pPr>
      <w:bookmarkStart w:id="8" w:name="_Toc357427007"/>
      <w:r>
        <w:t>CAPÍ</w:t>
      </w:r>
      <w:r w:rsidR="000077FF" w:rsidRPr="00E770C5">
        <w:t>TULO I</w:t>
      </w:r>
      <w:bookmarkEnd w:id="8"/>
    </w:p>
    <w:p w:rsidR="004B307A" w:rsidRDefault="004B307A" w:rsidP="007537D3">
      <w:pPr>
        <w:pStyle w:val="Ttulo1"/>
        <w:spacing w:after="0" w:line="480" w:lineRule="auto"/>
        <w:jc w:val="center"/>
      </w:pPr>
      <w:bookmarkStart w:id="9" w:name="_Toc357427008"/>
      <w:r>
        <w:t xml:space="preserve">1. </w:t>
      </w:r>
      <w:r w:rsidRPr="004B307A">
        <w:t>PLANTEAMIENTO DEL PROBLEMA</w:t>
      </w:r>
      <w:bookmarkEnd w:id="9"/>
    </w:p>
    <w:p w:rsidR="004B307A" w:rsidRPr="00E770C5" w:rsidRDefault="004B307A" w:rsidP="00262307">
      <w:pPr>
        <w:pStyle w:val="Ttulo2"/>
        <w:spacing w:after="0" w:line="480" w:lineRule="auto"/>
      </w:pPr>
      <w:bookmarkStart w:id="10" w:name="_Toc357427009"/>
      <w:r w:rsidRPr="00E770C5">
        <w:t xml:space="preserve">1.1 </w:t>
      </w:r>
      <w:r w:rsidR="000077FF" w:rsidRPr="00E770C5">
        <w:t>OBJETO DE ESTUDIO</w:t>
      </w:r>
      <w:bookmarkEnd w:id="10"/>
    </w:p>
    <w:p w:rsidR="000077FF" w:rsidRDefault="000077FF" w:rsidP="00262307">
      <w:pPr>
        <w:spacing w:before="240" w:after="0" w:line="480" w:lineRule="auto"/>
      </w:pPr>
      <w:r w:rsidRPr="004B307A">
        <w:t>La presente tesis tiene como objeto el Diseño de un S</w:t>
      </w:r>
      <w:r w:rsidR="00680057">
        <w:t xml:space="preserve">istema de Gestión por procesos </w:t>
      </w:r>
      <w:r w:rsidRPr="004B307A">
        <w:t xml:space="preserve"> en el Departamento de Cobranza  de una Empresa prestadora de servicios públicos ubicada en </w:t>
      </w:r>
      <w:r w:rsidR="007A0062" w:rsidRPr="004B307A">
        <w:t xml:space="preserve">un </w:t>
      </w:r>
      <w:r w:rsidRPr="004B307A">
        <w:t xml:space="preserve"> cantón  de </w:t>
      </w:r>
      <w:r w:rsidR="007A0062" w:rsidRPr="004B307A">
        <w:t>la</w:t>
      </w:r>
      <w:r w:rsidR="004B307A">
        <w:t xml:space="preserve"> Provincia del Guayas.</w:t>
      </w:r>
    </w:p>
    <w:p w:rsidR="00E739EA" w:rsidRDefault="00E739EA" w:rsidP="00DA642D">
      <w:pPr>
        <w:spacing w:line="480" w:lineRule="auto"/>
      </w:pPr>
    </w:p>
    <w:p w:rsidR="000077FF" w:rsidRPr="00E770C5" w:rsidRDefault="004B307A" w:rsidP="007537D3">
      <w:pPr>
        <w:pStyle w:val="Ttulo2"/>
        <w:spacing w:after="0" w:line="480" w:lineRule="auto"/>
      </w:pPr>
      <w:bookmarkStart w:id="11" w:name="_Toc357427010"/>
      <w:r w:rsidRPr="00E770C5">
        <w:lastRenderedPageBreak/>
        <w:t xml:space="preserve">1.2 </w:t>
      </w:r>
      <w:r w:rsidR="00D37A46" w:rsidRPr="00E770C5">
        <w:t>INTRODUCCIÓ</w:t>
      </w:r>
      <w:r w:rsidR="000077FF" w:rsidRPr="00E770C5">
        <w:t>N</w:t>
      </w:r>
      <w:bookmarkEnd w:id="11"/>
      <w:r w:rsidR="000077FF" w:rsidRPr="00E770C5">
        <w:t xml:space="preserve"> </w:t>
      </w:r>
    </w:p>
    <w:p w:rsidR="000077FF" w:rsidRPr="007C146A" w:rsidRDefault="000077FF" w:rsidP="00C44039">
      <w:pPr>
        <w:spacing w:before="240" w:after="0" w:line="480" w:lineRule="auto"/>
        <w:rPr>
          <w:shd w:val="clear" w:color="auto" w:fill="FFFFFF"/>
        </w:rPr>
      </w:pPr>
      <w:r w:rsidRPr="007C146A">
        <w:rPr>
          <w:shd w:val="clear" w:color="auto" w:fill="FFFFFF"/>
        </w:rPr>
        <w:t xml:space="preserve">Los diversos tipos de empresas conforme transcurre el tiempo se preocupan por estar  en el margen en lo que compete a la evolución y renovación, razón por la cual las mismas se encuentran acoplándose a modelos de planeación que actualmente existen en nuestra sociedad. Llevar a cabo lo mencionado no es tarea fácil si no se dispone de una visión a futuro de hacia donde queremos llegar. Todo lo mencionado es posible realizarlo a través del Proceso de planificación estratégica, que  es el proceso de desarrollo e implementación de </w:t>
      </w:r>
      <w:hyperlink r:id="rId24" w:tooltip="Plan estratégico" w:history="1">
        <w:r w:rsidRPr="007C146A">
          <w:rPr>
            <w:shd w:val="clear" w:color="auto" w:fill="FFFFFF"/>
          </w:rPr>
          <w:t>planes</w:t>
        </w:r>
      </w:hyperlink>
      <w:r w:rsidRPr="007C146A">
        <w:rPr>
          <w:shd w:val="clear" w:color="auto" w:fill="FFFFFF"/>
        </w:rPr>
        <w:t xml:space="preserve"> para alcanzar propósitos u objetivos establecidos en la organización.</w:t>
      </w:r>
    </w:p>
    <w:p w:rsidR="000077FF" w:rsidRPr="007C146A" w:rsidRDefault="000077FF" w:rsidP="00C44039">
      <w:pPr>
        <w:spacing w:before="240" w:after="0" w:line="480" w:lineRule="auto"/>
        <w:rPr>
          <w:shd w:val="clear" w:color="auto" w:fill="FFFFFF"/>
        </w:rPr>
      </w:pPr>
      <w:r w:rsidRPr="007C146A">
        <w:rPr>
          <w:shd w:val="clear" w:color="auto" w:fill="FFFFFF"/>
        </w:rPr>
        <w:t>Las funciones de todo departamento de cobranza consisten en coordinar y supervisar el proceso de recuperación de cuentas por cobrar, y verificar su registro, proponer estrategias y diseñar controles administrativos para la recuperación de las cuentas por cobrar</w:t>
      </w:r>
      <w:r w:rsidR="00190493">
        <w:rPr>
          <w:shd w:val="clear" w:color="auto" w:fill="FFFFFF"/>
        </w:rPr>
        <w:t>, c</w:t>
      </w:r>
      <w:r w:rsidRPr="007C146A">
        <w:rPr>
          <w:shd w:val="clear" w:color="auto" w:fill="FFFFFF"/>
        </w:rPr>
        <w:t>ontrolar y custodiar los documentos que correspondan al departa</w:t>
      </w:r>
      <w:r w:rsidR="00742910">
        <w:rPr>
          <w:shd w:val="clear" w:color="auto" w:fill="FFFFFF"/>
        </w:rPr>
        <w:t xml:space="preserve">mento, </w:t>
      </w:r>
      <w:r w:rsidR="00190493">
        <w:rPr>
          <w:shd w:val="clear" w:color="auto" w:fill="FFFFFF"/>
        </w:rPr>
        <w:t>e</w:t>
      </w:r>
      <w:r w:rsidRPr="007C146A">
        <w:rPr>
          <w:shd w:val="clear" w:color="auto" w:fill="FFFFFF"/>
        </w:rPr>
        <w:t>fectuar la investigación cre</w:t>
      </w:r>
      <w:r w:rsidR="00742910">
        <w:rPr>
          <w:shd w:val="clear" w:color="auto" w:fill="FFFFFF"/>
        </w:rPr>
        <w:t xml:space="preserve">diticia de posibles clientes , </w:t>
      </w:r>
      <w:r w:rsidR="00190493">
        <w:rPr>
          <w:shd w:val="clear" w:color="auto" w:fill="FFFFFF"/>
        </w:rPr>
        <w:t>i</w:t>
      </w:r>
      <w:r w:rsidRPr="007C146A">
        <w:rPr>
          <w:shd w:val="clear" w:color="auto" w:fill="FFFFFF"/>
        </w:rPr>
        <w:t xml:space="preserve">nformar a la Gerencia, así como a los departamentos adscritos sobre el comportamiento de los clientes morosos, realizar las demás funciones que expresamente le encomiende el Gerente Administrativo, llevar un control documental y electrónico de los clientes, la confiabilidad de la </w:t>
      </w:r>
      <w:r w:rsidRPr="007C146A">
        <w:rPr>
          <w:shd w:val="clear" w:color="auto" w:fill="FFFFFF"/>
        </w:rPr>
        <w:lastRenderedPageBreak/>
        <w:t>información contable, la toma de decisiones, razón por la cual el desarrollo de un plan estratégico es clave primordial para el desarrollo de estas funciones.</w:t>
      </w:r>
    </w:p>
    <w:p w:rsidR="000077FF" w:rsidRPr="007C146A" w:rsidRDefault="000077FF" w:rsidP="00C44039">
      <w:pPr>
        <w:spacing w:before="240" w:after="0" w:line="480" w:lineRule="auto"/>
        <w:rPr>
          <w:shd w:val="clear" w:color="auto" w:fill="FFFFFF"/>
        </w:rPr>
      </w:pPr>
      <w:r w:rsidRPr="007C146A">
        <w:rPr>
          <w:shd w:val="clear" w:color="auto" w:fill="FFFFFF"/>
        </w:rPr>
        <w:t>El diseño de un sistema de gestión fundamentado en procesos</w:t>
      </w:r>
      <w:r w:rsidR="00190493">
        <w:rPr>
          <w:shd w:val="clear" w:color="auto" w:fill="FFFFFF"/>
        </w:rPr>
        <w:t>,</w:t>
      </w:r>
      <w:r w:rsidRPr="007C146A">
        <w:rPr>
          <w:shd w:val="clear" w:color="auto" w:fill="FFFFFF"/>
        </w:rPr>
        <w:t xml:space="preserve"> permitirá al departamento alcanzar un adecuado grado de eficiencia y efectividad en la gestión corporativa del departamento.</w:t>
      </w:r>
    </w:p>
    <w:p w:rsidR="000077FF" w:rsidRPr="007C146A" w:rsidRDefault="000077FF" w:rsidP="00C44039">
      <w:pPr>
        <w:spacing w:before="240" w:after="0" w:line="480" w:lineRule="auto"/>
        <w:rPr>
          <w:lang w:val="es-ES"/>
        </w:rPr>
      </w:pPr>
      <w:r w:rsidRPr="007C146A">
        <w:rPr>
          <w:shd w:val="clear" w:color="auto" w:fill="FFFFFF"/>
        </w:rPr>
        <w:t xml:space="preserve">Para llevar a cabo lo mencionado, se ha propuesto diseñar un plan estratégico, el cual es un proyecto con la intención de encaminar organizadamente las operaciones del departamento, conforme a sus competencias y necesidades, también permitirá </w:t>
      </w:r>
      <w:r w:rsidRPr="007C146A">
        <w:rPr>
          <w:shd w:val="clear" w:color="auto" w:fill="FFFFFF"/>
          <w:lang w:val="es-MX"/>
        </w:rPr>
        <w:t>llegar a las metas trazadas por la empresa, al momento que este plan es transmitido hacia todos los niveles de la organización, esta acción generará cambios en todo el personal para lograr el cumplimiento de sus objetivos. De la misma manera, el plan ayudará a que cada empleado conozca hacia donde se quiere llegar y que aporte para lograr alcanzar lo planeado por la organización.</w:t>
      </w:r>
    </w:p>
    <w:p w:rsidR="000077FF" w:rsidRPr="009267CB" w:rsidRDefault="000077FF" w:rsidP="00C44039">
      <w:pPr>
        <w:spacing w:before="240" w:after="0" w:line="480" w:lineRule="auto"/>
        <w:rPr>
          <w:lang w:val="es-ES"/>
        </w:rPr>
      </w:pPr>
      <w:r w:rsidRPr="007C146A">
        <w:rPr>
          <w:lang w:val="es-ES"/>
        </w:rPr>
        <w:t xml:space="preserve">Concluyendo  con el levantamiento y diseño de procesos  el mismo que ayuda a conocer más </w:t>
      </w:r>
      <w:r w:rsidR="00102D04" w:rsidRPr="007C146A">
        <w:rPr>
          <w:lang w:val="es-ES"/>
        </w:rPr>
        <w:t>cómo</w:t>
      </w:r>
      <w:r w:rsidRPr="007C146A">
        <w:rPr>
          <w:lang w:val="es-ES"/>
        </w:rPr>
        <w:t xml:space="preserve"> se desarrollan las actividades por medio de los procesos</w:t>
      </w:r>
      <w:r w:rsidR="005D6491">
        <w:rPr>
          <w:lang w:val="es-ES"/>
        </w:rPr>
        <w:t>,</w:t>
      </w:r>
      <w:r w:rsidRPr="007C146A">
        <w:rPr>
          <w:lang w:val="es-ES"/>
        </w:rPr>
        <w:t xml:space="preserve"> que permitirán conocer las barreras funcionales, lo cual permite que a través de los indicadores de gestión se puedan identificar acciones a ser modificadas, con la finalidad de incrementar la eficiencia, eficacia y efectividad de los procesos </w:t>
      </w:r>
      <w:r w:rsidRPr="007C146A">
        <w:rPr>
          <w:lang w:val="es-ES"/>
        </w:rPr>
        <w:lastRenderedPageBreak/>
        <w:t>que se llevan a cabo en la gestión de cobranza, a la vez verificar la exactitud y confiabilidad de los datos contables, y ayudar a que la cartera s</w:t>
      </w:r>
      <w:r w:rsidR="009267CB">
        <w:rPr>
          <w:lang w:val="es-ES"/>
        </w:rPr>
        <w:t>e recupere en el tiempo mínimo.</w:t>
      </w:r>
    </w:p>
    <w:p w:rsidR="000077FF" w:rsidRDefault="000077FF" w:rsidP="003071A9">
      <w:pPr>
        <w:spacing w:before="240" w:after="0" w:line="480" w:lineRule="auto"/>
        <w:rPr>
          <w:rFonts w:eastAsia="Times New Roman"/>
          <w:lang w:eastAsia="es-ES"/>
        </w:rPr>
      </w:pPr>
      <w:r w:rsidRPr="007C146A">
        <w:rPr>
          <w:rFonts w:eastAsia="Times New Roman"/>
          <w:lang w:eastAsia="es-ES"/>
        </w:rPr>
        <w:t xml:space="preserve">En esta </w:t>
      </w:r>
      <w:hyperlink r:id="rId25" w:history="1">
        <w:r w:rsidRPr="007C146A">
          <w:rPr>
            <w:rFonts w:eastAsia="Times New Roman"/>
            <w:lang w:eastAsia="es-ES"/>
          </w:rPr>
          <w:t>medición</w:t>
        </w:r>
      </w:hyperlink>
      <w:r w:rsidRPr="007C146A">
        <w:rPr>
          <w:rFonts w:eastAsia="Times New Roman"/>
          <w:lang w:eastAsia="es-ES"/>
        </w:rPr>
        <w:t xml:space="preserve"> los </w:t>
      </w:r>
      <w:hyperlink r:id="rId26" w:anchor="TEORICA" w:history="1">
        <w:r w:rsidRPr="007C146A">
          <w:rPr>
            <w:rFonts w:eastAsia="Times New Roman"/>
            <w:lang w:eastAsia="es-ES"/>
          </w:rPr>
          <w:t>indicadores</w:t>
        </w:r>
      </w:hyperlink>
      <w:r w:rsidRPr="007C146A">
        <w:rPr>
          <w:rFonts w:eastAsia="Times New Roman"/>
          <w:lang w:eastAsia="es-ES"/>
        </w:rPr>
        <w:t xml:space="preserve"> de gestión</w:t>
      </w:r>
      <w:r w:rsidR="00BF76FF">
        <w:rPr>
          <w:rFonts w:eastAsia="Times New Roman"/>
          <w:lang w:eastAsia="es-ES"/>
        </w:rPr>
        <w:t>,</w:t>
      </w:r>
      <w:r w:rsidRPr="007C146A">
        <w:rPr>
          <w:rFonts w:eastAsia="Times New Roman"/>
          <w:lang w:eastAsia="es-ES"/>
        </w:rPr>
        <w:t xml:space="preserve"> se convierten en los </w:t>
      </w:r>
      <w:hyperlink r:id="rId27" w:history="1">
        <w:r w:rsidRPr="007C146A">
          <w:rPr>
            <w:rFonts w:eastAsia="Times New Roman"/>
            <w:lang w:eastAsia="es-ES"/>
          </w:rPr>
          <w:t>signos</w:t>
        </w:r>
      </w:hyperlink>
      <w:r w:rsidRPr="007C146A">
        <w:rPr>
          <w:rFonts w:eastAsia="Times New Roman"/>
          <w:lang w:eastAsia="es-ES"/>
        </w:rPr>
        <w:t xml:space="preserve"> vitales de </w:t>
      </w:r>
      <w:hyperlink r:id="rId28" w:history="1">
        <w:r w:rsidRPr="007C146A">
          <w:rPr>
            <w:rFonts w:eastAsia="Times New Roman"/>
            <w:lang w:eastAsia="es-ES"/>
          </w:rPr>
          <w:t>la organización</w:t>
        </w:r>
      </w:hyperlink>
      <w:r w:rsidR="00BF76FF">
        <w:rPr>
          <w:rFonts w:eastAsia="Times New Roman"/>
          <w:lang w:eastAsia="es-ES"/>
        </w:rPr>
        <w:t xml:space="preserve"> </w:t>
      </w:r>
      <w:r w:rsidRPr="007C146A">
        <w:rPr>
          <w:rFonts w:eastAsia="Times New Roman"/>
          <w:lang w:eastAsia="es-ES"/>
        </w:rPr>
        <w:t>y su continuo</w:t>
      </w:r>
      <w:r w:rsidR="00742910">
        <w:rPr>
          <w:rFonts w:eastAsia="Times New Roman"/>
          <w:lang w:eastAsia="es-ES"/>
        </w:rPr>
        <w:t xml:space="preserve"> monitoreo permite establecer la</w:t>
      </w:r>
      <w:r w:rsidRPr="007C146A">
        <w:rPr>
          <w:rFonts w:eastAsia="Times New Roman"/>
          <w:lang w:eastAsia="es-ES"/>
        </w:rPr>
        <w:t xml:space="preserve">s condiciones e identificar los diversos síntomas que se derivan del </w:t>
      </w:r>
      <w:hyperlink r:id="rId29" w:history="1">
        <w:r w:rsidRPr="007C146A">
          <w:rPr>
            <w:rFonts w:eastAsia="Times New Roman"/>
            <w:lang w:eastAsia="es-ES"/>
          </w:rPr>
          <w:t>desarrollo</w:t>
        </w:r>
      </w:hyperlink>
      <w:r w:rsidRPr="007C146A">
        <w:rPr>
          <w:rFonts w:eastAsia="Times New Roman"/>
          <w:lang w:eastAsia="es-ES"/>
        </w:rPr>
        <w:t xml:space="preserve"> normal de las actividades. Lo que no se puede medir, no se puede controlar y lo que no se puede controlar no se puede mejorar.</w:t>
      </w:r>
    </w:p>
    <w:p w:rsidR="00AF3419" w:rsidRDefault="00AF3419" w:rsidP="003071A9">
      <w:pPr>
        <w:spacing w:before="240" w:after="0" w:line="480" w:lineRule="auto"/>
        <w:rPr>
          <w:rFonts w:eastAsia="Times New Roman"/>
          <w:lang w:eastAsia="es-ES"/>
        </w:rPr>
      </w:pPr>
    </w:p>
    <w:p w:rsidR="000077FF" w:rsidRPr="007C146A" w:rsidRDefault="009267CB" w:rsidP="007537D3">
      <w:pPr>
        <w:pStyle w:val="Ttulo2"/>
        <w:spacing w:after="0" w:line="480" w:lineRule="auto"/>
      </w:pPr>
      <w:bookmarkStart w:id="12" w:name="_Toc357427011"/>
      <w:r>
        <w:t xml:space="preserve">1.3 </w:t>
      </w:r>
      <w:r w:rsidR="000077FF" w:rsidRPr="007C146A">
        <w:t>JUSTIFICACIÓN</w:t>
      </w:r>
      <w:bookmarkEnd w:id="12"/>
    </w:p>
    <w:p w:rsidR="000077FF" w:rsidRPr="007C146A" w:rsidRDefault="000077FF" w:rsidP="00C44039">
      <w:pPr>
        <w:spacing w:before="240" w:after="0" w:line="480" w:lineRule="auto"/>
        <w:rPr>
          <w:lang w:val="es-ES"/>
        </w:rPr>
      </w:pPr>
      <w:r w:rsidRPr="007C146A">
        <w:rPr>
          <w:lang w:val="es-ES"/>
        </w:rPr>
        <w:t>La presente Tesis pretende que el  Departamento de  Cobranza determine claramente cual es el propósito de su administración</w:t>
      </w:r>
      <w:r w:rsidR="00D24D84">
        <w:rPr>
          <w:lang w:val="es-ES"/>
        </w:rPr>
        <w:t>,</w:t>
      </w:r>
      <w:r w:rsidRPr="007C146A">
        <w:rPr>
          <w:lang w:val="es-ES"/>
        </w:rPr>
        <w:t xml:space="preserve"> a través de la elaboración de un Sistema de Gestión  ya que este  permite contar con un esquema general de procesos y procedimient</w:t>
      </w:r>
      <w:r w:rsidR="00D24D84">
        <w:rPr>
          <w:lang w:val="es-ES"/>
        </w:rPr>
        <w:t xml:space="preserve">o, </w:t>
      </w:r>
      <w:r w:rsidRPr="007C146A">
        <w:rPr>
          <w:lang w:val="es-ES"/>
        </w:rPr>
        <w:t>afiance que las actividades y procedimientos realizados por  el  Departamento estén encaminados a alcanzar los objetivos del mismo.</w:t>
      </w:r>
    </w:p>
    <w:p w:rsidR="009267CB" w:rsidRDefault="000077FF" w:rsidP="00C44039">
      <w:pPr>
        <w:spacing w:before="240" w:after="0" w:line="480" w:lineRule="auto"/>
        <w:rPr>
          <w:lang w:val="es-ES"/>
        </w:rPr>
      </w:pPr>
      <w:r w:rsidRPr="007C146A">
        <w:rPr>
          <w:lang w:val="es-ES"/>
        </w:rPr>
        <w:t>La elaboración del sistema se inicia con la planificación estratégica</w:t>
      </w:r>
      <w:r w:rsidR="00D24D84">
        <w:rPr>
          <w:lang w:val="es-ES"/>
        </w:rPr>
        <w:t>,</w:t>
      </w:r>
      <w:r w:rsidRPr="007C146A">
        <w:rPr>
          <w:lang w:val="es-ES"/>
        </w:rPr>
        <w:t xml:space="preserve"> la misma que consiste en efectuar un </w:t>
      </w:r>
      <w:hyperlink r:id="rId30" w:anchor="PROCE" w:history="1">
        <w:r w:rsidRPr="007C146A">
          <w:rPr>
            <w:lang w:val="es-ES"/>
          </w:rPr>
          <w:t>proceso</w:t>
        </w:r>
      </w:hyperlink>
      <w:r w:rsidRPr="007C146A">
        <w:rPr>
          <w:lang w:val="es-ES"/>
        </w:rPr>
        <w:t xml:space="preserve"> de reflexión aplicado a la actual </w:t>
      </w:r>
      <w:hyperlink r:id="rId31" w:history="1">
        <w:r w:rsidRPr="007C146A">
          <w:rPr>
            <w:lang w:val="es-ES"/>
          </w:rPr>
          <w:t>misión</w:t>
        </w:r>
      </w:hyperlink>
      <w:r w:rsidRPr="007C146A">
        <w:rPr>
          <w:lang w:val="es-ES"/>
        </w:rPr>
        <w:t xml:space="preserve"> de </w:t>
      </w:r>
      <w:hyperlink r:id="rId32" w:history="1">
        <w:r w:rsidRPr="007C146A">
          <w:rPr>
            <w:lang w:val="es-ES"/>
          </w:rPr>
          <w:t>la organización</w:t>
        </w:r>
      </w:hyperlink>
      <w:r w:rsidRPr="007C146A">
        <w:rPr>
          <w:lang w:val="es-ES"/>
        </w:rPr>
        <w:t xml:space="preserve"> y a las actuales condiciones del medio en que ésta opera. El cual permite fijar lineamientos de </w:t>
      </w:r>
      <w:hyperlink r:id="rId33" w:history="1">
        <w:r w:rsidRPr="007C146A">
          <w:rPr>
            <w:lang w:val="es-ES"/>
          </w:rPr>
          <w:t>acción</w:t>
        </w:r>
      </w:hyperlink>
      <w:r w:rsidRPr="007C146A">
        <w:rPr>
          <w:lang w:val="es-ES"/>
        </w:rPr>
        <w:t xml:space="preserve"> que orienten las decisiones y resultados futuros.</w:t>
      </w:r>
    </w:p>
    <w:p w:rsidR="000077FF" w:rsidRPr="007C146A" w:rsidRDefault="000077FF" w:rsidP="00C44039">
      <w:pPr>
        <w:spacing w:before="240" w:after="0" w:line="480" w:lineRule="auto"/>
        <w:rPr>
          <w:lang w:val="es-ES"/>
        </w:rPr>
      </w:pPr>
      <w:r w:rsidRPr="007C146A">
        <w:rPr>
          <w:lang w:val="es-ES"/>
        </w:rPr>
        <w:t>Como segundo paso se prevé el conocimiento de cada proceso el cual es de vital importancia tanto para quienes estén involucrados interna y externamente con la organización, ya que de esto depende mucho la satisfacción de los consumidores, debido a que permite conocer las entradas, salidas y clientes,  lo que permitirá que la empresa realice sus operaciones de manera eficiente,  debido a que suministrará información en forma confiable y justo en el momento en que se la requiera y en el control  de su cartera vencida</w:t>
      </w:r>
      <w:r w:rsidR="009267CB">
        <w:rPr>
          <w:lang w:val="es-ES"/>
        </w:rPr>
        <w:t>.</w:t>
      </w:r>
    </w:p>
    <w:p w:rsidR="000077FF" w:rsidRPr="007C146A" w:rsidRDefault="000077FF" w:rsidP="00C44039">
      <w:pPr>
        <w:spacing w:before="240" w:after="0" w:line="480" w:lineRule="auto"/>
        <w:rPr>
          <w:lang w:val="es-ES"/>
        </w:rPr>
      </w:pPr>
      <w:r w:rsidRPr="007C146A">
        <w:rPr>
          <w:lang w:val="es-ES"/>
        </w:rPr>
        <w:t>El trabajo también incluye el levantamiento y diseño de los procesos inmersos en el  departamento</w:t>
      </w:r>
      <w:r w:rsidR="005F463B">
        <w:rPr>
          <w:lang w:val="es-ES"/>
        </w:rPr>
        <w:t xml:space="preserve"> </w:t>
      </w:r>
      <w:r w:rsidRPr="007C146A">
        <w:rPr>
          <w:lang w:val="es-ES"/>
        </w:rPr>
        <w:t>con el fin de que éstos se encuentren bien definidos, permitiendo que el proceso de cobranza sea efectivo, que se establezcan nuevos procedimientos para mejorar los procedimientos de cobro y recuperar  en un corto plazo  la cartera.</w:t>
      </w:r>
    </w:p>
    <w:p w:rsidR="000077FF" w:rsidRDefault="000077FF" w:rsidP="00C44039">
      <w:pPr>
        <w:spacing w:before="240" w:after="0" w:line="480" w:lineRule="auto"/>
        <w:rPr>
          <w:lang w:val="es-ES"/>
        </w:rPr>
      </w:pPr>
      <w:r w:rsidRPr="007C146A">
        <w:rPr>
          <w:lang w:val="es-ES"/>
        </w:rPr>
        <w:t>Los Indicadores de Gestión permiten a la dirección del departamento traducir la visión y las estrategias en conjuntos coherentes de medidas para apoyar la toma de decisiones.</w:t>
      </w:r>
    </w:p>
    <w:p w:rsidR="00E04F2F" w:rsidRDefault="00E04F2F" w:rsidP="00C44039">
      <w:pPr>
        <w:spacing w:before="240" w:after="0" w:line="480" w:lineRule="auto"/>
        <w:rPr>
          <w:lang w:val="es-ES"/>
        </w:rPr>
      </w:pPr>
    </w:p>
    <w:p w:rsidR="000077FF" w:rsidRDefault="009267CB" w:rsidP="007537D3">
      <w:pPr>
        <w:pStyle w:val="Ttulo2"/>
        <w:spacing w:after="0" w:line="480" w:lineRule="auto"/>
      </w:pPr>
      <w:bookmarkStart w:id="13" w:name="_Toc357427012"/>
      <w:r>
        <w:lastRenderedPageBreak/>
        <w:t xml:space="preserve">1.4 </w:t>
      </w:r>
      <w:r w:rsidR="003D2EED" w:rsidRPr="007C146A">
        <w:t xml:space="preserve"> </w:t>
      </w:r>
      <w:r w:rsidR="000077FF" w:rsidRPr="007C146A">
        <w:t>ANTECEDENTES</w:t>
      </w:r>
      <w:bookmarkEnd w:id="13"/>
    </w:p>
    <w:p w:rsidR="00B81A5E" w:rsidRPr="00B81A5E" w:rsidRDefault="00B81A5E" w:rsidP="00C44039">
      <w:pPr>
        <w:spacing w:before="240" w:after="0" w:line="480" w:lineRule="auto"/>
        <w:rPr>
          <w:lang w:eastAsia="en-US"/>
        </w:rPr>
      </w:pPr>
      <w:r>
        <w:rPr>
          <w:lang w:eastAsia="en-US"/>
        </w:rPr>
        <w:t>La em</w:t>
      </w:r>
      <w:r w:rsidR="00E334B9">
        <w:rPr>
          <w:lang w:eastAsia="en-US"/>
        </w:rPr>
        <w:t>presa en la que se llevará</w:t>
      </w:r>
      <w:r>
        <w:rPr>
          <w:lang w:eastAsia="en-US"/>
        </w:rPr>
        <w:t xml:space="preserve"> a cabo la investig</w:t>
      </w:r>
      <w:r w:rsidR="00E334B9">
        <w:rPr>
          <w:lang w:eastAsia="en-US"/>
        </w:rPr>
        <w:t>ación  pertenece al sector h</w:t>
      </w:r>
      <w:r w:rsidR="002E125C">
        <w:rPr>
          <w:lang w:eastAsia="en-US"/>
        </w:rPr>
        <w:t>í</w:t>
      </w:r>
      <w:r w:rsidR="00E334B9">
        <w:rPr>
          <w:lang w:eastAsia="en-US"/>
        </w:rPr>
        <w:t>dri</w:t>
      </w:r>
      <w:r>
        <w:rPr>
          <w:lang w:eastAsia="en-US"/>
        </w:rPr>
        <w:t xml:space="preserve">co, a continuación se muestra una ilustración en donde se puede observar la distribución del potencial hídrico en el Ecuador. </w:t>
      </w:r>
    </w:p>
    <w:p w:rsidR="00994FD9" w:rsidRDefault="00623970" w:rsidP="00B81A5E">
      <w:pPr>
        <w:spacing w:after="0" w:line="240" w:lineRule="auto"/>
        <w:jc w:val="center"/>
        <w:rPr>
          <w:noProof/>
          <w:lang w:val="es-EC"/>
        </w:rPr>
      </w:pPr>
      <w:r>
        <w:rPr>
          <w:noProof/>
          <w:lang w:val="es-EC"/>
        </w:rPr>
        <w:drawing>
          <wp:inline distT="0" distB="0" distL="0" distR="0" wp14:anchorId="3C384765" wp14:editId="5617CECC">
            <wp:extent cx="3257550" cy="2381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l="20833" t="22192" r="36859" b="9041"/>
                    <a:stretch>
                      <a:fillRect/>
                    </a:stretch>
                  </pic:blipFill>
                  <pic:spPr bwMode="auto">
                    <a:xfrm>
                      <a:off x="0" y="0"/>
                      <a:ext cx="3257550" cy="2381250"/>
                    </a:xfrm>
                    <a:prstGeom prst="rect">
                      <a:avLst/>
                    </a:prstGeom>
                    <a:noFill/>
                    <a:ln>
                      <a:noFill/>
                    </a:ln>
                  </pic:spPr>
                </pic:pic>
              </a:graphicData>
            </a:graphic>
          </wp:inline>
        </w:drawing>
      </w:r>
    </w:p>
    <w:p w:rsidR="00B81A5E" w:rsidRPr="00B81A5E" w:rsidRDefault="00B81A5E" w:rsidP="00B81A5E">
      <w:pPr>
        <w:pStyle w:val="Epgrafe"/>
        <w:spacing w:after="0"/>
        <w:jc w:val="center"/>
        <w:rPr>
          <w:rFonts w:ascii="Arial" w:hAnsi="Arial" w:cs="Arial"/>
          <w:color w:val="auto"/>
          <w:sz w:val="20"/>
          <w:szCs w:val="20"/>
        </w:rPr>
      </w:pPr>
      <w:bookmarkStart w:id="14" w:name="_Toc357034872"/>
      <w:r w:rsidRPr="00B81A5E">
        <w:rPr>
          <w:rFonts w:ascii="Arial" w:hAnsi="Arial" w:cs="Arial"/>
          <w:color w:val="auto"/>
          <w:sz w:val="20"/>
          <w:szCs w:val="20"/>
        </w:rPr>
        <w:t xml:space="preserve">Ilustración </w:t>
      </w:r>
      <w:r w:rsidRPr="00B81A5E">
        <w:rPr>
          <w:rFonts w:ascii="Arial" w:hAnsi="Arial" w:cs="Arial"/>
          <w:color w:val="auto"/>
          <w:sz w:val="20"/>
          <w:szCs w:val="20"/>
        </w:rPr>
        <w:fldChar w:fldCharType="begin"/>
      </w:r>
      <w:r w:rsidRPr="00B81A5E">
        <w:rPr>
          <w:rFonts w:ascii="Arial" w:hAnsi="Arial" w:cs="Arial"/>
          <w:color w:val="auto"/>
          <w:sz w:val="20"/>
          <w:szCs w:val="20"/>
        </w:rPr>
        <w:instrText xml:space="preserve"> SEQ Ilustración \* ARABIC </w:instrText>
      </w:r>
      <w:r w:rsidRPr="00B81A5E">
        <w:rPr>
          <w:rFonts w:ascii="Arial" w:hAnsi="Arial" w:cs="Arial"/>
          <w:color w:val="auto"/>
          <w:sz w:val="20"/>
          <w:szCs w:val="20"/>
        </w:rPr>
        <w:fldChar w:fldCharType="separate"/>
      </w:r>
      <w:r w:rsidR="005B2A95">
        <w:rPr>
          <w:rFonts w:ascii="Arial" w:hAnsi="Arial" w:cs="Arial"/>
          <w:noProof/>
          <w:color w:val="auto"/>
          <w:sz w:val="20"/>
          <w:szCs w:val="20"/>
        </w:rPr>
        <w:t>1</w:t>
      </w:r>
      <w:r w:rsidRPr="00B81A5E">
        <w:rPr>
          <w:rFonts w:ascii="Arial" w:hAnsi="Arial" w:cs="Arial"/>
          <w:color w:val="auto"/>
          <w:sz w:val="20"/>
          <w:szCs w:val="20"/>
        </w:rPr>
        <w:fldChar w:fldCharType="end"/>
      </w:r>
      <w:r w:rsidRPr="00B81A5E">
        <w:rPr>
          <w:rFonts w:ascii="Arial" w:hAnsi="Arial" w:cs="Arial"/>
          <w:color w:val="auto"/>
          <w:sz w:val="20"/>
          <w:szCs w:val="20"/>
        </w:rPr>
        <w:t>. Distribución de Potencia</w:t>
      </w:r>
      <w:r>
        <w:rPr>
          <w:rFonts w:ascii="Arial" w:hAnsi="Arial" w:cs="Arial"/>
          <w:color w:val="auto"/>
          <w:sz w:val="20"/>
          <w:szCs w:val="20"/>
        </w:rPr>
        <w:t>l</w:t>
      </w:r>
      <w:r w:rsidRPr="00B81A5E">
        <w:rPr>
          <w:rFonts w:ascii="Arial" w:hAnsi="Arial" w:cs="Arial"/>
          <w:color w:val="auto"/>
          <w:sz w:val="20"/>
          <w:szCs w:val="20"/>
        </w:rPr>
        <w:t xml:space="preserve"> Hídrico</w:t>
      </w:r>
      <w:bookmarkEnd w:id="14"/>
    </w:p>
    <w:p w:rsidR="00B81A5E" w:rsidRDefault="00B81A5E" w:rsidP="00B81A5E">
      <w:pPr>
        <w:spacing w:after="0" w:line="240" w:lineRule="auto"/>
        <w:jc w:val="center"/>
        <w:rPr>
          <w:rFonts w:cs="Arial"/>
          <w:b/>
          <w:sz w:val="20"/>
          <w:szCs w:val="20"/>
          <w:lang w:val="es-EC" w:eastAsia="en-US"/>
        </w:rPr>
      </w:pPr>
      <w:r w:rsidRPr="00B81A5E">
        <w:rPr>
          <w:rFonts w:cs="Arial"/>
          <w:b/>
          <w:sz w:val="20"/>
          <w:szCs w:val="20"/>
          <w:lang w:val="es-EC" w:eastAsia="en-US"/>
        </w:rPr>
        <w:t>Fuente: Secretaría Nacional del Agua</w:t>
      </w:r>
    </w:p>
    <w:p w:rsidR="00B81A5E" w:rsidRPr="00B81A5E" w:rsidRDefault="00B81A5E" w:rsidP="00B81A5E">
      <w:pPr>
        <w:spacing w:after="0" w:line="240" w:lineRule="auto"/>
        <w:jc w:val="center"/>
        <w:rPr>
          <w:rFonts w:cs="Arial"/>
          <w:b/>
          <w:sz w:val="20"/>
          <w:szCs w:val="20"/>
          <w:lang w:val="es-EC" w:eastAsia="en-US"/>
        </w:rPr>
      </w:pPr>
    </w:p>
    <w:p w:rsidR="000077FF" w:rsidRPr="007C146A" w:rsidRDefault="000077FF" w:rsidP="00C44039">
      <w:pPr>
        <w:spacing w:before="240" w:after="0" w:line="480" w:lineRule="auto"/>
        <w:rPr>
          <w:lang w:val="es-ES"/>
        </w:rPr>
      </w:pPr>
      <w:r w:rsidRPr="007C146A">
        <w:rPr>
          <w:lang w:val="es-ES"/>
        </w:rPr>
        <w:t>La empresa que será objeto de estudio presta servicios públicos domiciliarios de agua potable y alcantarillado en el  cantón de Guayaquil.</w:t>
      </w:r>
    </w:p>
    <w:p w:rsidR="00875E4D" w:rsidRDefault="000077FF" w:rsidP="00C44039">
      <w:pPr>
        <w:spacing w:before="240" w:after="0" w:line="480" w:lineRule="auto"/>
        <w:rPr>
          <w:lang w:val="es-ES"/>
        </w:rPr>
      </w:pPr>
      <w:r w:rsidRPr="007C146A">
        <w:rPr>
          <w:lang w:val="es-ES"/>
        </w:rPr>
        <w:t>La empresa se preocupa por satisfacer las necesidade</w:t>
      </w:r>
      <w:r w:rsidR="00742910">
        <w:rPr>
          <w:lang w:val="es-ES"/>
        </w:rPr>
        <w:t xml:space="preserve">s de sus clientes con servicios continuos y confiables, </w:t>
      </w:r>
      <w:r w:rsidRPr="007C146A">
        <w:rPr>
          <w:lang w:val="es-ES"/>
        </w:rPr>
        <w:t xml:space="preserve">también por brindar oportunidades de desarrollo y crecimiento a los profesionales capacitados del cantón, desea convertirse en una empresa de servicios ejemplo en Ecuador. </w:t>
      </w:r>
    </w:p>
    <w:p w:rsidR="000077FF" w:rsidRPr="007C146A" w:rsidRDefault="000077FF" w:rsidP="00C44039">
      <w:pPr>
        <w:spacing w:before="240" w:after="0" w:line="480" w:lineRule="auto"/>
        <w:rPr>
          <w:lang w:val="es-ES"/>
        </w:rPr>
      </w:pPr>
      <w:r w:rsidRPr="007C146A">
        <w:rPr>
          <w:lang w:val="es-ES"/>
        </w:rPr>
        <w:lastRenderedPageBreak/>
        <w:t>La empresa debido a las actividades realizadas en obras y  proyectos ha permitido que continuamente este desarrollándose, lo que ha permitido alcanzar aspiraciones planteadas, parte de ello es su organización ya que cuenta con varios departamentos. Sin embargo existen deficiencias  en el departamento de cobranza.</w:t>
      </w:r>
    </w:p>
    <w:p w:rsidR="000077FF" w:rsidRPr="007C146A" w:rsidRDefault="000077FF" w:rsidP="00C44039">
      <w:pPr>
        <w:spacing w:before="240" w:after="0" w:line="480" w:lineRule="auto"/>
        <w:rPr>
          <w:lang w:val="es-ES"/>
        </w:rPr>
      </w:pPr>
      <w:r w:rsidRPr="007C146A">
        <w:rPr>
          <w:lang w:val="es-ES"/>
        </w:rPr>
        <w:t>Los procesos del departamento no están plenamente identificados y, por consiguiente, no se encuentran documentados ni delimitados ya que los procesos fluyen a través de las distintas áreas y puestos del departamento.   Por lo tanto se requiere procesos documentados que cumplan con las normas de control interno y permitan comprender el contexto y los detalles de los procesos claves garantizando la secuencia de las operaciones y tareas a realizar, expresadas en términos de tiempo, recursos y medios necesarios para su puesta en marcha.</w:t>
      </w:r>
    </w:p>
    <w:p w:rsidR="000077FF" w:rsidRPr="007C146A" w:rsidRDefault="000077FF" w:rsidP="00C44039">
      <w:pPr>
        <w:spacing w:before="240" w:after="0" w:line="480" w:lineRule="auto"/>
        <w:rPr>
          <w:lang w:val="es-ES"/>
        </w:rPr>
      </w:pPr>
      <w:r w:rsidRPr="007C146A">
        <w:rPr>
          <w:lang w:val="es-ES"/>
        </w:rPr>
        <w:t xml:space="preserve"> El mencionado departamento carece de un horizonte de acción, por lo cual surgió la necesidad de elaborar un plan estratégico departamental, íntimamente ligado al plan de la organización. La planificación estratégica involucra, entre otros aspectos, la determinación de las normas y políticas departamentales por tal razón se diseñará la filosofía de la gestión departamental la cual permitirá tener una visión de la situación actual del departamento y nos guiarán a la </w:t>
      </w:r>
      <w:r w:rsidRPr="007C146A">
        <w:rPr>
          <w:lang w:val="es-ES"/>
        </w:rPr>
        <w:lastRenderedPageBreak/>
        <w:t>formulación de su misión, visión, objetivos y estrategias para de este modo llegar a cumplir los objetivos organizacionales.</w:t>
      </w:r>
    </w:p>
    <w:p w:rsidR="000077FF" w:rsidRDefault="000077FF" w:rsidP="00EE0ABF">
      <w:pPr>
        <w:spacing w:before="240" w:after="0" w:line="480" w:lineRule="auto"/>
        <w:rPr>
          <w:lang w:val="es-ES"/>
        </w:rPr>
      </w:pPr>
      <w:r w:rsidRPr="007C146A">
        <w:rPr>
          <w:lang w:val="es-ES"/>
        </w:rPr>
        <w:t>El departamento de Cobranza  no posee indicadores de gestión, por lo cual puede correr el riesgo de tener desviaciones en sus operaciones, y por supuesto las decisiones tomadas no serán las más adecuadas para su gestión, por este motivo se construirá indicadores de gestión de los procesos seleccionados que permitirá tener un mayor  control y monitoreo.</w:t>
      </w:r>
    </w:p>
    <w:p w:rsidR="00AF3419" w:rsidRDefault="00AF3419" w:rsidP="00EE0ABF">
      <w:pPr>
        <w:spacing w:before="240" w:after="0" w:line="480" w:lineRule="auto"/>
        <w:rPr>
          <w:lang w:val="es-ES"/>
        </w:rPr>
      </w:pPr>
    </w:p>
    <w:p w:rsidR="000077FF" w:rsidRDefault="009267CB" w:rsidP="00931401">
      <w:pPr>
        <w:pStyle w:val="Ttulo2"/>
      </w:pPr>
      <w:bookmarkStart w:id="15" w:name="_Toc357427013"/>
      <w:r w:rsidRPr="00931401">
        <w:t xml:space="preserve">1.5 </w:t>
      </w:r>
      <w:r w:rsidR="00680057" w:rsidRPr="00931401">
        <w:t>DELIMITACIóN DEL OBJETIVO DE</w:t>
      </w:r>
      <w:r w:rsidR="004E169F" w:rsidRPr="00931401">
        <w:t>l diseño</w:t>
      </w:r>
      <w:bookmarkEnd w:id="15"/>
    </w:p>
    <w:p w:rsidR="00931401" w:rsidRPr="00931401" w:rsidRDefault="00931401" w:rsidP="00931401">
      <w:pPr>
        <w:rPr>
          <w:lang w:eastAsia="en-US"/>
        </w:rPr>
      </w:pPr>
    </w:p>
    <w:p w:rsidR="009267CB" w:rsidRDefault="00740400" w:rsidP="00882941">
      <w:pPr>
        <w:spacing w:before="240" w:after="0" w:line="480" w:lineRule="auto"/>
        <w:rPr>
          <w:lang w:val="es-ES"/>
        </w:rPr>
      </w:pPr>
      <w:r>
        <w:t>El estudio</w:t>
      </w:r>
      <w:r w:rsidR="000077FF" w:rsidRPr="007C146A">
        <w:rPr>
          <w:lang w:val="es-ES"/>
        </w:rPr>
        <w:t xml:space="preserve"> se desarrollará en el Departamento de Cobranza  de una empresa prestadora de servicios públicos.  </w:t>
      </w:r>
      <w:r>
        <w:rPr>
          <w:lang w:val="es-ES"/>
        </w:rPr>
        <w:t>El propósito fundamental de este trabajo</w:t>
      </w:r>
      <w:r w:rsidR="000077FF" w:rsidRPr="007C146A">
        <w:rPr>
          <w:lang w:val="es-ES"/>
        </w:rPr>
        <w:t xml:space="preserve"> es diseñar un sistema de gestión por proceso,  que permita al departamento la obtención de mejores resultados empresariales e incorporar en su gestión buenas prácticas,  en conjunto con identificación y documentación de sus procesos, mejorar políticas de cobro,  aplicando medicion</w:t>
      </w:r>
      <w:r w:rsidR="001B4F15">
        <w:rPr>
          <w:lang w:val="es-ES"/>
        </w:rPr>
        <w:t xml:space="preserve">es de su eficiencia y eficacia, </w:t>
      </w:r>
      <w:r w:rsidR="000077FF" w:rsidRPr="007C146A">
        <w:rPr>
          <w:lang w:val="es-ES"/>
        </w:rPr>
        <w:t>estableci</w:t>
      </w:r>
      <w:r w:rsidR="009267CB">
        <w:rPr>
          <w:lang w:val="es-ES"/>
        </w:rPr>
        <w:t>endo planes de mejora continua.</w:t>
      </w:r>
    </w:p>
    <w:p w:rsidR="000077FF" w:rsidRPr="007C146A" w:rsidRDefault="000077FF" w:rsidP="00740400">
      <w:pPr>
        <w:spacing w:before="240" w:after="0" w:line="480" w:lineRule="auto"/>
        <w:rPr>
          <w:lang w:val="es-ES"/>
        </w:rPr>
      </w:pPr>
      <w:r w:rsidRPr="007C146A">
        <w:rPr>
          <w:lang w:val="es-ES"/>
        </w:rPr>
        <w:t>Una de las partes fundamentales del sistema de gestión es el desarrollo de la planificación del departamento, que consistirá en primera instancia la definición</w:t>
      </w:r>
      <w:r w:rsidR="00740400">
        <w:rPr>
          <w:lang w:val="es-ES"/>
        </w:rPr>
        <w:t xml:space="preserve"> </w:t>
      </w:r>
      <w:r w:rsidR="00740400">
        <w:rPr>
          <w:lang w:val="es-ES"/>
        </w:rPr>
        <w:lastRenderedPageBreak/>
        <w:t xml:space="preserve">de la misión </w:t>
      </w:r>
      <w:r w:rsidRPr="007C146A">
        <w:rPr>
          <w:lang w:val="es-ES"/>
        </w:rPr>
        <w:t>del departamento y de cual será su visión, lo mencionado ayudará en la fijación de metas a establecerse y restricciones las cuales estarán basadas en el análisis FODA y el direccionamiento hacia los objetivos generales de la empresa.</w:t>
      </w:r>
    </w:p>
    <w:p w:rsidR="000077FF" w:rsidRPr="007C146A" w:rsidRDefault="000077FF" w:rsidP="00740400">
      <w:pPr>
        <w:spacing w:before="240" w:after="0" w:line="480" w:lineRule="auto"/>
        <w:rPr>
          <w:lang w:val="es-ES"/>
        </w:rPr>
      </w:pPr>
      <w:r w:rsidRPr="007C146A">
        <w:rPr>
          <w:lang w:val="es-ES"/>
        </w:rPr>
        <w:t xml:space="preserve">La definición de los procedimientos al efectuar la gestión de cobranza son importantes, ya que los mismo permitirán verificar su  cumplimiento conforme a las políticas,  y los objetivos que tiene el departamento en conjunto con la organización, es decir que estos se realicen en forma eficiente y que permitan llegar al cumplimiento de los objetivos organizaciones, también que sean participe para la recuperación de la cartera. </w:t>
      </w:r>
    </w:p>
    <w:p w:rsidR="00D37A46" w:rsidRDefault="000077FF" w:rsidP="00740400">
      <w:pPr>
        <w:spacing w:before="240" w:after="0" w:line="480" w:lineRule="auto"/>
        <w:rPr>
          <w:lang w:val="es-ES"/>
        </w:rPr>
      </w:pPr>
      <w:r w:rsidRPr="007C146A">
        <w:rPr>
          <w:lang w:val="es-ES"/>
        </w:rPr>
        <w:t>La gestión por procesos está vinculada al direccionamiento estratégico del departamento, por lo cual se complementa con indicadores de gestión de sus  procesos  que permitan evaluar el desempeño y cumplimiento de los objetivos establecidos, garantizando el monitoreo de las funciones de gestión con el fin de que permitan la toma de deci</w:t>
      </w:r>
      <w:r w:rsidR="00EB5EAC">
        <w:rPr>
          <w:lang w:val="es-ES"/>
        </w:rPr>
        <w:t>siones y corregir desviaciones.</w:t>
      </w:r>
    </w:p>
    <w:p w:rsidR="00783FD4" w:rsidRDefault="00783FD4" w:rsidP="00740400">
      <w:pPr>
        <w:spacing w:before="240" w:after="0" w:line="480" w:lineRule="auto"/>
        <w:rPr>
          <w:lang w:val="es-ES"/>
        </w:rPr>
      </w:pPr>
    </w:p>
    <w:p w:rsidR="00783FD4" w:rsidRDefault="00783FD4" w:rsidP="00783FD4">
      <w:pPr>
        <w:spacing w:before="240" w:after="0" w:line="480" w:lineRule="auto"/>
        <w:rPr>
          <w:lang w:val="es-ES"/>
        </w:rPr>
      </w:pPr>
    </w:p>
    <w:p w:rsidR="00783FD4" w:rsidRDefault="00783FD4" w:rsidP="00783FD4">
      <w:pPr>
        <w:spacing w:before="240" w:after="0" w:line="480" w:lineRule="auto"/>
        <w:rPr>
          <w:lang w:val="es-ES"/>
        </w:rPr>
      </w:pPr>
    </w:p>
    <w:p w:rsidR="000077FF" w:rsidRDefault="00C5713A" w:rsidP="007537D3">
      <w:pPr>
        <w:pStyle w:val="Ttulo2"/>
        <w:spacing w:after="0" w:line="480" w:lineRule="auto"/>
        <w:rPr>
          <w:lang w:val="es-EC"/>
        </w:rPr>
      </w:pPr>
      <w:bookmarkStart w:id="16" w:name="_Toc357427014"/>
      <w:r>
        <w:lastRenderedPageBreak/>
        <w:t xml:space="preserve">1.6 </w:t>
      </w:r>
      <w:r w:rsidR="00D37A46">
        <w:t xml:space="preserve">PROBLEMA DE </w:t>
      </w:r>
      <w:r w:rsidR="0062353D">
        <w:t>ESTUDIO</w:t>
      </w:r>
      <w:bookmarkEnd w:id="16"/>
    </w:p>
    <w:p w:rsidR="000077FF" w:rsidRDefault="000077FF" w:rsidP="00882941">
      <w:pPr>
        <w:spacing w:before="240" w:after="0" w:line="480" w:lineRule="auto"/>
        <w:rPr>
          <w:lang w:val="es-ES"/>
        </w:rPr>
      </w:pPr>
      <w:r w:rsidRPr="007C146A">
        <w:rPr>
          <w:lang w:val="es-ES"/>
        </w:rPr>
        <w:t xml:space="preserve">El Departamento de Cobranza realiza una de las operaciones importantes dentro de la  empresa, es una de las partes de la misma que mantiene una estrecha relación con todos los departamentos, sin embargo éste carece de una estructura clara, es decir, un marco estratégico que permita conocer hacia </w:t>
      </w:r>
      <w:r w:rsidR="00742910">
        <w:rPr>
          <w:lang w:val="es-ES"/>
        </w:rPr>
        <w:t xml:space="preserve">donde </w:t>
      </w:r>
      <w:r w:rsidR="004118FE">
        <w:rPr>
          <w:lang w:val="es-ES"/>
        </w:rPr>
        <w:t>está</w:t>
      </w:r>
      <w:r w:rsidR="00742910">
        <w:rPr>
          <w:lang w:val="es-ES"/>
        </w:rPr>
        <w:t xml:space="preserve"> encaminado, mediante objetivos enlazados con </w:t>
      </w:r>
      <w:r w:rsidRPr="007C146A">
        <w:rPr>
          <w:lang w:val="es-ES"/>
        </w:rPr>
        <w:t>los organizacionales, contar con un procedimiento d</w:t>
      </w:r>
      <w:r w:rsidR="00740400">
        <w:rPr>
          <w:lang w:val="es-ES"/>
        </w:rPr>
        <w:t>e cobranza efectivo, ya que la G</w:t>
      </w:r>
      <w:r w:rsidRPr="007C146A">
        <w:rPr>
          <w:lang w:val="es-ES"/>
        </w:rPr>
        <w:t>erencia se encuentra preocupada por el monto de cartera vencida, lo cual repercute en la correcta gestión departamental, no teniendo así un sistema de medición para que el departamento logre cumplir con las metas establecidas.</w:t>
      </w:r>
    </w:p>
    <w:p w:rsidR="00D774C4" w:rsidRDefault="00D774C4" w:rsidP="007537D3">
      <w:pPr>
        <w:pStyle w:val="Ttulo2"/>
        <w:spacing w:after="0" w:line="480" w:lineRule="auto"/>
      </w:pPr>
    </w:p>
    <w:p w:rsidR="000077FF" w:rsidRDefault="00C5713A" w:rsidP="007537D3">
      <w:pPr>
        <w:pStyle w:val="Ttulo2"/>
        <w:spacing w:after="0" w:line="480" w:lineRule="auto"/>
        <w:rPr>
          <w:lang w:val="es-EC"/>
        </w:rPr>
      </w:pPr>
      <w:bookmarkStart w:id="17" w:name="_Toc357427015"/>
      <w:r>
        <w:t xml:space="preserve">1.7 </w:t>
      </w:r>
      <w:r w:rsidR="00680057">
        <w:t>PREGUNTAS</w:t>
      </w:r>
      <w:bookmarkEnd w:id="17"/>
      <w:r w:rsidR="00680057">
        <w:t xml:space="preserve">  </w:t>
      </w:r>
    </w:p>
    <w:p w:rsidR="000077FF" w:rsidRPr="007C146A" w:rsidRDefault="000077FF" w:rsidP="009D1609">
      <w:pPr>
        <w:spacing w:before="240" w:after="0" w:line="480" w:lineRule="auto"/>
        <w:rPr>
          <w:lang w:val="es-ES"/>
        </w:rPr>
      </w:pPr>
      <w:r w:rsidRPr="007C146A">
        <w:t>¿</w:t>
      </w:r>
      <w:r w:rsidRPr="007C146A">
        <w:rPr>
          <w:lang w:val="es-ES"/>
        </w:rPr>
        <w:t>El diseño del Plan Estratégico ayudará a disminuir la cartera?</w:t>
      </w:r>
    </w:p>
    <w:p w:rsidR="00C5713A" w:rsidRDefault="000077FF" w:rsidP="009D1609">
      <w:pPr>
        <w:spacing w:before="240" w:after="0" w:line="480" w:lineRule="auto"/>
        <w:rPr>
          <w:lang w:val="es-ES"/>
        </w:rPr>
      </w:pPr>
      <w:r w:rsidRPr="007C146A">
        <w:rPr>
          <w:lang w:val="es-ES"/>
        </w:rPr>
        <w:t>¿El diseño del Plan Estratégico permitirá enfocar la misión del departamento y orientar de manera efectiva su rumbo, facili</w:t>
      </w:r>
      <w:r w:rsidR="00C5713A">
        <w:rPr>
          <w:lang w:val="es-ES"/>
        </w:rPr>
        <w:t>tando la dirección y liderazgo?</w:t>
      </w:r>
    </w:p>
    <w:p w:rsidR="000077FF" w:rsidRPr="007C146A" w:rsidRDefault="000077FF" w:rsidP="009D1609">
      <w:pPr>
        <w:spacing w:before="240" w:after="0" w:line="480" w:lineRule="auto"/>
        <w:rPr>
          <w:lang w:val="es-ES"/>
        </w:rPr>
      </w:pPr>
      <w:r w:rsidRPr="007C146A">
        <w:rPr>
          <w:lang w:val="es-ES"/>
        </w:rPr>
        <w:t>¿El levantamiento y diseño de procesos permitirá al departamento mejorar su gestión y lograr el cumplimiento de sus objetivos?</w:t>
      </w:r>
    </w:p>
    <w:p w:rsidR="000077FF" w:rsidRPr="007C146A" w:rsidRDefault="000077FF" w:rsidP="009D1609">
      <w:pPr>
        <w:spacing w:before="240" w:after="0" w:line="480" w:lineRule="auto"/>
        <w:rPr>
          <w:lang w:val="es-ES"/>
        </w:rPr>
      </w:pPr>
      <w:r w:rsidRPr="007C146A">
        <w:rPr>
          <w:lang w:val="es-ES"/>
        </w:rPr>
        <w:lastRenderedPageBreak/>
        <w:t>¿Los indicadores de gestión ayudarán a mejorar el proceso de cobranza?</w:t>
      </w:r>
    </w:p>
    <w:p w:rsidR="00B950B1" w:rsidRDefault="000077FF" w:rsidP="009D1609">
      <w:pPr>
        <w:spacing w:before="240" w:after="0" w:line="480" w:lineRule="auto"/>
        <w:rPr>
          <w:lang w:val="es-ES"/>
        </w:rPr>
      </w:pPr>
      <w:r w:rsidRPr="007C146A">
        <w:rPr>
          <w:lang w:val="es-ES"/>
        </w:rPr>
        <w:t xml:space="preserve">¿Diseñar los indicadores de gestión permitirá al departamento contar con una herramienta para medir el desempeño  </w:t>
      </w:r>
      <w:r w:rsidR="008F2942">
        <w:rPr>
          <w:lang w:val="es-ES"/>
        </w:rPr>
        <w:t>de las actividades que realiza?</w:t>
      </w:r>
    </w:p>
    <w:p w:rsidR="00740400" w:rsidRDefault="00740400" w:rsidP="009D1609">
      <w:pPr>
        <w:spacing w:before="240" w:after="0" w:line="480" w:lineRule="auto"/>
        <w:rPr>
          <w:lang w:val="es-ES"/>
        </w:rPr>
      </w:pPr>
    </w:p>
    <w:p w:rsidR="000077FF" w:rsidRDefault="00C5713A" w:rsidP="007537D3">
      <w:pPr>
        <w:pStyle w:val="Ttulo2"/>
        <w:spacing w:after="0" w:line="480" w:lineRule="auto"/>
        <w:rPr>
          <w:lang w:val="es-EC"/>
        </w:rPr>
      </w:pPr>
      <w:bookmarkStart w:id="18" w:name="_Toc357427016"/>
      <w:r>
        <w:t xml:space="preserve">1.8 </w:t>
      </w:r>
      <w:r w:rsidR="00680057">
        <w:t>OBJETIVOS DE</w:t>
      </w:r>
      <w:r w:rsidR="0062353D">
        <w:t>L DISEÑO</w:t>
      </w:r>
      <w:bookmarkEnd w:id="18"/>
    </w:p>
    <w:p w:rsidR="000077FF" w:rsidRDefault="00C5713A" w:rsidP="007537D3">
      <w:pPr>
        <w:pStyle w:val="Ttulo3"/>
        <w:spacing w:after="0" w:line="480" w:lineRule="auto"/>
        <w:rPr>
          <w:lang w:val="es-EC"/>
        </w:rPr>
      </w:pPr>
      <w:bookmarkStart w:id="19" w:name="_Toc357427017"/>
      <w:r>
        <w:t xml:space="preserve">1.8.1 </w:t>
      </w:r>
      <w:r w:rsidR="000077FF" w:rsidRPr="007C146A">
        <w:t>OBJETIVO GENERAL</w:t>
      </w:r>
      <w:bookmarkEnd w:id="19"/>
    </w:p>
    <w:p w:rsidR="000077FF" w:rsidRDefault="000077FF" w:rsidP="00882941">
      <w:pPr>
        <w:spacing w:before="240" w:after="0" w:line="480" w:lineRule="auto"/>
        <w:rPr>
          <w:lang w:val="es-ES"/>
        </w:rPr>
      </w:pPr>
      <w:r w:rsidRPr="007C146A">
        <w:rPr>
          <w:lang w:val="es-ES"/>
        </w:rPr>
        <w:t>Diseñar un plan estratégico para el Departamento de Cobranza de la empresa prestadora de servicios públicos junto con el análisis y rediseño de los procedimientos claves en la gestión de la cobranza y el establecimiento de indicadores de gestión mediante la aplicación de diversas técnicas y estrategias, que permita definir su correcta estructura y lograr que sus procedimientos sean eficaces encaminados a lograr un alto nivel de desempeño, para el cumplimiento de las metas fijadas por la organización.</w:t>
      </w:r>
    </w:p>
    <w:p w:rsidR="00740400" w:rsidRDefault="00740400" w:rsidP="00882941">
      <w:pPr>
        <w:spacing w:before="240" w:after="0" w:line="480" w:lineRule="auto"/>
        <w:rPr>
          <w:lang w:val="es-ES"/>
        </w:rPr>
      </w:pPr>
    </w:p>
    <w:p w:rsidR="008900BE" w:rsidRDefault="00C5713A" w:rsidP="007537D3">
      <w:pPr>
        <w:pStyle w:val="Ttulo3"/>
        <w:spacing w:after="0" w:line="480" w:lineRule="auto"/>
        <w:rPr>
          <w:lang w:val="es-EC"/>
        </w:rPr>
      </w:pPr>
      <w:bookmarkStart w:id="20" w:name="_Toc357427018"/>
      <w:r>
        <w:lastRenderedPageBreak/>
        <w:t xml:space="preserve">1.8.2 </w:t>
      </w:r>
      <w:r w:rsidR="000077FF" w:rsidRPr="007C146A">
        <w:t>OBJETIVOS ESPECÍFICOS</w:t>
      </w:r>
      <w:bookmarkEnd w:id="20"/>
      <w:r w:rsidR="000077FF" w:rsidRPr="007C146A">
        <w:t xml:space="preserve"> </w:t>
      </w:r>
    </w:p>
    <w:p w:rsidR="003E3892" w:rsidRPr="00680057" w:rsidRDefault="000077FF" w:rsidP="00882941">
      <w:pPr>
        <w:pStyle w:val="Prrafodelista"/>
        <w:numPr>
          <w:ilvl w:val="0"/>
          <w:numId w:val="39"/>
        </w:numPr>
        <w:spacing w:before="240" w:after="0" w:line="480" w:lineRule="auto"/>
        <w:ind w:left="426" w:hanging="426"/>
        <w:rPr>
          <w:lang w:val="es-ES"/>
        </w:rPr>
      </w:pPr>
      <w:r w:rsidRPr="00680057">
        <w:rPr>
          <w:lang w:val="es-ES"/>
        </w:rPr>
        <w:t>Determinar la situación del Departamento de Cobranza mediante el análisis de su desempeño actual para definir las falencias que afectan sus operaciones.</w:t>
      </w:r>
    </w:p>
    <w:p w:rsidR="000077FF" w:rsidRPr="00680057" w:rsidRDefault="000077FF" w:rsidP="00882941">
      <w:pPr>
        <w:pStyle w:val="Prrafodelista"/>
        <w:numPr>
          <w:ilvl w:val="0"/>
          <w:numId w:val="39"/>
        </w:numPr>
        <w:spacing w:before="240" w:after="0" w:line="480" w:lineRule="auto"/>
        <w:ind w:left="426" w:hanging="426"/>
        <w:rPr>
          <w:lang w:val="es-ES"/>
        </w:rPr>
      </w:pPr>
      <w:r w:rsidRPr="00680057">
        <w:rPr>
          <w:lang w:val="es-ES"/>
        </w:rPr>
        <w:t>Análisis de la antigüedad de la cartera para verificar la armonización de política y procedimiento de cobranza.</w:t>
      </w:r>
    </w:p>
    <w:p w:rsidR="000077FF" w:rsidRPr="00680057" w:rsidRDefault="000077FF" w:rsidP="00882941">
      <w:pPr>
        <w:pStyle w:val="Prrafodelista"/>
        <w:numPr>
          <w:ilvl w:val="0"/>
          <w:numId w:val="39"/>
        </w:numPr>
        <w:spacing w:before="240" w:after="0" w:line="480" w:lineRule="auto"/>
        <w:ind w:left="426" w:hanging="426"/>
        <w:rPr>
          <w:lang w:val="es-ES"/>
        </w:rPr>
      </w:pPr>
      <w:r w:rsidRPr="00680057">
        <w:rPr>
          <w:lang w:val="es-ES"/>
        </w:rPr>
        <w:t>Desarrollar el plan estratégico del Departamento de Cobranza  mediante el análisis FODA el cual es una forma estructurada de elaborar un diagnóstico concreto de la realidad interna del departamento y su relación con el medio en el cual se desenvuelve,  para así obtener una ventaja competitiva.</w:t>
      </w:r>
    </w:p>
    <w:p w:rsidR="000077FF" w:rsidRPr="00680057" w:rsidRDefault="000077FF" w:rsidP="00882941">
      <w:pPr>
        <w:pStyle w:val="Prrafodelista"/>
        <w:numPr>
          <w:ilvl w:val="0"/>
          <w:numId w:val="39"/>
        </w:numPr>
        <w:spacing w:before="240" w:after="0" w:line="480" w:lineRule="auto"/>
        <w:ind w:left="426" w:hanging="426"/>
        <w:rPr>
          <w:lang w:val="es-ES"/>
        </w:rPr>
      </w:pPr>
      <w:r w:rsidRPr="00680057">
        <w:rPr>
          <w:lang w:val="es-ES"/>
        </w:rPr>
        <w:t xml:space="preserve">Identificar los procesos más relevantes del departamento, analizarlos y rediseñarlos mediante técnicas de flujo diagramación para lograr la eficiencia y eficacia de las operaciones, agregando valor al departamento. </w:t>
      </w:r>
    </w:p>
    <w:p w:rsidR="000077FF" w:rsidRDefault="000077FF" w:rsidP="00882941">
      <w:pPr>
        <w:pStyle w:val="Prrafodelista"/>
        <w:numPr>
          <w:ilvl w:val="0"/>
          <w:numId w:val="39"/>
        </w:numPr>
        <w:spacing w:before="240" w:after="0" w:line="480" w:lineRule="auto"/>
        <w:ind w:left="426" w:hanging="426"/>
        <w:rPr>
          <w:lang w:val="es-ES"/>
        </w:rPr>
      </w:pPr>
      <w:r w:rsidRPr="00680057">
        <w:rPr>
          <w:lang w:val="es-ES"/>
        </w:rPr>
        <w:t>Definir indicadores de gestión identificando factores críticos de éxito, con el fin de medir el cumplimiento de los objetivos departamentales.</w:t>
      </w:r>
    </w:p>
    <w:p w:rsidR="00740400" w:rsidRDefault="00740400" w:rsidP="00740400">
      <w:pPr>
        <w:pStyle w:val="Prrafodelista"/>
        <w:spacing w:before="240" w:after="0" w:line="480" w:lineRule="auto"/>
        <w:ind w:left="426"/>
        <w:rPr>
          <w:lang w:val="es-ES"/>
        </w:rPr>
      </w:pPr>
    </w:p>
    <w:p w:rsidR="000301D8" w:rsidRDefault="00BB0E70" w:rsidP="007537D3">
      <w:pPr>
        <w:pStyle w:val="Ttulo2"/>
        <w:spacing w:after="0" w:line="480" w:lineRule="auto"/>
        <w:rPr>
          <w:sz w:val="24"/>
          <w:szCs w:val="24"/>
        </w:rPr>
      </w:pPr>
      <w:bookmarkStart w:id="21" w:name="_Toc357427019"/>
      <w:r>
        <w:lastRenderedPageBreak/>
        <w:t xml:space="preserve">1.9 </w:t>
      </w:r>
      <w:r w:rsidR="000077FF" w:rsidRPr="007C146A">
        <w:t>MARCO CONCEPTUAL</w:t>
      </w:r>
      <w:bookmarkEnd w:id="21"/>
    </w:p>
    <w:p w:rsidR="000077FF" w:rsidRDefault="00BB0E70" w:rsidP="007537D3">
      <w:pPr>
        <w:pStyle w:val="Ttulo3"/>
        <w:spacing w:after="0" w:line="480" w:lineRule="auto"/>
        <w:rPr>
          <w:lang w:val="es-EC"/>
        </w:rPr>
      </w:pPr>
      <w:bookmarkStart w:id="22" w:name="_Toc357427020"/>
      <w:r w:rsidRPr="00BB0E70">
        <w:t xml:space="preserve">1.9.1 </w:t>
      </w:r>
      <w:r w:rsidR="008900BE" w:rsidRPr="00BB0E70">
        <w:t>SISTEMA DE GESTIÓ</w:t>
      </w:r>
      <w:r w:rsidR="000077FF" w:rsidRPr="00BB0E70">
        <w:t>N</w:t>
      </w:r>
      <w:bookmarkEnd w:id="22"/>
      <w:r>
        <w:tab/>
      </w:r>
    </w:p>
    <w:p w:rsidR="000077FF" w:rsidRPr="007C146A" w:rsidRDefault="000077FF" w:rsidP="00740400">
      <w:pPr>
        <w:spacing w:before="240" w:after="0" w:line="480" w:lineRule="auto"/>
        <w:rPr>
          <w:lang w:val="es-ES"/>
        </w:rPr>
      </w:pPr>
      <w:r w:rsidRPr="007C146A">
        <w:rPr>
          <w:lang w:val="es-ES"/>
        </w:rPr>
        <w:t>Es un sistema el cual incluye la estructura organizativa, las responsabilidades, los procesos, las metodologías, los recursos y programas para llevar a cabo la gestión de la organización. El establecimiento de un Sistema de Gestión es identificar, entender y gestionar los procesos como un sistema, lo cual contribuye a la eficacia y eficiencia de la organización en el logro de sus objetivos.</w:t>
      </w:r>
    </w:p>
    <w:p w:rsidR="008900BE" w:rsidRDefault="00BB0E70" w:rsidP="007537D3">
      <w:pPr>
        <w:pStyle w:val="Ttulo3"/>
        <w:spacing w:after="0" w:line="480" w:lineRule="auto"/>
        <w:rPr>
          <w:lang w:val="es-EC"/>
        </w:rPr>
      </w:pPr>
      <w:bookmarkStart w:id="23" w:name="_Toc357427021"/>
      <w:r>
        <w:t xml:space="preserve">1.9.2 </w:t>
      </w:r>
      <w:r>
        <w:rPr>
          <w:lang w:val="es-EC"/>
        </w:rPr>
        <w:t>P</w:t>
      </w:r>
      <w:r w:rsidR="008900BE" w:rsidRPr="007C146A">
        <w:t>LANEACIÓ</w:t>
      </w:r>
      <w:r w:rsidR="00FB1BD4">
        <w:t>N ESTRAT</w:t>
      </w:r>
      <w:r w:rsidR="00FB1BD4">
        <w:rPr>
          <w:lang w:val="es-EC"/>
        </w:rPr>
        <w:t>é</w:t>
      </w:r>
      <w:r w:rsidR="000077FF" w:rsidRPr="007C146A">
        <w:t>GICA</w:t>
      </w:r>
      <w:bookmarkEnd w:id="23"/>
    </w:p>
    <w:p w:rsidR="000077FF" w:rsidRPr="007C146A" w:rsidRDefault="000077FF" w:rsidP="00CF5D63">
      <w:pPr>
        <w:spacing w:before="240" w:after="0" w:line="480" w:lineRule="auto"/>
        <w:rPr>
          <w:lang w:val="es-ES"/>
        </w:rPr>
      </w:pPr>
      <w:r w:rsidRPr="007C146A">
        <w:rPr>
          <w:lang w:val="es-ES"/>
        </w:rPr>
        <w:t>La planeación estratégica es un proceso que se inicia con el establecimiento de metas, define estrategias y políticas para lograr estas metas, y desarrolla planes detallados para asegurar la implantación de las estrategias y así obtener los fines buscados.</w:t>
      </w:r>
    </w:p>
    <w:p w:rsidR="00FB1BD4" w:rsidRDefault="000077FF" w:rsidP="00CF5D63">
      <w:pPr>
        <w:spacing w:before="240" w:after="0" w:line="480" w:lineRule="auto"/>
        <w:rPr>
          <w:lang w:val="es-ES"/>
        </w:rPr>
      </w:pPr>
      <w:r w:rsidRPr="007C146A">
        <w:rPr>
          <w:lang w:val="es-ES"/>
        </w:rPr>
        <w:t>El alcance de la planeación estratégica consiste en la identificación sistemática de las oportunidades y peligros que surgen en el futuro, los cuales combinados con otros datos importantes proveen la base para que una empresa tome mejores decisiones en el presente para explotar las oport</w:t>
      </w:r>
      <w:r w:rsidR="00FB1BD4">
        <w:rPr>
          <w:lang w:val="es-ES"/>
        </w:rPr>
        <w:t>unidades y evitar los peligros.</w:t>
      </w:r>
    </w:p>
    <w:p w:rsidR="000077FF" w:rsidRPr="00FB1BD4" w:rsidRDefault="00FB1BD4" w:rsidP="007537D3">
      <w:pPr>
        <w:pStyle w:val="Ttulo3"/>
        <w:spacing w:after="0" w:line="480" w:lineRule="auto"/>
        <w:rPr>
          <w:lang w:val="es-ES"/>
        </w:rPr>
      </w:pPr>
      <w:bookmarkStart w:id="24" w:name="_Toc357427022"/>
      <w:r>
        <w:lastRenderedPageBreak/>
        <w:t xml:space="preserve">1.9.3 </w:t>
      </w:r>
      <w:r w:rsidR="004F36A2">
        <w:t>MISI</w:t>
      </w:r>
      <w:r w:rsidR="00094010">
        <w:rPr>
          <w:lang w:val="es-EC"/>
        </w:rPr>
        <w:t>Ó</w:t>
      </w:r>
      <w:r w:rsidR="000077FF" w:rsidRPr="007C146A">
        <w:t>N</w:t>
      </w:r>
      <w:bookmarkEnd w:id="24"/>
    </w:p>
    <w:p w:rsidR="000077FF" w:rsidRDefault="000077FF" w:rsidP="007D1C1A">
      <w:pPr>
        <w:spacing w:before="240" w:after="0" w:line="480" w:lineRule="auto"/>
        <w:rPr>
          <w:lang w:val="es-ES"/>
        </w:rPr>
      </w:pPr>
      <w:r w:rsidRPr="007C146A">
        <w:rPr>
          <w:lang w:val="es-ES"/>
        </w:rPr>
        <w:t>El enunciado de la misión establece cual es la naturaleza del giro del negocio, es decir, distinguir el rol que cumple; es el propósito central. Así mismo es la determinación las funciones básicas que la empresa va a desempeñar en un entorno determinado para conseguir tal misión.</w:t>
      </w:r>
    </w:p>
    <w:p w:rsidR="000077FF" w:rsidRPr="007C146A" w:rsidRDefault="004F36A2" w:rsidP="007537D3">
      <w:pPr>
        <w:pStyle w:val="Ttulo3"/>
        <w:spacing w:after="0" w:line="480" w:lineRule="auto"/>
      </w:pPr>
      <w:bookmarkStart w:id="25" w:name="_Toc357427023"/>
      <w:r>
        <w:t>1.9.4 VISI</w:t>
      </w:r>
      <w:r>
        <w:rPr>
          <w:lang w:val="es-EC"/>
        </w:rPr>
        <w:t>Ó</w:t>
      </w:r>
      <w:r w:rsidR="000077FF" w:rsidRPr="007C146A">
        <w:t>N</w:t>
      </w:r>
      <w:bookmarkEnd w:id="25"/>
    </w:p>
    <w:p w:rsidR="000077FF" w:rsidRPr="007C146A" w:rsidRDefault="000077FF" w:rsidP="00CF5D63">
      <w:pPr>
        <w:spacing w:before="240" w:after="0" w:line="480" w:lineRule="auto"/>
        <w:rPr>
          <w:lang w:val="es-ES"/>
        </w:rPr>
      </w:pPr>
      <w:r w:rsidRPr="007C146A">
        <w:rPr>
          <w:lang w:val="es-ES"/>
        </w:rPr>
        <w:t>Se refiere a lo que la empresa quiere crear, la imagen futura de la organización. La visión es creada por la persona encargada de dirigir la empresa, y quien tiene que valorar e incluir en su análisis muchas de las aspiraciones de los agentes que componen la organización, tanto internos como externos.</w:t>
      </w:r>
    </w:p>
    <w:p w:rsidR="000077FF" w:rsidRPr="007C146A" w:rsidRDefault="004F36A2" w:rsidP="007537D3">
      <w:pPr>
        <w:pStyle w:val="Ttulo3"/>
        <w:spacing w:after="0" w:line="480" w:lineRule="auto"/>
      </w:pPr>
      <w:bookmarkStart w:id="26" w:name="_Toc357427024"/>
      <w:r>
        <w:t xml:space="preserve">1.9.5 </w:t>
      </w:r>
      <w:r w:rsidR="000077FF" w:rsidRPr="007C146A">
        <w:t>VALORES</w:t>
      </w:r>
      <w:bookmarkEnd w:id="26"/>
    </w:p>
    <w:p w:rsidR="000077FF" w:rsidRPr="007C146A" w:rsidRDefault="000077FF" w:rsidP="00CF5D63">
      <w:pPr>
        <w:spacing w:before="240" w:after="0" w:line="480" w:lineRule="auto"/>
        <w:rPr>
          <w:lang w:val="es-ES"/>
        </w:rPr>
      </w:pPr>
      <w:r w:rsidRPr="007C146A">
        <w:rPr>
          <w:lang w:val="es-ES"/>
        </w:rPr>
        <w:t xml:space="preserve">Son elementos de la cultura empresarial, propios de cada compañía, dadas sus características competitivas, las condiciones de su entorno, su competencia y la expectativa de los clientes y propietarios. </w:t>
      </w:r>
    </w:p>
    <w:p w:rsidR="000077FF" w:rsidRPr="007C146A" w:rsidRDefault="000077FF" w:rsidP="00CF5D63">
      <w:pPr>
        <w:spacing w:before="240" w:after="0" w:line="480" w:lineRule="auto"/>
        <w:rPr>
          <w:lang w:val="es-ES"/>
        </w:rPr>
      </w:pPr>
      <w:r w:rsidRPr="007C146A">
        <w:rPr>
          <w:lang w:val="es-ES"/>
        </w:rPr>
        <w:t>Específicamente estamos hablando de conceptos, costumbres, actuaciones, actitudes comportamientos o pensamientos que la empresa asume como normas o principios de conducta o que se propone tener una característica distintiva de su posicionamiento y de sus variables competitivas.</w:t>
      </w:r>
    </w:p>
    <w:p w:rsidR="000077FF" w:rsidRPr="004F36A2" w:rsidRDefault="004F36A2" w:rsidP="007537D3">
      <w:pPr>
        <w:pStyle w:val="Ttulo3"/>
        <w:spacing w:after="0" w:line="480" w:lineRule="auto"/>
        <w:rPr>
          <w:lang w:val="es-EC"/>
        </w:rPr>
      </w:pPr>
      <w:bookmarkStart w:id="27" w:name="_Toc357427025"/>
      <w:r>
        <w:lastRenderedPageBreak/>
        <w:t>1.9.</w:t>
      </w:r>
      <w:r w:rsidR="007E1AEA">
        <w:t>6</w:t>
      </w:r>
      <w:r>
        <w:t xml:space="preserve"> OBJETIVOS ESTRAT</w:t>
      </w:r>
      <w:r>
        <w:rPr>
          <w:lang w:val="es-EC"/>
        </w:rPr>
        <w:t>É</w:t>
      </w:r>
      <w:r w:rsidR="000077FF" w:rsidRPr="007C146A">
        <w:t>GIOS</w:t>
      </w:r>
      <w:bookmarkEnd w:id="27"/>
    </w:p>
    <w:p w:rsidR="000077FF" w:rsidRPr="007C146A" w:rsidRDefault="000077FF" w:rsidP="00CF5D63">
      <w:pPr>
        <w:spacing w:before="240" w:after="0" w:line="480" w:lineRule="auto"/>
        <w:rPr>
          <w:lang w:val="es-ES"/>
        </w:rPr>
      </w:pPr>
      <w:r w:rsidRPr="007C146A">
        <w:rPr>
          <w:lang w:val="es-ES"/>
        </w:rPr>
        <w:t>Son declaraciones que describen la natu</w:t>
      </w:r>
      <w:bookmarkStart w:id="28" w:name="_GoBack"/>
      <w:r w:rsidRPr="007C146A">
        <w:rPr>
          <w:lang w:val="es-ES"/>
        </w:rPr>
        <w:t xml:space="preserve">raleza, alcance, el estilo para configurar  una definición operativa de la visión y cuyo </w:t>
      </w:r>
      <w:bookmarkEnd w:id="28"/>
      <w:r w:rsidRPr="007C146A">
        <w:rPr>
          <w:lang w:val="es-ES"/>
        </w:rPr>
        <w:t>logro no permite saber si la hemos alcanzado.</w:t>
      </w:r>
    </w:p>
    <w:p w:rsidR="000077FF" w:rsidRPr="007C146A" w:rsidRDefault="007E1AEA" w:rsidP="007537D3">
      <w:pPr>
        <w:pStyle w:val="Ttulo3"/>
        <w:spacing w:after="0" w:line="480" w:lineRule="auto"/>
      </w:pPr>
      <w:bookmarkStart w:id="29" w:name="_Toc357427026"/>
      <w:r>
        <w:t>1.9.7</w:t>
      </w:r>
      <w:r w:rsidR="004F36A2">
        <w:t xml:space="preserve"> </w:t>
      </w:r>
      <w:r w:rsidR="000077FF" w:rsidRPr="007C146A">
        <w:t>ESTRATEGIAS</w:t>
      </w:r>
      <w:bookmarkEnd w:id="29"/>
    </w:p>
    <w:p w:rsidR="000077FF" w:rsidRPr="007C146A" w:rsidRDefault="000077FF" w:rsidP="00CF5D63">
      <w:pPr>
        <w:spacing w:before="240" w:after="0" w:line="480" w:lineRule="auto"/>
        <w:rPr>
          <w:lang w:val="es-ES"/>
        </w:rPr>
      </w:pPr>
      <w:r w:rsidRPr="007C146A">
        <w:rPr>
          <w:lang w:val="es-ES"/>
        </w:rPr>
        <w:t>Es un patrón de decisiones coherentes, unificador e integrador, el cual intenta lograr ventaja para su sostenibilidad durante un largo plazo.</w:t>
      </w:r>
    </w:p>
    <w:p w:rsidR="000077FF" w:rsidRPr="007C146A" w:rsidRDefault="007E1AEA" w:rsidP="00CF5D63">
      <w:pPr>
        <w:pStyle w:val="Ttulo3"/>
        <w:spacing w:after="0" w:line="480" w:lineRule="auto"/>
      </w:pPr>
      <w:bookmarkStart w:id="30" w:name="_Toc357427027"/>
      <w:r>
        <w:t>1.9.8</w:t>
      </w:r>
      <w:r w:rsidR="004F36A2">
        <w:t xml:space="preserve"> POL</w:t>
      </w:r>
      <w:r w:rsidR="004F36A2">
        <w:rPr>
          <w:lang w:val="es-EC"/>
        </w:rPr>
        <w:t>Í</w:t>
      </w:r>
      <w:r w:rsidR="000077FF" w:rsidRPr="007C146A">
        <w:t>TICAS</w:t>
      </w:r>
      <w:bookmarkEnd w:id="30"/>
    </w:p>
    <w:p w:rsidR="000077FF" w:rsidRPr="007C146A" w:rsidRDefault="000077FF" w:rsidP="00CF5D63">
      <w:pPr>
        <w:spacing w:before="240" w:after="0" w:line="480" w:lineRule="auto"/>
        <w:rPr>
          <w:lang w:val="es-ES"/>
        </w:rPr>
      </w:pPr>
      <w:r w:rsidRPr="007C146A">
        <w:rPr>
          <w:lang w:val="es-ES"/>
        </w:rPr>
        <w:t xml:space="preserve">La política es una actividad orientada en forma ideológica a la toma de decisiones de un grupo para alcanzar ciertos objetivos. </w:t>
      </w:r>
    </w:p>
    <w:p w:rsidR="000077FF" w:rsidRPr="007C146A" w:rsidRDefault="007E1AEA" w:rsidP="00CF5D63">
      <w:pPr>
        <w:pStyle w:val="Ttulo3"/>
        <w:spacing w:after="0" w:line="480" w:lineRule="auto"/>
      </w:pPr>
      <w:bookmarkStart w:id="31" w:name="_Toc357427028"/>
      <w:r>
        <w:t>1.9.9</w:t>
      </w:r>
      <w:r w:rsidR="00094010">
        <w:t xml:space="preserve"> </w:t>
      </w:r>
      <w:r w:rsidR="000077FF" w:rsidRPr="009C62CC">
        <w:t>FODA</w:t>
      </w:r>
      <w:bookmarkEnd w:id="31"/>
    </w:p>
    <w:p w:rsidR="000077FF" w:rsidRPr="007C146A" w:rsidRDefault="000077FF" w:rsidP="007D1C1A">
      <w:pPr>
        <w:spacing w:before="240" w:after="0" w:line="480" w:lineRule="auto"/>
        <w:rPr>
          <w:lang w:val="es-ES"/>
        </w:rPr>
      </w:pPr>
      <w:r w:rsidRPr="007C146A">
        <w:rPr>
          <w:lang w:val="es-ES"/>
        </w:rPr>
        <w:t>El análisis FODA es una de las herramientas esenciales que provee de los insumos necesarios al proceso de planeación estratégica, proporcionando la información necesaria para la implantación de acciones y medidas correctivas y la generación de nuevos o mejores proyectos de mejora.</w:t>
      </w:r>
    </w:p>
    <w:p w:rsidR="000077FF" w:rsidRDefault="000077FF" w:rsidP="007D1C1A">
      <w:pPr>
        <w:spacing w:before="240" w:after="0" w:line="480" w:lineRule="auto"/>
        <w:rPr>
          <w:lang w:val="es-ES"/>
        </w:rPr>
      </w:pPr>
      <w:r w:rsidRPr="007C146A">
        <w:rPr>
          <w:lang w:val="es-ES"/>
        </w:rPr>
        <w:t xml:space="preserve">El análisis FODA debe enfocarse solamente hacia los factores claves para el éxito del departamento. Debe resaltar las fortalezas y las debilidades </w:t>
      </w:r>
      <w:r w:rsidRPr="007C146A">
        <w:rPr>
          <w:lang w:val="es-ES"/>
        </w:rPr>
        <w:lastRenderedPageBreak/>
        <w:t>diferenciales internas al compararlo de manera objetiva y realista con la competencia y con las oportunidades y amenazas claves del entorno.</w:t>
      </w:r>
    </w:p>
    <w:p w:rsidR="007D1C1A" w:rsidRDefault="007D1C1A" w:rsidP="007D1C1A">
      <w:pPr>
        <w:spacing w:before="240" w:after="0" w:line="480" w:lineRule="auto"/>
        <w:rPr>
          <w:lang w:val="es-ES"/>
        </w:rPr>
      </w:pPr>
    </w:p>
    <w:p w:rsidR="002375A0" w:rsidRDefault="00094010" w:rsidP="007537D3">
      <w:pPr>
        <w:pStyle w:val="Ttulo2"/>
        <w:spacing w:after="0" w:line="480" w:lineRule="auto"/>
        <w:rPr>
          <w:lang w:val="es-EC"/>
        </w:rPr>
      </w:pPr>
      <w:bookmarkStart w:id="32" w:name="_Toc357427029"/>
      <w:r>
        <w:t xml:space="preserve">1.10 </w:t>
      </w:r>
      <w:r w:rsidR="00680057">
        <w:t>HIPó</w:t>
      </w:r>
      <w:r w:rsidR="000077FF" w:rsidRPr="007C146A">
        <w:t>TESIS</w:t>
      </w:r>
      <w:bookmarkEnd w:id="32"/>
    </w:p>
    <w:p w:rsidR="000077FF" w:rsidRPr="002375A0" w:rsidRDefault="00094010" w:rsidP="007537D3">
      <w:pPr>
        <w:pStyle w:val="Ttulo3"/>
        <w:spacing w:after="0" w:line="480" w:lineRule="auto"/>
        <w:rPr>
          <w:lang w:val="es-EC"/>
        </w:rPr>
      </w:pPr>
      <w:bookmarkStart w:id="33" w:name="_Toc357427030"/>
      <w:r>
        <w:t xml:space="preserve">1.10.1 </w:t>
      </w:r>
      <w:r w:rsidR="00680057">
        <w:t>PLANTEAMIENTO DE LA HIPó</w:t>
      </w:r>
      <w:r w:rsidR="000077FF" w:rsidRPr="007C146A">
        <w:t>TESIS</w:t>
      </w:r>
      <w:bookmarkEnd w:id="33"/>
    </w:p>
    <w:p w:rsidR="000077FF" w:rsidRPr="007C146A" w:rsidRDefault="000077FF" w:rsidP="007D1C1A">
      <w:pPr>
        <w:spacing w:before="240" w:after="0" w:line="480" w:lineRule="auto"/>
      </w:pPr>
      <w:r w:rsidRPr="00094010">
        <w:rPr>
          <w:b/>
        </w:rPr>
        <w:t>Hipótesis 0:</w:t>
      </w:r>
      <w:r w:rsidR="00F33B02">
        <w:t xml:space="preserve"> El plan estratégico </w:t>
      </w:r>
      <w:r w:rsidR="00830635">
        <w:t>para el departamento de cobranza crea una administración</w:t>
      </w:r>
      <w:r w:rsidR="00E85054">
        <w:t xml:space="preserve"> efectiva</w:t>
      </w:r>
      <w:r w:rsidR="00EA48C3">
        <w:t xml:space="preserve"> </w:t>
      </w:r>
      <w:r w:rsidR="00DD703F">
        <w:t xml:space="preserve"> que direccione</w:t>
      </w:r>
      <w:r w:rsidR="00830635">
        <w:t xml:space="preserve"> </w:t>
      </w:r>
      <w:r w:rsidR="00DD703F">
        <w:t>a lo deseado por</w:t>
      </w:r>
      <w:r w:rsidR="00830635">
        <w:t xml:space="preserve"> la organización.</w:t>
      </w:r>
    </w:p>
    <w:p w:rsidR="000077FF" w:rsidRPr="007C146A" w:rsidRDefault="000077FF" w:rsidP="007D1C1A">
      <w:pPr>
        <w:spacing w:before="240" w:after="0" w:line="480" w:lineRule="auto"/>
      </w:pPr>
      <w:r w:rsidRPr="00094010">
        <w:rPr>
          <w:b/>
        </w:rPr>
        <w:t>Hipótesis 1:</w:t>
      </w:r>
      <w:r w:rsidR="00AE7766">
        <w:t xml:space="preserve"> </w:t>
      </w:r>
      <w:r w:rsidR="00830635">
        <w:t>El diseño del sistema de gestión por procesos hace que la</w:t>
      </w:r>
      <w:r w:rsidR="00DD703F">
        <w:t xml:space="preserve"> gestión de cobro sea eficiente y enfocado en las necesidades del cliente.</w:t>
      </w:r>
    </w:p>
    <w:p w:rsidR="00830635" w:rsidRDefault="000077FF" w:rsidP="007D1C1A">
      <w:pPr>
        <w:spacing w:before="240" w:after="0" w:line="480" w:lineRule="auto"/>
        <w:rPr>
          <w:shd w:val="clear" w:color="auto" w:fill="FFFFFF"/>
        </w:rPr>
      </w:pPr>
      <w:r w:rsidRPr="00094010">
        <w:rPr>
          <w:b/>
        </w:rPr>
        <w:t>Hipótesis 2:</w:t>
      </w:r>
      <w:r w:rsidRPr="007C146A">
        <w:t xml:space="preserve"> </w:t>
      </w:r>
      <w:r w:rsidR="00830635">
        <w:t>E</w:t>
      </w:r>
      <w:r w:rsidR="00830635" w:rsidRPr="007C146A">
        <w:t>l establecimiento de ind</w:t>
      </w:r>
      <w:r w:rsidR="00073907">
        <w:t>icadores de gestión</w:t>
      </w:r>
      <w:r w:rsidR="00830635">
        <w:t xml:space="preserve"> ayuda a administrar y corregir los problemas existentes.</w:t>
      </w:r>
    </w:p>
    <w:p w:rsidR="000077FF" w:rsidRPr="007C146A" w:rsidRDefault="00094010" w:rsidP="00CF5D63">
      <w:pPr>
        <w:pStyle w:val="Ttulo2"/>
        <w:spacing w:after="0"/>
      </w:pPr>
      <w:bookmarkStart w:id="34" w:name="_Toc357427031"/>
      <w:r>
        <w:t>1.</w:t>
      </w:r>
      <w:r>
        <w:rPr>
          <w:lang w:val="es-EC"/>
        </w:rPr>
        <w:t>11</w:t>
      </w:r>
      <w:r>
        <w:t xml:space="preserve"> </w:t>
      </w:r>
      <w:r w:rsidR="000077FF" w:rsidRPr="007C146A">
        <w:t>VARIABLES</w:t>
      </w:r>
      <w:bookmarkEnd w:id="34"/>
    </w:p>
    <w:p w:rsidR="00CC222F" w:rsidRPr="00CC222F" w:rsidRDefault="00094010" w:rsidP="007537D3">
      <w:pPr>
        <w:pStyle w:val="Ttulo3"/>
        <w:spacing w:after="0" w:line="480" w:lineRule="auto"/>
        <w:rPr>
          <w:lang w:val="es-EC"/>
        </w:rPr>
      </w:pPr>
      <w:bookmarkStart w:id="35" w:name="_Toc357427032"/>
      <w:r w:rsidRPr="00C43638">
        <w:t xml:space="preserve">1.11.1 </w:t>
      </w:r>
      <w:r w:rsidR="00680057">
        <w:t>DETERMINACIó</w:t>
      </w:r>
      <w:r w:rsidR="000077FF" w:rsidRPr="00C43638">
        <w:t>N DE LAS VARIABLES</w:t>
      </w:r>
      <w:bookmarkEnd w:id="35"/>
    </w:p>
    <w:p w:rsidR="000077FF" w:rsidRDefault="000077FF" w:rsidP="00DB088F">
      <w:pPr>
        <w:spacing w:line="360" w:lineRule="auto"/>
        <w:rPr>
          <w:b/>
        </w:rPr>
      </w:pPr>
      <w:r w:rsidRPr="00DF0738">
        <w:rPr>
          <w:b/>
        </w:rPr>
        <w:t>Variables relacionadas a Hipótesis 0:</w:t>
      </w:r>
    </w:p>
    <w:p w:rsidR="00DB088F" w:rsidRPr="00DB088F" w:rsidRDefault="00DB088F" w:rsidP="00DB088F">
      <w:pPr>
        <w:spacing w:line="360" w:lineRule="auto"/>
      </w:pPr>
      <w:r>
        <w:t>Fin Principal del Departamento</w:t>
      </w:r>
    </w:p>
    <w:p w:rsidR="000077FF" w:rsidRDefault="000077FF" w:rsidP="00DB088F">
      <w:pPr>
        <w:spacing w:line="480" w:lineRule="auto"/>
      </w:pPr>
      <w:r w:rsidRPr="007C146A">
        <w:t>Conocimiento de la misión del departamento</w:t>
      </w:r>
    </w:p>
    <w:p w:rsidR="00DB088F" w:rsidRPr="007C146A" w:rsidRDefault="00DB088F" w:rsidP="00DB088F">
      <w:pPr>
        <w:spacing w:line="480" w:lineRule="auto"/>
      </w:pPr>
      <w:r w:rsidRPr="007C146A">
        <w:lastRenderedPageBreak/>
        <w:t>Cumplimiento de Objetivos</w:t>
      </w:r>
    </w:p>
    <w:p w:rsidR="00DB088F" w:rsidRPr="007C146A" w:rsidRDefault="00DB088F" w:rsidP="00DB088F">
      <w:pPr>
        <w:spacing w:line="480" w:lineRule="auto"/>
      </w:pPr>
      <w:r>
        <w:t>Cumplimiento de estrategias implementadas</w:t>
      </w:r>
    </w:p>
    <w:p w:rsidR="000077FF" w:rsidRDefault="001E4A0C" w:rsidP="00DB088F">
      <w:pPr>
        <w:spacing w:line="480" w:lineRule="auto"/>
        <w:rPr>
          <w:lang w:val="es-EC"/>
        </w:rPr>
      </w:pPr>
      <w:r>
        <w:rPr>
          <w:lang w:val="es-EC"/>
        </w:rPr>
        <w:t>Conocimiento</w:t>
      </w:r>
      <w:r w:rsidR="00DB088F">
        <w:rPr>
          <w:lang w:val="es-EC"/>
        </w:rPr>
        <w:t xml:space="preserve"> de políticas</w:t>
      </w:r>
    </w:p>
    <w:p w:rsidR="000077FF" w:rsidRPr="00DF0738" w:rsidRDefault="000077FF" w:rsidP="00DB088F">
      <w:pPr>
        <w:spacing w:line="360" w:lineRule="auto"/>
        <w:rPr>
          <w:b/>
        </w:rPr>
      </w:pPr>
      <w:r w:rsidRPr="00DF0738">
        <w:rPr>
          <w:b/>
        </w:rPr>
        <w:t>Variables relacionadas a Hipótesis 1:</w:t>
      </w:r>
    </w:p>
    <w:p w:rsidR="00CC487A" w:rsidRPr="00CC487A" w:rsidRDefault="00CC487A" w:rsidP="002F0F10">
      <w:pPr>
        <w:pStyle w:val="Prrafodelista"/>
        <w:spacing w:line="480" w:lineRule="auto"/>
        <w:ind w:left="0"/>
        <w:rPr>
          <w:rFonts w:cs="Arial"/>
          <w:bCs/>
        </w:rPr>
      </w:pPr>
      <w:r w:rsidRPr="00CC487A">
        <w:rPr>
          <w:rFonts w:cs="Arial"/>
          <w:bCs/>
        </w:rPr>
        <w:t xml:space="preserve">Variable: </w:t>
      </w:r>
      <w:r w:rsidR="00767DC2">
        <w:rPr>
          <w:rFonts w:cs="Arial"/>
          <w:bCs/>
        </w:rPr>
        <w:t xml:space="preserve">Cumplimiento de </w:t>
      </w:r>
      <w:r w:rsidR="001E4A0C">
        <w:rPr>
          <w:rFonts w:cs="Arial"/>
          <w:bCs/>
        </w:rPr>
        <w:t>peticiones</w:t>
      </w:r>
    </w:p>
    <w:p w:rsidR="00CC487A" w:rsidRDefault="00CC487A" w:rsidP="002F0F10">
      <w:pPr>
        <w:pStyle w:val="Prrafodelista"/>
        <w:spacing w:after="0" w:line="480" w:lineRule="auto"/>
        <w:ind w:left="0"/>
        <w:rPr>
          <w:rFonts w:cs="Arial"/>
          <w:bCs/>
        </w:rPr>
      </w:pPr>
      <w:r w:rsidRPr="00CC487A">
        <w:rPr>
          <w:rFonts w:cs="Arial"/>
          <w:bCs/>
        </w:rPr>
        <w:t>Variable: Capacidad de respuesta</w:t>
      </w:r>
      <w:r w:rsidR="00343E22">
        <w:rPr>
          <w:rFonts w:cs="Arial"/>
          <w:bCs/>
        </w:rPr>
        <w:t xml:space="preserve"> a quejas </w:t>
      </w:r>
    </w:p>
    <w:p w:rsidR="00DD703F" w:rsidRDefault="00DD703F" w:rsidP="002F0F10">
      <w:pPr>
        <w:pStyle w:val="Prrafodelista"/>
        <w:spacing w:after="0" w:line="480" w:lineRule="auto"/>
        <w:ind w:left="0"/>
        <w:rPr>
          <w:rFonts w:cs="Arial"/>
          <w:b/>
          <w:bCs/>
        </w:rPr>
      </w:pPr>
    </w:p>
    <w:p w:rsidR="00DD703F" w:rsidRPr="00DD703F" w:rsidRDefault="00DD703F" w:rsidP="002F0F10">
      <w:pPr>
        <w:pStyle w:val="Prrafodelista"/>
        <w:spacing w:after="0" w:line="480" w:lineRule="auto"/>
        <w:ind w:left="0"/>
        <w:rPr>
          <w:rFonts w:cs="Arial"/>
          <w:b/>
          <w:bCs/>
        </w:rPr>
      </w:pPr>
      <w:r w:rsidRPr="00DD703F">
        <w:rPr>
          <w:rFonts w:cs="Arial"/>
          <w:b/>
          <w:bCs/>
        </w:rPr>
        <w:t>Variable relacionada a Hipótesis 2:</w:t>
      </w:r>
    </w:p>
    <w:p w:rsidR="002F0F10" w:rsidRDefault="00CC487A" w:rsidP="002F0F10">
      <w:pPr>
        <w:pStyle w:val="Prrafodelista"/>
        <w:spacing w:line="480" w:lineRule="auto"/>
        <w:ind w:left="0"/>
        <w:rPr>
          <w:rFonts w:cs="Arial"/>
          <w:bCs/>
        </w:rPr>
      </w:pPr>
      <w:r w:rsidRPr="00CC487A">
        <w:rPr>
          <w:rFonts w:cs="Arial"/>
          <w:bCs/>
        </w:rPr>
        <w:t>Variable:</w:t>
      </w:r>
      <w:r w:rsidR="00767DC2">
        <w:rPr>
          <w:rFonts w:cs="Arial"/>
          <w:bCs/>
        </w:rPr>
        <w:t xml:space="preserve"> Tiempo </w:t>
      </w:r>
      <w:r w:rsidR="00C13886">
        <w:rPr>
          <w:rFonts w:cs="Arial"/>
          <w:bCs/>
        </w:rPr>
        <w:t xml:space="preserve">promedio de </w:t>
      </w:r>
      <w:r w:rsidR="00767DC2">
        <w:rPr>
          <w:rFonts w:cs="Arial"/>
          <w:bCs/>
        </w:rPr>
        <w:t xml:space="preserve"> cobro </w:t>
      </w:r>
    </w:p>
    <w:p w:rsidR="00CC487A" w:rsidRDefault="00CC487A" w:rsidP="002F0F10">
      <w:pPr>
        <w:pStyle w:val="Prrafodelista"/>
        <w:spacing w:line="480" w:lineRule="auto"/>
        <w:ind w:left="0"/>
        <w:rPr>
          <w:rFonts w:cs="Arial"/>
        </w:rPr>
      </w:pPr>
      <w:r w:rsidRPr="00CC487A">
        <w:rPr>
          <w:rFonts w:cs="Arial"/>
        </w:rPr>
        <w:t>Variable: Formación del personal</w:t>
      </w:r>
    </w:p>
    <w:p w:rsidR="007D1C1A" w:rsidRDefault="007D1C1A" w:rsidP="002F0F10">
      <w:pPr>
        <w:pStyle w:val="Prrafodelista"/>
        <w:spacing w:line="480" w:lineRule="auto"/>
        <w:ind w:left="0"/>
        <w:rPr>
          <w:rFonts w:cs="Arial"/>
        </w:rPr>
      </w:pPr>
    </w:p>
    <w:p w:rsidR="000077FF" w:rsidRDefault="00094010" w:rsidP="007537D3">
      <w:pPr>
        <w:pStyle w:val="Ttulo2"/>
        <w:spacing w:after="0" w:line="480" w:lineRule="auto"/>
        <w:rPr>
          <w:lang w:val="es-EC"/>
        </w:rPr>
      </w:pPr>
      <w:bookmarkStart w:id="36" w:name="_Toc357427033"/>
      <w:r>
        <w:t xml:space="preserve">1.12 </w:t>
      </w:r>
      <w:r w:rsidR="00680057">
        <w:t>INDICADORES DE GESTIó</w:t>
      </w:r>
      <w:r w:rsidR="000077FF" w:rsidRPr="007C146A">
        <w:t>N</w:t>
      </w:r>
      <w:bookmarkEnd w:id="36"/>
    </w:p>
    <w:p w:rsidR="000077FF" w:rsidRDefault="000077FF" w:rsidP="007D1C1A">
      <w:pPr>
        <w:spacing w:before="240" w:after="0" w:line="480" w:lineRule="auto"/>
        <w:rPr>
          <w:bCs/>
          <w:lang w:val="es-ES"/>
        </w:rPr>
      </w:pPr>
      <w:r w:rsidRPr="007C146A">
        <w:rPr>
          <w:bCs/>
          <w:lang w:val="es-ES"/>
        </w:rPr>
        <w:t>Parámetros numéricos formado por razones matemáticas, que a partir de datos previamente definidos y organizados, permiten tener una idea del cumplimiento de los planes establecidos evaluando el desempeño y cumplimiento de objetivos, y permiten la toma de decisiones para corregir las desviaciones, constituyéndose como instrumentos administrativos de gran utilidad para el mejoramiento de la organización.</w:t>
      </w:r>
    </w:p>
    <w:p w:rsidR="00B53004" w:rsidRPr="00DF0738" w:rsidRDefault="000077FF" w:rsidP="007537D3">
      <w:pPr>
        <w:spacing w:before="240" w:after="0" w:line="480" w:lineRule="auto"/>
        <w:rPr>
          <w:b/>
          <w:bCs/>
          <w:lang w:val="es-ES"/>
        </w:rPr>
      </w:pPr>
      <w:r w:rsidRPr="00DF0738">
        <w:rPr>
          <w:b/>
          <w:bCs/>
          <w:lang w:val="es-ES"/>
        </w:rPr>
        <w:lastRenderedPageBreak/>
        <w:t>Indicadores relacionados a Hipótesis 0:</w:t>
      </w:r>
    </w:p>
    <w:p w:rsidR="007D1C1A" w:rsidRDefault="007D1C1A" w:rsidP="00437DB7">
      <w:pPr>
        <w:spacing w:line="480" w:lineRule="auto"/>
      </w:pPr>
      <w:bookmarkStart w:id="37" w:name="_Toc356269232"/>
      <w:r>
        <w:t>El plan estratégico para el departamento de cobranza crea una administración efectiva  que direccione a lo deseado por la organización.</w:t>
      </w:r>
    </w:p>
    <w:p w:rsidR="006120FB" w:rsidRPr="00AC3E52" w:rsidRDefault="00AC3E52" w:rsidP="00AC3E52">
      <w:pPr>
        <w:pStyle w:val="Epgrafe"/>
        <w:spacing w:after="0"/>
        <w:jc w:val="center"/>
        <w:rPr>
          <w:rFonts w:ascii="Arial" w:hAnsi="Arial" w:cs="Arial"/>
          <w:b w:val="0"/>
          <w:bCs w:val="0"/>
          <w:color w:val="auto"/>
          <w:sz w:val="20"/>
          <w:szCs w:val="20"/>
          <w:lang w:val="es-ES"/>
        </w:rPr>
      </w:pPr>
      <w:r w:rsidRPr="00AC3E52">
        <w:rPr>
          <w:rFonts w:ascii="Arial" w:hAnsi="Arial" w:cs="Arial"/>
          <w:color w:val="auto"/>
          <w:sz w:val="20"/>
          <w:szCs w:val="20"/>
        </w:rPr>
        <w:t xml:space="preserve">Tabla </w:t>
      </w:r>
      <w:r w:rsidR="0043523B" w:rsidRPr="00AC3E52">
        <w:rPr>
          <w:rFonts w:ascii="Arial" w:hAnsi="Arial" w:cs="Arial"/>
          <w:color w:val="auto"/>
          <w:sz w:val="20"/>
          <w:szCs w:val="20"/>
        </w:rPr>
        <w:fldChar w:fldCharType="begin"/>
      </w:r>
      <w:r w:rsidRPr="00AC3E52">
        <w:rPr>
          <w:rFonts w:ascii="Arial" w:hAnsi="Arial" w:cs="Arial"/>
          <w:color w:val="auto"/>
          <w:sz w:val="20"/>
          <w:szCs w:val="20"/>
        </w:rPr>
        <w:instrText xml:space="preserve"> SEQ Tabla \* ARABIC </w:instrText>
      </w:r>
      <w:r w:rsidR="0043523B" w:rsidRPr="00AC3E52">
        <w:rPr>
          <w:rFonts w:ascii="Arial" w:hAnsi="Arial" w:cs="Arial"/>
          <w:color w:val="auto"/>
          <w:sz w:val="20"/>
          <w:szCs w:val="20"/>
        </w:rPr>
        <w:fldChar w:fldCharType="separate"/>
      </w:r>
      <w:r w:rsidR="005B2A95">
        <w:rPr>
          <w:rFonts w:ascii="Arial" w:hAnsi="Arial" w:cs="Arial"/>
          <w:noProof/>
          <w:color w:val="auto"/>
          <w:sz w:val="20"/>
          <w:szCs w:val="20"/>
        </w:rPr>
        <w:t>1</w:t>
      </w:r>
      <w:r w:rsidR="0043523B" w:rsidRPr="00AC3E52">
        <w:rPr>
          <w:rFonts w:ascii="Arial" w:hAnsi="Arial" w:cs="Arial"/>
          <w:color w:val="auto"/>
          <w:sz w:val="20"/>
          <w:szCs w:val="20"/>
        </w:rPr>
        <w:fldChar w:fldCharType="end"/>
      </w:r>
      <w:r w:rsidRPr="00AC3E52">
        <w:rPr>
          <w:rFonts w:ascii="Arial" w:hAnsi="Arial" w:cs="Arial"/>
          <w:color w:val="auto"/>
          <w:sz w:val="20"/>
          <w:szCs w:val="20"/>
        </w:rPr>
        <w:t>. Indicadores relacionados a hipótesis 0</w:t>
      </w:r>
      <w:bookmarkEnd w:id="37"/>
    </w:p>
    <w:tbl>
      <w:tblPr>
        <w:tblW w:w="5477" w:type="dxa"/>
        <w:jc w:val="center"/>
        <w:tblBorders>
          <w:top w:val="single" w:sz="4" w:space="0" w:color="3F3F3F"/>
          <w:left w:val="single" w:sz="4" w:space="0" w:color="3F3F3F"/>
          <w:bottom w:val="single" w:sz="4" w:space="0" w:color="3F3F3F"/>
          <w:right w:val="single" w:sz="4" w:space="0" w:color="3F3F3F"/>
          <w:insideH w:val="single" w:sz="4" w:space="0" w:color="3F3F3F"/>
          <w:insideV w:val="single" w:sz="4" w:space="0" w:color="3F3F3F"/>
        </w:tblBorders>
        <w:tblLook w:val="04A0" w:firstRow="1" w:lastRow="0" w:firstColumn="1" w:lastColumn="0" w:noHBand="0" w:noVBand="1"/>
      </w:tblPr>
      <w:tblGrid>
        <w:gridCol w:w="1848"/>
        <w:gridCol w:w="3629"/>
      </w:tblGrid>
      <w:tr w:rsidR="00D423F2" w:rsidRPr="007C146A" w:rsidTr="00BE4D3E">
        <w:trPr>
          <w:trHeight w:val="494"/>
          <w:jc w:val="center"/>
        </w:trPr>
        <w:tc>
          <w:tcPr>
            <w:tcW w:w="1848" w:type="dxa"/>
            <w:shd w:val="clear" w:color="auto" w:fill="auto"/>
            <w:vAlign w:val="center"/>
            <w:hideMark/>
          </w:tcPr>
          <w:p w:rsidR="00D423F2" w:rsidRPr="00404082" w:rsidRDefault="00D423F2" w:rsidP="00404082">
            <w:pPr>
              <w:spacing w:line="240" w:lineRule="auto"/>
              <w:rPr>
                <w:rFonts w:eastAsia="Times New Roman" w:cs="Arial"/>
                <w:b/>
                <w:bCs/>
                <w:i/>
                <w:iCs/>
                <w:sz w:val="20"/>
                <w:szCs w:val="20"/>
                <w:lang w:val="en-US"/>
              </w:rPr>
            </w:pPr>
            <w:r w:rsidRPr="00404082">
              <w:rPr>
                <w:rFonts w:eastAsia="Times New Roman" w:cs="Arial"/>
                <w:b/>
                <w:bCs/>
                <w:i/>
                <w:iCs/>
                <w:sz w:val="20"/>
                <w:szCs w:val="20"/>
                <w:lang w:val="en-US"/>
              </w:rPr>
              <w:t>VARIABLES</w:t>
            </w:r>
          </w:p>
        </w:tc>
        <w:tc>
          <w:tcPr>
            <w:tcW w:w="3629" w:type="dxa"/>
            <w:shd w:val="clear" w:color="auto" w:fill="auto"/>
            <w:noWrap/>
            <w:vAlign w:val="center"/>
            <w:hideMark/>
          </w:tcPr>
          <w:p w:rsidR="00D423F2" w:rsidRPr="00404082" w:rsidRDefault="00D423F2" w:rsidP="00D423F2">
            <w:pPr>
              <w:spacing w:line="240" w:lineRule="auto"/>
              <w:jc w:val="center"/>
              <w:rPr>
                <w:rFonts w:eastAsia="Times New Roman" w:cs="Arial"/>
                <w:b/>
                <w:bCs/>
                <w:i/>
                <w:iCs/>
                <w:sz w:val="20"/>
                <w:szCs w:val="20"/>
                <w:lang w:val="en-US"/>
              </w:rPr>
            </w:pPr>
            <w:r w:rsidRPr="00404082">
              <w:rPr>
                <w:rFonts w:eastAsia="Times New Roman" w:cs="Arial"/>
                <w:b/>
                <w:bCs/>
                <w:i/>
                <w:iCs/>
                <w:sz w:val="20"/>
                <w:szCs w:val="20"/>
                <w:lang w:val="en-US"/>
              </w:rPr>
              <w:t>INDICADORES CUANTITATIVOS</w:t>
            </w:r>
          </w:p>
        </w:tc>
      </w:tr>
      <w:tr w:rsidR="00D423F2" w:rsidRPr="007C146A" w:rsidTr="00BE4D3E">
        <w:trPr>
          <w:trHeight w:val="740"/>
          <w:jc w:val="center"/>
        </w:trPr>
        <w:tc>
          <w:tcPr>
            <w:tcW w:w="1848" w:type="dxa"/>
            <w:vMerge w:val="restart"/>
            <w:shd w:val="clear" w:color="auto" w:fill="auto"/>
            <w:vAlign w:val="center"/>
            <w:hideMark/>
          </w:tcPr>
          <w:p w:rsidR="00D423F2" w:rsidRPr="00517F9C" w:rsidRDefault="00D423F2" w:rsidP="00404082">
            <w:pPr>
              <w:spacing w:line="240" w:lineRule="auto"/>
              <w:rPr>
                <w:rFonts w:eastAsia="Times New Roman" w:cs="Arial"/>
                <w:b/>
                <w:bCs/>
                <w:i/>
                <w:iCs/>
                <w:sz w:val="20"/>
                <w:szCs w:val="20"/>
                <w:lang w:val="es-ES"/>
              </w:rPr>
            </w:pPr>
            <w:r w:rsidRPr="00517F9C">
              <w:rPr>
                <w:rFonts w:eastAsia="Times New Roman" w:cs="Arial"/>
                <w:b/>
                <w:bCs/>
                <w:i/>
                <w:iCs/>
                <w:sz w:val="20"/>
                <w:szCs w:val="20"/>
                <w:lang w:val="es-ES"/>
              </w:rPr>
              <w:t>Fin principal del departamento</w:t>
            </w:r>
            <w:r w:rsidRPr="00517F9C">
              <w:rPr>
                <w:rFonts w:eastAsia="Times New Roman" w:cs="Arial"/>
                <w:b/>
                <w:bCs/>
                <w:i/>
                <w:iCs/>
                <w:sz w:val="20"/>
                <w:szCs w:val="20"/>
              </w:rPr>
              <w:t xml:space="preserve"> </w:t>
            </w:r>
            <w:r w:rsidRPr="00517F9C">
              <w:rPr>
                <w:rFonts w:eastAsia="Times New Roman" w:cs="Arial"/>
                <w:b/>
                <w:bCs/>
                <w:i/>
                <w:iCs/>
                <w:sz w:val="20"/>
                <w:szCs w:val="20"/>
                <w:lang w:val="es-ES"/>
              </w:rPr>
              <w:t xml:space="preserve">  </w:t>
            </w:r>
          </w:p>
        </w:tc>
        <w:tc>
          <w:tcPr>
            <w:tcW w:w="3629" w:type="dxa"/>
            <w:shd w:val="clear" w:color="auto" w:fill="auto"/>
            <w:vAlign w:val="center"/>
            <w:hideMark/>
          </w:tcPr>
          <w:p w:rsidR="00D423F2" w:rsidRPr="00404082" w:rsidRDefault="00D423F2" w:rsidP="00433BC3">
            <w:pPr>
              <w:spacing w:line="240" w:lineRule="auto"/>
              <w:jc w:val="center"/>
              <w:rPr>
                <w:rFonts w:eastAsia="Times New Roman" w:cs="Arial"/>
                <w:sz w:val="20"/>
                <w:szCs w:val="20"/>
              </w:rPr>
            </w:pPr>
            <w:r w:rsidRPr="00404082">
              <w:rPr>
                <w:rFonts w:eastAsia="Times New Roman" w:cs="Arial"/>
                <w:sz w:val="20"/>
                <w:szCs w:val="20"/>
              </w:rPr>
              <w:t>Empleados que conocen la visión</w:t>
            </w:r>
          </w:p>
        </w:tc>
      </w:tr>
      <w:tr w:rsidR="00D423F2" w:rsidRPr="007C146A" w:rsidTr="00BE4D3E">
        <w:trPr>
          <w:trHeight w:val="430"/>
          <w:jc w:val="center"/>
        </w:trPr>
        <w:tc>
          <w:tcPr>
            <w:tcW w:w="1848" w:type="dxa"/>
            <w:vMerge/>
            <w:vAlign w:val="center"/>
            <w:hideMark/>
          </w:tcPr>
          <w:p w:rsidR="00D423F2" w:rsidRPr="00404082" w:rsidRDefault="00D423F2" w:rsidP="00404082">
            <w:pPr>
              <w:spacing w:line="240" w:lineRule="auto"/>
              <w:rPr>
                <w:rFonts w:eastAsia="Times New Roman" w:cs="Arial"/>
                <w:bCs/>
                <w:i/>
                <w:iCs/>
                <w:sz w:val="20"/>
                <w:szCs w:val="20"/>
              </w:rPr>
            </w:pPr>
          </w:p>
        </w:tc>
        <w:tc>
          <w:tcPr>
            <w:tcW w:w="3629" w:type="dxa"/>
            <w:vMerge w:val="restart"/>
            <w:shd w:val="clear" w:color="auto" w:fill="auto"/>
            <w:vAlign w:val="center"/>
            <w:hideMark/>
          </w:tcPr>
          <w:p w:rsidR="00D423F2" w:rsidRPr="00404082" w:rsidRDefault="00D423F2" w:rsidP="00433BC3">
            <w:pPr>
              <w:spacing w:line="240" w:lineRule="auto"/>
              <w:jc w:val="center"/>
              <w:rPr>
                <w:rFonts w:eastAsia="Times New Roman" w:cs="Arial"/>
                <w:sz w:val="20"/>
                <w:szCs w:val="20"/>
              </w:rPr>
            </w:pPr>
            <w:r w:rsidRPr="00404082">
              <w:rPr>
                <w:rFonts w:eastAsia="Times New Roman" w:cs="Arial"/>
                <w:sz w:val="20"/>
                <w:szCs w:val="20"/>
              </w:rPr>
              <w:t>Empleados que participan en su definición</w:t>
            </w:r>
          </w:p>
        </w:tc>
      </w:tr>
      <w:tr w:rsidR="00D423F2" w:rsidRPr="007C146A" w:rsidTr="00BE4D3E">
        <w:trPr>
          <w:trHeight w:val="430"/>
          <w:jc w:val="center"/>
        </w:trPr>
        <w:tc>
          <w:tcPr>
            <w:tcW w:w="1848" w:type="dxa"/>
            <w:vMerge/>
            <w:vAlign w:val="center"/>
            <w:hideMark/>
          </w:tcPr>
          <w:p w:rsidR="00D423F2" w:rsidRPr="00404082" w:rsidRDefault="00D423F2" w:rsidP="00404082">
            <w:pPr>
              <w:spacing w:line="240" w:lineRule="auto"/>
              <w:rPr>
                <w:rFonts w:eastAsia="Times New Roman" w:cs="Arial"/>
                <w:bCs/>
                <w:i/>
                <w:iCs/>
                <w:sz w:val="20"/>
                <w:szCs w:val="20"/>
              </w:rPr>
            </w:pPr>
          </w:p>
        </w:tc>
        <w:tc>
          <w:tcPr>
            <w:tcW w:w="3629" w:type="dxa"/>
            <w:vMerge/>
            <w:vAlign w:val="center"/>
            <w:hideMark/>
          </w:tcPr>
          <w:p w:rsidR="00D423F2" w:rsidRPr="00404082" w:rsidRDefault="00D423F2" w:rsidP="00404082">
            <w:pPr>
              <w:spacing w:line="240" w:lineRule="auto"/>
              <w:rPr>
                <w:rFonts w:eastAsia="Times New Roman" w:cs="Arial"/>
                <w:sz w:val="20"/>
                <w:szCs w:val="20"/>
              </w:rPr>
            </w:pPr>
          </w:p>
        </w:tc>
      </w:tr>
      <w:tr w:rsidR="00D423F2" w:rsidRPr="007C146A" w:rsidTr="00BE4D3E">
        <w:trPr>
          <w:trHeight w:val="494"/>
          <w:jc w:val="center"/>
        </w:trPr>
        <w:tc>
          <w:tcPr>
            <w:tcW w:w="1848" w:type="dxa"/>
            <w:vMerge w:val="restart"/>
            <w:shd w:val="clear" w:color="auto" w:fill="auto"/>
            <w:noWrap/>
            <w:vAlign w:val="center"/>
            <w:hideMark/>
          </w:tcPr>
          <w:p w:rsidR="00D423F2" w:rsidRPr="00517F9C" w:rsidRDefault="00D423F2" w:rsidP="00404082">
            <w:pPr>
              <w:spacing w:line="240" w:lineRule="auto"/>
              <w:rPr>
                <w:rFonts w:eastAsia="Times New Roman" w:cs="Arial"/>
                <w:b/>
                <w:bCs/>
                <w:i/>
                <w:iCs/>
                <w:sz w:val="20"/>
                <w:szCs w:val="20"/>
                <w:lang w:val="en-US"/>
              </w:rPr>
            </w:pPr>
            <w:r w:rsidRPr="00517F9C">
              <w:rPr>
                <w:rFonts w:eastAsia="Times New Roman" w:cs="Arial"/>
                <w:b/>
                <w:bCs/>
                <w:i/>
                <w:iCs/>
                <w:sz w:val="20"/>
                <w:szCs w:val="20"/>
                <w:lang w:val="en-US"/>
              </w:rPr>
              <w:t>Conocimiento de la misión</w:t>
            </w:r>
          </w:p>
        </w:tc>
        <w:tc>
          <w:tcPr>
            <w:tcW w:w="3629" w:type="dxa"/>
            <w:shd w:val="clear" w:color="auto" w:fill="auto"/>
            <w:vAlign w:val="center"/>
            <w:hideMark/>
          </w:tcPr>
          <w:p w:rsidR="00D423F2" w:rsidRPr="00404082" w:rsidRDefault="00D423F2" w:rsidP="00404082">
            <w:pPr>
              <w:spacing w:line="240" w:lineRule="auto"/>
              <w:rPr>
                <w:rFonts w:eastAsia="Times New Roman" w:cs="Arial"/>
                <w:sz w:val="20"/>
                <w:szCs w:val="20"/>
              </w:rPr>
            </w:pPr>
            <w:r w:rsidRPr="00404082">
              <w:rPr>
                <w:rFonts w:eastAsia="Times New Roman" w:cs="Arial"/>
                <w:sz w:val="20"/>
                <w:szCs w:val="20"/>
              </w:rPr>
              <w:t>Empleados que conocen la misión</w:t>
            </w:r>
          </w:p>
        </w:tc>
      </w:tr>
      <w:tr w:rsidR="00D423F2" w:rsidRPr="007C146A" w:rsidTr="007E1AEA">
        <w:trPr>
          <w:trHeight w:val="430"/>
          <w:jc w:val="center"/>
        </w:trPr>
        <w:tc>
          <w:tcPr>
            <w:tcW w:w="1848" w:type="dxa"/>
            <w:vMerge/>
            <w:vAlign w:val="center"/>
            <w:hideMark/>
          </w:tcPr>
          <w:p w:rsidR="00D423F2" w:rsidRPr="00404082" w:rsidRDefault="00D423F2" w:rsidP="00404082">
            <w:pPr>
              <w:spacing w:line="240" w:lineRule="auto"/>
              <w:rPr>
                <w:rFonts w:eastAsia="Times New Roman" w:cs="Arial"/>
                <w:bCs/>
                <w:i/>
                <w:iCs/>
                <w:sz w:val="20"/>
                <w:szCs w:val="20"/>
              </w:rPr>
            </w:pPr>
          </w:p>
        </w:tc>
        <w:tc>
          <w:tcPr>
            <w:tcW w:w="3629" w:type="dxa"/>
            <w:vMerge w:val="restart"/>
            <w:shd w:val="clear" w:color="auto" w:fill="auto"/>
            <w:vAlign w:val="center"/>
            <w:hideMark/>
          </w:tcPr>
          <w:p w:rsidR="00BE4D3E" w:rsidRPr="00404082" w:rsidRDefault="00D423F2" w:rsidP="007E1AEA">
            <w:pPr>
              <w:spacing w:line="240" w:lineRule="auto"/>
              <w:jc w:val="center"/>
              <w:rPr>
                <w:rFonts w:eastAsia="Times New Roman" w:cs="Arial"/>
                <w:sz w:val="20"/>
                <w:szCs w:val="20"/>
              </w:rPr>
            </w:pPr>
            <w:r w:rsidRPr="00404082">
              <w:rPr>
                <w:rFonts w:eastAsia="Times New Roman" w:cs="Arial"/>
                <w:sz w:val="20"/>
                <w:szCs w:val="20"/>
              </w:rPr>
              <w:t>Empleados que participan en su definición</w:t>
            </w:r>
          </w:p>
        </w:tc>
      </w:tr>
      <w:tr w:rsidR="00D423F2" w:rsidRPr="00EF3964" w:rsidTr="007E1AEA">
        <w:trPr>
          <w:trHeight w:val="445"/>
          <w:jc w:val="center"/>
        </w:trPr>
        <w:tc>
          <w:tcPr>
            <w:tcW w:w="1848" w:type="dxa"/>
            <w:vMerge/>
            <w:vAlign w:val="center"/>
            <w:hideMark/>
          </w:tcPr>
          <w:p w:rsidR="00D423F2" w:rsidRPr="00404082" w:rsidRDefault="00D423F2" w:rsidP="00404082">
            <w:pPr>
              <w:spacing w:line="240" w:lineRule="auto"/>
              <w:rPr>
                <w:rFonts w:eastAsia="Times New Roman" w:cs="Arial"/>
                <w:bCs/>
                <w:i/>
                <w:iCs/>
                <w:sz w:val="20"/>
                <w:szCs w:val="20"/>
              </w:rPr>
            </w:pPr>
          </w:p>
        </w:tc>
        <w:tc>
          <w:tcPr>
            <w:tcW w:w="3629" w:type="dxa"/>
            <w:vMerge/>
            <w:vAlign w:val="center"/>
            <w:hideMark/>
          </w:tcPr>
          <w:p w:rsidR="00D423F2" w:rsidRPr="00404082" w:rsidRDefault="00D423F2" w:rsidP="00404082">
            <w:pPr>
              <w:spacing w:line="240" w:lineRule="auto"/>
              <w:rPr>
                <w:rFonts w:eastAsia="Times New Roman" w:cs="Arial"/>
                <w:sz w:val="20"/>
                <w:szCs w:val="20"/>
              </w:rPr>
            </w:pPr>
          </w:p>
        </w:tc>
      </w:tr>
      <w:tr w:rsidR="00D423F2" w:rsidRPr="007C146A" w:rsidTr="00BE4D3E">
        <w:trPr>
          <w:trHeight w:val="494"/>
          <w:jc w:val="center"/>
        </w:trPr>
        <w:tc>
          <w:tcPr>
            <w:tcW w:w="1848" w:type="dxa"/>
            <w:vMerge w:val="restart"/>
            <w:shd w:val="clear" w:color="auto" w:fill="auto"/>
            <w:noWrap/>
            <w:vAlign w:val="center"/>
            <w:hideMark/>
          </w:tcPr>
          <w:p w:rsidR="00D423F2" w:rsidRPr="00EF3964" w:rsidRDefault="00D423F2" w:rsidP="00404082">
            <w:pPr>
              <w:spacing w:line="240" w:lineRule="auto"/>
              <w:rPr>
                <w:rFonts w:eastAsia="Times New Roman" w:cs="Arial"/>
                <w:b/>
                <w:bCs/>
                <w:i/>
                <w:iCs/>
                <w:sz w:val="20"/>
                <w:szCs w:val="20"/>
                <w:lang w:val="es-EC"/>
              </w:rPr>
            </w:pPr>
            <w:r w:rsidRPr="00EF3964">
              <w:rPr>
                <w:rFonts w:eastAsia="Times New Roman" w:cs="Arial"/>
                <w:b/>
                <w:bCs/>
                <w:i/>
                <w:iCs/>
                <w:sz w:val="20"/>
                <w:szCs w:val="20"/>
                <w:lang w:val="es-ES"/>
              </w:rPr>
              <w:t>Cumplimiento</w:t>
            </w:r>
            <w:r w:rsidRPr="00517F9C">
              <w:rPr>
                <w:rFonts w:eastAsia="Times New Roman" w:cs="Arial"/>
                <w:b/>
                <w:bCs/>
                <w:i/>
                <w:iCs/>
                <w:sz w:val="20"/>
                <w:szCs w:val="20"/>
                <w:lang w:val="en-US"/>
              </w:rPr>
              <w:t xml:space="preserve"> de</w:t>
            </w:r>
            <w:r w:rsidRPr="00EF3964">
              <w:rPr>
                <w:rFonts w:eastAsia="Times New Roman" w:cs="Arial"/>
                <w:b/>
                <w:bCs/>
                <w:i/>
                <w:iCs/>
                <w:sz w:val="20"/>
                <w:szCs w:val="20"/>
                <w:lang w:val="es-EC"/>
              </w:rPr>
              <w:t xml:space="preserve"> Objetivos</w:t>
            </w:r>
          </w:p>
        </w:tc>
        <w:tc>
          <w:tcPr>
            <w:tcW w:w="3629" w:type="dxa"/>
            <w:shd w:val="clear" w:color="auto" w:fill="auto"/>
            <w:vAlign w:val="center"/>
            <w:hideMark/>
          </w:tcPr>
          <w:p w:rsidR="00D423F2" w:rsidRPr="00404082" w:rsidRDefault="00D423F2" w:rsidP="00433BC3">
            <w:pPr>
              <w:spacing w:line="240" w:lineRule="auto"/>
              <w:jc w:val="center"/>
              <w:rPr>
                <w:rFonts w:eastAsia="Times New Roman" w:cs="Arial"/>
                <w:sz w:val="20"/>
                <w:szCs w:val="20"/>
                <w:lang w:val="en-US"/>
              </w:rPr>
            </w:pPr>
            <w:r w:rsidRPr="00EF3964">
              <w:rPr>
                <w:rFonts w:eastAsia="Times New Roman" w:cs="Arial"/>
                <w:sz w:val="20"/>
                <w:szCs w:val="20"/>
                <w:lang w:val="es-EC"/>
              </w:rPr>
              <w:t>Objetivos departamentales</w:t>
            </w:r>
            <w:r w:rsidRPr="00EF3964">
              <w:rPr>
                <w:rFonts w:eastAsia="Times New Roman" w:cs="Arial"/>
                <w:sz w:val="20"/>
                <w:szCs w:val="20"/>
              </w:rPr>
              <w:t xml:space="preserve"> alcanzados</w:t>
            </w:r>
            <w:r w:rsidRPr="00404082">
              <w:rPr>
                <w:rFonts w:eastAsia="Times New Roman" w:cs="Arial"/>
                <w:sz w:val="20"/>
                <w:szCs w:val="20"/>
                <w:lang w:val="en-US"/>
              </w:rPr>
              <w:t>.</w:t>
            </w:r>
          </w:p>
        </w:tc>
      </w:tr>
      <w:tr w:rsidR="00D423F2" w:rsidRPr="007C146A" w:rsidTr="00BE4D3E">
        <w:trPr>
          <w:trHeight w:val="260"/>
          <w:jc w:val="center"/>
        </w:trPr>
        <w:tc>
          <w:tcPr>
            <w:tcW w:w="1848" w:type="dxa"/>
            <w:vMerge/>
            <w:vAlign w:val="center"/>
            <w:hideMark/>
          </w:tcPr>
          <w:p w:rsidR="00D423F2" w:rsidRPr="004118FE" w:rsidRDefault="00D423F2" w:rsidP="00404082">
            <w:pPr>
              <w:spacing w:line="240" w:lineRule="auto"/>
              <w:rPr>
                <w:rFonts w:eastAsia="Times New Roman" w:cs="Arial"/>
                <w:bCs/>
                <w:i/>
                <w:iCs/>
                <w:sz w:val="20"/>
                <w:szCs w:val="20"/>
              </w:rPr>
            </w:pPr>
          </w:p>
        </w:tc>
        <w:tc>
          <w:tcPr>
            <w:tcW w:w="3629" w:type="dxa"/>
            <w:shd w:val="clear" w:color="auto" w:fill="auto"/>
            <w:vAlign w:val="center"/>
            <w:hideMark/>
          </w:tcPr>
          <w:p w:rsidR="00D423F2" w:rsidRPr="00404082" w:rsidRDefault="00BE4D3E" w:rsidP="00BE4D3E">
            <w:pPr>
              <w:spacing w:line="240" w:lineRule="auto"/>
              <w:jc w:val="center"/>
              <w:rPr>
                <w:rFonts w:eastAsia="Times New Roman" w:cs="Arial"/>
                <w:sz w:val="20"/>
                <w:szCs w:val="20"/>
                <w:lang w:val="en-US"/>
              </w:rPr>
            </w:pPr>
            <w:r w:rsidRPr="004118FE">
              <w:rPr>
                <w:rFonts w:eastAsia="Times New Roman" w:cs="Arial"/>
                <w:sz w:val="20"/>
                <w:szCs w:val="20"/>
              </w:rPr>
              <w:t>Objetivos departamentales</w:t>
            </w:r>
            <w:r w:rsidRPr="00EF3964">
              <w:rPr>
                <w:rFonts w:eastAsia="Times New Roman" w:cs="Arial"/>
                <w:sz w:val="20"/>
                <w:szCs w:val="20"/>
              </w:rPr>
              <w:t xml:space="preserve"> definidos</w:t>
            </w:r>
          </w:p>
        </w:tc>
      </w:tr>
      <w:tr w:rsidR="00D423F2" w:rsidRPr="007C146A" w:rsidTr="00BE4D3E">
        <w:trPr>
          <w:trHeight w:val="494"/>
          <w:jc w:val="center"/>
        </w:trPr>
        <w:tc>
          <w:tcPr>
            <w:tcW w:w="1848" w:type="dxa"/>
            <w:vMerge w:val="restart"/>
            <w:shd w:val="clear" w:color="auto" w:fill="auto"/>
            <w:noWrap/>
            <w:vAlign w:val="center"/>
            <w:hideMark/>
          </w:tcPr>
          <w:p w:rsidR="00D423F2" w:rsidRPr="00EF3964" w:rsidRDefault="00B03CA6" w:rsidP="00B03CA6">
            <w:pPr>
              <w:spacing w:line="240" w:lineRule="auto"/>
              <w:rPr>
                <w:rFonts w:eastAsia="Times New Roman" w:cs="Arial"/>
                <w:b/>
                <w:bCs/>
                <w:i/>
                <w:iCs/>
                <w:sz w:val="20"/>
                <w:szCs w:val="20"/>
                <w:lang w:val="es-GT"/>
              </w:rPr>
            </w:pPr>
            <w:r>
              <w:rPr>
                <w:rFonts w:eastAsia="Times New Roman" w:cs="Arial"/>
                <w:b/>
                <w:bCs/>
                <w:i/>
                <w:iCs/>
                <w:sz w:val="20"/>
                <w:szCs w:val="20"/>
                <w:lang w:val="es-ES"/>
              </w:rPr>
              <w:t>Cumplimiento de e</w:t>
            </w:r>
            <w:r w:rsidR="00C04A60">
              <w:rPr>
                <w:rFonts w:eastAsia="Times New Roman" w:cs="Arial"/>
                <w:b/>
                <w:bCs/>
                <w:i/>
                <w:iCs/>
                <w:sz w:val="20"/>
                <w:szCs w:val="20"/>
                <w:lang w:val="es-ES"/>
              </w:rPr>
              <w:t>strategias implementadas</w:t>
            </w:r>
          </w:p>
        </w:tc>
        <w:tc>
          <w:tcPr>
            <w:tcW w:w="3629" w:type="dxa"/>
            <w:shd w:val="clear" w:color="auto" w:fill="auto"/>
            <w:vAlign w:val="center"/>
            <w:hideMark/>
          </w:tcPr>
          <w:p w:rsidR="00D423F2" w:rsidRPr="00404082" w:rsidRDefault="00C04A60" w:rsidP="00C04A60">
            <w:pPr>
              <w:spacing w:line="240" w:lineRule="auto"/>
              <w:jc w:val="center"/>
              <w:rPr>
                <w:rFonts w:eastAsia="Times New Roman" w:cs="Arial"/>
                <w:sz w:val="20"/>
                <w:szCs w:val="20"/>
                <w:lang w:val="en-US"/>
              </w:rPr>
            </w:pPr>
            <w:r w:rsidRPr="00EF3964">
              <w:rPr>
                <w:rFonts w:eastAsia="Times New Roman" w:cs="Arial"/>
                <w:sz w:val="20"/>
                <w:szCs w:val="20"/>
                <w:lang w:val="es-GT"/>
              </w:rPr>
              <w:t>Cantidad</w:t>
            </w:r>
            <w:r w:rsidRPr="00404082">
              <w:rPr>
                <w:rFonts w:eastAsia="Times New Roman" w:cs="Arial"/>
                <w:sz w:val="20"/>
                <w:szCs w:val="20"/>
                <w:lang w:val="en-US"/>
              </w:rPr>
              <w:t xml:space="preserve"> de</w:t>
            </w:r>
            <w:r w:rsidRPr="00EF3964">
              <w:rPr>
                <w:rFonts w:eastAsia="Times New Roman" w:cs="Arial"/>
                <w:sz w:val="20"/>
                <w:szCs w:val="20"/>
                <w:lang w:val="es-AR"/>
              </w:rPr>
              <w:t xml:space="preserve"> estrategias alcanzadas</w:t>
            </w:r>
          </w:p>
        </w:tc>
      </w:tr>
      <w:tr w:rsidR="00D423F2" w:rsidRPr="007C146A" w:rsidTr="001E1074">
        <w:trPr>
          <w:trHeight w:val="430"/>
          <w:jc w:val="center"/>
        </w:trPr>
        <w:tc>
          <w:tcPr>
            <w:tcW w:w="1848" w:type="dxa"/>
            <w:vMerge/>
            <w:vAlign w:val="center"/>
            <w:hideMark/>
          </w:tcPr>
          <w:p w:rsidR="00D423F2" w:rsidRPr="00EF3964" w:rsidRDefault="00D423F2" w:rsidP="00404082">
            <w:pPr>
              <w:spacing w:line="240" w:lineRule="auto"/>
              <w:rPr>
                <w:rFonts w:eastAsia="Times New Roman" w:cs="Arial"/>
                <w:bCs/>
                <w:i/>
                <w:iCs/>
                <w:sz w:val="20"/>
                <w:szCs w:val="20"/>
                <w:lang w:val="es-BO"/>
              </w:rPr>
            </w:pPr>
          </w:p>
        </w:tc>
        <w:tc>
          <w:tcPr>
            <w:tcW w:w="3629" w:type="dxa"/>
            <w:vMerge w:val="restart"/>
            <w:shd w:val="clear" w:color="auto" w:fill="auto"/>
            <w:vAlign w:val="center"/>
            <w:hideMark/>
          </w:tcPr>
          <w:p w:rsidR="00D423F2" w:rsidRPr="00404082" w:rsidRDefault="00C04A60" w:rsidP="00433BC3">
            <w:pPr>
              <w:spacing w:line="240" w:lineRule="auto"/>
              <w:jc w:val="center"/>
              <w:rPr>
                <w:rFonts w:eastAsia="Times New Roman" w:cs="Arial"/>
                <w:sz w:val="20"/>
                <w:szCs w:val="20"/>
              </w:rPr>
            </w:pPr>
            <w:r w:rsidRPr="00EF3964">
              <w:rPr>
                <w:rFonts w:eastAsia="Times New Roman" w:cs="Arial"/>
                <w:sz w:val="20"/>
                <w:szCs w:val="20"/>
                <w:lang w:val="es-BO"/>
              </w:rPr>
              <w:t>Estrategias</w:t>
            </w:r>
            <w:r>
              <w:rPr>
                <w:rFonts w:eastAsia="Times New Roman" w:cs="Arial"/>
                <w:sz w:val="20"/>
                <w:szCs w:val="20"/>
                <w:lang w:val="en-US"/>
              </w:rPr>
              <w:t xml:space="preserve"> </w:t>
            </w:r>
            <w:r w:rsidRPr="00404082">
              <w:rPr>
                <w:rFonts w:eastAsia="Times New Roman" w:cs="Arial"/>
                <w:sz w:val="20"/>
                <w:szCs w:val="20"/>
                <w:lang w:val="en-US"/>
              </w:rPr>
              <w:t xml:space="preserve"> </w:t>
            </w:r>
            <w:r w:rsidRPr="00EF3964">
              <w:rPr>
                <w:rFonts w:eastAsia="Times New Roman" w:cs="Arial"/>
                <w:sz w:val="20"/>
                <w:szCs w:val="20"/>
                <w:lang w:val="es-CL"/>
              </w:rPr>
              <w:t>implementadas</w:t>
            </w:r>
          </w:p>
        </w:tc>
      </w:tr>
      <w:tr w:rsidR="00D423F2" w:rsidRPr="00EF3964" w:rsidTr="00BE4D3E">
        <w:trPr>
          <w:trHeight w:val="430"/>
          <w:jc w:val="center"/>
        </w:trPr>
        <w:tc>
          <w:tcPr>
            <w:tcW w:w="1848" w:type="dxa"/>
            <w:vMerge/>
            <w:vAlign w:val="center"/>
            <w:hideMark/>
          </w:tcPr>
          <w:p w:rsidR="00D423F2" w:rsidRPr="00404082" w:rsidRDefault="00D423F2" w:rsidP="00404082">
            <w:pPr>
              <w:spacing w:line="240" w:lineRule="auto"/>
              <w:rPr>
                <w:rFonts w:eastAsia="Times New Roman" w:cs="Arial"/>
                <w:bCs/>
                <w:i/>
                <w:iCs/>
                <w:sz w:val="20"/>
                <w:szCs w:val="20"/>
              </w:rPr>
            </w:pPr>
          </w:p>
        </w:tc>
        <w:tc>
          <w:tcPr>
            <w:tcW w:w="3629" w:type="dxa"/>
            <w:vMerge/>
            <w:vAlign w:val="center"/>
            <w:hideMark/>
          </w:tcPr>
          <w:p w:rsidR="00D423F2" w:rsidRPr="00404082" w:rsidRDefault="00D423F2" w:rsidP="00404082">
            <w:pPr>
              <w:spacing w:line="240" w:lineRule="auto"/>
              <w:rPr>
                <w:rFonts w:eastAsia="Times New Roman" w:cs="Arial"/>
                <w:sz w:val="20"/>
                <w:szCs w:val="20"/>
              </w:rPr>
            </w:pPr>
          </w:p>
        </w:tc>
      </w:tr>
      <w:tr w:rsidR="00D423F2" w:rsidRPr="007C146A" w:rsidTr="001E1074">
        <w:trPr>
          <w:trHeight w:hRule="exact" w:val="510"/>
          <w:jc w:val="center"/>
        </w:trPr>
        <w:tc>
          <w:tcPr>
            <w:tcW w:w="1848" w:type="dxa"/>
            <w:vMerge w:val="restart"/>
            <w:shd w:val="clear" w:color="auto" w:fill="auto"/>
            <w:noWrap/>
            <w:vAlign w:val="center"/>
            <w:hideMark/>
          </w:tcPr>
          <w:p w:rsidR="00D423F2" w:rsidRPr="00517F9C" w:rsidRDefault="001E4A0C" w:rsidP="00404082">
            <w:pPr>
              <w:spacing w:line="240" w:lineRule="auto"/>
              <w:rPr>
                <w:rFonts w:eastAsia="Times New Roman" w:cs="Arial"/>
                <w:b/>
                <w:bCs/>
                <w:i/>
                <w:iCs/>
                <w:sz w:val="20"/>
                <w:szCs w:val="20"/>
                <w:lang w:val="en-US"/>
              </w:rPr>
            </w:pPr>
            <w:r>
              <w:rPr>
                <w:rFonts w:eastAsia="Times New Roman" w:cs="Arial"/>
                <w:b/>
                <w:bCs/>
                <w:i/>
                <w:iCs/>
                <w:sz w:val="20"/>
                <w:szCs w:val="20"/>
                <w:lang w:val="es-EC"/>
              </w:rPr>
              <w:t>Conocimiento de políticas</w:t>
            </w:r>
          </w:p>
        </w:tc>
        <w:tc>
          <w:tcPr>
            <w:tcW w:w="3629" w:type="dxa"/>
            <w:shd w:val="clear" w:color="auto" w:fill="auto"/>
            <w:vAlign w:val="center"/>
            <w:hideMark/>
          </w:tcPr>
          <w:p w:rsidR="00D423F2" w:rsidRPr="00404082" w:rsidRDefault="00D423F2" w:rsidP="001E4A0C">
            <w:pPr>
              <w:spacing w:line="240" w:lineRule="auto"/>
              <w:jc w:val="center"/>
              <w:rPr>
                <w:rFonts w:eastAsia="Times New Roman" w:cs="Arial"/>
                <w:sz w:val="20"/>
                <w:szCs w:val="20"/>
              </w:rPr>
            </w:pPr>
            <w:r w:rsidRPr="00404082">
              <w:rPr>
                <w:rFonts w:eastAsia="Times New Roman" w:cs="Arial"/>
                <w:sz w:val="20"/>
                <w:szCs w:val="20"/>
              </w:rPr>
              <w:t xml:space="preserve">Cantidad de </w:t>
            </w:r>
            <w:r w:rsidR="001E4A0C">
              <w:rPr>
                <w:rFonts w:eastAsia="Times New Roman" w:cs="Arial"/>
                <w:sz w:val="20"/>
                <w:szCs w:val="20"/>
              </w:rPr>
              <w:t>empleados que conocen las políticas</w:t>
            </w:r>
          </w:p>
        </w:tc>
      </w:tr>
      <w:tr w:rsidR="00D423F2" w:rsidRPr="007C146A" w:rsidTr="00BE4D3E">
        <w:trPr>
          <w:trHeight w:val="260"/>
          <w:jc w:val="center"/>
        </w:trPr>
        <w:tc>
          <w:tcPr>
            <w:tcW w:w="1848" w:type="dxa"/>
            <w:vMerge/>
            <w:vAlign w:val="center"/>
            <w:hideMark/>
          </w:tcPr>
          <w:p w:rsidR="00D423F2" w:rsidRPr="00EF3964" w:rsidRDefault="00D423F2" w:rsidP="00404082">
            <w:pPr>
              <w:spacing w:line="240" w:lineRule="auto"/>
              <w:rPr>
                <w:rFonts w:eastAsia="Times New Roman" w:cs="Arial"/>
                <w:bCs/>
                <w:i/>
                <w:iCs/>
                <w:sz w:val="20"/>
                <w:szCs w:val="20"/>
                <w:lang w:val="es-CL"/>
              </w:rPr>
            </w:pPr>
          </w:p>
        </w:tc>
        <w:tc>
          <w:tcPr>
            <w:tcW w:w="3629" w:type="dxa"/>
            <w:shd w:val="clear" w:color="auto" w:fill="auto"/>
            <w:noWrap/>
            <w:vAlign w:val="bottom"/>
            <w:hideMark/>
          </w:tcPr>
          <w:p w:rsidR="00D423F2" w:rsidRPr="00404082" w:rsidRDefault="001E4A0C" w:rsidP="00433BC3">
            <w:pPr>
              <w:spacing w:line="240" w:lineRule="auto"/>
              <w:jc w:val="center"/>
              <w:rPr>
                <w:rFonts w:eastAsia="Times New Roman" w:cs="Arial"/>
                <w:sz w:val="20"/>
                <w:szCs w:val="20"/>
                <w:lang w:val="en-US"/>
              </w:rPr>
            </w:pPr>
            <w:r>
              <w:rPr>
                <w:rFonts w:eastAsia="Times New Roman" w:cs="Arial"/>
                <w:sz w:val="20"/>
                <w:szCs w:val="20"/>
                <w:lang w:val="es-CL"/>
              </w:rPr>
              <w:t>Total de empleados</w:t>
            </w:r>
          </w:p>
        </w:tc>
      </w:tr>
      <w:tr w:rsidR="00D423F2" w:rsidRPr="007C146A" w:rsidTr="00BE4D3E">
        <w:trPr>
          <w:trHeight w:val="260"/>
          <w:jc w:val="center"/>
        </w:trPr>
        <w:tc>
          <w:tcPr>
            <w:tcW w:w="1848" w:type="dxa"/>
            <w:vMerge/>
            <w:vAlign w:val="center"/>
            <w:hideMark/>
          </w:tcPr>
          <w:p w:rsidR="00D423F2" w:rsidRPr="00EF3964" w:rsidRDefault="00D423F2" w:rsidP="00404082">
            <w:pPr>
              <w:spacing w:line="240" w:lineRule="auto"/>
              <w:rPr>
                <w:rFonts w:eastAsia="Times New Roman" w:cs="Arial"/>
                <w:bCs/>
                <w:i/>
                <w:iCs/>
                <w:sz w:val="20"/>
                <w:szCs w:val="20"/>
                <w:lang w:val="es-ES"/>
              </w:rPr>
            </w:pPr>
          </w:p>
        </w:tc>
        <w:tc>
          <w:tcPr>
            <w:tcW w:w="3629" w:type="dxa"/>
            <w:shd w:val="clear" w:color="auto" w:fill="auto"/>
            <w:noWrap/>
            <w:vAlign w:val="bottom"/>
            <w:hideMark/>
          </w:tcPr>
          <w:p w:rsidR="00D423F2" w:rsidRPr="00404082" w:rsidRDefault="00D423F2" w:rsidP="001E4A0C">
            <w:pPr>
              <w:spacing w:line="240" w:lineRule="auto"/>
              <w:jc w:val="center"/>
              <w:rPr>
                <w:rFonts w:eastAsia="Times New Roman" w:cs="Arial"/>
                <w:sz w:val="20"/>
                <w:szCs w:val="20"/>
                <w:lang w:val="en-US"/>
              </w:rPr>
            </w:pPr>
            <w:r w:rsidRPr="00EF3964">
              <w:rPr>
                <w:rFonts w:eastAsia="Times New Roman" w:cs="Arial"/>
                <w:sz w:val="20"/>
                <w:szCs w:val="20"/>
                <w:lang w:val="es-ES"/>
              </w:rPr>
              <w:t>Cantidad</w:t>
            </w:r>
            <w:r w:rsidRPr="00404082">
              <w:rPr>
                <w:rFonts w:eastAsia="Times New Roman" w:cs="Arial"/>
                <w:sz w:val="20"/>
                <w:szCs w:val="20"/>
                <w:lang w:val="en-US"/>
              </w:rPr>
              <w:t xml:space="preserve"> de</w:t>
            </w:r>
            <w:r w:rsidRPr="00EF3964">
              <w:rPr>
                <w:rFonts w:eastAsia="Times New Roman" w:cs="Arial"/>
                <w:sz w:val="20"/>
                <w:szCs w:val="20"/>
                <w:lang w:val="es-ES"/>
              </w:rPr>
              <w:t xml:space="preserve"> </w:t>
            </w:r>
            <w:r w:rsidR="001E4A0C">
              <w:rPr>
                <w:rFonts w:eastAsia="Times New Roman" w:cs="Arial"/>
                <w:sz w:val="20"/>
                <w:szCs w:val="20"/>
                <w:lang w:val="es-ES"/>
              </w:rPr>
              <w:t>empleados</w:t>
            </w:r>
          </w:p>
        </w:tc>
      </w:tr>
    </w:tbl>
    <w:p w:rsidR="000077FF" w:rsidRDefault="006120FB" w:rsidP="00DA642D">
      <w:pPr>
        <w:spacing w:line="480" w:lineRule="auto"/>
        <w:jc w:val="center"/>
        <w:rPr>
          <w:b/>
          <w:bCs/>
          <w:sz w:val="20"/>
          <w:szCs w:val="20"/>
          <w:lang w:val="es-ES"/>
        </w:rPr>
      </w:pPr>
      <w:r w:rsidRPr="006120FB">
        <w:rPr>
          <w:b/>
          <w:bCs/>
          <w:sz w:val="20"/>
          <w:szCs w:val="20"/>
          <w:lang w:val="es-ES"/>
        </w:rPr>
        <w:t>Fuente:</w:t>
      </w:r>
      <w:r w:rsidR="008F2942">
        <w:rPr>
          <w:b/>
          <w:bCs/>
          <w:sz w:val="20"/>
          <w:szCs w:val="20"/>
          <w:lang w:val="es-ES"/>
        </w:rPr>
        <w:t xml:space="preserve"> </w:t>
      </w:r>
      <w:r w:rsidR="00AC3E52">
        <w:rPr>
          <w:b/>
          <w:bCs/>
          <w:sz w:val="20"/>
          <w:szCs w:val="20"/>
          <w:lang w:val="es-ES"/>
        </w:rPr>
        <w:t xml:space="preserve">Elaborado por </w:t>
      </w:r>
      <w:r w:rsidR="00057B23">
        <w:rPr>
          <w:b/>
          <w:bCs/>
          <w:sz w:val="20"/>
          <w:szCs w:val="20"/>
          <w:lang w:val="es-ES"/>
        </w:rPr>
        <w:t>Sandra Johanna Yagual Criollo</w:t>
      </w:r>
      <w:r w:rsidR="00C04A60">
        <w:rPr>
          <w:b/>
          <w:bCs/>
          <w:sz w:val="20"/>
          <w:szCs w:val="20"/>
          <w:lang w:val="es-ES"/>
        </w:rPr>
        <w:t xml:space="preserve"> </w:t>
      </w:r>
    </w:p>
    <w:p w:rsidR="007D1C1A" w:rsidRDefault="007D1C1A" w:rsidP="000F37B8">
      <w:pPr>
        <w:spacing w:before="240" w:after="0" w:line="480" w:lineRule="auto"/>
        <w:rPr>
          <w:b/>
          <w:bCs/>
          <w:lang w:val="es-ES"/>
        </w:rPr>
      </w:pPr>
    </w:p>
    <w:p w:rsidR="007D1C1A" w:rsidRDefault="007D1C1A" w:rsidP="000F37B8">
      <w:pPr>
        <w:spacing w:before="240" w:after="0" w:line="480" w:lineRule="auto"/>
        <w:rPr>
          <w:b/>
          <w:bCs/>
          <w:lang w:val="es-ES"/>
        </w:rPr>
      </w:pPr>
    </w:p>
    <w:p w:rsidR="002375A0" w:rsidRDefault="000077FF" w:rsidP="000F37B8">
      <w:pPr>
        <w:spacing w:before="240" w:after="0" w:line="480" w:lineRule="auto"/>
        <w:rPr>
          <w:b/>
          <w:bCs/>
          <w:lang w:val="es-ES"/>
        </w:rPr>
      </w:pPr>
      <w:r w:rsidRPr="00DF0738">
        <w:rPr>
          <w:b/>
          <w:bCs/>
          <w:lang w:val="es-ES"/>
        </w:rPr>
        <w:lastRenderedPageBreak/>
        <w:t>Indicadores relacionados a Hipótesis 1:</w:t>
      </w:r>
    </w:p>
    <w:p w:rsidR="007D1C1A" w:rsidRPr="007C146A" w:rsidRDefault="007D1C1A" w:rsidP="007D1C1A">
      <w:pPr>
        <w:spacing w:before="240" w:after="0" w:line="480" w:lineRule="auto"/>
      </w:pPr>
      <w:r>
        <w:t>El diseño del sistema de gestión por procesos hace que la gestión de cobro sea eficiente y enfocado en las necesidades del cliente.</w:t>
      </w:r>
    </w:p>
    <w:p w:rsidR="00CC487A" w:rsidRDefault="00CC487A" w:rsidP="00680057">
      <w:pPr>
        <w:pStyle w:val="Prrafodelista"/>
        <w:spacing w:line="480" w:lineRule="auto"/>
        <w:ind w:left="0"/>
        <w:rPr>
          <w:rFonts w:cs="Arial"/>
          <w:b/>
          <w:bCs/>
          <w:u w:val="single"/>
        </w:rPr>
      </w:pPr>
      <w:r>
        <w:rPr>
          <w:rFonts w:cs="Arial"/>
          <w:b/>
          <w:bCs/>
          <w:u w:val="single"/>
        </w:rPr>
        <w:t xml:space="preserve">Variable: </w:t>
      </w:r>
      <w:r w:rsidR="00EF3964">
        <w:rPr>
          <w:rFonts w:cs="Arial"/>
          <w:b/>
          <w:bCs/>
          <w:u w:val="single"/>
        </w:rPr>
        <w:t>Cumplimiento</w:t>
      </w:r>
      <w:r w:rsidR="00767DC2">
        <w:rPr>
          <w:rFonts w:cs="Arial"/>
          <w:b/>
          <w:bCs/>
          <w:u w:val="single"/>
        </w:rPr>
        <w:t xml:space="preserve"> de solicitudes </w:t>
      </w:r>
    </w:p>
    <w:p w:rsidR="00CC487A" w:rsidRDefault="00CC487A" w:rsidP="00680057">
      <w:pPr>
        <w:pStyle w:val="Prrafodelista"/>
        <w:spacing w:line="480" w:lineRule="auto"/>
        <w:ind w:left="0"/>
        <w:rPr>
          <w:rFonts w:cs="Arial"/>
          <w:bCs/>
        </w:rPr>
      </w:pPr>
      <w:r>
        <w:rPr>
          <w:rFonts w:cs="Arial"/>
          <w:bCs/>
        </w:rPr>
        <w:t xml:space="preserve">Indicador </w:t>
      </w:r>
      <w:r w:rsidR="00767DC2">
        <w:rPr>
          <w:rFonts w:cs="Arial"/>
          <w:bCs/>
        </w:rPr>
        <w:t>Cuantitativo</w:t>
      </w:r>
      <w:r>
        <w:rPr>
          <w:rFonts w:cs="Arial"/>
          <w:bCs/>
        </w:rPr>
        <w:t>:</w:t>
      </w:r>
    </w:p>
    <w:p w:rsidR="00CC487A" w:rsidRDefault="001E4A0C" w:rsidP="00057B23">
      <w:pPr>
        <w:pStyle w:val="Prrafodelista"/>
        <w:numPr>
          <w:ilvl w:val="0"/>
          <w:numId w:val="83"/>
        </w:numPr>
        <w:tabs>
          <w:tab w:val="left" w:pos="426"/>
        </w:tabs>
        <w:spacing w:after="0" w:line="360" w:lineRule="auto"/>
        <w:ind w:left="0" w:firstLine="0"/>
        <w:rPr>
          <w:rFonts w:cs="Arial"/>
          <w:bCs/>
        </w:rPr>
      </w:pPr>
      <w:r>
        <w:rPr>
          <w:rFonts w:cs="Arial"/>
          <w:bCs/>
        </w:rPr>
        <w:t>Peticiones</w:t>
      </w:r>
      <w:r w:rsidR="00767DC2">
        <w:rPr>
          <w:rFonts w:cs="Arial"/>
          <w:bCs/>
        </w:rPr>
        <w:t xml:space="preserve"> atendidas</w:t>
      </w:r>
    </w:p>
    <w:p w:rsidR="00CC487A" w:rsidRDefault="00CC487A" w:rsidP="00680057">
      <w:pPr>
        <w:pStyle w:val="Prrafodelista"/>
        <w:spacing w:after="0" w:line="360" w:lineRule="auto"/>
        <w:ind w:left="0"/>
        <w:rPr>
          <w:rFonts w:cs="Arial"/>
          <w:b/>
          <w:bCs/>
        </w:rPr>
      </w:pPr>
    </w:p>
    <w:p w:rsidR="00CC487A" w:rsidRDefault="00CC487A" w:rsidP="00680057">
      <w:pPr>
        <w:pStyle w:val="Prrafodelista"/>
        <w:spacing w:after="0" w:line="480" w:lineRule="auto"/>
        <w:ind w:left="0"/>
        <w:rPr>
          <w:rFonts w:cs="Arial"/>
          <w:b/>
          <w:bCs/>
          <w:u w:val="single"/>
        </w:rPr>
      </w:pPr>
      <w:r>
        <w:rPr>
          <w:rFonts w:cs="Arial"/>
          <w:b/>
          <w:bCs/>
          <w:u w:val="single"/>
        </w:rPr>
        <w:t>Variable: Capacidad de respuesta</w:t>
      </w:r>
      <w:r w:rsidR="00343E22">
        <w:rPr>
          <w:rFonts w:cs="Arial"/>
          <w:b/>
          <w:bCs/>
          <w:u w:val="single"/>
        </w:rPr>
        <w:t xml:space="preserve"> a quejas</w:t>
      </w:r>
    </w:p>
    <w:p w:rsidR="00CC487A" w:rsidRDefault="00CC487A" w:rsidP="00680057">
      <w:pPr>
        <w:pStyle w:val="Prrafodelista"/>
        <w:spacing w:after="0" w:line="480" w:lineRule="auto"/>
        <w:ind w:left="0"/>
        <w:rPr>
          <w:rFonts w:cs="Arial"/>
          <w:bCs/>
        </w:rPr>
      </w:pPr>
      <w:r>
        <w:rPr>
          <w:rFonts w:cs="Arial"/>
          <w:bCs/>
        </w:rPr>
        <w:t>Indicador Cuantitativo:</w:t>
      </w:r>
    </w:p>
    <w:p w:rsidR="00CC487A" w:rsidRPr="00057B23" w:rsidRDefault="00343E22" w:rsidP="00057B23">
      <w:pPr>
        <w:numPr>
          <w:ilvl w:val="0"/>
          <w:numId w:val="83"/>
        </w:numPr>
        <w:tabs>
          <w:tab w:val="left" w:pos="426"/>
        </w:tabs>
        <w:autoSpaceDE w:val="0"/>
        <w:autoSpaceDN w:val="0"/>
        <w:adjustRightInd w:val="0"/>
        <w:spacing w:after="0" w:line="360" w:lineRule="auto"/>
        <w:ind w:left="0" w:right="18" w:firstLine="0"/>
        <w:jc w:val="left"/>
        <w:rPr>
          <w:rFonts w:cs="Arial"/>
          <w:color w:val="000000"/>
        </w:rPr>
      </w:pPr>
      <w:r w:rsidRPr="00057B23">
        <w:rPr>
          <w:rFonts w:cs="Arial"/>
          <w:color w:val="000000"/>
        </w:rPr>
        <w:t>Quejas atendidas</w:t>
      </w:r>
      <w:r w:rsidR="00CC487A" w:rsidRPr="00057B23">
        <w:rPr>
          <w:rFonts w:cs="Arial"/>
          <w:color w:val="000000"/>
        </w:rPr>
        <w:t>.</w:t>
      </w:r>
    </w:p>
    <w:p w:rsidR="00CC487A" w:rsidRDefault="00CC487A" w:rsidP="00680057">
      <w:pPr>
        <w:tabs>
          <w:tab w:val="left" w:pos="720"/>
        </w:tabs>
        <w:autoSpaceDE w:val="0"/>
        <w:autoSpaceDN w:val="0"/>
        <w:adjustRightInd w:val="0"/>
        <w:spacing w:after="0" w:line="360" w:lineRule="auto"/>
        <w:ind w:right="18"/>
        <w:jc w:val="left"/>
        <w:rPr>
          <w:rFonts w:cs="Arial"/>
          <w:color w:val="000000"/>
        </w:rPr>
      </w:pPr>
    </w:p>
    <w:p w:rsidR="00396DCB" w:rsidRDefault="00396DCB" w:rsidP="00396DCB">
      <w:pPr>
        <w:spacing w:before="240" w:after="0" w:line="480" w:lineRule="auto"/>
        <w:rPr>
          <w:b/>
          <w:bCs/>
          <w:lang w:val="es-ES"/>
        </w:rPr>
      </w:pPr>
      <w:r w:rsidRPr="00DF0738">
        <w:rPr>
          <w:b/>
          <w:bCs/>
          <w:lang w:val="es-ES"/>
        </w:rPr>
        <w:t xml:space="preserve">Indicadores relacionados a Hipótesis </w:t>
      </w:r>
      <w:r>
        <w:rPr>
          <w:b/>
          <w:bCs/>
          <w:lang w:val="es-ES"/>
        </w:rPr>
        <w:t>2</w:t>
      </w:r>
      <w:r w:rsidRPr="00DF0738">
        <w:rPr>
          <w:b/>
          <w:bCs/>
          <w:lang w:val="es-ES"/>
        </w:rPr>
        <w:t>:</w:t>
      </w:r>
    </w:p>
    <w:p w:rsidR="00396DCB" w:rsidRDefault="00396DCB" w:rsidP="00396DCB">
      <w:pPr>
        <w:spacing w:before="240" w:after="0" w:line="480" w:lineRule="auto"/>
      </w:pPr>
      <w:r>
        <w:t>E</w:t>
      </w:r>
      <w:r w:rsidRPr="007C146A">
        <w:t>l establecimiento de ind</w:t>
      </w:r>
      <w:r>
        <w:t>icadores de gestión ayuda a administrar y corregir los problemas existentes.</w:t>
      </w:r>
    </w:p>
    <w:p w:rsidR="00CC487A" w:rsidRDefault="00CC487A" w:rsidP="00680057">
      <w:pPr>
        <w:pStyle w:val="Prrafodelista"/>
        <w:spacing w:line="480" w:lineRule="auto"/>
        <w:ind w:left="0"/>
        <w:rPr>
          <w:rFonts w:cs="Arial"/>
          <w:b/>
          <w:bCs/>
          <w:u w:val="single"/>
        </w:rPr>
      </w:pPr>
      <w:r>
        <w:rPr>
          <w:rFonts w:cs="Arial"/>
          <w:b/>
          <w:bCs/>
          <w:u w:val="single"/>
        </w:rPr>
        <w:t>Variable:</w:t>
      </w:r>
      <w:r w:rsidR="00767DC2">
        <w:rPr>
          <w:rFonts w:cs="Arial"/>
          <w:b/>
          <w:bCs/>
          <w:u w:val="single"/>
        </w:rPr>
        <w:t xml:space="preserve"> Tiempo de cobro</w:t>
      </w:r>
    </w:p>
    <w:p w:rsidR="00CC487A" w:rsidRDefault="00CC487A" w:rsidP="00680057">
      <w:pPr>
        <w:pStyle w:val="Prrafodelista"/>
        <w:spacing w:line="360" w:lineRule="auto"/>
        <w:ind w:left="0"/>
        <w:rPr>
          <w:rFonts w:cs="Arial"/>
        </w:rPr>
      </w:pPr>
      <w:r>
        <w:rPr>
          <w:rFonts w:cs="Arial"/>
        </w:rPr>
        <w:t>Indicador Cuantitativo:</w:t>
      </w:r>
    </w:p>
    <w:p w:rsidR="00CC487A" w:rsidRDefault="00CC487A" w:rsidP="00057B23">
      <w:pPr>
        <w:numPr>
          <w:ilvl w:val="0"/>
          <w:numId w:val="83"/>
        </w:numPr>
        <w:tabs>
          <w:tab w:val="left" w:pos="426"/>
        </w:tabs>
        <w:autoSpaceDE w:val="0"/>
        <w:autoSpaceDN w:val="0"/>
        <w:adjustRightInd w:val="0"/>
        <w:spacing w:after="0" w:line="360" w:lineRule="auto"/>
        <w:ind w:left="0" w:firstLine="0"/>
        <w:rPr>
          <w:rFonts w:cs="Arial"/>
          <w:lang w:eastAsia="es-ES"/>
        </w:rPr>
      </w:pPr>
      <w:r>
        <w:rPr>
          <w:rFonts w:cs="Arial"/>
        </w:rPr>
        <w:t xml:space="preserve">Periodo promedio de cobro </w:t>
      </w:r>
    </w:p>
    <w:p w:rsidR="00CC487A" w:rsidRDefault="00CC487A" w:rsidP="00680057">
      <w:pPr>
        <w:autoSpaceDE w:val="0"/>
        <w:autoSpaceDN w:val="0"/>
        <w:adjustRightInd w:val="0"/>
        <w:spacing w:after="0" w:line="360" w:lineRule="auto"/>
        <w:rPr>
          <w:rFonts w:cs="Arial"/>
          <w:lang w:eastAsia="es-ES"/>
        </w:rPr>
      </w:pPr>
    </w:p>
    <w:p w:rsidR="00CC487A" w:rsidRDefault="00CC487A" w:rsidP="00680057">
      <w:pPr>
        <w:spacing w:after="0" w:line="360" w:lineRule="auto"/>
        <w:rPr>
          <w:rFonts w:cs="Arial"/>
          <w:b/>
          <w:u w:val="single"/>
          <w:lang w:eastAsia="en-US"/>
        </w:rPr>
      </w:pPr>
      <w:r>
        <w:rPr>
          <w:rFonts w:cs="Arial"/>
          <w:b/>
          <w:u w:val="single"/>
        </w:rPr>
        <w:t>Variable: Formación del personal</w:t>
      </w:r>
    </w:p>
    <w:p w:rsidR="00CC487A" w:rsidRDefault="00CC487A" w:rsidP="00680057">
      <w:pPr>
        <w:spacing w:after="0" w:line="360" w:lineRule="auto"/>
        <w:rPr>
          <w:rFonts w:cs="Arial"/>
          <w:b/>
          <w:u w:val="single"/>
        </w:rPr>
      </w:pPr>
    </w:p>
    <w:p w:rsidR="00CC487A" w:rsidRDefault="00CC487A" w:rsidP="00057B23">
      <w:pPr>
        <w:pStyle w:val="Prrafodelista"/>
        <w:numPr>
          <w:ilvl w:val="0"/>
          <w:numId w:val="83"/>
        </w:numPr>
        <w:tabs>
          <w:tab w:val="left" w:pos="426"/>
        </w:tabs>
        <w:spacing w:after="0" w:line="360" w:lineRule="auto"/>
        <w:ind w:left="0" w:firstLine="0"/>
        <w:rPr>
          <w:rFonts w:cs="Arial"/>
        </w:rPr>
      </w:pPr>
      <w:r>
        <w:rPr>
          <w:rFonts w:cs="Arial"/>
        </w:rPr>
        <w:t>Cobertura de capacitación.</w:t>
      </w:r>
    </w:p>
    <w:p w:rsidR="000077FF" w:rsidRPr="007C146A" w:rsidRDefault="00DF0738" w:rsidP="00396DCB">
      <w:pPr>
        <w:pStyle w:val="Ttulo2"/>
        <w:spacing w:after="0" w:line="480" w:lineRule="auto"/>
      </w:pPr>
      <w:bookmarkStart w:id="38" w:name="_Toc357427034"/>
      <w:r>
        <w:lastRenderedPageBreak/>
        <w:t xml:space="preserve">1.13 </w:t>
      </w:r>
      <w:r w:rsidR="000077FF" w:rsidRPr="007C146A">
        <w:t>METODOS DE ESTUDIO</w:t>
      </w:r>
      <w:bookmarkEnd w:id="38"/>
      <w:r w:rsidR="000077FF" w:rsidRPr="007C146A">
        <w:t xml:space="preserve"> </w:t>
      </w:r>
    </w:p>
    <w:p w:rsidR="00DF0738" w:rsidRPr="00680057" w:rsidRDefault="00DF0738" w:rsidP="00396DCB">
      <w:pPr>
        <w:pStyle w:val="Ttulo3"/>
        <w:spacing w:after="0" w:line="480" w:lineRule="auto"/>
        <w:rPr>
          <w:rStyle w:val="Ttulo3Car"/>
          <w:rFonts w:eastAsia="Calibri"/>
          <w:b/>
          <w:bCs/>
          <w:caps/>
        </w:rPr>
      </w:pPr>
      <w:bookmarkStart w:id="39" w:name="_Toc357427035"/>
      <w:r w:rsidRPr="00680057">
        <w:rPr>
          <w:rStyle w:val="Ttulo3Car"/>
          <w:rFonts w:eastAsia="Calibri"/>
          <w:b/>
          <w:bCs/>
          <w:caps/>
        </w:rPr>
        <w:t xml:space="preserve">1.13.1 </w:t>
      </w:r>
      <w:r w:rsidR="00680057" w:rsidRPr="00680057">
        <w:t>HIPOTÉTICO</w:t>
      </w:r>
      <w:r w:rsidR="00680057" w:rsidRPr="00680057">
        <w:rPr>
          <w:rStyle w:val="Ttulo3Car"/>
          <w:rFonts w:eastAsia="Calibri"/>
          <w:b/>
          <w:bCs/>
          <w:caps/>
        </w:rPr>
        <w:t xml:space="preserve"> </w:t>
      </w:r>
      <w:r w:rsidR="000077FF" w:rsidRPr="00680057">
        <w:rPr>
          <w:rStyle w:val="Ttulo3Car"/>
          <w:rFonts w:eastAsia="Calibri"/>
          <w:b/>
          <w:bCs/>
          <w:caps/>
        </w:rPr>
        <w:t>– Deductivo</w:t>
      </w:r>
      <w:bookmarkEnd w:id="39"/>
    </w:p>
    <w:p w:rsidR="000077FF" w:rsidRDefault="00DF0738" w:rsidP="00396DCB">
      <w:pPr>
        <w:spacing w:before="240" w:line="480" w:lineRule="auto"/>
      </w:pPr>
      <w:r>
        <w:t>E</w:t>
      </w:r>
      <w:r w:rsidR="000077FF" w:rsidRPr="007C146A">
        <w:t xml:space="preserve">l </w:t>
      </w:r>
      <w:r w:rsidR="00EF3964" w:rsidRPr="007C146A">
        <w:t>cuál</w:t>
      </w:r>
      <w:r w:rsidR="000077FF" w:rsidRPr="007C146A">
        <w:t xml:space="preserve"> es la vía hacia inferencias lógicas deductivas para arribar a conclusiones particulares a partir de la hipótesis y que después se puedan comprobar experimentalmente. </w:t>
      </w:r>
    </w:p>
    <w:p w:rsidR="000077FF" w:rsidRPr="007C146A" w:rsidRDefault="000077FF" w:rsidP="00396DCB">
      <w:pPr>
        <w:spacing w:before="240" w:line="480" w:lineRule="auto"/>
        <w:rPr>
          <w:lang w:eastAsia="en-US"/>
        </w:rPr>
      </w:pPr>
      <w:r w:rsidRPr="007C146A">
        <w:rPr>
          <w:lang w:eastAsia="en-US"/>
        </w:rPr>
        <w:t xml:space="preserve">El método hipotético-deductivo </w:t>
      </w:r>
      <w:r w:rsidR="00EF3964" w:rsidRPr="007C146A">
        <w:rPr>
          <w:lang w:eastAsia="en-US"/>
        </w:rPr>
        <w:t>está</w:t>
      </w:r>
      <w:r w:rsidRPr="007C146A">
        <w:rPr>
          <w:lang w:eastAsia="en-US"/>
        </w:rPr>
        <w:t xml:space="preserve"> formado por los siguientes pasos esenciales: </w:t>
      </w:r>
    </w:p>
    <w:p w:rsidR="000077FF" w:rsidRPr="007C146A" w:rsidRDefault="000077FF" w:rsidP="00396DCB">
      <w:pPr>
        <w:pStyle w:val="Prrafodelista"/>
        <w:numPr>
          <w:ilvl w:val="0"/>
          <w:numId w:val="40"/>
        </w:numPr>
        <w:spacing w:before="240" w:line="480" w:lineRule="auto"/>
        <w:ind w:left="426" w:hanging="426"/>
      </w:pPr>
      <w:r w:rsidRPr="007C146A">
        <w:t>Observación de un fenómeno, los cuales son hechos que originan el problema.</w:t>
      </w:r>
    </w:p>
    <w:p w:rsidR="000077FF" w:rsidRPr="007C146A" w:rsidRDefault="000077FF" w:rsidP="00396DCB">
      <w:pPr>
        <w:pStyle w:val="Prrafodelista"/>
        <w:numPr>
          <w:ilvl w:val="0"/>
          <w:numId w:val="40"/>
        </w:numPr>
        <w:spacing w:before="240" w:line="480" w:lineRule="auto"/>
        <w:ind w:left="426" w:hanging="426"/>
      </w:pPr>
      <w:r w:rsidRPr="007C146A">
        <w:t>Planteamiento de hipótesis explicativas de los hechos observados.</w:t>
      </w:r>
    </w:p>
    <w:p w:rsidR="000077FF" w:rsidRPr="007C146A" w:rsidRDefault="000077FF" w:rsidP="00396DCB">
      <w:pPr>
        <w:pStyle w:val="Prrafodelista"/>
        <w:numPr>
          <w:ilvl w:val="0"/>
          <w:numId w:val="40"/>
        </w:numPr>
        <w:spacing w:before="240" w:line="480" w:lineRule="auto"/>
        <w:ind w:left="426" w:hanging="426"/>
      </w:pPr>
      <w:r w:rsidRPr="007C146A">
        <w:t xml:space="preserve">Verificación experimental de las hipótesis, sometiéndolas a prueba mediante la recogida de datos y la utilización de técnicas adecuadas. </w:t>
      </w:r>
    </w:p>
    <w:p w:rsidR="000077FF" w:rsidRDefault="000077FF" w:rsidP="00396DCB">
      <w:pPr>
        <w:spacing w:before="240" w:line="480" w:lineRule="auto"/>
      </w:pPr>
      <w:r w:rsidRPr="007C146A">
        <w:rPr>
          <w:lang w:eastAsia="en-US"/>
        </w:rPr>
        <w:t>Este método obliga al científico a combinar</w:t>
      </w:r>
      <w:r w:rsidRPr="007C146A">
        <w:t xml:space="preserve"> la formación de hipótesis y la deducción con la observación de la realidad o verificación.</w:t>
      </w:r>
    </w:p>
    <w:p w:rsidR="000F37B8" w:rsidRDefault="000F37B8" w:rsidP="00DA642D">
      <w:pPr>
        <w:spacing w:line="480" w:lineRule="auto"/>
      </w:pPr>
    </w:p>
    <w:p w:rsidR="00396DCB" w:rsidRDefault="00396DCB" w:rsidP="00DA642D">
      <w:pPr>
        <w:spacing w:line="480" w:lineRule="auto"/>
      </w:pPr>
    </w:p>
    <w:p w:rsidR="00895DCB" w:rsidRDefault="00DF0738" w:rsidP="00396DCB">
      <w:pPr>
        <w:pStyle w:val="Ttulo3"/>
        <w:spacing w:after="0" w:line="480" w:lineRule="auto"/>
        <w:rPr>
          <w:lang w:val="es-EC"/>
        </w:rPr>
      </w:pPr>
      <w:bookmarkStart w:id="40" w:name="_Toc357427036"/>
      <w:r w:rsidRPr="00AC3E52">
        <w:lastRenderedPageBreak/>
        <w:t xml:space="preserve">1.13.2 </w:t>
      </w:r>
      <w:r w:rsidR="000077FF" w:rsidRPr="00AC3E52">
        <w:t>FUENTES Y TÉCNICAS PARA LA RECOLECCIÓN DE INFORMACIÓN</w:t>
      </w:r>
      <w:bookmarkEnd w:id="40"/>
    </w:p>
    <w:p w:rsidR="000077FF" w:rsidRDefault="000077FF" w:rsidP="00396DCB">
      <w:pPr>
        <w:spacing w:before="240" w:after="0" w:line="480" w:lineRule="auto"/>
      </w:pPr>
      <w:r w:rsidRPr="007C146A">
        <w:t xml:space="preserve">Para el desarrollo de esta investigación se ha visto la facilidad de obtención de  datos a través de bibliografías, información en el Internet y consultas a expertos.  Se utilizaron datos provenientes tanto de fuentes primarias como secundarias. En tanto  que  se  utilizarán   fuentes  de  información  primaria  en  lo  referente  al  desenvolvimiento del departamento </w:t>
      </w:r>
      <w:r w:rsidR="001641BB" w:rsidRPr="007C146A">
        <w:t>de cobranza</w:t>
      </w:r>
      <w:r w:rsidRPr="007C146A">
        <w:t xml:space="preserve">, a  través de entrevistas directas.   Las  fuentes  de  información  secundaria  serán utilizadas en el marco conceptual de la investigación propuesta. </w:t>
      </w:r>
    </w:p>
    <w:p w:rsidR="00DF0738" w:rsidRDefault="000077FF" w:rsidP="00DA642D">
      <w:pPr>
        <w:spacing w:line="480" w:lineRule="auto"/>
        <w:rPr>
          <w:b/>
          <w:bCs/>
        </w:rPr>
      </w:pPr>
      <w:r w:rsidRPr="00DF0738">
        <w:rPr>
          <w:b/>
          <w:bCs/>
        </w:rPr>
        <w:t xml:space="preserve">Fuentes Primarias </w:t>
      </w:r>
    </w:p>
    <w:p w:rsidR="000077FF" w:rsidRPr="007C146A" w:rsidRDefault="000077FF" w:rsidP="00DA642D">
      <w:pPr>
        <w:spacing w:line="480" w:lineRule="auto"/>
      </w:pPr>
      <w:r w:rsidRPr="007C146A">
        <w:t>Las fuentes primarias a utilizarse a lo largo de la investigación serán:</w:t>
      </w:r>
    </w:p>
    <w:p w:rsidR="000077FF" w:rsidRPr="007C146A" w:rsidRDefault="000077FF" w:rsidP="00DA642D">
      <w:pPr>
        <w:spacing w:line="480" w:lineRule="auto"/>
      </w:pPr>
      <w:r w:rsidRPr="00DF0738">
        <w:rPr>
          <w:b/>
        </w:rPr>
        <w:t>Observación:</w:t>
      </w:r>
      <w:r w:rsidRPr="007C146A">
        <w:t xml:space="preserve"> Se trata de una actividad realizada para detectar y asimilar información. El término también hace referencia al registro de ciertos hechos mediante la utilización de instrumentos.</w:t>
      </w:r>
    </w:p>
    <w:p w:rsidR="000077FF" w:rsidRPr="007C146A" w:rsidRDefault="000077FF" w:rsidP="00DA642D">
      <w:pPr>
        <w:spacing w:line="480" w:lineRule="auto"/>
      </w:pPr>
      <w:r w:rsidRPr="00DF0738">
        <w:rPr>
          <w:b/>
        </w:rPr>
        <w:t>Entrevista:</w:t>
      </w:r>
      <w:r w:rsidRPr="007C146A">
        <w:t xml:space="preserve"> Es un acto de comunicación oral que se establece entre dos o más personas (el entrevistador y el entrevistado o los entrevistados) con el fin de obtener una información </w:t>
      </w:r>
    </w:p>
    <w:p w:rsidR="000077FF" w:rsidRDefault="000077FF" w:rsidP="00DA642D">
      <w:pPr>
        <w:spacing w:line="480" w:lineRule="auto"/>
      </w:pPr>
      <w:r w:rsidRPr="00DF0738">
        <w:rPr>
          <w:b/>
        </w:rPr>
        <w:lastRenderedPageBreak/>
        <w:t>Talleres:</w:t>
      </w:r>
      <w:r w:rsidRPr="007C146A">
        <w:t xml:space="preserve"> Ayudaran recabar información sobre las operaciones y funciones realizadas en las partes a estudiar.</w:t>
      </w:r>
    </w:p>
    <w:p w:rsidR="00680057" w:rsidRDefault="000077FF" w:rsidP="00DA642D">
      <w:pPr>
        <w:spacing w:line="480" w:lineRule="auto"/>
        <w:rPr>
          <w:b/>
        </w:rPr>
      </w:pPr>
      <w:r w:rsidRPr="00DF0738">
        <w:rPr>
          <w:b/>
        </w:rPr>
        <w:t>Base de Datos</w:t>
      </w:r>
    </w:p>
    <w:p w:rsidR="000077FF" w:rsidRPr="007C146A" w:rsidRDefault="000077FF" w:rsidP="00DA642D">
      <w:pPr>
        <w:spacing w:line="480" w:lineRule="auto"/>
      </w:pPr>
      <w:r w:rsidRPr="007C146A">
        <w:t>Es un conjunto de información almacenada que resulta de procesar transacciones. Una base de datos puede contener datos estáticos y datos dinámicos.</w:t>
      </w:r>
    </w:p>
    <w:p w:rsidR="000077FF" w:rsidRPr="00DF0738" w:rsidRDefault="000077FF" w:rsidP="00DA642D">
      <w:pPr>
        <w:spacing w:line="480" w:lineRule="auto"/>
        <w:rPr>
          <w:b/>
          <w:bCs/>
        </w:rPr>
      </w:pPr>
      <w:r w:rsidRPr="00DF0738">
        <w:rPr>
          <w:b/>
          <w:bCs/>
        </w:rPr>
        <w:t xml:space="preserve">Fuentes Secundarias  </w:t>
      </w:r>
    </w:p>
    <w:p w:rsidR="000077FF" w:rsidRPr="007C146A" w:rsidRDefault="000077FF" w:rsidP="00DA642D">
      <w:pPr>
        <w:spacing w:line="480" w:lineRule="auto"/>
      </w:pPr>
      <w:r w:rsidRPr="007C146A">
        <w:t xml:space="preserve">Las fuentes secundarias a utilizarse en esta investigación serán las siguientes: </w:t>
      </w:r>
    </w:p>
    <w:p w:rsidR="003E1262" w:rsidRDefault="00EF4AA0" w:rsidP="00E271FD">
      <w:pPr>
        <w:spacing w:line="480" w:lineRule="auto"/>
        <w:rPr>
          <w:lang w:val="es-EC"/>
        </w:rPr>
      </w:pPr>
      <w:r>
        <w:rPr>
          <w:lang w:val="es-EC"/>
        </w:rPr>
        <w:t>Textos, internet y documentos.</w:t>
      </w:r>
    </w:p>
    <w:p w:rsidR="00E271FD" w:rsidRDefault="00E271FD" w:rsidP="00E271FD">
      <w:pPr>
        <w:spacing w:line="480" w:lineRule="auto"/>
        <w:rPr>
          <w:lang w:val="es-EC" w:eastAsia="en-US"/>
        </w:rPr>
        <w:sectPr w:rsidR="00E271FD" w:rsidSect="000723C3">
          <w:pgSz w:w="12240" w:h="15840"/>
          <w:pgMar w:top="2268" w:right="1361" w:bottom="2268" w:left="2268" w:header="709" w:footer="709" w:gutter="0"/>
          <w:pgNumType w:start="1"/>
          <w:cols w:space="708"/>
          <w:titlePg/>
          <w:docGrid w:linePitch="360"/>
        </w:sectPr>
      </w:pPr>
    </w:p>
    <w:p w:rsidR="00834C1A" w:rsidRPr="00AD5242" w:rsidRDefault="00834C1A" w:rsidP="00474501">
      <w:pPr>
        <w:pStyle w:val="Ttulo1"/>
        <w:spacing w:line="480" w:lineRule="auto"/>
        <w:jc w:val="center"/>
        <w:rPr>
          <w:sz w:val="24"/>
          <w:szCs w:val="24"/>
        </w:rPr>
      </w:pPr>
    </w:p>
    <w:p w:rsidR="00834C1A" w:rsidRPr="00AD5242" w:rsidRDefault="00834C1A" w:rsidP="00474501">
      <w:pPr>
        <w:pStyle w:val="Ttulo1"/>
        <w:spacing w:line="480" w:lineRule="auto"/>
        <w:jc w:val="center"/>
        <w:rPr>
          <w:sz w:val="24"/>
          <w:szCs w:val="24"/>
        </w:rPr>
      </w:pPr>
    </w:p>
    <w:p w:rsidR="00834C1A" w:rsidRPr="00AD5242" w:rsidRDefault="00834C1A" w:rsidP="00474501">
      <w:pPr>
        <w:pStyle w:val="Ttulo1"/>
        <w:spacing w:line="480" w:lineRule="auto"/>
        <w:jc w:val="center"/>
        <w:rPr>
          <w:sz w:val="24"/>
          <w:szCs w:val="24"/>
        </w:rPr>
      </w:pPr>
    </w:p>
    <w:p w:rsidR="00834C1A" w:rsidRPr="00AD5242" w:rsidRDefault="00834C1A" w:rsidP="00474501">
      <w:pPr>
        <w:pStyle w:val="Ttulo1"/>
        <w:spacing w:before="0" w:after="0" w:line="480" w:lineRule="auto"/>
        <w:jc w:val="center"/>
        <w:rPr>
          <w:sz w:val="24"/>
          <w:szCs w:val="24"/>
        </w:rPr>
      </w:pPr>
    </w:p>
    <w:p w:rsidR="00474501" w:rsidRPr="00AD5242" w:rsidRDefault="00474501" w:rsidP="00474501">
      <w:pPr>
        <w:spacing w:line="480" w:lineRule="auto"/>
        <w:rPr>
          <w:lang w:eastAsia="en-US"/>
        </w:rPr>
      </w:pPr>
    </w:p>
    <w:p w:rsidR="00474501" w:rsidRPr="00AD5242" w:rsidRDefault="00474501" w:rsidP="00474501">
      <w:pPr>
        <w:spacing w:line="480" w:lineRule="auto"/>
        <w:rPr>
          <w:lang w:eastAsia="en-US"/>
        </w:rPr>
      </w:pPr>
    </w:p>
    <w:p w:rsidR="00474501" w:rsidRPr="00AD5242" w:rsidRDefault="00474501" w:rsidP="00474501">
      <w:pPr>
        <w:spacing w:line="480" w:lineRule="auto"/>
        <w:rPr>
          <w:lang w:eastAsia="en-US"/>
        </w:rPr>
      </w:pPr>
    </w:p>
    <w:p w:rsidR="00895DCB" w:rsidRDefault="007E1AEA" w:rsidP="009C62CC">
      <w:pPr>
        <w:pStyle w:val="Ttulo1"/>
        <w:spacing w:after="0"/>
        <w:jc w:val="center"/>
        <w:rPr>
          <w:lang w:val="es-EC"/>
        </w:rPr>
      </w:pPr>
      <w:bookmarkStart w:id="41" w:name="_Toc357427037"/>
      <w:r>
        <w:t>CAPÍ</w:t>
      </w:r>
      <w:r w:rsidR="00895DCB" w:rsidRPr="007C146A">
        <w:t>TULO II</w:t>
      </w:r>
      <w:bookmarkEnd w:id="41"/>
    </w:p>
    <w:p w:rsidR="0092012E" w:rsidRDefault="0092012E" w:rsidP="000F37B8">
      <w:pPr>
        <w:pStyle w:val="Ttulo1"/>
        <w:spacing w:after="0"/>
        <w:jc w:val="center"/>
        <w:rPr>
          <w:lang w:val="es-EC"/>
        </w:rPr>
      </w:pPr>
      <w:bookmarkStart w:id="42" w:name="_Toc357427038"/>
      <w:r>
        <w:t>2. MARCO TEÓRICO</w:t>
      </w:r>
      <w:bookmarkEnd w:id="42"/>
    </w:p>
    <w:p w:rsidR="00742910" w:rsidRDefault="007924A7" w:rsidP="000F37B8">
      <w:pPr>
        <w:pStyle w:val="Ttulo2"/>
        <w:spacing w:after="0" w:line="480" w:lineRule="auto"/>
      </w:pPr>
      <w:bookmarkStart w:id="43" w:name="_Toc357427039"/>
      <w:r>
        <w:t>2.</w:t>
      </w:r>
      <w:r>
        <w:rPr>
          <w:lang w:val="es-EC"/>
        </w:rPr>
        <w:t>1</w:t>
      </w:r>
      <w:r w:rsidR="0092012E">
        <w:t xml:space="preserve"> </w:t>
      </w:r>
      <w:r w:rsidR="00D92814" w:rsidRPr="007C146A">
        <w:t>AUD</w:t>
      </w:r>
      <w:r w:rsidR="00C75876">
        <w:t>ITORÍA OPERACIONAL DE COBRANZAS</w:t>
      </w:r>
      <w:r w:rsidR="00B85A18">
        <w:rPr>
          <w:rStyle w:val="Refdenotaalpie"/>
        </w:rPr>
        <w:footnoteReference w:id="1"/>
      </w:r>
      <w:bookmarkEnd w:id="43"/>
    </w:p>
    <w:p w:rsidR="00D92814" w:rsidRPr="007C146A" w:rsidRDefault="007924A7" w:rsidP="000F37B8">
      <w:pPr>
        <w:pStyle w:val="Ttulo2"/>
        <w:spacing w:after="0" w:line="480" w:lineRule="auto"/>
      </w:pPr>
      <w:bookmarkStart w:id="44" w:name="_Toc357427040"/>
      <w:r>
        <w:t>2.</w:t>
      </w:r>
      <w:r>
        <w:rPr>
          <w:lang w:val="es-EC"/>
        </w:rPr>
        <w:t>1</w:t>
      </w:r>
      <w:r w:rsidR="00C75876">
        <w:t xml:space="preserve">.1 </w:t>
      </w:r>
      <w:r w:rsidR="00D92814" w:rsidRPr="007C146A">
        <w:t>Concepto de la operación de cobranzas</w:t>
      </w:r>
      <w:bookmarkEnd w:id="44"/>
    </w:p>
    <w:p w:rsidR="00D92814" w:rsidRPr="007C146A" w:rsidRDefault="00D92814" w:rsidP="00BF25D1">
      <w:pPr>
        <w:spacing w:before="240" w:after="0" w:line="480" w:lineRule="auto"/>
      </w:pPr>
      <w:r w:rsidRPr="007C146A">
        <w:t xml:space="preserve">Es el conjunto de actividades que realiza una empresa para la recuperación del precio de los productos o servicios que fueron proporcionados a sus clientes. La operación de cobranzas incluye la coordinación con los objetivos, políticas y </w:t>
      </w:r>
      <w:r w:rsidRPr="007C146A">
        <w:lastRenderedPageBreak/>
        <w:t>actividades de la operación de la recaudación de los valores generados por la prestación de servicios.</w:t>
      </w:r>
    </w:p>
    <w:p w:rsidR="00D92814" w:rsidRPr="007C146A" w:rsidRDefault="007924A7" w:rsidP="00DA642D">
      <w:pPr>
        <w:pStyle w:val="Ttulo3"/>
        <w:spacing w:line="480" w:lineRule="auto"/>
      </w:pPr>
      <w:bookmarkStart w:id="45" w:name="_Toc357427041"/>
      <w:r>
        <w:t>2.</w:t>
      </w:r>
      <w:r>
        <w:rPr>
          <w:lang w:val="es-EC"/>
        </w:rPr>
        <w:t>1</w:t>
      </w:r>
      <w:r w:rsidR="007E1AEA">
        <w:t>.2</w:t>
      </w:r>
      <w:r w:rsidR="004956EA">
        <w:t xml:space="preserve"> </w:t>
      </w:r>
      <w:r w:rsidR="00D92814" w:rsidRPr="007C146A">
        <w:t>Objetivo de la auditoría operacional de cobranzas</w:t>
      </w:r>
      <w:bookmarkEnd w:id="45"/>
    </w:p>
    <w:p w:rsidR="00D92814" w:rsidRDefault="00D92814" w:rsidP="00BF25D1">
      <w:pPr>
        <w:spacing w:before="240" w:after="0" w:line="480" w:lineRule="auto"/>
      </w:pPr>
      <w:r w:rsidRPr="007C146A">
        <w:t>La auditoría operacional de cobranzas tiene como objetivo promover la eficiencia de las actividades que integran esta operación.</w:t>
      </w:r>
    </w:p>
    <w:p w:rsidR="00363AA4" w:rsidRDefault="00363AA4" w:rsidP="00BF25D1">
      <w:pPr>
        <w:spacing w:before="240" w:after="0" w:line="480" w:lineRule="auto"/>
      </w:pPr>
      <w:r>
        <w:t>La eficiente operación de las cobranzas puede ser examinada estableciendo políticas de cobranza se considere la repercusión en otras políticas de la empresa, que se promuevan las ventas, que el período promedio de cobro sea mínimo.</w:t>
      </w:r>
    </w:p>
    <w:p w:rsidR="00D92814" w:rsidRPr="007C146A" w:rsidRDefault="007924A7" w:rsidP="00DA642D">
      <w:pPr>
        <w:pStyle w:val="Ttulo3"/>
        <w:spacing w:line="480" w:lineRule="auto"/>
      </w:pPr>
      <w:bookmarkStart w:id="46" w:name="_Toc357427042"/>
      <w:r>
        <w:t>2.</w:t>
      </w:r>
      <w:r>
        <w:rPr>
          <w:lang w:val="es-EC"/>
        </w:rPr>
        <w:t>1</w:t>
      </w:r>
      <w:r w:rsidR="00FD1A94">
        <w:t>.</w:t>
      </w:r>
      <w:r w:rsidR="00DB62D0">
        <w:t>3</w:t>
      </w:r>
      <w:r w:rsidR="004956EA">
        <w:t xml:space="preserve"> </w:t>
      </w:r>
      <w:r w:rsidR="00D92814" w:rsidRPr="007C146A">
        <w:t>Metodolo</w:t>
      </w:r>
      <w:r w:rsidR="009F4DED">
        <w:t>gÍ</w:t>
      </w:r>
      <w:r w:rsidR="007E1AEA">
        <w:t>a de la operaciÓ</w:t>
      </w:r>
      <w:r w:rsidR="004956EA">
        <w:t>n de cobranza</w:t>
      </w:r>
      <w:bookmarkEnd w:id="46"/>
    </w:p>
    <w:p w:rsidR="00D92814" w:rsidRDefault="00D92814" w:rsidP="00BF25D1">
      <w:pPr>
        <w:spacing w:before="240" w:after="0" w:line="480" w:lineRule="auto"/>
      </w:pPr>
      <w:r w:rsidRPr="007C146A">
        <w:t xml:space="preserve">Para realizar la auditoría operacional de cobranzas, como para la de cualquier otra operación, la metodología y los instrumentos y técnicas de que dispone el auditor son similares, sin embrago </w:t>
      </w:r>
      <w:r w:rsidR="00FA143B">
        <w:t>se</w:t>
      </w:r>
      <w:r w:rsidRPr="007C146A">
        <w:t xml:space="preserve"> comentarán los aspectos particulares aplicables a esta operación de conformidad a los pasos que se establecen en forma genérica.</w:t>
      </w:r>
    </w:p>
    <w:p w:rsidR="00BF25D1" w:rsidRPr="007C146A" w:rsidRDefault="00BF25D1" w:rsidP="00BF25D1">
      <w:pPr>
        <w:spacing w:before="240" w:after="0" w:line="480" w:lineRule="auto"/>
      </w:pPr>
    </w:p>
    <w:p w:rsidR="00D92814" w:rsidRDefault="007924A7" w:rsidP="00BF25D1">
      <w:pPr>
        <w:pStyle w:val="Ttulo4"/>
        <w:spacing w:line="480" w:lineRule="auto"/>
      </w:pPr>
      <w:bookmarkStart w:id="47" w:name="_Toc357427043"/>
      <w:r w:rsidRPr="00FD1A94">
        <w:lastRenderedPageBreak/>
        <w:t>2.1</w:t>
      </w:r>
      <w:r w:rsidR="00DB62D0">
        <w:t>.3</w:t>
      </w:r>
      <w:r w:rsidR="004956EA" w:rsidRPr="00FD1A94">
        <w:t xml:space="preserve">.1 </w:t>
      </w:r>
      <w:r w:rsidR="00D92814" w:rsidRPr="00FD1A94">
        <w:t>Fami</w:t>
      </w:r>
      <w:r w:rsidR="004956EA" w:rsidRPr="00FD1A94">
        <w:t>liarización</w:t>
      </w:r>
      <w:bookmarkEnd w:id="47"/>
    </w:p>
    <w:p w:rsidR="00D92814" w:rsidRPr="007C146A" w:rsidRDefault="00D92814" w:rsidP="00BF25D1">
      <w:pPr>
        <w:spacing w:line="480" w:lineRule="auto"/>
      </w:pPr>
      <w:r w:rsidRPr="007C146A">
        <w:t>Además de la familiarización de carácter general con la empresa,  será necesario conocer la estructura de organización del departamento de Cobranzas y la ubicación organizacional de las áreas de crédito, embarques y caja, así como las relaciones con Ventas y Contabilidad. Deberá familiarizarse con los objetivos, políticas y sistemas de las áreas anteriormente mencionadas.</w:t>
      </w:r>
    </w:p>
    <w:p w:rsidR="00D92814" w:rsidRPr="004956EA" w:rsidRDefault="00D92814" w:rsidP="00DA642D">
      <w:pPr>
        <w:spacing w:line="480" w:lineRule="auto"/>
        <w:rPr>
          <w:b/>
        </w:rPr>
      </w:pPr>
      <w:r w:rsidRPr="004956EA">
        <w:rPr>
          <w:b/>
        </w:rPr>
        <w:t>Visita a las instalaciones</w:t>
      </w:r>
    </w:p>
    <w:p w:rsidR="00D92814" w:rsidRDefault="00D92814" w:rsidP="00DA642D">
      <w:pPr>
        <w:spacing w:line="480" w:lineRule="auto"/>
      </w:pPr>
      <w:r w:rsidRPr="007C146A">
        <w:t>Inspeccionar las instalaciones de los departamentos de Crédito y Cobranzas, facturación, embarques y caja.</w:t>
      </w:r>
    </w:p>
    <w:p w:rsidR="00D92814" w:rsidRPr="00FD1A94" w:rsidRDefault="007924A7" w:rsidP="00BF25D1">
      <w:pPr>
        <w:pStyle w:val="Ttulo4"/>
        <w:spacing w:line="480" w:lineRule="auto"/>
      </w:pPr>
      <w:bookmarkStart w:id="48" w:name="_Toc357427044"/>
      <w:r w:rsidRPr="00FD1A94">
        <w:t>2.1</w:t>
      </w:r>
      <w:r w:rsidR="004956EA" w:rsidRPr="00FD1A94">
        <w:t>.</w:t>
      </w:r>
      <w:r w:rsidR="00DB62D0">
        <w:t>3</w:t>
      </w:r>
      <w:r w:rsidR="004956EA" w:rsidRPr="00FD1A94">
        <w:t>.2 Investigación y análisis</w:t>
      </w:r>
      <w:bookmarkEnd w:id="48"/>
    </w:p>
    <w:p w:rsidR="00D92814" w:rsidRPr="00FD1A94" w:rsidRDefault="007924A7" w:rsidP="00BF25D1">
      <w:pPr>
        <w:pStyle w:val="Ttulo5"/>
        <w:spacing w:line="480" w:lineRule="auto"/>
      </w:pPr>
      <w:bookmarkStart w:id="49" w:name="_Toc357427045"/>
      <w:r w:rsidRPr="00FD1A94">
        <w:t>2.1</w:t>
      </w:r>
      <w:r w:rsidR="00FD1A94" w:rsidRPr="00FD1A94">
        <w:t>.</w:t>
      </w:r>
      <w:r w:rsidR="00DB62D0">
        <w:t>3</w:t>
      </w:r>
      <w:r w:rsidR="00B005BD" w:rsidRPr="00FD1A94">
        <w:t xml:space="preserve">.2.1 </w:t>
      </w:r>
      <w:r w:rsidR="00D92814" w:rsidRPr="00FD1A94">
        <w:t>Análisis de la información financiera y operativa.</w:t>
      </w:r>
      <w:bookmarkEnd w:id="49"/>
    </w:p>
    <w:p w:rsidR="00D92814" w:rsidRDefault="00D92814" w:rsidP="00BF25D1">
      <w:pPr>
        <w:spacing w:line="480" w:lineRule="auto"/>
      </w:pPr>
      <w:r w:rsidRPr="007C146A">
        <w:t xml:space="preserve">Obtención de la información que se considere necesaria para formarse un juicio adecuado de la situación operacional de las cobranzas, como relación de saldos de clientes, antigüedad de los mismos,  rotación de las cuentas por cobrar, importes cobrados periódicamente, consumos anuales de clientes, experiencias crediticias de los clientes, gastos fijos y variables de la cobranza, análisis de las fechas efectivas de cobro en relación con los vencimientos de la documentación, etc. </w:t>
      </w:r>
    </w:p>
    <w:p w:rsidR="00D92814" w:rsidRPr="007C146A" w:rsidRDefault="007924A7" w:rsidP="00BF25D1">
      <w:pPr>
        <w:pStyle w:val="Ttulo5"/>
        <w:spacing w:after="0" w:line="480" w:lineRule="auto"/>
      </w:pPr>
      <w:bookmarkStart w:id="50" w:name="_Toc357427046"/>
      <w:r>
        <w:lastRenderedPageBreak/>
        <w:t>2.1</w:t>
      </w:r>
      <w:r w:rsidR="00DB62D0">
        <w:t>.3</w:t>
      </w:r>
      <w:r w:rsidR="00B005BD">
        <w:t xml:space="preserve">.2.2 </w:t>
      </w:r>
      <w:r w:rsidR="00D92814" w:rsidRPr="007C146A">
        <w:t>Entrevistas</w:t>
      </w:r>
      <w:bookmarkEnd w:id="50"/>
    </w:p>
    <w:p w:rsidR="00D92814" w:rsidRPr="007C146A" w:rsidRDefault="00D92814" w:rsidP="00BF25D1">
      <w:pPr>
        <w:spacing w:after="0" w:line="480" w:lineRule="auto"/>
      </w:pPr>
      <w:r w:rsidRPr="007C146A">
        <w:t>Elaboración de guías de entrevista y cuestionarios que permitan conocer cómo se realiza la operación de cobranza.</w:t>
      </w:r>
    </w:p>
    <w:p w:rsidR="00363AA4" w:rsidRPr="007C146A" w:rsidRDefault="00D92814" w:rsidP="00BF25D1">
      <w:pPr>
        <w:spacing w:after="0" w:line="480" w:lineRule="auto"/>
      </w:pPr>
      <w:r w:rsidRPr="007C146A">
        <w:t>Las entrevistas deben ser efectuadas al personal que ejecuta la operación de cobranzas para conocer las actividades que realizan, las cargas de trabajo, el nivel de preparación del personal, los elementos materiales utilizados y los sistemas y procedimientos vigentes. Deberá entrevistarse también al personal de otras áreas relacionadas</w:t>
      </w:r>
      <w:r w:rsidR="00363AA4">
        <w:t>.</w:t>
      </w:r>
    </w:p>
    <w:p w:rsidR="00D92814" w:rsidRPr="007C146A" w:rsidRDefault="007924A7" w:rsidP="00BF25D1">
      <w:pPr>
        <w:pStyle w:val="Ttulo5"/>
        <w:spacing w:after="0" w:line="480" w:lineRule="auto"/>
      </w:pPr>
      <w:bookmarkStart w:id="51" w:name="_Toc357427047"/>
      <w:r>
        <w:t>2.1</w:t>
      </w:r>
      <w:r w:rsidR="00DB62D0">
        <w:t>.3</w:t>
      </w:r>
      <w:r w:rsidR="00B005BD">
        <w:t xml:space="preserve">.2.3 </w:t>
      </w:r>
      <w:r w:rsidR="00D92814" w:rsidRPr="007C146A">
        <w:t>Examen de documentación e investigaciones específicas.</w:t>
      </w:r>
      <w:bookmarkEnd w:id="51"/>
    </w:p>
    <w:p w:rsidR="00D92814" w:rsidRPr="007C146A" w:rsidRDefault="00D92814" w:rsidP="00BF25D1">
      <w:pPr>
        <w:spacing w:after="0" w:line="480" w:lineRule="auto"/>
      </w:pPr>
      <w:r w:rsidRPr="007C146A">
        <w:t>Deberá analizar entre otros, los formatos, archivos, registros e informes que se mencionan a continuación:</w:t>
      </w:r>
    </w:p>
    <w:p w:rsidR="00D92814" w:rsidRPr="007C146A" w:rsidRDefault="00D92814" w:rsidP="00BF25D1">
      <w:pPr>
        <w:spacing w:after="0" w:line="480" w:lineRule="auto"/>
      </w:pPr>
      <w:r w:rsidRPr="007C146A">
        <w:t>Formatos: Relación de cobranza, valores recibidos por correo, notas de cargo y crédito, facturas y documentos (pagarés, letras de cambio), informes de cobradores, etc.</w:t>
      </w:r>
    </w:p>
    <w:p w:rsidR="00D92814" w:rsidRPr="007C146A" w:rsidRDefault="00D92814" w:rsidP="00BF25D1">
      <w:pPr>
        <w:spacing w:after="0" w:line="480" w:lineRule="auto"/>
      </w:pPr>
      <w:r w:rsidRPr="007C146A">
        <w:t>Archivos: De prosecución de antecedentes de los clientes de cobranza en trámite en poder de abogados y agencias de cobro, etc.</w:t>
      </w:r>
    </w:p>
    <w:p w:rsidR="00D92814" w:rsidRPr="007C146A" w:rsidRDefault="00D92814" w:rsidP="00BF25D1">
      <w:pPr>
        <w:spacing w:after="0" w:line="480" w:lineRule="auto"/>
      </w:pPr>
      <w:r w:rsidRPr="007C146A">
        <w:t>Registros: De control de clientes (condiciones generales de crédito y cobro), de cobranzas realizadas por cobrador o agente, de documentos descontados o al cobro en instituciones bancarias, etc.</w:t>
      </w:r>
    </w:p>
    <w:p w:rsidR="00D92814" w:rsidRPr="007C146A" w:rsidRDefault="00D92814" w:rsidP="00BF25D1">
      <w:pPr>
        <w:spacing w:before="240" w:after="0" w:line="480" w:lineRule="auto"/>
      </w:pPr>
      <w:r w:rsidRPr="007C146A">
        <w:lastRenderedPageBreak/>
        <w:t>Informes: Relación de saldos de clientes, su antigüedad, informes de cobranza, consumo de clientes, estadísticas que muestren tendencias, etc.</w:t>
      </w:r>
    </w:p>
    <w:p w:rsidR="00D92814" w:rsidRPr="007C146A" w:rsidRDefault="00D92814" w:rsidP="00BF25D1">
      <w:pPr>
        <w:tabs>
          <w:tab w:val="left" w:pos="6379"/>
        </w:tabs>
        <w:spacing w:before="240" w:after="0" w:line="480" w:lineRule="auto"/>
      </w:pPr>
      <w:r w:rsidRPr="007C146A">
        <w:t>Deberán elaborarse diagramas de flujo para el análisis de los procedimientos y la identificación precisa de los problemas.</w:t>
      </w:r>
    </w:p>
    <w:p w:rsidR="00D92814" w:rsidRPr="007C146A" w:rsidRDefault="00D92814" w:rsidP="00BF25D1">
      <w:pPr>
        <w:spacing w:before="240" w:after="0" w:line="480" w:lineRule="auto"/>
      </w:pPr>
      <w:r w:rsidRPr="007C146A">
        <w:t>En relación con diagramas de flujo conviene elaborar un diagrama general de la operación y diagramas detallados para las siguientes actividades: Control de la documentación de cobro, cobranza local, cobranza foránea, notas de cargo y crédito, informes de cobranzas y probablemente actividades conexas.</w:t>
      </w:r>
    </w:p>
    <w:p w:rsidR="00D92814" w:rsidRPr="007C146A" w:rsidRDefault="007924A7" w:rsidP="00BF25D1">
      <w:pPr>
        <w:pStyle w:val="Ttulo5"/>
        <w:spacing w:after="0" w:line="480" w:lineRule="auto"/>
      </w:pPr>
      <w:bookmarkStart w:id="52" w:name="_Toc357427048"/>
      <w:r>
        <w:t>2.1</w:t>
      </w:r>
      <w:r w:rsidR="00C124F2">
        <w:t>.3</w:t>
      </w:r>
      <w:r w:rsidR="00B005BD">
        <w:t>.2.4 Elaboración del informe</w:t>
      </w:r>
      <w:bookmarkEnd w:id="52"/>
    </w:p>
    <w:p w:rsidR="00D92814" w:rsidRDefault="00D92814" w:rsidP="00BF25D1">
      <w:pPr>
        <w:spacing w:before="240" w:after="0" w:line="480" w:lineRule="auto"/>
      </w:pPr>
      <w:r w:rsidRPr="007C146A">
        <w:t>Consiste en la elaboración del informe de la auditoría operacional. Conviene destacar en este proceso la necesidad de comprobar continuamente la información obtenida y cuantificar, cuando sea posible, el efecto de los problemas o soluciones que serán incluidos en el informe.</w:t>
      </w:r>
    </w:p>
    <w:p w:rsidR="00D901FB" w:rsidRDefault="00D05BFE" w:rsidP="00BF25D1">
      <w:pPr>
        <w:pStyle w:val="Ttulo2"/>
        <w:spacing w:after="0" w:line="480" w:lineRule="auto"/>
      </w:pPr>
      <w:bookmarkStart w:id="53" w:name="_Toc357427049"/>
      <w:r>
        <w:t>2.2</w:t>
      </w:r>
      <w:r w:rsidR="00D901FB">
        <w:t xml:space="preserve"> CADENA DE VALOR </w:t>
      </w:r>
      <w:r w:rsidR="00D901FB">
        <w:rPr>
          <w:rStyle w:val="Refdenotaalpie"/>
        </w:rPr>
        <w:footnoteReference w:id="2"/>
      </w:r>
      <w:bookmarkEnd w:id="53"/>
    </w:p>
    <w:p w:rsidR="00D901FB" w:rsidRDefault="00D901FB" w:rsidP="00BF25D1">
      <w:pPr>
        <w:tabs>
          <w:tab w:val="left" w:pos="6195"/>
        </w:tabs>
        <w:spacing w:before="240" w:after="0" w:line="480" w:lineRule="auto"/>
      </w:pPr>
      <w:r>
        <w:t xml:space="preserve">El análisis de la cadena de valor describe las actividades internas y externas de una organización, y las relaciona con el análisis de las fuerzas competitivas de </w:t>
      </w:r>
      <w:r>
        <w:lastRenderedPageBreak/>
        <w:t>la empresa (o su capacidad para dar productos o servicios valiosos). El análisis del valor fue introducido originariamente como un análisis contable para arrojar luz sobre el “valor añadido” de los distintos pasos de los procesos de manufacturación, con el fin de determinar dónde se podían lograr mejoras en costes, mejorar la creación de valor, o ambas cosas. Estos dos pasos son básicos para identificar actividades independientes y determinar valor añadido de cada una de ellas, estaban vinculados al análisis de la ventaja competitiva de la organización de Michael Porter.</w:t>
      </w:r>
    </w:p>
    <w:p w:rsidR="00D901FB" w:rsidRDefault="00D901FB" w:rsidP="00BF25D1">
      <w:pPr>
        <w:tabs>
          <w:tab w:val="left" w:pos="6195"/>
        </w:tabs>
        <w:spacing w:before="240" w:line="480" w:lineRule="auto"/>
      </w:pPr>
      <w:r>
        <w:t xml:space="preserve">Uno de los aspectos clave del análisis de la cadena de valor es el reconocimiento de que las organizaciones son mucho más que un conjunto aleatorio de máquinas, dinero y personas. Estos recursos no tienen valor a no ser que se aplique actividades y se organicen en rutinas y sistemas que  garanticen que los productos o servicios que se fabrican sean valorados por el consumidor o usuario final. En otras palabras, son estas competencias para realizar determinadas actividades, y la capacidad de gestionar los vínculos entre ellas, las que constituyen la fuente de la ventaja competitiva de las organizaciones. Porter afirmaba que la comprensión de la capacidad estratégica debe partir de la identificación de estas actividades valiosas independientes. A continuación se presenta una representación esquemática de la cadena de valor. </w:t>
      </w:r>
    </w:p>
    <w:p w:rsidR="00D901FB" w:rsidRPr="00713BA3" w:rsidRDefault="00D901FB" w:rsidP="00D901FB">
      <w:pPr>
        <w:spacing w:line="240" w:lineRule="auto"/>
        <w:jc w:val="center"/>
        <w:rPr>
          <w:b/>
          <w:sz w:val="20"/>
          <w:szCs w:val="20"/>
        </w:rPr>
      </w:pPr>
      <w:r>
        <w:lastRenderedPageBreak/>
        <w:tab/>
      </w:r>
      <w:r w:rsidR="00EF3964">
        <w:rPr>
          <w:b/>
          <w:sz w:val="20"/>
          <w:szCs w:val="20"/>
        </w:rPr>
        <w:t>I</w:t>
      </w:r>
      <w:r w:rsidR="00EF3964" w:rsidRPr="00713BA3">
        <w:rPr>
          <w:b/>
          <w:sz w:val="20"/>
          <w:szCs w:val="20"/>
        </w:rPr>
        <w:t xml:space="preserve">lustración </w:t>
      </w:r>
      <w:r w:rsidR="00EF3964">
        <w:rPr>
          <w:b/>
          <w:sz w:val="20"/>
          <w:szCs w:val="20"/>
        </w:rPr>
        <w:t>2: Cadena de Valor</w:t>
      </w:r>
    </w:p>
    <w:p w:rsidR="00D901FB" w:rsidRDefault="00623970" w:rsidP="00D901FB">
      <w:pPr>
        <w:spacing w:line="240" w:lineRule="auto"/>
        <w:jc w:val="center"/>
        <w:rPr>
          <w:noProof/>
          <w:lang w:val="es-EC"/>
        </w:rPr>
      </w:pPr>
      <w:r>
        <w:rPr>
          <w:noProof/>
          <w:lang w:val="es-EC"/>
        </w:rPr>
        <w:drawing>
          <wp:inline distT="0" distB="0" distL="0" distR="0" wp14:anchorId="022F5D53" wp14:editId="6E1BF7F1">
            <wp:extent cx="3457575" cy="1485900"/>
            <wp:effectExtent l="0" t="0" r="9525" b="0"/>
            <wp:docPr id="2" name="il_fi" descr="http://1.bp.blogspot.com/_5nvO_wcX0vg/TIm-takYYjI/AAAAAAAAABc/eiN67iQdHvg/s1600/fig_3_9_cadena_de_valor_gene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5nvO_wcX0vg/TIm-takYYjI/AAAAAAAAABc/eiN67iQdHvg/s1600/fig_3_9_cadena_de_valor_generico.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57575" cy="1485900"/>
                    </a:xfrm>
                    <a:prstGeom prst="rect">
                      <a:avLst/>
                    </a:prstGeom>
                    <a:noFill/>
                    <a:ln>
                      <a:noFill/>
                    </a:ln>
                  </pic:spPr>
                </pic:pic>
              </a:graphicData>
            </a:graphic>
          </wp:inline>
        </w:drawing>
      </w:r>
    </w:p>
    <w:p w:rsidR="00D901FB" w:rsidRPr="00617270" w:rsidRDefault="00D901FB" w:rsidP="006C4DD1">
      <w:pPr>
        <w:spacing w:after="0" w:line="480" w:lineRule="auto"/>
        <w:jc w:val="center"/>
        <w:rPr>
          <w:b/>
          <w:noProof/>
          <w:sz w:val="20"/>
          <w:szCs w:val="20"/>
          <w:lang w:val="es-EC"/>
        </w:rPr>
      </w:pPr>
      <w:r w:rsidRPr="00617270">
        <w:rPr>
          <w:b/>
          <w:noProof/>
          <w:sz w:val="20"/>
          <w:szCs w:val="20"/>
          <w:lang w:val="es-EC"/>
        </w:rPr>
        <w:t>Fuente:</w:t>
      </w:r>
      <w:r w:rsidRPr="00617270">
        <w:rPr>
          <w:b/>
          <w:sz w:val="20"/>
          <w:szCs w:val="20"/>
        </w:rPr>
        <w:t xml:space="preserve"> http://www.google.com.ec/imgres?q=grafico+de+la+cadena+de+valor</w:t>
      </w:r>
    </w:p>
    <w:p w:rsidR="00F160F9" w:rsidRDefault="00D05BFE" w:rsidP="00BF25D1">
      <w:pPr>
        <w:pStyle w:val="Ttulo2"/>
        <w:spacing w:after="0" w:line="480" w:lineRule="auto"/>
        <w:rPr>
          <w:lang w:val="es-EC"/>
        </w:rPr>
      </w:pPr>
      <w:bookmarkStart w:id="54" w:name="_Toc357427050"/>
      <w:r>
        <w:t>2.3</w:t>
      </w:r>
      <w:r w:rsidR="007924A7" w:rsidRPr="002820A7">
        <w:t xml:space="preserve">  LA GESTIÓN DE PROCESOS</w:t>
      </w:r>
      <w:bookmarkEnd w:id="54"/>
    </w:p>
    <w:p w:rsidR="007924A7" w:rsidRPr="002820A7" w:rsidRDefault="00D05BFE" w:rsidP="00BF25D1">
      <w:pPr>
        <w:pStyle w:val="Ttulo2"/>
        <w:spacing w:after="0" w:line="480" w:lineRule="auto"/>
      </w:pPr>
      <w:bookmarkStart w:id="55" w:name="_Toc357427051"/>
      <w:r>
        <w:t>2.3</w:t>
      </w:r>
      <w:r w:rsidR="007924A7" w:rsidRPr="002820A7">
        <w:t>.1 ANTECEDENTES DE LA GESTION POR PROCESO</w:t>
      </w:r>
      <w:r w:rsidR="002820A7">
        <w:tab/>
      </w:r>
      <w:r w:rsidR="00715A1C">
        <w:rPr>
          <w:rStyle w:val="Refdenotaalpie"/>
        </w:rPr>
        <w:footnoteReference w:id="3"/>
      </w:r>
      <w:bookmarkEnd w:id="55"/>
    </w:p>
    <w:p w:rsidR="00710663" w:rsidRDefault="007924A7" w:rsidP="00BF25D1">
      <w:pPr>
        <w:spacing w:before="240" w:after="0" w:line="480" w:lineRule="auto"/>
      </w:pPr>
      <w:r>
        <w:t xml:space="preserve">Las </w:t>
      </w:r>
      <w:hyperlink r:id="rId36" w:history="1">
        <w:r w:rsidRPr="002820A7">
          <w:t>empresas</w:t>
        </w:r>
      </w:hyperlink>
      <w:r>
        <w:t xml:space="preserve"> y </w:t>
      </w:r>
      <w:hyperlink r:id="rId37" w:history="1">
        <w:r w:rsidRPr="002820A7">
          <w:t>organizaciones</w:t>
        </w:r>
      </w:hyperlink>
      <w:r>
        <w:t xml:space="preserve"> son tan eficientes como lo son sus procesos, la mayoría de estas que han tomado </w:t>
      </w:r>
      <w:hyperlink r:id="rId38" w:history="1">
        <w:r w:rsidRPr="002820A7">
          <w:t>conciencia</w:t>
        </w:r>
      </w:hyperlink>
      <w:r>
        <w:t xml:space="preserve"> de lo anteriormente planteado han </w:t>
      </w:r>
      <w:r w:rsidR="00EF3964">
        <w:t>reaccionado</w:t>
      </w:r>
      <w:r>
        <w:t xml:space="preserve"> ante la ineficiencia que representa las organizaciones departamentales, con sus nichos de </w:t>
      </w:r>
      <w:hyperlink r:id="rId39" w:history="1">
        <w:r w:rsidRPr="002820A7">
          <w:t>poder</w:t>
        </w:r>
      </w:hyperlink>
      <w:r>
        <w:t xml:space="preserve"> y su inercia excesiva ante los cambios, potenciando el </w:t>
      </w:r>
      <w:hyperlink r:id="rId40" w:history="1">
        <w:r w:rsidRPr="002820A7">
          <w:t>concepto</w:t>
        </w:r>
      </w:hyperlink>
      <w:r>
        <w:t xml:space="preserve"> del </w:t>
      </w:r>
      <w:hyperlink r:id="rId41" w:anchor="PROCE" w:history="1">
        <w:r w:rsidRPr="002820A7">
          <w:t>proceso</w:t>
        </w:r>
      </w:hyperlink>
      <w:r>
        <w:t xml:space="preserve">, con un foco común y trabajando con una visión de </w:t>
      </w:r>
      <w:hyperlink r:id="rId42" w:history="1">
        <w:r w:rsidRPr="002820A7">
          <w:t>objetivo</w:t>
        </w:r>
      </w:hyperlink>
      <w:r>
        <w:t xml:space="preserve"> en el </w:t>
      </w:r>
      <w:hyperlink r:id="rId43" w:history="1">
        <w:r w:rsidRPr="002820A7">
          <w:t>cliente</w:t>
        </w:r>
      </w:hyperlink>
      <w:r>
        <w:t>.</w:t>
      </w:r>
    </w:p>
    <w:p w:rsidR="00BF25D1" w:rsidRDefault="00BF25D1" w:rsidP="00BF25D1">
      <w:pPr>
        <w:spacing w:before="240" w:after="0" w:line="480" w:lineRule="auto"/>
      </w:pPr>
    </w:p>
    <w:p w:rsidR="00BF25D1" w:rsidRDefault="00BF25D1" w:rsidP="00BF25D1">
      <w:pPr>
        <w:spacing w:before="240" w:after="0" w:line="480" w:lineRule="auto"/>
      </w:pPr>
    </w:p>
    <w:p w:rsidR="002820A7" w:rsidRPr="002820A7" w:rsidRDefault="00D05BFE" w:rsidP="000B5C93">
      <w:pPr>
        <w:spacing w:before="240" w:after="0" w:line="480" w:lineRule="auto"/>
        <w:rPr>
          <w:rStyle w:val="Ttulo3Car"/>
          <w:rFonts w:eastAsia="Calibri"/>
          <w:b w:val="0"/>
          <w:bCs w:val="0"/>
          <w:caps w:val="0"/>
        </w:rPr>
      </w:pPr>
      <w:bookmarkStart w:id="56" w:name="_Toc357427052"/>
      <w:r>
        <w:rPr>
          <w:rStyle w:val="Ttulo3Car"/>
          <w:rFonts w:eastAsia="Calibri"/>
        </w:rPr>
        <w:lastRenderedPageBreak/>
        <w:t>2.3</w:t>
      </w:r>
      <w:r w:rsidR="002820A7" w:rsidRPr="002820A7">
        <w:rPr>
          <w:rStyle w:val="Ttulo3Car"/>
          <w:rFonts w:eastAsia="Calibri"/>
        </w:rPr>
        <w:t>.2 CONCEPTO DE GESTIÓN POR PROCESOS</w:t>
      </w:r>
      <w:bookmarkEnd w:id="56"/>
      <w:r w:rsidR="00715A1C">
        <w:rPr>
          <w:rStyle w:val="Refdenotaalpie"/>
        </w:rPr>
        <w:footnoteReference w:id="4"/>
      </w:r>
    </w:p>
    <w:p w:rsidR="002820A7" w:rsidRDefault="007924A7" w:rsidP="00BF25D1">
      <w:pPr>
        <w:spacing w:before="240" w:after="0" w:line="480" w:lineRule="auto"/>
      </w:pPr>
      <w:r>
        <w:t xml:space="preserve">La Gestión por Procesos puede ser conceptualizada como la forma de gestionar toda la </w:t>
      </w:r>
      <w:hyperlink r:id="rId44" w:history="1">
        <w:r w:rsidRPr="002820A7">
          <w:t>organización</w:t>
        </w:r>
      </w:hyperlink>
      <w:r>
        <w:t xml:space="preserve"> basándose en los Procesos, siendo definidos estos como una secuencia de actividades orientadas a generar un </w:t>
      </w:r>
      <w:hyperlink r:id="rId45" w:history="1">
        <w:r w:rsidRPr="002820A7">
          <w:t>valor</w:t>
        </w:r>
      </w:hyperlink>
      <w:r>
        <w:t xml:space="preserve"> añadido sobre una entrada para conseguir un resultado, y una salida que a su vez satisfaga los requerimientos del cliente.</w:t>
      </w:r>
    </w:p>
    <w:p w:rsidR="00904F6E" w:rsidRDefault="002820A7" w:rsidP="00BC1984">
      <w:pPr>
        <w:pStyle w:val="Ttulo3"/>
        <w:spacing w:after="0" w:line="480" w:lineRule="auto"/>
      </w:pPr>
      <w:bookmarkStart w:id="57" w:name="_Toc357427053"/>
      <w:r w:rsidRPr="00904F6E">
        <w:t>2.</w:t>
      </w:r>
      <w:r w:rsidR="00D05BFE">
        <w:t>3</w:t>
      </w:r>
      <w:r w:rsidRPr="00904F6E">
        <w:t xml:space="preserve">.3 </w:t>
      </w:r>
      <w:r w:rsidR="00904F6E" w:rsidRPr="00904F6E">
        <w:t>diferencia entre la gestión por funciones y la gestión por procesos</w:t>
      </w:r>
      <w:r w:rsidR="00AB6890">
        <w:rPr>
          <w:rStyle w:val="Refdenotaalpie"/>
        </w:rPr>
        <w:footnoteReference w:id="5"/>
      </w:r>
      <w:bookmarkEnd w:id="57"/>
    </w:p>
    <w:p w:rsidR="00904F6E" w:rsidRPr="00904F6E" w:rsidRDefault="00904F6E" w:rsidP="000B5C93">
      <w:pPr>
        <w:spacing w:before="240" w:after="0" w:line="480" w:lineRule="auto"/>
        <w:jc w:val="left"/>
      </w:pPr>
      <w:r w:rsidRPr="00904F6E">
        <w:t xml:space="preserve">Algunas diferencias entre organizaciones por procesos y Organización funcional tradicional: </w:t>
      </w:r>
    </w:p>
    <w:p w:rsidR="00C124F2" w:rsidRDefault="00904F6E" w:rsidP="000B5C93">
      <w:pPr>
        <w:pStyle w:val="Prrafodelista"/>
        <w:numPr>
          <w:ilvl w:val="0"/>
          <w:numId w:val="41"/>
        </w:numPr>
        <w:spacing w:before="240" w:after="0" w:line="480" w:lineRule="auto"/>
        <w:ind w:left="426" w:hanging="426"/>
        <w:jc w:val="left"/>
      </w:pPr>
      <w:r w:rsidRPr="00904F6E">
        <w:t>Procesos: De complejos a simples</w:t>
      </w:r>
    </w:p>
    <w:p w:rsidR="00904F6E" w:rsidRDefault="00904F6E" w:rsidP="000B5C93">
      <w:pPr>
        <w:pStyle w:val="Prrafodelista"/>
        <w:numPr>
          <w:ilvl w:val="0"/>
          <w:numId w:val="41"/>
        </w:numPr>
        <w:spacing w:before="240" w:after="0" w:line="480" w:lineRule="auto"/>
        <w:ind w:left="426" w:hanging="426"/>
        <w:jc w:val="left"/>
      </w:pPr>
      <w:r w:rsidRPr="00904F6E">
        <w:t>Actividades: De simples a complejas.</w:t>
      </w:r>
    </w:p>
    <w:p w:rsidR="00904F6E" w:rsidRPr="00904F6E" w:rsidRDefault="00904F6E" w:rsidP="00D558C5">
      <w:pPr>
        <w:pStyle w:val="Prrafodelista"/>
        <w:numPr>
          <w:ilvl w:val="0"/>
          <w:numId w:val="41"/>
        </w:numPr>
        <w:spacing w:before="100" w:beforeAutospacing="1" w:after="100" w:afterAutospacing="1" w:line="480" w:lineRule="auto"/>
        <w:ind w:left="426" w:hanging="426"/>
        <w:jc w:val="left"/>
      </w:pPr>
      <w:r w:rsidRPr="00904F6E">
        <w:t>Indicadores: De desempeño o resultados.</w:t>
      </w:r>
    </w:p>
    <w:p w:rsidR="00904F6E" w:rsidRPr="00904F6E" w:rsidRDefault="00904F6E" w:rsidP="00D558C5">
      <w:pPr>
        <w:pStyle w:val="Prrafodelista"/>
        <w:numPr>
          <w:ilvl w:val="0"/>
          <w:numId w:val="41"/>
        </w:numPr>
        <w:spacing w:before="100" w:beforeAutospacing="1" w:after="100" w:afterAutospacing="1" w:line="480" w:lineRule="auto"/>
        <w:ind w:left="426" w:hanging="426"/>
        <w:jc w:val="left"/>
      </w:pPr>
      <w:r w:rsidRPr="00904F6E">
        <w:t>Personal: De controlado a facultado.</w:t>
      </w:r>
    </w:p>
    <w:p w:rsidR="00904F6E" w:rsidRDefault="00904F6E" w:rsidP="00D558C5">
      <w:pPr>
        <w:pStyle w:val="Prrafodelista"/>
        <w:numPr>
          <w:ilvl w:val="0"/>
          <w:numId w:val="41"/>
        </w:numPr>
        <w:spacing w:before="100" w:beforeAutospacing="1" w:after="100" w:afterAutospacing="1" w:line="480" w:lineRule="auto"/>
        <w:ind w:left="426" w:hanging="426"/>
        <w:jc w:val="left"/>
      </w:pPr>
      <w:r w:rsidRPr="00904F6E">
        <w:t>Directivo: De controlador a entrenador/Líder.</w:t>
      </w:r>
    </w:p>
    <w:p w:rsidR="00904F6E" w:rsidRDefault="00904F6E" w:rsidP="00E114D2">
      <w:pPr>
        <w:spacing w:before="100" w:beforeAutospacing="1" w:after="100" w:afterAutospacing="1" w:line="360" w:lineRule="auto"/>
        <w:jc w:val="left"/>
      </w:pPr>
      <w:r>
        <w:lastRenderedPageBreak/>
        <w:t>Lo anterior se resume</w:t>
      </w:r>
      <w:r w:rsidRPr="00904F6E">
        <w:t xml:space="preserve"> en el siguiente cuadro comparativo: </w:t>
      </w:r>
    </w:p>
    <w:p w:rsidR="0068200A" w:rsidRPr="0040253B" w:rsidRDefault="00E114D2" w:rsidP="00E114D2">
      <w:pPr>
        <w:pStyle w:val="Epgrafe"/>
        <w:keepNext/>
        <w:spacing w:after="0"/>
        <w:jc w:val="center"/>
        <w:rPr>
          <w:b w:val="0"/>
          <w:sz w:val="20"/>
          <w:szCs w:val="20"/>
        </w:rPr>
      </w:pPr>
      <w:bookmarkStart w:id="58" w:name="_Toc356269233"/>
      <w:r w:rsidRPr="00E114D2">
        <w:rPr>
          <w:rFonts w:ascii="Arial" w:hAnsi="Arial" w:cs="Arial"/>
          <w:color w:val="auto"/>
          <w:sz w:val="20"/>
          <w:szCs w:val="20"/>
        </w:rPr>
        <w:t xml:space="preserve">Tabla </w:t>
      </w:r>
      <w:r w:rsidR="0043523B" w:rsidRPr="00E114D2">
        <w:rPr>
          <w:rFonts w:ascii="Arial" w:hAnsi="Arial" w:cs="Arial"/>
          <w:color w:val="auto"/>
          <w:sz w:val="20"/>
          <w:szCs w:val="20"/>
        </w:rPr>
        <w:fldChar w:fldCharType="begin"/>
      </w:r>
      <w:r w:rsidRPr="00E114D2">
        <w:rPr>
          <w:rFonts w:ascii="Arial" w:hAnsi="Arial" w:cs="Arial"/>
          <w:color w:val="auto"/>
          <w:sz w:val="20"/>
          <w:szCs w:val="20"/>
        </w:rPr>
        <w:instrText xml:space="preserve"> SEQ Tabla \* ARABIC </w:instrText>
      </w:r>
      <w:r w:rsidR="0043523B" w:rsidRPr="00E114D2">
        <w:rPr>
          <w:rFonts w:ascii="Arial" w:hAnsi="Arial" w:cs="Arial"/>
          <w:color w:val="auto"/>
          <w:sz w:val="20"/>
          <w:szCs w:val="20"/>
        </w:rPr>
        <w:fldChar w:fldCharType="separate"/>
      </w:r>
      <w:r w:rsidR="005B2A95">
        <w:rPr>
          <w:rFonts w:ascii="Arial" w:hAnsi="Arial" w:cs="Arial"/>
          <w:noProof/>
          <w:color w:val="auto"/>
          <w:sz w:val="20"/>
          <w:szCs w:val="20"/>
        </w:rPr>
        <w:t>2</w:t>
      </w:r>
      <w:r w:rsidR="0043523B" w:rsidRPr="00E114D2">
        <w:rPr>
          <w:rFonts w:ascii="Arial" w:hAnsi="Arial" w:cs="Arial"/>
          <w:color w:val="auto"/>
          <w:sz w:val="20"/>
          <w:szCs w:val="20"/>
        </w:rPr>
        <w:fldChar w:fldCharType="end"/>
      </w:r>
      <w:r w:rsidRPr="00E114D2">
        <w:rPr>
          <w:rFonts w:ascii="Arial" w:hAnsi="Arial" w:cs="Arial"/>
          <w:color w:val="auto"/>
          <w:sz w:val="20"/>
          <w:szCs w:val="20"/>
        </w:rPr>
        <w:t>. Diferencias de Gestión por funciones y Gestión por procesos</w:t>
      </w:r>
      <w:bookmarkEnd w:id="58"/>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489"/>
        <w:gridCol w:w="4489"/>
      </w:tblGrid>
      <w:tr w:rsidR="0068200A" w:rsidRPr="007C146A" w:rsidTr="00B7153B">
        <w:trPr>
          <w:trHeight w:val="230"/>
        </w:trPr>
        <w:tc>
          <w:tcPr>
            <w:tcW w:w="4489" w:type="dxa"/>
            <w:tcBorders>
              <w:top w:val="single" w:sz="6" w:space="0" w:color="auto"/>
              <w:left w:val="single" w:sz="6" w:space="0" w:color="auto"/>
              <w:bottom w:val="single" w:sz="6" w:space="0" w:color="auto"/>
              <w:right w:val="single" w:sz="6" w:space="0" w:color="auto"/>
            </w:tcBorders>
          </w:tcPr>
          <w:p w:rsidR="0068200A" w:rsidRPr="001422BB" w:rsidRDefault="00A850F0" w:rsidP="001422BB">
            <w:pPr>
              <w:rPr>
                <w:b/>
                <w:sz w:val="28"/>
                <w:szCs w:val="28"/>
                <w:lang w:val="es-MX"/>
              </w:rPr>
            </w:pPr>
            <w:r w:rsidRPr="001422BB">
              <w:rPr>
                <w:b/>
                <w:sz w:val="28"/>
                <w:szCs w:val="28"/>
              </w:rPr>
              <w:t>GESTIÓN</w:t>
            </w:r>
            <w:r w:rsidR="0068200A" w:rsidRPr="001422BB">
              <w:rPr>
                <w:b/>
                <w:sz w:val="28"/>
                <w:szCs w:val="28"/>
                <w:lang w:val="es-MX"/>
              </w:rPr>
              <w:t xml:space="preserve"> POR FUNCIONES</w:t>
            </w:r>
          </w:p>
        </w:tc>
        <w:tc>
          <w:tcPr>
            <w:tcW w:w="4489" w:type="dxa"/>
            <w:tcBorders>
              <w:top w:val="single" w:sz="6" w:space="0" w:color="auto"/>
              <w:left w:val="single" w:sz="6" w:space="0" w:color="auto"/>
              <w:bottom w:val="single" w:sz="6" w:space="0" w:color="auto"/>
              <w:right w:val="single" w:sz="6" w:space="0" w:color="auto"/>
            </w:tcBorders>
          </w:tcPr>
          <w:p w:rsidR="0068200A" w:rsidRPr="001422BB" w:rsidRDefault="00A850F0" w:rsidP="001422BB">
            <w:pPr>
              <w:rPr>
                <w:b/>
                <w:sz w:val="28"/>
                <w:szCs w:val="28"/>
                <w:lang w:val="es-MX"/>
              </w:rPr>
            </w:pPr>
            <w:r w:rsidRPr="001422BB">
              <w:rPr>
                <w:b/>
                <w:sz w:val="28"/>
                <w:szCs w:val="28"/>
              </w:rPr>
              <w:t>GESTIÓN</w:t>
            </w:r>
            <w:r w:rsidR="0068200A" w:rsidRPr="001422BB">
              <w:rPr>
                <w:b/>
                <w:sz w:val="28"/>
                <w:szCs w:val="28"/>
                <w:lang w:val="es-MX"/>
              </w:rPr>
              <w:t xml:space="preserve"> POR PROCESOS</w:t>
            </w:r>
          </w:p>
        </w:tc>
      </w:tr>
      <w:tr w:rsidR="0068200A" w:rsidRPr="007C146A" w:rsidTr="00B7153B">
        <w:trPr>
          <w:trHeight w:val="1637"/>
        </w:trPr>
        <w:tc>
          <w:tcPr>
            <w:tcW w:w="4489" w:type="dxa"/>
            <w:tcBorders>
              <w:top w:val="single" w:sz="6" w:space="0" w:color="auto"/>
              <w:left w:val="single" w:sz="6" w:space="0" w:color="auto"/>
              <w:bottom w:val="single" w:sz="6" w:space="0" w:color="auto"/>
              <w:right w:val="single" w:sz="6" w:space="0" w:color="auto"/>
            </w:tcBorders>
          </w:tcPr>
          <w:p w:rsidR="0068200A" w:rsidRPr="007C146A" w:rsidRDefault="0068200A" w:rsidP="00A850F0">
            <w:pPr>
              <w:spacing w:line="240" w:lineRule="auto"/>
              <w:jc w:val="left"/>
              <w:rPr>
                <w:lang w:val="es-MX"/>
              </w:rPr>
            </w:pPr>
            <w:r w:rsidRPr="007C146A">
              <w:rPr>
                <w:lang w:val="es-MX"/>
              </w:rPr>
              <w:t>Departamentos especializados</w:t>
            </w:r>
          </w:p>
          <w:p w:rsidR="0068200A" w:rsidRPr="007C146A" w:rsidRDefault="0068200A" w:rsidP="00A850F0">
            <w:pPr>
              <w:spacing w:line="240" w:lineRule="auto"/>
              <w:jc w:val="left"/>
              <w:rPr>
                <w:lang w:val="es-MX"/>
              </w:rPr>
            </w:pPr>
            <w:r w:rsidRPr="007C146A">
              <w:rPr>
                <w:lang w:val="es-MX"/>
              </w:rPr>
              <w:t>Departamento forma organizativa</w:t>
            </w:r>
          </w:p>
          <w:p w:rsidR="0068200A" w:rsidRPr="007C146A" w:rsidRDefault="0068200A" w:rsidP="00A850F0">
            <w:pPr>
              <w:spacing w:line="240" w:lineRule="auto"/>
              <w:jc w:val="left"/>
              <w:rPr>
                <w:lang w:val="es-MX"/>
              </w:rPr>
            </w:pPr>
            <w:r w:rsidRPr="007C146A">
              <w:rPr>
                <w:lang w:val="es-MX"/>
              </w:rPr>
              <w:t>Jefes funcionales</w:t>
            </w:r>
          </w:p>
          <w:p w:rsidR="0068200A" w:rsidRPr="007C146A" w:rsidRDefault="0068200A" w:rsidP="00A850F0">
            <w:pPr>
              <w:spacing w:line="240" w:lineRule="auto"/>
              <w:jc w:val="left"/>
              <w:rPr>
                <w:lang w:val="es-MX"/>
              </w:rPr>
            </w:pPr>
            <w:r w:rsidRPr="007C146A">
              <w:rPr>
                <w:lang w:val="es-MX"/>
              </w:rPr>
              <w:t>Jerarquía - control</w:t>
            </w:r>
          </w:p>
          <w:p w:rsidR="0068200A" w:rsidRPr="007C146A" w:rsidRDefault="0068200A" w:rsidP="00A850F0">
            <w:pPr>
              <w:spacing w:line="240" w:lineRule="auto"/>
              <w:jc w:val="left"/>
              <w:rPr>
                <w:lang w:val="es-MX"/>
              </w:rPr>
            </w:pPr>
            <w:r w:rsidRPr="007C146A">
              <w:rPr>
                <w:lang w:val="es-MX"/>
              </w:rPr>
              <w:t>Burocracia - formalismo</w:t>
            </w:r>
          </w:p>
          <w:p w:rsidR="0068200A" w:rsidRPr="007C146A" w:rsidRDefault="0068200A" w:rsidP="00A850F0">
            <w:pPr>
              <w:spacing w:line="240" w:lineRule="auto"/>
              <w:jc w:val="left"/>
              <w:rPr>
                <w:lang w:val="es-MX"/>
              </w:rPr>
            </w:pPr>
            <w:r w:rsidRPr="007C146A">
              <w:rPr>
                <w:lang w:val="es-MX"/>
              </w:rPr>
              <w:t>Toma de decisiones centralizada</w:t>
            </w:r>
          </w:p>
          <w:p w:rsidR="0068200A" w:rsidRPr="007C146A" w:rsidRDefault="0068200A" w:rsidP="00A850F0">
            <w:pPr>
              <w:spacing w:line="240" w:lineRule="auto"/>
              <w:jc w:val="left"/>
              <w:rPr>
                <w:lang w:val="es-MX"/>
              </w:rPr>
            </w:pPr>
            <w:r w:rsidRPr="007C146A">
              <w:rPr>
                <w:lang w:val="es-MX"/>
              </w:rPr>
              <w:t>Información jerárquica</w:t>
            </w:r>
          </w:p>
          <w:p w:rsidR="0068200A" w:rsidRPr="007C146A" w:rsidRDefault="0068200A" w:rsidP="00A850F0">
            <w:pPr>
              <w:spacing w:line="240" w:lineRule="auto"/>
              <w:jc w:val="left"/>
              <w:rPr>
                <w:lang w:val="es-MX"/>
              </w:rPr>
            </w:pPr>
            <w:r w:rsidRPr="007C146A">
              <w:rPr>
                <w:lang w:val="es-MX"/>
              </w:rPr>
              <w:t>Jerarquía para coordinar</w:t>
            </w:r>
          </w:p>
          <w:p w:rsidR="0068200A" w:rsidRPr="007C146A" w:rsidRDefault="0068200A" w:rsidP="00A850F0">
            <w:pPr>
              <w:spacing w:line="240" w:lineRule="auto"/>
              <w:jc w:val="left"/>
              <w:rPr>
                <w:lang w:val="es-MX"/>
              </w:rPr>
            </w:pPr>
            <w:r w:rsidRPr="007C146A">
              <w:rPr>
                <w:lang w:val="es-MX"/>
              </w:rPr>
              <w:t>Cumplimiento desempeño</w:t>
            </w:r>
          </w:p>
          <w:p w:rsidR="0068200A" w:rsidRPr="007C146A" w:rsidRDefault="0068200A" w:rsidP="00A850F0">
            <w:pPr>
              <w:spacing w:line="240" w:lineRule="auto"/>
              <w:jc w:val="left"/>
              <w:rPr>
                <w:lang w:val="es-MX"/>
              </w:rPr>
            </w:pPr>
            <w:r w:rsidRPr="007C146A">
              <w:rPr>
                <w:lang w:val="es-MX"/>
              </w:rPr>
              <w:t>Eficiencia: Productividad</w:t>
            </w:r>
          </w:p>
          <w:p w:rsidR="0068200A" w:rsidRPr="007C146A" w:rsidRDefault="0068200A" w:rsidP="00A850F0">
            <w:pPr>
              <w:spacing w:line="240" w:lineRule="auto"/>
              <w:jc w:val="left"/>
              <w:rPr>
                <w:lang w:val="es-MX"/>
              </w:rPr>
            </w:pPr>
            <w:r w:rsidRPr="007C146A">
              <w:rPr>
                <w:lang w:val="es-MX"/>
              </w:rPr>
              <w:t>Cómo hacer mejor las tareas</w:t>
            </w:r>
          </w:p>
          <w:p w:rsidR="0068200A" w:rsidRPr="007C146A" w:rsidRDefault="0068200A" w:rsidP="00A850F0">
            <w:pPr>
              <w:spacing w:line="240" w:lineRule="auto"/>
              <w:jc w:val="left"/>
              <w:rPr>
                <w:lang w:val="es-MX"/>
              </w:rPr>
            </w:pPr>
            <w:r w:rsidRPr="007C146A">
              <w:rPr>
                <w:lang w:val="es-MX"/>
              </w:rPr>
              <w:t>Mejoras de alcance limitado</w:t>
            </w:r>
          </w:p>
        </w:tc>
        <w:tc>
          <w:tcPr>
            <w:tcW w:w="4489" w:type="dxa"/>
            <w:tcBorders>
              <w:top w:val="single" w:sz="6" w:space="0" w:color="auto"/>
              <w:left w:val="single" w:sz="6" w:space="0" w:color="auto"/>
              <w:bottom w:val="single" w:sz="6" w:space="0" w:color="auto"/>
              <w:right w:val="single" w:sz="6" w:space="0" w:color="auto"/>
            </w:tcBorders>
          </w:tcPr>
          <w:p w:rsidR="0068200A" w:rsidRPr="007C146A" w:rsidRDefault="0068200A" w:rsidP="00A850F0">
            <w:pPr>
              <w:spacing w:line="240" w:lineRule="auto"/>
              <w:jc w:val="left"/>
              <w:rPr>
                <w:lang w:val="es-MX"/>
              </w:rPr>
            </w:pPr>
            <w:r w:rsidRPr="007C146A">
              <w:rPr>
                <w:lang w:val="es-MX"/>
              </w:rPr>
              <w:t>Procesos valor añadido</w:t>
            </w:r>
          </w:p>
          <w:p w:rsidR="0068200A" w:rsidRPr="007C146A" w:rsidRDefault="0068200A" w:rsidP="00A850F0">
            <w:pPr>
              <w:spacing w:line="240" w:lineRule="auto"/>
              <w:jc w:val="left"/>
              <w:rPr>
                <w:lang w:val="es-MX"/>
              </w:rPr>
            </w:pPr>
            <w:r w:rsidRPr="007C146A">
              <w:rPr>
                <w:lang w:val="es-MX"/>
              </w:rPr>
              <w:t>Forma natural organizar el trabajo</w:t>
            </w:r>
          </w:p>
          <w:p w:rsidR="0068200A" w:rsidRPr="007C146A" w:rsidRDefault="0068200A" w:rsidP="00A850F0">
            <w:pPr>
              <w:spacing w:line="240" w:lineRule="auto"/>
              <w:jc w:val="left"/>
              <w:rPr>
                <w:lang w:val="es-MX"/>
              </w:rPr>
            </w:pPr>
            <w:r w:rsidRPr="007C146A">
              <w:rPr>
                <w:lang w:val="es-MX"/>
              </w:rPr>
              <w:t>Responsables de los procesos</w:t>
            </w:r>
          </w:p>
          <w:p w:rsidR="0068200A" w:rsidRPr="007C146A" w:rsidRDefault="0068200A" w:rsidP="00A850F0">
            <w:pPr>
              <w:spacing w:line="240" w:lineRule="auto"/>
              <w:jc w:val="left"/>
              <w:rPr>
                <w:lang w:val="es-MX"/>
              </w:rPr>
            </w:pPr>
            <w:r w:rsidRPr="007C146A">
              <w:rPr>
                <w:lang w:val="es-MX"/>
              </w:rPr>
              <w:t>Autonomía - Autocontrol</w:t>
            </w:r>
          </w:p>
          <w:p w:rsidR="0068200A" w:rsidRPr="007C146A" w:rsidRDefault="0068200A" w:rsidP="00A850F0">
            <w:pPr>
              <w:spacing w:line="240" w:lineRule="auto"/>
              <w:jc w:val="left"/>
              <w:rPr>
                <w:lang w:val="es-MX"/>
              </w:rPr>
            </w:pPr>
            <w:r w:rsidRPr="007C146A">
              <w:rPr>
                <w:lang w:val="es-MX"/>
              </w:rPr>
              <w:t>Flexibilidad - cambio - innovación</w:t>
            </w:r>
          </w:p>
          <w:p w:rsidR="0068200A" w:rsidRPr="007C146A" w:rsidRDefault="0068200A" w:rsidP="00A850F0">
            <w:pPr>
              <w:spacing w:line="240" w:lineRule="auto"/>
              <w:jc w:val="left"/>
              <w:rPr>
                <w:lang w:val="es-MX"/>
              </w:rPr>
            </w:pPr>
            <w:r w:rsidRPr="007C146A">
              <w:rPr>
                <w:lang w:val="es-MX"/>
              </w:rPr>
              <w:t>Es parte del trabajo de todos</w:t>
            </w:r>
          </w:p>
          <w:p w:rsidR="0068200A" w:rsidRPr="007C146A" w:rsidRDefault="0068200A" w:rsidP="00A850F0">
            <w:pPr>
              <w:spacing w:line="240" w:lineRule="auto"/>
              <w:jc w:val="left"/>
              <w:rPr>
                <w:lang w:val="es-MX"/>
              </w:rPr>
            </w:pPr>
            <w:r w:rsidRPr="007C146A">
              <w:rPr>
                <w:lang w:val="es-MX"/>
              </w:rPr>
              <w:t>Información compartida</w:t>
            </w:r>
          </w:p>
          <w:p w:rsidR="0068200A" w:rsidRPr="007C146A" w:rsidRDefault="0068200A" w:rsidP="00A850F0">
            <w:pPr>
              <w:spacing w:line="240" w:lineRule="auto"/>
              <w:jc w:val="left"/>
              <w:rPr>
                <w:lang w:val="es-MX"/>
              </w:rPr>
            </w:pPr>
            <w:r w:rsidRPr="007C146A">
              <w:rPr>
                <w:lang w:val="es-MX"/>
              </w:rPr>
              <w:t>Coordina el equipo</w:t>
            </w:r>
          </w:p>
          <w:p w:rsidR="0068200A" w:rsidRPr="007C146A" w:rsidRDefault="0068200A" w:rsidP="00A850F0">
            <w:pPr>
              <w:spacing w:line="240" w:lineRule="auto"/>
              <w:jc w:val="left"/>
              <w:rPr>
                <w:lang w:val="es-MX"/>
              </w:rPr>
            </w:pPr>
            <w:r w:rsidRPr="007C146A">
              <w:rPr>
                <w:lang w:val="es-MX"/>
              </w:rPr>
              <w:t>Compromiso con resultados</w:t>
            </w:r>
          </w:p>
          <w:p w:rsidR="0068200A" w:rsidRPr="007C146A" w:rsidRDefault="0068200A" w:rsidP="00A850F0">
            <w:pPr>
              <w:spacing w:line="240" w:lineRule="auto"/>
              <w:jc w:val="left"/>
              <w:rPr>
                <w:lang w:val="es-MX"/>
              </w:rPr>
            </w:pPr>
            <w:r w:rsidRPr="007C146A">
              <w:rPr>
                <w:lang w:val="es-MX"/>
              </w:rPr>
              <w:t>Eficacia: competitividad</w:t>
            </w:r>
          </w:p>
          <w:p w:rsidR="0068200A" w:rsidRPr="007C146A" w:rsidRDefault="0068200A" w:rsidP="00A850F0">
            <w:pPr>
              <w:spacing w:line="240" w:lineRule="auto"/>
              <w:jc w:val="left"/>
              <w:rPr>
                <w:lang w:val="es-MX"/>
              </w:rPr>
            </w:pPr>
            <w:r w:rsidRPr="007C146A">
              <w:rPr>
                <w:lang w:val="es-MX"/>
              </w:rPr>
              <w:t>Qué tareas hacer y para qué</w:t>
            </w:r>
          </w:p>
          <w:p w:rsidR="0068200A" w:rsidRPr="007C146A" w:rsidRDefault="0068200A" w:rsidP="00A850F0">
            <w:pPr>
              <w:spacing w:line="240" w:lineRule="auto"/>
              <w:jc w:val="left"/>
              <w:rPr>
                <w:lang w:val="es-MX"/>
              </w:rPr>
            </w:pPr>
            <w:r w:rsidRPr="007C146A">
              <w:rPr>
                <w:lang w:val="es-MX"/>
              </w:rPr>
              <w:t>Alcance amplia – transfuncional</w:t>
            </w:r>
          </w:p>
        </w:tc>
      </w:tr>
    </w:tbl>
    <w:p w:rsidR="002655E3" w:rsidRDefault="002655E3" w:rsidP="00DA642D">
      <w:pPr>
        <w:pStyle w:val="Textonotapie"/>
        <w:spacing w:line="480" w:lineRule="auto"/>
        <w:jc w:val="center"/>
        <w:rPr>
          <w:b/>
        </w:rPr>
      </w:pPr>
      <w:r w:rsidRPr="002655E3">
        <w:rPr>
          <w:b/>
        </w:rPr>
        <w:t>Fuente:</w:t>
      </w:r>
      <w:r w:rsidR="00C223FD">
        <w:rPr>
          <w:b/>
        </w:rPr>
        <w:t xml:space="preserve"> </w:t>
      </w:r>
      <w:r w:rsidRPr="002655E3">
        <w:rPr>
          <w:b/>
        </w:rPr>
        <w:t xml:space="preserve"> </w:t>
      </w:r>
      <w:hyperlink r:id="rId46" w:history="1">
        <w:r w:rsidR="00E75CB2" w:rsidRPr="00F21801">
          <w:rPr>
            <w:rStyle w:val="Hipervnculo"/>
            <w:b/>
            <w:u w:val="none"/>
          </w:rPr>
          <w:t>http://www.novavision.com.co/noticia2_gestion_por_proyectos.html</w:t>
        </w:r>
      </w:hyperlink>
    </w:p>
    <w:p w:rsidR="002820A7" w:rsidRPr="00705A74" w:rsidRDefault="00D05BFE" w:rsidP="00BC1984">
      <w:pPr>
        <w:pStyle w:val="Ttulo3"/>
        <w:spacing w:after="0" w:line="480" w:lineRule="auto"/>
      </w:pPr>
      <w:bookmarkStart w:id="59" w:name="_Toc357427054"/>
      <w:r>
        <w:t>2.3</w:t>
      </w:r>
      <w:r w:rsidR="00A850F0">
        <w:t>.4 FASES DE LA GESTIÓ</w:t>
      </w:r>
      <w:r w:rsidR="00B77D1C" w:rsidRPr="00705A74">
        <w:t>N DE PROCESOS</w:t>
      </w:r>
      <w:bookmarkEnd w:id="59"/>
    </w:p>
    <w:p w:rsidR="00B77D1C" w:rsidRDefault="005C58BB" w:rsidP="00BC1984">
      <w:pPr>
        <w:spacing w:before="240" w:after="0" w:line="480" w:lineRule="auto"/>
        <w:rPr>
          <w:lang w:val="es-EC" w:eastAsia="en-US"/>
        </w:rPr>
      </w:pPr>
      <w:r>
        <w:rPr>
          <w:lang w:val="es-EC" w:eastAsia="en-US"/>
        </w:rPr>
        <w:t>La fases de la gestión de procesos son: Planeación, Organización, Dirección y Control.</w:t>
      </w:r>
    </w:p>
    <w:p w:rsidR="005C58BB" w:rsidRDefault="00D05BFE" w:rsidP="00BC1984">
      <w:pPr>
        <w:pStyle w:val="Ttulo4"/>
        <w:spacing w:line="480" w:lineRule="auto"/>
      </w:pPr>
      <w:bookmarkStart w:id="60" w:name="_Toc357427055"/>
      <w:r>
        <w:lastRenderedPageBreak/>
        <w:t>2.3</w:t>
      </w:r>
      <w:r w:rsidR="005C58BB" w:rsidRPr="00705A74">
        <w:t>.4.1 P</w:t>
      </w:r>
      <w:r w:rsidR="00A850F0">
        <w:t>laneaciÓ</w:t>
      </w:r>
      <w:r w:rsidR="00CC222F" w:rsidRPr="00705A74">
        <w:t>n</w:t>
      </w:r>
      <w:r w:rsidR="00CE1FD1">
        <w:t xml:space="preserve"> </w:t>
      </w:r>
      <w:r w:rsidR="00B46BBE">
        <w:rPr>
          <w:rStyle w:val="Refdenotaalpie"/>
        </w:rPr>
        <w:footnoteReference w:id="6"/>
      </w:r>
      <w:bookmarkEnd w:id="60"/>
    </w:p>
    <w:p w:rsidR="005C58BB" w:rsidRDefault="005C58BB" w:rsidP="00BC1984">
      <w:pPr>
        <w:spacing w:before="240" w:after="0" w:line="480" w:lineRule="auto"/>
      </w:pPr>
      <w:r>
        <w:t xml:space="preserve">La </w:t>
      </w:r>
      <w:hyperlink r:id="rId47" w:history="1">
        <w:r w:rsidRPr="005C58BB">
          <w:t>planeación</w:t>
        </w:r>
      </w:hyperlink>
      <w:r>
        <w:t xml:space="preserve"> o planificación estratégica es el proceso a través del cual se declara la visión y la misión de la empresa, se analiza la situación externa y externa de ésta, se establecen los objetivos generales, y se formulan las estrategias y planes estratégicos necesarios para alcanzar dichos objetivos.</w:t>
      </w:r>
    </w:p>
    <w:p w:rsidR="00607101" w:rsidRDefault="00D05BFE" w:rsidP="00BC1984">
      <w:pPr>
        <w:pStyle w:val="Ttulo5"/>
        <w:spacing w:line="480" w:lineRule="auto"/>
      </w:pPr>
      <w:bookmarkStart w:id="61" w:name="_Toc357427056"/>
      <w:r>
        <w:t>2.3</w:t>
      </w:r>
      <w:r w:rsidR="00B4148C">
        <w:t>.4</w:t>
      </w:r>
      <w:r w:rsidR="00607101" w:rsidRPr="00705A74">
        <w:t>.1</w:t>
      </w:r>
      <w:r w:rsidR="00B4148C">
        <w:t>.1</w:t>
      </w:r>
      <w:r w:rsidR="00607101" w:rsidRPr="00705A74">
        <w:t xml:space="preserve"> Pasos de la Planificación Estratégica</w:t>
      </w:r>
      <w:r w:rsidR="00CF065E">
        <w:rPr>
          <w:rStyle w:val="Refdenotaalpie"/>
        </w:rPr>
        <w:footnoteReference w:id="7"/>
      </w:r>
      <w:bookmarkEnd w:id="61"/>
    </w:p>
    <w:p w:rsidR="00026B21" w:rsidRPr="00B4148C" w:rsidRDefault="00607101" w:rsidP="00BC1984">
      <w:pPr>
        <w:numPr>
          <w:ilvl w:val="0"/>
          <w:numId w:val="7"/>
        </w:numPr>
        <w:spacing w:before="240" w:after="0" w:line="480" w:lineRule="auto"/>
        <w:ind w:left="426" w:hanging="426"/>
        <w:rPr>
          <w:rFonts w:cs="Arial"/>
        </w:rPr>
      </w:pPr>
      <w:r w:rsidRPr="00B4148C">
        <w:rPr>
          <w:rFonts w:cs="Arial"/>
          <w:bCs/>
        </w:rPr>
        <w:t>Analiza y define los entornos Político, Socioec</w:t>
      </w:r>
      <w:r w:rsidR="003E2131" w:rsidRPr="00B4148C">
        <w:rPr>
          <w:rFonts w:cs="Arial"/>
          <w:bCs/>
        </w:rPr>
        <w:t xml:space="preserve">onómicos, Social, Tecnológico, Legal y </w:t>
      </w:r>
      <w:r w:rsidRPr="00B4148C">
        <w:rPr>
          <w:rFonts w:cs="Arial"/>
          <w:bCs/>
        </w:rPr>
        <w:t>Ecológico (PESTE</w:t>
      </w:r>
      <w:r w:rsidR="00F07FCF" w:rsidRPr="00B4148C">
        <w:rPr>
          <w:rFonts w:cs="Arial"/>
          <w:bCs/>
        </w:rPr>
        <w:t>L</w:t>
      </w:r>
      <w:r w:rsidRPr="00B4148C">
        <w:rPr>
          <w:rFonts w:cs="Arial"/>
          <w:bCs/>
        </w:rPr>
        <w:t>) que constituyen el análisis de entorno externo de la empresa</w:t>
      </w:r>
      <w:r w:rsidR="005D555F" w:rsidRPr="00B4148C">
        <w:rPr>
          <w:rFonts w:cs="Arial"/>
          <w:bCs/>
        </w:rPr>
        <w:t>.</w:t>
      </w:r>
    </w:p>
    <w:p w:rsidR="00607101" w:rsidRPr="00B4148C" w:rsidRDefault="00607101" w:rsidP="00BC1984">
      <w:pPr>
        <w:numPr>
          <w:ilvl w:val="0"/>
          <w:numId w:val="7"/>
        </w:numPr>
        <w:spacing w:before="240" w:after="0" w:line="480" w:lineRule="auto"/>
        <w:ind w:left="426" w:hanging="426"/>
        <w:rPr>
          <w:rFonts w:cs="Arial"/>
        </w:rPr>
      </w:pPr>
      <w:r w:rsidRPr="00B4148C">
        <w:rPr>
          <w:rFonts w:cs="Arial"/>
          <w:bCs/>
        </w:rPr>
        <w:t>Analiza y realiza un diagnóstico de las condiciones internas de la empresa</w:t>
      </w:r>
      <w:r w:rsidRPr="00B4148C">
        <w:rPr>
          <w:rFonts w:cs="Arial"/>
        </w:rPr>
        <w:t xml:space="preserve">.  </w:t>
      </w:r>
    </w:p>
    <w:p w:rsidR="00607101" w:rsidRPr="00B4148C" w:rsidRDefault="00607101" w:rsidP="00BC1984">
      <w:pPr>
        <w:numPr>
          <w:ilvl w:val="0"/>
          <w:numId w:val="7"/>
        </w:numPr>
        <w:spacing w:before="240" w:after="0" w:line="480" w:lineRule="auto"/>
        <w:ind w:left="426" w:hanging="426"/>
        <w:rPr>
          <w:rFonts w:cs="Arial"/>
        </w:rPr>
      </w:pPr>
      <w:r w:rsidRPr="00B4148C">
        <w:rPr>
          <w:rFonts w:cs="Arial"/>
          <w:bCs/>
        </w:rPr>
        <w:t>Define la filosofía de la empresa</w:t>
      </w:r>
      <w:r w:rsidR="005D555F" w:rsidRPr="00B4148C">
        <w:rPr>
          <w:rFonts w:cs="Arial"/>
        </w:rPr>
        <w:t xml:space="preserve">. </w:t>
      </w:r>
    </w:p>
    <w:p w:rsidR="00607101" w:rsidRPr="00B4148C" w:rsidRDefault="00607101" w:rsidP="00BC1984">
      <w:pPr>
        <w:numPr>
          <w:ilvl w:val="0"/>
          <w:numId w:val="7"/>
        </w:numPr>
        <w:spacing w:line="480" w:lineRule="auto"/>
        <w:ind w:left="426" w:hanging="426"/>
        <w:rPr>
          <w:rFonts w:cs="Arial"/>
        </w:rPr>
      </w:pPr>
      <w:r w:rsidRPr="00B4148C">
        <w:rPr>
          <w:rFonts w:cs="Arial"/>
          <w:bCs/>
        </w:rPr>
        <w:t>Define la misión de la empresa, su razón de ser, su propósito</w:t>
      </w:r>
      <w:r w:rsidRPr="00B4148C">
        <w:rPr>
          <w:rFonts w:cs="Arial"/>
        </w:rPr>
        <w:t xml:space="preserve">. </w:t>
      </w:r>
    </w:p>
    <w:p w:rsidR="005D555F" w:rsidRPr="00B4148C" w:rsidRDefault="00607101" w:rsidP="00BC1984">
      <w:pPr>
        <w:numPr>
          <w:ilvl w:val="0"/>
          <w:numId w:val="7"/>
        </w:numPr>
        <w:spacing w:before="240" w:after="0" w:line="480" w:lineRule="auto"/>
        <w:ind w:left="426" w:hanging="426"/>
        <w:rPr>
          <w:rFonts w:cs="Arial"/>
        </w:rPr>
      </w:pPr>
      <w:r w:rsidRPr="00B4148C">
        <w:rPr>
          <w:rFonts w:cs="Arial"/>
          <w:bCs/>
        </w:rPr>
        <w:t>Define la visión</w:t>
      </w:r>
      <w:r w:rsidRPr="00B4148C">
        <w:rPr>
          <w:rFonts w:cs="Arial"/>
        </w:rPr>
        <w:t xml:space="preserve">. </w:t>
      </w:r>
    </w:p>
    <w:p w:rsidR="00710663" w:rsidRDefault="00607101" w:rsidP="00BC1984">
      <w:pPr>
        <w:numPr>
          <w:ilvl w:val="0"/>
          <w:numId w:val="7"/>
        </w:numPr>
        <w:spacing w:before="240" w:after="0" w:line="480" w:lineRule="auto"/>
        <w:ind w:left="426" w:hanging="426"/>
        <w:rPr>
          <w:rFonts w:cs="Arial"/>
        </w:rPr>
      </w:pPr>
      <w:r w:rsidRPr="00710663">
        <w:rPr>
          <w:rFonts w:cs="Arial"/>
          <w:bCs/>
        </w:rPr>
        <w:t>Establece los objetivos estratégicos</w:t>
      </w:r>
      <w:r w:rsidRPr="00710663">
        <w:rPr>
          <w:rFonts w:cs="Arial"/>
        </w:rPr>
        <w:t xml:space="preserve">. </w:t>
      </w:r>
    </w:p>
    <w:p w:rsidR="00607101" w:rsidRPr="00710663" w:rsidRDefault="00607101" w:rsidP="00113CF7">
      <w:pPr>
        <w:numPr>
          <w:ilvl w:val="0"/>
          <w:numId w:val="7"/>
        </w:numPr>
        <w:spacing w:before="240" w:after="0" w:line="480" w:lineRule="auto"/>
        <w:ind w:left="426" w:hanging="426"/>
        <w:rPr>
          <w:rFonts w:cs="Arial"/>
        </w:rPr>
      </w:pPr>
      <w:r w:rsidRPr="00710663">
        <w:rPr>
          <w:rFonts w:cs="Arial"/>
          <w:bCs/>
        </w:rPr>
        <w:lastRenderedPageBreak/>
        <w:t>Defina las estrategias, alternativas o cursos de acción para lograr los objetivos y la misión</w:t>
      </w:r>
      <w:r w:rsidRPr="00710663">
        <w:rPr>
          <w:rFonts w:cs="Arial"/>
        </w:rPr>
        <w:t xml:space="preserve">. </w:t>
      </w:r>
    </w:p>
    <w:p w:rsidR="00607101" w:rsidRPr="00B4148C" w:rsidRDefault="00607101" w:rsidP="00113CF7">
      <w:pPr>
        <w:numPr>
          <w:ilvl w:val="0"/>
          <w:numId w:val="7"/>
        </w:numPr>
        <w:spacing w:before="240" w:after="0" w:line="480" w:lineRule="auto"/>
        <w:ind w:left="426" w:hanging="426"/>
        <w:rPr>
          <w:rFonts w:cs="Arial"/>
        </w:rPr>
      </w:pPr>
      <w:r w:rsidRPr="00B4148C">
        <w:rPr>
          <w:rFonts w:cs="Arial"/>
          <w:bCs/>
        </w:rPr>
        <w:t>Define las políticas de la empresa, es decir, las pautas que orientan la toma de decisiones</w:t>
      </w:r>
      <w:r w:rsidRPr="00B4148C">
        <w:rPr>
          <w:rFonts w:cs="Arial"/>
        </w:rPr>
        <w:t xml:space="preserve">. </w:t>
      </w:r>
    </w:p>
    <w:p w:rsidR="00D55838" w:rsidRDefault="00D55838" w:rsidP="0057123F">
      <w:pPr>
        <w:pStyle w:val="Ttulo5"/>
        <w:spacing w:after="0" w:line="480" w:lineRule="auto"/>
      </w:pPr>
      <w:bookmarkStart w:id="62" w:name="_Toc357427057"/>
      <w:r w:rsidRPr="00705A74">
        <w:t>2.</w:t>
      </w:r>
      <w:r w:rsidR="00EA63DF">
        <w:t>3</w:t>
      </w:r>
      <w:r w:rsidRPr="00705A74">
        <w:t>.4.1.2 Marco  PESTEL</w:t>
      </w:r>
      <w:r>
        <w:rPr>
          <w:rStyle w:val="Refdenotaalpie"/>
        </w:rPr>
        <w:footnoteReference w:id="8"/>
      </w:r>
      <w:bookmarkEnd w:id="62"/>
    </w:p>
    <w:p w:rsidR="00D55838" w:rsidRDefault="00D55838" w:rsidP="00113CF7">
      <w:pPr>
        <w:spacing w:before="240" w:after="0" w:line="480" w:lineRule="auto"/>
      </w:pPr>
      <w:r>
        <w:t>Clasifica las influencias del entorno en seis grandes categorías: política, económica, social, tecnológica, ecológica (ambiental) y legal.</w:t>
      </w:r>
    </w:p>
    <w:p w:rsidR="00D55838" w:rsidRDefault="00D55838" w:rsidP="00113CF7">
      <w:pPr>
        <w:spacing w:before="240" w:after="0" w:line="480" w:lineRule="auto"/>
      </w:pPr>
      <w:r>
        <w:t xml:space="preserve">Es particularmente importante que el marco de análisis PESTEL </w:t>
      </w:r>
      <w:r w:rsidR="000604CD">
        <w:t xml:space="preserve">se utilice para fijarse en el impacto futuro de los factores del entorno, que puede ser distinto de su impacto actual. </w:t>
      </w:r>
    </w:p>
    <w:p w:rsidR="002B2675" w:rsidRPr="00B13E6F" w:rsidRDefault="00EA63DF" w:rsidP="00741DDC">
      <w:pPr>
        <w:pStyle w:val="Ttulo4"/>
        <w:spacing w:line="480" w:lineRule="auto"/>
      </w:pPr>
      <w:bookmarkStart w:id="63" w:name="_Toc357427058"/>
      <w:r>
        <w:t>2.3</w:t>
      </w:r>
      <w:r w:rsidR="00B13E6F" w:rsidRPr="00705A74">
        <w:t>.4.2</w:t>
      </w:r>
      <w:r w:rsidR="009C664C" w:rsidRPr="00705A74">
        <w:t xml:space="preserve"> </w:t>
      </w:r>
      <w:r w:rsidR="00F338BC" w:rsidRPr="00705A74">
        <w:t>ORGANIZACIÓN</w:t>
      </w:r>
      <w:r w:rsidR="00F33DEB">
        <w:rPr>
          <w:rStyle w:val="Refdenotaalpie"/>
        </w:rPr>
        <w:footnoteReference w:id="9"/>
      </w:r>
      <w:bookmarkEnd w:id="63"/>
    </w:p>
    <w:p w:rsidR="00F338BC" w:rsidRPr="00705A74" w:rsidRDefault="00EA63DF" w:rsidP="00741DDC">
      <w:pPr>
        <w:pStyle w:val="Ttulo5"/>
        <w:spacing w:after="0" w:line="480" w:lineRule="auto"/>
      </w:pPr>
      <w:bookmarkStart w:id="64" w:name="_Toc357427059"/>
      <w:r>
        <w:t>2.3</w:t>
      </w:r>
      <w:r w:rsidR="00B13E6F" w:rsidRPr="00705A74">
        <w:t>.4.2</w:t>
      </w:r>
      <w:r w:rsidR="009C664C" w:rsidRPr="00705A74">
        <w:t xml:space="preserve">.1 </w:t>
      </w:r>
      <w:r w:rsidR="00F338BC" w:rsidRPr="00705A74">
        <w:t>Naturaleza de la Organización</w:t>
      </w:r>
      <w:bookmarkEnd w:id="64"/>
    </w:p>
    <w:p w:rsidR="00F338BC" w:rsidRDefault="00F338BC" w:rsidP="00741DDC">
      <w:pPr>
        <w:spacing w:before="240" w:after="0" w:line="480" w:lineRule="auto"/>
      </w:pPr>
      <w:r w:rsidRPr="007C146A">
        <w:t xml:space="preserve">La palabra organización proviene del griego </w:t>
      </w:r>
      <w:r w:rsidR="00EF3964" w:rsidRPr="007C146A">
        <w:t>Órganon</w:t>
      </w:r>
      <w:r w:rsidRPr="007C146A">
        <w:t xml:space="preserve">  que significa instrumento. Básicamente, </w:t>
      </w:r>
      <w:r w:rsidR="006F1C55" w:rsidRPr="007C146A">
        <w:t xml:space="preserve">la organización nace de la necesidad humana de cooperar unos </w:t>
      </w:r>
      <w:r w:rsidR="00C2413D">
        <w:t>c</w:t>
      </w:r>
      <w:r w:rsidR="00C2413D" w:rsidRPr="007C146A">
        <w:t>on</w:t>
      </w:r>
      <w:r w:rsidR="006F1C55" w:rsidRPr="007C146A">
        <w:t xml:space="preserve"> otros, por sus restricciones personales, y deben constituir organizaciones </w:t>
      </w:r>
      <w:r w:rsidR="006F1C55" w:rsidRPr="007C146A">
        <w:lastRenderedPageBreak/>
        <w:t>que les permitan alcanzar sus objetivos, pues el ser humano como tal no puede vivir aislado, sino en continua interacción con sus semejantes, ya que es un ente sociable.</w:t>
      </w:r>
    </w:p>
    <w:p w:rsidR="00CE46C5" w:rsidRDefault="00EA63DF" w:rsidP="00654BB0">
      <w:pPr>
        <w:pStyle w:val="Ttulo5"/>
        <w:tabs>
          <w:tab w:val="left" w:pos="7185"/>
        </w:tabs>
        <w:spacing w:after="0" w:line="480" w:lineRule="auto"/>
      </w:pPr>
      <w:bookmarkStart w:id="65" w:name="_Toc357427060"/>
      <w:r>
        <w:t>2.3</w:t>
      </w:r>
      <w:r w:rsidR="00CE46C5">
        <w:t>.4.2.2 Concepto de Organización</w:t>
      </w:r>
      <w:bookmarkEnd w:id="65"/>
      <w:r w:rsidR="00654BB0">
        <w:tab/>
      </w:r>
    </w:p>
    <w:p w:rsidR="00126BC1" w:rsidRDefault="006F1C55" w:rsidP="00654BB0">
      <w:pPr>
        <w:spacing w:before="240" w:after="0" w:line="480" w:lineRule="auto"/>
      </w:pPr>
      <w:r w:rsidRPr="007C146A">
        <w:t>La organización es un proceso encaminado a obtener un fin, el mismo que fue previamente definido en la planeación. Es asignar derechos y obligaciones, y coordinar los esfuerzos</w:t>
      </w:r>
      <w:r w:rsidR="00126BC1" w:rsidRPr="007C146A">
        <w:t xml:space="preserve"> de las personas en el logro de los objetivos de la empresa, ya que el sentido de organización es contribuir a la eficiencia empresarial.</w:t>
      </w:r>
    </w:p>
    <w:p w:rsidR="00126BC1" w:rsidRDefault="00126BC1" w:rsidP="00654BB0">
      <w:pPr>
        <w:spacing w:before="240" w:after="0" w:line="480" w:lineRule="auto"/>
      </w:pPr>
      <w:r w:rsidRPr="007C146A">
        <w:t>Para ello, una organización debe tener una estructura diseñada de tal manera, que todas las personas tengan claro quienes deben realizar determinada tarea y quienes son responsables por determinados resultados; de esta forma se eliminan las dificultades que ocasiona la imprecisión en la asignación de responsabilidades y se logra un sistema de comunicación y de toma de decisiones que refleje y promueva los objetivos de la empresa.</w:t>
      </w:r>
    </w:p>
    <w:p w:rsidR="00EB0671" w:rsidRDefault="00EB0671" w:rsidP="00DA642D">
      <w:pPr>
        <w:spacing w:line="480" w:lineRule="auto"/>
      </w:pPr>
    </w:p>
    <w:p w:rsidR="00EB0671" w:rsidRDefault="00EB0671" w:rsidP="00DA642D">
      <w:pPr>
        <w:spacing w:line="480" w:lineRule="auto"/>
      </w:pPr>
    </w:p>
    <w:p w:rsidR="00EB0671" w:rsidRDefault="00EB0671" w:rsidP="00DA642D">
      <w:pPr>
        <w:spacing w:line="480" w:lineRule="auto"/>
      </w:pPr>
    </w:p>
    <w:p w:rsidR="00F338BC" w:rsidRPr="007C146A" w:rsidRDefault="00EA63DF" w:rsidP="00113CF7">
      <w:pPr>
        <w:pStyle w:val="Ttulo4"/>
      </w:pPr>
      <w:bookmarkStart w:id="66" w:name="_Toc357427061"/>
      <w:r>
        <w:lastRenderedPageBreak/>
        <w:t>2.3</w:t>
      </w:r>
      <w:r w:rsidR="00A446FD">
        <w:t>.4.3</w:t>
      </w:r>
      <w:r w:rsidR="005F3B20">
        <w:t xml:space="preserve"> </w:t>
      </w:r>
      <w:r w:rsidR="00676651" w:rsidRPr="007C146A">
        <w:t>D</w:t>
      </w:r>
      <w:r w:rsidR="008F2942">
        <w:t>irección</w:t>
      </w:r>
      <w:bookmarkEnd w:id="66"/>
      <w:r w:rsidR="00676651" w:rsidRPr="007C146A">
        <w:t xml:space="preserve"> </w:t>
      </w:r>
    </w:p>
    <w:p w:rsidR="00F338BC" w:rsidRPr="00A446FD" w:rsidRDefault="00A446FD" w:rsidP="0057123F">
      <w:pPr>
        <w:pStyle w:val="Ttulo5"/>
        <w:spacing w:after="0" w:line="480" w:lineRule="auto"/>
      </w:pPr>
      <w:bookmarkStart w:id="67" w:name="_Toc357427062"/>
      <w:r w:rsidRPr="00A446FD">
        <w:t>2.</w:t>
      </w:r>
      <w:r w:rsidR="00EA63DF">
        <w:t>3</w:t>
      </w:r>
      <w:r w:rsidRPr="00A446FD">
        <w:t>.4.3</w:t>
      </w:r>
      <w:r w:rsidR="005F3B20" w:rsidRPr="00A446FD">
        <w:t xml:space="preserve">.1 </w:t>
      </w:r>
      <w:r w:rsidR="00676651" w:rsidRPr="00A446FD">
        <w:t>D</w:t>
      </w:r>
      <w:r w:rsidR="005F3B20" w:rsidRPr="00A446FD">
        <w:t>efiniciones</w:t>
      </w:r>
      <w:bookmarkEnd w:id="67"/>
    </w:p>
    <w:p w:rsidR="00F338BC" w:rsidRPr="007C146A" w:rsidRDefault="005F3B20" w:rsidP="00654BB0">
      <w:pPr>
        <w:spacing w:before="240" w:after="0" w:line="480" w:lineRule="auto"/>
      </w:pPr>
      <w:r>
        <w:t>“</w:t>
      </w:r>
      <w:r w:rsidR="00676651" w:rsidRPr="007C146A">
        <w:t>Consiste en dirigir las operaciones mediante la cooperación del esfuerzo de los subordinados, para obtener altos niveles de productividad mediante la motivación y la supervisión.</w:t>
      </w:r>
      <w:r>
        <w:t>”</w:t>
      </w:r>
    </w:p>
    <w:p w:rsidR="00676651" w:rsidRPr="005F3B20" w:rsidRDefault="00676651" w:rsidP="00DA642D">
      <w:pPr>
        <w:spacing w:line="480" w:lineRule="auto"/>
        <w:rPr>
          <w:b/>
          <w:lang w:val="es-EC"/>
        </w:rPr>
      </w:pPr>
      <w:r w:rsidRPr="005F3B20">
        <w:rPr>
          <w:b/>
        </w:rPr>
        <w:t>Autor</w:t>
      </w:r>
      <w:r w:rsidRPr="005F3B20">
        <w:rPr>
          <w:b/>
          <w:lang w:val="es-EC"/>
        </w:rPr>
        <w:t>: Joel J. Lerner y H.A Baker</w:t>
      </w:r>
    </w:p>
    <w:p w:rsidR="00676651" w:rsidRPr="007C146A" w:rsidRDefault="005F3B20" w:rsidP="00C42B9A">
      <w:pPr>
        <w:spacing w:before="240" w:after="0" w:line="480" w:lineRule="auto"/>
      </w:pPr>
      <w:r>
        <w:t>“</w:t>
      </w:r>
      <w:r w:rsidR="00676651" w:rsidRPr="007C146A">
        <w:t>La dirección comprende  la influencia interpersonal del administrador a través de la cual logra que sus subordinados obtengan los objetivos de la organización (mediante la supervisión, la comunicación y la motivación)</w:t>
      </w:r>
      <w:r>
        <w:t>”</w:t>
      </w:r>
      <w:r w:rsidR="00676651" w:rsidRPr="007C146A">
        <w:t>.</w:t>
      </w:r>
    </w:p>
    <w:p w:rsidR="00676651" w:rsidRDefault="00676651" w:rsidP="00DA642D">
      <w:pPr>
        <w:spacing w:line="480" w:lineRule="auto"/>
        <w:rPr>
          <w:b/>
        </w:rPr>
      </w:pPr>
      <w:r w:rsidRPr="005F3B20">
        <w:rPr>
          <w:b/>
        </w:rPr>
        <w:t>Autor: Robert B. Buchele</w:t>
      </w:r>
      <w:r w:rsidR="00083337" w:rsidRPr="005F3B20">
        <w:rPr>
          <w:b/>
        </w:rPr>
        <w:t>.</w:t>
      </w:r>
      <w:r w:rsidRPr="005F3B20">
        <w:rPr>
          <w:b/>
        </w:rPr>
        <w:t xml:space="preserve"> </w:t>
      </w:r>
    </w:p>
    <w:p w:rsidR="00676651" w:rsidRPr="005F3B20" w:rsidRDefault="003A168D" w:rsidP="0057123F">
      <w:pPr>
        <w:pStyle w:val="Ttulo5"/>
        <w:spacing w:after="0" w:line="480" w:lineRule="auto"/>
      </w:pPr>
      <w:bookmarkStart w:id="68" w:name="_Toc357427063"/>
      <w:r>
        <w:t>2.</w:t>
      </w:r>
      <w:r w:rsidR="00EA63DF">
        <w:t>3</w:t>
      </w:r>
      <w:r w:rsidR="00A446FD">
        <w:t>.4.3.2</w:t>
      </w:r>
      <w:r w:rsidR="005F3B20" w:rsidRPr="005F3B20">
        <w:t xml:space="preserve"> </w:t>
      </w:r>
      <w:r w:rsidR="005F3B20">
        <w:t>Importancia de la dirección</w:t>
      </w:r>
      <w:bookmarkEnd w:id="68"/>
    </w:p>
    <w:p w:rsidR="00083337" w:rsidRPr="007C146A" w:rsidRDefault="00083337" w:rsidP="00C42B9A">
      <w:pPr>
        <w:spacing w:before="240" w:after="0" w:line="480" w:lineRule="auto"/>
      </w:pPr>
      <w:r w:rsidRPr="007C146A">
        <w:t>La dirección es importante porque permite ejecutar los lineamientos establecidos en las etapas de planeación y organización, a través de la orientación de los esfuerzos de los miembros de la estructura organizacional para alcanzar la conducta que aporte, significativamente, al logro de los objetivos planteados.</w:t>
      </w:r>
    </w:p>
    <w:p w:rsidR="00515846" w:rsidRDefault="00515846" w:rsidP="00113CF7">
      <w:pPr>
        <w:pStyle w:val="Ttulo4"/>
      </w:pPr>
    </w:p>
    <w:p w:rsidR="00515846" w:rsidRDefault="00515846" w:rsidP="00515846">
      <w:pPr>
        <w:rPr>
          <w:lang w:val="es-EC" w:eastAsia="en-US"/>
        </w:rPr>
      </w:pPr>
    </w:p>
    <w:p w:rsidR="00515846" w:rsidRPr="00515846" w:rsidRDefault="00515846" w:rsidP="00515846">
      <w:pPr>
        <w:rPr>
          <w:lang w:val="es-EC" w:eastAsia="en-US"/>
        </w:rPr>
      </w:pPr>
    </w:p>
    <w:p w:rsidR="00CE4C57" w:rsidRPr="000F1E0E" w:rsidRDefault="00A446FD" w:rsidP="00741DDC">
      <w:pPr>
        <w:pStyle w:val="Ttulo4"/>
        <w:spacing w:line="480" w:lineRule="auto"/>
      </w:pPr>
      <w:bookmarkStart w:id="69" w:name="_Toc357427064"/>
      <w:r>
        <w:lastRenderedPageBreak/>
        <w:t>2.</w:t>
      </w:r>
      <w:r w:rsidR="00EA63DF">
        <w:t>3</w:t>
      </w:r>
      <w:r>
        <w:t>.4.4</w:t>
      </w:r>
      <w:r w:rsidR="000F1E0E">
        <w:t xml:space="preserve"> Control</w:t>
      </w:r>
      <w:bookmarkEnd w:id="69"/>
    </w:p>
    <w:p w:rsidR="00F51A52" w:rsidRPr="007C146A" w:rsidRDefault="003A168D" w:rsidP="00741DDC">
      <w:pPr>
        <w:pStyle w:val="Ttulo5"/>
        <w:spacing w:after="0" w:line="480" w:lineRule="auto"/>
      </w:pPr>
      <w:bookmarkStart w:id="70" w:name="_Toc357427065"/>
      <w:r>
        <w:t>2.</w:t>
      </w:r>
      <w:r w:rsidR="00EA63DF">
        <w:t>3</w:t>
      </w:r>
      <w:r w:rsidR="00A446FD">
        <w:t>.4</w:t>
      </w:r>
      <w:r w:rsidR="000F1E0E">
        <w:t>.</w:t>
      </w:r>
      <w:r w:rsidR="00A446FD">
        <w:t>4.</w:t>
      </w:r>
      <w:r w:rsidR="000F1E0E">
        <w:t>1 Definición de Control</w:t>
      </w:r>
      <w:bookmarkEnd w:id="70"/>
    </w:p>
    <w:p w:rsidR="002A6B01" w:rsidRPr="007C146A" w:rsidRDefault="002A6B01" w:rsidP="00741DDC">
      <w:pPr>
        <w:spacing w:before="240" w:after="0" w:line="480" w:lineRule="auto"/>
      </w:pPr>
      <w:r w:rsidRPr="007C146A">
        <w:t>El control es una de las funciones de la administración, que permite comprobar, verificar el normal desarrollo de la organización, evaluar el desempeño general frente al logro de los objetivos o cumplimiento de planes. Un aspecto fundamental del control es la retroalimentación; es decir, identificar errores con el fin de corregirlos y evitar su repetición.</w:t>
      </w:r>
    </w:p>
    <w:p w:rsidR="00B80018" w:rsidRDefault="002A6B01" w:rsidP="00741DDC">
      <w:pPr>
        <w:spacing w:before="240" w:after="0" w:line="480" w:lineRule="auto"/>
      </w:pPr>
      <w:r w:rsidRPr="007C146A">
        <w:t>El control es la medición y la corrección del desempeño con el fin de asegurar que se cumplan los objetivos de la empresa y los planes diseñados para alcanzarlos.</w:t>
      </w:r>
    </w:p>
    <w:p w:rsidR="007111E8" w:rsidRDefault="008F6213" w:rsidP="0057123F">
      <w:pPr>
        <w:spacing w:before="240" w:after="0" w:line="480" w:lineRule="auto"/>
        <w:rPr>
          <w:rStyle w:val="Ttulo3Car"/>
          <w:rFonts w:eastAsia="Calibri"/>
          <w:lang w:val="es-EC"/>
        </w:rPr>
      </w:pPr>
      <w:bookmarkStart w:id="71" w:name="_Toc357427066"/>
      <w:r w:rsidRPr="00931401">
        <w:rPr>
          <w:rStyle w:val="Ttulo4Car"/>
        </w:rPr>
        <w:t>2.</w:t>
      </w:r>
      <w:r w:rsidR="00EA63DF" w:rsidRPr="00931401">
        <w:rPr>
          <w:rStyle w:val="Ttulo4Car"/>
        </w:rPr>
        <w:t>3</w:t>
      </w:r>
      <w:r w:rsidRPr="00931401">
        <w:rPr>
          <w:rStyle w:val="Ttulo4Car"/>
        </w:rPr>
        <w:t>.4.5</w:t>
      </w:r>
      <w:r w:rsidR="00E543A0" w:rsidRPr="00931401">
        <w:rPr>
          <w:rStyle w:val="Ttulo4Car"/>
        </w:rPr>
        <w:t xml:space="preserve"> </w:t>
      </w:r>
      <w:r w:rsidR="008F2942" w:rsidRPr="00931401">
        <w:rPr>
          <w:rStyle w:val="Ttulo4Car"/>
        </w:rPr>
        <w:t>Definiciones de</w:t>
      </w:r>
      <w:r w:rsidR="00064F80" w:rsidRPr="00931401">
        <w:rPr>
          <w:rStyle w:val="Ttulo4Car"/>
        </w:rPr>
        <w:t xml:space="preserve"> </w:t>
      </w:r>
      <w:r w:rsidR="008F2942" w:rsidRPr="00931401">
        <w:rPr>
          <w:rStyle w:val="Ttulo4Car"/>
        </w:rPr>
        <w:t>Proceso</w:t>
      </w:r>
      <w:bookmarkEnd w:id="71"/>
      <w:r w:rsidR="00460DB6">
        <w:rPr>
          <w:rStyle w:val="Refdenotaalpie"/>
        </w:rPr>
        <w:footnoteReference w:id="10"/>
      </w:r>
    </w:p>
    <w:p w:rsidR="00B80018" w:rsidRDefault="009535F7" w:rsidP="00C42B9A">
      <w:pPr>
        <w:spacing w:before="240" w:after="0" w:line="480" w:lineRule="auto"/>
      </w:pPr>
      <w:r w:rsidRPr="004369D1">
        <w:t>No existe producto y/o servicio sin un proceso. De la misma manera, no existe proceso sin un producto o servicio.</w:t>
      </w:r>
    </w:p>
    <w:p w:rsidR="008160C8" w:rsidRDefault="009535F7" w:rsidP="00C42B9A">
      <w:pPr>
        <w:spacing w:before="240" w:line="480" w:lineRule="auto"/>
      </w:pPr>
      <w:r w:rsidRPr="004369D1">
        <w:t xml:space="preserve"> A continuación se presentan algunas definiciones:</w:t>
      </w:r>
    </w:p>
    <w:p w:rsidR="006C4DD1" w:rsidRDefault="006C4DD1" w:rsidP="00DA642D">
      <w:pPr>
        <w:spacing w:line="480" w:lineRule="auto"/>
        <w:rPr>
          <w:b/>
        </w:rPr>
      </w:pPr>
    </w:p>
    <w:p w:rsidR="006C4DD1" w:rsidRDefault="006C4DD1" w:rsidP="00DA642D">
      <w:pPr>
        <w:spacing w:line="480" w:lineRule="auto"/>
        <w:rPr>
          <w:b/>
        </w:rPr>
      </w:pPr>
    </w:p>
    <w:p w:rsidR="006D4EA2" w:rsidRPr="007C146A" w:rsidRDefault="006D4EA2" w:rsidP="00C42B9A">
      <w:pPr>
        <w:spacing w:before="240" w:after="0" w:line="480" w:lineRule="auto"/>
      </w:pPr>
      <w:r w:rsidRPr="004369D1">
        <w:rPr>
          <w:b/>
        </w:rPr>
        <w:lastRenderedPageBreak/>
        <w:t>Cualquier actividad o grupo de actividades que emplee un</w:t>
      </w:r>
      <w:r w:rsidRPr="00B824D7">
        <w:rPr>
          <w:b/>
        </w:rPr>
        <w:t xml:space="preserve"> insumo</w:t>
      </w:r>
      <w:r w:rsidR="00C223FD">
        <w:rPr>
          <w:b/>
        </w:rPr>
        <w:t xml:space="preserve"> que</w:t>
      </w:r>
      <w:r w:rsidRPr="00B824D7">
        <w:rPr>
          <w:b/>
        </w:rPr>
        <w:t xml:space="preserve"> le agregue valor a éste y suministre un producto a un cliente externo o interno. Los procesos utilizan los recursos de una organización para sum</w:t>
      </w:r>
      <w:r w:rsidR="00713BA3" w:rsidRPr="00B824D7">
        <w:rPr>
          <w:b/>
        </w:rPr>
        <w:t>inistrar resultados definitivos</w:t>
      </w:r>
      <w:r w:rsidR="00475B2A">
        <w:rPr>
          <w:rStyle w:val="Refdenotaalpie"/>
        </w:rPr>
        <w:footnoteReference w:id="11"/>
      </w:r>
      <w:r w:rsidRPr="007C146A">
        <w:t>.</w:t>
      </w:r>
    </w:p>
    <w:p w:rsidR="006D4EA2" w:rsidRPr="00C04895" w:rsidRDefault="006D4EA2" w:rsidP="00C42B9A">
      <w:pPr>
        <w:spacing w:before="240" w:after="0" w:line="480" w:lineRule="auto"/>
        <w:rPr>
          <w:b/>
        </w:rPr>
      </w:pPr>
      <w:r w:rsidRPr="00C04895">
        <w:rPr>
          <w:b/>
        </w:rPr>
        <w:t>Autor: Harrington</w:t>
      </w:r>
    </w:p>
    <w:p w:rsidR="009A4FF9" w:rsidRDefault="009A4FF9" w:rsidP="00C42B9A">
      <w:pPr>
        <w:spacing w:before="240" w:after="0" w:line="480" w:lineRule="auto"/>
      </w:pPr>
      <w:r w:rsidRPr="007C146A">
        <w:t>La organización de personas, procedimientos (métodos) y máquinas (tecnología), dentro de una serie de actividades (funciones, decisiones) necesarias para transformar materiales y/o información en un resultado final específico.</w:t>
      </w:r>
    </w:p>
    <w:p w:rsidR="007A1BD3" w:rsidRDefault="00623970" w:rsidP="00DA642D">
      <w:pPr>
        <w:spacing w:line="480" w:lineRule="auto"/>
      </w:pPr>
      <w:r>
        <w:rPr>
          <w:noProof/>
          <w:lang w:val="es-EC"/>
        </w:rPr>
        <mc:AlternateContent>
          <mc:Choice Requires="wpg">
            <w:drawing>
              <wp:anchor distT="0" distB="0" distL="114300" distR="114300" simplePos="0" relativeHeight="251611648" behindDoc="0" locked="0" layoutInCell="1" allowOverlap="1" wp14:anchorId="187A417A" wp14:editId="252EA5E9">
                <wp:simplePos x="0" y="0"/>
                <wp:positionH relativeFrom="column">
                  <wp:posOffset>872490</wp:posOffset>
                </wp:positionH>
                <wp:positionV relativeFrom="paragraph">
                  <wp:posOffset>35560</wp:posOffset>
                </wp:positionV>
                <wp:extent cx="4267200" cy="1484630"/>
                <wp:effectExtent l="5715" t="6985" r="13335" b="13335"/>
                <wp:wrapNone/>
                <wp:docPr id="49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200" cy="1484630"/>
                          <a:chOff x="3075" y="8365"/>
                          <a:chExt cx="6720" cy="2794"/>
                        </a:xfrm>
                      </wpg:grpSpPr>
                      <wps:wsp>
                        <wps:cNvPr id="493" name="AutoShape 96"/>
                        <wps:cNvSpPr>
                          <a:spLocks noChangeArrowheads="1"/>
                        </wps:cNvSpPr>
                        <wps:spPr bwMode="auto">
                          <a:xfrm>
                            <a:off x="3075" y="8875"/>
                            <a:ext cx="2085" cy="2284"/>
                          </a:xfrm>
                          <a:prstGeom prst="rightArrow">
                            <a:avLst>
                              <a:gd name="adj1" fmla="val 50000"/>
                              <a:gd name="adj2" fmla="val 25000"/>
                            </a:avLst>
                          </a:prstGeom>
                          <a:solidFill>
                            <a:srgbClr val="FFFF66"/>
                          </a:solidFill>
                          <a:ln w="9525">
                            <a:solidFill>
                              <a:srgbClr val="E36C0A"/>
                            </a:solidFill>
                            <a:miter lim="800000"/>
                            <a:headEnd/>
                            <a:tailEnd/>
                          </a:ln>
                        </wps:spPr>
                        <wps:txbx>
                          <w:txbxContent>
                            <w:p w:rsidR="005B2A95" w:rsidRPr="006242C0" w:rsidRDefault="005B2A95">
                              <w:pPr>
                                <w:rPr>
                                  <w:sz w:val="20"/>
                                  <w:szCs w:val="20"/>
                                </w:rPr>
                              </w:pPr>
                              <w:r w:rsidRPr="006242C0">
                                <w:rPr>
                                  <w:sz w:val="20"/>
                                  <w:szCs w:val="20"/>
                                </w:rPr>
                                <w:t>RECURSOS INSUMOS INFORMACIÓN</w:t>
                              </w:r>
                            </w:p>
                          </w:txbxContent>
                        </wps:txbx>
                        <wps:bodyPr rot="0" vert="horz" wrap="square" lIns="91440" tIns="45720" rIns="91440" bIns="45720" anchor="t" anchorCtr="0" upright="1">
                          <a:noAutofit/>
                        </wps:bodyPr>
                      </wps:wsp>
                      <wps:wsp>
                        <wps:cNvPr id="494" name="Rectangle 97"/>
                        <wps:cNvSpPr>
                          <a:spLocks noChangeArrowheads="1"/>
                        </wps:cNvSpPr>
                        <wps:spPr bwMode="auto">
                          <a:xfrm>
                            <a:off x="5460" y="9460"/>
                            <a:ext cx="1950" cy="1200"/>
                          </a:xfrm>
                          <a:prstGeom prst="rect">
                            <a:avLst/>
                          </a:prstGeom>
                          <a:solidFill>
                            <a:srgbClr val="8DB3E2"/>
                          </a:solidFill>
                          <a:ln w="9525">
                            <a:solidFill>
                              <a:srgbClr val="0070C0"/>
                            </a:solidFill>
                            <a:miter lim="800000"/>
                            <a:headEnd/>
                            <a:tailEnd/>
                          </a:ln>
                        </wps:spPr>
                        <wps:txbx>
                          <w:txbxContent>
                            <w:p w:rsidR="005B2A95" w:rsidRPr="006242C0" w:rsidRDefault="005B2A95" w:rsidP="006242C0">
                              <w:pPr>
                                <w:jc w:val="center"/>
                                <w:rPr>
                                  <w:sz w:val="28"/>
                                  <w:szCs w:val="28"/>
                                </w:rPr>
                              </w:pPr>
                              <w:r w:rsidRPr="006242C0">
                                <w:rPr>
                                  <w:sz w:val="28"/>
                                  <w:szCs w:val="28"/>
                                </w:rPr>
                                <w:t>PROCESO DE CAMBIO</w:t>
                              </w:r>
                            </w:p>
                          </w:txbxContent>
                        </wps:txbx>
                        <wps:bodyPr rot="0" vert="horz" wrap="square" lIns="91440" tIns="45720" rIns="91440" bIns="45720" anchor="t" anchorCtr="0" upright="1">
                          <a:noAutofit/>
                        </wps:bodyPr>
                      </wps:wsp>
                      <wps:wsp>
                        <wps:cNvPr id="495" name="AutoShape 99"/>
                        <wps:cNvSpPr>
                          <a:spLocks noChangeArrowheads="1"/>
                        </wps:cNvSpPr>
                        <wps:spPr bwMode="auto">
                          <a:xfrm>
                            <a:off x="7710" y="8875"/>
                            <a:ext cx="2085" cy="2284"/>
                          </a:xfrm>
                          <a:prstGeom prst="rightArrow">
                            <a:avLst>
                              <a:gd name="adj1" fmla="val 50000"/>
                              <a:gd name="adj2" fmla="val 25000"/>
                            </a:avLst>
                          </a:prstGeom>
                          <a:solidFill>
                            <a:srgbClr val="FFFF66"/>
                          </a:solidFill>
                          <a:ln w="9525">
                            <a:solidFill>
                              <a:srgbClr val="C00000"/>
                            </a:solidFill>
                            <a:miter lim="800000"/>
                            <a:headEnd/>
                            <a:tailEnd/>
                          </a:ln>
                        </wps:spPr>
                        <wps:txbx>
                          <w:txbxContent>
                            <w:p w:rsidR="005B2A95" w:rsidRPr="006242C0" w:rsidRDefault="005B2A95" w:rsidP="006242C0">
                              <w:pPr>
                                <w:jc w:val="center"/>
                                <w:rPr>
                                  <w:sz w:val="20"/>
                                  <w:szCs w:val="20"/>
                                </w:rPr>
                              </w:pPr>
                              <w:r w:rsidRPr="006242C0">
                                <w:rPr>
                                  <w:sz w:val="20"/>
                                  <w:szCs w:val="20"/>
                                </w:rPr>
                                <w:t>RESULTADOS PRODUCTOS SERVICIOS</w:t>
                              </w:r>
                            </w:p>
                          </w:txbxContent>
                        </wps:txbx>
                        <wps:bodyPr rot="0" vert="horz" wrap="square" lIns="91440" tIns="45720" rIns="91440" bIns="45720" anchor="t" anchorCtr="0" upright="1">
                          <a:noAutofit/>
                        </wps:bodyPr>
                      </wps:wsp>
                      <wps:wsp>
                        <wps:cNvPr id="496" name="Rectangle 100"/>
                        <wps:cNvSpPr>
                          <a:spLocks noChangeArrowheads="1"/>
                        </wps:cNvSpPr>
                        <wps:spPr bwMode="auto">
                          <a:xfrm>
                            <a:off x="3210" y="8485"/>
                            <a:ext cx="1335" cy="465"/>
                          </a:xfrm>
                          <a:prstGeom prst="rect">
                            <a:avLst/>
                          </a:prstGeom>
                          <a:solidFill>
                            <a:srgbClr val="FFFFFF"/>
                          </a:solidFill>
                          <a:ln w="9525">
                            <a:solidFill>
                              <a:srgbClr val="FFFFFF"/>
                            </a:solidFill>
                            <a:miter lim="800000"/>
                            <a:headEnd/>
                            <a:tailEnd/>
                          </a:ln>
                        </wps:spPr>
                        <wps:txbx>
                          <w:txbxContent>
                            <w:p w:rsidR="005B2A95" w:rsidRDefault="005B2A95" w:rsidP="006242C0">
                              <w:pPr>
                                <w:jc w:val="center"/>
                              </w:pPr>
                              <w:r>
                                <w:t>INPUT</w:t>
                              </w:r>
                            </w:p>
                          </w:txbxContent>
                        </wps:txbx>
                        <wps:bodyPr rot="0" vert="horz" wrap="square" lIns="91440" tIns="45720" rIns="91440" bIns="45720" anchor="t" anchorCtr="0" upright="1">
                          <a:noAutofit/>
                        </wps:bodyPr>
                      </wps:wsp>
                      <wps:wsp>
                        <wps:cNvPr id="499" name="Rectangle 101"/>
                        <wps:cNvSpPr>
                          <a:spLocks noChangeArrowheads="1"/>
                        </wps:cNvSpPr>
                        <wps:spPr bwMode="auto">
                          <a:xfrm>
                            <a:off x="7980" y="8365"/>
                            <a:ext cx="1335" cy="510"/>
                          </a:xfrm>
                          <a:prstGeom prst="rect">
                            <a:avLst/>
                          </a:prstGeom>
                          <a:solidFill>
                            <a:srgbClr val="FFFFFF"/>
                          </a:solidFill>
                          <a:ln w="9525">
                            <a:solidFill>
                              <a:srgbClr val="FFFFFF"/>
                            </a:solidFill>
                            <a:miter lim="800000"/>
                            <a:headEnd/>
                            <a:tailEnd/>
                          </a:ln>
                        </wps:spPr>
                        <wps:txbx>
                          <w:txbxContent>
                            <w:p w:rsidR="005B2A95" w:rsidRDefault="005B2A95" w:rsidP="006242C0">
                              <w:pPr>
                                <w:jc w:val="center"/>
                              </w:pPr>
                              <w:r>
                                <w:t>OUTPUT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28" style="position:absolute;left:0;text-align:left;margin-left:68.7pt;margin-top:2.8pt;width:336pt;height:116.9pt;z-index:251611648" coordorigin="3075,8365" coordsize="6720,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6" o:spid="_x0000_s1029" type="#_x0000_t13" style="position:absolute;left:3075;top:8875;width:2085;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aPpMUA&#10;AADcAAAADwAAAGRycy9kb3ducmV2LnhtbESPQWsCMRSE7wX/Q3iCt5q1Fm1Xo1hBKiiI24rXx+a5&#10;u7h5WZKoa399IxR6HGbmG2Y6b00truR8ZVnBoJ+AIM6trrhQ8P21en4D4QOyxtoyKbiTh/ms8zTF&#10;VNsb7+mahUJECPsUFZQhNKmUPi/JoO/bhjh6J+sMhihdIbXDW4SbWr4kyUgarDgulNjQsqT8nF2M&#10;glG229Y/H22RO8xWh8/xcXP0rFSv2y4mIAK14T/8115rBa/vQ3ici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o+kxQAAANwAAAAPAAAAAAAAAAAAAAAAAJgCAABkcnMv&#10;ZG93bnJldi54bWxQSwUGAAAAAAQABAD1AAAAigMAAAAA&#10;" fillcolor="#ff6" strokecolor="#e36c0a">
                  <v:textbox>
                    <w:txbxContent>
                      <w:p w:rsidR="005B2A95" w:rsidRPr="006242C0" w:rsidRDefault="005B2A95">
                        <w:pPr>
                          <w:rPr>
                            <w:sz w:val="20"/>
                            <w:szCs w:val="20"/>
                          </w:rPr>
                        </w:pPr>
                        <w:r w:rsidRPr="006242C0">
                          <w:rPr>
                            <w:sz w:val="20"/>
                            <w:szCs w:val="20"/>
                          </w:rPr>
                          <w:t>RECURSOS INSUMOS INFORMACIÓN</w:t>
                        </w:r>
                      </w:p>
                    </w:txbxContent>
                  </v:textbox>
                </v:shape>
                <v:rect id="Rectangle 97" o:spid="_x0000_s1030" style="position:absolute;left:5460;top:9460;width:195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BxsMA&#10;AADcAAAADwAAAGRycy9kb3ducmV2LnhtbESP3YrCMBSE7xd8h3AE79ZU0UW7RvEHxRsvtPsAh+Zs&#10;07U5KU3U6tMbQdjLYWa+YWaL1lbiSo0vHSsY9BMQxLnTJRcKfrLt5wSED8gaK8ek4E4eFvPOxwxT&#10;7W58pOspFCJC2KeowIRQp1L63JBF33c1cfR+XWMxRNkUUjd4i3BbyWGSfEmLJccFgzWtDeXn08Uq&#10;yFa7+2OKejNeJofsj7QsN0Yq1eu2y28QgdrwH36391rBaDqC15l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XBxsMAAADcAAAADwAAAAAAAAAAAAAAAACYAgAAZHJzL2Rv&#10;d25yZXYueG1sUEsFBgAAAAAEAAQA9QAAAIgDAAAAAA==&#10;" fillcolor="#8db3e2" strokecolor="#0070c0">
                  <v:textbox>
                    <w:txbxContent>
                      <w:p w:rsidR="005B2A95" w:rsidRPr="006242C0" w:rsidRDefault="005B2A95" w:rsidP="006242C0">
                        <w:pPr>
                          <w:jc w:val="center"/>
                          <w:rPr>
                            <w:sz w:val="28"/>
                            <w:szCs w:val="28"/>
                          </w:rPr>
                        </w:pPr>
                        <w:r w:rsidRPr="006242C0">
                          <w:rPr>
                            <w:sz w:val="28"/>
                            <w:szCs w:val="28"/>
                          </w:rPr>
                          <w:t>PROCESO DE CAMBIO</w:t>
                        </w:r>
                      </w:p>
                    </w:txbxContent>
                  </v:textbox>
                </v:rect>
                <v:shape id="AutoShape 99" o:spid="_x0000_s1031" type="#_x0000_t13" style="position:absolute;left:7710;top:8875;width:2085;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xqcQA&#10;AADcAAAADwAAAGRycy9kb3ducmV2LnhtbESP3WoCMRSE7wu+QzhCb0QTpSu6GkUKiiC98OcBDpvj&#10;7uLmZEnSdfv2TaHg5TAz3zDrbW8b0ZEPtWMN04kCQVw4U3Op4XbdjxcgQkQ22DgmDT8UYLsZvK0x&#10;N+7JZ+ousRQJwiFHDVWMbS5lKCqyGCauJU7e3XmLMUlfSuPxmeC2kTOl5tJizWmhwpY+Kyoel2+r&#10;IXjlT7csjh5fx1F36FR79odM6/dhv1uBiNTHV/i/fTQaPpYZ/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ScanEAAAA3AAAAA8AAAAAAAAAAAAAAAAAmAIAAGRycy9k&#10;b3ducmV2LnhtbFBLBQYAAAAABAAEAPUAAACJAwAAAAA=&#10;" fillcolor="#ff6" strokecolor="#c00000">
                  <v:textbox>
                    <w:txbxContent>
                      <w:p w:rsidR="005B2A95" w:rsidRPr="006242C0" w:rsidRDefault="005B2A95" w:rsidP="006242C0">
                        <w:pPr>
                          <w:jc w:val="center"/>
                          <w:rPr>
                            <w:sz w:val="20"/>
                            <w:szCs w:val="20"/>
                          </w:rPr>
                        </w:pPr>
                        <w:r w:rsidRPr="006242C0">
                          <w:rPr>
                            <w:sz w:val="20"/>
                            <w:szCs w:val="20"/>
                          </w:rPr>
                          <w:t>RESULTADOS PRODUCTOS SERVICIOS</w:t>
                        </w:r>
                      </w:p>
                    </w:txbxContent>
                  </v:textbox>
                </v:shape>
                <v:rect id="Rectangle 100" o:spid="_x0000_s1032" style="position:absolute;left:3210;top:8485;width:133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g8QA&#10;AADcAAAADwAAAGRycy9kb3ducmV2LnhtbESPT2vCQBTE74LfYXlCb7pRRGp0Ff+ktAcPmtb7Y/c1&#10;Cc2+DdlVYz99Vyh4HGbmN8xy3dlaXKn1lWMF41ECglg7U3Gh4OvzbfgKwgdkg7VjUnAnD+tVv7fE&#10;1Lgbn+iah0JECPsUFZQhNKmUXpdk0Y9cQxy9b9daDFG2hTQt3iLc1nKSJDNpseK4UGJDu5L0T36x&#10;Co6I++Pvu9bb7H6YZrQ7Z+RqpV4G3WYBIlAXnuH/9odRMJ3P4H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b/oPEAAAA3AAAAA8AAAAAAAAAAAAAAAAAmAIAAGRycy9k&#10;b3ducmV2LnhtbFBLBQYAAAAABAAEAPUAAACJAwAAAAA=&#10;" strokecolor="white">
                  <v:textbox>
                    <w:txbxContent>
                      <w:p w:rsidR="005B2A95" w:rsidRDefault="005B2A95" w:rsidP="006242C0">
                        <w:pPr>
                          <w:jc w:val="center"/>
                        </w:pPr>
                        <w:r>
                          <w:t>INPUT</w:t>
                        </w:r>
                      </w:p>
                    </w:txbxContent>
                  </v:textbox>
                </v:rect>
                <v:rect id="Rectangle 101" o:spid="_x0000_s1033" style="position:absolute;left:7980;top:8365;width:133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Rq8cQA&#10;AADcAAAADwAAAGRycy9kb3ducmV2LnhtbESPQWvCQBSE70L/w/IKvemmRcRE19CmEXvwYG17f+w+&#10;k9Ds25DdavTXdwXB4zAz3zDLfLCtOFLvG8cKnicJCGLtTMOVgu+v9XgOwgdkg61jUnAmD/nqYbTE&#10;zLgTf9JxHyoRIewzVFCH0GVSel2TRT9xHXH0Dq63GKLsK2l6PEW4beVLksykxYbjQo0dFTXp3/2f&#10;VbBDfN9dNlq/lefttKTipyTXKvX0OLwuQAQawj18a38YBdM0he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EavHEAAAA3AAAAA8AAAAAAAAAAAAAAAAAmAIAAGRycy9k&#10;b3ducmV2LnhtbFBLBQYAAAAABAAEAPUAAACJAwAAAAA=&#10;" strokecolor="white">
                  <v:textbox>
                    <w:txbxContent>
                      <w:p w:rsidR="005B2A95" w:rsidRDefault="005B2A95" w:rsidP="006242C0">
                        <w:pPr>
                          <w:jc w:val="center"/>
                        </w:pPr>
                        <w:r>
                          <w:t>OUTPUT</w:t>
                        </w:r>
                      </w:p>
                    </w:txbxContent>
                  </v:textbox>
                </v:rect>
              </v:group>
            </w:pict>
          </mc:Fallback>
        </mc:AlternateContent>
      </w:r>
    </w:p>
    <w:p w:rsidR="007A1BD3" w:rsidRPr="007C146A" w:rsidRDefault="007A1BD3" w:rsidP="00DA642D">
      <w:pPr>
        <w:spacing w:line="480" w:lineRule="auto"/>
      </w:pPr>
    </w:p>
    <w:p w:rsidR="004369D1" w:rsidRPr="007C146A" w:rsidRDefault="004369D1" w:rsidP="00DA642D">
      <w:pPr>
        <w:spacing w:line="480" w:lineRule="auto"/>
      </w:pPr>
    </w:p>
    <w:p w:rsidR="008160C8" w:rsidRPr="007111E8" w:rsidRDefault="007111E8" w:rsidP="007111E8">
      <w:pPr>
        <w:pStyle w:val="Epgrafe"/>
        <w:spacing w:after="0"/>
        <w:jc w:val="center"/>
        <w:rPr>
          <w:rFonts w:ascii="Arial" w:hAnsi="Arial" w:cs="Arial"/>
          <w:color w:val="auto"/>
          <w:sz w:val="20"/>
          <w:szCs w:val="20"/>
        </w:rPr>
      </w:pPr>
      <w:bookmarkStart w:id="72" w:name="_Toc357034873"/>
      <w:r w:rsidRPr="007111E8">
        <w:rPr>
          <w:rFonts w:ascii="Arial" w:hAnsi="Arial" w:cs="Arial"/>
          <w:color w:val="auto"/>
          <w:sz w:val="20"/>
          <w:szCs w:val="20"/>
        </w:rPr>
        <w:t xml:space="preserve">Ilustración </w:t>
      </w:r>
      <w:r w:rsidR="0043523B" w:rsidRPr="007111E8">
        <w:rPr>
          <w:rFonts w:ascii="Arial" w:hAnsi="Arial" w:cs="Arial"/>
          <w:color w:val="auto"/>
          <w:sz w:val="20"/>
          <w:szCs w:val="20"/>
        </w:rPr>
        <w:fldChar w:fldCharType="begin"/>
      </w:r>
      <w:r w:rsidRPr="007111E8">
        <w:rPr>
          <w:rFonts w:ascii="Arial" w:hAnsi="Arial" w:cs="Arial"/>
          <w:color w:val="auto"/>
          <w:sz w:val="20"/>
          <w:szCs w:val="20"/>
        </w:rPr>
        <w:instrText xml:space="preserve"> SEQ Ilustración \* ARABIC </w:instrText>
      </w:r>
      <w:r w:rsidR="0043523B" w:rsidRPr="007111E8">
        <w:rPr>
          <w:rFonts w:ascii="Arial" w:hAnsi="Arial" w:cs="Arial"/>
          <w:color w:val="auto"/>
          <w:sz w:val="20"/>
          <w:szCs w:val="20"/>
        </w:rPr>
        <w:fldChar w:fldCharType="separate"/>
      </w:r>
      <w:r w:rsidR="005B2A95">
        <w:rPr>
          <w:rFonts w:ascii="Arial" w:hAnsi="Arial" w:cs="Arial"/>
          <w:noProof/>
          <w:color w:val="auto"/>
          <w:sz w:val="20"/>
          <w:szCs w:val="20"/>
        </w:rPr>
        <w:t>2</w:t>
      </w:r>
      <w:r w:rsidR="0043523B" w:rsidRPr="007111E8">
        <w:rPr>
          <w:rFonts w:ascii="Arial" w:hAnsi="Arial" w:cs="Arial"/>
          <w:color w:val="auto"/>
          <w:sz w:val="20"/>
          <w:szCs w:val="20"/>
        </w:rPr>
        <w:fldChar w:fldCharType="end"/>
      </w:r>
      <w:r w:rsidRPr="007111E8">
        <w:rPr>
          <w:rFonts w:ascii="Arial" w:hAnsi="Arial" w:cs="Arial"/>
          <w:color w:val="auto"/>
          <w:sz w:val="20"/>
          <w:szCs w:val="20"/>
        </w:rPr>
        <w:t>. Proceso</w:t>
      </w:r>
      <w:bookmarkEnd w:id="72"/>
    </w:p>
    <w:p w:rsidR="007111E8" w:rsidRPr="007111E8" w:rsidRDefault="007111E8" w:rsidP="007111E8">
      <w:pPr>
        <w:spacing w:after="0" w:line="240" w:lineRule="auto"/>
        <w:jc w:val="center"/>
        <w:rPr>
          <w:rFonts w:cs="Arial"/>
          <w:b/>
          <w:sz w:val="20"/>
          <w:szCs w:val="20"/>
          <w:lang w:val="es-EC"/>
        </w:rPr>
      </w:pPr>
      <w:r w:rsidRPr="007111E8">
        <w:rPr>
          <w:rFonts w:cs="Arial"/>
          <w:b/>
          <w:sz w:val="20"/>
          <w:szCs w:val="20"/>
          <w:lang w:val="es-EC"/>
        </w:rPr>
        <w:t>Fuente: Gerencia de procesos, Braulio Mejía García</w:t>
      </w:r>
    </w:p>
    <w:p w:rsidR="00B4148C" w:rsidRDefault="00B4148C" w:rsidP="00B4148C">
      <w:pPr>
        <w:pStyle w:val="Ttulo5"/>
        <w:spacing w:before="0" w:after="0" w:line="480" w:lineRule="auto"/>
        <w:rPr>
          <w:rStyle w:val="Ttulo4Car"/>
          <w:b/>
        </w:rPr>
      </w:pPr>
    </w:p>
    <w:p w:rsidR="006C4DD1" w:rsidRDefault="006C4DD1" w:rsidP="006C4DD1">
      <w:pPr>
        <w:rPr>
          <w:lang w:eastAsia="en-US"/>
        </w:rPr>
      </w:pPr>
    </w:p>
    <w:p w:rsidR="006C4DD1" w:rsidRPr="006C4DD1" w:rsidRDefault="006C4DD1" w:rsidP="006C4DD1">
      <w:pPr>
        <w:rPr>
          <w:lang w:eastAsia="en-US"/>
        </w:rPr>
      </w:pPr>
    </w:p>
    <w:p w:rsidR="008652D8" w:rsidRPr="007C146A" w:rsidRDefault="006367D1" w:rsidP="00C42B9A">
      <w:pPr>
        <w:pStyle w:val="Ttulo5"/>
        <w:spacing w:after="0" w:line="480" w:lineRule="auto"/>
      </w:pPr>
      <w:bookmarkStart w:id="73" w:name="_Toc357427067"/>
      <w:r w:rsidRPr="007106F0">
        <w:rPr>
          <w:rStyle w:val="Ttulo4Car"/>
          <w:b/>
        </w:rPr>
        <w:lastRenderedPageBreak/>
        <w:t>2.</w:t>
      </w:r>
      <w:r w:rsidR="00EA63DF">
        <w:rPr>
          <w:rStyle w:val="Ttulo4Car"/>
          <w:b/>
        </w:rPr>
        <w:t>3</w:t>
      </w:r>
      <w:r w:rsidRPr="007106F0">
        <w:rPr>
          <w:rStyle w:val="Ttulo4Car"/>
          <w:b/>
        </w:rPr>
        <w:t>.</w:t>
      </w:r>
      <w:r w:rsidR="008F6213" w:rsidRPr="007106F0">
        <w:rPr>
          <w:rStyle w:val="Ttulo4Car"/>
          <w:b/>
        </w:rPr>
        <w:t>4.</w:t>
      </w:r>
      <w:r w:rsidR="00A44F7D" w:rsidRPr="007106F0">
        <w:rPr>
          <w:rStyle w:val="Ttulo4Car"/>
          <w:b/>
        </w:rPr>
        <w:t>6</w:t>
      </w:r>
      <w:r w:rsidRPr="007106F0">
        <w:rPr>
          <w:rStyle w:val="Ttulo4Car"/>
          <w:b/>
        </w:rPr>
        <w:t xml:space="preserve"> </w:t>
      </w:r>
      <w:r w:rsidR="00C04895" w:rsidRPr="007106F0">
        <w:rPr>
          <w:rStyle w:val="Ttulo4Car"/>
          <w:b/>
        </w:rPr>
        <w:t xml:space="preserve"> </w:t>
      </w:r>
      <w:r w:rsidR="00A44F7D" w:rsidRPr="007106F0">
        <w:rPr>
          <w:rStyle w:val="Ttulo4Car"/>
          <w:b/>
        </w:rPr>
        <w:t>Tipos de Procesos</w:t>
      </w:r>
      <w:r>
        <w:rPr>
          <w:rStyle w:val="Refdenotaalpie"/>
          <w:lang w:val="es-EC"/>
        </w:rPr>
        <w:footnoteReference w:id="12"/>
      </w:r>
      <w:bookmarkEnd w:id="73"/>
    </w:p>
    <w:p w:rsidR="006367D1" w:rsidRPr="006367D1" w:rsidRDefault="006367D1" w:rsidP="00C42B9A">
      <w:pPr>
        <w:pStyle w:val="NormalWeb"/>
        <w:spacing w:before="240" w:beforeAutospacing="0" w:line="480" w:lineRule="auto"/>
        <w:rPr>
          <w:rFonts w:ascii="Arial" w:eastAsia="Calibri" w:hAnsi="Arial"/>
        </w:rPr>
      </w:pPr>
      <w:r w:rsidRPr="006367D1">
        <w:rPr>
          <w:rFonts w:ascii="Arial" w:eastAsia="Calibri" w:hAnsi="Arial"/>
        </w:rPr>
        <w:t xml:space="preserve">No todos los procesos de una organización tienen la misma influencia en la satisfacción de los clientes, en los costes, en la estrategia, en la imagen corporativa, </w:t>
      </w:r>
      <w:r w:rsidR="00AC5D46">
        <w:rPr>
          <w:rFonts w:ascii="Arial" w:eastAsia="Calibri" w:hAnsi="Arial"/>
        </w:rPr>
        <w:t xml:space="preserve">en la satisfacción del personal. </w:t>
      </w:r>
      <w:r w:rsidRPr="006367D1">
        <w:rPr>
          <w:rFonts w:ascii="Arial" w:eastAsia="Calibri" w:hAnsi="Arial"/>
        </w:rPr>
        <w:t xml:space="preserve"> Es conveniente clasificar los procesos, teniendo en consideración su impacto en estos ámbitos.</w:t>
      </w:r>
    </w:p>
    <w:p w:rsidR="006367D1" w:rsidRDefault="006367D1" w:rsidP="00BC1984">
      <w:pPr>
        <w:pStyle w:val="NormalWeb"/>
        <w:spacing w:before="240" w:beforeAutospacing="0" w:after="0" w:afterAutospacing="0" w:line="480" w:lineRule="auto"/>
        <w:rPr>
          <w:rFonts w:ascii="Arial" w:eastAsia="Calibri" w:hAnsi="Arial"/>
        </w:rPr>
      </w:pPr>
      <w:r w:rsidRPr="006367D1">
        <w:rPr>
          <w:rFonts w:ascii="Arial" w:eastAsia="Calibri" w:hAnsi="Arial"/>
        </w:rPr>
        <w:t>Los procesos se suelen clasificar en tres tipos: Estratégicos, Clave, de Apoyo.</w:t>
      </w:r>
    </w:p>
    <w:p w:rsidR="006367D1" w:rsidRPr="00A44F7D" w:rsidRDefault="009F0EA6" w:rsidP="00C42B9A">
      <w:pPr>
        <w:pStyle w:val="Ttulo5"/>
        <w:spacing w:after="0" w:line="480" w:lineRule="auto"/>
      </w:pPr>
      <w:bookmarkStart w:id="74" w:name="_Toc357427068"/>
      <w:r w:rsidRPr="00A44F7D">
        <w:t>2</w:t>
      </w:r>
      <w:r w:rsidR="00A44F7D" w:rsidRPr="00A44F7D">
        <w:t>.</w:t>
      </w:r>
      <w:r w:rsidR="00EA63DF">
        <w:t>3</w:t>
      </w:r>
      <w:r w:rsidR="00A44F7D" w:rsidRPr="00A44F7D">
        <w:t>.4.6.1</w:t>
      </w:r>
      <w:r w:rsidRPr="00A44F7D">
        <w:t xml:space="preserve"> Procesos Estratégicos</w:t>
      </w:r>
      <w:bookmarkEnd w:id="74"/>
    </w:p>
    <w:p w:rsidR="006367D1" w:rsidRPr="006367D1" w:rsidRDefault="006367D1" w:rsidP="0023612B">
      <w:pPr>
        <w:pStyle w:val="NormalWeb"/>
        <w:spacing w:before="240" w:beforeAutospacing="0" w:after="0" w:afterAutospacing="0" w:line="480" w:lineRule="auto"/>
        <w:rPr>
          <w:rFonts w:ascii="Arial" w:eastAsia="Calibri" w:hAnsi="Arial"/>
        </w:rPr>
      </w:pPr>
      <w:r w:rsidRPr="006367D1">
        <w:rPr>
          <w:rFonts w:ascii="Arial" w:eastAsia="Calibri" w:hAnsi="Arial"/>
        </w:rPr>
        <w:t xml:space="preserve">Procesos estratégicos son los que permiten definir y desplegar las estrategias y objetivos de la organización. Los procesos que permiten definir la estrategia son genéricos y comunes a la mayor parte de negocios (marketing estratégico y estudios de mercado, planificación y seguimiento de objetivos, revisión del sistema, vigilancia tecnológica, evaluación de </w:t>
      </w:r>
      <w:r w:rsidR="007A1BD3">
        <w:rPr>
          <w:rFonts w:ascii="Arial" w:eastAsia="Calibri" w:hAnsi="Arial"/>
        </w:rPr>
        <w:t>la satisfacción de los clientes</w:t>
      </w:r>
      <w:r w:rsidRPr="006367D1">
        <w:rPr>
          <w:rFonts w:ascii="Arial" w:eastAsia="Calibri" w:hAnsi="Arial"/>
        </w:rPr>
        <w:t>).</w:t>
      </w:r>
    </w:p>
    <w:p w:rsidR="006367D1" w:rsidRPr="006367D1" w:rsidRDefault="006367D1" w:rsidP="0023612B">
      <w:pPr>
        <w:pStyle w:val="NormalWeb"/>
        <w:spacing w:before="240" w:beforeAutospacing="0" w:after="0" w:afterAutospacing="0" w:line="480" w:lineRule="auto"/>
        <w:rPr>
          <w:rFonts w:ascii="Arial" w:eastAsia="Calibri" w:hAnsi="Arial"/>
        </w:rPr>
      </w:pPr>
      <w:r w:rsidRPr="006367D1">
        <w:rPr>
          <w:rFonts w:ascii="Arial" w:eastAsia="Calibri" w:hAnsi="Arial"/>
        </w:rPr>
        <w:t xml:space="preserve">Los procesos estratégicos intervienen en la visión de una organización. </w:t>
      </w:r>
    </w:p>
    <w:p w:rsidR="006367D1" w:rsidRPr="006367D1" w:rsidRDefault="009F0EA6" w:rsidP="0023612B">
      <w:pPr>
        <w:pStyle w:val="Ttulo5"/>
        <w:spacing w:after="0" w:line="480" w:lineRule="auto"/>
      </w:pPr>
      <w:bookmarkStart w:id="75" w:name="_Toc357427069"/>
      <w:r>
        <w:t>2.</w:t>
      </w:r>
      <w:r w:rsidR="00EA63DF">
        <w:t>3</w:t>
      </w:r>
      <w:r>
        <w:t>.</w:t>
      </w:r>
      <w:r w:rsidR="00A44F7D">
        <w:rPr>
          <w:lang w:val="es-EC"/>
        </w:rPr>
        <w:t>4</w:t>
      </w:r>
      <w:r w:rsidR="00A44F7D">
        <w:t>.</w:t>
      </w:r>
      <w:r w:rsidR="00A44F7D">
        <w:rPr>
          <w:lang w:val="es-EC"/>
        </w:rPr>
        <w:t>6.2</w:t>
      </w:r>
      <w:r>
        <w:t xml:space="preserve"> </w:t>
      </w:r>
      <w:r w:rsidR="006367D1" w:rsidRPr="006367D1">
        <w:t>Procesos Clave</w:t>
      </w:r>
      <w:bookmarkEnd w:id="75"/>
    </w:p>
    <w:p w:rsidR="006367D1" w:rsidRDefault="006367D1" w:rsidP="00BC1984">
      <w:pPr>
        <w:pStyle w:val="NormalWeb"/>
        <w:spacing w:after="0" w:afterAutospacing="0" w:line="480" w:lineRule="auto"/>
        <w:rPr>
          <w:rFonts w:ascii="Arial" w:eastAsia="Calibri" w:hAnsi="Arial"/>
        </w:rPr>
      </w:pPr>
      <w:r w:rsidRPr="006367D1">
        <w:rPr>
          <w:rFonts w:ascii="Arial" w:eastAsia="Calibri" w:hAnsi="Arial"/>
        </w:rPr>
        <w:t xml:space="preserve">Los procesos clave son aquellos que añaden valor al cliente o inciden directamente en su satisfacción o insatisfacción. Componen la cadena del valor </w:t>
      </w:r>
      <w:r w:rsidRPr="006367D1">
        <w:rPr>
          <w:rFonts w:ascii="Arial" w:eastAsia="Calibri" w:hAnsi="Arial"/>
        </w:rPr>
        <w:lastRenderedPageBreak/>
        <w:t>de la organización. Los procesos clave</w:t>
      </w:r>
      <w:r w:rsidR="007A1BD3">
        <w:rPr>
          <w:rFonts w:ascii="Arial" w:eastAsia="Calibri" w:hAnsi="Arial"/>
        </w:rPr>
        <w:t>s</w:t>
      </w:r>
      <w:r w:rsidRPr="006367D1">
        <w:rPr>
          <w:rFonts w:ascii="Arial" w:eastAsia="Calibri" w:hAnsi="Arial"/>
        </w:rPr>
        <w:t xml:space="preserve"> intervienen en la misión, pero no necesariamente en la visión de la organización. </w:t>
      </w:r>
    </w:p>
    <w:p w:rsidR="006367D1" w:rsidRPr="006367D1" w:rsidRDefault="00A44F7D" w:rsidP="00741DDC">
      <w:pPr>
        <w:pStyle w:val="Ttulo5"/>
        <w:spacing w:after="0" w:line="480" w:lineRule="auto"/>
      </w:pPr>
      <w:bookmarkStart w:id="76" w:name="_Toc357427070"/>
      <w:r>
        <w:t>2.</w:t>
      </w:r>
      <w:r w:rsidR="00EA63DF">
        <w:t>3</w:t>
      </w:r>
      <w:r>
        <w:t>.</w:t>
      </w:r>
      <w:r>
        <w:rPr>
          <w:lang w:val="es-EC"/>
        </w:rPr>
        <w:t>4.6</w:t>
      </w:r>
      <w:r w:rsidR="009F0EA6">
        <w:t>.3 Procesos de Apoyo</w:t>
      </w:r>
      <w:bookmarkEnd w:id="76"/>
    </w:p>
    <w:p w:rsidR="006367D1" w:rsidRPr="006367D1" w:rsidRDefault="006367D1" w:rsidP="00741DDC">
      <w:pPr>
        <w:pStyle w:val="NormalWeb"/>
        <w:spacing w:before="240" w:beforeAutospacing="0" w:after="0" w:afterAutospacing="0" w:line="480" w:lineRule="auto"/>
        <w:rPr>
          <w:rFonts w:ascii="Arial" w:eastAsia="Calibri" w:hAnsi="Arial"/>
        </w:rPr>
      </w:pPr>
      <w:r w:rsidRPr="006367D1">
        <w:rPr>
          <w:rFonts w:ascii="Arial" w:eastAsia="Calibri" w:hAnsi="Arial"/>
        </w:rPr>
        <w:t>En este tipo se encuadran los procesos necesarios para el control y la mejora del sistema de gestión, que no puedan considerarse estratégicos ni clave. Normalmente estos procesos están muy relacionados con requisitos de las normas que establecen modelos de gestión. Son procesos de apoyo, por ejemplo:</w:t>
      </w:r>
    </w:p>
    <w:p w:rsidR="006367D1" w:rsidRDefault="006367D1" w:rsidP="0023612B">
      <w:pPr>
        <w:numPr>
          <w:ilvl w:val="0"/>
          <w:numId w:val="42"/>
        </w:numPr>
        <w:tabs>
          <w:tab w:val="clear" w:pos="720"/>
          <w:tab w:val="num" w:pos="426"/>
        </w:tabs>
        <w:spacing w:before="100" w:beforeAutospacing="1" w:after="0" w:line="480" w:lineRule="auto"/>
        <w:ind w:left="426" w:hanging="426"/>
        <w:jc w:val="left"/>
      </w:pPr>
      <w:r>
        <w:t>Control de la Documentación Auditorías Internas</w:t>
      </w:r>
    </w:p>
    <w:p w:rsidR="006367D1" w:rsidRDefault="006367D1" w:rsidP="0023612B">
      <w:pPr>
        <w:numPr>
          <w:ilvl w:val="0"/>
          <w:numId w:val="42"/>
        </w:numPr>
        <w:tabs>
          <w:tab w:val="clear" w:pos="720"/>
          <w:tab w:val="num" w:pos="426"/>
        </w:tabs>
        <w:spacing w:before="100" w:beforeAutospacing="1" w:after="0" w:line="480" w:lineRule="auto"/>
        <w:ind w:left="426" w:hanging="426"/>
        <w:jc w:val="left"/>
      </w:pPr>
      <w:r>
        <w:t>No Conformidades, Correcciones y Acciones Correctivas</w:t>
      </w:r>
    </w:p>
    <w:p w:rsidR="006367D1" w:rsidRDefault="006367D1" w:rsidP="0023612B">
      <w:pPr>
        <w:numPr>
          <w:ilvl w:val="0"/>
          <w:numId w:val="42"/>
        </w:numPr>
        <w:tabs>
          <w:tab w:val="clear" w:pos="720"/>
          <w:tab w:val="num" w:pos="426"/>
        </w:tabs>
        <w:spacing w:before="100" w:beforeAutospacing="1" w:after="0" w:line="480" w:lineRule="auto"/>
        <w:ind w:left="426" w:hanging="426"/>
        <w:jc w:val="left"/>
      </w:pPr>
      <w:r>
        <w:t>Gestión de Productos No conformes Gestión de Equipos de Inspección, Medición y Ensayo</w:t>
      </w:r>
    </w:p>
    <w:p w:rsidR="006367D1" w:rsidRDefault="006367D1" w:rsidP="0023612B">
      <w:pPr>
        <w:numPr>
          <w:ilvl w:val="0"/>
          <w:numId w:val="42"/>
        </w:numPr>
        <w:tabs>
          <w:tab w:val="clear" w:pos="720"/>
          <w:tab w:val="num" w:pos="426"/>
        </w:tabs>
        <w:spacing w:before="100" w:beforeAutospacing="1" w:after="0" w:line="480" w:lineRule="auto"/>
        <w:ind w:left="426" w:hanging="426"/>
        <w:jc w:val="left"/>
      </w:pPr>
      <w:r>
        <w:t>Etc.</w:t>
      </w:r>
    </w:p>
    <w:p w:rsidR="009B44CD" w:rsidRDefault="006367D1" w:rsidP="0023612B">
      <w:pPr>
        <w:pStyle w:val="NormalWeb"/>
        <w:spacing w:after="0" w:afterAutospacing="0" w:line="480" w:lineRule="auto"/>
        <w:rPr>
          <w:rFonts w:ascii="Arial" w:eastAsia="Calibri" w:hAnsi="Arial"/>
        </w:rPr>
      </w:pPr>
      <w:r w:rsidRPr="009F0EA6">
        <w:rPr>
          <w:rFonts w:ascii="Arial" w:eastAsia="Calibri" w:hAnsi="Arial"/>
        </w:rPr>
        <w:t>Estos procesos no intervienen en la visión ni en la misión de la organización.</w:t>
      </w:r>
    </w:p>
    <w:p w:rsidR="0023612B" w:rsidRDefault="0023612B" w:rsidP="0023612B">
      <w:pPr>
        <w:pStyle w:val="NormalWeb"/>
        <w:spacing w:after="0" w:afterAutospacing="0" w:line="480" w:lineRule="auto"/>
        <w:rPr>
          <w:rFonts w:ascii="Arial" w:eastAsia="Calibri" w:hAnsi="Arial"/>
        </w:rPr>
      </w:pPr>
    </w:p>
    <w:p w:rsidR="00D07188" w:rsidRDefault="00A25AFF" w:rsidP="0023612B">
      <w:pPr>
        <w:pStyle w:val="Ttulo3"/>
        <w:spacing w:after="0" w:line="480" w:lineRule="auto"/>
      </w:pPr>
      <w:bookmarkStart w:id="77" w:name="_Toc357427071"/>
      <w:r w:rsidRPr="00A25AFF">
        <w:rPr>
          <w:rStyle w:val="Ttulo4Car"/>
          <w:b/>
        </w:rPr>
        <w:lastRenderedPageBreak/>
        <w:t>2.3.4.7 EFICIENCIA, EFICACIA Y EFECTIVIDAD DE PROCESOS</w:t>
      </w:r>
      <w:r w:rsidR="00E57110">
        <w:rPr>
          <w:rStyle w:val="Refdenotaalpie"/>
        </w:rPr>
        <w:footnoteReference w:id="13"/>
      </w:r>
      <w:bookmarkEnd w:id="77"/>
    </w:p>
    <w:p w:rsidR="00D07188" w:rsidRPr="00A44F7D" w:rsidRDefault="00A44F7D" w:rsidP="0023612B">
      <w:pPr>
        <w:pStyle w:val="Ttulo5"/>
        <w:spacing w:line="480" w:lineRule="auto"/>
      </w:pPr>
      <w:bookmarkStart w:id="78" w:name="_Toc357427072"/>
      <w:r w:rsidRPr="00A44F7D">
        <w:t>2.</w:t>
      </w:r>
      <w:r w:rsidR="00EA63DF">
        <w:t>3</w:t>
      </w:r>
      <w:r w:rsidR="00C223FD">
        <w:t>.4.7.1</w:t>
      </w:r>
      <w:r w:rsidR="00D07188" w:rsidRPr="00A44F7D">
        <w:t xml:space="preserve">  Eficiencia  de procesos</w:t>
      </w:r>
      <w:bookmarkEnd w:id="78"/>
    </w:p>
    <w:p w:rsidR="00E57110" w:rsidRPr="001C42E5" w:rsidRDefault="00E57110" w:rsidP="0023612B">
      <w:pPr>
        <w:pStyle w:val="Prrafodelista"/>
        <w:autoSpaceDE w:val="0"/>
        <w:autoSpaceDN w:val="0"/>
        <w:adjustRightInd w:val="0"/>
        <w:spacing w:before="240" w:after="0" w:line="480" w:lineRule="auto"/>
        <w:ind w:left="0"/>
        <w:rPr>
          <w:rFonts w:cs="Arial"/>
          <w:b/>
          <w:bCs/>
          <w:color w:val="000000"/>
        </w:rPr>
      </w:pPr>
      <w:r w:rsidRPr="001C42E5">
        <w:rPr>
          <w:rFonts w:cs="Arial"/>
          <w:bCs/>
          <w:color w:val="000000"/>
        </w:rPr>
        <w:t xml:space="preserve">Es el punto hasta el cual los recursos se minimizan y se elimina falencias y/o errores en búsqueda de efectividad. La eficiencia nos indica que el proceso provee del uso adecuado de los recursos de la empresa.                   </w:t>
      </w:r>
    </w:p>
    <w:p w:rsidR="006F3349" w:rsidRDefault="00EA63DF" w:rsidP="0023612B">
      <w:pPr>
        <w:pStyle w:val="Ttulo5"/>
        <w:spacing w:after="0" w:line="480" w:lineRule="auto"/>
      </w:pPr>
      <w:bookmarkStart w:id="79" w:name="_Toc357427073"/>
      <w:r>
        <w:t>2.3</w:t>
      </w:r>
      <w:r w:rsidR="005B3F8D">
        <w:t>.4.7.2</w:t>
      </w:r>
      <w:r w:rsidR="00D07188">
        <w:t xml:space="preserve"> Eficacia de procesos</w:t>
      </w:r>
      <w:bookmarkEnd w:id="79"/>
    </w:p>
    <w:p w:rsidR="00E57110" w:rsidRPr="001C42E5" w:rsidRDefault="00E57110" w:rsidP="0023612B">
      <w:pPr>
        <w:pStyle w:val="Prrafodelista"/>
        <w:autoSpaceDE w:val="0"/>
        <w:autoSpaceDN w:val="0"/>
        <w:adjustRightInd w:val="0"/>
        <w:spacing w:before="240" w:after="0" w:line="480" w:lineRule="auto"/>
        <w:ind w:left="0"/>
        <w:rPr>
          <w:rFonts w:cs="Arial"/>
          <w:b/>
          <w:bCs/>
          <w:color w:val="000000"/>
        </w:rPr>
      </w:pPr>
      <w:r w:rsidRPr="001C42E5">
        <w:rPr>
          <w:rFonts w:cs="Arial"/>
          <w:color w:val="000000"/>
        </w:rPr>
        <w:t>Se define como la capacidad de lograr y alcanzar los objetivos y resultados deseados por parte del cliente.</w:t>
      </w:r>
    </w:p>
    <w:p w:rsidR="00D07188" w:rsidRDefault="00EA63DF" w:rsidP="0023612B">
      <w:pPr>
        <w:pStyle w:val="Ttulo5"/>
        <w:spacing w:after="0" w:line="480" w:lineRule="auto"/>
      </w:pPr>
      <w:bookmarkStart w:id="80" w:name="_Toc357427074"/>
      <w:r>
        <w:t>2.3</w:t>
      </w:r>
      <w:r w:rsidR="005B3F8D">
        <w:t>.4.7.3</w:t>
      </w:r>
      <w:r w:rsidR="00D07188">
        <w:t xml:space="preserve"> Efectividad de procesos</w:t>
      </w:r>
      <w:bookmarkEnd w:id="80"/>
    </w:p>
    <w:p w:rsidR="00E57110" w:rsidRDefault="00E57110" w:rsidP="0023612B">
      <w:pPr>
        <w:spacing w:before="240" w:after="0" w:line="480" w:lineRule="auto"/>
        <w:rPr>
          <w:rFonts w:cs="Arial"/>
          <w:color w:val="000000"/>
        </w:rPr>
      </w:pPr>
      <w:r w:rsidRPr="001C42E5">
        <w:rPr>
          <w:rFonts w:cs="Arial"/>
          <w:color w:val="000000"/>
        </w:rPr>
        <w:t>Se refiere a la forma acertada en que se cumple los requerimientos de los clientes internos y externos</w:t>
      </w:r>
      <w:r w:rsidR="005B3F8D">
        <w:rPr>
          <w:rFonts w:cs="Arial"/>
          <w:color w:val="000000"/>
        </w:rPr>
        <w:t>.</w:t>
      </w:r>
    </w:p>
    <w:p w:rsidR="00F57F90" w:rsidRDefault="00EA63DF" w:rsidP="0023612B">
      <w:pPr>
        <w:pStyle w:val="Ttulo4"/>
        <w:spacing w:line="480" w:lineRule="auto"/>
      </w:pPr>
      <w:bookmarkStart w:id="81" w:name="_Toc357427075"/>
      <w:r>
        <w:rPr>
          <w:rStyle w:val="Ttulo3Car"/>
          <w:rFonts w:eastAsia="Calibri"/>
          <w:b/>
        </w:rPr>
        <w:lastRenderedPageBreak/>
        <w:t>2.3</w:t>
      </w:r>
      <w:r w:rsidR="00741DDC">
        <w:rPr>
          <w:rStyle w:val="Ttulo3Car"/>
          <w:rFonts w:eastAsia="Calibri"/>
          <w:b/>
        </w:rPr>
        <w:t>.5</w:t>
      </w:r>
      <w:r w:rsidR="007A1BD3" w:rsidRPr="007A1BD3">
        <w:rPr>
          <w:rStyle w:val="Ttulo3Car"/>
          <w:rFonts w:eastAsia="Calibri"/>
          <w:b/>
        </w:rPr>
        <w:t xml:space="preserve"> DIAGRAMA DE FLUJO </w:t>
      </w:r>
      <w:r w:rsidR="00FD5DBB">
        <w:rPr>
          <w:rStyle w:val="Refdenotaalpie"/>
        </w:rPr>
        <w:footnoteReference w:id="14"/>
      </w:r>
      <w:bookmarkEnd w:id="81"/>
    </w:p>
    <w:p w:rsidR="000E00F9" w:rsidRDefault="00FD5DBB" w:rsidP="0023612B">
      <w:pPr>
        <w:spacing w:before="240" w:after="0" w:line="480" w:lineRule="auto"/>
      </w:pPr>
      <w:r w:rsidRPr="00FD5DBB">
        <w:t xml:space="preserve">El </w:t>
      </w:r>
      <w:r w:rsidRPr="00FD5DBB">
        <w:rPr>
          <w:bCs/>
        </w:rPr>
        <w:t>diagrama de flujo</w:t>
      </w:r>
      <w:r w:rsidRPr="00FD5DBB">
        <w:t xml:space="preserve"> o </w:t>
      </w:r>
      <w:r w:rsidRPr="00FD5DBB">
        <w:rPr>
          <w:bCs/>
        </w:rPr>
        <w:t>diagrama de actividades</w:t>
      </w:r>
      <w:r w:rsidRPr="00FD5DBB">
        <w:t xml:space="preserve"> es la </w:t>
      </w:r>
      <w:hyperlink r:id="rId48" w:tooltip="Gráfica" w:history="1">
        <w:r w:rsidRPr="00FD5DBB">
          <w:rPr>
            <w:rStyle w:val="Hipervnculo"/>
            <w:u w:val="none"/>
          </w:rPr>
          <w:t>representación gráfica</w:t>
        </w:r>
      </w:hyperlink>
      <w:r w:rsidRPr="00FD5DBB">
        <w:t xml:space="preserve"> del </w:t>
      </w:r>
      <w:hyperlink r:id="rId49" w:tooltip="Algoritmo" w:history="1">
        <w:r w:rsidRPr="00FD5DBB">
          <w:rPr>
            <w:rStyle w:val="Hipervnculo"/>
            <w:u w:val="none"/>
          </w:rPr>
          <w:t>algoritmo</w:t>
        </w:r>
      </w:hyperlink>
      <w:r w:rsidRPr="00FD5DBB">
        <w:t xml:space="preserve"> o proceso. Se utiliza en disciplinas como </w:t>
      </w:r>
      <w:hyperlink r:id="rId50" w:tooltip="Programación" w:history="1">
        <w:r w:rsidRPr="00FD5DBB">
          <w:rPr>
            <w:rStyle w:val="Hipervnculo"/>
            <w:u w:val="none"/>
          </w:rPr>
          <w:t>programación</w:t>
        </w:r>
      </w:hyperlink>
      <w:r w:rsidRPr="00FD5DBB">
        <w:t xml:space="preserve">, </w:t>
      </w:r>
      <w:hyperlink r:id="rId51" w:tooltip="Economía" w:history="1">
        <w:r w:rsidRPr="00FD5DBB">
          <w:rPr>
            <w:rStyle w:val="Hipervnculo"/>
            <w:u w:val="none"/>
          </w:rPr>
          <w:t>economía</w:t>
        </w:r>
      </w:hyperlink>
      <w:r w:rsidRPr="00FD5DBB">
        <w:t xml:space="preserve">, </w:t>
      </w:r>
      <w:hyperlink r:id="rId52" w:tooltip="Proceso de fabricación" w:history="1">
        <w:r w:rsidRPr="00FD5DBB">
          <w:rPr>
            <w:rStyle w:val="Hipervnculo"/>
            <w:u w:val="none"/>
          </w:rPr>
          <w:t>procesos industriales</w:t>
        </w:r>
      </w:hyperlink>
      <w:r w:rsidRPr="00FD5DBB">
        <w:t xml:space="preserve"> y </w:t>
      </w:r>
      <w:hyperlink r:id="rId53" w:tooltip="Psicología cognitiva" w:history="1">
        <w:r w:rsidRPr="00FD5DBB">
          <w:rPr>
            <w:rStyle w:val="Hipervnculo"/>
            <w:u w:val="none"/>
          </w:rPr>
          <w:t>psicología cognitiva</w:t>
        </w:r>
      </w:hyperlink>
      <w:r w:rsidRPr="00FD5DBB">
        <w:t>.</w:t>
      </w:r>
    </w:p>
    <w:p w:rsidR="00B23807" w:rsidRDefault="00B23807" w:rsidP="00B23807">
      <w:pPr>
        <w:spacing w:after="0" w:line="480" w:lineRule="auto"/>
      </w:pPr>
    </w:p>
    <w:p w:rsidR="004E7E85" w:rsidRPr="003C6117" w:rsidRDefault="003C6117" w:rsidP="003C6117">
      <w:pPr>
        <w:pStyle w:val="Epgrafe"/>
        <w:jc w:val="center"/>
        <w:rPr>
          <w:rFonts w:ascii="Arial" w:hAnsi="Arial" w:cs="Arial"/>
          <w:color w:val="auto"/>
          <w:sz w:val="20"/>
          <w:szCs w:val="20"/>
          <w:lang w:eastAsia="en-US"/>
        </w:rPr>
      </w:pPr>
      <w:bookmarkStart w:id="82" w:name="_Toc356269234"/>
      <w:r w:rsidRPr="003C6117">
        <w:rPr>
          <w:rFonts w:ascii="Arial" w:hAnsi="Arial" w:cs="Arial"/>
          <w:color w:val="auto"/>
          <w:sz w:val="20"/>
          <w:szCs w:val="20"/>
        </w:rPr>
        <w:t xml:space="preserve">Tabla </w:t>
      </w:r>
      <w:r w:rsidR="0043523B" w:rsidRPr="003C6117">
        <w:rPr>
          <w:rFonts w:ascii="Arial" w:hAnsi="Arial" w:cs="Arial"/>
          <w:color w:val="auto"/>
          <w:sz w:val="20"/>
          <w:szCs w:val="20"/>
        </w:rPr>
        <w:fldChar w:fldCharType="begin"/>
      </w:r>
      <w:r w:rsidRPr="003C6117">
        <w:rPr>
          <w:rFonts w:ascii="Arial" w:hAnsi="Arial" w:cs="Arial"/>
          <w:color w:val="auto"/>
          <w:sz w:val="20"/>
          <w:szCs w:val="20"/>
        </w:rPr>
        <w:instrText xml:space="preserve"> SEQ Tabla \* ARABIC </w:instrText>
      </w:r>
      <w:r w:rsidR="0043523B" w:rsidRPr="003C6117">
        <w:rPr>
          <w:rFonts w:ascii="Arial" w:hAnsi="Arial" w:cs="Arial"/>
          <w:color w:val="auto"/>
          <w:sz w:val="20"/>
          <w:szCs w:val="20"/>
        </w:rPr>
        <w:fldChar w:fldCharType="separate"/>
      </w:r>
      <w:r w:rsidR="005B2A95">
        <w:rPr>
          <w:rFonts w:ascii="Arial" w:hAnsi="Arial" w:cs="Arial"/>
          <w:noProof/>
          <w:color w:val="auto"/>
          <w:sz w:val="20"/>
          <w:szCs w:val="20"/>
        </w:rPr>
        <w:t>3</w:t>
      </w:r>
      <w:r w:rsidR="0043523B" w:rsidRPr="003C6117">
        <w:rPr>
          <w:rFonts w:ascii="Arial" w:hAnsi="Arial" w:cs="Arial"/>
          <w:color w:val="auto"/>
          <w:sz w:val="20"/>
          <w:szCs w:val="20"/>
        </w:rPr>
        <w:fldChar w:fldCharType="end"/>
      </w:r>
      <w:r w:rsidR="00623970">
        <w:rPr>
          <w:noProof/>
        </w:rPr>
        <mc:AlternateContent>
          <mc:Choice Requires="wpg">
            <w:drawing>
              <wp:anchor distT="0" distB="0" distL="114300" distR="114300" simplePos="0" relativeHeight="251612672" behindDoc="0" locked="0" layoutInCell="1" allowOverlap="1" wp14:anchorId="0228E13C" wp14:editId="75555ED6">
                <wp:simplePos x="0" y="0"/>
                <wp:positionH relativeFrom="column">
                  <wp:posOffset>982345</wp:posOffset>
                </wp:positionH>
                <wp:positionV relativeFrom="paragraph">
                  <wp:posOffset>186055</wp:posOffset>
                </wp:positionV>
                <wp:extent cx="3434080" cy="3195955"/>
                <wp:effectExtent l="0" t="0" r="0" b="4445"/>
                <wp:wrapNone/>
                <wp:docPr id="356"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4080" cy="3195955"/>
                          <a:chOff x="3716" y="5385"/>
                          <a:chExt cx="5559" cy="5607"/>
                        </a:xfrm>
                      </wpg:grpSpPr>
                      <pic:pic xmlns:pic="http://schemas.openxmlformats.org/drawingml/2006/picture">
                        <pic:nvPicPr>
                          <pic:cNvPr id="357" name="Imagen 1"/>
                          <pic:cNvPicPr>
                            <a:picLocks noChangeAspect="1" noChangeArrowheads="1"/>
                          </pic:cNvPicPr>
                        </pic:nvPicPr>
                        <pic:blipFill>
                          <a:blip r:embed="rId54">
                            <a:extLst>
                              <a:ext uri="{28A0092B-C50C-407E-A947-70E740481C1C}">
                                <a14:useLocalDpi xmlns:a14="http://schemas.microsoft.com/office/drawing/2010/main" val="0"/>
                              </a:ext>
                            </a:extLst>
                          </a:blip>
                          <a:srcRect l="16464" t="22630" r="24146" b="11617"/>
                          <a:stretch>
                            <a:fillRect/>
                          </a:stretch>
                        </pic:blipFill>
                        <pic:spPr bwMode="auto">
                          <a:xfrm>
                            <a:off x="3716" y="5385"/>
                            <a:ext cx="5559"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 name="Imagen 1"/>
                          <pic:cNvPicPr>
                            <a:picLocks noChangeAspect="1" noChangeArrowheads="1"/>
                          </pic:cNvPicPr>
                        </pic:nvPicPr>
                        <pic:blipFill>
                          <a:blip r:embed="rId55">
                            <a:extLst>
                              <a:ext uri="{28A0092B-C50C-407E-A947-70E740481C1C}">
                                <a14:useLocalDpi xmlns:a14="http://schemas.microsoft.com/office/drawing/2010/main" val="0"/>
                              </a:ext>
                            </a:extLst>
                          </a:blip>
                          <a:srcRect l="17532" t="47708" r="24861" b="15614"/>
                          <a:stretch>
                            <a:fillRect/>
                          </a:stretch>
                        </pic:blipFill>
                        <pic:spPr bwMode="auto">
                          <a:xfrm>
                            <a:off x="3818" y="8983"/>
                            <a:ext cx="5392" cy="2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3" o:spid="_x0000_s1026" style="position:absolute;margin-left:77.35pt;margin-top:14.65pt;width:270.4pt;height:251.65pt;z-index:251612672" coordorigin="3716,5385" coordsize="5559,5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3716;top:5385;width:5559;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KQu7FAAAA3AAAAA8AAABkcnMvZG93bnJldi54bWxEj91qAjEUhO8LvkM4Qu9qVsVqV6NIQbCU&#10;CtrW68Pm7A9uTrZJXHffvikUvBxm5htmtelMLVpyvrKsYDxKQBBnVldcKPj63D0tQPiArLG2TAp6&#10;8rBZDx5WmGp74yO1p1CICGGfooIyhCaV0mclGfQj2xBHL7fOYIjSFVI7vEW4qeUkSZ6lwYrjQokN&#10;vZaUXU5Xo+Dwnefvb9f9sf0x51nz0Xv30i+Uehx22yWIQF24h//be61gOpvD35l4BO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ikLuxQAAANwAAAAPAAAAAAAAAAAAAAAA&#10;AJ8CAABkcnMvZG93bnJldi54bWxQSwUGAAAAAAQABAD3AAAAkQMAAAAA&#10;">
                  <v:imagedata r:id="rId56" o:title="" croptop="14831f" cropbottom="7613f" cropleft="10790f" cropright="15824f"/>
                </v:shape>
                <v:shape id="Imagen 1" o:spid="_x0000_s1028" type="#_x0000_t75" style="position:absolute;left:3818;top:8983;width:5392;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9NfjFAAAA3AAAAA8AAABkcnMvZG93bnJldi54bWxEj9FqwkAURN+F/sNyhb6IbmwwSOoqRZFa&#10;8KXRD7jN3m5Ss3dDdo3p37sFoY/DzJxhVpvBNqKnzteOFcxnCQji0umajYLzaT9dgvABWWPjmBT8&#10;kofN+mm0wly7G39SXwQjIoR9jgqqENpcSl9WZNHPXEscvW/XWQxRdkbqDm8Rbhv5kiSZtFhzXKiw&#10;pW1F5aW4WgXZruzTYfu1KK4fxz0Zk7qfybtSz+Ph7RVEoCH8hx/tg1aQZgv4OxOPgF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fTX4xQAAANwAAAAPAAAAAAAAAAAAAAAA&#10;AJ8CAABkcnMvZG93bnJldi54bWxQSwUGAAAAAAQABAD3AAAAkQMAAAAA&#10;">
                  <v:imagedata r:id="rId57" o:title="" croptop="31266f" cropbottom="10233f" cropleft="11490f" cropright="16293f"/>
                </v:shape>
              </v:group>
            </w:pict>
          </mc:Fallback>
        </mc:AlternateContent>
      </w:r>
      <w:r w:rsidRPr="003C6117">
        <w:rPr>
          <w:rFonts w:ascii="Arial" w:hAnsi="Arial" w:cs="Arial"/>
          <w:color w:val="auto"/>
          <w:sz w:val="20"/>
          <w:szCs w:val="20"/>
          <w:lang w:eastAsia="en-US"/>
        </w:rPr>
        <w:t xml:space="preserve">. </w:t>
      </w:r>
      <w:r w:rsidR="000E00F9" w:rsidRPr="003C6117">
        <w:rPr>
          <w:rFonts w:ascii="Arial" w:hAnsi="Arial" w:cs="Arial"/>
          <w:color w:val="auto"/>
          <w:sz w:val="20"/>
          <w:szCs w:val="20"/>
          <w:lang w:eastAsia="en-US"/>
        </w:rPr>
        <w:t>Simbología  del flujograma</w:t>
      </w:r>
      <w:bookmarkEnd w:id="82"/>
    </w:p>
    <w:p w:rsidR="003C6117" w:rsidRPr="003C6117" w:rsidRDefault="003C6117" w:rsidP="003C6117">
      <w:pPr>
        <w:rPr>
          <w:lang w:val="es-EC" w:eastAsia="en-US"/>
        </w:rPr>
      </w:pPr>
    </w:p>
    <w:p w:rsidR="003E23CD" w:rsidRDefault="003E23CD" w:rsidP="00DA642D">
      <w:pPr>
        <w:spacing w:line="480" w:lineRule="auto"/>
        <w:jc w:val="center"/>
      </w:pPr>
    </w:p>
    <w:p w:rsidR="003E23CD" w:rsidRDefault="003E23CD" w:rsidP="00DA642D">
      <w:pPr>
        <w:spacing w:line="480" w:lineRule="auto"/>
      </w:pPr>
    </w:p>
    <w:p w:rsidR="003E23CD" w:rsidRDefault="003E23CD" w:rsidP="00DA642D">
      <w:pPr>
        <w:pStyle w:val="Ttulo3"/>
        <w:spacing w:line="480" w:lineRule="auto"/>
        <w:rPr>
          <w:noProof/>
          <w:lang w:val="es-EC" w:eastAsia="es-EC"/>
        </w:rPr>
      </w:pPr>
    </w:p>
    <w:p w:rsidR="007A7C23" w:rsidRDefault="007A7C23" w:rsidP="00DA642D">
      <w:pPr>
        <w:spacing w:line="480" w:lineRule="auto"/>
        <w:rPr>
          <w:lang w:val="es-EC" w:eastAsia="en-US"/>
        </w:rPr>
      </w:pPr>
    </w:p>
    <w:p w:rsidR="004E7E85" w:rsidRDefault="004E7E85" w:rsidP="00DA642D">
      <w:pPr>
        <w:spacing w:line="480" w:lineRule="auto"/>
        <w:rPr>
          <w:lang w:val="es-EC" w:eastAsia="en-US"/>
        </w:rPr>
      </w:pPr>
    </w:p>
    <w:p w:rsidR="004E7E85" w:rsidRDefault="004E7E85" w:rsidP="00DA642D">
      <w:pPr>
        <w:spacing w:line="480" w:lineRule="auto"/>
        <w:rPr>
          <w:lang w:val="es-EC" w:eastAsia="en-US"/>
        </w:rPr>
      </w:pPr>
    </w:p>
    <w:p w:rsidR="009152FD" w:rsidRPr="009152FD" w:rsidRDefault="004E7E85" w:rsidP="00B23807">
      <w:pPr>
        <w:spacing w:line="480" w:lineRule="auto"/>
        <w:jc w:val="center"/>
        <w:rPr>
          <w:rFonts w:cs="Arial"/>
          <w:b/>
          <w:sz w:val="20"/>
          <w:szCs w:val="20"/>
        </w:rPr>
      </w:pPr>
      <w:r w:rsidRPr="004E7E85">
        <w:rPr>
          <w:b/>
          <w:sz w:val="20"/>
          <w:szCs w:val="20"/>
          <w:lang w:val="es-EC" w:eastAsia="en-US"/>
        </w:rPr>
        <w:t xml:space="preserve">Fuente: </w:t>
      </w:r>
      <w:r w:rsidR="003C6117">
        <w:rPr>
          <w:b/>
          <w:sz w:val="20"/>
          <w:szCs w:val="20"/>
          <w:lang w:val="es-EC" w:eastAsia="en-US"/>
        </w:rPr>
        <w:t xml:space="preserve">Elaborado </w:t>
      </w:r>
      <w:r w:rsidRPr="004E7E85">
        <w:rPr>
          <w:b/>
          <w:sz w:val="20"/>
          <w:szCs w:val="20"/>
          <w:lang w:val="es-EC" w:eastAsia="en-US"/>
        </w:rPr>
        <w:t xml:space="preserve">por </w:t>
      </w:r>
      <w:r w:rsidR="00B23807">
        <w:rPr>
          <w:b/>
          <w:sz w:val="20"/>
          <w:szCs w:val="20"/>
          <w:lang w:val="es-EC" w:eastAsia="en-US"/>
        </w:rPr>
        <w:t>Sandra Yagual Criollo</w:t>
      </w:r>
    </w:p>
    <w:p w:rsidR="00927BD4" w:rsidRPr="00BC10D4" w:rsidRDefault="0055302C" w:rsidP="00383E80">
      <w:pPr>
        <w:pStyle w:val="Ttulo3"/>
        <w:spacing w:after="0" w:line="480" w:lineRule="auto"/>
      </w:pPr>
      <w:bookmarkStart w:id="83" w:name="_Toc357427076"/>
      <w:r w:rsidRPr="0055302C">
        <w:lastRenderedPageBreak/>
        <w:t>2.</w:t>
      </w:r>
      <w:r w:rsidR="00EA63DF">
        <w:t>3</w:t>
      </w:r>
      <w:r w:rsidR="00983E7D">
        <w:t>.</w:t>
      </w:r>
      <w:r w:rsidR="00741DDC">
        <w:t>6</w:t>
      </w:r>
      <w:r w:rsidR="00A73465" w:rsidRPr="0055302C">
        <w:t xml:space="preserve"> </w:t>
      </w:r>
      <w:r w:rsidR="0055571C" w:rsidRPr="0055302C">
        <w:t>PUNT</w:t>
      </w:r>
      <w:r w:rsidR="00617270">
        <w:t>OS DE INTERVENCIÓN SOBRE LOS PR</w:t>
      </w:r>
      <w:r w:rsidR="0091274B">
        <w:t>O</w:t>
      </w:r>
      <w:r w:rsidR="0055571C" w:rsidRPr="0055302C">
        <w:t>CESOS</w:t>
      </w:r>
      <w:r w:rsidR="005F69F1">
        <w:rPr>
          <w:rStyle w:val="Refdenotaalpie"/>
        </w:rPr>
        <w:footnoteReference w:id="15"/>
      </w:r>
      <w:bookmarkEnd w:id="83"/>
    </w:p>
    <w:p w:rsidR="00927BD4" w:rsidRDefault="00927BD4" w:rsidP="00383E80">
      <w:pPr>
        <w:spacing w:before="240" w:after="0" w:line="480" w:lineRule="auto"/>
      </w:pPr>
      <w:r w:rsidRPr="007C146A">
        <w:t>La gestión de procesos considera tres grandes puntos de acción sobre los</w:t>
      </w:r>
      <w:r w:rsidR="001B58A2" w:rsidRPr="007C146A">
        <w:t xml:space="preserve"> </w:t>
      </w:r>
      <w:r w:rsidRPr="007C146A">
        <w:t xml:space="preserve">procesos: </w:t>
      </w:r>
      <w:r w:rsidRPr="007C146A">
        <w:rPr>
          <w:i/>
          <w:iCs/>
        </w:rPr>
        <w:t xml:space="preserve">describir, mejorar y rediseñar, </w:t>
      </w:r>
      <w:r w:rsidRPr="007C146A">
        <w:t>no como opciones excluyentes,</w:t>
      </w:r>
      <w:r w:rsidR="001B58A2" w:rsidRPr="007C146A">
        <w:t xml:space="preserve"> </w:t>
      </w:r>
      <w:r w:rsidRPr="007C146A">
        <w:t>sino como selecciones de un abanico de infinitas posibilidades. No son</w:t>
      </w:r>
      <w:r w:rsidR="001B58A2" w:rsidRPr="007C146A">
        <w:t xml:space="preserve"> </w:t>
      </w:r>
      <w:r w:rsidRPr="007C146A">
        <w:t>diferencias absolutas. Por ejemplo, en la práctica puede suceder que del</w:t>
      </w:r>
      <w:r w:rsidR="001B58A2" w:rsidRPr="007C146A">
        <w:t xml:space="preserve"> </w:t>
      </w:r>
      <w:r w:rsidRPr="007C146A">
        <w:t>rediseño de procesos surja un cambio pequeño y que de un proyecto de</w:t>
      </w:r>
      <w:r w:rsidR="001B58A2" w:rsidRPr="007C146A">
        <w:t xml:space="preserve"> </w:t>
      </w:r>
      <w:r w:rsidRPr="007C146A">
        <w:t>aseguramiento de calidad se obte</w:t>
      </w:r>
      <w:r w:rsidR="001B58A2" w:rsidRPr="007C146A">
        <w:t>nga un gran cambio.</w:t>
      </w:r>
      <w:r w:rsidR="0055571C" w:rsidRPr="007C146A">
        <w:t xml:space="preserve"> </w:t>
      </w:r>
      <w:r w:rsidRPr="007C146A">
        <w:t>Una buena parte de la motivación es describir o documentar procesos para</w:t>
      </w:r>
      <w:r w:rsidR="0055571C" w:rsidRPr="007C146A">
        <w:t xml:space="preserve"> </w:t>
      </w:r>
      <w:r w:rsidRPr="007C146A">
        <w:t>perfeccionarlos y que respondan a una lógica actualizada, que sean consistentes</w:t>
      </w:r>
      <w:r w:rsidR="0055571C" w:rsidRPr="007C146A">
        <w:t xml:space="preserve"> </w:t>
      </w:r>
      <w:r w:rsidRPr="007C146A">
        <w:t>y que se transformen en estándares, intentando que esas prácticas</w:t>
      </w:r>
      <w:r w:rsidR="0055571C" w:rsidRPr="007C146A">
        <w:t xml:space="preserve"> </w:t>
      </w:r>
      <w:r w:rsidRPr="007C146A">
        <w:t>efectivamente se usen.</w:t>
      </w:r>
    </w:p>
    <w:p w:rsidR="00927BD4" w:rsidRPr="0055302C" w:rsidRDefault="0055302C" w:rsidP="00BC1984">
      <w:pPr>
        <w:pStyle w:val="Ttulo4"/>
        <w:spacing w:line="480" w:lineRule="auto"/>
      </w:pPr>
      <w:bookmarkStart w:id="84" w:name="_Toc357427077"/>
      <w:r w:rsidRPr="0055302C">
        <w:t>2.</w:t>
      </w:r>
      <w:r w:rsidR="00EA63DF">
        <w:t>3</w:t>
      </w:r>
      <w:r w:rsidR="00983E7D">
        <w:t>.</w:t>
      </w:r>
      <w:r w:rsidR="00741DDC">
        <w:t>6</w:t>
      </w:r>
      <w:r w:rsidRPr="0055302C">
        <w:t>.1</w:t>
      </w:r>
      <w:r w:rsidR="00951345" w:rsidRPr="0055302C">
        <w:t xml:space="preserve"> </w:t>
      </w:r>
      <w:r w:rsidR="00927BD4" w:rsidRPr="0055302C">
        <w:t>Describir los procesos</w:t>
      </w:r>
      <w:bookmarkEnd w:id="84"/>
    </w:p>
    <w:p w:rsidR="00927BD4" w:rsidRPr="007C146A" w:rsidRDefault="00927BD4" w:rsidP="00BC1984">
      <w:pPr>
        <w:spacing w:after="0" w:line="480" w:lineRule="auto"/>
      </w:pPr>
      <w:r w:rsidRPr="007C146A">
        <w:t>Un objetivo deseable es tener procesos documentados, actualizados y consistentes</w:t>
      </w:r>
      <w:r w:rsidR="0055571C" w:rsidRPr="007C146A">
        <w:t xml:space="preserve"> </w:t>
      </w:r>
      <w:r w:rsidRPr="007C146A">
        <w:t>que capitalicen el conocimiento de la organización.</w:t>
      </w:r>
    </w:p>
    <w:p w:rsidR="00927BD4" w:rsidRPr="007C146A" w:rsidRDefault="00927BD4" w:rsidP="00BC1984">
      <w:pPr>
        <w:spacing w:line="480" w:lineRule="auto"/>
      </w:pPr>
      <w:r w:rsidRPr="007C146A">
        <w:t>Algunas características de la descripción de procesos son:</w:t>
      </w:r>
    </w:p>
    <w:p w:rsidR="00927BD4" w:rsidRPr="007C146A" w:rsidRDefault="00927BD4" w:rsidP="00D558C5">
      <w:pPr>
        <w:numPr>
          <w:ilvl w:val="0"/>
          <w:numId w:val="43"/>
        </w:numPr>
        <w:spacing w:line="480" w:lineRule="auto"/>
        <w:ind w:left="426" w:hanging="426"/>
      </w:pPr>
      <w:r w:rsidRPr="007C146A">
        <w:t>Un proceso bien descrito puede ser comunicado y enseñado, reforzando</w:t>
      </w:r>
      <w:r w:rsidR="0055571C" w:rsidRPr="007C146A">
        <w:t xml:space="preserve"> </w:t>
      </w:r>
      <w:r w:rsidRPr="007C146A">
        <w:t>las posibilidades de la capacitación y de la inducción.</w:t>
      </w:r>
    </w:p>
    <w:p w:rsidR="00927BD4" w:rsidRPr="007C146A" w:rsidRDefault="00927BD4" w:rsidP="00BC1984">
      <w:pPr>
        <w:numPr>
          <w:ilvl w:val="0"/>
          <w:numId w:val="43"/>
        </w:numPr>
        <w:spacing w:before="240" w:after="0" w:line="480" w:lineRule="auto"/>
        <w:ind w:left="426" w:hanging="426"/>
      </w:pPr>
      <w:r w:rsidRPr="007C146A">
        <w:lastRenderedPageBreak/>
        <w:t>En la misma línea, cuando los procesos están descritos se puede</w:t>
      </w:r>
      <w:r w:rsidR="0055571C" w:rsidRPr="007C146A">
        <w:t xml:space="preserve"> </w:t>
      </w:r>
      <w:r w:rsidRPr="007C146A">
        <w:t>confeccionar un plan de capacitación más rico y consistente.</w:t>
      </w:r>
    </w:p>
    <w:p w:rsidR="00927BD4" w:rsidRPr="007C146A" w:rsidRDefault="00927BD4" w:rsidP="00BC1984">
      <w:pPr>
        <w:numPr>
          <w:ilvl w:val="0"/>
          <w:numId w:val="43"/>
        </w:numPr>
        <w:spacing w:before="240" w:after="0" w:line="480" w:lineRule="auto"/>
        <w:ind w:left="426" w:hanging="426"/>
      </w:pPr>
      <w:r w:rsidRPr="007C146A">
        <w:t>Se tiene la visión de conjunto de las actividades, en lugar de</w:t>
      </w:r>
      <w:r w:rsidR="0055571C" w:rsidRPr="007C146A">
        <w:t xml:space="preserve"> </w:t>
      </w:r>
      <w:r w:rsidRPr="007C146A">
        <w:t>“compartimentos estancos”, o visión en “feudos”.</w:t>
      </w:r>
    </w:p>
    <w:p w:rsidR="00927BD4" w:rsidRPr="007C146A" w:rsidRDefault="00927BD4" w:rsidP="00BC1984">
      <w:pPr>
        <w:numPr>
          <w:ilvl w:val="0"/>
          <w:numId w:val="43"/>
        </w:numPr>
        <w:spacing w:before="240" w:after="0" w:line="480" w:lineRule="auto"/>
        <w:ind w:left="426" w:hanging="426"/>
      </w:pPr>
      <w:r w:rsidRPr="007C146A">
        <w:t>Se puede llevar un mejor control de costos.</w:t>
      </w:r>
    </w:p>
    <w:p w:rsidR="00927BD4" w:rsidRPr="007C146A" w:rsidRDefault="00927BD4" w:rsidP="00BC1984">
      <w:pPr>
        <w:numPr>
          <w:ilvl w:val="0"/>
          <w:numId w:val="43"/>
        </w:numPr>
        <w:spacing w:before="240" w:after="0" w:line="480" w:lineRule="auto"/>
        <w:ind w:left="426" w:hanging="426"/>
      </w:pPr>
      <w:r w:rsidRPr="007C146A">
        <w:t>Es una oportunidad de reforzar la comunicación y la participación, ya</w:t>
      </w:r>
      <w:r w:rsidR="0055571C" w:rsidRPr="007C146A">
        <w:t xml:space="preserve"> </w:t>
      </w:r>
      <w:r w:rsidRPr="007C146A">
        <w:t>que la descripción de procesos requiere del aporte de todos.</w:t>
      </w:r>
    </w:p>
    <w:p w:rsidR="00927BD4" w:rsidRPr="007C146A" w:rsidRDefault="00927BD4" w:rsidP="00BC1984">
      <w:pPr>
        <w:numPr>
          <w:ilvl w:val="0"/>
          <w:numId w:val="43"/>
        </w:numPr>
        <w:spacing w:before="240" w:after="0" w:line="480" w:lineRule="auto"/>
        <w:ind w:left="426" w:hanging="426"/>
      </w:pPr>
      <w:r w:rsidRPr="007C146A">
        <w:t>Se logra mejor control con el conocimiento de cómo se hacen las cosas,</w:t>
      </w:r>
      <w:r w:rsidR="0055571C" w:rsidRPr="007C146A">
        <w:t xml:space="preserve"> </w:t>
      </w:r>
      <w:r w:rsidRPr="007C146A">
        <w:t>se refuerza el trabajo de la auditoría de procedimientos.</w:t>
      </w:r>
    </w:p>
    <w:p w:rsidR="00927BD4" w:rsidRPr="007C146A" w:rsidRDefault="00927BD4" w:rsidP="00BC1984">
      <w:pPr>
        <w:numPr>
          <w:ilvl w:val="0"/>
          <w:numId w:val="43"/>
        </w:numPr>
        <w:spacing w:before="240" w:after="0" w:line="480" w:lineRule="auto"/>
        <w:ind w:left="426" w:hanging="426"/>
      </w:pPr>
      <w:r w:rsidRPr="007C146A">
        <w:t>Se incrementa la posibilidad de estandarización y normalización, con la</w:t>
      </w:r>
      <w:r w:rsidR="0055571C" w:rsidRPr="007C146A">
        <w:t xml:space="preserve"> </w:t>
      </w:r>
      <w:r w:rsidRPr="007C146A">
        <w:t>descripción es posible comparar con otros procesos.</w:t>
      </w:r>
    </w:p>
    <w:p w:rsidR="00927BD4" w:rsidRPr="007C146A" w:rsidRDefault="00927BD4" w:rsidP="00BC1984">
      <w:pPr>
        <w:numPr>
          <w:ilvl w:val="0"/>
          <w:numId w:val="43"/>
        </w:numPr>
        <w:spacing w:before="240" w:after="0" w:line="480" w:lineRule="auto"/>
        <w:ind w:left="426" w:hanging="426"/>
      </w:pPr>
      <w:r w:rsidRPr="007C146A">
        <w:t>Cuando el trabajo es conocido, se incrementa la posibilidad de trabajar</w:t>
      </w:r>
      <w:r w:rsidR="0055571C" w:rsidRPr="007C146A">
        <w:t xml:space="preserve"> </w:t>
      </w:r>
      <w:r w:rsidRPr="007C146A">
        <w:t>en equipo y hay menores motivos de conflicto. En consecuencia,</w:t>
      </w:r>
      <w:r w:rsidR="0055571C" w:rsidRPr="007C146A">
        <w:t xml:space="preserve"> </w:t>
      </w:r>
      <w:r w:rsidRPr="007C146A">
        <w:t>aumenta la motivación.</w:t>
      </w:r>
    </w:p>
    <w:p w:rsidR="00927BD4" w:rsidRPr="007C146A" w:rsidRDefault="00927BD4" w:rsidP="00BC1984">
      <w:pPr>
        <w:numPr>
          <w:ilvl w:val="0"/>
          <w:numId w:val="43"/>
        </w:numPr>
        <w:spacing w:before="240" w:after="0" w:line="480" w:lineRule="auto"/>
        <w:ind w:left="426" w:hanging="426"/>
      </w:pPr>
      <w:r w:rsidRPr="007C146A">
        <w:t>Se obtiene “de regalo” dejar en evidencia el cambio obvio, porque un</w:t>
      </w:r>
      <w:r w:rsidR="0055571C" w:rsidRPr="007C146A">
        <w:t xml:space="preserve"> </w:t>
      </w:r>
      <w:r w:rsidRPr="007C146A">
        <w:t>proceso descrito se hace visible, deja de estar operado en forma</w:t>
      </w:r>
      <w:r w:rsidR="0055571C" w:rsidRPr="007C146A">
        <w:t xml:space="preserve"> </w:t>
      </w:r>
      <w:r w:rsidRPr="007C146A">
        <w:t>subconsciente, con “piloto automático”.</w:t>
      </w:r>
    </w:p>
    <w:p w:rsidR="00927BD4" w:rsidRPr="007C146A" w:rsidRDefault="00927BD4" w:rsidP="00BC1984">
      <w:pPr>
        <w:numPr>
          <w:ilvl w:val="0"/>
          <w:numId w:val="43"/>
        </w:numPr>
        <w:spacing w:before="240" w:after="0" w:line="480" w:lineRule="auto"/>
        <w:ind w:left="426" w:hanging="426"/>
      </w:pPr>
      <w:r w:rsidRPr="007C146A">
        <w:lastRenderedPageBreak/>
        <w:t>También queda en evidencia cuáles son los procesos más rentables,</w:t>
      </w:r>
      <w:r w:rsidR="0055571C" w:rsidRPr="007C146A">
        <w:t xml:space="preserve"> </w:t>
      </w:r>
      <w:r w:rsidRPr="007C146A">
        <w:t>aquellos donde hay que poner énfasis.</w:t>
      </w:r>
    </w:p>
    <w:p w:rsidR="00927BD4" w:rsidRPr="007C146A" w:rsidRDefault="00927BD4" w:rsidP="00BC1984">
      <w:pPr>
        <w:numPr>
          <w:ilvl w:val="0"/>
          <w:numId w:val="43"/>
        </w:numPr>
        <w:spacing w:before="240" w:after="0" w:line="480" w:lineRule="auto"/>
        <w:ind w:left="426" w:hanging="426"/>
      </w:pPr>
      <w:r w:rsidRPr="007C146A">
        <w:t>El trabajo se orienta a describir lo que se hace y a garantizar que así se</w:t>
      </w:r>
      <w:r w:rsidR="0055571C" w:rsidRPr="007C146A">
        <w:t xml:space="preserve"> </w:t>
      </w:r>
      <w:r w:rsidRPr="007C146A">
        <w:t>hace.</w:t>
      </w:r>
    </w:p>
    <w:p w:rsidR="00927BD4" w:rsidRPr="007C146A" w:rsidRDefault="00927BD4" w:rsidP="00BC1984">
      <w:pPr>
        <w:numPr>
          <w:ilvl w:val="0"/>
          <w:numId w:val="43"/>
        </w:numPr>
        <w:spacing w:before="240" w:after="0" w:line="480" w:lineRule="auto"/>
        <w:ind w:left="426" w:hanging="426"/>
      </w:pPr>
      <w:r w:rsidRPr="007C146A">
        <w:t>Junto con conocer los procesos se pueden aplicar algunas fórmulas de</w:t>
      </w:r>
      <w:r w:rsidR="0055571C" w:rsidRPr="007C146A">
        <w:t xml:space="preserve"> </w:t>
      </w:r>
      <w:r w:rsidRPr="007C146A">
        <w:t>costeo.</w:t>
      </w:r>
    </w:p>
    <w:p w:rsidR="00927BD4" w:rsidRPr="007C146A" w:rsidRDefault="00927BD4" w:rsidP="00BC1984">
      <w:pPr>
        <w:numPr>
          <w:ilvl w:val="0"/>
          <w:numId w:val="43"/>
        </w:numPr>
        <w:spacing w:before="240" w:after="0" w:line="480" w:lineRule="auto"/>
        <w:ind w:left="426" w:hanging="426"/>
      </w:pPr>
      <w:r w:rsidRPr="007C146A">
        <w:t>Permite dejar bien establecidas las fronteras y responsabilidades.</w:t>
      </w:r>
    </w:p>
    <w:p w:rsidR="00927BD4" w:rsidRPr="007C146A" w:rsidRDefault="00927BD4" w:rsidP="00BC1984">
      <w:pPr>
        <w:numPr>
          <w:ilvl w:val="0"/>
          <w:numId w:val="43"/>
        </w:numPr>
        <w:spacing w:before="240" w:after="0" w:line="480" w:lineRule="auto"/>
        <w:ind w:left="426" w:hanging="426"/>
      </w:pPr>
      <w:r w:rsidRPr="007C146A">
        <w:t>Es el mínimo exigido en las normas de calidad y auditorías de</w:t>
      </w:r>
      <w:r w:rsidR="0055571C" w:rsidRPr="007C146A">
        <w:t xml:space="preserve"> </w:t>
      </w:r>
      <w:r w:rsidRPr="007C146A">
        <w:t>procedimientos.</w:t>
      </w:r>
    </w:p>
    <w:p w:rsidR="00927BD4" w:rsidRPr="007C146A" w:rsidRDefault="00927BD4" w:rsidP="00BC1984">
      <w:pPr>
        <w:numPr>
          <w:ilvl w:val="0"/>
          <w:numId w:val="43"/>
        </w:numPr>
        <w:spacing w:before="240" w:after="0" w:line="480" w:lineRule="auto"/>
        <w:ind w:left="426" w:hanging="426"/>
      </w:pPr>
      <w:r w:rsidRPr="007C146A">
        <w:t>Se puede acceder a la certificación en normas de calidad: ISO 9000,</w:t>
      </w:r>
      <w:r w:rsidR="0055571C" w:rsidRPr="007C146A">
        <w:t xml:space="preserve"> </w:t>
      </w:r>
      <w:r w:rsidRPr="007C146A">
        <w:t>CMM y otras.</w:t>
      </w:r>
    </w:p>
    <w:p w:rsidR="00927BD4" w:rsidRPr="007C146A" w:rsidRDefault="005F69F1" w:rsidP="00BC1984">
      <w:pPr>
        <w:pStyle w:val="Ttulo4"/>
        <w:spacing w:line="480" w:lineRule="auto"/>
      </w:pPr>
      <w:bookmarkStart w:id="85" w:name="_Toc357427078"/>
      <w:r>
        <w:t>2.</w:t>
      </w:r>
      <w:r w:rsidR="00EA63DF">
        <w:t>3</w:t>
      </w:r>
      <w:r>
        <w:t>.</w:t>
      </w:r>
      <w:r w:rsidR="00741DDC">
        <w:t>6</w:t>
      </w:r>
      <w:r w:rsidR="00951345">
        <w:t xml:space="preserve">.2 </w:t>
      </w:r>
      <w:r w:rsidR="008455CF" w:rsidRPr="007C146A">
        <w:t>Mejorar los procesos</w:t>
      </w:r>
      <w:bookmarkEnd w:id="85"/>
    </w:p>
    <w:p w:rsidR="00927BD4" w:rsidRPr="007C146A" w:rsidRDefault="00927BD4" w:rsidP="00BC1984">
      <w:pPr>
        <w:spacing w:after="0" w:line="480" w:lineRule="auto"/>
      </w:pPr>
      <w:r w:rsidRPr="007C146A">
        <w:t>La idea es perfeccionar lo que se está haciendo. En muchas organizaciones</w:t>
      </w:r>
      <w:r w:rsidR="00D13438" w:rsidRPr="007C146A">
        <w:t xml:space="preserve"> </w:t>
      </w:r>
      <w:r w:rsidRPr="007C146A">
        <w:t>esta es una opción relativamente fácil de implementar cuando existe una</w:t>
      </w:r>
      <w:r w:rsidR="00D13438" w:rsidRPr="007C146A">
        <w:t xml:space="preserve"> </w:t>
      </w:r>
      <w:r w:rsidRPr="007C146A">
        <w:t>cultura de participación.</w:t>
      </w:r>
    </w:p>
    <w:p w:rsidR="00927BD4" w:rsidRDefault="00927BD4" w:rsidP="00DA642D">
      <w:pPr>
        <w:spacing w:line="480" w:lineRule="auto"/>
      </w:pPr>
      <w:r w:rsidRPr="007C146A">
        <w:t>La mejora de procesos exige la descripción previa de los procesos, por lo</w:t>
      </w:r>
      <w:r w:rsidR="009F180D" w:rsidRPr="007C146A">
        <w:t xml:space="preserve"> </w:t>
      </w:r>
      <w:r w:rsidRPr="007C146A">
        <w:t>tanto, es una línea de trabajo que se complementa con la anterior (describir</w:t>
      </w:r>
      <w:r w:rsidR="009F180D" w:rsidRPr="007C146A">
        <w:t xml:space="preserve"> </w:t>
      </w:r>
      <w:r w:rsidRPr="007C146A">
        <w:t>los procesos).</w:t>
      </w:r>
    </w:p>
    <w:p w:rsidR="004F6C83" w:rsidRPr="007C146A" w:rsidRDefault="003E4674" w:rsidP="00BC1984">
      <w:pPr>
        <w:pStyle w:val="Ttulo2"/>
        <w:spacing w:after="0" w:line="480" w:lineRule="auto"/>
      </w:pPr>
      <w:bookmarkStart w:id="86" w:name="_Toc357427079"/>
      <w:r>
        <w:lastRenderedPageBreak/>
        <w:t>2.</w:t>
      </w:r>
      <w:r w:rsidR="00214D1A">
        <w:rPr>
          <w:lang w:val="es-EC"/>
        </w:rPr>
        <w:t>4</w:t>
      </w:r>
      <w:r w:rsidR="00951345">
        <w:t xml:space="preserve"> </w:t>
      </w:r>
      <w:r w:rsidR="00694DF8" w:rsidRPr="007C146A">
        <w:t>INDICADORES</w:t>
      </w:r>
      <w:bookmarkEnd w:id="86"/>
      <w:r w:rsidR="00694DF8" w:rsidRPr="007C146A">
        <w:t xml:space="preserve"> </w:t>
      </w:r>
    </w:p>
    <w:p w:rsidR="004F6C83" w:rsidRPr="007C146A" w:rsidRDefault="003E4674" w:rsidP="00BC1984">
      <w:pPr>
        <w:pStyle w:val="Ttulo3"/>
        <w:spacing w:after="0" w:line="480" w:lineRule="auto"/>
      </w:pPr>
      <w:bookmarkStart w:id="87" w:name="_Toc357427080"/>
      <w:r>
        <w:t>2.</w:t>
      </w:r>
      <w:r w:rsidR="00214D1A">
        <w:rPr>
          <w:lang w:val="es-EC"/>
        </w:rPr>
        <w:t>4</w:t>
      </w:r>
      <w:r w:rsidR="00951345">
        <w:t xml:space="preserve">.1 </w:t>
      </w:r>
      <w:r w:rsidR="00307890">
        <w:t>DEFINICIÓ</w:t>
      </w:r>
      <w:r w:rsidR="00694DF8" w:rsidRPr="007C146A">
        <w:t>N DE INDICADORES</w:t>
      </w:r>
      <w:r w:rsidR="006448E3">
        <w:rPr>
          <w:rStyle w:val="Refdenotaalpie"/>
        </w:rPr>
        <w:footnoteReference w:id="16"/>
      </w:r>
      <w:bookmarkEnd w:id="87"/>
    </w:p>
    <w:p w:rsidR="004F6C83" w:rsidRDefault="00694DF8" w:rsidP="00BC1984">
      <w:pPr>
        <w:spacing w:before="240" w:line="480" w:lineRule="auto"/>
      </w:pPr>
      <w:r w:rsidRPr="007C146A">
        <w:t xml:space="preserve">Los indicadores son parámetros de medición que reflejan el comportamiento observado de un fenómeno. Representa medidas sobre aspectos no directamente mensurables, como es el caso de muchas de las actividades y propósitos gubernamentales: salud, educación, bienestar social, desarrollo económico, </w:t>
      </w:r>
      <w:r w:rsidR="00846343" w:rsidRPr="007C146A">
        <w:t>etc. (</w:t>
      </w:r>
      <w:r w:rsidR="003E0F96" w:rsidRPr="007C146A">
        <w:t>9)</w:t>
      </w:r>
      <w:r w:rsidRPr="007C146A">
        <w:t>.</w:t>
      </w:r>
    </w:p>
    <w:p w:rsidR="00694DF8" w:rsidRPr="007C146A" w:rsidRDefault="003E4674" w:rsidP="00DA642D">
      <w:pPr>
        <w:pStyle w:val="Ttulo3"/>
        <w:spacing w:line="480" w:lineRule="auto"/>
      </w:pPr>
      <w:bookmarkStart w:id="88" w:name="_Toc357427081"/>
      <w:r>
        <w:t>2.</w:t>
      </w:r>
      <w:r w:rsidR="00214D1A">
        <w:rPr>
          <w:lang w:val="es-EC"/>
        </w:rPr>
        <w:t>4</w:t>
      </w:r>
      <w:r w:rsidR="00951345">
        <w:t xml:space="preserve">.2 </w:t>
      </w:r>
      <w:r w:rsidR="00694DF8" w:rsidRPr="007C146A">
        <w:t>Ejemplos de indicadores</w:t>
      </w:r>
      <w:bookmarkEnd w:id="88"/>
    </w:p>
    <w:p w:rsidR="004F6C83" w:rsidRPr="007C146A" w:rsidRDefault="00694DF8" w:rsidP="00D558C5">
      <w:pPr>
        <w:numPr>
          <w:ilvl w:val="0"/>
          <w:numId w:val="44"/>
        </w:numPr>
        <w:tabs>
          <w:tab w:val="left" w:pos="426"/>
        </w:tabs>
        <w:spacing w:line="480" w:lineRule="auto"/>
        <w:ind w:left="426" w:hanging="426"/>
      </w:pPr>
      <w:r w:rsidRPr="007C146A">
        <w:t>Índice de contaminación ambiental.</w:t>
      </w:r>
    </w:p>
    <w:p w:rsidR="00694DF8" w:rsidRPr="007C146A" w:rsidRDefault="00694DF8" w:rsidP="00D558C5">
      <w:pPr>
        <w:numPr>
          <w:ilvl w:val="0"/>
          <w:numId w:val="44"/>
        </w:numPr>
        <w:tabs>
          <w:tab w:val="left" w:pos="426"/>
        </w:tabs>
        <w:spacing w:line="480" w:lineRule="auto"/>
        <w:ind w:left="426" w:hanging="426"/>
      </w:pPr>
      <w:r w:rsidRPr="007C146A">
        <w:t>Tasa de mortalidad hospitalarias.</w:t>
      </w:r>
    </w:p>
    <w:p w:rsidR="00694DF8" w:rsidRPr="007C146A" w:rsidRDefault="00694DF8" w:rsidP="00D558C5">
      <w:pPr>
        <w:numPr>
          <w:ilvl w:val="0"/>
          <w:numId w:val="44"/>
        </w:numPr>
        <w:tabs>
          <w:tab w:val="left" w:pos="426"/>
        </w:tabs>
        <w:spacing w:line="480" w:lineRule="auto"/>
        <w:ind w:left="426" w:hanging="426"/>
      </w:pPr>
      <w:r w:rsidRPr="007C146A">
        <w:t>Índice de crecimiento demográfico.</w:t>
      </w:r>
    </w:p>
    <w:p w:rsidR="00694DF8" w:rsidRPr="007C146A" w:rsidRDefault="00694DF8" w:rsidP="00D558C5">
      <w:pPr>
        <w:numPr>
          <w:ilvl w:val="0"/>
          <w:numId w:val="44"/>
        </w:numPr>
        <w:tabs>
          <w:tab w:val="left" w:pos="426"/>
        </w:tabs>
        <w:spacing w:line="480" w:lineRule="auto"/>
        <w:ind w:left="426" w:hanging="426"/>
      </w:pPr>
      <w:r w:rsidRPr="007C146A">
        <w:t>Tasa de desempleo.</w:t>
      </w:r>
    </w:p>
    <w:p w:rsidR="00694DF8" w:rsidRPr="007C146A" w:rsidRDefault="00694DF8" w:rsidP="00D558C5">
      <w:pPr>
        <w:numPr>
          <w:ilvl w:val="0"/>
          <w:numId w:val="44"/>
        </w:numPr>
        <w:tabs>
          <w:tab w:val="left" w:pos="426"/>
        </w:tabs>
        <w:spacing w:line="480" w:lineRule="auto"/>
        <w:ind w:left="426" w:hanging="426"/>
      </w:pPr>
      <w:r w:rsidRPr="007C146A">
        <w:t>Costo promedio por alumno graduado de secundaria.</w:t>
      </w:r>
    </w:p>
    <w:p w:rsidR="004F6C83" w:rsidRPr="007C146A" w:rsidRDefault="003E4674" w:rsidP="00BC1984">
      <w:pPr>
        <w:pStyle w:val="Ttulo3"/>
        <w:spacing w:after="0" w:line="480" w:lineRule="auto"/>
      </w:pPr>
      <w:bookmarkStart w:id="89" w:name="_Toc357427082"/>
      <w:r>
        <w:lastRenderedPageBreak/>
        <w:t>2.</w:t>
      </w:r>
      <w:r w:rsidR="00214D1A">
        <w:rPr>
          <w:lang w:val="es-EC"/>
        </w:rPr>
        <w:t>4</w:t>
      </w:r>
      <w:r w:rsidR="004728CE">
        <w:t xml:space="preserve">.3 </w:t>
      </w:r>
      <w:r w:rsidR="00CE3ED5" w:rsidRPr="007C146A">
        <w:t>CARACTERÍSTICAS QUE DEBE TENER UN INDICADOR</w:t>
      </w:r>
      <w:r w:rsidR="006448E3">
        <w:rPr>
          <w:rStyle w:val="Refdenotaalpie"/>
        </w:rPr>
        <w:footnoteReference w:id="17"/>
      </w:r>
      <w:bookmarkEnd w:id="89"/>
    </w:p>
    <w:p w:rsidR="00CE3ED5" w:rsidRDefault="00CE3ED5" w:rsidP="00BC1984">
      <w:pPr>
        <w:spacing w:before="240" w:after="0" w:line="480" w:lineRule="auto"/>
      </w:pPr>
      <w:r w:rsidRPr="007C146A">
        <w:t>Para que los indicadores sean eficaces tienen que reunir las sigu</w:t>
      </w:r>
      <w:r w:rsidR="006448E3">
        <w:t>ientes características</w:t>
      </w:r>
      <w:r w:rsidRPr="007C146A">
        <w:t>:</w:t>
      </w:r>
    </w:p>
    <w:p w:rsidR="00CE3ED5" w:rsidRPr="007C146A" w:rsidRDefault="00CE3ED5" w:rsidP="00BC1984">
      <w:pPr>
        <w:pStyle w:val="Prrafodelista"/>
        <w:numPr>
          <w:ilvl w:val="0"/>
          <w:numId w:val="45"/>
        </w:numPr>
        <w:tabs>
          <w:tab w:val="left" w:pos="426"/>
        </w:tabs>
        <w:spacing w:before="240" w:line="480" w:lineRule="auto"/>
        <w:ind w:left="426" w:hanging="426"/>
      </w:pPr>
      <w:r w:rsidRPr="007C146A">
        <w:t>Ser relevante o útil para la toma de decisiones.</w:t>
      </w:r>
    </w:p>
    <w:p w:rsidR="00CE3ED5" w:rsidRPr="007C146A" w:rsidRDefault="00CE3ED5" w:rsidP="00BC1984">
      <w:pPr>
        <w:pStyle w:val="Prrafodelista"/>
        <w:numPr>
          <w:ilvl w:val="0"/>
          <w:numId w:val="45"/>
        </w:numPr>
        <w:tabs>
          <w:tab w:val="left" w:pos="426"/>
        </w:tabs>
        <w:spacing w:before="240" w:line="480" w:lineRule="auto"/>
        <w:ind w:left="426" w:hanging="426"/>
      </w:pPr>
      <w:r w:rsidRPr="007C146A">
        <w:t>Susceptible de medición.</w:t>
      </w:r>
    </w:p>
    <w:p w:rsidR="00CE3ED5" w:rsidRPr="007C146A" w:rsidRDefault="00CE3ED5" w:rsidP="00BC1984">
      <w:pPr>
        <w:pStyle w:val="Prrafodelista"/>
        <w:numPr>
          <w:ilvl w:val="0"/>
          <w:numId w:val="45"/>
        </w:numPr>
        <w:tabs>
          <w:tab w:val="left" w:pos="426"/>
        </w:tabs>
        <w:spacing w:before="240" w:line="480" w:lineRule="auto"/>
        <w:ind w:left="426" w:hanging="426"/>
      </w:pPr>
      <w:r w:rsidRPr="007C146A">
        <w:t>Conducir fácilmente información de una parte a otra.</w:t>
      </w:r>
    </w:p>
    <w:p w:rsidR="00CE3ED5" w:rsidRPr="007C146A" w:rsidRDefault="00CE3ED5" w:rsidP="00BC1984">
      <w:pPr>
        <w:pStyle w:val="Prrafodelista"/>
        <w:numPr>
          <w:ilvl w:val="0"/>
          <w:numId w:val="46"/>
        </w:numPr>
        <w:spacing w:before="240" w:line="480" w:lineRule="auto"/>
        <w:ind w:left="426" w:hanging="426"/>
      </w:pPr>
      <w:r w:rsidRPr="007C146A">
        <w:t>Altamente discriminativo.</w:t>
      </w:r>
    </w:p>
    <w:p w:rsidR="00CE3ED5" w:rsidRPr="007C146A" w:rsidRDefault="00CE3ED5" w:rsidP="00BC1984">
      <w:pPr>
        <w:pStyle w:val="Prrafodelista"/>
        <w:numPr>
          <w:ilvl w:val="0"/>
          <w:numId w:val="46"/>
        </w:numPr>
        <w:spacing w:before="240" w:line="480" w:lineRule="auto"/>
        <w:ind w:left="426" w:hanging="426"/>
      </w:pPr>
      <w:r w:rsidRPr="007C146A">
        <w:t>Verificable</w:t>
      </w:r>
    </w:p>
    <w:p w:rsidR="00CE3ED5" w:rsidRPr="007C146A" w:rsidRDefault="00CE3ED5" w:rsidP="00BC1984">
      <w:pPr>
        <w:pStyle w:val="Prrafodelista"/>
        <w:numPr>
          <w:ilvl w:val="0"/>
          <w:numId w:val="46"/>
        </w:numPr>
        <w:spacing w:before="240" w:line="480" w:lineRule="auto"/>
        <w:ind w:left="426" w:hanging="426"/>
      </w:pPr>
      <w:r w:rsidRPr="007C146A">
        <w:t>Libre de sesgo estadístico o personal.</w:t>
      </w:r>
    </w:p>
    <w:p w:rsidR="00CE3ED5" w:rsidRPr="007C146A" w:rsidRDefault="00CE3ED5" w:rsidP="00BC1984">
      <w:pPr>
        <w:pStyle w:val="Prrafodelista"/>
        <w:numPr>
          <w:ilvl w:val="0"/>
          <w:numId w:val="46"/>
        </w:numPr>
        <w:spacing w:before="240" w:line="480" w:lineRule="auto"/>
        <w:ind w:left="426" w:hanging="426"/>
      </w:pPr>
      <w:r w:rsidRPr="007C146A">
        <w:t>Aceptado por la organización.</w:t>
      </w:r>
    </w:p>
    <w:p w:rsidR="00CE3ED5" w:rsidRPr="007C146A" w:rsidRDefault="00CE3ED5" w:rsidP="00BC1984">
      <w:pPr>
        <w:pStyle w:val="Prrafodelista"/>
        <w:numPr>
          <w:ilvl w:val="0"/>
          <w:numId w:val="46"/>
        </w:numPr>
        <w:spacing w:before="240" w:line="480" w:lineRule="auto"/>
        <w:ind w:left="426" w:hanging="426"/>
      </w:pPr>
      <w:r w:rsidRPr="007C146A">
        <w:t>Justificable en relación con su costo – beneficio.</w:t>
      </w:r>
    </w:p>
    <w:p w:rsidR="00CE3ED5" w:rsidRDefault="00CE3ED5" w:rsidP="00BC1984">
      <w:pPr>
        <w:pStyle w:val="Prrafodelista"/>
        <w:numPr>
          <w:ilvl w:val="0"/>
          <w:numId w:val="46"/>
        </w:numPr>
        <w:spacing w:before="240" w:line="480" w:lineRule="auto"/>
        <w:ind w:left="426" w:hanging="426"/>
      </w:pPr>
      <w:r w:rsidRPr="007C146A">
        <w:t>Fácil de interpretar.</w:t>
      </w:r>
    </w:p>
    <w:p w:rsidR="00CE3ED5" w:rsidRPr="007C146A" w:rsidRDefault="00CE3ED5" w:rsidP="00BC1984">
      <w:pPr>
        <w:pStyle w:val="Prrafodelista"/>
        <w:numPr>
          <w:ilvl w:val="0"/>
          <w:numId w:val="46"/>
        </w:numPr>
        <w:spacing w:before="240" w:line="480" w:lineRule="auto"/>
        <w:ind w:left="426" w:hanging="426"/>
      </w:pPr>
      <w:r w:rsidRPr="007C146A">
        <w:t>Que pueda utilizarse con otros indicadores.</w:t>
      </w:r>
    </w:p>
    <w:p w:rsidR="00CE3ED5" w:rsidRPr="007C146A" w:rsidRDefault="00CE3ED5" w:rsidP="00BC1984">
      <w:pPr>
        <w:pStyle w:val="Prrafodelista"/>
        <w:numPr>
          <w:ilvl w:val="0"/>
          <w:numId w:val="46"/>
        </w:numPr>
        <w:spacing w:before="240" w:line="480" w:lineRule="auto"/>
        <w:ind w:left="426" w:hanging="426"/>
      </w:pPr>
      <w:r w:rsidRPr="007C146A">
        <w:t>Precisión matemática en los indicadores cuantitativos.</w:t>
      </w:r>
    </w:p>
    <w:p w:rsidR="00CE3ED5" w:rsidRPr="007C146A" w:rsidRDefault="00CE3ED5" w:rsidP="00BC1984">
      <w:pPr>
        <w:pStyle w:val="Prrafodelista"/>
        <w:numPr>
          <w:ilvl w:val="0"/>
          <w:numId w:val="46"/>
        </w:numPr>
        <w:spacing w:before="240" w:line="480" w:lineRule="auto"/>
        <w:ind w:left="426" w:hanging="426"/>
      </w:pPr>
      <w:r w:rsidRPr="007C146A">
        <w:t>Precisión conceptual en los indicadores cualitativos.</w:t>
      </w:r>
    </w:p>
    <w:p w:rsidR="004F6C83" w:rsidRDefault="003E4674" w:rsidP="00741DDC">
      <w:pPr>
        <w:pStyle w:val="Ttulo3"/>
        <w:spacing w:after="0" w:line="480" w:lineRule="auto"/>
      </w:pPr>
      <w:bookmarkStart w:id="90" w:name="_Toc357427083"/>
      <w:r>
        <w:lastRenderedPageBreak/>
        <w:t>2.</w:t>
      </w:r>
      <w:r w:rsidR="00214D1A">
        <w:rPr>
          <w:lang w:val="es-EC"/>
        </w:rPr>
        <w:t>4</w:t>
      </w:r>
      <w:r w:rsidR="004728CE">
        <w:t xml:space="preserve">.4 </w:t>
      </w:r>
      <w:r w:rsidR="00CE3ED5" w:rsidRPr="007C146A">
        <w:t>ASPECTOS QUE SE DEBEN CONSIDERAR EN LA FORMULACIÓN DE INDICADORES</w:t>
      </w:r>
      <w:bookmarkEnd w:id="90"/>
    </w:p>
    <w:p w:rsidR="00A569AC" w:rsidRPr="00A569AC" w:rsidRDefault="00A569AC" w:rsidP="00741DDC">
      <w:pPr>
        <w:spacing w:line="480" w:lineRule="auto"/>
        <w:rPr>
          <w:lang w:eastAsia="en-US"/>
        </w:rPr>
      </w:pPr>
    </w:p>
    <w:p w:rsidR="004F6C83" w:rsidRPr="007C146A" w:rsidRDefault="003E576E" w:rsidP="00741DDC">
      <w:pPr>
        <w:numPr>
          <w:ilvl w:val="0"/>
          <w:numId w:val="47"/>
        </w:numPr>
        <w:spacing w:line="480" w:lineRule="auto"/>
        <w:ind w:left="426" w:hanging="426"/>
      </w:pPr>
      <w:r w:rsidRPr="007C146A">
        <w:t>Definir el objetivo que se debe alcanzar.</w:t>
      </w:r>
    </w:p>
    <w:p w:rsidR="003E576E" w:rsidRPr="007C146A" w:rsidRDefault="003E576E" w:rsidP="00741DDC">
      <w:pPr>
        <w:numPr>
          <w:ilvl w:val="0"/>
          <w:numId w:val="47"/>
        </w:numPr>
        <w:spacing w:line="480" w:lineRule="auto"/>
        <w:ind w:left="426" w:hanging="426"/>
      </w:pPr>
      <w:r w:rsidRPr="007C146A">
        <w:t>En su formulación se deben considerar acciones para llevar a cabo su instrumentación por el personal normativo y operativo, con base en los factores que faciliten su operación.</w:t>
      </w:r>
    </w:p>
    <w:p w:rsidR="003E576E" w:rsidRPr="007C146A" w:rsidRDefault="003E576E" w:rsidP="00741DDC">
      <w:pPr>
        <w:numPr>
          <w:ilvl w:val="0"/>
          <w:numId w:val="47"/>
        </w:numPr>
        <w:spacing w:line="480" w:lineRule="auto"/>
        <w:ind w:left="426" w:hanging="426"/>
      </w:pPr>
      <w:r w:rsidRPr="007C146A">
        <w:t>Deben enfocarse preferentemente en la medición de resultados y no en la descripción del proceso o actividades intermedias.</w:t>
      </w:r>
    </w:p>
    <w:p w:rsidR="003E576E" w:rsidRPr="007C146A" w:rsidRDefault="003E576E" w:rsidP="00741DDC">
      <w:pPr>
        <w:numPr>
          <w:ilvl w:val="0"/>
          <w:numId w:val="47"/>
        </w:numPr>
        <w:spacing w:line="480" w:lineRule="auto"/>
        <w:ind w:left="426" w:hanging="426"/>
      </w:pPr>
      <w:r w:rsidRPr="007C146A">
        <w:t xml:space="preserve">Deben ser acordados mediante un proceso participativo en el que las personas que intervienen son </w:t>
      </w:r>
      <w:r w:rsidR="00EF3964" w:rsidRPr="007C146A">
        <w:t>tantos</w:t>
      </w:r>
      <w:r w:rsidRPr="007C146A">
        <w:t xml:space="preserve"> sujetos de evaluación, a fin de mejorar conjuntamente la gestión organizacional.</w:t>
      </w:r>
    </w:p>
    <w:p w:rsidR="003E576E" w:rsidRPr="007C146A" w:rsidRDefault="003E576E" w:rsidP="00741DDC">
      <w:pPr>
        <w:numPr>
          <w:ilvl w:val="0"/>
          <w:numId w:val="47"/>
        </w:numPr>
        <w:spacing w:line="480" w:lineRule="auto"/>
        <w:ind w:left="426" w:hanging="426"/>
      </w:pPr>
      <w:r w:rsidRPr="007C146A">
        <w:t xml:space="preserve">Deben estar formulados mediante el método deductivo, implementados por </w:t>
      </w:r>
      <w:r w:rsidR="00932463" w:rsidRPr="007C146A">
        <w:t>el método inductivo y validado</w:t>
      </w:r>
      <w:r w:rsidRPr="007C146A">
        <w:t xml:space="preserve"> a través del establecimiento de estándares de comportamiento de las partes del proceso que se pretende medir.</w:t>
      </w:r>
    </w:p>
    <w:p w:rsidR="003E576E" w:rsidRPr="007C146A" w:rsidRDefault="003E576E" w:rsidP="00741DDC">
      <w:pPr>
        <w:numPr>
          <w:ilvl w:val="0"/>
          <w:numId w:val="47"/>
        </w:numPr>
        <w:spacing w:line="480" w:lineRule="auto"/>
        <w:ind w:left="426" w:hanging="426"/>
      </w:pPr>
      <w:r w:rsidRPr="007C146A">
        <w:t>Se recomienda designar a un responsable, encargado de validarlos, verificarlos y aplicar acciones inmediatas para evitar una desviación negativa, así como de preparar la síntesis de información de los mismos.</w:t>
      </w:r>
    </w:p>
    <w:p w:rsidR="003E576E" w:rsidRPr="007C146A" w:rsidRDefault="003E4674" w:rsidP="00A569AC">
      <w:pPr>
        <w:pStyle w:val="Ttulo3"/>
        <w:spacing w:after="0" w:line="480" w:lineRule="auto"/>
      </w:pPr>
      <w:bookmarkStart w:id="91" w:name="_Toc357427084"/>
      <w:r>
        <w:lastRenderedPageBreak/>
        <w:t>2.</w:t>
      </w:r>
      <w:r w:rsidR="00214D1A">
        <w:rPr>
          <w:lang w:val="es-EC"/>
        </w:rPr>
        <w:t>4</w:t>
      </w:r>
      <w:r w:rsidR="00E16F55">
        <w:t>.5</w:t>
      </w:r>
      <w:r w:rsidR="004728CE">
        <w:t xml:space="preserve"> </w:t>
      </w:r>
      <w:r w:rsidR="003E576E" w:rsidRPr="007C146A">
        <w:t>INDICADORES DE GESTIÓN</w:t>
      </w:r>
      <w:bookmarkEnd w:id="91"/>
    </w:p>
    <w:p w:rsidR="003E576E" w:rsidRPr="007C146A" w:rsidRDefault="003E576E" w:rsidP="00B23807">
      <w:pPr>
        <w:spacing w:after="0" w:line="480" w:lineRule="auto"/>
      </w:pPr>
      <w:r w:rsidRPr="007C146A">
        <w:t>Informan sobre procesos y funciones clave</w:t>
      </w:r>
    </w:p>
    <w:p w:rsidR="003E576E" w:rsidRPr="007C146A" w:rsidRDefault="003E576E" w:rsidP="00B23807">
      <w:pPr>
        <w:spacing w:after="0" w:line="480" w:lineRule="auto"/>
      </w:pPr>
      <w:r w:rsidRPr="007C146A">
        <w:t xml:space="preserve">Se utilizan en el proceso administrativo para: </w:t>
      </w:r>
    </w:p>
    <w:p w:rsidR="003E576E" w:rsidRPr="007C146A" w:rsidRDefault="003E576E" w:rsidP="00D558C5">
      <w:pPr>
        <w:pStyle w:val="Prrafodelista"/>
        <w:numPr>
          <w:ilvl w:val="0"/>
          <w:numId w:val="48"/>
        </w:numPr>
        <w:spacing w:line="480" w:lineRule="auto"/>
        <w:ind w:left="426" w:hanging="426"/>
      </w:pPr>
      <w:r w:rsidRPr="007C146A">
        <w:t>Controlar la operación.</w:t>
      </w:r>
    </w:p>
    <w:p w:rsidR="003E576E" w:rsidRPr="007C146A" w:rsidRDefault="003E576E" w:rsidP="00D558C5">
      <w:pPr>
        <w:pStyle w:val="Prrafodelista"/>
        <w:numPr>
          <w:ilvl w:val="0"/>
          <w:numId w:val="48"/>
        </w:numPr>
        <w:spacing w:line="480" w:lineRule="auto"/>
        <w:ind w:left="426" w:hanging="426"/>
      </w:pPr>
      <w:r w:rsidRPr="007C146A">
        <w:t>Prevenir e identificar desviaciones que impidan el cumplimiento de los objetivos estratégicos.</w:t>
      </w:r>
    </w:p>
    <w:p w:rsidR="003E576E" w:rsidRPr="007C146A" w:rsidRDefault="003E576E" w:rsidP="00D558C5">
      <w:pPr>
        <w:numPr>
          <w:ilvl w:val="0"/>
          <w:numId w:val="49"/>
        </w:numPr>
        <w:spacing w:line="480" w:lineRule="auto"/>
        <w:ind w:left="426" w:hanging="426"/>
      </w:pPr>
      <w:r w:rsidRPr="007C146A">
        <w:t>Determinar costos unitarios por áreas, programas, unidades de negocio y centros de control.</w:t>
      </w:r>
    </w:p>
    <w:p w:rsidR="003E576E" w:rsidRDefault="003E576E" w:rsidP="00D558C5">
      <w:pPr>
        <w:numPr>
          <w:ilvl w:val="0"/>
          <w:numId w:val="49"/>
        </w:numPr>
        <w:spacing w:line="480" w:lineRule="auto"/>
        <w:ind w:left="426" w:hanging="426"/>
      </w:pPr>
      <w:r w:rsidRPr="007C146A">
        <w:t>Verificar el logro de las metas e identificar desviaciones.</w:t>
      </w:r>
    </w:p>
    <w:p w:rsidR="003E576E" w:rsidRDefault="004728CE" w:rsidP="00741DDC">
      <w:pPr>
        <w:pStyle w:val="Ttulo3"/>
        <w:spacing w:after="0" w:line="480" w:lineRule="auto"/>
      </w:pPr>
      <w:bookmarkStart w:id="92" w:name="_Toc357427085"/>
      <w:r>
        <w:t>2.</w:t>
      </w:r>
      <w:r w:rsidR="00214D1A">
        <w:rPr>
          <w:lang w:val="es-EC"/>
        </w:rPr>
        <w:t>4</w:t>
      </w:r>
      <w:r w:rsidR="00E16F55">
        <w:t>.6</w:t>
      </w:r>
      <w:r>
        <w:t xml:space="preserve"> </w:t>
      </w:r>
      <w:r w:rsidR="00236A20" w:rsidRPr="00A569AC">
        <w:t>DIMENSIONES QUE SE PUEDEN EVALUAR POR MEDIO DE INDICADORES.</w:t>
      </w:r>
      <w:bookmarkEnd w:id="92"/>
    </w:p>
    <w:p w:rsidR="00CE3ED5" w:rsidRPr="007C146A" w:rsidRDefault="00236A20" w:rsidP="00741DDC">
      <w:pPr>
        <w:spacing w:line="480" w:lineRule="auto"/>
      </w:pPr>
      <w:r w:rsidRPr="007C146A">
        <w:t>Para que los indicadores puedan evaluar la dimensión de las acciones deben posibilitar la medición de:</w:t>
      </w:r>
    </w:p>
    <w:p w:rsidR="00236A20" w:rsidRPr="007C146A" w:rsidRDefault="00214D1A" w:rsidP="00741DDC">
      <w:pPr>
        <w:pStyle w:val="Ttulo4"/>
        <w:spacing w:line="480" w:lineRule="auto"/>
      </w:pPr>
      <w:bookmarkStart w:id="93" w:name="_Toc357427086"/>
      <w:r>
        <w:t>2.4</w:t>
      </w:r>
      <w:r w:rsidR="00E16F55">
        <w:t>.6</w:t>
      </w:r>
      <w:r w:rsidR="00EA0D94">
        <w:t xml:space="preserve">.1 </w:t>
      </w:r>
      <w:r w:rsidR="00236A20" w:rsidRPr="007C146A">
        <w:t>Efecto</w:t>
      </w:r>
      <w:bookmarkEnd w:id="93"/>
    </w:p>
    <w:p w:rsidR="00236A20" w:rsidRPr="007C146A" w:rsidRDefault="00236A20" w:rsidP="00741DDC">
      <w:pPr>
        <w:spacing w:line="480" w:lineRule="auto"/>
      </w:pPr>
      <w:r w:rsidRPr="007C146A">
        <w:t>Mide el cumplimiento de los objetivos y metas.</w:t>
      </w:r>
    </w:p>
    <w:p w:rsidR="00236A20" w:rsidRPr="007C146A" w:rsidRDefault="00236A20" w:rsidP="00741DDC">
      <w:pPr>
        <w:spacing w:line="480" w:lineRule="auto"/>
      </w:pPr>
      <w:r w:rsidRPr="007C146A">
        <w:t>Cuantifica valores y efectos en clientes.</w:t>
      </w:r>
    </w:p>
    <w:p w:rsidR="00236A20" w:rsidRPr="007C146A" w:rsidRDefault="00236A20" w:rsidP="00741DDC">
      <w:pPr>
        <w:spacing w:line="480" w:lineRule="auto"/>
      </w:pPr>
      <w:r w:rsidRPr="007C146A">
        <w:t>Mide el desempeño de los procesos.</w:t>
      </w:r>
    </w:p>
    <w:p w:rsidR="00236A20" w:rsidRPr="007C146A" w:rsidRDefault="00214D1A" w:rsidP="00741DDC">
      <w:pPr>
        <w:pStyle w:val="Ttulo4"/>
        <w:spacing w:line="480" w:lineRule="auto"/>
      </w:pPr>
      <w:bookmarkStart w:id="94" w:name="_Toc357427087"/>
      <w:r>
        <w:lastRenderedPageBreak/>
        <w:t>2.4</w:t>
      </w:r>
      <w:r w:rsidR="00E16F55">
        <w:t>.6</w:t>
      </w:r>
      <w:r w:rsidR="00EA0D94">
        <w:t xml:space="preserve">.2 </w:t>
      </w:r>
      <w:r w:rsidR="00236A20" w:rsidRPr="007C146A">
        <w:t>Cobertura</w:t>
      </w:r>
      <w:bookmarkEnd w:id="94"/>
    </w:p>
    <w:p w:rsidR="00236A20" w:rsidRPr="007C146A" w:rsidRDefault="00236A20" w:rsidP="00741DDC">
      <w:pPr>
        <w:spacing w:line="480" w:lineRule="auto"/>
      </w:pPr>
      <w:r w:rsidRPr="007C146A">
        <w:t>Informa sobre el alcance de las acciones.</w:t>
      </w:r>
    </w:p>
    <w:p w:rsidR="00236A20" w:rsidRPr="007C146A" w:rsidRDefault="00214D1A" w:rsidP="00741DDC">
      <w:pPr>
        <w:pStyle w:val="Ttulo4"/>
        <w:spacing w:line="480" w:lineRule="auto"/>
      </w:pPr>
      <w:bookmarkStart w:id="95" w:name="_Toc357427088"/>
      <w:r>
        <w:t>2.4</w:t>
      </w:r>
      <w:r w:rsidR="00E16F55">
        <w:t>.6</w:t>
      </w:r>
      <w:r w:rsidR="00EA0D94">
        <w:t xml:space="preserve">.3 </w:t>
      </w:r>
      <w:r w:rsidR="00236A20" w:rsidRPr="007C146A">
        <w:t>Eficiencia</w:t>
      </w:r>
      <w:bookmarkEnd w:id="95"/>
    </w:p>
    <w:p w:rsidR="00236A20" w:rsidRPr="007C146A" w:rsidRDefault="00236A20" w:rsidP="00741DDC">
      <w:pPr>
        <w:spacing w:line="480" w:lineRule="auto"/>
      </w:pPr>
      <w:r w:rsidRPr="007C146A">
        <w:t xml:space="preserve">Mide costos unitarios y </w:t>
      </w:r>
      <w:r w:rsidR="00EF3964" w:rsidRPr="007C146A">
        <w:t>productividad. Cuantifica</w:t>
      </w:r>
      <w:r w:rsidRPr="007C146A">
        <w:t xml:space="preserve"> la optimización de recursos humanos, materiales, financieros y tecnológicos para obtener productos  y/o servicios al menor costo y en el menor tiempo.</w:t>
      </w:r>
    </w:p>
    <w:p w:rsidR="00236A20" w:rsidRPr="007C146A" w:rsidRDefault="00214D1A" w:rsidP="00741DDC">
      <w:pPr>
        <w:pStyle w:val="Ttulo4"/>
        <w:spacing w:line="480" w:lineRule="auto"/>
      </w:pPr>
      <w:bookmarkStart w:id="96" w:name="_Toc357427089"/>
      <w:r>
        <w:t>2.4</w:t>
      </w:r>
      <w:r w:rsidR="00E16F55">
        <w:t>.6</w:t>
      </w:r>
      <w:r w:rsidR="00EA0D94">
        <w:t xml:space="preserve">.4 </w:t>
      </w:r>
      <w:r w:rsidR="00236A20" w:rsidRPr="007C146A">
        <w:t>Calidad</w:t>
      </w:r>
      <w:bookmarkEnd w:id="96"/>
    </w:p>
    <w:p w:rsidR="00404245" w:rsidRDefault="00236A20" w:rsidP="00741DDC">
      <w:pPr>
        <w:spacing w:line="480" w:lineRule="auto"/>
      </w:pPr>
      <w:r w:rsidRPr="007C146A">
        <w:t>Mide el grado en que los productos y servicios satisfacen las necesidades y cumplen con las expectativas de los clientes.</w:t>
      </w:r>
      <w:r w:rsidR="00A569AC">
        <w:t xml:space="preserve"> </w:t>
      </w:r>
      <w:r w:rsidRPr="007C146A">
        <w:t>Cuantifica la satisfacción del cliente.</w:t>
      </w:r>
    </w:p>
    <w:p w:rsidR="00474E8C" w:rsidRDefault="00474E8C" w:rsidP="00DA642D">
      <w:pPr>
        <w:pStyle w:val="Ttulo1"/>
        <w:spacing w:line="480" w:lineRule="auto"/>
        <w:jc w:val="center"/>
        <w:rPr>
          <w:lang w:val="es-EC"/>
        </w:rPr>
        <w:sectPr w:rsidR="00474E8C" w:rsidSect="00474E8C">
          <w:pgSz w:w="12240" w:h="15840"/>
          <w:pgMar w:top="2268" w:right="1361" w:bottom="2268" w:left="2268" w:header="709" w:footer="709" w:gutter="0"/>
          <w:cols w:space="708"/>
          <w:titlePg/>
          <w:docGrid w:linePitch="360"/>
        </w:sectPr>
      </w:pPr>
    </w:p>
    <w:p w:rsidR="00B23807" w:rsidRPr="00D774C4" w:rsidRDefault="00B23807" w:rsidP="00DA642D">
      <w:pPr>
        <w:pStyle w:val="Ttulo1"/>
        <w:spacing w:line="480" w:lineRule="auto"/>
        <w:jc w:val="center"/>
        <w:rPr>
          <w:sz w:val="24"/>
          <w:szCs w:val="24"/>
        </w:rPr>
      </w:pPr>
    </w:p>
    <w:p w:rsidR="00B23807" w:rsidRPr="00D774C4" w:rsidRDefault="00B23807" w:rsidP="00DA642D">
      <w:pPr>
        <w:pStyle w:val="Ttulo1"/>
        <w:spacing w:line="480" w:lineRule="auto"/>
        <w:jc w:val="center"/>
        <w:rPr>
          <w:sz w:val="24"/>
          <w:szCs w:val="24"/>
        </w:rPr>
      </w:pPr>
    </w:p>
    <w:p w:rsidR="00B23807" w:rsidRPr="00D774C4" w:rsidRDefault="00B23807" w:rsidP="00DA642D">
      <w:pPr>
        <w:pStyle w:val="Ttulo1"/>
        <w:spacing w:line="480" w:lineRule="auto"/>
        <w:jc w:val="center"/>
        <w:rPr>
          <w:sz w:val="24"/>
          <w:szCs w:val="24"/>
        </w:rPr>
      </w:pPr>
    </w:p>
    <w:p w:rsidR="00B23807" w:rsidRPr="00D774C4" w:rsidRDefault="00B23807" w:rsidP="00DA642D">
      <w:pPr>
        <w:pStyle w:val="Ttulo1"/>
        <w:spacing w:line="480" w:lineRule="auto"/>
        <w:jc w:val="center"/>
        <w:rPr>
          <w:sz w:val="24"/>
          <w:szCs w:val="24"/>
        </w:rPr>
      </w:pPr>
    </w:p>
    <w:p w:rsidR="00B23807" w:rsidRPr="00D774C4" w:rsidRDefault="00B23807" w:rsidP="00DA642D">
      <w:pPr>
        <w:pStyle w:val="Ttulo1"/>
        <w:spacing w:line="480" w:lineRule="auto"/>
        <w:jc w:val="center"/>
        <w:rPr>
          <w:sz w:val="24"/>
          <w:szCs w:val="24"/>
        </w:rPr>
      </w:pPr>
    </w:p>
    <w:p w:rsidR="00B23807" w:rsidRPr="00D774C4" w:rsidRDefault="00B23807" w:rsidP="00DA642D">
      <w:pPr>
        <w:pStyle w:val="Ttulo1"/>
        <w:spacing w:line="480" w:lineRule="auto"/>
        <w:jc w:val="center"/>
        <w:rPr>
          <w:sz w:val="24"/>
          <w:szCs w:val="24"/>
        </w:rPr>
      </w:pPr>
    </w:p>
    <w:p w:rsidR="00B23807" w:rsidRPr="00D774C4" w:rsidRDefault="00B23807" w:rsidP="00DA642D">
      <w:pPr>
        <w:pStyle w:val="Ttulo1"/>
        <w:spacing w:line="480" w:lineRule="auto"/>
        <w:jc w:val="center"/>
        <w:rPr>
          <w:sz w:val="24"/>
          <w:szCs w:val="24"/>
        </w:rPr>
      </w:pPr>
    </w:p>
    <w:p w:rsidR="00640A70" w:rsidRDefault="00C526F4" w:rsidP="00D774C4">
      <w:pPr>
        <w:pStyle w:val="Ttulo1"/>
        <w:spacing w:after="0"/>
        <w:jc w:val="center"/>
        <w:rPr>
          <w:lang w:val="es-EC"/>
        </w:rPr>
      </w:pPr>
      <w:bookmarkStart w:id="97" w:name="_Toc357427090"/>
      <w:r>
        <w:t>CAPÍ</w:t>
      </w:r>
      <w:r w:rsidR="00640A70" w:rsidRPr="007C146A">
        <w:t>TULO III</w:t>
      </w:r>
      <w:bookmarkEnd w:id="97"/>
    </w:p>
    <w:p w:rsidR="00404245" w:rsidRDefault="00B23807" w:rsidP="00D774C4">
      <w:pPr>
        <w:pStyle w:val="Ttulo1"/>
        <w:spacing w:after="0" w:line="480" w:lineRule="auto"/>
        <w:jc w:val="center"/>
        <w:rPr>
          <w:lang w:val="es-EC"/>
        </w:rPr>
      </w:pPr>
      <w:bookmarkStart w:id="98" w:name="_Toc357427091"/>
      <w:r>
        <w:t>3.</w:t>
      </w:r>
      <w:r w:rsidR="00C25D1B">
        <w:t xml:space="preserve"> </w:t>
      </w:r>
      <w:r w:rsidR="00404245">
        <w:rPr>
          <w:lang w:val="es-EC"/>
        </w:rPr>
        <w:t>CONOCIMIENTO DEL NEGOCIO</w:t>
      </w:r>
      <w:bookmarkEnd w:id="98"/>
    </w:p>
    <w:p w:rsidR="0097448E" w:rsidRPr="00404245" w:rsidRDefault="001422BB" w:rsidP="00D774C4">
      <w:pPr>
        <w:pStyle w:val="Ttulo3"/>
        <w:spacing w:after="0" w:line="360" w:lineRule="auto"/>
      </w:pPr>
      <w:bookmarkStart w:id="99" w:name="_Toc357427092"/>
      <w:r>
        <w:rPr>
          <w:rStyle w:val="Ttulo2Car"/>
          <w:b/>
        </w:rPr>
        <w:t>3.1</w:t>
      </w:r>
      <w:r w:rsidR="00F41C28" w:rsidRPr="00F41C28">
        <w:rPr>
          <w:rStyle w:val="Ttulo2Car"/>
          <w:b/>
        </w:rPr>
        <w:t xml:space="preserve"> ANTECEDENTES DE LA EMPRESA</w:t>
      </w:r>
      <w:r w:rsidR="00404245">
        <w:rPr>
          <w:rStyle w:val="Refdenotaalpie"/>
        </w:rPr>
        <w:footnoteReference w:id="18"/>
      </w:r>
      <w:bookmarkEnd w:id="99"/>
    </w:p>
    <w:p w:rsidR="00470021" w:rsidRDefault="00470021" w:rsidP="00142F37">
      <w:pPr>
        <w:spacing w:before="240" w:after="0" w:line="480" w:lineRule="auto"/>
      </w:pPr>
      <w:r>
        <w:t>La empresa que será objeto de estudio se dedica a la prestación de servicios públicos en lo que compete servicio de agua potable, en un cantón de la Provincia del Guayas.</w:t>
      </w:r>
    </w:p>
    <w:p w:rsidR="00142F37" w:rsidRDefault="00142F37" w:rsidP="00142F37">
      <w:pPr>
        <w:spacing w:before="240" w:after="0" w:line="480" w:lineRule="auto"/>
      </w:pPr>
    </w:p>
    <w:p w:rsidR="00DC35AA" w:rsidRPr="007C146A" w:rsidRDefault="00DC35AA" w:rsidP="00142F37">
      <w:pPr>
        <w:spacing w:after="0" w:line="480" w:lineRule="auto"/>
      </w:pPr>
      <w:r w:rsidRPr="007C146A">
        <w:lastRenderedPageBreak/>
        <w:t>La empresa  fue creada el 14 Diciembre de 1999 en un cantón de la provincia del Guayas. En el año 2002 se terminó de construir la planta y en ese mismo año se llamó a concurso para operación de la planta, en el cual se seleccionó la empresa  para que brinde el servicio de operación y mantenimiento.</w:t>
      </w:r>
    </w:p>
    <w:p w:rsidR="00640A70" w:rsidRDefault="00DC35AA" w:rsidP="00142F37">
      <w:pPr>
        <w:spacing w:after="0" w:line="480" w:lineRule="auto"/>
      </w:pPr>
      <w:r w:rsidRPr="007C146A">
        <w:t>Es deber del directorio de la empresa, reglamentar de manera clara y expedita, la provisión, uso y prestación de los servicios de agua potable, alcantarillado sanitario y drenaje pluvial en la jurisdicción cantonal y zonas de influencia.</w:t>
      </w:r>
    </w:p>
    <w:p w:rsidR="00DA642D" w:rsidRDefault="001C0011" w:rsidP="00142F37">
      <w:pPr>
        <w:spacing w:after="0" w:line="480" w:lineRule="auto"/>
        <w:rPr>
          <w:lang w:val="es-EC"/>
        </w:rPr>
      </w:pPr>
      <w:r>
        <w:rPr>
          <w:lang w:val="es-EC"/>
        </w:rPr>
        <w:t>Las obligaciones de la empresa son las siguientes:</w:t>
      </w:r>
    </w:p>
    <w:p w:rsidR="001C0011" w:rsidRDefault="001C0011" w:rsidP="00142F37">
      <w:pPr>
        <w:numPr>
          <w:ilvl w:val="0"/>
          <w:numId w:val="8"/>
        </w:numPr>
        <w:spacing w:after="0" w:line="480" w:lineRule="auto"/>
        <w:ind w:left="426" w:hanging="426"/>
        <w:rPr>
          <w:lang w:val="es-EC"/>
        </w:rPr>
      </w:pPr>
      <w:r>
        <w:rPr>
          <w:lang w:val="es-EC"/>
        </w:rPr>
        <w:t>Suministrar los servicios de agua potable y alcantarillado a los clientes en la cantidad y calidad establecida con las normas técnicas aplicables.</w:t>
      </w:r>
    </w:p>
    <w:p w:rsidR="001C0011" w:rsidRDefault="001C0011" w:rsidP="00142F37">
      <w:pPr>
        <w:numPr>
          <w:ilvl w:val="0"/>
          <w:numId w:val="8"/>
        </w:numPr>
        <w:spacing w:after="0" w:line="480" w:lineRule="auto"/>
        <w:ind w:left="426" w:hanging="426"/>
        <w:rPr>
          <w:lang w:val="es-EC"/>
        </w:rPr>
      </w:pPr>
      <w:r>
        <w:rPr>
          <w:lang w:val="es-EC"/>
        </w:rPr>
        <w:t>Atender oportunamente los reclamos de los clientes relacionados a la prestación o facturación de los servicios.</w:t>
      </w:r>
    </w:p>
    <w:p w:rsidR="001C0011" w:rsidRDefault="00DB4AB4" w:rsidP="00142F37">
      <w:pPr>
        <w:numPr>
          <w:ilvl w:val="0"/>
          <w:numId w:val="8"/>
        </w:numPr>
        <w:spacing w:before="240" w:after="0" w:line="480" w:lineRule="auto"/>
        <w:ind w:left="426" w:hanging="426"/>
        <w:rPr>
          <w:lang w:val="es-EC"/>
        </w:rPr>
      </w:pPr>
      <w:r>
        <w:rPr>
          <w:lang w:val="es-EC"/>
        </w:rPr>
        <w:t>Asistir y asesorar a los clientes sobre el correcto diseño, construcción y mantenimiento de las instalaciones internas y sobre los medios de acción preventiva a adoptar para el mejor desarrollo de la prestación de los servicios y su aprovechamiento.</w:t>
      </w:r>
    </w:p>
    <w:p w:rsidR="00DB4AB4" w:rsidRDefault="00DB4AB4" w:rsidP="00142F37">
      <w:pPr>
        <w:numPr>
          <w:ilvl w:val="0"/>
          <w:numId w:val="8"/>
        </w:numPr>
        <w:spacing w:before="240" w:line="480" w:lineRule="auto"/>
        <w:ind w:left="426" w:hanging="426"/>
        <w:rPr>
          <w:lang w:val="es-EC"/>
        </w:rPr>
      </w:pPr>
      <w:r>
        <w:rPr>
          <w:lang w:val="es-EC"/>
        </w:rPr>
        <w:t>Vigilar y tomar todas las medidas para el buen uso y mantenimiento que por parte de los clientes se haga de las instalaciones públicas o privadas de alcantarillado o drenajes naturales y drenajes residuales.</w:t>
      </w:r>
    </w:p>
    <w:p w:rsidR="00DA642D" w:rsidRDefault="001422BB" w:rsidP="00F70E87">
      <w:pPr>
        <w:pStyle w:val="Ttulo2"/>
        <w:spacing w:line="480" w:lineRule="auto"/>
      </w:pPr>
      <w:bookmarkStart w:id="100" w:name="_Toc357427093"/>
      <w:r>
        <w:lastRenderedPageBreak/>
        <w:t>3.2</w:t>
      </w:r>
      <w:r w:rsidR="00F70E87">
        <w:t xml:space="preserve"> </w:t>
      </w:r>
      <w:r w:rsidR="00493EA9">
        <w:t xml:space="preserve"> </w:t>
      </w:r>
      <w:r w:rsidR="00B93A1F" w:rsidRPr="007C146A">
        <w:t>Misión</w:t>
      </w:r>
      <w:bookmarkEnd w:id="100"/>
    </w:p>
    <w:p w:rsidR="00B93A1F" w:rsidRPr="007C146A" w:rsidRDefault="00B93A1F" w:rsidP="00142F37">
      <w:pPr>
        <w:spacing w:before="240" w:after="0" w:line="480" w:lineRule="auto"/>
      </w:pPr>
      <w:r w:rsidRPr="007C146A">
        <w:t>Ser una empresa prestadora de servicios públicos domiciliarios en el Cantón y su área de influencia, que:</w:t>
      </w:r>
    </w:p>
    <w:p w:rsidR="00B93A1F" w:rsidRPr="00DF387A" w:rsidRDefault="00B93A1F" w:rsidP="00142F37">
      <w:pPr>
        <w:numPr>
          <w:ilvl w:val="0"/>
          <w:numId w:val="50"/>
        </w:numPr>
        <w:spacing w:before="240" w:after="0" w:line="480" w:lineRule="auto"/>
        <w:ind w:left="426" w:hanging="426"/>
      </w:pPr>
      <w:r w:rsidRPr="00DF387A">
        <w:t>Satisfaga las necesidades de nuestros clientes con servicios continuos y confiables.</w:t>
      </w:r>
    </w:p>
    <w:p w:rsidR="00B93A1F" w:rsidRPr="00DF387A" w:rsidRDefault="00B93A1F" w:rsidP="00142F37">
      <w:pPr>
        <w:numPr>
          <w:ilvl w:val="0"/>
          <w:numId w:val="50"/>
        </w:numPr>
        <w:spacing w:before="240" w:after="0" w:line="480" w:lineRule="auto"/>
        <w:ind w:left="426" w:hanging="426"/>
      </w:pPr>
      <w:r w:rsidRPr="00DF387A">
        <w:t>Contribuya al desarrollo socioeconómico sostenible de las áreas donde actuamos.</w:t>
      </w:r>
    </w:p>
    <w:p w:rsidR="00B93A1F" w:rsidRPr="00DF387A" w:rsidRDefault="00B93A1F" w:rsidP="00142F37">
      <w:pPr>
        <w:numPr>
          <w:ilvl w:val="0"/>
          <w:numId w:val="50"/>
        </w:numPr>
        <w:spacing w:before="240" w:after="0" w:line="480" w:lineRule="auto"/>
        <w:ind w:left="426" w:hanging="426"/>
      </w:pPr>
      <w:r w:rsidRPr="00DF387A">
        <w:t>Genere rendimientos económicos suficientes para atender nuestro crecimiento y que permita a las futuras generaciones la continuidad del servicio en un proceso de mejora continua en todos los índices de gestión.</w:t>
      </w:r>
    </w:p>
    <w:p w:rsidR="006B3907" w:rsidRDefault="00B93A1F" w:rsidP="00142F37">
      <w:pPr>
        <w:numPr>
          <w:ilvl w:val="0"/>
          <w:numId w:val="50"/>
        </w:numPr>
        <w:spacing w:before="240" w:after="0" w:line="480" w:lineRule="auto"/>
        <w:ind w:left="426" w:hanging="426"/>
      </w:pPr>
      <w:r w:rsidRPr="00DF387A">
        <w:t>Que brinde oportunidades de desarrollo y crecimiento a los profesionales capacitados del Cantón.</w:t>
      </w:r>
    </w:p>
    <w:p w:rsidR="00142F37" w:rsidRDefault="00142F37" w:rsidP="00142F37">
      <w:pPr>
        <w:spacing w:before="240" w:after="0" w:line="480" w:lineRule="auto"/>
      </w:pPr>
    </w:p>
    <w:p w:rsidR="00142F37" w:rsidRDefault="00142F37" w:rsidP="00142F37">
      <w:pPr>
        <w:spacing w:before="240" w:after="0" w:line="480" w:lineRule="auto"/>
      </w:pPr>
    </w:p>
    <w:p w:rsidR="00B93A1F" w:rsidRPr="007C146A" w:rsidRDefault="001422BB" w:rsidP="00142F37">
      <w:pPr>
        <w:pStyle w:val="Ttulo2"/>
        <w:spacing w:after="0" w:line="480" w:lineRule="auto"/>
      </w:pPr>
      <w:bookmarkStart w:id="101" w:name="_Toc357427094"/>
      <w:r>
        <w:lastRenderedPageBreak/>
        <w:t>3.3</w:t>
      </w:r>
      <w:r w:rsidR="00DF387A">
        <w:t xml:space="preserve"> </w:t>
      </w:r>
      <w:r w:rsidR="00B93A1F" w:rsidRPr="007C146A">
        <w:t>Visión</w:t>
      </w:r>
      <w:bookmarkEnd w:id="101"/>
    </w:p>
    <w:p w:rsidR="00B93A1F" w:rsidRPr="007C146A" w:rsidRDefault="00B93A1F" w:rsidP="00142F37">
      <w:pPr>
        <w:spacing w:after="0" w:line="480" w:lineRule="auto"/>
        <w:rPr>
          <w:color w:val="000000"/>
        </w:rPr>
      </w:pPr>
      <w:r w:rsidRPr="007C146A">
        <w:rPr>
          <w:color w:val="000000"/>
        </w:rPr>
        <w:t xml:space="preserve">Ser una empresa de servicios, ejemplo en Ecuador en la prestación de servicios públicos domiciliarios que a partir del trabajo armónico y técnicamente dirigido </w:t>
      </w:r>
      <w:r w:rsidR="008D185F">
        <w:rPr>
          <w:color w:val="000000"/>
        </w:rPr>
        <w:t xml:space="preserve">que </w:t>
      </w:r>
      <w:r w:rsidRPr="007C146A">
        <w:rPr>
          <w:color w:val="000000"/>
        </w:rPr>
        <w:t xml:space="preserve">brinde a los clientes: </w:t>
      </w:r>
    </w:p>
    <w:p w:rsidR="00B93A1F" w:rsidRPr="00DF387A" w:rsidRDefault="00B93A1F" w:rsidP="00142F37">
      <w:pPr>
        <w:numPr>
          <w:ilvl w:val="0"/>
          <w:numId w:val="1"/>
        </w:numPr>
        <w:spacing w:after="0" w:line="480" w:lineRule="auto"/>
        <w:ind w:left="426" w:hanging="426"/>
        <w:rPr>
          <w:color w:val="000000"/>
        </w:rPr>
      </w:pPr>
      <w:r w:rsidRPr="00DF387A">
        <w:rPr>
          <w:color w:val="000000"/>
        </w:rPr>
        <w:t>Soluciones de valor agregado.</w:t>
      </w:r>
    </w:p>
    <w:p w:rsidR="00B93A1F" w:rsidRPr="00DF387A" w:rsidRDefault="00B93A1F" w:rsidP="00142F37">
      <w:pPr>
        <w:numPr>
          <w:ilvl w:val="0"/>
          <w:numId w:val="1"/>
        </w:numPr>
        <w:spacing w:before="240" w:after="0" w:line="480" w:lineRule="auto"/>
        <w:ind w:left="426" w:hanging="426"/>
        <w:rPr>
          <w:color w:val="000000"/>
        </w:rPr>
      </w:pPr>
      <w:r w:rsidRPr="00DF387A">
        <w:rPr>
          <w:color w:val="000000"/>
        </w:rPr>
        <w:t>Un nivel de excelencia que los satisfaga, y que fomente el orgullo, lealtad y maximice el retorno justo de lo que pagan por su servicio.</w:t>
      </w:r>
    </w:p>
    <w:p w:rsidR="00B93A1F" w:rsidRPr="00DF387A" w:rsidRDefault="00B93A1F" w:rsidP="00142F37">
      <w:pPr>
        <w:numPr>
          <w:ilvl w:val="0"/>
          <w:numId w:val="1"/>
        </w:numPr>
        <w:spacing w:before="240" w:after="0" w:line="480" w:lineRule="auto"/>
        <w:ind w:left="426" w:hanging="426"/>
        <w:rPr>
          <w:color w:val="000000"/>
        </w:rPr>
      </w:pPr>
      <w:r w:rsidRPr="00DF387A">
        <w:rPr>
          <w:color w:val="000000"/>
        </w:rPr>
        <w:t>Contribuya al desarrollo socioeconómico sustentable de las áreas donde actúe.</w:t>
      </w:r>
    </w:p>
    <w:p w:rsidR="00E251E6" w:rsidRDefault="00E251E6" w:rsidP="00113CF7">
      <w:pPr>
        <w:pStyle w:val="Ttulo4"/>
      </w:pPr>
    </w:p>
    <w:p w:rsidR="00E251E6" w:rsidRDefault="00E251E6" w:rsidP="00113CF7">
      <w:pPr>
        <w:pStyle w:val="Ttulo4"/>
      </w:pPr>
    </w:p>
    <w:p w:rsidR="00D376D9" w:rsidRDefault="00D376D9" w:rsidP="00D376D9">
      <w:pPr>
        <w:rPr>
          <w:lang w:val="es-EC" w:eastAsia="en-US"/>
        </w:rPr>
      </w:pPr>
    </w:p>
    <w:p w:rsidR="00D376D9" w:rsidRDefault="00D376D9" w:rsidP="00D376D9">
      <w:pPr>
        <w:rPr>
          <w:lang w:val="es-EC" w:eastAsia="en-US"/>
        </w:rPr>
        <w:sectPr w:rsidR="00D376D9" w:rsidSect="00474E8C">
          <w:pgSz w:w="12240" w:h="15840"/>
          <w:pgMar w:top="2268" w:right="1361" w:bottom="2268" w:left="2268" w:header="709" w:footer="709" w:gutter="0"/>
          <w:cols w:space="708"/>
          <w:titlePg/>
          <w:docGrid w:linePitch="360"/>
        </w:sectPr>
      </w:pPr>
    </w:p>
    <w:p w:rsidR="00D46E5C" w:rsidRDefault="001422BB" w:rsidP="00F70E87">
      <w:pPr>
        <w:pStyle w:val="Ttulo2"/>
      </w:pPr>
      <w:bookmarkStart w:id="102" w:name="_Toc357427095"/>
      <w:r>
        <w:lastRenderedPageBreak/>
        <w:t>3.4</w:t>
      </w:r>
      <w:r w:rsidR="00D46E5C">
        <w:t xml:space="preserve"> Organigrama</w:t>
      </w:r>
      <w:r w:rsidR="00733DB3">
        <w:t xml:space="preserve"> de la empresa</w:t>
      </w:r>
      <w:bookmarkEnd w:id="102"/>
    </w:p>
    <w:p w:rsidR="00C2413D" w:rsidRDefault="00623970" w:rsidP="00733DB3">
      <w:pPr>
        <w:spacing w:line="480" w:lineRule="auto"/>
        <w:rPr>
          <w:lang w:val="es-EC" w:eastAsia="en-US"/>
        </w:rPr>
      </w:pPr>
      <w:r>
        <w:rPr>
          <w:noProof/>
          <w:lang w:val="es-EC"/>
        </w:rPr>
        <mc:AlternateContent>
          <mc:Choice Requires="wpg">
            <w:drawing>
              <wp:anchor distT="0" distB="0" distL="114300" distR="114300" simplePos="0" relativeHeight="251616768" behindDoc="0" locked="0" layoutInCell="1" allowOverlap="1" wp14:anchorId="5A3889DE" wp14:editId="460DF8EB">
                <wp:simplePos x="0" y="0"/>
                <wp:positionH relativeFrom="column">
                  <wp:posOffset>185420</wp:posOffset>
                </wp:positionH>
                <wp:positionV relativeFrom="paragraph">
                  <wp:posOffset>105410</wp:posOffset>
                </wp:positionV>
                <wp:extent cx="7803515" cy="4286250"/>
                <wp:effectExtent l="0" t="0" r="6985" b="0"/>
                <wp:wrapNone/>
                <wp:docPr id="335"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3515" cy="4286250"/>
                          <a:chOff x="1658" y="4119"/>
                          <a:chExt cx="9181" cy="7008"/>
                        </a:xfrm>
                      </wpg:grpSpPr>
                      <pic:pic xmlns:pic="http://schemas.openxmlformats.org/drawingml/2006/picture">
                        <pic:nvPicPr>
                          <pic:cNvPr id="336" name="Imagen 1"/>
                          <pic:cNvPicPr>
                            <a:picLocks noChangeAspect="1"/>
                          </pic:cNvPicPr>
                        </pic:nvPicPr>
                        <pic:blipFill>
                          <a:blip r:embed="rId58">
                            <a:extLst>
                              <a:ext uri="{28A0092B-C50C-407E-A947-70E740481C1C}">
                                <a14:useLocalDpi xmlns:a14="http://schemas.microsoft.com/office/drawing/2010/main" val="0"/>
                              </a:ext>
                            </a:extLst>
                          </a:blip>
                          <a:srcRect l="6180" t="13829" r="6055" b="13907"/>
                          <a:stretch>
                            <a:fillRect/>
                          </a:stretch>
                        </pic:blipFill>
                        <pic:spPr bwMode="auto">
                          <a:xfrm>
                            <a:off x="1658" y="4119"/>
                            <a:ext cx="9181" cy="7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3 Redondear rectángulo de esquina sencilla"/>
                        <wps:cNvSpPr>
                          <a:spLocks/>
                        </wps:cNvSpPr>
                        <wps:spPr bwMode="auto">
                          <a:xfrm>
                            <a:off x="1896" y="4233"/>
                            <a:ext cx="2473" cy="694"/>
                          </a:xfrm>
                          <a:custGeom>
                            <a:avLst/>
                            <a:gdLst>
                              <a:gd name="T0" fmla="*/ 0 w 1885950"/>
                              <a:gd name="T1" fmla="*/ 0 h 419100"/>
                              <a:gd name="T2" fmla="*/ 1816099 w 1885950"/>
                              <a:gd name="T3" fmla="*/ 0 h 419100"/>
                              <a:gd name="T4" fmla="*/ 1885950 w 1885950"/>
                              <a:gd name="T5" fmla="*/ 69851 h 419100"/>
                              <a:gd name="T6" fmla="*/ 1885950 w 1885950"/>
                              <a:gd name="T7" fmla="*/ 419100 h 419100"/>
                              <a:gd name="T8" fmla="*/ 0 w 1885950"/>
                              <a:gd name="T9" fmla="*/ 419100 h 419100"/>
                              <a:gd name="T10" fmla="*/ 0 w 1885950"/>
                              <a:gd name="T11" fmla="*/ 0 h 4191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85950" h="419100">
                                <a:moveTo>
                                  <a:pt x="0" y="0"/>
                                </a:moveTo>
                                <a:lnTo>
                                  <a:pt x="1816099" y="0"/>
                                </a:lnTo>
                                <a:cubicBezTo>
                                  <a:pt x="1854677" y="0"/>
                                  <a:pt x="1885950" y="31273"/>
                                  <a:pt x="1885950" y="69851"/>
                                </a:cubicBezTo>
                                <a:lnTo>
                                  <a:pt x="1885950" y="419100"/>
                                </a:lnTo>
                                <a:lnTo>
                                  <a:pt x="0" y="419100"/>
                                </a:lnTo>
                                <a:lnTo>
                                  <a:pt x="0" y="0"/>
                                </a:lnTo>
                                <a:close/>
                              </a:path>
                            </a:pathLst>
                          </a:custGeom>
                          <a:solidFill>
                            <a:srgbClr val="FFFFFF"/>
                          </a:solidFill>
                          <a:ln w="25400" cap="flat" cmpd="sng" algn="ctr">
                            <a:solidFill>
                              <a:srgbClr val="FFFFFF"/>
                            </a:solidFill>
                            <a:prstDash val="solid"/>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83" o:spid="_x0000_s1026" style="position:absolute;margin-left:14.6pt;margin-top:8.3pt;width:614.45pt;height:337.5pt;z-index:251616768" coordorigin="1658,4119" coordsize="9181,7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">
                <v:shape id="Imagen 1" o:spid="_x0000_s1027" type="#_x0000_t75" style="position:absolute;left:1658;top:4119;width:9181;height:7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r38DDAAAA3AAAAA8AAABkcnMvZG93bnJldi54bWxEj91qAjEUhO8LvkM4gnc1a4VlWY0iYqle&#10;FX8e4Lg57q5uTkKS6vbtm4Lg5TAz3zDzZW86cScfWssKJuMMBHFldcu1gtPx870AESKyxs4yKfil&#10;AMvF4G2OpbYP3tP9EGuRIBxKVNDE6EopQ9WQwTC2jjh5F+sNxiR9LbXHR4KbTn5kWS4NtpwWGnS0&#10;bqi6HX6MgnPB6+/crfZfZnPz10Lu4s47pUbDfjUDEamPr/CzvdUKptMc/s+kI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vfwMMAAADcAAAADwAAAAAAAAAAAAAAAACf&#10;AgAAZHJzL2Rvd25yZXYueG1sUEsFBgAAAAAEAAQA9wAAAI8DAAAAAA==&#10;">
                  <v:imagedata r:id="rId59" o:title="" croptop="9063f" cropbottom="9114f" cropleft="4050f" cropright="3968f"/>
                  <v:path arrowok="t"/>
                </v:shape>
                <v:shape id="3 Redondear rectángulo de esquina sencilla" o:spid="_x0000_s1028" style="position:absolute;left:1896;top:4233;width:2473;height:694;visibility:visible;mso-wrap-style:square;v-text-anchor:middle" coordsize="1885950,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zPMYA&#10;AADcAAAADwAAAGRycy9kb3ducmV2LnhtbESPQWvCQBSE7wX/w/KE3nTTqlWiq5RAaQ+K1Bb0+Mg+&#10;k9Ds23R3a6K/3hWEHoeZ+YZZrDpTixM5X1lW8DRMQBDnVldcKPj+ehvMQPiArLG2TArO5GG17D0s&#10;MNW25U867UIhIoR9igrKEJpUSp+XZNAPbUMcvaN1BkOUrpDaYRvhppbPSfIiDVYcF0psKCsp/9n9&#10;GQWTi6vep4fN/phtfyeYZ2G8bjdKPfa71zmIQF34D9/bH1rBaDSF25l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czPMYAAADcAAAADwAAAAAAAAAAAAAAAACYAgAAZHJz&#10;L2Rvd25yZXYueG1sUEsFBgAAAAAEAAQA9QAAAIsDAAAAAA==&#10;" path="m,l1816099,v38578,,69851,31273,69851,69851l1885950,419100,,419100,,xe" strokecolor="white" strokeweight="2pt">
                  <v:path arrowok="t" o:connecttype="custom" o:connectlocs="0,0;2381,0;2473,116;2473,694;0,694;0,0" o:connectangles="0,0,0,0,0,0"/>
                </v:shape>
              </v:group>
            </w:pict>
          </mc:Fallback>
        </mc:AlternateContent>
      </w:r>
    </w:p>
    <w:p w:rsidR="00D8750B" w:rsidRDefault="00D8750B" w:rsidP="00DA642D">
      <w:pPr>
        <w:spacing w:line="480" w:lineRule="auto"/>
      </w:pPr>
    </w:p>
    <w:p w:rsidR="00D8750B" w:rsidRDefault="00D8750B" w:rsidP="00DA642D">
      <w:pPr>
        <w:spacing w:line="480" w:lineRule="auto"/>
      </w:pPr>
    </w:p>
    <w:p w:rsidR="00D8750B" w:rsidRDefault="00D8750B" w:rsidP="00DA642D">
      <w:pPr>
        <w:spacing w:line="480" w:lineRule="auto"/>
      </w:pPr>
    </w:p>
    <w:p w:rsidR="00D8750B" w:rsidRDefault="00D8750B" w:rsidP="00DA642D">
      <w:pPr>
        <w:spacing w:line="480" w:lineRule="auto"/>
      </w:pPr>
    </w:p>
    <w:p w:rsidR="00D8750B" w:rsidRDefault="00D8750B" w:rsidP="00DA642D">
      <w:pPr>
        <w:spacing w:line="480" w:lineRule="auto"/>
      </w:pPr>
    </w:p>
    <w:p w:rsidR="00D8750B" w:rsidRDefault="00D8750B" w:rsidP="00DA642D">
      <w:pPr>
        <w:spacing w:line="480" w:lineRule="auto"/>
      </w:pPr>
    </w:p>
    <w:p w:rsidR="00D8750B" w:rsidRDefault="00D8750B" w:rsidP="00DA642D">
      <w:pPr>
        <w:spacing w:line="480" w:lineRule="auto"/>
      </w:pPr>
    </w:p>
    <w:p w:rsidR="00D8750B" w:rsidRDefault="00D8750B" w:rsidP="00DA642D">
      <w:pPr>
        <w:spacing w:line="480" w:lineRule="auto"/>
      </w:pPr>
    </w:p>
    <w:p w:rsidR="00C2413D" w:rsidRPr="00733DB3" w:rsidRDefault="00C2413D" w:rsidP="00C2413D">
      <w:pPr>
        <w:spacing w:line="240" w:lineRule="auto"/>
        <w:jc w:val="center"/>
        <w:rPr>
          <w:b/>
          <w:sz w:val="20"/>
          <w:szCs w:val="20"/>
          <w:lang w:val="es-EC" w:eastAsia="en-US"/>
        </w:rPr>
      </w:pPr>
    </w:p>
    <w:p w:rsidR="00C2413D" w:rsidRPr="00744071" w:rsidRDefault="00744071" w:rsidP="00744071">
      <w:pPr>
        <w:pStyle w:val="Epgrafe"/>
        <w:spacing w:after="0"/>
        <w:jc w:val="center"/>
        <w:rPr>
          <w:rFonts w:ascii="Arial" w:hAnsi="Arial" w:cs="Arial"/>
          <w:color w:val="auto"/>
          <w:sz w:val="20"/>
          <w:szCs w:val="20"/>
          <w:lang w:eastAsia="en-US"/>
        </w:rPr>
      </w:pPr>
      <w:bookmarkStart w:id="103" w:name="_Toc357034874"/>
      <w:r w:rsidRPr="00744071">
        <w:rPr>
          <w:rFonts w:ascii="Arial" w:hAnsi="Arial" w:cs="Arial"/>
          <w:color w:val="auto"/>
          <w:sz w:val="20"/>
          <w:szCs w:val="20"/>
        </w:rPr>
        <w:t xml:space="preserve">Ilustración </w:t>
      </w:r>
      <w:r w:rsidR="0043523B" w:rsidRPr="00744071">
        <w:rPr>
          <w:rFonts w:ascii="Arial" w:hAnsi="Arial" w:cs="Arial"/>
          <w:color w:val="auto"/>
          <w:sz w:val="20"/>
          <w:szCs w:val="20"/>
        </w:rPr>
        <w:fldChar w:fldCharType="begin"/>
      </w:r>
      <w:r w:rsidRPr="00744071">
        <w:rPr>
          <w:rFonts w:ascii="Arial" w:hAnsi="Arial" w:cs="Arial"/>
          <w:color w:val="auto"/>
          <w:sz w:val="20"/>
          <w:szCs w:val="20"/>
        </w:rPr>
        <w:instrText xml:space="preserve"> SEQ Ilustración \* ARABIC </w:instrText>
      </w:r>
      <w:r w:rsidR="0043523B" w:rsidRPr="00744071">
        <w:rPr>
          <w:rFonts w:ascii="Arial" w:hAnsi="Arial" w:cs="Arial"/>
          <w:color w:val="auto"/>
          <w:sz w:val="20"/>
          <w:szCs w:val="20"/>
        </w:rPr>
        <w:fldChar w:fldCharType="separate"/>
      </w:r>
      <w:r w:rsidR="005B2A95">
        <w:rPr>
          <w:rFonts w:ascii="Arial" w:hAnsi="Arial" w:cs="Arial"/>
          <w:noProof/>
          <w:color w:val="auto"/>
          <w:sz w:val="20"/>
          <w:szCs w:val="20"/>
        </w:rPr>
        <w:t>3</w:t>
      </w:r>
      <w:r w:rsidR="0043523B" w:rsidRPr="00744071">
        <w:rPr>
          <w:rFonts w:ascii="Arial" w:hAnsi="Arial" w:cs="Arial"/>
          <w:color w:val="auto"/>
          <w:sz w:val="20"/>
          <w:szCs w:val="20"/>
        </w:rPr>
        <w:fldChar w:fldCharType="end"/>
      </w:r>
      <w:r w:rsidRPr="00744071">
        <w:rPr>
          <w:rFonts w:ascii="Arial" w:hAnsi="Arial" w:cs="Arial"/>
          <w:color w:val="auto"/>
          <w:sz w:val="20"/>
          <w:szCs w:val="20"/>
        </w:rPr>
        <w:t>. Organigrama de la Empresa</w:t>
      </w:r>
      <w:bookmarkEnd w:id="103"/>
    </w:p>
    <w:p w:rsidR="00744071" w:rsidRDefault="00744071" w:rsidP="00744071">
      <w:pPr>
        <w:spacing w:line="240" w:lineRule="auto"/>
        <w:jc w:val="center"/>
        <w:rPr>
          <w:lang w:val="es-EC"/>
        </w:rPr>
      </w:pPr>
      <w:r w:rsidRPr="00744071">
        <w:rPr>
          <w:b/>
          <w:sz w:val="20"/>
          <w:szCs w:val="20"/>
          <w:lang w:val="es-EC"/>
        </w:rPr>
        <w:t>Fuente: La empresa objeto de estudio</w:t>
      </w:r>
      <w:r>
        <w:rPr>
          <w:lang w:val="es-EC"/>
        </w:rPr>
        <w:t>.</w:t>
      </w:r>
    </w:p>
    <w:p w:rsidR="00744071" w:rsidRPr="00165E94" w:rsidRDefault="00744071" w:rsidP="00165E94">
      <w:pPr>
        <w:rPr>
          <w:lang w:val="es-EC"/>
        </w:rPr>
        <w:sectPr w:rsidR="00744071" w:rsidRPr="00165E94" w:rsidSect="005C6F57">
          <w:pgSz w:w="15840" w:h="12240" w:orient="landscape" w:code="1"/>
          <w:pgMar w:top="1701" w:right="1418" w:bottom="1701" w:left="1418" w:header="709" w:footer="709" w:gutter="0"/>
          <w:cols w:space="708"/>
          <w:docGrid w:linePitch="360"/>
        </w:sectPr>
      </w:pPr>
    </w:p>
    <w:p w:rsidR="00F70E87" w:rsidRDefault="001422BB" w:rsidP="00142F37">
      <w:pPr>
        <w:pStyle w:val="Ttulo3"/>
        <w:spacing w:after="0" w:line="480" w:lineRule="auto"/>
      </w:pPr>
      <w:bookmarkStart w:id="104" w:name="_Toc357427096"/>
      <w:r>
        <w:lastRenderedPageBreak/>
        <w:t>3.4</w:t>
      </w:r>
      <w:r w:rsidR="007830E6">
        <w:t>.1 DESCRIPCIÓ</w:t>
      </w:r>
      <w:r w:rsidR="0061693A">
        <w:t xml:space="preserve">N GENERAL DEL ORGANIGRAMA DE </w:t>
      </w:r>
      <w:r w:rsidR="00F70E87">
        <w:t>LA EMPRESA</w:t>
      </w:r>
      <w:bookmarkEnd w:id="104"/>
      <w:r w:rsidR="00F70E87">
        <w:t xml:space="preserve"> </w:t>
      </w:r>
    </w:p>
    <w:p w:rsidR="00A569AC" w:rsidRPr="00A569AC" w:rsidRDefault="00A569AC" w:rsidP="00142F37">
      <w:pPr>
        <w:spacing w:after="0" w:line="480" w:lineRule="auto"/>
        <w:rPr>
          <w:lang w:eastAsia="en-US"/>
        </w:rPr>
      </w:pPr>
    </w:p>
    <w:p w:rsidR="00F70E87" w:rsidRDefault="002C2E14" w:rsidP="00142F37">
      <w:pPr>
        <w:spacing w:after="0" w:line="480" w:lineRule="auto"/>
        <w:rPr>
          <w:lang w:val="es-EC" w:eastAsia="en-US"/>
        </w:rPr>
      </w:pPr>
      <w:r>
        <w:rPr>
          <w:lang w:val="es-EC" w:eastAsia="en-US"/>
        </w:rPr>
        <w:t>Se describirán algunas de las áreas que existentes en la empresa.</w:t>
      </w:r>
    </w:p>
    <w:p w:rsidR="00DF7B14" w:rsidRPr="0066085F" w:rsidRDefault="00DF7B14" w:rsidP="00142F37">
      <w:pPr>
        <w:spacing w:after="0" w:line="480" w:lineRule="auto"/>
        <w:rPr>
          <w:b/>
          <w:lang w:val="es-EC" w:eastAsia="en-US"/>
        </w:rPr>
      </w:pPr>
      <w:r w:rsidRPr="0066085F">
        <w:rPr>
          <w:b/>
          <w:lang w:val="es-EC" w:eastAsia="en-US"/>
        </w:rPr>
        <w:t>DIRECTORIO</w:t>
      </w:r>
    </w:p>
    <w:p w:rsidR="00DF7B14" w:rsidRDefault="00DF7B14" w:rsidP="00142F37">
      <w:pPr>
        <w:spacing w:after="0" w:line="480" w:lineRule="auto"/>
        <w:rPr>
          <w:lang w:val="es-EC" w:eastAsia="en-US"/>
        </w:rPr>
      </w:pPr>
      <w:r>
        <w:rPr>
          <w:lang w:val="es-EC" w:eastAsia="en-US"/>
        </w:rPr>
        <w:t xml:space="preserve">El Directorio es aquel que </w:t>
      </w:r>
      <w:r w:rsidR="00EF3964">
        <w:rPr>
          <w:lang w:val="es-EC" w:eastAsia="en-US"/>
        </w:rPr>
        <w:t>está</w:t>
      </w:r>
      <w:r>
        <w:rPr>
          <w:lang w:val="es-EC" w:eastAsia="en-US"/>
        </w:rPr>
        <w:t xml:space="preserve"> conformado por las altas dignidades  que conforman el municipio del cantón.</w:t>
      </w:r>
    </w:p>
    <w:p w:rsidR="00DF7B14" w:rsidRPr="0066085F" w:rsidRDefault="00DF7B14" w:rsidP="00142F37">
      <w:pPr>
        <w:spacing w:after="0" w:line="480" w:lineRule="auto"/>
        <w:rPr>
          <w:b/>
          <w:lang w:val="es-EC" w:eastAsia="en-US"/>
        </w:rPr>
      </w:pPr>
      <w:r w:rsidRPr="0066085F">
        <w:rPr>
          <w:b/>
          <w:lang w:val="es-EC" w:eastAsia="en-US"/>
        </w:rPr>
        <w:t>GERENTE GENERAL</w:t>
      </w:r>
    </w:p>
    <w:p w:rsidR="00DF7B14" w:rsidRDefault="00DF7B14" w:rsidP="00142F37">
      <w:pPr>
        <w:spacing w:after="0" w:line="480" w:lineRule="auto"/>
        <w:rPr>
          <w:lang w:val="es-EC" w:eastAsia="en-US"/>
        </w:rPr>
      </w:pPr>
      <w:r>
        <w:rPr>
          <w:lang w:val="es-EC" w:eastAsia="en-US"/>
        </w:rPr>
        <w:t>Es el alto mando de todo el personal que labora en la empresa y el encargado de toma</w:t>
      </w:r>
      <w:r w:rsidR="009405EE">
        <w:rPr>
          <w:lang w:val="es-EC" w:eastAsia="en-US"/>
        </w:rPr>
        <w:t xml:space="preserve">r todas las decisiones en las operaciones </w:t>
      </w:r>
      <w:r w:rsidR="00142F37">
        <w:rPr>
          <w:lang w:val="es-EC" w:eastAsia="en-US"/>
        </w:rPr>
        <w:t>y actividades que ejecute o est</w:t>
      </w:r>
      <w:r w:rsidR="00FA298A">
        <w:rPr>
          <w:lang w:val="es-EC" w:eastAsia="en-US"/>
        </w:rPr>
        <w:t>e</w:t>
      </w:r>
      <w:r w:rsidR="009405EE">
        <w:rPr>
          <w:lang w:val="es-EC" w:eastAsia="en-US"/>
        </w:rPr>
        <w:t xml:space="preserve"> por realizar la empresa.</w:t>
      </w:r>
    </w:p>
    <w:p w:rsidR="009405EE" w:rsidRPr="0066085F" w:rsidRDefault="009405EE" w:rsidP="00142F37">
      <w:pPr>
        <w:spacing w:after="0" w:line="480" w:lineRule="auto"/>
        <w:rPr>
          <w:b/>
          <w:lang w:val="es-EC" w:eastAsia="en-US"/>
        </w:rPr>
      </w:pPr>
      <w:r w:rsidRPr="0066085F">
        <w:rPr>
          <w:b/>
          <w:lang w:val="es-EC" w:eastAsia="en-US"/>
        </w:rPr>
        <w:t>ASESORÍA JURÍDICA</w:t>
      </w:r>
    </w:p>
    <w:p w:rsidR="009405EE" w:rsidRDefault="0066085F" w:rsidP="00142F37">
      <w:pPr>
        <w:spacing w:after="0" w:line="480" w:lineRule="auto"/>
        <w:rPr>
          <w:lang w:val="es-EC" w:eastAsia="en-US"/>
        </w:rPr>
      </w:pPr>
      <w:r>
        <w:rPr>
          <w:lang w:val="es-EC" w:eastAsia="en-US"/>
        </w:rPr>
        <w:t>Es la parte legal con la que debe contar la empresa para poder ejecutar ciertos procesos.</w:t>
      </w:r>
    </w:p>
    <w:p w:rsidR="0066085F" w:rsidRPr="0066085F" w:rsidRDefault="0066085F" w:rsidP="00142F37">
      <w:pPr>
        <w:spacing w:after="0" w:line="480" w:lineRule="auto"/>
        <w:rPr>
          <w:b/>
          <w:lang w:val="es-EC" w:eastAsia="en-US"/>
        </w:rPr>
      </w:pPr>
      <w:r w:rsidRPr="0066085F">
        <w:rPr>
          <w:b/>
          <w:lang w:val="es-EC" w:eastAsia="en-US"/>
        </w:rPr>
        <w:t xml:space="preserve">COMUNICACIÓN SOCIAL </w:t>
      </w:r>
    </w:p>
    <w:p w:rsidR="0066085F" w:rsidRPr="009405EE" w:rsidRDefault="0066085F" w:rsidP="00142F37">
      <w:pPr>
        <w:spacing w:after="0" w:line="480" w:lineRule="auto"/>
        <w:rPr>
          <w:lang w:val="es-EC" w:eastAsia="en-US"/>
        </w:rPr>
      </w:pPr>
      <w:r>
        <w:rPr>
          <w:lang w:val="es-EC" w:eastAsia="en-US"/>
        </w:rPr>
        <w:t>Es una parte importante la que trata todas las actividades acerca de la comunicación</w:t>
      </w:r>
      <w:r w:rsidR="00C44AE4">
        <w:rPr>
          <w:lang w:val="es-EC" w:eastAsia="en-US"/>
        </w:rPr>
        <w:t>, abarca lo concerniente a los procedimientos en anuncios publicitarios, todo lo referente a pre</w:t>
      </w:r>
      <w:r w:rsidR="00FA298A">
        <w:rPr>
          <w:lang w:val="es-EC" w:eastAsia="en-US"/>
        </w:rPr>
        <w:t>n</w:t>
      </w:r>
      <w:r w:rsidR="00C44AE4">
        <w:rPr>
          <w:lang w:val="es-EC" w:eastAsia="en-US"/>
        </w:rPr>
        <w:t>sa.</w:t>
      </w:r>
    </w:p>
    <w:p w:rsidR="00FA298A" w:rsidRDefault="00FA298A" w:rsidP="00142F37">
      <w:pPr>
        <w:spacing w:before="240" w:after="0" w:line="480" w:lineRule="auto"/>
        <w:rPr>
          <w:b/>
          <w:lang w:val="es-EC" w:eastAsia="en-US"/>
        </w:rPr>
      </w:pPr>
    </w:p>
    <w:p w:rsidR="008A59ED" w:rsidRDefault="008A59ED" w:rsidP="00142F37">
      <w:pPr>
        <w:spacing w:before="240" w:after="0" w:line="480" w:lineRule="auto"/>
        <w:rPr>
          <w:b/>
          <w:lang w:val="es-EC" w:eastAsia="en-US"/>
        </w:rPr>
      </w:pPr>
      <w:r>
        <w:rPr>
          <w:b/>
          <w:lang w:val="es-EC" w:eastAsia="en-US"/>
        </w:rPr>
        <w:lastRenderedPageBreak/>
        <w:t>AUDITORÍA INTERNA</w:t>
      </w:r>
    </w:p>
    <w:p w:rsidR="00FA51F3" w:rsidRPr="00FA51F3" w:rsidRDefault="00FA51F3" w:rsidP="00142F37">
      <w:pPr>
        <w:spacing w:before="240" w:after="0" w:line="480" w:lineRule="auto"/>
        <w:rPr>
          <w:lang w:val="es-EC" w:eastAsia="en-US"/>
        </w:rPr>
      </w:pPr>
      <w:r>
        <w:rPr>
          <w:lang w:val="es-EC" w:eastAsia="en-US"/>
        </w:rPr>
        <w:t xml:space="preserve">No se </w:t>
      </w:r>
      <w:r w:rsidR="00EF3964">
        <w:rPr>
          <w:lang w:val="es-EC" w:eastAsia="en-US"/>
        </w:rPr>
        <w:t>efectúa</w:t>
      </w:r>
    </w:p>
    <w:p w:rsidR="008A59ED" w:rsidRDefault="00FA51F3" w:rsidP="00142F37">
      <w:pPr>
        <w:spacing w:before="240" w:after="0" w:line="480" w:lineRule="auto"/>
        <w:rPr>
          <w:b/>
          <w:lang w:val="es-EC" w:eastAsia="en-US"/>
        </w:rPr>
      </w:pPr>
      <w:r>
        <w:rPr>
          <w:b/>
          <w:lang w:val="es-EC" w:eastAsia="en-US"/>
        </w:rPr>
        <w:t>SECRETARI</w:t>
      </w:r>
      <w:r w:rsidRPr="00FA51F3">
        <w:rPr>
          <w:b/>
          <w:lang w:val="es-EC" w:eastAsia="en-US"/>
        </w:rPr>
        <w:t xml:space="preserve">A GENERAL </w:t>
      </w:r>
    </w:p>
    <w:p w:rsidR="00FA51F3" w:rsidRDefault="00FA51F3" w:rsidP="00142F37">
      <w:pPr>
        <w:spacing w:before="240" w:after="0" w:line="480" w:lineRule="auto"/>
        <w:rPr>
          <w:lang w:val="es-EC" w:eastAsia="en-US"/>
        </w:rPr>
      </w:pPr>
      <w:r>
        <w:rPr>
          <w:lang w:val="es-EC" w:eastAsia="en-US"/>
        </w:rPr>
        <w:t>La empresa cuenta con una secretaria general que ejecuta diversas funciones entre ellas la de ser asistente del Gerente General.</w:t>
      </w:r>
    </w:p>
    <w:p w:rsidR="002C2E14" w:rsidRPr="00A268DE" w:rsidRDefault="001E50DF" w:rsidP="00142F37">
      <w:pPr>
        <w:spacing w:before="240" w:after="0" w:line="480" w:lineRule="auto"/>
        <w:rPr>
          <w:b/>
          <w:lang w:val="es-EC" w:eastAsia="en-US"/>
        </w:rPr>
      </w:pPr>
      <w:r w:rsidRPr="00A268DE">
        <w:rPr>
          <w:b/>
          <w:lang w:val="es-EC" w:eastAsia="en-US"/>
        </w:rPr>
        <w:t>SISTEMAS INFORMÁTICOS</w:t>
      </w:r>
    </w:p>
    <w:p w:rsidR="001E50DF" w:rsidRPr="001E50DF" w:rsidRDefault="001E50DF" w:rsidP="00142F37">
      <w:pPr>
        <w:spacing w:before="240" w:after="0" w:line="480" w:lineRule="auto"/>
        <w:rPr>
          <w:rFonts w:eastAsia="Arial Unicode MS" w:cs="Arial"/>
        </w:rPr>
      </w:pPr>
      <w:r w:rsidRPr="001E50DF">
        <w:rPr>
          <w:rFonts w:eastAsia="Arial Unicode MS" w:cs="Arial"/>
        </w:rPr>
        <w:t>La Unidad de Tecnología es aquella que se encarga de regularizar y estandarizar los temas tecnológicos a nivel institucional. Efectuará también asesoría y apoyo a la alta dirección y unidades usuarias; como también participar en la toma de decisiones de la organización y generar cambios de mejora tecnológica.</w:t>
      </w:r>
    </w:p>
    <w:p w:rsidR="001E50DF" w:rsidRPr="001E50DF" w:rsidRDefault="001E50DF" w:rsidP="00142F37">
      <w:pPr>
        <w:spacing w:before="240" w:after="0" w:line="480" w:lineRule="auto"/>
        <w:rPr>
          <w:rFonts w:eastAsia="Arial Unicode MS" w:cs="Arial"/>
        </w:rPr>
      </w:pPr>
      <w:r w:rsidRPr="001E50DF">
        <w:rPr>
          <w:rFonts w:eastAsia="Arial Unicode MS" w:cs="Arial"/>
        </w:rPr>
        <w:t>Algunas de sus funciones son las siguientes:</w:t>
      </w:r>
    </w:p>
    <w:p w:rsidR="001E50DF" w:rsidRPr="001E50DF" w:rsidRDefault="001E50DF" w:rsidP="00142F37">
      <w:pPr>
        <w:pStyle w:val="Prrafodelista"/>
        <w:numPr>
          <w:ilvl w:val="0"/>
          <w:numId w:val="80"/>
        </w:numPr>
        <w:spacing w:before="240" w:after="0" w:line="480" w:lineRule="auto"/>
        <w:ind w:left="426" w:hanging="426"/>
        <w:rPr>
          <w:rFonts w:eastAsia="Arial Unicode MS" w:cs="Arial"/>
          <w:lang w:eastAsia="es-ES"/>
        </w:rPr>
      </w:pPr>
      <w:r w:rsidRPr="001E50DF">
        <w:rPr>
          <w:rFonts w:eastAsia="Arial Unicode MS" w:cs="Arial"/>
          <w:lang w:eastAsia="es-ES"/>
        </w:rPr>
        <w:t xml:space="preserve">Gestionar, administrar y mantener los Sistemas Operativos de los equipos informáticos. </w:t>
      </w:r>
    </w:p>
    <w:p w:rsidR="001E50DF" w:rsidRPr="001E50DF" w:rsidRDefault="001E50DF" w:rsidP="00142F37">
      <w:pPr>
        <w:numPr>
          <w:ilvl w:val="0"/>
          <w:numId w:val="80"/>
        </w:numPr>
        <w:spacing w:before="240" w:after="0" w:line="480" w:lineRule="auto"/>
        <w:ind w:left="426" w:hanging="426"/>
        <w:rPr>
          <w:rFonts w:eastAsia="Arial Unicode MS" w:cs="Arial"/>
          <w:lang w:eastAsia="es-ES"/>
        </w:rPr>
      </w:pPr>
      <w:r w:rsidRPr="001E50DF">
        <w:rPr>
          <w:rFonts w:eastAsia="Arial Unicode MS" w:cs="Arial"/>
          <w:lang w:eastAsia="es-ES"/>
        </w:rPr>
        <w:t xml:space="preserve">Configurar los Sistemas para optimizar sus rendimientos. </w:t>
      </w:r>
    </w:p>
    <w:p w:rsidR="001E50DF" w:rsidRPr="001E50DF" w:rsidRDefault="001E50DF" w:rsidP="00142F37">
      <w:pPr>
        <w:numPr>
          <w:ilvl w:val="0"/>
          <w:numId w:val="80"/>
        </w:numPr>
        <w:spacing w:before="240" w:after="0" w:line="480" w:lineRule="auto"/>
        <w:ind w:left="426" w:hanging="426"/>
        <w:rPr>
          <w:rFonts w:eastAsia="Arial Unicode MS" w:cs="Arial"/>
          <w:lang w:eastAsia="es-ES"/>
        </w:rPr>
      </w:pPr>
      <w:r w:rsidRPr="001E50DF">
        <w:rPr>
          <w:rFonts w:eastAsia="Arial Unicode MS" w:cs="Arial"/>
          <w:lang w:eastAsia="es-ES"/>
        </w:rPr>
        <w:t xml:space="preserve">Analizar y resolver las incidencias que se produzcan en los sistemas informáticos. </w:t>
      </w:r>
    </w:p>
    <w:p w:rsidR="001E50DF" w:rsidRPr="001E50DF" w:rsidRDefault="001E50DF" w:rsidP="00142F37">
      <w:pPr>
        <w:numPr>
          <w:ilvl w:val="0"/>
          <w:numId w:val="80"/>
        </w:numPr>
        <w:spacing w:before="240" w:after="0" w:line="480" w:lineRule="auto"/>
        <w:ind w:left="426" w:hanging="426"/>
        <w:rPr>
          <w:rFonts w:eastAsia="Arial Unicode MS" w:cs="Arial"/>
          <w:lang w:eastAsia="es-ES"/>
        </w:rPr>
      </w:pPr>
      <w:r w:rsidRPr="001E50DF">
        <w:rPr>
          <w:rFonts w:eastAsia="Arial Unicode MS" w:cs="Arial"/>
          <w:lang w:eastAsia="es-ES"/>
        </w:rPr>
        <w:lastRenderedPageBreak/>
        <w:t xml:space="preserve">Diseñar las Redes de Comunicaciones y los procedimientos de implantación, optimización, seguridad y control. </w:t>
      </w:r>
    </w:p>
    <w:p w:rsidR="001E50DF" w:rsidRPr="001E50DF" w:rsidRDefault="001E50DF" w:rsidP="00142F37">
      <w:pPr>
        <w:numPr>
          <w:ilvl w:val="0"/>
          <w:numId w:val="80"/>
        </w:numPr>
        <w:spacing w:before="240" w:after="0" w:line="480" w:lineRule="auto"/>
        <w:ind w:left="426" w:hanging="426"/>
        <w:rPr>
          <w:rFonts w:eastAsia="Arial Unicode MS" w:cs="Arial"/>
          <w:lang w:eastAsia="es-ES"/>
        </w:rPr>
      </w:pPr>
      <w:r w:rsidRPr="001E50DF">
        <w:rPr>
          <w:rFonts w:eastAsia="Arial Unicode MS" w:cs="Arial"/>
          <w:lang w:eastAsia="es-ES"/>
        </w:rPr>
        <w:t>Gestionar y administrar las Redes Locales y de entidades que son parte del ente municipal.</w:t>
      </w:r>
    </w:p>
    <w:p w:rsidR="001E50DF" w:rsidRPr="001E50DF" w:rsidRDefault="001E50DF" w:rsidP="00142F37">
      <w:pPr>
        <w:numPr>
          <w:ilvl w:val="0"/>
          <w:numId w:val="80"/>
        </w:numPr>
        <w:spacing w:before="100" w:beforeAutospacing="1" w:after="100" w:afterAutospacing="1" w:line="480" w:lineRule="auto"/>
        <w:ind w:left="426" w:hanging="426"/>
        <w:rPr>
          <w:rFonts w:eastAsia="Arial Unicode MS" w:cs="Arial"/>
          <w:lang w:eastAsia="es-ES"/>
        </w:rPr>
      </w:pPr>
      <w:r w:rsidRPr="001E50DF">
        <w:rPr>
          <w:rFonts w:eastAsia="Arial Unicode MS" w:cs="Arial"/>
          <w:lang w:eastAsia="es-ES"/>
        </w:rPr>
        <w:t xml:space="preserve">Gestionar y administrar las Bases de Datos de los Sistemas de Información. </w:t>
      </w:r>
    </w:p>
    <w:p w:rsidR="001E50DF" w:rsidRPr="001E50DF" w:rsidRDefault="001E50DF" w:rsidP="00142F37">
      <w:pPr>
        <w:numPr>
          <w:ilvl w:val="0"/>
          <w:numId w:val="80"/>
        </w:numPr>
        <w:spacing w:before="100" w:beforeAutospacing="1" w:after="100" w:afterAutospacing="1" w:line="480" w:lineRule="auto"/>
        <w:ind w:left="426" w:hanging="426"/>
        <w:rPr>
          <w:rFonts w:eastAsia="Arial Unicode MS" w:cs="Arial"/>
          <w:lang w:eastAsia="es-ES"/>
        </w:rPr>
      </w:pPr>
      <w:r w:rsidRPr="001E50DF">
        <w:rPr>
          <w:rFonts w:eastAsia="Arial Unicode MS" w:cs="Arial"/>
          <w:lang w:eastAsia="es-ES"/>
        </w:rPr>
        <w:t xml:space="preserve">Instalar, mantener y controlar los equipos informáticos. </w:t>
      </w:r>
    </w:p>
    <w:p w:rsidR="001E50DF" w:rsidRPr="001E50DF" w:rsidRDefault="001E50DF" w:rsidP="00142F37">
      <w:pPr>
        <w:numPr>
          <w:ilvl w:val="0"/>
          <w:numId w:val="80"/>
        </w:numPr>
        <w:spacing w:before="100" w:beforeAutospacing="1" w:after="100" w:afterAutospacing="1" w:line="480" w:lineRule="auto"/>
        <w:ind w:left="426" w:hanging="426"/>
        <w:rPr>
          <w:rFonts w:eastAsia="Arial Unicode MS" w:cs="Arial"/>
          <w:lang w:eastAsia="es-ES"/>
        </w:rPr>
      </w:pPr>
      <w:r w:rsidRPr="001E50DF">
        <w:rPr>
          <w:rFonts w:eastAsia="Arial Unicode MS" w:cs="Arial"/>
          <w:lang w:eastAsia="es-ES"/>
        </w:rPr>
        <w:t>Dar soporte técnico a los departamentos de Desarrollo en relación a la gestión de los equipos, Bases de Datos, Sistemas Operativos, herramientas y utilidades.</w:t>
      </w:r>
    </w:p>
    <w:p w:rsidR="001E50DF" w:rsidRPr="001E50DF" w:rsidRDefault="001E50DF" w:rsidP="00142F37">
      <w:pPr>
        <w:numPr>
          <w:ilvl w:val="0"/>
          <w:numId w:val="80"/>
        </w:numPr>
        <w:spacing w:before="100" w:beforeAutospacing="1" w:after="100" w:afterAutospacing="1" w:line="480" w:lineRule="auto"/>
        <w:ind w:left="426" w:hanging="426"/>
        <w:rPr>
          <w:rFonts w:eastAsia="Arial Unicode MS" w:cs="Arial"/>
          <w:lang w:eastAsia="es-ES"/>
        </w:rPr>
      </w:pPr>
      <w:r w:rsidRPr="001E50DF">
        <w:rPr>
          <w:rFonts w:eastAsia="Arial Unicode MS" w:cs="Arial"/>
          <w:lang w:eastAsia="es-ES"/>
        </w:rPr>
        <w:t xml:space="preserve">Controlar el mantenimiento de la sala de ordenadores, de las dependencias anexas y de los dispositivos allí instalados. </w:t>
      </w:r>
    </w:p>
    <w:p w:rsidR="001E50DF" w:rsidRPr="001E50DF" w:rsidRDefault="001E50DF" w:rsidP="00142F37">
      <w:pPr>
        <w:numPr>
          <w:ilvl w:val="0"/>
          <w:numId w:val="80"/>
        </w:numPr>
        <w:spacing w:before="100" w:beforeAutospacing="1" w:after="100" w:afterAutospacing="1" w:line="480" w:lineRule="auto"/>
        <w:ind w:left="426" w:hanging="426"/>
        <w:rPr>
          <w:rFonts w:eastAsia="Arial Unicode MS" w:cs="Arial"/>
          <w:lang w:eastAsia="es-ES"/>
        </w:rPr>
      </w:pPr>
      <w:r w:rsidRPr="001E50DF">
        <w:rPr>
          <w:rFonts w:eastAsia="Arial Unicode MS" w:cs="Arial"/>
          <w:lang w:eastAsia="es-ES"/>
        </w:rPr>
        <w:t>Elaborar, implantar y mantener los sistemas de seguridad y protección a utilizar en la instalación informática.</w:t>
      </w:r>
    </w:p>
    <w:p w:rsidR="00F70E87" w:rsidRPr="00A569AC" w:rsidRDefault="001E50DF" w:rsidP="00FA298A">
      <w:pPr>
        <w:numPr>
          <w:ilvl w:val="0"/>
          <w:numId w:val="80"/>
        </w:numPr>
        <w:spacing w:before="100" w:beforeAutospacing="1" w:after="0" w:line="480" w:lineRule="auto"/>
        <w:ind w:left="426" w:hanging="426"/>
        <w:rPr>
          <w:lang w:val="es-EC" w:eastAsia="en-US"/>
        </w:rPr>
      </w:pPr>
      <w:r w:rsidRPr="00A569AC">
        <w:rPr>
          <w:rFonts w:eastAsia="Arial Unicode MS" w:cs="Arial"/>
          <w:lang w:eastAsia="es-ES"/>
        </w:rPr>
        <w:t>Diseñar planes de contingencias y de recuperación ante eventuales situaciones de desastre.</w:t>
      </w:r>
    </w:p>
    <w:p w:rsidR="00F70E87" w:rsidRPr="001E50DF" w:rsidRDefault="001E50DF" w:rsidP="00FA298A">
      <w:pPr>
        <w:spacing w:after="0" w:line="480" w:lineRule="auto"/>
        <w:rPr>
          <w:b/>
          <w:lang w:val="es-EC" w:eastAsia="en-US"/>
        </w:rPr>
      </w:pPr>
      <w:r w:rsidRPr="001E50DF">
        <w:rPr>
          <w:b/>
          <w:lang w:val="es-EC" w:eastAsia="en-US"/>
        </w:rPr>
        <w:t>DIRECTOR DE OPERACIONES TÉCNICAS</w:t>
      </w:r>
    </w:p>
    <w:p w:rsidR="001E50DF" w:rsidRDefault="001E50DF" w:rsidP="00FA298A">
      <w:pPr>
        <w:spacing w:before="240" w:after="0" w:line="480" w:lineRule="auto"/>
        <w:rPr>
          <w:lang w:val="es-EC" w:eastAsia="en-US"/>
        </w:rPr>
      </w:pPr>
      <w:r>
        <w:rPr>
          <w:lang w:val="es-EC" w:eastAsia="en-US"/>
        </w:rPr>
        <w:t>Abarca todo lo referente a potabilización, distribución y los diferentes trabajos a ejecutarse en la planta de tratamiento del agua.</w:t>
      </w:r>
    </w:p>
    <w:p w:rsidR="00A569AC" w:rsidRDefault="00A569AC" w:rsidP="00FA298A">
      <w:pPr>
        <w:spacing w:before="240" w:line="480" w:lineRule="auto"/>
        <w:rPr>
          <w:lang w:val="es-EC" w:eastAsia="en-US"/>
        </w:rPr>
      </w:pPr>
    </w:p>
    <w:p w:rsidR="00F70E87" w:rsidRDefault="001E50DF" w:rsidP="00460A61">
      <w:pPr>
        <w:spacing w:before="240" w:after="0" w:line="480" w:lineRule="auto"/>
        <w:rPr>
          <w:b/>
          <w:lang w:val="es-EC" w:eastAsia="en-US"/>
        </w:rPr>
      </w:pPr>
      <w:r w:rsidRPr="00BB5475">
        <w:rPr>
          <w:b/>
          <w:lang w:val="es-EC" w:eastAsia="en-US"/>
        </w:rPr>
        <w:lastRenderedPageBreak/>
        <w:t>DIRECCIÓN</w:t>
      </w:r>
      <w:r w:rsidR="00BB5475" w:rsidRPr="00BB5475">
        <w:rPr>
          <w:b/>
          <w:lang w:val="es-EC" w:eastAsia="en-US"/>
        </w:rPr>
        <w:t xml:space="preserve"> ADMINISTRATIVA FINANCIERA Y COMERCIAL </w:t>
      </w:r>
    </w:p>
    <w:p w:rsidR="00F70E87" w:rsidRDefault="00BB5475" w:rsidP="00460A61">
      <w:pPr>
        <w:spacing w:before="240" w:after="0" w:line="480" w:lineRule="auto"/>
        <w:rPr>
          <w:lang w:val="es-EC" w:eastAsia="en-US"/>
        </w:rPr>
      </w:pPr>
      <w:r>
        <w:rPr>
          <w:lang w:val="es-EC" w:eastAsia="en-US"/>
        </w:rPr>
        <w:t xml:space="preserve">En esta áreas se realizan diferentes funciones referente al manejo de la empresa, las diferentes decisiones para ejecutar operaciones eficientes, </w:t>
      </w:r>
      <w:r w:rsidR="00EF3964">
        <w:rPr>
          <w:lang w:val="es-EC" w:eastAsia="en-US"/>
        </w:rPr>
        <w:t>también</w:t>
      </w:r>
      <w:r>
        <w:rPr>
          <w:lang w:val="es-EC" w:eastAsia="en-US"/>
        </w:rPr>
        <w:t xml:space="preserve"> se encuentran los principales departamentos como son contabilidad, tesorería, talento humano entre otros, los cuales son los encargados de realizar las actividades para que la empresa ejecute las operaciones necesarias para lograr prestar los servicios a los moradores del cantón.</w:t>
      </w:r>
    </w:p>
    <w:p w:rsidR="00771E62" w:rsidRDefault="00623970" w:rsidP="00771E62">
      <w:pPr>
        <w:pStyle w:val="Ttulo2"/>
        <w:spacing w:line="480" w:lineRule="auto"/>
        <w:rPr>
          <w:lang w:val="es-EC"/>
        </w:rPr>
      </w:pPr>
      <w:bookmarkStart w:id="105" w:name="_Toc357427097"/>
      <w:r>
        <w:rPr>
          <w:noProof/>
          <w:lang w:val="es-EC" w:eastAsia="es-EC"/>
        </w:rPr>
        <mc:AlternateContent>
          <mc:Choice Requires="wps">
            <w:drawing>
              <wp:anchor distT="0" distB="0" distL="114300" distR="114300" simplePos="0" relativeHeight="251702784" behindDoc="0" locked="0" layoutInCell="1" allowOverlap="1" wp14:anchorId="50B8A5FC" wp14:editId="56C48EC2">
                <wp:simplePos x="0" y="0"/>
                <wp:positionH relativeFrom="column">
                  <wp:posOffset>4941570</wp:posOffset>
                </wp:positionH>
                <wp:positionV relativeFrom="paragraph">
                  <wp:posOffset>369570</wp:posOffset>
                </wp:positionV>
                <wp:extent cx="247650" cy="2543175"/>
                <wp:effectExtent l="0" t="0" r="19050" b="28575"/>
                <wp:wrapNone/>
                <wp:docPr id="49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543175"/>
                        </a:xfrm>
                        <a:prstGeom prst="rect">
                          <a:avLst/>
                        </a:prstGeom>
                        <a:solidFill>
                          <a:srgbClr val="FFFFFF"/>
                        </a:solidFill>
                        <a:ln w="9525">
                          <a:solidFill>
                            <a:srgbClr val="000000"/>
                          </a:solidFill>
                          <a:miter lim="800000"/>
                          <a:headEnd/>
                          <a:tailEnd/>
                        </a:ln>
                      </wps:spPr>
                      <wps:txbx>
                        <w:txbxContent>
                          <w:p w:rsidR="005B2A95" w:rsidRPr="00130B74" w:rsidRDefault="005B2A95">
                            <w:pPr>
                              <w:rPr>
                                <w:sz w:val="14"/>
                                <w:szCs w:val="14"/>
                                <w:lang w:val="es-EC"/>
                              </w:rPr>
                            </w:pPr>
                            <w:r>
                              <w:rPr>
                                <w:sz w:val="14"/>
                                <w:szCs w:val="14"/>
                                <w:lang w:val="es-EC"/>
                              </w:rPr>
                              <w:t>ACTIVIDADES DE</w:t>
                            </w:r>
                            <w:r w:rsidRPr="00130B74">
                              <w:rPr>
                                <w:sz w:val="14"/>
                                <w:szCs w:val="14"/>
                                <w:lang w:val="es-EC"/>
                              </w:rPr>
                              <w:t xml:space="preserve"> APOYO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34" type="#_x0000_t202" style="position:absolute;left:0;text-align:left;margin-left:389.1pt;margin-top:29.1pt;width:19.5pt;height:200.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">
                <v:textbox>
                  <w:txbxContent>
                    <w:p w:rsidR="005B2A95" w:rsidRPr="00130B74" w:rsidRDefault="005B2A95">
                      <w:pPr>
                        <w:rPr>
                          <w:sz w:val="14"/>
                          <w:szCs w:val="14"/>
                          <w:lang w:val="es-EC"/>
                        </w:rPr>
                      </w:pPr>
                      <w:r>
                        <w:rPr>
                          <w:sz w:val="14"/>
                          <w:szCs w:val="14"/>
                          <w:lang w:val="es-EC"/>
                        </w:rPr>
                        <w:t>ACTIVIDADES DE</w:t>
                      </w:r>
                      <w:r w:rsidRPr="00130B74">
                        <w:rPr>
                          <w:sz w:val="14"/>
                          <w:szCs w:val="14"/>
                          <w:lang w:val="es-EC"/>
                        </w:rPr>
                        <w:t xml:space="preserve"> APOYO</w:t>
                      </w:r>
                    </w:p>
                  </w:txbxContent>
                </v:textbox>
              </v:shape>
            </w:pict>
          </mc:Fallback>
        </mc:AlternateContent>
      </w:r>
      <w:r>
        <w:rPr>
          <w:noProof/>
          <w:lang w:val="es-EC" w:eastAsia="es-EC"/>
        </w:rPr>
        <mc:AlternateContent>
          <mc:Choice Requires="wps">
            <w:drawing>
              <wp:anchor distT="0" distB="0" distL="114300" distR="114300" simplePos="0" relativeHeight="251699712" behindDoc="0" locked="0" layoutInCell="1" allowOverlap="1" wp14:anchorId="4DA59CFD" wp14:editId="6584810E">
                <wp:simplePos x="0" y="0"/>
                <wp:positionH relativeFrom="column">
                  <wp:posOffset>4493895</wp:posOffset>
                </wp:positionH>
                <wp:positionV relativeFrom="paragraph">
                  <wp:posOffset>369570</wp:posOffset>
                </wp:positionV>
                <wp:extent cx="400050" cy="1333500"/>
                <wp:effectExtent l="0" t="0" r="19050" b="19050"/>
                <wp:wrapNone/>
                <wp:docPr id="490"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1333500"/>
                        </a:xfrm>
                        <a:prstGeom prst="rightBrace">
                          <a:avLst>
                            <a:gd name="adj1" fmla="val 27778"/>
                            <a:gd name="adj2" fmla="val 50000"/>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89" o:spid="_x0000_s1026" type="#_x0000_t88" style="position:absolute;margin-left:353.85pt;margin-top:29.1pt;width:31.5pt;height:1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" strokecolor="red"/>
            </w:pict>
          </mc:Fallback>
        </mc:AlternateContent>
      </w:r>
      <w:r w:rsidR="001422BB">
        <w:rPr>
          <w:lang w:val="es-EC"/>
        </w:rPr>
        <w:t>3.5</w:t>
      </w:r>
      <w:r w:rsidR="00771E62">
        <w:rPr>
          <w:lang w:val="es-EC"/>
        </w:rPr>
        <w:t xml:space="preserve"> CADENA DE VALOR</w:t>
      </w:r>
      <w:bookmarkEnd w:id="105"/>
      <w:r w:rsidR="00771E62">
        <w:rPr>
          <w:lang w:val="es-EC"/>
        </w:rPr>
        <w:t xml:space="preserve"> </w:t>
      </w:r>
    </w:p>
    <w:p w:rsidR="00771E62" w:rsidRDefault="00623970" w:rsidP="00771E62">
      <w:pPr>
        <w:rPr>
          <w:lang w:val="es-EC" w:eastAsia="en-US"/>
        </w:rPr>
      </w:pPr>
      <w:r>
        <w:rPr>
          <w:noProof/>
          <w:lang w:val="es-EC"/>
        </w:rPr>
        <mc:AlternateContent>
          <mc:Choice Requires="wps">
            <w:drawing>
              <wp:anchor distT="0" distB="0" distL="114300" distR="114300" simplePos="0" relativeHeight="251700736" behindDoc="0" locked="0" layoutInCell="1" allowOverlap="1" wp14:anchorId="036C0751" wp14:editId="62616499">
                <wp:simplePos x="0" y="0"/>
                <wp:positionH relativeFrom="column">
                  <wp:posOffset>1872615</wp:posOffset>
                </wp:positionH>
                <wp:positionV relativeFrom="paragraph">
                  <wp:posOffset>648970</wp:posOffset>
                </wp:positionV>
                <wp:extent cx="628650" cy="4366260"/>
                <wp:effectExtent l="0" t="1905" r="17145" b="17145"/>
                <wp:wrapNone/>
                <wp:docPr id="489"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28650" cy="4366260"/>
                        </a:xfrm>
                        <a:prstGeom prst="rightBrace">
                          <a:avLst>
                            <a:gd name="adj1" fmla="val 57879"/>
                            <a:gd name="adj2" fmla="val 50000"/>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0" o:spid="_x0000_s1026" type="#_x0000_t88" style="position:absolute;margin-left:147.45pt;margin-top:51.1pt;width:49.5pt;height:343.8pt;rotation:90;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" strokecolor="red"/>
            </w:pict>
          </mc:Fallback>
        </mc:AlternateContent>
      </w:r>
      <w:r>
        <w:rPr>
          <w:noProof/>
          <w:lang w:val="es-EC"/>
        </w:rPr>
        <w:drawing>
          <wp:inline distT="0" distB="0" distL="0" distR="0" wp14:anchorId="4D5D27EF" wp14:editId="09D1DA50">
            <wp:extent cx="4533900" cy="2514600"/>
            <wp:effectExtent l="0" t="0" r="0" b="0"/>
            <wp:docPr id="3"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33900" cy="2514600"/>
                    </a:xfrm>
                    <a:prstGeom prst="rect">
                      <a:avLst/>
                    </a:prstGeom>
                    <a:noFill/>
                    <a:ln>
                      <a:noFill/>
                    </a:ln>
                  </pic:spPr>
                </pic:pic>
              </a:graphicData>
            </a:graphic>
          </wp:inline>
        </w:drawing>
      </w:r>
    </w:p>
    <w:p w:rsidR="00E950E0" w:rsidRDefault="00E950E0" w:rsidP="00771E62">
      <w:pPr>
        <w:rPr>
          <w:lang w:val="es-EC" w:eastAsia="en-US"/>
        </w:rPr>
      </w:pPr>
    </w:p>
    <w:p w:rsidR="00E950E0" w:rsidRDefault="00623970" w:rsidP="00771E62">
      <w:pPr>
        <w:rPr>
          <w:lang w:val="es-EC" w:eastAsia="en-US"/>
        </w:rPr>
      </w:pPr>
      <w:r>
        <w:rPr>
          <w:noProof/>
          <w:lang w:val="es-EC"/>
        </w:rPr>
        <mc:AlternateContent>
          <mc:Choice Requires="wps">
            <w:drawing>
              <wp:anchor distT="0" distB="0" distL="114300" distR="114300" simplePos="0" relativeHeight="251701760" behindDoc="0" locked="0" layoutInCell="1" allowOverlap="1" wp14:anchorId="52B0E469" wp14:editId="67377692">
                <wp:simplePos x="0" y="0"/>
                <wp:positionH relativeFrom="column">
                  <wp:posOffset>360045</wp:posOffset>
                </wp:positionH>
                <wp:positionV relativeFrom="paragraph">
                  <wp:posOffset>170815</wp:posOffset>
                </wp:positionV>
                <wp:extent cx="3676650" cy="238125"/>
                <wp:effectExtent l="0" t="0" r="19050" b="28575"/>
                <wp:wrapNone/>
                <wp:docPr id="48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238125"/>
                        </a:xfrm>
                        <a:prstGeom prst="rect">
                          <a:avLst/>
                        </a:prstGeom>
                        <a:solidFill>
                          <a:srgbClr val="FFFFFF"/>
                        </a:solidFill>
                        <a:ln w="9525">
                          <a:solidFill>
                            <a:srgbClr val="FFFFFF"/>
                          </a:solidFill>
                          <a:miter lim="800000"/>
                          <a:headEnd/>
                          <a:tailEnd/>
                        </a:ln>
                      </wps:spPr>
                      <wps:txbx>
                        <w:txbxContent>
                          <w:p w:rsidR="005B2A95" w:rsidRPr="00130B74" w:rsidRDefault="005B2A95" w:rsidP="00130B74">
                            <w:pPr>
                              <w:jc w:val="center"/>
                              <w:rPr>
                                <w:sz w:val="16"/>
                                <w:szCs w:val="16"/>
                                <w:lang w:val="es-EC"/>
                              </w:rPr>
                            </w:pPr>
                            <w:r w:rsidRPr="00130B74">
                              <w:rPr>
                                <w:sz w:val="16"/>
                                <w:szCs w:val="16"/>
                                <w:lang w:val="es-EC"/>
                              </w:rPr>
                              <w:t>ACTIVIDADES PRIMARIAS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35" type="#_x0000_t202" style="position:absolute;left:0;text-align:left;margin-left:28.35pt;margin-top:13.45pt;width:289.5pt;height:18.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" strokecolor="white">
                <v:textbox>
                  <w:txbxContent>
                    <w:p w:rsidR="005B2A95" w:rsidRPr="00130B74" w:rsidRDefault="005B2A95" w:rsidP="00130B74">
                      <w:pPr>
                        <w:jc w:val="center"/>
                        <w:rPr>
                          <w:sz w:val="16"/>
                          <w:szCs w:val="16"/>
                          <w:lang w:val="es-EC"/>
                        </w:rPr>
                      </w:pPr>
                      <w:r w:rsidRPr="00130B74">
                        <w:rPr>
                          <w:sz w:val="16"/>
                          <w:szCs w:val="16"/>
                          <w:lang w:val="es-EC"/>
                        </w:rPr>
                        <w:t>ACTIVIDADES PRIMARIAS</w:t>
                      </w:r>
                    </w:p>
                  </w:txbxContent>
                </v:textbox>
              </v:shape>
            </w:pict>
          </mc:Fallback>
        </mc:AlternateContent>
      </w:r>
    </w:p>
    <w:p w:rsidR="00A8783C" w:rsidRDefault="00A8783C" w:rsidP="00A8783C">
      <w:pPr>
        <w:pStyle w:val="Epgrafe"/>
        <w:spacing w:after="0"/>
        <w:jc w:val="center"/>
        <w:rPr>
          <w:rFonts w:ascii="Arial" w:hAnsi="Arial" w:cs="Arial"/>
          <w:color w:val="auto"/>
          <w:sz w:val="20"/>
          <w:szCs w:val="20"/>
        </w:rPr>
      </w:pPr>
    </w:p>
    <w:p w:rsidR="00A8783C" w:rsidRPr="00A8783C" w:rsidRDefault="00A8783C" w:rsidP="00A8783C">
      <w:pPr>
        <w:pStyle w:val="Epgrafe"/>
        <w:spacing w:after="0"/>
        <w:jc w:val="center"/>
        <w:rPr>
          <w:rFonts w:ascii="Arial" w:hAnsi="Arial" w:cs="Arial"/>
          <w:color w:val="auto"/>
          <w:sz w:val="20"/>
          <w:szCs w:val="20"/>
          <w:lang w:eastAsia="en-US"/>
        </w:rPr>
      </w:pPr>
      <w:bookmarkStart w:id="106" w:name="_Toc357034875"/>
      <w:r w:rsidRPr="00A8783C">
        <w:rPr>
          <w:rFonts w:ascii="Arial" w:hAnsi="Arial" w:cs="Arial"/>
          <w:color w:val="auto"/>
          <w:sz w:val="20"/>
          <w:szCs w:val="20"/>
        </w:rPr>
        <w:t xml:space="preserve">Ilustración </w:t>
      </w:r>
      <w:r w:rsidRPr="00A8783C">
        <w:rPr>
          <w:rFonts w:ascii="Arial" w:hAnsi="Arial" w:cs="Arial"/>
          <w:color w:val="auto"/>
          <w:sz w:val="20"/>
          <w:szCs w:val="20"/>
        </w:rPr>
        <w:fldChar w:fldCharType="begin"/>
      </w:r>
      <w:r w:rsidRPr="00A8783C">
        <w:rPr>
          <w:rFonts w:ascii="Arial" w:hAnsi="Arial" w:cs="Arial"/>
          <w:color w:val="auto"/>
          <w:sz w:val="20"/>
          <w:szCs w:val="20"/>
        </w:rPr>
        <w:instrText xml:space="preserve"> SEQ Ilustración \* ARABIC </w:instrText>
      </w:r>
      <w:r w:rsidRPr="00A8783C">
        <w:rPr>
          <w:rFonts w:ascii="Arial" w:hAnsi="Arial" w:cs="Arial"/>
          <w:color w:val="auto"/>
          <w:sz w:val="20"/>
          <w:szCs w:val="20"/>
        </w:rPr>
        <w:fldChar w:fldCharType="separate"/>
      </w:r>
      <w:r w:rsidR="005B2A95">
        <w:rPr>
          <w:rFonts w:ascii="Arial" w:hAnsi="Arial" w:cs="Arial"/>
          <w:noProof/>
          <w:color w:val="auto"/>
          <w:sz w:val="20"/>
          <w:szCs w:val="20"/>
        </w:rPr>
        <w:t>4</w:t>
      </w:r>
      <w:r w:rsidRPr="00A8783C">
        <w:rPr>
          <w:rFonts w:ascii="Arial" w:hAnsi="Arial" w:cs="Arial"/>
          <w:color w:val="auto"/>
          <w:sz w:val="20"/>
          <w:szCs w:val="20"/>
        </w:rPr>
        <w:fldChar w:fldCharType="end"/>
      </w:r>
      <w:r w:rsidRPr="00A8783C">
        <w:rPr>
          <w:rFonts w:ascii="Arial" w:hAnsi="Arial" w:cs="Arial"/>
          <w:color w:val="auto"/>
          <w:sz w:val="20"/>
          <w:szCs w:val="20"/>
        </w:rPr>
        <w:t>. Cadena de Valor de la empresa</w:t>
      </w:r>
      <w:bookmarkEnd w:id="106"/>
    </w:p>
    <w:p w:rsidR="00B44D01" w:rsidRPr="00A8783C" w:rsidRDefault="00A8783C" w:rsidP="00A8783C">
      <w:pPr>
        <w:spacing w:after="0" w:line="240" w:lineRule="auto"/>
        <w:jc w:val="center"/>
        <w:rPr>
          <w:rFonts w:cs="Arial"/>
          <w:b/>
          <w:sz w:val="20"/>
          <w:szCs w:val="20"/>
          <w:lang w:val="es-EC" w:eastAsia="en-US"/>
        </w:rPr>
      </w:pPr>
      <w:r w:rsidRPr="00A8783C">
        <w:rPr>
          <w:rFonts w:cs="Arial"/>
          <w:b/>
          <w:sz w:val="20"/>
          <w:szCs w:val="20"/>
          <w:lang w:val="es-EC" w:eastAsia="en-US"/>
        </w:rPr>
        <w:t>Fuente: Elaborado por Sandra Yagual Criollo</w:t>
      </w:r>
    </w:p>
    <w:p w:rsidR="00A73524" w:rsidRPr="00AA128B" w:rsidRDefault="001422BB" w:rsidP="00FA298A">
      <w:pPr>
        <w:pStyle w:val="Ttulo2"/>
        <w:spacing w:after="0" w:line="480" w:lineRule="auto"/>
      </w:pPr>
      <w:bookmarkStart w:id="107" w:name="_Toc357427098"/>
      <w:r>
        <w:lastRenderedPageBreak/>
        <w:t>3.6</w:t>
      </w:r>
      <w:r w:rsidR="00A73524">
        <w:t xml:space="preserve"> Servicios</w:t>
      </w:r>
      <w:bookmarkEnd w:id="107"/>
    </w:p>
    <w:p w:rsidR="00A73524" w:rsidRPr="007C146A" w:rsidRDefault="00A73524" w:rsidP="00FA298A">
      <w:pPr>
        <w:spacing w:before="240" w:after="0" w:line="480" w:lineRule="auto"/>
      </w:pPr>
      <w:r w:rsidRPr="007C146A">
        <w:t>Es de competencia exclusiva de la empresa, la provisión administración y prestación de los servicios de agua potable, alcantarillado  y drenaje pluvial en la denominada Zona I del cantón y zonas de influencia, de acuerdo a la ordenanza de creación de la empresa pública, leyes y reglamentos que rigen la materia.</w:t>
      </w:r>
    </w:p>
    <w:p w:rsidR="00A73524" w:rsidRPr="007C146A" w:rsidRDefault="00A73524" w:rsidP="00FA298A">
      <w:pPr>
        <w:spacing w:before="240" w:after="0" w:line="480" w:lineRule="auto"/>
      </w:pPr>
      <w:r w:rsidRPr="007C146A">
        <w:t>El ámbito de la competencia será la jurisdicción del cantón y zonas de influencia, en los sectores en que existe obra de infraestructura.</w:t>
      </w:r>
    </w:p>
    <w:p w:rsidR="00A73524" w:rsidRPr="007C146A" w:rsidRDefault="00A73524" w:rsidP="00FA298A">
      <w:pPr>
        <w:spacing w:before="240" w:after="0" w:line="480" w:lineRule="auto"/>
      </w:pPr>
      <w:r w:rsidRPr="007C146A">
        <w:t xml:space="preserve">En casos excepcionales, en que la persona natural o jurídica, por alguna razón debidamente justificada, deba auto proveerse por otros medios del servicio de agua potable o del servicio de alcantarillado  sanitario, la empresa deberá aprobar dichas razones, para lo cual cobrará el valor correspondiente que se determine en el reglamento de la estructura  tarifaria </w:t>
      </w:r>
    </w:p>
    <w:p w:rsidR="00A73524" w:rsidRPr="007C146A" w:rsidRDefault="00A73524" w:rsidP="00FA298A">
      <w:pPr>
        <w:spacing w:before="240" w:after="0" w:line="480" w:lineRule="auto"/>
      </w:pPr>
      <w:r w:rsidRPr="007C146A">
        <w:t>El uso de los servicios de agua potable, alcantarillado sanitario y drenaje pluvial es obligatorio, conforme lo establece el Código de Salud. Todo predio, sin excepción, considerado en el plan regulador de desarrollo urbano, situado en zonas donde exista instalada infraestructura de agua potable, alcantarillado sanitario y drenaje pluvial, deberá hacer uso de los mismos.</w:t>
      </w:r>
    </w:p>
    <w:p w:rsidR="00A73524" w:rsidRPr="007C146A" w:rsidRDefault="00A73524" w:rsidP="00FA298A">
      <w:pPr>
        <w:spacing w:before="240" w:after="0" w:line="480" w:lineRule="auto"/>
      </w:pPr>
      <w:r w:rsidRPr="007C146A">
        <w:lastRenderedPageBreak/>
        <w:t>La prestación del servicio de agua potable comprende las labores de producción, distribución y comercialización.</w:t>
      </w:r>
    </w:p>
    <w:p w:rsidR="00A73524" w:rsidRPr="007C146A" w:rsidRDefault="00A73524" w:rsidP="00FA298A">
      <w:pPr>
        <w:spacing w:before="240" w:after="0" w:line="480" w:lineRule="auto"/>
      </w:pPr>
      <w:r w:rsidRPr="007C146A">
        <w:t>La prestación del servicio de alcantarillado sanitario comprende las labores de recolección, conducción, tratamiento y disposición final de aguas servidas.</w:t>
      </w:r>
    </w:p>
    <w:p w:rsidR="00A73524" w:rsidRDefault="00A73524" w:rsidP="00FA298A">
      <w:pPr>
        <w:spacing w:before="240" w:after="0" w:line="480" w:lineRule="auto"/>
      </w:pPr>
      <w:r w:rsidRPr="007C146A">
        <w:t>La prestación del servicio de drenaje pluvial comprende las labores de recolección, conducción y disposición final de la aguas lluvias.</w:t>
      </w:r>
    </w:p>
    <w:p w:rsidR="00A73524" w:rsidRPr="00B53EBB" w:rsidRDefault="001422BB" w:rsidP="00A73524">
      <w:pPr>
        <w:pStyle w:val="Ttulo3"/>
        <w:spacing w:before="0" w:after="0" w:line="480" w:lineRule="auto"/>
      </w:pPr>
      <w:bookmarkStart w:id="108" w:name="_Toc357427099"/>
      <w:r>
        <w:t>3.6</w:t>
      </w:r>
      <w:r w:rsidR="00A73524">
        <w:t>.1 Producción del servicio de agua potable</w:t>
      </w:r>
      <w:bookmarkEnd w:id="108"/>
    </w:p>
    <w:p w:rsidR="00A73524" w:rsidRPr="007C146A" w:rsidRDefault="00A73524" w:rsidP="00A73524">
      <w:pPr>
        <w:spacing w:line="480" w:lineRule="auto"/>
      </w:pPr>
      <w:r>
        <w:t xml:space="preserve">En lo que respecta a la producción de servicio de agua potable comprende la </w:t>
      </w:r>
      <w:r w:rsidRPr="007C146A">
        <w:t xml:space="preserve"> captación del agua cruda ya sea en los ríos, canales, embalses, subsuelo u otros medios y su tratamiento para convertirla en agua potable.</w:t>
      </w:r>
    </w:p>
    <w:p w:rsidR="00A73524" w:rsidRDefault="001422BB" w:rsidP="00A73524">
      <w:pPr>
        <w:pStyle w:val="Ttulo3"/>
        <w:spacing w:before="0" w:after="0" w:line="480" w:lineRule="auto"/>
      </w:pPr>
      <w:bookmarkStart w:id="109" w:name="_Toc357427100"/>
      <w:r>
        <w:t>3.6</w:t>
      </w:r>
      <w:r w:rsidR="00A73524">
        <w:t xml:space="preserve">.2 </w:t>
      </w:r>
      <w:r w:rsidR="00A73524" w:rsidRPr="007C146A">
        <w:t>Distribución</w:t>
      </w:r>
      <w:r w:rsidR="00A73524">
        <w:t xml:space="preserve"> de agua potable</w:t>
      </w:r>
      <w:bookmarkEnd w:id="109"/>
    </w:p>
    <w:p w:rsidR="00A73524" w:rsidRPr="007C146A" w:rsidRDefault="00A73524" w:rsidP="00A73524">
      <w:pPr>
        <w:spacing w:after="0" w:line="480" w:lineRule="auto"/>
      </w:pPr>
      <w:r>
        <w:t xml:space="preserve">Para realizar la distribución se emplean </w:t>
      </w:r>
      <w:r w:rsidRPr="007C146A">
        <w:t xml:space="preserve"> diversos mecanismos por los cuales la institución directamente o a través de terceros, transporta y distribuye el agua potable para el consumo de sus clientes en el cantón y zonas de influencia.</w:t>
      </w:r>
    </w:p>
    <w:p w:rsidR="00A73524" w:rsidRDefault="00A73524" w:rsidP="00A73524">
      <w:pPr>
        <w:spacing w:line="480" w:lineRule="auto"/>
      </w:pPr>
      <w:r w:rsidRPr="007C146A">
        <w:t xml:space="preserve">Los mecanismos de </w:t>
      </w:r>
      <w:r>
        <w:t xml:space="preserve">distribución del agua potable </w:t>
      </w:r>
      <w:r w:rsidRPr="007C146A">
        <w:t xml:space="preserve"> lo realizan por redes y la entrega por conexiones domiciliarias, bocatomas y piletas comunitarias.</w:t>
      </w:r>
    </w:p>
    <w:p w:rsidR="00460A61" w:rsidRDefault="00460A61" w:rsidP="00A73524">
      <w:pPr>
        <w:spacing w:line="480" w:lineRule="auto"/>
      </w:pPr>
    </w:p>
    <w:p w:rsidR="00460A61" w:rsidRDefault="00460A61" w:rsidP="00A73524">
      <w:pPr>
        <w:spacing w:line="480" w:lineRule="auto"/>
      </w:pPr>
    </w:p>
    <w:p w:rsidR="00A73524" w:rsidRDefault="00A73524" w:rsidP="00460A61">
      <w:pPr>
        <w:pStyle w:val="Prrafodelista"/>
        <w:numPr>
          <w:ilvl w:val="0"/>
          <w:numId w:val="2"/>
        </w:numPr>
        <w:spacing w:before="240" w:after="0" w:line="480" w:lineRule="auto"/>
        <w:ind w:left="426" w:hanging="426"/>
      </w:pPr>
      <w:r>
        <w:lastRenderedPageBreak/>
        <w:t xml:space="preserve">Distribución por conexiones domiciliarias </w:t>
      </w:r>
    </w:p>
    <w:p w:rsidR="00A73524" w:rsidRPr="007C146A" w:rsidRDefault="00A73524" w:rsidP="00460A61">
      <w:pPr>
        <w:pStyle w:val="Prrafodelista"/>
        <w:spacing w:before="240" w:after="0" w:line="480" w:lineRule="auto"/>
        <w:ind w:left="426"/>
      </w:pPr>
      <w:r w:rsidRPr="007C146A">
        <w:t>Consiste en la provisión directa de agua potable a un predio mediante una conexión domiciliaria. El uso de este sistema de distribución será obligatorio en los sectores donde exista instalada infraestructura y redes domiciliarias.</w:t>
      </w:r>
    </w:p>
    <w:p w:rsidR="00A73524" w:rsidRPr="007C146A" w:rsidRDefault="00A73524" w:rsidP="00460A61">
      <w:pPr>
        <w:numPr>
          <w:ilvl w:val="0"/>
          <w:numId w:val="2"/>
        </w:numPr>
        <w:tabs>
          <w:tab w:val="left" w:pos="426"/>
        </w:tabs>
        <w:spacing w:before="240" w:after="0" w:line="480" w:lineRule="auto"/>
        <w:ind w:left="426" w:hanging="426"/>
      </w:pPr>
      <w:r w:rsidRPr="007C146A">
        <w:t>Distribución por bocatomas</w:t>
      </w:r>
    </w:p>
    <w:p w:rsidR="00A73524" w:rsidRDefault="00A73524" w:rsidP="00460A61">
      <w:pPr>
        <w:spacing w:before="240" w:after="0" w:line="480" w:lineRule="auto"/>
        <w:ind w:left="426"/>
      </w:pPr>
      <w:r w:rsidRPr="007C146A">
        <w:t>Consiste en la provisión de agua potable a una estación de bocatoma, donde se abastecen camiones, cisternas, quienes distribuyen agua potable en los sectores donde no exista infraestructura ni redes de distribución.</w:t>
      </w:r>
    </w:p>
    <w:p w:rsidR="00A73524" w:rsidRDefault="00A73524" w:rsidP="00460A61">
      <w:pPr>
        <w:numPr>
          <w:ilvl w:val="0"/>
          <w:numId w:val="2"/>
        </w:numPr>
        <w:spacing w:before="240" w:after="0" w:line="480" w:lineRule="auto"/>
        <w:ind w:left="426" w:hanging="426"/>
      </w:pPr>
      <w:r w:rsidRPr="007C146A">
        <w:t>Distribución por piletas comunitarias</w:t>
      </w:r>
    </w:p>
    <w:p w:rsidR="00A73524" w:rsidRDefault="00A73524" w:rsidP="00460A61">
      <w:pPr>
        <w:spacing w:before="240" w:after="0" w:line="480" w:lineRule="auto"/>
        <w:ind w:left="360"/>
      </w:pPr>
      <w:r w:rsidRPr="007C146A">
        <w:t>Consiste en la provisión de agua potable a una pileta comunitaria, de donde se abastecen las personas que residen en sectores que teniendo infraestructura de distribución principal, no tienen conexiones domiciliarias.</w:t>
      </w:r>
    </w:p>
    <w:p w:rsidR="00EC1CB3" w:rsidRPr="00E01293" w:rsidRDefault="001422BB" w:rsidP="00460A61">
      <w:pPr>
        <w:pStyle w:val="Ttulo2"/>
        <w:spacing w:after="0" w:line="480" w:lineRule="auto"/>
      </w:pPr>
      <w:bookmarkStart w:id="110" w:name="_Toc357427101"/>
      <w:r>
        <w:t>3.7</w:t>
      </w:r>
      <w:r w:rsidR="00EC1CB3">
        <w:t xml:space="preserve"> </w:t>
      </w:r>
      <w:r w:rsidR="00E01293">
        <w:t>Objetivos de la empresa</w:t>
      </w:r>
      <w:bookmarkEnd w:id="110"/>
    </w:p>
    <w:p w:rsidR="00EC1CB3" w:rsidRPr="00C074EF" w:rsidRDefault="00EC1CB3" w:rsidP="00460A61">
      <w:pPr>
        <w:numPr>
          <w:ilvl w:val="0"/>
          <w:numId w:val="51"/>
        </w:numPr>
        <w:spacing w:before="240" w:line="480" w:lineRule="auto"/>
        <w:ind w:left="426" w:hanging="426"/>
        <w:rPr>
          <w:color w:val="000000"/>
        </w:rPr>
      </w:pPr>
      <w:r w:rsidRPr="00C074EF">
        <w:rPr>
          <w:color w:val="000000"/>
        </w:rPr>
        <w:t>Mejoramiento Continuo en nuestros servicios de Conducción de Agua Potable y Alcantarillado Sanitario y sus servicios relacionados.</w:t>
      </w:r>
    </w:p>
    <w:p w:rsidR="00EC1CB3" w:rsidRPr="00C074EF" w:rsidRDefault="00EC1CB3" w:rsidP="00460A61">
      <w:pPr>
        <w:numPr>
          <w:ilvl w:val="0"/>
          <w:numId w:val="51"/>
        </w:numPr>
        <w:spacing w:before="240" w:line="480" w:lineRule="auto"/>
        <w:ind w:left="426" w:hanging="426"/>
        <w:rPr>
          <w:color w:val="000000"/>
        </w:rPr>
      </w:pPr>
      <w:r w:rsidRPr="00C074EF">
        <w:rPr>
          <w:color w:val="000000"/>
        </w:rPr>
        <w:t xml:space="preserve">Mejorar el  nivel de  satisfacción de nuestros </w:t>
      </w:r>
      <w:r w:rsidR="00C04796">
        <w:rPr>
          <w:color w:val="000000"/>
        </w:rPr>
        <w:t xml:space="preserve">clientes de </w:t>
      </w:r>
      <w:r w:rsidRPr="00C074EF">
        <w:rPr>
          <w:color w:val="000000"/>
        </w:rPr>
        <w:t>manera continua.</w:t>
      </w:r>
    </w:p>
    <w:p w:rsidR="00EC1CB3" w:rsidRDefault="00EC1CB3" w:rsidP="00460A61">
      <w:pPr>
        <w:numPr>
          <w:ilvl w:val="0"/>
          <w:numId w:val="51"/>
        </w:numPr>
        <w:spacing w:before="240" w:line="480" w:lineRule="auto"/>
        <w:ind w:left="426" w:hanging="426"/>
        <w:rPr>
          <w:color w:val="000000"/>
        </w:rPr>
      </w:pPr>
      <w:r w:rsidRPr="00C074EF">
        <w:rPr>
          <w:color w:val="000000"/>
        </w:rPr>
        <w:lastRenderedPageBreak/>
        <w:t>Promover el trabajo en equipo, capacitando y motivando al personal e impartiendo una política de pro actividad en todas las áreas.</w:t>
      </w:r>
    </w:p>
    <w:p w:rsidR="00A9546E" w:rsidRDefault="00F70E87" w:rsidP="00460A61">
      <w:pPr>
        <w:pStyle w:val="Ttulo2"/>
        <w:spacing w:after="0" w:line="480" w:lineRule="auto"/>
        <w:rPr>
          <w:lang w:val="es-EC"/>
        </w:rPr>
      </w:pPr>
      <w:bookmarkStart w:id="111" w:name="_Toc357427102"/>
      <w:r>
        <w:t>3.</w:t>
      </w:r>
      <w:r w:rsidR="001422BB">
        <w:t>8</w:t>
      </w:r>
      <w:r>
        <w:t xml:space="preserve"> </w:t>
      </w:r>
      <w:r w:rsidR="00DB4AB4" w:rsidRPr="00CF1FA3">
        <w:t xml:space="preserve"> </w:t>
      </w:r>
      <w:r w:rsidR="001A4501">
        <w:rPr>
          <w:lang w:val="es-EC"/>
        </w:rPr>
        <w:t xml:space="preserve">CONOCIMIENTO DEL </w:t>
      </w:r>
      <w:r w:rsidR="00CF1FA3" w:rsidRPr="00CF1FA3">
        <w:t>DEPARTAMENTO DE COBRANZA</w:t>
      </w:r>
      <w:r w:rsidR="00331F1A">
        <w:rPr>
          <w:rStyle w:val="Refdenotaalpie"/>
        </w:rPr>
        <w:footnoteReference w:id="19"/>
      </w:r>
      <w:bookmarkEnd w:id="111"/>
    </w:p>
    <w:p w:rsidR="00101926" w:rsidRDefault="00C15CB1" w:rsidP="00C66079">
      <w:pPr>
        <w:spacing w:before="240" w:after="0" w:line="480" w:lineRule="auto"/>
        <w:rPr>
          <w:lang w:val="es-EC" w:eastAsia="en-US"/>
        </w:rPr>
      </w:pPr>
      <w:r>
        <w:rPr>
          <w:lang w:val="es-EC" w:eastAsia="en-US"/>
        </w:rPr>
        <w:t>Mediante</w:t>
      </w:r>
      <w:r w:rsidR="00A55607">
        <w:rPr>
          <w:lang w:val="es-EC" w:eastAsia="en-US"/>
        </w:rPr>
        <w:t xml:space="preserve"> la</w:t>
      </w:r>
      <w:r>
        <w:rPr>
          <w:lang w:val="es-EC" w:eastAsia="en-US"/>
        </w:rPr>
        <w:t>s</w:t>
      </w:r>
      <w:r w:rsidR="00A55607">
        <w:rPr>
          <w:lang w:val="es-EC" w:eastAsia="en-US"/>
        </w:rPr>
        <w:t xml:space="preserve"> entrevistas se pudo constatar que el  </w:t>
      </w:r>
      <w:r w:rsidR="00F7221C">
        <w:rPr>
          <w:lang w:val="es-EC" w:eastAsia="en-US"/>
        </w:rPr>
        <w:t xml:space="preserve">departamento de cobranza no cuenta con una estructura departamental clara, </w:t>
      </w:r>
      <w:r w:rsidR="00CB147C">
        <w:rPr>
          <w:lang w:val="es-EC" w:eastAsia="en-US"/>
        </w:rPr>
        <w:t xml:space="preserve">también se verificó </w:t>
      </w:r>
      <w:r w:rsidR="00F7221C">
        <w:rPr>
          <w:lang w:val="es-EC" w:eastAsia="en-US"/>
        </w:rPr>
        <w:t xml:space="preserve"> que no existen manuales de funciones, </w:t>
      </w:r>
      <w:r w:rsidR="00CB147C">
        <w:rPr>
          <w:lang w:val="es-EC" w:eastAsia="en-US"/>
        </w:rPr>
        <w:t xml:space="preserve">y que </w:t>
      </w:r>
      <w:r w:rsidR="00F7221C">
        <w:rPr>
          <w:lang w:val="es-EC" w:eastAsia="en-US"/>
        </w:rPr>
        <w:t xml:space="preserve"> no  </w:t>
      </w:r>
      <w:r w:rsidR="00CB147C">
        <w:rPr>
          <w:lang w:val="es-EC" w:eastAsia="en-US"/>
        </w:rPr>
        <w:t xml:space="preserve">cuentan con </w:t>
      </w:r>
      <w:r w:rsidR="00F7221C">
        <w:rPr>
          <w:lang w:val="es-EC" w:eastAsia="en-US"/>
        </w:rPr>
        <w:t xml:space="preserve"> un plan estratégico q</w:t>
      </w:r>
      <w:r>
        <w:rPr>
          <w:lang w:val="es-EC" w:eastAsia="en-US"/>
        </w:rPr>
        <w:t xml:space="preserve">ue direccione cada uno de </w:t>
      </w:r>
      <w:r w:rsidR="00F7221C">
        <w:rPr>
          <w:lang w:val="es-EC" w:eastAsia="en-US"/>
        </w:rPr>
        <w:t>los procedimientos efectuados en el área de cobranza, hacia el cumplimiento de la</w:t>
      </w:r>
      <w:r w:rsidR="00101926">
        <w:rPr>
          <w:lang w:val="es-EC" w:eastAsia="en-US"/>
        </w:rPr>
        <w:t xml:space="preserve"> misión y visión de la empresa, otra preocupación existente es el </w:t>
      </w:r>
      <w:r w:rsidR="000913E4">
        <w:rPr>
          <w:lang w:val="es-EC" w:eastAsia="en-US"/>
        </w:rPr>
        <w:t xml:space="preserve">fuerte </w:t>
      </w:r>
      <w:r w:rsidR="00896CA5">
        <w:rPr>
          <w:lang w:val="es-EC" w:eastAsia="en-US"/>
        </w:rPr>
        <w:t>incremento de la cartera vencida</w:t>
      </w:r>
      <w:r w:rsidR="00101926">
        <w:rPr>
          <w:lang w:val="es-EC" w:eastAsia="en-US"/>
        </w:rPr>
        <w:t>.</w:t>
      </w:r>
    </w:p>
    <w:p w:rsidR="00F7221C" w:rsidRPr="00F7221C" w:rsidRDefault="00101926" w:rsidP="00C66079">
      <w:pPr>
        <w:spacing w:before="240" w:after="0" w:line="480" w:lineRule="auto"/>
        <w:rPr>
          <w:lang w:val="es-EC" w:eastAsia="en-US"/>
        </w:rPr>
      </w:pPr>
      <w:r>
        <w:rPr>
          <w:lang w:val="es-EC" w:eastAsia="en-US"/>
        </w:rPr>
        <w:t>P</w:t>
      </w:r>
      <w:r w:rsidR="00F7221C">
        <w:rPr>
          <w:lang w:val="es-EC" w:eastAsia="en-US"/>
        </w:rPr>
        <w:t xml:space="preserve">or </w:t>
      </w:r>
      <w:r w:rsidR="00B40789">
        <w:rPr>
          <w:lang w:val="es-EC" w:eastAsia="en-US"/>
        </w:rPr>
        <w:t>tales problemas se formulará</w:t>
      </w:r>
      <w:r w:rsidR="00F7221C">
        <w:rPr>
          <w:lang w:val="es-EC" w:eastAsia="en-US"/>
        </w:rPr>
        <w:t xml:space="preserve"> la visión, misión, objetivos y funciones departamentales </w:t>
      </w:r>
      <w:r w:rsidR="00B40789">
        <w:rPr>
          <w:lang w:val="es-EC" w:eastAsia="en-US"/>
        </w:rPr>
        <w:t>realizando un trabajo en conjunto con los directivos del mismo a través de entrevistas, talleres que permitan recabar la mayor cantidad de información y establecer el mencionado plan estratégico</w:t>
      </w:r>
      <w:r w:rsidR="00F7221C">
        <w:rPr>
          <w:lang w:val="es-EC" w:eastAsia="en-US"/>
        </w:rPr>
        <w:t>.</w:t>
      </w:r>
    </w:p>
    <w:p w:rsidR="00E97748" w:rsidRDefault="00B40789" w:rsidP="00C66079">
      <w:pPr>
        <w:tabs>
          <w:tab w:val="left" w:pos="3516"/>
        </w:tabs>
        <w:spacing w:before="240" w:after="0" w:line="480" w:lineRule="auto"/>
      </w:pPr>
      <w:r>
        <w:t>El direccionamiento estratégico es un punto de partida para que el departamento pueda realizar la gestión de cobro de manera eficiente, teniendo claro que debe realizar, hacia donde quiere llegar, y las actividades que tiene que realizar para lograr el cumplimiento de los objetivos propuestos.</w:t>
      </w:r>
    </w:p>
    <w:p w:rsidR="00C8752E" w:rsidRDefault="00B40789" w:rsidP="00460A61">
      <w:pPr>
        <w:spacing w:after="0" w:line="480" w:lineRule="auto"/>
      </w:pPr>
      <w:r>
        <w:lastRenderedPageBreak/>
        <w:t>Para lograr el direccionamiento estratégico se debe realizar un análisis PEST</w:t>
      </w:r>
      <w:r w:rsidR="00F07FCF">
        <w:t>EL</w:t>
      </w:r>
      <w:r w:rsidR="00D06CDE">
        <w:t xml:space="preserve"> </w:t>
      </w:r>
      <w:r>
        <w:t>en conjunto con otras herramientas las cuales ayudaran a  conocer tanto el macro ambiente y el micro ambiente, que contribuyen al mejoramiento o afecten las gestiones realizadas por el depar</w:t>
      </w:r>
      <w:r w:rsidR="00A55607">
        <w:t>t</w:t>
      </w:r>
      <w:r>
        <w:t>amento.</w:t>
      </w:r>
    </w:p>
    <w:p w:rsidR="00C8752E" w:rsidRDefault="00C8752E" w:rsidP="00D06CDE">
      <w:pPr>
        <w:spacing w:line="480" w:lineRule="auto"/>
      </w:pPr>
    </w:p>
    <w:p w:rsidR="00C8752E" w:rsidRDefault="00C8752E" w:rsidP="00D06CDE">
      <w:pPr>
        <w:spacing w:line="480" w:lineRule="auto"/>
      </w:pPr>
    </w:p>
    <w:p w:rsidR="00C8752E" w:rsidRDefault="00C8752E" w:rsidP="00D06CDE">
      <w:pPr>
        <w:spacing w:line="480" w:lineRule="auto"/>
      </w:pPr>
    </w:p>
    <w:p w:rsidR="00C8752E" w:rsidRDefault="00C8752E" w:rsidP="00D06CDE">
      <w:pPr>
        <w:spacing w:line="480" w:lineRule="auto"/>
      </w:pPr>
    </w:p>
    <w:p w:rsidR="00C8752E" w:rsidRDefault="00C8752E" w:rsidP="00D06CDE">
      <w:pPr>
        <w:spacing w:line="480" w:lineRule="auto"/>
      </w:pPr>
    </w:p>
    <w:p w:rsidR="00C8752E" w:rsidRDefault="00C8752E" w:rsidP="00D06CDE">
      <w:pPr>
        <w:spacing w:line="480" w:lineRule="auto"/>
      </w:pPr>
    </w:p>
    <w:p w:rsidR="00C8752E" w:rsidRDefault="00C8752E" w:rsidP="00D06CDE">
      <w:pPr>
        <w:spacing w:line="480" w:lineRule="auto"/>
        <w:sectPr w:rsidR="00C8752E" w:rsidSect="005C6F57">
          <w:pgSz w:w="12240" w:h="15840" w:code="1"/>
          <w:pgMar w:top="2268" w:right="1361" w:bottom="2268" w:left="2268" w:header="709" w:footer="709" w:gutter="0"/>
          <w:cols w:space="708"/>
          <w:docGrid w:linePitch="360"/>
        </w:sectPr>
      </w:pPr>
    </w:p>
    <w:p w:rsidR="00C8752E" w:rsidRPr="00C66079" w:rsidRDefault="00C8752E" w:rsidP="00C8752E">
      <w:pPr>
        <w:pStyle w:val="Ttulo1"/>
        <w:spacing w:before="0" w:after="0" w:line="480" w:lineRule="auto"/>
        <w:jc w:val="center"/>
        <w:rPr>
          <w:sz w:val="24"/>
          <w:szCs w:val="24"/>
        </w:rPr>
      </w:pPr>
    </w:p>
    <w:p w:rsidR="00C8752E" w:rsidRPr="00C66079" w:rsidRDefault="00C8752E" w:rsidP="00C8752E">
      <w:pPr>
        <w:pStyle w:val="Ttulo1"/>
        <w:spacing w:before="0" w:after="0" w:line="480" w:lineRule="auto"/>
        <w:jc w:val="center"/>
        <w:rPr>
          <w:sz w:val="24"/>
          <w:szCs w:val="24"/>
        </w:rPr>
      </w:pPr>
    </w:p>
    <w:p w:rsidR="00C8752E" w:rsidRPr="00C66079" w:rsidRDefault="00C8752E" w:rsidP="00C8752E">
      <w:pPr>
        <w:pStyle w:val="Ttulo1"/>
        <w:spacing w:before="0" w:after="0" w:line="480" w:lineRule="auto"/>
        <w:jc w:val="center"/>
        <w:rPr>
          <w:sz w:val="24"/>
          <w:szCs w:val="24"/>
        </w:rPr>
      </w:pPr>
    </w:p>
    <w:p w:rsidR="00C8752E" w:rsidRPr="00C66079" w:rsidRDefault="00C8752E" w:rsidP="00C8752E">
      <w:pPr>
        <w:pStyle w:val="Ttulo1"/>
        <w:spacing w:before="0" w:after="0" w:line="480" w:lineRule="auto"/>
        <w:jc w:val="center"/>
        <w:rPr>
          <w:sz w:val="24"/>
          <w:szCs w:val="24"/>
        </w:rPr>
      </w:pPr>
    </w:p>
    <w:p w:rsidR="00C8752E" w:rsidRPr="00C66079" w:rsidRDefault="00C8752E" w:rsidP="00C8752E">
      <w:pPr>
        <w:pStyle w:val="Ttulo1"/>
        <w:spacing w:before="0" w:after="0" w:line="480" w:lineRule="auto"/>
        <w:jc w:val="center"/>
        <w:rPr>
          <w:sz w:val="24"/>
          <w:szCs w:val="24"/>
        </w:rPr>
      </w:pPr>
    </w:p>
    <w:p w:rsidR="00C8752E" w:rsidRPr="00C66079" w:rsidRDefault="00C8752E" w:rsidP="00C8752E">
      <w:pPr>
        <w:pStyle w:val="Ttulo1"/>
        <w:spacing w:before="0" w:after="0" w:line="480" w:lineRule="auto"/>
        <w:jc w:val="center"/>
        <w:rPr>
          <w:sz w:val="24"/>
          <w:szCs w:val="24"/>
        </w:rPr>
      </w:pPr>
    </w:p>
    <w:p w:rsidR="00C8752E" w:rsidRPr="00C66079" w:rsidRDefault="00C8752E" w:rsidP="00C8752E">
      <w:pPr>
        <w:pStyle w:val="Ttulo1"/>
        <w:spacing w:before="0" w:after="0" w:line="480" w:lineRule="auto"/>
        <w:jc w:val="center"/>
        <w:rPr>
          <w:sz w:val="24"/>
          <w:szCs w:val="24"/>
        </w:rPr>
      </w:pPr>
    </w:p>
    <w:p w:rsidR="00A569AC" w:rsidRPr="00A569AC" w:rsidRDefault="00C8752E" w:rsidP="00F27FEC">
      <w:pPr>
        <w:pStyle w:val="Ttulo1"/>
        <w:spacing w:after="0"/>
        <w:jc w:val="center"/>
      </w:pPr>
      <w:bookmarkStart w:id="112" w:name="_Toc357427103"/>
      <w:r>
        <w:t>CAPÍTULO IV</w:t>
      </w:r>
      <w:bookmarkEnd w:id="112"/>
    </w:p>
    <w:p w:rsidR="00C8752E" w:rsidRDefault="00C8752E" w:rsidP="00C66079">
      <w:pPr>
        <w:pStyle w:val="Ttulo1"/>
        <w:spacing w:after="0" w:line="480" w:lineRule="auto"/>
        <w:jc w:val="center"/>
      </w:pPr>
      <w:bookmarkStart w:id="113" w:name="_Toc357427104"/>
      <w:r>
        <w:t>4.</w:t>
      </w:r>
      <w:r w:rsidR="00561B84">
        <w:t xml:space="preserve"> </w:t>
      </w:r>
      <w:r w:rsidR="00A2471E">
        <w:t>DIAGNÓSTICO Y DIRECCIONAMIENTO ESTRATÉGICO DEL DEPARTAMENTO DE COBRANZA</w:t>
      </w:r>
      <w:bookmarkEnd w:id="113"/>
    </w:p>
    <w:p w:rsidR="00561B84" w:rsidRDefault="00561B84" w:rsidP="00C66079">
      <w:pPr>
        <w:pStyle w:val="Ttulo2"/>
        <w:spacing w:after="0" w:line="480" w:lineRule="auto"/>
        <w:rPr>
          <w:lang w:val="es-EC"/>
        </w:rPr>
      </w:pPr>
      <w:bookmarkStart w:id="114" w:name="_Toc357427105"/>
      <w:r>
        <w:t xml:space="preserve">4.1 </w:t>
      </w:r>
      <w:r>
        <w:rPr>
          <w:lang w:val="es-EC"/>
        </w:rPr>
        <w:t xml:space="preserve"> </w:t>
      </w:r>
      <w:r w:rsidRPr="00A55607">
        <w:t xml:space="preserve"> </w:t>
      </w:r>
      <w:r w:rsidR="00275004">
        <w:rPr>
          <w:lang w:val="es-EC"/>
        </w:rPr>
        <w:t>DIAGNÓSTICO ESTRATÉGICO DEL DEPARTAMENTO DE COBRANZA</w:t>
      </w:r>
      <w:bookmarkEnd w:id="114"/>
    </w:p>
    <w:p w:rsidR="00275004" w:rsidRPr="00275004" w:rsidRDefault="00275004" w:rsidP="00C66079">
      <w:pPr>
        <w:pStyle w:val="Ttulo3"/>
        <w:spacing w:after="0" w:line="480" w:lineRule="auto"/>
        <w:rPr>
          <w:lang w:val="es-EC"/>
        </w:rPr>
      </w:pPr>
      <w:bookmarkStart w:id="115" w:name="_Toc357427106"/>
      <w:r>
        <w:rPr>
          <w:lang w:val="es-EC"/>
        </w:rPr>
        <w:t>4.1.1 MACROENTORNO</w:t>
      </w:r>
      <w:bookmarkEnd w:id="115"/>
    </w:p>
    <w:p w:rsidR="00561B84" w:rsidRDefault="00561B84" w:rsidP="00C66079">
      <w:pPr>
        <w:spacing w:before="240" w:after="0" w:line="480" w:lineRule="auto"/>
        <w:rPr>
          <w:lang w:val="es-EC" w:eastAsia="en-US"/>
        </w:rPr>
      </w:pPr>
      <w:r>
        <w:rPr>
          <w:lang w:val="es-EC" w:eastAsia="en-US"/>
        </w:rPr>
        <w:t xml:space="preserve">El  análisis macroentorno ayudará a la formulación de estrategias para el  departamento de cobranza de la empresa prestadora de servicios públicos, con la finalidad de que se puedan aprovechar al máximo  las oportunidades y reducir las amenazas existentes, para lograr que los procedimientos y actividades que </w:t>
      </w:r>
      <w:r>
        <w:rPr>
          <w:lang w:val="es-EC" w:eastAsia="en-US"/>
        </w:rPr>
        <w:lastRenderedPageBreak/>
        <w:t>se  ejecuten en el mismo, sean eficaces y que se puedan tomar la mejores decisiones, para lograr el éxito de la gestión del cobro.</w:t>
      </w:r>
    </w:p>
    <w:p w:rsidR="00244963" w:rsidRDefault="00561B84" w:rsidP="00C66079">
      <w:pPr>
        <w:spacing w:before="240" w:after="0" w:line="480" w:lineRule="auto"/>
      </w:pPr>
      <w:r>
        <w:rPr>
          <w:lang w:val="es-EC"/>
        </w:rPr>
        <w:t>Para efectuar dicho análisis del  macroentorno,  es necesario utilizar  la herramienta</w:t>
      </w:r>
      <w:r>
        <w:t xml:space="preserve"> PESTEL </w:t>
      </w:r>
      <w:r w:rsidR="00C223FD">
        <w:t xml:space="preserve">para identificar los </w:t>
      </w:r>
      <w:r w:rsidR="002646DD">
        <w:t>factores generales del entorno que afectan a mayor o  menor medida  a la organización, de igual manera al departamento, los mismo</w:t>
      </w:r>
      <w:r w:rsidR="00CB7A7F">
        <w:t xml:space="preserve">s que pueden impedir la correcta ejecución de  la planificación estratégica del departamento, generando obstáculos para la consecución del logro de los objetivos, estrategias y el correcto direccionamiento hacia la misión de la  empresa prestadora de servicios y </w:t>
      </w:r>
      <w:r w:rsidR="00895FAA">
        <w:t xml:space="preserve">provocando que las </w:t>
      </w:r>
      <w:r w:rsidR="00CB7A7F">
        <w:t xml:space="preserve"> funciones del departamento no se ejecuten a cabalidad.</w:t>
      </w:r>
    </w:p>
    <w:p w:rsidR="004B1EB1" w:rsidRDefault="00561B84" w:rsidP="00C66079">
      <w:pPr>
        <w:pStyle w:val="Ttulo4"/>
        <w:spacing w:line="480" w:lineRule="auto"/>
      </w:pPr>
      <w:bookmarkStart w:id="116" w:name="_Toc357427107"/>
      <w:r>
        <w:t>4.1.1</w:t>
      </w:r>
      <w:r w:rsidR="00275004">
        <w:t>.1</w:t>
      </w:r>
      <w:r>
        <w:t xml:space="preserve"> </w:t>
      </w:r>
      <w:r w:rsidR="00026370">
        <w:t xml:space="preserve"> Factores Políticos</w:t>
      </w:r>
      <w:bookmarkEnd w:id="116"/>
    </w:p>
    <w:p w:rsidR="009A5E9E" w:rsidRDefault="009A5E9E" w:rsidP="00C66079">
      <w:pPr>
        <w:spacing w:line="480" w:lineRule="auto"/>
        <w:rPr>
          <w:lang w:val="es-EC" w:eastAsia="en-US"/>
        </w:rPr>
      </w:pPr>
      <w:r>
        <w:rPr>
          <w:lang w:val="es-EC" w:eastAsia="en-US"/>
        </w:rPr>
        <w:t xml:space="preserve">En el marco en lo que compete  a empresas  que prestan servicios públicos,  </w:t>
      </w:r>
      <w:r w:rsidR="00C71E69">
        <w:rPr>
          <w:lang w:val="es-EC" w:eastAsia="en-US"/>
        </w:rPr>
        <w:t xml:space="preserve">estas son </w:t>
      </w:r>
      <w:r w:rsidR="007F3678">
        <w:rPr>
          <w:lang w:val="es-EC" w:eastAsia="en-US"/>
        </w:rPr>
        <w:t xml:space="preserve"> de gran importancia y solvencia económica para el país, puesto que es el sector que contribuye al desarrollo y obtención </w:t>
      </w:r>
      <w:r w:rsidR="00C71E69">
        <w:rPr>
          <w:lang w:val="es-EC" w:eastAsia="en-US"/>
        </w:rPr>
        <w:t>de ingresos para el E</w:t>
      </w:r>
      <w:r w:rsidR="004D3C69">
        <w:rPr>
          <w:lang w:val="es-EC" w:eastAsia="en-US"/>
        </w:rPr>
        <w:t xml:space="preserve">stado y que </w:t>
      </w:r>
      <w:r w:rsidR="00895FAA">
        <w:rPr>
          <w:lang w:val="es-EC" w:eastAsia="en-US"/>
        </w:rPr>
        <w:t xml:space="preserve">este </w:t>
      </w:r>
      <w:r w:rsidR="004D3C69">
        <w:rPr>
          <w:lang w:val="es-EC" w:eastAsia="en-US"/>
        </w:rPr>
        <w:t xml:space="preserve"> pueda desarrollar nuevos proyectos y obras en beneficio de los ciudadanos.</w:t>
      </w:r>
    </w:p>
    <w:p w:rsidR="004D3C69" w:rsidRDefault="00895FAA" w:rsidP="00C66079">
      <w:pPr>
        <w:spacing w:before="240" w:after="0" w:line="480" w:lineRule="auto"/>
        <w:rPr>
          <w:lang w:val="es-EC" w:eastAsia="en-US"/>
        </w:rPr>
      </w:pPr>
      <w:r>
        <w:rPr>
          <w:lang w:val="es-EC" w:eastAsia="en-US"/>
        </w:rPr>
        <w:t xml:space="preserve">Las empresas públicas continuamente se encuentran  realizando  actividades que sustenten </w:t>
      </w:r>
      <w:r w:rsidR="00AB3FF5">
        <w:rPr>
          <w:lang w:val="es-EC" w:eastAsia="en-US"/>
        </w:rPr>
        <w:t xml:space="preserve"> </w:t>
      </w:r>
      <w:r>
        <w:rPr>
          <w:lang w:val="es-EC" w:eastAsia="en-US"/>
        </w:rPr>
        <w:t xml:space="preserve">las </w:t>
      </w:r>
      <w:r w:rsidR="00AB3FF5">
        <w:rPr>
          <w:lang w:val="es-EC" w:eastAsia="en-US"/>
        </w:rPr>
        <w:t xml:space="preserve">necesidades </w:t>
      </w:r>
      <w:r>
        <w:rPr>
          <w:lang w:val="es-EC" w:eastAsia="en-US"/>
        </w:rPr>
        <w:t>de</w:t>
      </w:r>
      <w:r w:rsidR="00C71E69">
        <w:rPr>
          <w:lang w:val="es-EC" w:eastAsia="en-US"/>
        </w:rPr>
        <w:t xml:space="preserve"> los usuarios, como es</w:t>
      </w:r>
      <w:r w:rsidR="00AB3FF5">
        <w:rPr>
          <w:lang w:val="es-EC" w:eastAsia="en-US"/>
        </w:rPr>
        <w:t xml:space="preserve"> el caso de la empresa objeto de estudio que provee de </w:t>
      </w:r>
      <w:r>
        <w:rPr>
          <w:lang w:val="es-EC" w:eastAsia="en-US"/>
        </w:rPr>
        <w:t>servicios</w:t>
      </w:r>
      <w:r w:rsidR="00AB3FF5">
        <w:rPr>
          <w:lang w:val="es-EC" w:eastAsia="en-US"/>
        </w:rPr>
        <w:t xml:space="preserve"> a los moradores de un cantón de la </w:t>
      </w:r>
      <w:r w:rsidR="00AB3FF5">
        <w:rPr>
          <w:lang w:val="es-EC" w:eastAsia="en-US"/>
        </w:rPr>
        <w:lastRenderedPageBreak/>
        <w:t xml:space="preserve">provincia del Guayas, </w:t>
      </w:r>
      <w:r>
        <w:rPr>
          <w:lang w:val="es-EC" w:eastAsia="en-US"/>
        </w:rPr>
        <w:t xml:space="preserve">dicho sector de empresas  públicas en lo que concierne a los factores políticos, </w:t>
      </w:r>
      <w:r w:rsidR="00AB3FF5">
        <w:rPr>
          <w:lang w:val="es-EC" w:eastAsia="en-US"/>
        </w:rPr>
        <w:t xml:space="preserve">se ve afectado por la estabilidad del gobierno, por los cambios continuos en lo que compete a las leyes </w:t>
      </w:r>
      <w:r w:rsidR="00330F89">
        <w:rPr>
          <w:lang w:val="es-EC" w:eastAsia="en-US"/>
        </w:rPr>
        <w:t xml:space="preserve"> </w:t>
      </w:r>
      <w:r w:rsidR="00AB3FF5">
        <w:rPr>
          <w:lang w:val="es-EC" w:eastAsia="en-US"/>
        </w:rPr>
        <w:t xml:space="preserve">y </w:t>
      </w:r>
      <w:r w:rsidR="00C71E69">
        <w:rPr>
          <w:lang w:val="es-EC" w:eastAsia="en-US"/>
        </w:rPr>
        <w:t xml:space="preserve">a </w:t>
      </w:r>
      <w:r w:rsidR="00F83CF0">
        <w:rPr>
          <w:lang w:val="es-EC" w:eastAsia="en-US"/>
        </w:rPr>
        <w:t>las próximas elecciones políticas.</w:t>
      </w:r>
    </w:p>
    <w:p w:rsidR="00330F89" w:rsidRDefault="00BA34B3" w:rsidP="00C66079">
      <w:pPr>
        <w:spacing w:before="240" w:after="0" w:line="480" w:lineRule="auto"/>
        <w:rPr>
          <w:lang w:val="es-EC" w:eastAsia="en-US"/>
        </w:rPr>
      </w:pPr>
      <w:r>
        <w:rPr>
          <w:lang w:val="es-EC" w:eastAsia="en-US"/>
        </w:rPr>
        <w:t xml:space="preserve">El primer factor se refiere a la estabilidad del gobierno, que es uno de los que </w:t>
      </w:r>
      <w:r w:rsidR="00EF3964">
        <w:rPr>
          <w:lang w:val="es-EC" w:eastAsia="en-US"/>
        </w:rPr>
        <w:t>más</w:t>
      </w:r>
      <w:r>
        <w:rPr>
          <w:lang w:val="es-EC" w:eastAsia="en-US"/>
        </w:rPr>
        <w:t xml:space="preserve"> afecta a las empresas públicas, como es el caso de la organización objeto de estudio y por ende también repercute en el correcto y adecuado desenvolvimiento del departamento de cobranza,</w:t>
      </w:r>
      <w:r w:rsidR="00330F89">
        <w:rPr>
          <w:lang w:val="es-EC" w:eastAsia="en-US"/>
        </w:rPr>
        <w:t xml:space="preserve"> </w:t>
      </w:r>
      <w:r>
        <w:rPr>
          <w:lang w:val="es-EC" w:eastAsia="en-US"/>
        </w:rPr>
        <w:t xml:space="preserve">a </w:t>
      </w:r>
      <w:r w:rsidR="00330F89">
        <w:rPr>
          <w:lang w:val="es-EC" w:eastAsia="en-US"/>
        </w:rPr>
        <w:t xml:space="preserve">pesar que últimamente se ha ido incrementando la estabilidad política, aún sigue habiendo inconvenientes en lo que respecta a las empresas </w:t>
      </w:r>
      <w:r>
        <w:rPr>
          <w:lang w:val="es-EC" w:eastAsia="en-US"/>
        </w:rPr>
        <w:t>del sector público</w:t>
      </w:r>
      <w:r w:rsidR="00330F89">
        <w:rPr>
          <w:lang w:val="es-EC" w:eastAsia="en-US"/>
        </w:rPr>
        <w:t>.</w:t>
      </w:r>
    </w:p>
    <w:p w:rsidR="00BA34B3" w:rsidRDefault="00C71E69" w:rsidP="00C66079">
      <w:pPr>
        <w:spacing w:before="240" w:after="0" w:line="480" w:lineRule="auto"/>
        <w:rPr>
          <w:rFonts w:eastAsia="Times New Roman" w:cs="Arial"/>
          <w:lang w:val="es-EC"/>
        </w:rPr>
      </w:pPr>
      <w:r>
        <w:rPr>
          <w:rFonts w:eastAsia="Times New Roman" w:cs="Arial"/>
          <w:lang w:val="es-EC"/>
        </w:rPr>
        <w:t xml:space="preserve">Según entrevistas publicadas que se han realizado </w:t>
      </w:r>
      <w:r w:rsidR="00BA34B3">
        <w:rPr>
          <w:rFonts w:eastAsia="Times New Roman" w:cs="Arial"/>
          <w:lang w:val="es-EC"/>
        </w:rPr>
        <w:t xml:space="preserve">al Presidente del el Ecuador, se puede constatar que la estabilidad política está mejorando con la finalidad de generar nuevos ingresos a través de inversiones con otros países. </w:t>
      </w:r>
    </w:p>
    <w:p w:rsidR="00C66079" w:rsidRDefault="00BA34B3" w:rsidP="00C66079">
      <w:pPr>
        <w:spacing w:before="240" w:after="0" w:line="480" w:lineRule="auto"/>
        <w:rPr>
          <w:rFonts w:eastAsia="Times New Roman" w:cs="Arial"/>
          <w:lang w:val="es-EC"/>
        </w:rPr>
      </w:pPr>
      <w:r>
        <w:rPr>
          <w:rFonts w:eastAsia="Times New Roman" w:cs="Arial"/>
          <w:lang w:val="es-EC"/>
        </w:rPr>
        <w:t>La entrevista publicada el 4 de Octubre del 2012 a las 12:26, a continuación se la detalla:</w:t>
      </w:r>
    </w:p>
    <w:p w:rsidR="00C66079" w:rsidRDefault="00C66079" w:rsidP="00C66079">
      <w:pPr>
        <w:spacing w:before="240" w:after="0" w:line="480" w:lineRule="auto"/>
        <w:rPr>
          <w:rFonts w:eastAsia="Times New Roman" w:cs="Arial"/>
          <w:lang w:val="es-EC"/>
        </w:rPr>
      </w:pPr>
    </w:p>
    <w:p w:rsidR="00C66079" w:rsidRDefault="00C66079" w:rsidP="00C66079">
      <w:pPr>
        <w:spacing w:before="240" w:after="0" w:line="480" w:lineRule="auto"/>
        <w:rPr>
          <w:rFonts w:eastAsia="Times New Roman" w:cs="Arial"/>
          <w:lang w:val="es-EC"/>
        </w:rPr>
      </w:pPr>
    </w:p>
    <w:p w:rsidR="005F77CD" w:rsidRDefault="005F77CD" w:rsidP="00C66079">
      <w:pPr>
        <w:spacing w:before="240" w:after="0" w:line="480" w:lineRule="auto"/>
        <w:rPr>
          <w:rFonts w:eastAsia="Times New Roman" w:cs="Arial"/>
          <w:b/>
          <w:bCs/>
          <w:lang w:val="es-EC"/>
        </w:rPr>
      </w:pPr>
      <w:r w:rsidRPr="005F77CD">
        <w:rPr>
          <w:rFonts w:eastAsia="Times New Roman" w:cs="Arial"/>
          <w:b/>
          <w:bCs/>
          <w:lang w:val="es-EC"/>
        </w:rPr>
        <w:lastRenderedPageBreak/>
        <w:t>La estabilidad política promueve la inversión</w:t>
      </w:r>
      <w:r>
        <w:rPr>
          <w:rStyle w:val="Refdenotaalpie"/>
          <w:rFonts w:eastAsia="Times New Roman" w:cs="Arial"/>
          <w:b/>
          <w:bCs/>
          <w:lang w:val="es-EC"/>
        </w:rPr>
        <w:footnoteReference w:id="20"/>
      </w:r>
    </w:p>
    <w:p w:rsidR="005F77CD" w:rsidRPr="005F77CD" w:rsidRDefault="00895FAA" w:rsidP="00C66079">
      <w:pPr>
        <w:spacing w:before="240" w:after="0" w:line="480" w:lineRule="auto"/>
        <w:rPr>
          <w:rFonts w:eastAsia="Times New Roman" w:cs="Arial"/>
          <w:lang w:val="es-EC"/>
        </w:rPr>
      </w:pPr>
      <w:r>
        <w:rPr>
          <w:rFonts w:eastAsia="Times New Roman" w:cs="Arial"/>
          <w:lang w:val="es-EC"/>
        </w:rPr>
        <w:t>El Presidente de la República</w:t>
      </w:r>
      <w:r w:rsidR="005F77CD" w:rsidRPr="005F77CD">
        <w:rPr>
          <w:rFonts w:eastAsia="Times New Roman" w:cs="Arial"/>
          <w:lang w:val="es-EC"/>
        </w:rPr>
        <w:t>, destacó a la estabilidad política nacional vigente como un factor fundamental para promover la inversión extranjera.</w:t>
      </w:r>
    </w:p>
    <w:p w:rsidR="005F77CD" w:rsidRPr="005F77CD" w:rsidRDefault="005F77CD" w:rsidP="005F77CD">
      <w:pPr>
        <w:spacing w:before="100" w:beforeAutospacing="1" w:after="100" w:afterAutospacing="1" w:line="480" w:lineRule="auto"/>
        <w:rPr>
          <w:rFonts w:eastAsia="Times New Roman" w:cs="Arial"/>
          <w:lang w:val="es-EC"/>
        </w:rPr>
      </w:pPr>
      <w:r w:rsidRPr="005F77CD">
        <w:rPr>
          <w:rFonts w:eastAsia="Times New Roman" w:cs="Arial"/>
          <w:lang w:val="es-EC"/>
        </w:rPr>
        <w:t>Lo dijo durante la inauguración del Primer Encuentro Empresarial Hispano Ecuatoriano, que abarca inversionistas e industriales de España y Ecuador, y que se llevó a cabo en un hotel de la capital</w:t>
      </w:r>
      <w:r w:rsidR="008554FE">
        <w:rPr>
          <w:rFonts w:eastAsia="Times New Roman" w:cs="Arial"/>
          <w:lang w:val="es-EC"/>
        </w:rPr>
        <w:t xml:space="preserve"> de la provincia del Guayas</w:t>
      </w:r>
      <w:r w:rsidRPr="005F77CD">
        <w:rPr>
          <w:rFonts w:eastAsia="Times New Roman" w:cs="Arial"/>
          <w:lang w:val="es-EC"/>
        </w:rPr>
        <w:t>.</w:t>
      </w:r>
    </w:p>
    <w:p w:rsidR="005F77CD" w:rsidRPr="005F77CD" w:rsidRDefault="005F77CD" w:rsidP="005F77CD">
      <w:pPr>
        <w:spacing w:before="100" w:beforeAutospacing="1" w:after="100" w:afterAutospacing="1" w:line="480" w:lineRule="auto"/>
        <w:rPr>
          <w:rFonts w:eastAsia="Times New Roman" w:cs="Arial"/>
          <w:lang w:val="es-EC"/>
        </w:rPr>
      </w:pPr>
      <w:r w:rsidRPr="005F77CD">
        <w:rPr>
          <w:rFonts w:eastAsia="Times New Roman" w:cs="Arial"/>
          <w:lang w:val="es-EC"/>
        </w:rPr>
        <w:t xml:space="preserve">Al factor de la estabilidad política, añadió un gran desempeño en macroeconomía, la cohesión social, inversión pública y otros estímulos que ofrece Ecuador al mundo, como elementos que, añadidos a la </w:t>
      </w:r>
      <w:r w:rsidR="00F2142E" w:rsidRPr="005F77CD">
        <w:rPr>
          <w:rFonts w:eastAsia="Times New Roman" w:cs="Arial"/>
          <w:lang w:val="es-EC"/>
        </w:rPr>
        <w:t>reinstitucionalización</w:t>
      </w:r>
      <w:r w:rsidRPr="005F77CD">
        <w:rPr>
          <w:rFonts w:eastAsia="Times New Roman" w:cs="Arial"/>
          <w:lang w:val="es-EC"/>
        </w:rPr>
        <w:t xml:space="preserve"> del Estado, ofrecen un panorama distinto.</w:t>
      </w:r>
    </w:p>
    <w:p w:rsidR="005F77CD" w:rsidRPr="005F77CD" w:rsidRDefault="005F77CD" w:rsidP="00C66079">
      <w:pPr>
        <w:spacing w:before="100" w:beforeAutospacing="1" w:after="0" w:line="480" w:lineRule="auto"/>
        <w:rPr>
          <w:rFonts w:eastAsia="Times New Roman" w:cs="Arial"/>
          <w:lang w:val="es-EC"/>
        </w:rPr>
      </w:pPr>
      <w:r w:rsidRPr="005F77CD">
        <w:rPr>
          <w:rFonts w:eastAsia="Times New Roman" w:cs="Arial"/>
          <w:lang w:val="es-EC"/>
        </w:rPr>
        <w:t xml:space="preserve">Calificó al factor de la estabilidad política como “intangible pero fundamental”, que antes el Ecuador no tenía, pues su </w:t>
      </w:r>
      <w:r w:rsidR="00BA34B3">
        <w:rPr>
          <w:rFonts w:eastAsia="Times New Roman" w:cs="Arial"/>
          <w:lang w:val="es-EC"/>
        </w:rPr>
        <w:t xml:space="preserve">realidad política mostraba que por ejemplo </w:t>
      </w:r>
      <w:r w:rsidRPr="005F77CD">
        <w:rPr>
          <w:rFonts w:eastAsia="Times New Roman" w:cs="Arial"/>
          <w:lang w:val="es-EC"/>
        </w:rPr>
        <w:t>ningún Presidente  desde 1996 había terminado su periodo.</w:t>
      </w:r>
    </w:p>
    <w:p w:rsidR="005F77CD" w:rsidRPr="005F77CD" w:rsidRDefault="005F77CD" w:rsidP="00C66079">
      <w:pPr>
        <w:spacing w:before="100" w:beforeAutospacing="1" w:after="0" w:line="480" w:lineRule="auto"/>
        <w:rPr>
          <w:rFonts w:eastAsia="Times New Roman" w:cs="Arial"/>
          <w:lang w:val="es-EC"/>
        </w:rPr>
      </w:pPr>
      <w:r w:rsidRPr="005F77CD">
        <w:rPr>
          <w:rFonts w:eastAsia="Times New Roman" w:cs="Arial"/>
          <w:lang w:val="es-EC"/>
        </w:rPr>
        <w:t xml:space="preserve">El Gobierno ahora es nacional, mientras antes había una acostumbrada </w:t>
      </w:r>
      <w:r w:rsidR="00BA34B3" w:rsidRPr="005F77CD">
        <w:rPr>
          <w:rFonts w:eastAsia="Times New Roman" w:cs="Arial"/>
          <w:lang w:val="es-EC"/>
        </w:rPr>
        <w:t>alternabilidad</w:t>
      </w:r>
      <w:r w:rsidRPr="005F77CD">
        <w:rPr>
          <w:rFonts w:eastAsia="Times New Roman" w:cs="Arial"/>
          <w:lang w:val="es-EC"/>
        </w:rPr>
        <w:t xml:space="preserve"> regional entre Sierra y Costa. “Si era un Presidente costeño, perdía en la Sierra, si era un serrano, perdía en la Costa, ahora tenemos un </w:t>
      </w:r>
      <w:r w:rsidRPr="005F77CD">
        <w:rPr>
          <w:rFonts w:eastAsia="Times New Roman" w:cs="Arial"/>
          <w:lang w:val="es-EC"/>
        </w:rPr>
        <w:lastRenderedPageBreak/>
        <w:t>Gobierno Nacional que gana en la Costa, Sierra, Amazonía, Región Insular y con los emigrantes”, explicó el Mandatario.</w:t>
      </w:r>
    </w:p>
    <w:p w:rsidR="005F77CD" w:rsidRPr="005F77CD" w:rsidRDefault="005F77CD" w:rsidP="00C66079">
      <w:pPr>
        <w:spacing w:before="100" w:beforeAutospacing="1" w:after="0" w:line="480" w:lineRule="auto"/>
        <w:rPr>
          <w:rFonts w:eastAsia="Times New Roman" w:cs="Arial"/>
          <w:lang w:val="es-EC"/>
        </w:rPr>
      </w:pPr>
      <w:r w:rsidRPr="005F77CD">
        <w:rPr>
          <w:rFonts w:eastAsia="Times New Roman" w:cs="Arial"/>
          <w:lang w:val="es-EC"/>
        </w:rPr>
        <w:t>Resaltó la ingente inversión pública en aspectos como infraestructura, educación, salud, vialidad, energía, talento humano; áreas que el neoliberalismo había dejado de lado, y hoy son políticas prioritarias.</w:t>
      </w:r>
    </w:p>
    <w:p w:rsidR="008554FE" w:rsidRDefault="008554FE" w:rsidP="00C66079">
      <w:pPr>
        <w:spacing w:before="100" w:beforeAutospacing="1" w:after="0" w:line="480" w:lineRule="auto"/>
        <w:rPr>
          <w:rFonts w:eastAsia="Times New Roman" w:cs="Arial"/>
          <w:lang w:val="es-EC"/>
        </w:rPr>
      </w:pPr>
      <w:r>
        <w:rPr>
          <w:rFonts w:eastAsia="Times New Roman" w:cs="Arial"/>
          <w:lang w:val="es-EC"/>
        </w:rPr>
        <w:t xml:space="preserve">Como menciona la entrevista al mandatario, la estabilidad del gobierno está generando que el Ecuador  pueda solventarse para lograr sus objetivos, esto es de </w:t>
      </w:r>
      <w:r w:rsidR="00330F89">
        <w:rPr>
          <w:rFonts w:eastAsia="Times New Roman" w:cs="Arial"/>
          <w:lang w:val="es-EC"/>
        </w:rPr>
        <w:t>gran importancia para el sector</w:t>
      </w:r>
      <w:r>
        <w:rPr>
          <w:rFonts w:eastAsia="Times New Roman" w:cs="Arial"/>
          <w:lang w:val="es-EC"/>
        </w:rPr>
        <w:t xml:space="preserve"> en el cual se encuentra nuestra empresa objeto de estudio pue</w:t>
      </w:r>
      <w:r w:rsidR="00C71E69">
        <w:rPr>
          <w:rFonts w:eastAsia="Times New Roman" w:cs="Arial"/>
          <w:lang w:val="es-EC"/>
        </w:rPr>
        <w:t>sto q</w:t>
      </w:r>
      <w:r>
        <w:rPr>
          <w:rFonts w:eastAsia="Times New Roman" w:cs="Arial"/>
          <w:lang w:val="es-EC"/>
        </w:rPr>
        <w:t xml:space="preserve">ue este factor repercute en mucho las actividades que la </w:t>
      </w:r>
      <w:r w:rsidR="00C71E69">
        <w:rPr>
          <w:rFonts w:eastAsia="Times New Roman" w:cs="Arial"/>
          <w:lang w:val="es-EC"/>
        </w:rPr>
        <w:t>empresa</w:t>
      </w:r>
      <w:r>
        <w:rPr>
          <w:rFonts w:eastAsia="Times New Roman" w:cs="Arial"/>
          <w:lang w:val="es-EC"/>
        </w:rPr>
        <w:t xml:space="preserve"> realiza</w:t>
      </w:r>
      <w:r w:rsidR="00C71E69">
        <w:rPr>
          <w:rFonts w:eastAsia="Times New Roman" w:cs="Arial"/>
          <w:lang w:val="es-EC"/>
        </w:rPr>
        <w:t>,</w:t>
      </w:r>
      <w:r>
        <w:rPr>
          <w:rFonts w:eastAsia="Times New Roman" w:cs="Arial"/>
          <w:lang w:val="es-EC"/>
        </w:rPr>
        <w:t xml:space="preserve"> ya que depende mucho de la solvencia del estado para continuar con sus labores, y  también recibir la liquidez  necesaria para el desarrollo de nuevos proyectos para lograr la satisfacción de los moradores del cantón.</w:t>
      </w:r>
      <w:r w:rsidR="00BA34B3">
        <w:rPr>
          <w:rStyle w:val="Refdenotaalpie"/>
          <w:rFonts w:eastAsia="Times New Roman" w:cs="Arial"/>
          <w:lang w:val="es-EC"/>
        </w:rPr>
        <w:footnoteReference w:id="21"/>
      </w:r>
    </w:p>
    <w:p w:rsidR="00EE0165" w:rsidRDefault="00BA34B3" w:rsidP="00C66079">
      <w:pPr>
        <w:spacing w:after="0" w:line="480" w:lineRule="auto"/>
        <w:rPr>
          <w:lang w:val="es-EC" w:eastAsia="en-US"/>
        </w:rPr>
      </w:pPr>
      <w:r>
        <w:rPr>
          <w:lang w:val="es-EC" w:eastAsia="en-US"/>
        </w:rPr>
        <w:t xml:space="preserve">En el  segundo factor se encuentran los cambios continuos de leyes, los mismos que provocan diferentes auges cambiantes en las empresas públicas debido  a que sus colaboradores deben adaptarse a las mismas, de igual manera genera gastos porque al implementarse nuevos reglamentos y registros oficiales se  </w:t>
      </w:r>
      <w:r>
        <w:rPr>
          <w:lang w:val="es-EC" w:eastAsia="en-US"/>
        </w:rPr>
        <w:lastRenderedPageBreak/>
        <w:t>debe realizar la capacitación al personal para que tenga conocimiento de los cambios a realizar por orden del Estado y las nuevas leyes en vigencia.</w:t>
      </w:r>
    </w:p>
    <w:p w:rsidR="00EE0165" w:rsidRDefault="00EE0165" w:rsidP="00C66079">
      <w:pPr>
        <w:spacing w:before="240" w:after="0" w:line="480" w:lineRule="auto"/>
        <w:rPr>
          <w:lang w:val="es-EC" w:eastAsia="en-US"/>
        </w:rPr>
      </w:pPr>
      <w:r>
        <w:rPr>
          <w:lang w:val="es-EC" w:eastAsia="en-US"/>
        </w:rPr>
        <w:t xml:space="preserve">El tercer factor que es lo concerniente a las nuevas elecciones que están por realizarse, debido a que si llegase a elegirse un nuevo mandatario, podría verse </w:t>
      </w:r>
      <w:r w:rsidR="00846343">
        <w:rPr>
          <w:lang w:val="es-EC" w:eastAsia="en-US"/>
        </w:rPr>
        <w:t>afectada</w:t>
      </w:r>
      <w:r>
        <w:rPr>
          <w:lang w:val="es-EC" w:eastAsia="en-US"/>
        </w:rPr>
        <w:t xml:space="preserve"> la empresa puesto que por ser pública y estar bajo el mandato del Gobierno Autónomo del cantón, podrían llegar a suscitarse cambios en cuanto a las leyes y reglamentos vigentes en la organización.</w:t>
      </w:r>
    </w:p>
    <w:p w:rsidR="00CF2942" w:rsidRDefault="00275004" w:rsidP="00C66079">
      <w:pPr>
        <w:pStyle w:val="Ttulo4"/>
        <w:spacing w:line="480" w:lineRule="auto"/>
      </w:pPr>
      <w:bookmarkStart w:id="117" w:name="_Toc357427108"/>
      <w:r>
        <w:t>4.1.1.2</w:t>
      </w:r>
      <w:r w:rsidR="00561B84">
        <w:t xml:space="preserve"> </w:t>
      </w:r>
      <w:r w:rsidR="005932D9">
        <w:t xml:space="preserve"> </w:t>
      </w:r>
      <w:r w:rsidR="00CF2942">
        <w:t>FACTORES ECONÓMICOS</w:t>
      </w:r>
      <w:bookmarkEnd w:id="117"/>
    </w:p>
    <w:p w:rsidR="00934488" w:rsidRDefault="00CF2942" w:rsidP="00C66079">
      <w:pPr>
        <w:pStyle w:val="NormalWeb"/>
        <w:spacing w:after="0" w:afterAutospacing="0" w:line="480" w:lineRule="auto"/>
        <w:rPr>
          <w:rFonts w:ascii="Arial" w:hAnsi="Arial" w:cs="Arial"/>
        </w:rPr>
      </w:pPr>
      <w:r>
        <w:rPr>
          <w:rFonts w:ascii="Arial" w:hAnsi="Arial" w:cs="Arial"/>
        </w:rPr>
        <w:t>Los factores  económicos destacados que afectan a la organización son</w:t>
      </w:r>
      <w:r w:rsidR="00291D61">
        <w:rPr>
          <w:rFonts w:ascii="Arial" w:hAnsi="Arial" w:cs="Arial"/>
        </w:rPr>
        <w:t xml:space="preserve"> </w:t>
      </w:r>
      <w:r>
        <w:rPr>
          <w:rFonts w:ascii="Arial" w:hAnsi="Arial" w:cs="Arial"/>
        </w:rPr>
        <w:t>el producto interno bruto,</w:t>
      </w:r>
      <w:r w:rsidR="00291D61">
        <w:rPr>
          <w:rFonts w:ascii="Arial" w:hAnsi="Arial" w:cs="Arial"/>
        </w:rPr>
        <w:t xml:space="preserve"> la inflación,</w:t>
      </w:r>
      <w:r>
        <w:rPr>
          <w:rFonts w:ascii="Arial" w:hAnsi="Arial" w:cs="Arial"/>
        </w:rPr>
        <w:t xml:space="preserve"> el desempleo </w:t>
      </w:r>
      <w:r w:rsidR="00842CCF">
        <w:rPr>
          <w:rFonts w:ascii="Arial" w:hAnsi="Arial" w:cs="Arial"/>
        </w:rPr>
        <w:t xml:space="preserve"> y la pobreza en el Ecuador</w:t>
      </w:r>
      <w:r w:rsidR="00A546F3">
        <w:rPr>
          <w:rFonts w:ascii="Arial" w:hAnsi="Arial" w:cs="Arial"/>
        </w:rPr>
        <w:t>.</w:t>
      </w:r>
      <w:r w:rsidR="00842CCF">
        <w:rPr>
          <w:rFonts w:ascii="Arial" w:hAnsi="Arial" w:cs="Arial"/>
        </w:rPr>
        <w:t xml:space="preserve"> </w:t>
      </w:r>
      <w:r w:rsidR="00B53EBB">
        <w:rPr>
          <w:rFonts w:ascii="Arial" w:hAnsi="Arial" w:cs="Arial"/>
        </w:rPr>
        <w:t>Debido</w:t>
      </w:r>
      <w:r w:rsidR="00842CCF">
        <w:rPr>
          <w:rFonts w:ascii="Arial" w:hAnsi="Arial" w:cs="Arial"/>
        </w:rPr>
        <w:t xml:space="preserve"> a que mientras </w:t>
      </w:r>
      <w:r w:rsidR="00291D61">
        <w:rPr>
          <w:rFonts w:ascii="Arial" w:hAnsi="Arial" w:cs="Arial"/>
        </w:rPr>
        <w:t>haya mayor afectación econ</w:t>
      </w:r>
      <w:r w:rsidR="000F0C4C">
        <w:rPr>
          <w:rFonts w:ascii="Arial" w:hAnsi="Arial" w:cs="Arial"/>
        </w:rPr>
        <w:t xml:space="preserve">ómica </w:t>
      </w:r>
      <w:r w:rsidR="00842CCF">
        <w:rPr>
          <w:rFonts w:ascii="Arial" w:hAnsi="Arial" w:cs="Arial"/>
        </w:rPr>
        <w:t xml:space="preserve">y a falta de empleo los usuarios no tendrán la posibilidad de cancelar sus pagos de forma oportuna a la empresa prestadora de servicios públicos, viéndose afectada a través del incremento de su cartera vencida, y teniendo falta de liquidez para ejecutar las operaciones </w:t>
      </w:r>
      <w:r w:rsidR="000F0C4C">
        <w:rPr>
          <w:rFonts w:ascii="Arial" w:hAnsi="Arial" w:cs="Arial"/>
        </w:rPr>
        <w:t xml:space="preserve">para </w:t>
      </w:r>
      <w:r w:rsidR="00842CCF">
        <w:rPr>
          <w:rFonts w:ascii="Arial" w:hAnsi="Arial" w:cs="Arial"/>
        </w:rPr>
        <w:t xml:space="preserve"> el tratamiento de</w:t>
      </w:r>
      <w:r w:rsidR="000F0C4C">
        <w:rPr>
          <w:rFonts w:ascii="Arial" w:hAnsi="Arial" w:cs="Arial"/>
        </w:rPr>
        <w:t>l</w:t>
      </w:r>
      <w:r w:rsidR="00842CCF">
        <w:rPr>
          <w:rFonts w:ascii="Arial" w:hAnsi="Arial" w:cs="Arial"/>
        </w:rPr>
        <w:t xml:space="preserve"> agua y</w:t>
      </w:r>
      <w:r w:rsidR="000F0C4C">
        <w:rPr>
          <w:rFonts w:ascii="Arial" w:hAnsi="Arial" w:cs="Arial"/>
        </w:rPr>
        <w:t xml:space="preserve"> en lo </w:t>
      </w:r>
      <w:r w:rsidR="00693694">
        <w:rPr>
          <w:rFonts w:ascii="Arial" w:hAnsi="Arial" w:cs="Arial"/>
        </w:rPr>
        <w:t xml:space="preserve">que se refiere </w:t>
      </w:r>
      <w:r w:rsidR="000F0C4C">
        <w:rPr>
          <w:rFonts w:ascii="Arial" w:hAnsi="Arial" w:cs="Arial"/>
        </w:rPr>
        <w:t xml:space="preserve"> a </w:t>
      </w:r>
      <w:r w:rsidR="00842CCF">
        <w:rPr>
          <w:rFonts w:ascii="Arial" w:hAnsi="Arial" w:cs="Arial"/>
        </w:rPr>
        <w:t xml:space="preserve"> las gestiones </w:t>
      </w:r>
      <w:r w:rsidR="00E251E6">
        <w:rPr>
          <w:rFonts w:ascii="Arial" w:hAnsi="Arial" w:cs="Arial"/>
        </w:rPr>
        <w:t xml:space="preserve">que realiza la empresa </w:t>
      </w:r>
      <w:r w:rsidR="00693694">
        <w:rPr>
          <w:rFonts w:ascii="Arial" w:hAnsi="Arial" w:cs="Arial"/>
        </w:rPr>
        <w:t xml:space="preserve"> para cumplir </w:t>
      </w:r>
      <w:r w:rsidR="00A546F3">
        <w:rPr>
          <w:rFonts w:ascii="Arial" w:hAnsi="Arial" w:cs="Arial"/>
        </w:rPr>
        <w:t>con su ardua labor.</w:t>
      </w:r>
    </w:p>
    <w:p w:rsidR="00934488" w:rsidRDefault="00A546F3" w:rsidP="00C66079">
      <w:pPr>
        <w:pStyle w:val="NormalWeb"/>
        <w:spacing w:after="0" w:afterAutospacing="0" w:line="480" w:lineRule="auto"/>
        <w:rPr>
          <w:rFonts w:ascii="Arial" w:hAnsi="Arial" w:cs="Arial"/>
          <w:b/>
        </w:rPr>
      </w:pPr>
      <w:r>
        <w:rPr>
          <w:rFonts w:ascii="Arial" w:hAnsi="Arial" w:cs="Arial"/>
        </w:rPr>
        <w:t>A continuación se analiza el primer factor económico que afectaría a la empresa y por ende al departamento de cobranza.</w:t>
      </w:r>
    </w:p>
    <w:p w:rsidR="00842CCF" w:rsidRDefault="002D738F" w:rsidP="00C66079">
      <w:pPr>
        <w:pStyle w:val="NormalWeb"/>
        <w:tabs>
          <w:tab w:val="left" w:pos="6600"/>
        </w:tabs>
        <w:spacing w:before="240" w:beforeAutospacing="0" w:after="0" w:afterAutospacing="0" w:line="480" w:lineRule="auto"/>
        <w:rPr>
          <w:rFonts w:ascii="Arial" w:hAnsi="Arial" w:cs="Arial"/>
          <w:b/>
        </w:rPr>
      </w:pPr>
      <w:r w:rsidRPr="00275004">
        <w:rPr>
          <w:b/>
        </w:rPr>
        <w:lastRenderedPageBreak/>
        <w:t>P</w:t>
      </w:r>
      <w:r w:rsidR="00291D61" w:rsidRPr="00275004">
        <w:rPr>
          <w:b/>
        </w:rPr>
        <w:t>roducto</w:t>
      </w:r>
      <w:r w:rsidRPr="00275004">
        <w:rPr>
          <w:b/>
        </w:rPr>
        <w:t xml:space="preserve"> interno bruto (PIB)</w:t>
      </w:r>
      <w:r w:rsidR="00842CCF" w:rsidRPr="00275004">
        <w:rPr>
          <w:b/>
        </w:rPr>
        <w:t xml:space="preserve"> en el Ecuador</w:t>
      </w:r>
      <w:r w:rsidR="00842CCF" w:rsidRPr="00842CCF">
        <w:rPr>
          <w:rFonts w:ascii="Arial" w:hAnsi="Arial" w:cs="Arial"/>
          <w:b/>
        </w:rPr>
        <w:t>.</w:t>
      </w:r>
      <w:r w:rsidR="005C6A06">
        <w:rPr>
          <w:rStyle w:val="Refdenotaalpie"/>
          <w:rFonts w:ascii="Arial" w:hAnsi="Arial" w:cs="Arial"/>
          <w:b/>
        </w:rPr>
        <w:footnoteReference w:id="22"/>
      </w:r>
      <w:r w:rsidR="00C66079">
        <w:rPr>
          <w:rFonts w:ascii="Arial" w:hAnsi="Arial" w:cs="Arial"/>
          <w:b/>
        </w:rPr>
        <w:tab/>
      </w:r>
    </w:p>
    <w:p w:rsidR="009357A2" w:rsidRDefault="009357A2" w:rsidP="00C66079">
      <w:pPr>
        <w:spacing w:before="100" w:beforeAutospacing="1" w:after="0" w:line="480" w:lineRule="auto"/>
        <w:rPr>
          <w:rFonts w:eastAsia="Times New Roman" w:cs="Arial"/>
          <w:lang w:val="es-EC"/>
        </w:rPr>
      </w:pPr>
      <w:r w:rsidRPr="009357A2">
        <w:rPr>
          <w:rFonts w:eastAsia="Times New Roman" w:cs="Arial"/>
          <w:lang w:val="es-EC"/>
        </w:rPr>
        <w:t>El Producto Interno Bruto (PIB) de la economía ecuatoriana alcanzó los USD 6 906 millones en el primer trimestre del año, lo que significa que se incrementó un 4,8% frente el mismo período del 2011, según el Banco Central del Ecuador. Estos datos están expresados en valores constantes del año 2000, es decir sin contar el efecto de la inflación.</w:t>
      </w:r>
    </w:p>
    <w:p w:rsidR="008179DF" w:rsidRDefault="005C6A06" w:rsidP="00F27FEC">
      <w:pPr>
        <w:spacing w:before="100" w:beforeAutospacing="1" w:after="0" w:line="480" w:lineRule="auto"/>
        <w:rPr>
          <w:rFonts w:eastAsia="Times New Roman" w:cs="Arial"/>
          <w:lang w:val="es-EC"/>
        </w:rPr>
      </w:pPr>
      <w:r>
        <w:rPr>
          <w:rFonts w:eastAsia="Times New Roman" w:cs="Arial"/>
          <w:lang w:val="es-EC"/>
        </w:rPr>
        <w:t>El PIB (a precio constante) en el primer trimestre de 2012 se incrementó  en 0.7%, en relación con el trimestre anterior (t/t-1) y presentó  una variación positiva  de 4.8% con respecto al primer trimestre 2011</w:t>
      </w:r>
      <w:r w:rsidR="00F21801">
        <w:rPr>
          <w:rFonts w:eastAsia="Times New Roman" w:cs="Arial"/>
          <w:lang w:val="es-EC"/>
        </w:rPr>
        <w:t>.</w:t>
      </w:r>
    </w:p>
    <w:p w:rsidR="005C6A06" w:rsidRDefault="00623970" w:rsidP="00BC4652">
      <w:pPr>
        <w:spacing w:before="100" w:beforeAutospacing="1" w:after="0" w:line="240" w:lineRule="auto"/>
        <w:jc w:val="center"/>
        <w:rPr>
          <w:noProof/>
          <w:lang w:val="es-EC"/>
        </w:rPr>
      </w:pPr>
      <w:r>
        <w:rPr>
          <w:noProof/>
          <w:lang w:val="es-EC"/>
        </w:rPr>
        <w:drawing>
          <wp:inline distT="0" distB="0" distL="0" distR="0" wp14:anchorId="418195E3" wp14:editId="2360078C">
            <wp:extent cx="3810000" cy="2181225"/>
            <wp:effectExtent l="0" t="0" r="0" b="9525"/>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1">
                      <a:extLst>
                        <a:ext uri="{28A0092B-C50C-407E-A947-70E740481C1C}">
                          <a14:useLocalDpi xmlns:a14="http://schemas.microsoft.com/office/drawing/2010/main" val="0"/>
                        </a:ext>
                      </a:extLst>
                    </a:blip>
                    <a:srcRect l="21956" t="35342" r="18910" b="13184"/>
                    <a:stretch>
                      <a:fillRect/>
                    </a:stretch>
                  </pic:blipFill>
                  <pic:spPr bwMode="auto">
                    <a:xfrm>
                      <a:off x="0" y="0"/>
                      <a:ext cx="3810000" cy="2181225"/>
                    </a:xfrm>
                    <a:prstGeom prst="rect">
                      <a:avLst/>
                    </a:prstGeom>
                    <a:noFill/>
                    <a:ln>
                      <a:noFill/>
                    </a:ln>
                  </pic:spPr>
                </pic:pic>
              </a:graphicData>
            </a:graphic>
          </wp:inline>
        </w:drawing>
      </w:r>
    </w:p>
    <w:p w:rsidR="00A453BA" w:rsidRPr="00BC4652" w:rsidRDefault="00BC4652" w:rsidP="00BC4652">
      <w:pPr>
        <w:pStyle w:val="Epgrafe"/>
        <w:spacing w:after="0"/>
        <w:jc w:val="center"/>
        <w:rPr>
          <w:rFonts w:ascii="Arial" w:hAnsi="Arial" w:cs="Arial"/>
          <w:color w:val="auto"/>
          <w:sz w:val="20"/>
          <w:szCs w:val="20"/>
        </w:rPr>
      </w:pPr>
      <w:bookmarkStart w:id="118" w:name="_Toc357034876"/>
      <w:r w:rsidRPr="00BC4652">
        <w:rPr>
          <w:rFonts w:ascii="Arial" w:hAnsi="Arial" w:cs="Arial"/>
          <w:color w:val="auto"/>
          <w:sz w:val="20"/>
          <w:szCs w:val="20"/>
        </w:rPr>
        <w:t xml:space="preserve">Ilustración </w:t>
      </w:r>
      <w:r w:rsidR="0043523B" w:rsidRPr="00BC4652">
        <w:rPr>
          <w:rFonts w:ascii="Arial" w:hAnsi="Arial" w:cs="Arial"/>
          <w:color w:val="auto"/>
          <w:sz w:val="20"/>
          <w:szCs w:val="20"/>
        </w:rPr>
        <w:fldChar w:fldCharType="begin"/>
      </w:r>
      <w:r w:rsidRPr="00BC4652">
        <w:rPr>
          <w:rFonts w:ascii="Arial" w:hAnsi="Arial" w:cs="Arial"/>
          <w:color w:val="auto"/>
          <w:sz w:val="20"/>
          <w:szCs w:val="20"/>
        </w:rPr>
        <w:instrText xml:space="preserve"> SEQ Ilustración \* ARABIC </w:instrText>
      </w:r>
      <w:r w:rsidR="0043523B" w:rsidRPr="00BC4652">
        <w:rPr>
          <w:rFonts w:ascii="Arial" w:hAnsi="Arial" w:cs="Arial"/>
          <w:color w:val="auto"/>
          <w:sz w:val="20"/>
          <w:szCs w:val="20"/>
        </w:rPr>
        <w:fldChar w:fldCharType="separate"/>
      </w:r>
      <w:r w:rsidR="005B2A95">
        <w:rPr>
          <w:rFonts w:ascii="Arial" w:hAnsi="Arial" w:cs="Arial"/>
          <w:noProof/>
          <w:color w:val="auto"/>
          <w:sz w:val="20"/>
          <w:szCs w:val="20"/>
        </w:rPr>
        <w:t>5</w:t>
      </w:r>
      <w:r w:rsidR="0043523B" w:rsidRPr="00BC4652">
        <w:rPr>
          <w:rFonts w:ascii="Arial" w:hAnsi="Arial" w:cs="Arial"/>
          <w:color w:val="auto"/>
          <w:sz w:val="20"/>
          <w:szCs w:val="20"/>
        </w:rPr>
        <w:fldChar w:fldCharType="end"/>
      </w:r>
      <w:r w:rsidRPr="00BC4652">
        <w:rPr>
          <w:rFonts w:ascii="Arial" w:hAnsi="Arial" w:cs="Arial"/>
          <w:color w:val="auto"/>
          <w:sz w:val="20"/>
          <w:szCs w:val="20"/>
        </w:rPr>
        <w:t>. Producto Interno Bruto – PIB</w:t>
      </w:r>
      <w:bookmarkEnd w:id="118"/>
    </w:p>
    <w:p w:rsidR="00BC4652" w:rsidRPr="00BC4652" w:rsidRDefault="00BC4652" w:rsidP="00BC4652">
      <w:pPr>
        <w:spacing w:after="0" w:line="240" w:lineRule="auto"/>
        <w:jc w:val="center"/>
        <w:rPr>
          <w:rFonts w:cs="Arial"/>
          <w:b/>
          <w:sz w:val="20"/>
          <w:szCs w:val="20"/>
          <w:lang w:val="es-EC"/>
        </w:rPr>
      </w:pPr>
      <w:r w:rsidRPr="00BC4652">
        <w:rPr>
          <w:rFonts w:cs="Arial"/>
          <w:b/>
          <w:sz w:val="20"/>
          <w:szCs w:val="20"/>
          <w:lang w:val="es-EC"/>
        </w:rPr>
        <w:t>Fuente: Banco Central del Ecuador</w:t>
      </w:r>
    </w:p>
    <w:p w:rsidR="009357A2" w:rsidRDefault="009357A2" w:rsidP="00F27FEC">
      <w:pPr>
        <w:spacing w:before="100" w:beforeAutospacing="1" w:after="0" w:line="480" w:lineRule="auto"/>
        <w:rPr>
          <w:rFonts w:eastAsia="Times New Roman" w:cs="Arial"/>
          <w:lang w:val="es-EC"/>
        </w:rPr>
      </w:pPr>
      <w:r w:rsidRPr="009357A2">
        <w:rPr>
          <w:rFonts w:eastAsia="Times New Roman" w:cs="Arial"/>
          <w:lang w:val="es-EC"/>
        </w:rPr>
        <w:lastRenderedPageBreak/>
        <w:t>En el primer trimestre de este año, añade el BCE, las actividades económicas de mejor desempeño fueron: refinación de petróleo, que creció 3.9%; electricidad y agua, 3.0%; pesca, 1.4%; manufactura (que excluye refinación), 1.3% y agricultura, 1.2%.</w:t>
      </w:r>
    </w:p>
    <w:p w:rsidR="00017923" w:rsidRDefault="005C6A06" w:rsidP="00F27FEC">
      <w:pPr>
        <w:spacing w:after="0" w:line="480" w:lineRule="auto"/>
        <w:rPr>
          <w:rFonts w:eastAsia="Times New Roman" w:cs="Arial"/>
          <w:lang w:val="es-EC"/>
        </w:rPr>
      </w:pPr>
      <w:r>
        <w:rPr>
          <w:rFonts w:eastAsia="Times New Roman" w:cs="Arial"/>
          <w:lang w:val="es-EC"/>
        </w:rPr>
        <w:t xml:space="preserve">Además, la </w:t>
      </w:r>
      <w:r w:rsidRPr="009357A2">
        <w:rPr>
          <w:rFonts w:eastAsia="Times New Roman" w:cs="Arial"/>
          <w:lang w:val="es-EC"/>
        </w:rPr>
        <w:t>manufactura, los otros servicios, el comercio y la agricultura, fueron las actividades económicas que presentaron una mayor contribución a la variación trimestral del PIB (0.7%), en el primer trimestre del 2012</w:t>
      </w:r>
      <w:r w:rsidR="000A00C3">
        <w:rPr>
          <w:rFonts w:eastAsia="Times New Roman" w:cs="Arial"/>
          <w:lang w:val="es-EC"/>
        </w:rPr>
        <w:t>.</w:t>
      </w:r>
    </w:p>
    <w:p w:rsidR="00AA29F4" w:rsidRDefault="00B06C56" w:rsidP="00C9215C">
      <w:pPr>
        <w:pStyle w:val="NormalWeb"/>
        <w:spacing w:after="0" w:afterAutospacing="0"/>
        <w:jc w:val="center"/>
        <w:rPr>
          <w:rFonts w:ascii="Arial" w:hAnsi="Arial" w:cs="Arial"/>
          <w:b/>
        </w:rPr>
      </w:pPr>
      <w:r w:rsidRPr="00B06C56">
        <w:rPr>
          <w:noProof/>
          <w:lang w:val="es-EC"/>
        </w:rPr>
        <w:t xml:space="preserve"> </w:t>
      </w:r>
      <w:r w:rsidR="00623970">
        <w:rPr>
          <w:noProof/>
          <w:lang w:val="es-EC"/>
        </w:rPr>
        <w:drawing>
          <wp:inline distT="0" distB="0" distL="0" distR="0" wp14:anchorId="360E56C8" wp14:editId="5F241716">
            <wp:extent cx="3533775" cy="1876425"/>
            <wp:effectExtent l="0" t="0" r="9525" b="9525"/>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2">
                      <a:extLst>
                        <a:ext uri="{28A0092B-C50C-407E-A947-70E740481C1C}">
                          <a14:useLocalDpi xmlns:a14="http://schemas.microsoft.com/office/drawing/2010/main" val="0"/>
                        </a:ext>
                      </a:extLst>
                    </a:blip>
                    <a:srcRect l="22437" t="38631" r="18109" b="13972"/>
                    <a:stretch>
                      <a:fillRect/>
                    </a:stretch>
                  </pic:blipFill>
                  <pic:spPr bwMode="auto">
                    <a:xfrm>
                      <a:off x="0" y="0"/>
                      <a:ext cx="3533775" cy="1876425"/>
                    </a:xfrm>
                    <a:prstGeom prst="rect">
                      <a:avLst/>
                    </a:prstGeom>
                    <a:noFill/>
                    <a:ln>
                      <a:noFill/>
                    </a:ln>
                  </pic:spPr>
                </pic:pic>
              </a:graphicData>
            </a:graphic>
          </wp:inline>
        </w:drawing>
      </w:r>
    </w:p>
    <w:p w:rsidR="00C9215C" w:rsidRPr="00C9215C" w:rsidRDefault="00C9215C" w:rsidP="00C9215C">
      <w:pPr>
        <w:pStyle w:val="Epgrafe"/>
        <w:spacing w:after="0"/>
        <w:jc w:val="center"/>
        <w:rPr>
          <w:rFonts w:ascii="Arial" w:hAnsi="Arial" w:cs="Arial"/>
          <w:color w:val="auto"/>
          <w:sz w:val="20"/>
          <w:szCs w:val="20"/>
        </w:rPr>
      </w:pPr>
      <w:bookmarkStart w:id="119" w:name="_Toc357034877"/>
      <w:r w:rsidRPr="00C9215C">
        <w:rPr>
          <w:rFonts w:ascii="Arial" w:hAnsi="Arial" w:cs="Arial"/>
          <w:color w:val="auto"/>
          <w:sz w:val="20"/>
          <w:szCs w:val="20"/>
        </w:rPr>
        <w:t xml:space="preserve">Ilustración </w:t>
      </w:r>
      <w:r w:rsidR="0043523B" w:rsidRPr="00C9215C">
        <w:rPr>
          <w:rFonts w:ascii="Arial" w:hAnsi="Arial" w:cs="Arial"/>
          <w:color w:val="auto"/>
          <w:sz w:val="20"/>
          <w:szCs w:val="20"/>
        </w:rPr>
        <w:fldChar w:fldCharType="begin"/>
      </w:r>
      <w:r w:rsidRPr="00C9215C">
        <w:rPr>
          <w:rFonts w:ascii="Arial" w:hAnsi="Arial" w:cs="Arial"/>
          <w:color w:val="auto"/>
          <w:sz w:val="20"/>
          <w:szCs w:val="20"/>
        </w:rPr>
        <w:instrText xml:space="preserve"> SEQ Ilustración \* ARABIC </w:instrText>
      </w:r>
      <w:r w:rsidR="0043523B" w:rsidRPr="00C9215C">
        <w:rPr>
          <w:rFonts w:ascii="Arial" w:hAnsi="Arial" w:cs="Arial"/>
          <w:color w:val="auto"/>
          <w:sz w:val="20"/>
          <w:szCs w:val="20"/>
        </w:rPr>
        <w:fldChar w:fldCharType="separate"/>
      </w:r>
      <w:r w:rsidR="005B2A95">
        <w:rPr>
          <w:rFonts w:ascii="Arial" w:hAnsi="Arial" w:cs="Arial"/>
          <w:noProof/>
          <w:color w:val="auto"/>
          <w:sz w:val="20"/>
          <w:szCs w:val="20"/>
        </w:rPr>
        <w:t>6</w:t>
      </w:r>
      <w:r w:rsidR="0043523B" w:rsidRPr="00C9215C">
        <w:rPr>
          <w:rFonts w:ascii="Arial" w:hAnsi="Arial" w:cs="Arial"/>
          <w:color w:val="auto"/>
          <w:sz w:val="20"/>
          <w:szCs w:val="20"/>
        </w:rPr>
        <w:fldChar w:fldCharType="end"/>
      </w:r>
      <w:r w:rsidRPr="00C9215C">
        <w:rPr>
          <w:rFonts w:ascii="Arial" w:hAnsi="Arial" w:cs="Arial"/>
          <w:color w:val="auto"/>
          <w:sz w:val="20"/>
          <w:szCs w:val="20"/>
        </w:rPr>
        <w:t>. VAB por industrias</w:t>
      </w:r>
      <w:bookmarkEnd w:id="119"/>
    </w:p>
    <w:p w:rsidR="00C9215C" w:rsidRPr="00C9215C" w:rsidRDefault="00C9215C" w:rsidP="00C9215C">
      <w:pPr>
        <w:spacing w:after="0" w:line="240" w:lineRule="auto"/>
        <w:jc w:val="center"/>
        <w:rPr>
          <w:rFonts w:cs="Arial"/>
          <w:b/>
          <w:sz w:val="20"/>
          <w:szCs w:val="20"/>
        </w:rPr>
      </w:pPr>
      <w:r w:rsidRPr="00C9215C">
        <w:rPr>
          <w:rFonts w:cs="Arial"/>
          <w:b/>
          <w:sz w:val="20"/>
          <w:szCs w:val="20"/>
        </w:rPr>
        <w:t>(Precios Constantes, t/t-1, primer trimestre de 2012)</w:t>
      </w:r>
    </w:p>
    <w:p w:rsidR="00C9215C" w:rsidRPr="00C9215C" w:rsidRDefault="00C9215C" w:rsidP="00C9215C">
      <w:pPr>
        <w:spacing w:after="0" w:line="240" w:lineRule="auto"/>
        <w:jc w:val="center"/>
        <w:rPr>
          <w:rFonts w:cs="Arial"/>
          <w:b/>
          <w:sz w:val="20"/>
          <w:szCs w:val="20"/>
        </w:rPr>
      </w:pPr>
      <w:r w:rsidRPr="00C9215C">
        <w:rPr>
          <w:rFonts w:cs="Arial"/>
          <w:b/>
          <w:sz w:val="20"/>
          <w:szCs w:val="20"/>
        </w:rPr>
        <w:t>Fuente: Banco Central del Ecuador (BCE)</w:t>
      </w:r>
    </w:p>
    <w:p w:rsidR="00561B84" w:rsidRDefault="00561B84" w:rsidP="00113CF7">
      <w:pPr>
        <w:pStyle w:val="Ttulo4"/>
      </w:pPr>
    </w:p>
    <w:p w:rsidR="00332D08" w:rsidRPr="00561B84" w:rsidRDefault="00415D45" w:rsidP="00B450FE">
      <w:pPr>
        <w:spacing w:before="240" w:after="0" w:line="480" w:lineRule="auto"/>
        <w:rPr>
          <w:b/>
        </w:rPr>
      </w:pPr>
      <w:r w:rsidRPr="00561B84">
        <w:rPr>
          <w:b/>
        </w:rPr>
        <w:t>VALOR AGREGADO POR ACTIVIDAD ECONÓMICA</w:t>
      </w:r>
      <w:r w:rsidR="00F0422F" w:rsidRPr="00561B84">
        <w:rPr>
          <w:b/>
        </w:rPr>
        <w:t xml:space="preserve"> (ELECTRICIDAD Y AGUA)</w:t>
      </w:r>
    </w:p>
    <w:p w:rsidR="00017923" w:rsidRDefault="00415D45" w:rsidP="00B450FE">
      <w:pPr>
        <w:spacing w:before="240" w:after="0" w:line="480" w:lineRule="auto"/>
        <w:rPr>
          <w:rFonts w:cs="Arial"/>
          <w:noProof/>
          <w:lang w:val="es-EC"/>
        </w:rPr>
      </w:pPr>
      <w:r>
        <w:rPr>
          <w:rFonts w:cs="Arial"/>
          <w:noProof/>
          <w:lang w:val="es-EC"/>
        </w:rPr>
        <w:t>El Valor Agregado del suministro electricidad y agua se incrementó en 3.0% respecto al cuarto trimestre de</w:t>
      </w:r>
      <w:r w:rsidR="000700D9">
        <w:rPr>
          <w:rFonts w:cs="Arial"/>
          <w:noProof/>
          <w:lang w:val="es-EC"/>
        </w:rPr>
        <w:t xml:space="preserve"> 2011. En donde se destaca el incremento de la </w:t>
      </w:r>
      <w:r w:rsidR="000700D9">
        <w:rPr>
          <w:rFonts w:cs="Arial"/>
          <w:noProof/>
          <w:lang w:val="es-EC"/>
        </w:rPr>
        <w:lastRenderedPageBreak/>
        <w:t xml:space="preserve">generación hidroeléctrica y la disminución de la termoeléctrica, lo que origina que el consumo de derivados del petróleo </w:t>
      </w:r>
      <w:r w:rsidR="000700D9">
        <w:rPr>
          <w:rFonts w:cs="Arial"/>
          <w:noProof/>
          <w:lang w:val="es-EC"/>
        </w:rPr>
        <w:tab/>
        <w:t>disminuya, logrando así que el valor agregado bruto de esta industria tenga un crecimiento</w:t>
      </w:r>
      <w:r w:rsidR="00C223FD">
        <w:rPr>
          <w:rFonts w:cs="Arial"/>
          <w:noProof/>
          <w:lang w:val="es-EC"/>
        </w:rPr>
        <w:t>.</w:t>
      </w:r>
    </w:p>
    <w:p w:rsidR="00CB2123" w:rsidRDefault="00C9215C" w:rsidP="00C9215C">
      <w:pPr>
        <w:pStyle w:val="NormalWeb"/>
        <w:spacing w:after="0" w:afterAutospacing="0"/>
        <w:jc w:val="center"/>
        <w:rPr>
          <w:rFonts w:ascii="Arial" w:hAnsi="Arial" w:cs="Arial"/>
          <w:b/>
          <w:noProof/>
          <w:sz w:val="20"/>
          <w:szCs w:val="20"/>
          <w:lang w:val="es-EC"/>
        </w:rPr>
      </w:pPr>
      <w:bookmarkStart w:id="120" w:name="_Toc356269235"/>
      <w:r w:rsidRPr="00C9215C">
        <w:rPr>
          <w:rFonts w:ascii="Arial" w:hAnsi="Arial" w:cs="Arial"/>
          <w:b/>
          <w:sz w:val="20"/>
          <w:szCs w:val="20"/>
        </w:rPr>
        <w:t xml:space="preserve">Tabla </w:t>
      </w:r>
      <w:r w:rsidR="0043523B" w:rsidRPr="00C9215C">
        <w:rPr>
          <w:rFonts w:ascii="Arial" w:hAnsi="Arial" w:cs="Arial"/>
          <w:b/>
          <w:sz w:val="20"/>
          <w:szCs w:val="20"/>
        </w:rPr>
        <w:fldChar w:fldCharType="begin"/>
      </w:r>
      <w:r w:rsidRPr="00C9215C">
        <w:rPr>
          <w:rFonts w:ascii="Arial" w:hAnsi="Arial" w:cs="Arial"/>
          <w:b/>
          <w:sz w:val="20"/>
          <w:szCs w:val="20"/>
        </w:rPr>
        <w:instrText xml:space="preserve"> SEQ Tabla \* ARABIC </w:instrText>
      </w:r>
      <w:r w:rsidR="0043523B" w:rsidRPr="00C9215C">
        <w:rPr>
          <w:rFonts w:ascii="Arial" w:hAnsi="Arial" w:cs="Arial"/>
          <w:b/>
          <w:sz w:val="20"/>
          <w:szCs w:val="20"/>
        </w:rPr>
        <w:fldChar w:fldCharType="separate"/>
      </w:r>
      <w:r w:rsidR="005B2A95">
        <w:rPr>
          <w:rFonts w:ascii="Arial" w:hAnsi="Arial" w:cs="Arial"/>
          <w:b/>
          <w:noProof/>
          <w:sz w:val="20"/>
          <w:szCs w:val="20"/>
        </w:rPr>
        <w:t>4</w:t>
      </w:r>
      <w:r w:rsidR="0043523B" w:rsidRPr="00C9215C">
        <w:rPr>
          <w:rFonts w:ascii="Arial" w:hAnsi="Arial" w:cs="Arial"/>
          <w:b/>
          <w:sz w:val="20"/>
          <w:szCs w:val="20"/>
        </w:rPr>
        <w:fldChar w:fldCharType="end"/>
      </w:r>
      <w:r w:rsidRPr="00C9215C">
        <w:rPr>
          <w:rFonts w:ascii="Arial" w:hAnsi="Arial" w:cs="Arial"/>
          <w:b/>
          <w:sz w:val="20"/>
          <w:szCs w:val="20"/>
        </w:rPr>
        <w:t xml:space="preserve">. </w:t>
      </w:r>
      <w:r w:rsidRPr="00C9215C">
        <w:rPr>
          <w:rFonts w:ascii="Arial" w:hAnsi="Arial" w:cs="Arial"/>
          <w:b/>
          <w:noProof/>
          <w:sz w:val="20"/>
          <w:szCs w:val="20"/>
          <w:lang w:val="es-EC"/>
        </w:rPr>
        <w:t>Balance Eléctrico Millones de KWH</w:t>
      </w:r>
      <w:bookmarkEnd w:id="120"/>
    </w:p>
    <w:p w:rsidR="00D06CDE" w:rsidRDefault="00623970" w:rsidP="00C9215C">
      <w:pPr>
        <w:pStyle w:val="NormalWeb"/>
        <w:spacing w:after="0" w:afterAutospacing="0"/>
        <w:jc w:val="center"/>
        <w:rPr>
          <w:rFonts w:ascii="Arial" w:hAnsi="Arial" w:cs="Arial"/>
          <w:b/>
          <w:noProof/>
          <w:sz w:val="20"/>
          <w:szCs w:val="20"/>
          <w:lang w:val="es-EC"/>
        </w:rPr>
      </w:pPr>
      <w:r>
        <w:rPr>
          <w:noProof/>
          <w:lang w:val="es-EC"/>
        </w:rPr>
        <w:drawing>
          <wp:inline distT="0" distB="0" distL="0" distR="0" wp14:anchorId="06969E6F" wp14:editId="5B48A9F7">
            <wp:extent cx="4305300" cy="3114675"/>
            <wp:effectExtent l="0" t="0" r="0" b="9525"/>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3">
                      <a:extLst>
                        <a:ext uri="{28A0092B-C50C-407E-A947-70E740481C1C}">
                          <a14:useLocalDpi xmlns:a14="http://schemas.microsoft.com/office/drawing/2010/main" val="0"/>
                        </a:ext>
                      </a:extLst>
                    </a:blip>
                    <a:srcRect l="26122" t="37808" r="25320" b="11781"/>
                    <a:stretch>
                      <a:fillRect/>
                    </a:stretch>
                  </pic:blipFill>
                  <pic:spPr bwMode="auto">
                    <a:xfrm>
                      <a:off x="0" y="0"/>
                      <a:ext cx="4305300" cy="3114675"/>
                    </a:xfrm>
                    <a:prstGeom prst="rect">
                      <a:avLst/>
                    </a:prstGeom>
                    <a:noFill/>
                    <a:ln>
                      <a:noFill/>
                    </a:ln>
                  </pic:spPr>
                </pic:pic>
              </a:graphicData>
            </a:graphic>
          </wp:inline>
        </w:drawing>
      </w:r>
    </w:p>
    <w:p w:rsidR="00C9215C" w:rsidRPr="00F0422F" w:rsidRDefault="00C9215C" w:rsidP="00C9215C">
      <w:pPr>
        <w:jc w:val="center"/>
        <w:rPr>
          <w:b/>
          <w:sz w:val="20"/>
          <w:szCs w:val="20"/>
          <w:lang w:val="es-EC"/>
        </w:rPr>
      </w:pPr>
      <w:r w:rsidRPr="00F0422F">
        <w:rPr>
          <w:b/>
          <w:sz w:val="20"/>
          <w:szCs w:val="20"/>
          <w:lang w:val="es-EC"/>
        </w:rPr>
        <w:t>Fuente: Banco Central del Ecuador (BCE)</w:t>
      </w:r>
    </w:p>
    <w:p w:rsidR="002D738F" w:rsidRDefault="006A35EC" w:rsidP="00F27FEC">
      <w:pPr>
        <w:pStyle w:val="NormalWeb"/>
        <w:spacing w:after="0" w:afterAutospacing="0" w:line="480" w:lineRule="auto"/>
        <w:rPr>
          <w:rFonts w:ascii="Arial" w:hAnsi="Arial" w:cs="Arial"/>
          <w:noProof/>
          <w:lang w:val="es-EC"/>
        </w:rPr>
      </w:pPr>
      <w:r w:rsidRPr="006A35EC">
        <w:rPr>
          <w:rFonts w:ascii="Arial" w:hAnsi="Arial" w:cs="Arial"/>
          <w:noProof/>
          <w:lang w:val="es-EC"/>
        </w:rPr>
        <w:t>El crecimiento del PIB generaría ingresos para el Estado, el cual podrá ralizar inversiones en las empresas públicas  beneficiando entre ellas</w:t>
      </w:r>
      <w:r w:rsidR="00CF4ED0">
        <w:rPr>
          <w:rFonts w:ascii="Arial" w:hAnsi="Arial" w:cs="Arial"/>
          <w:noProof/>
          <w:lang w:val="es-EC"/>
        </w:rPr>
        <w:t xml:space="preserve"> a la empresa objeto de estudio para llevar a cabo proyectos y mejor desenvolvimiento de la empresa.</w:t>
      </w:r>
    </w:p>
    <w:p w:rsidR="0038237B" w:rsidRDefault="00F11FBA" w:rsidP="00F27FEC">
      <w:pPr>
        <w:pStyle w:val="NormalWeb"/>
        <w:spacing w:after="0" w:afterAutospacing="0" w:line="480" w:lineRule="auto"/>
        <w:rPr>
          <w:rFonts w:ascii="Arial" w:hAnsi="Arial" w:cs="Arial"/>
          <w:noProof/>
          <w:lang w:val="es-EC"/>
        </w:rPr>
      </w:pPr>
      <w:r>
        <w:rPr>
          <w:rFonts w:ascii="Arial" w:hAnsi="Arial" w:cs="Arial"/>
          <w:noProof/>
          <w:lang w:val="es-EC"/>
        </w:rPr>
        <w:t>Y como se puede constatar que el valor agregado del agua y electricidad aumentó lo que indica que el valor agregado bruto de dicha industria crezca.</w:t>
      </w:r>
    </w:p>
    <w:p w:rsidR="00607C1F" w:rsidRPr="00275004" w:rsidRDefault="00DF393B" w:rsidP="00B450FE">
      <w:pPr>
        <w:spacing w:after="0" w:line="480" w:lineRule="auto"/>
        <w:rPr>
          <w:b/>
        </w:rPr>
      </w:pPr>
      <w:r w:rsidRPr="00275004">
        <w:rPr>
          <w:b/>
        </w:rPr>
        <w:lastRenderedPageBreak/>
        <w:t>INFLACIÓN EN EL ECUADOR</w:t>
      </w:r>
    </w:p>
    <w:p w:rsidR="00A01294" w:rsidRDefault="008024B4" w:rsidP="00B450FE">
      <w:pPr>
        <w:pStyle w:val="NormalWeb"/>
        <w:spacing w:after="0" w:afterAutospacing="0" w:line="480" w:lineRule="auto"/>
        <w:rPr>
          <w:rFonts w:ascii="Arial" w:hAnsi="Arial" w:cs="Arial"/>
        </w:rPr>
      </w:pPr>
      <w:r w:rsidRPr="006A35EC">
        <w:rPr>
          <w:rFonts w:ascii="Arial" w:hAnsi="Arial" w:cs="Arial"/>
        </w:rPr>
        <w:t xml:space="preserve">La </w:t>
      </w:r>
      <w:r w:rsidRPr="006A35EC">
        <w:rPr>
          <w:rFonts w:ascii="Arial" w:hAnsi="Arial" w:cs="Arial"/>
          <w:bCs/>
        </w:rPr>
        <w:t>inflación</w:t>
      </w:r>
      <w:r w:rsidRPr="006A35EC">
        <w:rPr>
          <w:rFonts w:ascii="Arial" w:hAnsi="Arial" w:cs="Arial"/>
        </w:rPr>
        <w:t xml:space="preserve">, en </w:t>
      </w:r>
      <w:hyperlink r:id="rId64" w:tooltip="Economía" w:history="1">
        <w:r w:rsidRPr="006A35EC">
          <w:rPr>
            <w:rStyle w:val="Hipervnculo"/>
            <w:rFonts w:ascii="Arial" w:hAnsi="Arial" w:cs="Arial"/>
            <w:u w:val="none"/>
          </w:rPr>
          <w:t>economía</w:t>
        </w:r>
      </w:hyperlink>
      <w:r w:rsidRPr="006A35EC">
        <w:rPr>
          <w:rFonts w:ascii="Arial" w:hAnsi="Arial" w:cs="Arial"/>
        </w:rPr>
        <w:t xml:space="preserve">, es el incremento generalizado de los </w:t>
      </w:r>
      <w:hyperlink r:id="rId65" w:tooltip="Precio" w:history="1">
        <w:r w:rsidRPr="006A35EC">
          <w:rPr>
            <w:rStyle w:val="Hipervnculo"/>
            <w:rFonts w:ascii="Arial" w:hAnsi="Arial" w:cs="Arial"/>
            <w:u w:val="none"/>
          </w:rPr>
          <w:t>precios</w:t>
        </w:r>
      </w:hyperlink>
      <w:r w:rsidRPr="006A35EC">
        <w:rPr>
          <w:rFonts w:ascii="Arial" w:hAnsi="Arial" w:cs="Arial"/>
        </w:rPr>
        <w:t xml:space="preserve"> de bienes</w:t>
      </w:r>
      <w:r w:rsidRPr="001052C6">
        <w:rPr>
          <w:rFonts w:ascii="Arial" w:hAnsi="Arial" w:cs="Arial"/>
        </w:rPr>
        <w:t xml:space="preserve"> y servicios</w:t>
      </w:r>
      <w:r w:rsidR="001052C6" w:rsidRPr="001052C6">
        <w:rPr>
          <w:rFonts w:ascii="Arial" w:hAnsi="Arial" w:cs="Arial"/>
        </w:rPr>
        <w:t xml:space="preserve"> </w:t>
      </w:r>
      <w:r w:rsidRPr="001052C6">
        <w:rPr>
          <w:rFonts w:ascii="Arial" w:hAnsi="Arial" w:cs="Arial"/>
        </w:rPr>
        <w:t xml:space="preserve"> con</w:t>
      </w:r>
      <w:r w:rsidR="001052C6" w:rsidRPr="001052C6">
        <w:rPr>
          <w:rFonts w:ascii="Arial" w:hAnsi="Arial" w:cs="Arial"/>
        </w:rPr>
        <w:t xml:space="preserve"> </w:t>
      </w:r>
      <w:r w:rsidRPr="001052C6">
        <w:rPr>
          <w:rFonts w:ascii="Arial" w:hAnsi="Arial" w:cs="Arial"/>
        </w:rPr>
        <w:t xml:space="preserve"> relación</w:t>
      </w:r>
      <w:r w:rsidR="001052C6" w:rsidRPr="001052C6">
        <w:rPr>
          <w:rFonts w:ascii="Arial" w:hAnsi="Arial" w:cs="Arial"/>
        </w:rPr>
        <w:t xml:space="preserve"> </w:t>
      </w:r>
      <w:r w:rsidRPr="001052C6">
        <w:rPr>
          <w:rFonts w:ascii="Arial" w:hAnsi="Arial" w:cs="Arial"/>
        </w:rPr>
        <w:t xml:space="preserve"> a una </w:t>
      </w:r>
      <w:r w:rsidR="001052C6" w:rsidRPr="001052C6">
        <w:rPr>
          <w:rFonts w:ascii="Arial" w:hAnsi="Arial" w:cs="Arial"/>
        </w:rPr>
        <w:t xml:space="preserve"> </w:t>
      </w:r>
      <w:hyperlink r:id="rId66" w:tooltip="Moneda" w:history="1">
        <w:r w:rsidRPr="001052C6">
          <w:rPr>
            <w:rStyle w:val="Hipervnculo"/>
            <w:rFonts w:ascii="Arial" w:hAnsi="Arial" w:cs="Arial"/>
            <w:u w:val="none"/>
          </w:rPr>
          <w:t>moneda</w:t>
        </w:r>
      </w:hyperlink>
      <w:r w:rsidR="0038237B">
        <w:rPr>
          <w:rFonts w:ascii="Arial" w:hAnsi="Arial" w:cs="Arial"/>
        </w:rPr>
        <w:t>,</w:t>
      </w:r>
      <w:r w:rsidR="001052C6" w:rsidRPr="001052C6">
        <w:rPr>
          <w:rFonts w:ascii="Arial" w:hAnsi="Arial" w:cs="Arial"/>
        </w:rPr>
        <w:t xml:space="preserve"> </w:t>
      </w:r>
      <w:r w:rsidRPr="001052C6">
        <w:rPr>
          <w:rFonts w:ascii="Arial" w:hAnsi="Arial" w:cs="Arial"/>
        </w:rPr>
        <w:t xml:space="preserve"> sostenido durante un período de tiempo determinado. Cuando el nivel general de precios sube, cada unidad de moneda alcanza para comprar menos bienes y servicios.</w:t>
      </w:r>
      <w:r w:rsidR="004261E6" w:rsidRPr="001052C6">
        <w:rPr>
          <w:rStyle w:val="Refdenotaalpie"/>
          <w:rFonts w:ascii="Arial" w:hAnsi="Arial" w:cs="Arial"/>
        </w:rPr>
        <w:footnoteReference w:id="23"/>
      </w:r>
    </w:p>
    <w:p w:rsidR="00017923" w:rsidRPr="00017923" w:rsidRDefault="00A36CE8" w:rsidP="00B450FE">
      <w:pPr>
        <w:spacing w:line="480" w:lineRule="auto"/>
        <w:rPr>
          <w:b/>
          <w:sz w:val="20"/>
          <w:szCs w:val="20"/>
          <w:lang w:val="es-EC"/>
        </w:rPr>
      </w:pPr>
      <w:r>
        <w:rPr>
          <w:lang w:val="es-EC"/>
        </w:rPr>
        <w:t>En octubre de 2012 el índice de precios al consumidor se ubicó en 141,70; lo cual representa una variación mensual de 0,09%. El mes anterior fue de 1,12%, mientras en octubre de 2011 se ubicó en 0,35%.</w:t>
      </w:r>
      <w:r w:rsidR="00962368">
        <w:rPr>
          <w:rStyle w:val="Refdenotaalpie"/>
          <w:lang w:val="es-EC"/>
        </w:rPr>
        <w:footnoteReference w:id="24"/>
      </w:r>
      <w:r w:rsidR="00017923">
        <w:rPr>
          <w:lang w:val="es-EC"/>
        </w:rPr>
        <w:t xml:space="preserve"> </w:t>
      </w:r>
    </w:p>
    <w:p w:rsidR="00962368" w:rsidRPr="00C9215C" w:rsidRDefault="00C9215C" w:rsidP="00C9215C">
      <w:pPr>
        <w:pStyle w:val="Epgrafe"/>
        <w:spacing w:after="0"/>
        <w:jc w:val="center"/>
        <w:rPr>
          <w:rFonts w:ascii="Arial" w:hAnsi="Arial" w:cs="Arial"/>
          <w:sz w:val="20"/>
          <w:szCs w:val="20"/>
        </w:rPr>
      </w:pPr>
      <w:bookmarkStart w:id="121" w:name="_Toc356269236"/>
      <w:r w:rsidRPr="00C9215C">
        <w:rPr>
          <w:rFonts w:ascii="Arial" w:hAnsi="Arial" w:cs="Arial"/>
          <w:color w:val="auto"/>
          <w:sz w:val="20"/>
          <w:szCs w:val="20"/>
        </w:rPr>
        <w:t xml:space="preserve">Tabla </w:t>
      </w:r>
      <w:r w:rsidR="0043523B" w:rsidRPr="00C9215C">
        <w:rPr>
          <w:rFonts w:ascii="Arial" w:hAnsi="Arial" w:cs="Arial"/>
          <w:color w:val="auto"/>
          <w:sz w:val="20"/>
          <w:szCs w:val="20"/>
        </w:rPr>
        <w:fldChar w:fldCharType="begin"/>
      </w:r>
      <w:r w:rsidRPr="00C9215C">
        <w:rPr>
          <w:rFonts w:ascii="Arial" w:hAnsi="Arial" w:cs="Arial"/>
          <w:color w:val="auto"/>
          <w:sz w:val="20"/>
          <w:szCs w:val="20"/>
        </w:rPr>
        <w:instrText xml:space="preserve"> SEQ Tabla \* ARABIC </w:instrText>
      </w:r>
      <w:r w:rsidR="0043523B" w:rsidRPr="00C9215C">
        <w:rPr>
          <w:rFonts w:ascii="Arial" w:hAnsi="Arial" w:cs="Arial"/>
          <w:color w:val="auto"/>
          <w:sz w:val="20"/>
          <w:szCs w:val="20"/>
        </w:rPr>
        <w:fldChar w:fldCharType="separate"/>
      </w:r>
      <w:r w:rsidR="005B2A95">
        <w:rPr>
          <w:rFonts w:ascii="Arial" w:hAnsi="Arial" w:cs="Arial"/>
          <w:noProof/>
          <w:color w:val="auto"/>
          <w:sz w:val="20"/>
          <w:szCs w:val="20"/>
        </w:rPr>
        <w:t>5</w:t>
      </w:r>
      <w:r w:rsidR="0043523B" w:rsidRPr="00C9215C">
        <w:rPr>
          <w:rFonts w:ascii="Arial" w:hAnsi="Arial" w:cs="Arial"/>
          <w:color w:val="auto"/>
          <w:sz w:val="20"/>
          <w:szCs w:val="20"/>
        </w:rPr>
        <w:fldChar w:fldCharType="end"/>
      </w:r>
      <w:r w:rsidRPr="00C9215C">
        <w:rPr>
          <w:rFonts w:ascii="Arial" w:hAnsi="Arial" w:cs="Arial"/>
          <w:color w:val="auto"/>
          <w:sz w:val="20"/>
          <w:szCs w:val="20"/>
        </w:rPr>
        <w:t xml:space="preserve">. </w:t>
      </w:r>
      <w:r w:rsidR="00F84700" w:rsidRPr="00C9215C">
        <w:rPr>
          <w:rFonts w:ascii="Arial" w:hAnsi="Arial" w:cs="Arial"/>
          <w:color w:val="auto"/>
          <w:sz w:val="20"/>
          <w:szCs w:val="20"/>
        </w:rPr>
        <w:t>Índice</w:t>
      </w:r>
      <w:r w:rsidR="00962368" w:rsidRPr="00C9215C">
        <w:rPr>
          <w:rFonts w:ascii="Arial" w:hAnsi="Arial" w:cs="Arial"/>
          <w:color w:val="auto"/>
          <w:sz w:val="20"/>
          <w:szCs w:val="20"/>
        </w:rPr>
        <w:t xml:space="preserve"> de Precio al consumidor y variaciones</w:t>
      </w:r>
      <w:bookmarkEnd w:id="121"/>
    </w:p>
    <w:p w:rsidR="00A36CE8" w:rsidRDefault="00623970" w:rsidP="00C9215C">
      <w:pPr>
        <w:spacing w:after="0" w:line="240" w:lineRule="auto"/>
        <w:jc w:val="center"/>
        <w:rPr>
          <w:rFonts w:cs="Arial"/>
        </w:rPr>
      </w:pPr>
      <w:r>
        <w:rPr>
          <w:noProof/>
          <w:lang w:val="es-EC"/>
        </w:rPr>
        <w:drawing>
          <wp:inline distT="0" distB="0" distL="0" distR="0" wp14:anchorId="0DAD57ED" wp14:editId="4E12E7DA">
            <wp:extent cx="3429000" cy="224790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7">
                      <a:extLst>
                        <a:ext uri="{28A0092B-C50C-407E-A947-70E740481C1C}">
                          <a14:useLocalDpi xmlns:a14="http://schemas.microsoft.com/office/drawing/2010/main" val="0"/>
                        </a:ext>
                      </a:extLst>
                    </a:blip>
                    <a:srcRect l="9395" t="14206" r="52856" b="19778"/>
                    <a:stretch>
                      <a:fillRect/>
                    </a:stretch>
                  </pic:blipFill>
                  <pic:spPr bwMode="auto">
                    <a:xfrm>
                      <a:off x="0" y="0"/>
                      <a:ext cx="3429000" cy="2247900"/>
                    </a:xfrm>
                    <a:prstGeom prst="rect">
                      <a:avLst/>
                    </a:prstGeom>
                    <a:noFill/>
                    <a:ln>
                      <a:noFill/>
                    </a:ln>
                  </pic:spPr>
                </pic:pic>
              </a:graphicData>
            </a:graphic>
          </wp:inline>
        </w:drawing>
      </w:r>
    </w:p>
    <w:p w:rsidR="00C9215C" w:rsidRPr="00962368" w:rsidRDefault="00C9215C" w:rsidP="00C9215C">
      <w:pPr>
        <w:spacing w:after="0" w:line="240" w:lineRule="auto"/>
        <w:jc w:val="center"/>
        <w:rPr>
          <w:b/>
          <w:sz w:val="20"/>
          <w:szCs w:val="20"/>
          <w:lang w:val="es-EC"/>
        </w:rPr>
      </w:pPr>
      <w:r w:rsidRPr="00962368">
        <w:rPr>
          <w:b/>
          <w:sz w:val="20"/>
          <w:szCs w:val="20"/>
          <w:lang w:val="es-EC"/>
        </w:rPr>
        <w:t>Fuente: Instituto Nacional de Censo y Estadística (INEC)</w:t>
      </w:r>
    </w:p>
    <w:p w:rsidR="00C9215C" w:rsidRPr="00C9215C" w:rsidRDefault="00C9215C" w:rsidP="006C4DD1">
      <w:pPr>
        <w:tabs>
          <w:tab w:val="left" w:pos="2835"/>
        </w:tabs>
        <w:spacing w:after="0" w:line="480" w:lineRule="auto"/>
        <w:jc w:val="center"/>
        <w:rPr>
          <w:rFonts w:cs="Arial"/>
          <w:lang w:val="es-EC"/>
        </w:rPr>
      </w:pPr>
    </w:p>
    <w:p w:rsidR="00962368" w:rsidRDefault="00962368" w:rsidP="00F27FEC">
      <w:pPr>
        <w:spacing w:before="240" w:after="0" w:line="480" w:lineRule="auto"/>
        <w:rPr>
          <w:lang w:val="es-EC"/>
        </w:rPr>
      </w:pPr>
      <w:r>
        <w:rPr>
          <w:lang w:val="es-EC"/>
        </w:rPr>
        <w:lastRenderedPageBreak/>
        <w:t>Por su parte, la inflación anual en octubre de 2012 fue de 4,94%, la variación del mes anterior fue de 5,22% y la de octubre de 2011 se ubicó en 5,50%. La inflación acumulada en octubre de 2012 se ubicó en 4,21%. En octubre de 2011 fue de</w:t>
      </w:r>
      <w:r w:rsidR="00AC1116">
        <w:rPr>
          <w:lang w:val="es-EC"/>
        </w:rPr>
        <w:t xml:space="preserve"> </w:t>
      </w:r>
      <w:r>
        <w:rPr>
          <w:lang w:val="es-EC"/>
        </w:rPr>
        <w:t>4,67%.</w:t>
      </w:r>
    </w:p>
    <w:p w:rsidR="00143DE7" w:rsidRDefault="00962368" w:rsidP="00F27FEC">
      <w:pPr>
        <w:spacing w:before="240" w:after="0" w:line="480" w:lineRule="auto"/>
        <w:rPr>
          <w:b/>
          <w:sz w:val="20"/>
          <w:szCs w:val="20"/>
          <w:lang w:val="es-EC"/>
        </w:rPr>
      </w:pPr>
      <w:r>
        <w:rPr>
          <w:lang w:val="es-EC"/>
        </w:rPr>
        <w:t>A continuación se muestra la evolución de la inflación anual durante los dos últimos años.</w:t>
      </w:r>
      <w:r w:rsidR="00AC1116">
        <w:rPr>
          <w:lang w:val="es-EC"/>
        </w:rPr>
        <w:t xml:space="preserve"> </w:t>
      </w:r>
    </w:p>
    <w:p w:rsidR="007F795E" w:rsidRDefault="00623970" w:rsidP="004C0DB2">
      <w:pPr>
        <w:spacing w:after="0" w:line="240" w:lineRule="auto"/>
        <w:jc w:val="center"/>
        <w:rPr>
          <w:noProof/>
          <w:lang w:val="es-EC"/>
        </w:rPr>
      </w:pPr>
      <w:r>
        <w:rPr>
          <w:noProof/>
          <w:lang w:val="es-EC"/>
        </w:rPr>
        <w:drawing>
          <wp:inline distT="0" distB="0" distL="0" distR="0" wp14:anchorId="46557E58" wp14:editId="58DCE23D">
            <wp:extent cx="3743325" cy="2124075"/>
            <wp:effectExtent l="0" t="0" r="9525" b="9525"/>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8">
                      <a:extLst>
                        <a:ext uri="{28A0092B-C50C-407E-A947-70E740481C1C}">
                          <a14:useLocalDpi xmlns:a14="http://schemas.microsoft.com/office/drawing/2010/main" val="0"/>
                        </a:ext>
                      </a:extLst>
                    </a:blip>
                    <a:srcRect l="52563" t="32820" r="6340" b="10411"/>
                    <a:stretch>
                      <a:fillRect/>
                    </a:stretch>
                  </pic:blipFill>
                  <pic:spPr bwMode="auto">
                    <a:xfrm>
                      <a:off x="0" y="0"/>
                      <a:ext cx="3743325" cy="2124075"/>
                    </a:xfrm>
                    <a:prstGeom prst="rect">
                      <a:avLst/>
                    </a:prstGeom>
                    <a:noFill/>
                    <a:ln>
                      <a:noFill/>
                    </a:ln>
                  </pic:spPr>
                </pic:pic>
              </a:graphicData>
            </a:graphic>
          </wp:inline>
        </w:drawing>
      </w:r>
    </w:p>
    <w:p w:rsidR="004C0DB2" w:rsidRPr="004C0DB2" w:rsidRDefault="004C0DB2" w:rsidP="004C0DB2">
      <w:pPr>
        <w:pStyle w:val="Epgrafe"/>
        <w:spacing w:after="0"/>
        <w:jc w:val="center"/>
        <w:rPr>
          <w:rFonts w:ascii="Arial" w:hAnsi="Arial" w:cs="Arial"/>
          <w:color w:val="auto"/>
          <w:sz w:val="20"/>
          <w:szCs w:val="20"/>
        </w:rPr>
      </w:pPr>
      <w:bookmarkStart w:id="122" w:name="_Toc357034878"/>
      <w:r w:rsidRPr="004C0DB2">
        <w:rPr>
          <w:rFonts w:ascii="Arial" w:hAnsi="Arial" w:cs="Arial"/>
          <w:color w:val="auto"/>
          <w:sz w:val="20"/>
          <w:szCs w:val="20"/>
        </w:rPr>
        <w:t xml:space="preserve">Ilustración </w:t>
      </w:r>
      <w:r w:rsidR="0043523B" w:rsidRPr="004C0DB2">
        <w:rPr>
          <w:rFonts w:ascii="Arial" w:hAnsi="Arial" w:cs="Arial"/>
          <w:color w:val="auto"/>
          <w:sz w:val="20"/>
          <w:szCs w:val="20"/>
        </w:rPr>
        <w:fldChar w:fldCharType="begin"/>
      </w:r>
      <w:r w:rsidRPr="004C0DB2">
        <w:rPr>
          <w:rFonts w:ascii="Arial" w:hAnsi="Arial" w:cs="Arial"/>
          <w:color w:val="auto"/>
          <w:sz w:val="20"/>
          <w:szCs w:val="20"/>
        </w:rPr>
        <w:instrText xml:space="preserve"> SEQ Ilustración \* ARABIC </w:instrText>
      </w:r>
      <w:r w:rsidR="0043523B" w:rsidRPr="004C0DB2">
        <w:rPr>
          <w:rFonts w:ascii="Arial" w:hAnsi="Arial" w:cs="Arial"/>
          <w:color w:val="auto"/>
          <w:sz w:val="20"/>
          <w:szCs w:val="20"/>
        </w:rPr>
        <w:fldChar w:fldCharType="separate"/>
      </w:r>
      <w:r w:rsidR="005B2A95">
        <w:rPr>
          <w:rFonts w:ascii="Arial" w:hAnsi="Arial" w:cs="Arial"/>
          <w:noProof/>
          <w:color w:val="auto"/>
          <w:sz w:val="20"/>
          <w:szCs w:val="20"/>
        </w:rPr>
        <w:t>7</w:t>
      </w:r>
      <w:r w:rsidR="0043523B" w:rsidRPr="004C0DB2">
        <w:rPr>
          <w:rFonts w:ascii="Arial" w:hAnsi="Arial" w:cs="Arial"/>
          <w:color w:val="auto"/>
          <w:sz w:val="20"/>
          <w:szCs w:val="20"/>
        </w:rPr>
        <w:fldChar w:fldCharType="end"/>
      </w:r>
      <w:r w:rsidRPr="004C0DB2">
        <w:rPr>
          <w:rFonts w:ascii="Arial" w:hAnsi="Arial" w:cs="Arial"/>
          <w:color w:val="auto"/>
          <w:sz w:val="20"/>
          <w:szCs w:val="20"/>
        </w:rPr>
        <w:t>. Evolución de la Inflación Anual</w:t>
      </w:r>
      <w:bookmarkEnd w:id="122"/>
    </w:p>
    <w:p w:rsidR="004C0DB2" w:rsidRPr="004C0DB2" w:rsidRDefault="004C0DB2" w:rsidP="004C0DB2">
      <w:pPr>
        <w:spacing w:after="0" w:line="240" w:lineRule="auto"/>
        <w:jc w:val="center"/>
        <w:rPr>
          <w:rFonts w:cs="Arial"/>
          <w:b/>
          <w:sz w:val="20"/>
          <w:szCs w:val="20"/>
        </w:rPr>
      </w:pPr>
      <w:r w:rsidRPr="004C0DB2">
        <w:rPr>
          <w:rFonts w:cs="Arial"/>
          <w:b/>
          <w:sz w:val="20"/>
          <w:szCs w:val="20"/>
        </w:rPr>
        <w:t>Fuente: Instituto Nacional de Censo y Estadística (INEC)</w:t>
      </w:r>
    </w:p>
    <w:p w:rsidR="004C0DB2" w:rsidRPr="004C0DB2" w:rsidRDefault="004C0DB2" w:rsidP="004C0DB2">
      <w:pPr>
        <w:spacing w:after="0" w:line="240" w:lineRule="auto"/>
        <w:jc w:val="center"/>
        <w:rPr>
          <w:rFonts w:cs="Arial"/>
          <w:b/>
          <w:sz w:val="20"/>
          <w:szCs w:val="20"/>
          <w:lang w:val="es-EC"/>
        </w:rPr>
      </w:pPr>
    </w:p>
    <w:p w:rsidR="002D738F" w:rsidRDefault="00623970" w:rsidP="008A5FE5">
      <w:pPr>
        <w:spacing w:after="0" w:line="240" w:lineRule="auto"/>
        <w:jc w:val="center"/>
        <w:rPr>
          <w:noProof/>
          <w:lang w:val="es-EC"/>
        </w:rPr>
      </w:pPr>
      <w:r>
        <w:rPr>
          <w:noProof/>
          <w:lang w:val="es-EC"/>
        </w:rPr>
        <w:drawing>
          <wp:inline distT="0" distB="0" distL="0" distR="0" wp14:anchorId="2CE02A0F" wp14:editId="2EBA4A81">
            <wp:extent cx="4038600" cy="1819275"/>
            <wp:effectExtent l="0" t="0" r="0" b="9525"/>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9">
                      <a:extLst>
                        <a:ext uri="{28A0092B-C50C-407E-A947-70E740481C1C}">
                          <a14:useLocalDpi xmlns:a14="http://schemas.microsoft.com/office/drawing/2010/main" val="0"/>
                        </a:ext>
                      </a:extLst>
                    </a:blip>
                    <a:srcRect l="54488" t="27945" r="4488" b="30959"/>
                    <a:stretch>
                      <a:fillRect/>
                    </a:stretch>
                  </pic:blipFill>
                  <pic:spPr bwMode="auto">
                    <a:xfrm>
                      <a:off x="0" y="0"/>
                      <a:ext cx="4038600" cy="1819275"/>
                    </a:xfrm>
                    <a:prstGeom prst="rect">
                      <a:avLst/>
                    </a:prstGeom>
                    <a:noFill/>
                    <a:ln>
                      <a:noFill/>
                    </a:ln>
                  </pic:spPr>
                </pic:pic>
              </a:graphicData>
            </a:graphic>
          </wp:inline>
        </w:drawing>
      </w:r>
    </w:p>
    <w:p w:rsidR="008A5FE5" w:rsidRDefault="008A5FE5" w:rsidP="008A5FE5">
      <w:pPr>
        <w:pStyle w:val="Epgrafe"/>
        <w:spacing w:after="0"/>
        <w:jc w:val="center"/>
        <w:rPr>
          <w:rFonts w:ascii="Arial" w:hAnsi="Arial" w:cs="Arial"/>
          <w:color w:val="auto"/>
          <w:sz w:val="20"/>
          <w:szCs w:val="20"/>
        </w:rPr>
      </w:pPr>
      <w:bookmarkStart w:id="123" w:name="_Toc357034879"/>
      <w:r w:rsidRPr="008A5FE5">
        <w:rPr>
          <w:rFonts w:ascii="Arial" w:hAnsi="Arial" w:cs="Arial"/>
          <w:color w:val="auto"/>
          <w:sz w:val="20"/>
          <w:szCs w:val="20"/>
        </w:rPr>
        <w:t xml:space="preserve">Ilustración </w:t>
      </w:r>
      <w:r w:rsidR="0043523B" w:rsidRPr="008A5FE5">
        <w:rPr>
          <w:rFonts w:ascii="Arial" w:hAnsi="Arial" w:cs="Arial"/>
          <w:color w:val="auto"/>
          <w:sz w:val="20"/>
          <w:szCs w:val="20"/>
        </w:rPr>
        <w:fldChar w:fldCharType="begin"/>
      </w:r>
      <w:r w:rsidRPr="008A5FE5">
        <w:rPr>
          <w:rFonts w:ascii="Arial" w:hAnsi="Arial" w:cs="Arial"/>
          <w:color w:val="auto"/>
          <w:sz w:val="20"/>
          <w:szCs w:val="20"/>
        </w:rPr>
        <w:instrText xml:space="preserve"> SEQ Ilustración \* ARABIC </w:instrText>
      </w:r>
      <w:r w:rsidR="0043523B" w:rsidRPr="008A5FE5">
        <w:rPr>
          <w:rFonts w:ascii="Arial" w:hAnsi="Arial" w:cs="Arial"/>
          <w:color w:val="auto"/>
          <w:sz w:val="20"/>
          <w:szCs w:val="20"/>
        </w:rPr>
        <w:fldChar w:fldCharType="separate"/>
      </w:r>
      <w:r w:rsidR="005B2A95">
        <w:rPr>
          <w:rFonts w:ascii="Arial" w:hAnsi="Arial" w:cs="Arial"/>
          <w:noProof/>
          <w:color w:val="auto"/>
          <w:sz w:val="20"/>
          <w:szCs w:val="20"/>
        </w:rPr>
        <w:t>8</w:t>
      </w:r>
      <w:r w:rsidR="0043523B" w:rsidRPr="008A5FE5">
        <w:rPr>
          <w:rFonts w:ascii="Arial" w:hAnsi="Arial" w:cs="Arial"/>
          <w:color w:val="auto"/>
          <w:sz w:val="20"/>
          <w:szCs w:val="20"/>
        </w:rPr>
        <w:fldChar w:fldCharType="end"/>
      </w:r>
      <w:r w:rsidRPr="008A5FE5">
        <w:rPr>
          <w:rFonts w:ascii="Arial" w:hAnsi="Arial" w:cs="Arial"/>
          <w:color w:val="auto"/>
          <w:sz w:val="20"/>
          <w:szCs w:val="20"/>
        </w:rPr>
        <w:t>. Inflación mensual de Octubre</w:t>
      </w:r>
      <w:bookmarkEnd w:id="123"/>
    </w:p>
    <w:p w:rsidR="008A5FE5" w:rsidRPr="008A5FE5" w:rsidRDefault="008A5FE5" w:rsidP="008A5FE5">
      <w:pPr>
        <w:pStyle w:val="Epgrafe"/>
        <w:spacing w:after="0"/>
        <w:jc w:val="center"/>
        <w:rPr>
          <w:rFonts w:ascii="Arial" w:hAnsi="Arial" w:cs="Arial"/>
          <w:color w:val="auto"/>
          <w:sz w:val="20"/>
          <w:szCs w:val="20"/>
        </w:rPr>
      </w:pPr>
      <w:r w:rsidRPr="008A5FE5">
        <w:rPr>
          <w:rFonts w:ascii="Arial" w:hAnsi="Arial" w:cs="Arial"/>
          <w:color w:val="auto"/>
          <w:sz w:val="20"/>
          <w:szCs w:val="20"/>
        </w:rPr>
        <w:t>Fuente: Instituto Nacional de Censo y Estadística (INEC)</w:t>
      </w:r>
    </w:p>
    <w:p w:rsidR="00AC1116" w:rsidRDefault="00AC1116" w:rsidP="00F27FEC">
      <w:pPr>
        <w:spacing w:before="240" w:after="0" w:line="480" w:lineRule="auto"/>
        <w:rPr>
          <w:noProof/>
          <w:lang w:val="es-EC"/>
        </w:rPr>
      </w:pPr>
      <w:r>
        <w:rPr>
          <w:noProof/>
          <w:lang w:val="es-EC"/>
        </w:rPr>
        <w:lastRenderedPageBreak/>
        <w:t xml:space="preserve">Analizando los meses de  octubre de diferentes años, </w:t>
      </w:r>
      <w:r w:rsidR="00A73EEA">
        <w:rPr>
          <w:noProof/>
          <w:lang w:val="es-EC"/>
        </w:rPr>
        <w:t xml:space="preserve">vemos que en los años </w:t>
      </w:r>
      <w:r>
        <w:rPr>
          <w:noProof/>
          <w:lang w:val="es-EC"/>
        </w:rPr>
        <w:t xml:space="preserve"> 2005 </w:t>
      </w:r>
      <w:r w:rsidR="00A73EEA">
        <w:rPr>
          <w:noProof/>
          <w:lang w:val="es-EC"/>
        </w:rPr>
        <w:t xml:space="preserve">y 2006 la inflación alcanzó un </w:t>
      </w:r>
      <w:r>
        <w:rPr>
          <w:noProof/>
          <w:lang w:val="es-EC"/>
        </w:rPr>
        <w:t xml:space="preserve"> 0,35%, </w:t>
      </w:r>
      <w:r w:rsidR="00A73EEA">
        <w:rPr>
          <w:noProof/>
          <w:lang w:val="es-EC"/>
        </w:rPr>
        <w:t>y que este mismo nivel de inflación se observa en el año 2011, mientras que el año 2012 dicha inflación se reduce a un 0,09%.</w:t>
      </w:r>
    </w:p>
    <w:p w:rsidR="00A73EEA" w:rsidRPr="008A5FE5" w:rsidRDefault="00A73EEA" w:rsidP="00F27FEC">
      <w:pPr>
        <w:spacing w:before="240" w:after="0" w:line="480" w:lineRule="auto"/>
        <w:rPr>
          <w:b/>
          <w:noProof/>
          <w:lang w:val="es-EC"/>
        </w:rPr>
      </w:pPr>
      <w:r w:rsidRPr="008A5FE5">
        <w:rPr>
          <w:b/>
          <w:noProof/>
          <w:lang w:val="es-EC"/>
        </w:rPr>
        <w:t>Bienes y servicios.</w:t>
      </w:r>
    </w:p>
    <w:p w:rsidR="00017923" w:rsidRDefault="00A73EEA" w:rsidP="00017923">
      <w:pPr>
        <w:spacing w:line="480" w:lineRule="auto"/>
        <w:rPr>
          <w:b/>
          <w:sz w:val="20"/>
          <w:szCs w:val="20"/>
          <w:lang w:val="es-EC"/>
        </w:rPr>
      </w:pPr>
      <w:r>
        <w:rPr>
          <w:lang w:val="es-EC"/>
        </w:rPr>
        <w:t>La canasta del IPC está conformada en un 82,9% por bienes y en un 17,1% por servicios. En octubre de 2012 los bienes presentaron una variación mensual de 0,06% y los servicios 0,12%.</w:t>
      </w:r>
      <w:r w:rsidR="00017923">
        <w:rPr>
          <w:lang w:val="es-EC"/>
        </w:rPr>
        <w:t xml:space="preserve"> </w:t>
      </w:r>
    </w:p>
    <w:p w:rsidR="002D738F" w:rsidRPr="00A73EEA" w:rsidRDefault="00623970" w:rsidP="00A73EEA">
      <w:pPr>
        <w:pStyle w:val="NormalWeb"/>
        <w:jc w:val="center"/>
        <w:rPr>
          <w:rFonts w:ascii="Arial" w:hAnsi="Arial" w:cs="Arial"/>
          <w:b/>
          <w:sz w:val="20"/>
          <w:szCs w:val="20"/>
        </w:rPr>
      </w:pPr>
      <w:r>
        <w:rPr>
          <w:noProof/>
          <w:lang w:val="es-EC"/>
        </w:rPr>
        <w:drawing>
          <wp:inline distT="0" distB="0" distL="0" distR="0" wp14:anchorId="3BC91486" wp14:editId="2C253478">
            <wp:extent cx="3733800" cy="2152650"/>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0">
                      <a:extLst>
                        <a:ext uri="{28A0092B-C50C-407E-A947-70E740481C1C}">
                          <a14:useLocalDpi xmlns:a14="http://schemas.microsoft.com/office/drawing/2010/main" val="0"/>
                        </a:ext>
                      </a:extLst>
                    </a:blip>
                    <a:srcRect l="52563" t="36438" r="5769" b="22466"/>
                    <a:stretch>
                      <a:fillRect/>
                    </a:stretch>
                  </pic:blipFill>
                  <pic:spPr bwMode="auto">
                    <a:xfrm>
                      <a:off x="0" y="0"/>
                      <a:ext cx="3733800" cy="2152650"/>
                    </a:xfrm>
                    <a:prstGeom prst="rect">
                      <a:avLst/>
                    </a:prstGeom>
                    <a:noFill/>
                    <a:ln>
                      <a:noFill/>
                    </a:ln>
                  </pic:spPr>
                </pic:pic>
              </a:graphicData>
            </a:graphic>
          </wp:inline>
        </w:drawing>
      </w:r>
    </w:p>
    <w:p w:rsidR="008A5FE5" w:rsidRPr="008A5FE5" w:rsidRDefault="008A5FE5" w:rsidP="008A5FE5">
      <w:pPr>
        <w:pStyle w:val="Epgrafe"/>
        <w:spacing w:after="0"/>
        <w:jc w:val="center"/>
        <w:rPr>
          <w:rFonts w:ascii="Arial" w:hAnsi="Arial" w:cs="Arial"/>
          <w:color w:val="auto"/>
          <w:sz w:val="20"/>
          <w:szCs w:val="20"/>
        </w:rPr>
      </w:pPr>
      <w:bookmarkStart w:id="124" w:name="_Toc357034880"/>
      <w:r w:rsidRPr="008A5FE5">
        <w:rPr>
          <w:rFonts w:ascii="Arial" w:hAnsi="Arial" w:cs="Arial"/>
          <w:color w:val="auto"/>
          <w:sz w:val="20"/>
          <w:szCs w:val="20"/>
        </w:rPr>
        <w:t xml:space="preserve">Ilustración </w:t>
      </w:r>
      <w:r w:rsidR="0043523B" w:rsidRPr="008A5FE5">
        <w:rPr>
          <w:rFonts w:ascii="Arial" w:hAnsi="Arial" w:cs="Arial"/>
          <w:color w:val="auto"/>
          <w:sz w:val="20"/>
          <w:szCs w:val="20"/>
        </w:rPr>
        <w:fldChar w:fldCharType="begin"/>
      </w:r>
      <w:r w:rsidRPr="008A5FE5">
        <w:rPr>
          <w:rFonts w:ascii="Arial" w:hAnsi="Arial" w:cs="Arial"/>
          <w:color w:val="auto"/>
          <w:sz w:val="20"/>
          <w:szCs w:val="20"/>
        </w:rPr>
        <w:instrText xml:space="preserve"> SEQ Ilustración \* ARABIC </w:instrText>
      </w:r>
      <w:r w:rsidR="0043523B" w:rsidRPr="008A5FE5">
        <w:rPr>
          <w:rFonts w:ascii="Arial" w:hAnsi="Arial" w:cs="Arial"/>
          <w:color w:val="auto"/>
          <w:sz w:val="20"/>
          <w:szCs w:val="20"/>
        </w:rPr>
        <w:fldChar w:fldCharType="separate"/>
      </w:r>
      <w:r w:rsidR="005B2A95">
        <w:rPr>
          <w:rFonts w:ascii="Arial" w:hAnsi="Arial" w:cs="Arial"/>
          <w:noProof/>
          <w:color w:val="auto"/>
          <w:sz w:val="20"/>
          <w:szCs w:val="20"/>
        </w:rPr>
        <w:t>9</w:t>
      </w:r>
      <w:r w:rsidR="0043523B" w:rsidRPr="008A5FE5">
        <w:rPr>
          <w:rFonts w:ascii="Arial" w:hAnsi="Arial" w:cs="Arial"/>
          <w:color w:val="auto"/>
          <w:sz w:val="20"/>
          <w:szCs w:val="20"/>
        </w:rPr>
        <w:fldChar w:fldCharType="end"/>
      </w:r>
      <w:r w:rsidRPr="008A5FE5">
        <w:rPr>
          <w:rFonts w:ascii="Arial" w:hAnsi="Arial" w:cs="Arial"/>
          <w:color w:val="auto"/>
          <w:sz w:val="20"/>
          <w:szCs w:val="20"/>
        </w:rPr>
        <w:t>. Evolución mensual de la inflación de bienes y servicios</w:t>
      </w:r>
      <w:bookmarkEnd w:id="124"/>
    </w:p>
    <w:p w:rsidR="008A5FE5" w:rsidRPr="008A5FE5" w:rsidRDefault="008A5FE5" w:rsidP="00572A7B">
      <w:pPr>
        <w:spacing w:after="0" w:line="480" w:lineRule="auto"/>
        <w:jc w:val="center"/>
        <w:rPr>
          <w:rFonts w:cs="Arial"/>
          <w:b/>
          <w:sz w:val="20"/>
          <w:szCs w:val="20"/>
        </w:rPr>
      </w:pPr>
      <w:r w:rsidRPr="008A5FE5">
        <w:rPr>
          <w:rFonts w:cs="Arial"/>
          <w:b/>
          <w:sz w:val="20"/>
          <w:szCs w:val="20"/>
        </w:rPr>
        <w:t>Fuente: Instituto Nacional de Censo y Estadística (INEC)</w:t>
      </w:r>
    </w:p>
    <w:p w:rsidR="006B02CE" w:rsidRDefault="00A73EEA" w:rsidP="00F27FEC">
      <w:pPr>
        <w:spacing w:before="240" w:after="0" w:line="480" w:lineRule="auto"/>
        <w:rPr>
          <w:lang w:val="es-EC"/>
        </w:rPr>
      </w:pPr>
      <w:r>
        <w:rPr>
          <w:lang w:val="es-EC"/>
        </w:rPr>
        <w:t>En el mes anterior la variación del grupo de bienes fue de 1,08%, mientras que en octubre de 2011 la cifra fue de 0,18%. La variación mensual de la canasta de</w:t>
      </w:r>
      <w:r w:rsidR="008A5FE5">
        <w:rPr>
          <w:lang w:val="es-EC"/>
        </w:rPr>
        <w:t xml:space="preserve"> </w:t>
      </w:r>
      <w:r>
        <w:rPr>
          <w:lang w:val="es-EC"/>
        </w:rPr>
        <w:lastRenderedPageBreak/>
        <w:t>servicios, el mes anterior fue de 1,19% y hace un año este valor alcanzó el 0,62%.</w:t>
      </w:r>
    </w:p>
    <w:p w:rsidR="00621A12" w:rsidRDefault="00621A12" w:rsidP="00F27FEC">
      <w:pPr>
        <w:spacing w:before="240" w:after="0" w:line="480" w:lineRule="auto"/>
        <w:rPr>
          <w:noProof/>
          <w:lang w:val="es-EC"/>
        </w:rPr>
      </w:pPr>
      <w:r>
        <w:rPr>
          <w:noProof/>
          <w:lang w:val="es-EC"/>
        </w:rPr>
        <w:t>Como muestran los gráficos acerca de la inflación, se puede observar que la misma a decrecido lo cual es de beneficio para la organización puesto que los usuarios no se vendrian afectados economicamente en lo que respecta a la subida de precios de la canasta familiar, lo que contribuiría a que los usuarios puedan realizar los convenios de pago o cancelar sus deudas a tiempo.</w:t>
      </w:r>
    </w:p>
    <w:p w:rsidR="00560391" w:rsidRPr="00275004" w:rsidRDefault="006B02CE" w:rsidP="00F27FEC">
      <w:pPr>
        <w:spacing w:line="480" w:lineRule="auto"/>
        <w:rPr>
          <w:b/>
        </w:rPr>
      </w:pPr>
      <w:r w:rsidRPr="00275004">
        <w:rPr>
          <w:b/>
        </w:rPr>
        <w:t>La pobreza en el Ecuador.</w:t>
      </w:r>
    </w:p>
    <w:p w:rsidR="00C366D3" w:rsidRDefault="00C366D3" w:rsidP="00F27FEC">
      <w:pPr>
        <w:spacing w:line="480" w:lineRule="auto"/>
        <w:rPr>
          <w:rFonts w:cs="Arial"/>
          <w:noProof/>
          <w:lang w:val="es-EC"/>
        </w:rPr>
      </w:pPr>
      <w:r>
        <w:rPr>
          <w:rFonts w:cs="Arial"/>
          <w:noProof/>
          <w:lang w:val="es-EC"/>
        </w:rPr>
        <w:t>Son pobres aquellas personas cuyo ingreso per cápita es menor a la línea de pobreza. En septiembre del 2012 la línea de pobreza fue de USD 2,51 diarios.</w:t>
      </w:r>
    </w:p>
    <w:p w:rsidR="008E7AF5" w:rsidRPr="007552AC" w:rsidRDefault="00C366D3" w:rsidP="00F27FEC">
      <w:pPr>
        <w:spacing w:line="480" w:lineRule="auto"/>
        <w:rPr>
          <w:rFonts w:cs="Arial"/>
          <w:b/>
          <w:i/>
          <w:noProof/>
          <w:lang w:val="es-EC"/>
        </w:rPr>
      </w:pPr>
      <w:r w:rsidRPr="00C366D3">
        <w:rPr>
          <w:rFonts w:cs="Arial"/>
          <w:b/>
          <w:i/>
          <w:noProof/>
          <w:lang w:val="es-EC"/>
        </w:rPr>
        <w:t>Evolución de la  pobreza urbana</w:t>
      </w:r>
      <w:r w:rsidR="008E7AF5">
        <w:rPr>
          <w:rStyle w:val="Refdenotaalpie"/>
          <w:rFonts w:cs="Arial"/>
          <w:b/>
          <w:i/>
          <w:noProof/>
          <w:lang w:val="es-EC"/>
        </w:rPr>
        <w:footnoteReference w:id="25"/>
      </w:r>
    </w:p>
    <w:p w:rsidR="00017923" w:rsidRPr="00944BE1" w:rsidRDefault="008E7AF5" w:rsidP="00F27FEC">
      <w:pPr>
        <w:spacing w:line="480" w:lineRule="auto"/>
        <w:rPr>
          <w:b/>
          <w:lang w:val="es-EC"/>
        </w:rPr>
      </w:pPr>
      <w:r w:rsidRPr="008E7AF5">
        <w:rPr>
          <w:rFonts w:cs="Arial"/>
          <w:bCs/>
          <w:lang w:val="es-EC"/>
        </w:rPr>
        <w:t>La pobreza en zonas urbanas en septiembre del 2012 es 16,3%, 1,9 puntos porcentuales menos que lo registrado en septiembre d</w:t>
      </w:r>
      <w:r w:rsidR="000A00C3">
        <w:rPr>
          <w:rFonts w:cs="Arial"/>
          <w:bCs/>
          <w:lang w:val="es-EC"/>
        </w:rPr>
        <w:t>el 2011 cuando alcanzó el 18,2%.</w:t>
      </w:r>
    </w:p>
    <w:p w:rsidR="007552AC" w:rsidRPr="007552AC" w:rsidRDefault="00623970" w:rsidP="00EE08C5">
      <w:pPr>
        <w:spacing w:after="0" w:line="240" w:lineRule="auto"/>
        <w:jc w:val="center"/>
        <w:rPr>
          <w:noProof/>
          <w:lang w:val="es-EC"/>
        </w:rPr>
      </w:pPr>
      <w:r>
        <w:rPr>
          <w:noProof/>
          <w:lang w:val="es-EC"/>
        </w:rPr>
        <w:lastRenderedPageBreak/>
        <w:drawing>
          <wp:inline distT="0" distB="0" distL="0" distR="0" wp14:anchorId="2A5AA6A1" wp14:editId="72B72974">
            <wp:extent cx="4133850" cy="1190625"/>
            <wp:effectExtent l="0" t="0" r="0" b="9525"/>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1">
                      <a:extLst>
                        <a:ext uri="{28A0092B-C50C-407E-A947-70E740481C1C}">
                          <a14:useLocalDpi xmlns:a14="http://schemas.microsoft.com/office/drawing/2010/main" val="0"/>
                        </a:ext>
                      </a:extLst>
                    </a:blip>
                    <a:srcRect l="20192" t="48041" r="15706" b="21097"/>
                    <a:stretch>
                      <a:fillRect/>
                    </a:stretch>
                  </pic:blipFill>
                  <pic:spPr bwMode="auto">
                    <a:xfrm>
                      <a:off x="0" y="0"/>
                      <a:ext cx="4133850" cy="1190625"/>
                    </a:xfrm>
                    <a:prstGeom prst="rect">
                      <a:avLst/>
                    </a:prstGeom>
                    <a:noFill/>
                    <a:ln>
                      <a:noFill/>
                    </a:ln>
                  </pic:spPr>
                </pic:pic>
              </a:graphicData>
            </a:graphic>
          </wp:inline>
        </w:drawing>
      </w:r>
    </w:p>
    <w:p w:rsidR="00EE08C5" w:rsidRPr="00EE08C5" w:rsidRDefault="00EE08C5" w:rsidP="00EE08C5">
      <w:pPr>
        <w:pStyle w:val="Epgrafe"/>
        <w:spacing w:after="0"/>
        <w:jc w:val="center"/>
        <w:rPr>
          <w:rFonts w:ascii="Arial" w:hAnsi="Arial" w:cs="Arial"/>
          <w:color w:val="auto"/>
          <w:sz w:val="20"/>
          <w:szCs w:val="20"/>
        </w:rPr>
      </w:pPr>
      <w:bookmarkStart w:id="125" w:name="_Toc357034881"/>
      <w:r w:rsidRPr="00EE08C5">
        <w:rPr>
          <w:rFonts w:ascii="Arial" w:hAnsi="Arial" w:cs="Arial"/>
          <w:color w:val="auto"/>
          <w:sz w:val="20"/>
          <w:szCs w:val="20"/>
        </w:rPr>
        <w:t xml:space="preserve">Ilustración </w:t>
      </w:r>
      <w:r w:rsidR="0043523B" w:rsidRPr="00EE08C5">
        <w:rPr>
          <w:rFonts w:ascii="Arial" w:hAnsi="Arial" w:cs="Arial"/>
          <w:color w:val="auto"/>
          <w:sz w:val="20"/>
          <w:szCs w:val="20"/>
        </w:rPr>
        <w:fldChar w:fldCharType="begin"/>
      </w:r>
      <w:r w:rsidRPr="00EE08C5">
        <w:rPr>
          <w:rFonts w:ascii="Arial" w:hAnsi="Arial" w:cs="Arial"/>
          <w:color w:val="auto"/>
          <w:sz w:val="20"/>
          <w:szCs w:val="20"/>
        </w:rPr>
        <w:instrText xml:space="preserve"> SEQ Ilustración \* ARABIC </w:instrText>
      </w:r>
      <w:r w:rsidR="0043523B" w:rsidRPr="00EE08C5">
        <w:rPr>
          <w:rFonts w:ascii="Arial" w:hAnsi="Arial" w:cs="Arial"/>
          <w:color w:val="auto"/>
          <w:sz w:val="20"/>
          <w:szCs w:val="20"/>
        </w:rPr>
        <w:fldChar w:fldCharType="separate"/>
      </w:r>
      <w:r w:rsidR="005B2A95">
        <w:rPr>
          <w:rFonts w:ascii="Arial" w:hAnsi="Arial" w:cs="Arial"/>
          <w:noProof/>
          <w:color w:val="auto"/>
          <w:sz w:val="20"/>
          <w:szCs w:val="20"/>
        </w:rPr>
        <w:t>10</w:t>
      </w:r>
      <w:r w:rsidR="0043523B" w:rsidRPr="00EE08C5">
        <w:rPr>
          <w:rFonts w:ascii="Arial" w:hAnsi="Arial" w:cs="Arial"/>
          <w:color w:val="auto"/>
          <w:sz w:val="20"/>
          <w:szCs w:val="20"/>
        </w:rPr>
        <w:fldChar w:fldCharType="end"/>
      </w:r>
      <w:r w:rsidRPr="00EE08C5">
        <w:rPr>
          <w:rFonts w:ascii="Arial" w:hAnsi="Arial" w:cs="Arial"/>
          <w:color w:val="auto"/>
          <w:sz w:val="20"/>
          <w:szCs w:val="20"/>
        </w:rPr>
        <w:t>. Evolución pobreza urbana</w:t>
      </w:r>
      <w:bookmarkEnd w:id="125"/>
    </w:p>
    <w:p w:rsidR="00EE08C5" w:rsidRPr="00EE08C5" w:rsidRDefault="00EE08C5" w:rsidP="00EE08C5">
      <w:pPr>
        <w:spacing w:after="0" w:line="240" w:lineRule="auto"/>
        <w:jc w:val="center"/>
        <w:rPr>
          <w:rFonts w:cs="Arial"/>
          <w:b/>
          <w:sz w:val="20"/>
          <w:szCs w:val="20"/>
        </w:rPr>
      </w:pPr>
      <w:r w:rsidRPr="00EE08C5">
        <w:rPr>
          <w:rFonts w:cs="Arial"/>
          <w:b/>
          <w:sz w:val="20"/>
          <w:szCs w:val="20"/>
        </w:rPr>
        <w:t>Fuente: Encuesta Nacional de Empleo y Desempleo y Subempleo (INEC)</w:t>
      </w:r>
    </w:p>
    <w:p w:rsidR="00275004" w:rsidRDefault="00275004" w:rsidP="00EE08C5">
      <w:pPr>
        <w:spacing w:line="480" w:lineRule="auto"/>
        <w:rPr>
          <w:rFonts w:cs="Arial"/>
          <w:b/>
          <w:lang w:val="es-EC" w:eastAsia="en-US"/>
        </w:rPr>
      </w:pPr>
    </w:p>
    <w:p w:rsidR="00EE08C5" w:rsidRDefault="008E7AF5" w:rsidP="00F27FEC">
      <w:pPr>
        <w:spacing w:before="240" w:after="0" w:line="480" w:lineRule="auto"/>
        <w:rPr>
          <w:rFonts w:cs="Arial"/>
          <w:b/>
          <w:lang w:val="es-EC" w:eastAsia="en-US"/>
        </w:rPr>
      </w:pPr>
      <w:r>
        <w:rPr>
          <w:rFonts w:cs="Arial"/>
          <w:b/>
          <w:lang w:val="es-EC" w:eastAsia="en-US"/>
        </w:rPr>
        <w:t xml:space="preserve">Evolución de la extrema pobreza en la zona urbana </w:t>
      </w:r>
    </w:p>
    <w:p w:rsidR="008E7AF5" w:rsidRPr="000A00C3" w:rsidRDefault="008E7AF5" w:rsidP="00F27FEC">
      <w:pPr>
        <w:spacing w:before="240" w:after="0" w:line="480" w:lineRule="auto"/>
        <w:rPr>
          <w:b/>
          <w:lang w:val="es-EC"/>
        </w:rPr>
      </w:pPr>
      <w:r w:rsidRPr="008E7AF5">
        <w:rPr>
          <w:rFonts w:cs="Arial"/>
          <w:bCs/>
          <w:lang w:val="es-EC"/>
        </w:rPr>
        <w:t>La extrema pobreza en zonas urbanas en septiembre del 2012 es 4,7%, 1,8 puntos porcentuales menos que lo registrado en septiembre del 2011 cuando alcanzó el 6,5%.</w:t>
      </w:r>
      <w:r w:rsidR="00017923">
        <w:rPr>
          <w:rFonts w:cs="Arial"/>
          <w:bCs/>
          <w:lang w:val="es-EC"/>
        </w:rPr>
        <w:t xml:space="preserve"> </w:t>
      </w:r>
    </w:p>
    <w:p w:rsidR="004B1EB1" w:rsidRDefault="00623970" w:rsidP="00EE08C5">
      <w:pPr>
        <w:spacing w:after="0" w:line="240" w:lineRule="auto"/>
        <w:jc w:val="center"/>
        <w:rPr>
          <w:b/>
          <w:noProof/>
          <w:sz w:val="20"/>
          <w:szCs w:val="20"/>
          <w:lang w:val="es-EC"/>
        </w:rPr>
      </w:pPr>
      <w:r>
        <w:rPr>
          <w:b/>
          <w:noProof/>
          <w:sz w:val="20"/>
          <w:szCs w:val="20"/>
          <w:lang w:val="es-EC"/>
        </w:rPr>
        <w:drawing>
          <wp:inline distT="0" distB="0" distL="0" distR="0" wp14:anchorId="77BE4577" wp14:editId="597BEFDF">
            <wp:extent cx="3362325" cy="1266825"/>
            <wp:effectExtent l="0" t="0" r="9525" b="9525"/>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2">
                      <a:extLst>
                        <a:ext uri="{28A0092B-C50C-407E-A947-70E740481C1C}">
                          <a14:useLocalDpi xmlns:a14="http://schemas.microsoft.com/office/drawing/2010/main" val="0"/>
                        </a:ext>
                      </a:extLst>
                    </a:blip>
                    <a:srcRect l="22757" t="40822" r="20833" b="22740"/>
                    <a:stretch>
                      <a:fillRect/>
                    </a:stretch>
                  </pic:blipFill>
                  <pic:spPr bwMode="auto">
                    <a:xfrm>
                      <a:off x="0" y="0"/>
                      <a:ext cx="3362325" cy="1266825"/>
                    </a:xfrm>
                    <a:prstGeom prst="rect">
                      <a:avLst/>
                    </a:prstGeom>
                    <a:noFill/>
                    <a:ln>
                      <a:noFill/>
                    </a:ln>
                  </pic:spPr>
                </pic:pic>
              </a:graphicData>
            </a:graphic>
          </wp:inline>
        </w:drawing>
      </w:r>
    </w:p>
    <w:p w:rsidR="00EE08C5" w:rsidRPr="00EE08C5" w:rsidRDefault="00EE08C5" w:rsidP="00EE08C5">
      <w:pPr>
        <w:pStyle w:val="Epgrafe"/>
        <w:spacing w:after="0"/>
        <w:jc w:val="center"/>
        <w:rPr>
          <w:rFonts w:ascii="Arial" w:hAnsi="Arial" w:cs="Arial"/>
          <w:color w:val="auto"/>
          <w:sz w:val="20"/>
          <w:szCs w:val="20"/>
        </w:rPr>
      </w:pPr>
      <w:bookmarkStart w:id="126" w:name="_Toc357034882"/>
      <w:r w:rsidRPr="00EE08C5">
        <w:rPr>
          <w:rFonts w:ascii="Arial" w:hAnsi="Arial" w:cs="Arial"/>
          <w:color w:val="auto"/>
          <w:sz w:val="20"/>
          <w:szCs w:val="20"/>
        </w:rPr>
        <w:t xml:space="preserve">Ilustración </w:t>
      </w:r>
      <w:r w:rsidR="0043523B" w:rsidRPr="00EE08C5">
        <w:rPr>
          <w:rFonts w:ascii="Arial" w:hAnsi="Arial" w:cs="Arial"/>
          <w:color w:val="auto"/>
          <w:sz w:val="20"/>
          <w:szCs w:val="20"/>
        </w:rPr>
        <w:fldChar w:fldCharType="begin"/>
      </w:r>
      <w:r w:rsidRPr="00EE08C5">
        <w:rPr>
          <w:rFonts w:ascii="Arial" w:hAnsi="Arial" w:cs="Arial"/>
          <w:color w:val="auto"/>
          <w:sz w:val="20"/>
          <w:szCs w:val="20"/>
        </w:rPr>
        <w:instrText xml:space="preserve"> SEQ Ilustración \* ARABIC </w:instrText>
      </w:r>
      <w:r w:rsidR="0043523B" w:rsidRPr="00EE08C5">
        <w:rPr>
          <w:rFonts w:ascii="Arial" w:hAnsi="Arial" w:cs="Arial"/>
          <w:color w:val="auto"/>
          <w:sz w:val="20"/>
          <w:szCs w:val="20"/>
        </w:rPr>
        <w:fldChar w:fldCharType="separate"/>
      </w:r>
      <w:r w:rsidR="005B2A95">
        <w:rPr>
          <w:rFonts w:ascii="Arial" w:hAnsi="Arial" w:cs="Arial"/>
          <w:noProof/>
          <w:color w:val="auto"/>
          <w:sz w:val="20"/>
          <w:szCs w:val="20"/>
        </w:rPr>
        <w:t>11</w:t>
      </w:r>
      <w:r w:rsidR="0043523B" w:rsidRPr="00EE08C5">
        <w:rPr>
          <w:rFonts w:ascii="Arial" w:hAnsi="Arial" w:cs="Arial"/>
          <w:color w:val="auto"/>
          <w:sz w:val="20"/>
          <w:szCs w:val="20"/>
        </w:rPr>
        <w:fldChar w:fldCharType="end"/>
      </w:r>
      <w:r w:rsidRPr="00EE08C5">
        <w:rPr>
          <w:rFonts w:ascii="Arial" w:hAnsi="Arial" w:cs="Arial"/>
          <w:color w:val="auto"/>
          <w:sz w:val="20"/>
          <w:szCs w:val="20"/>
        </w:rPr>
        <w:t>. Evolución de la extrema pobreza urbana</w:t>
      </w:r>
      <w:bookmarkEnd w:id="126"/>
    </w:p>
    <w:p w:rsidR="00EE08C5" w:rsidRDefault="00EE08C5" w:rsidP="00EE08C5">
      <w:pPr>
        <w:spacing w:after="0" w:line="240" w:lineRule="auto"/>
        <w:jc w:val="center"/>
        <w:rPr>
          <w:rFonts w:cs="Arial"/>
          <w:b/>
          <w:sz w:val="20"/>
          <w:szCs w:val="20"/>
        </w:rPr>
      </w:pPr>
      <w:r w:rsidRPr="00EE08C5">
        <w:rPr>
          <w:rFonts w:cs="Arial"/>
          <w:b/>
          <w:sz w:val="20"/>
          <w:szCs w:val="20"/>
        </w:rPr>
        <w:t>Fuente: Encuesta Nacional de Empleo y Desempleo y Subempleo (INEC)</w:t>
      </w:r>
    </w:p>
    <w:p w:rsidR="00EE08C5" w:rsidRPr="00EE08C5" w:rsidRDefault="00EE08C5" w:rsidP="00EE08C5">
      <w:pPr>
        <w:spacing w:after="0" w:line="240" w:lineRule="auto"/>
        <w:jc w:val="center"/>
        <w:rPr>
          <w:rFonts w:cs="Arial"/>
          <w:b/>
          <w:sz w:val="20"/>
          <w:szCs w:val="20"/>
        </w:rPr>
      </w:pPr>
    </w:p>
    <w:p w:rsidR="0015708B" w:rsidRDefault="0015708B" w:rsidP="00F27FEC">
      <w:pPr>
        <w:spacing w:before="240" w:after="0" w:line="480" w:lineRule="auto"/>
      </w:pPr>
      <w:r>
        <w:t>De acuerdo a lo que se observa en cada gráfico acerca de la evolución de la pobreza, se puede constatar que la misma ha decrecido lo cual permitiría que la empresa pueda en algún momento recuperar la cartera vencida debido a que dentro de los habitantes del cantón, pueden estar personas que dejen de estar en la extrema</w:t>
      </w:r>
      <w:r w:rsidR="00BE1A28">
        <w:t xml:space="preserve"> pobreza y pasen a un nivel mejor de vida.</w:t>
      </w:r>
    </w:p>
    <w:p w:rsidR="004B1EB1" w:rsidRPr="00440660" w:rsidRDefault="00944BE1" w:rsidP="00F27FEC">
      <w:pPr>
        <w:spacing w:before="240" w:after="0" w:line="480" w:lineRule="auto"/>
      </w:pPr>
      <w:r w:rsidRPr="00440660">
        <w:rPr>
          <w:b/>
        </w:rPr>
        <w:lastRenderedPageBreak/>
        <w:t>Desempleo en Ecuador</w:t>
      </w:r>
      <w:r w:rsidRPr="00440660">
        <w:t xml:space="preserve"> </w:t>
      </w:r>
      <w:r w:rsidR="00154BF2" w:rsidRPr="00440660">
        <w:rPr>
          <w:rStyle w:val="Refdenotaalpie"/>
          <w:rFonts w:cs="Arial"/>
        </w:rPr>
        <w:footnoteReference w:id="26"/>
      </w:r>
    </w:p>
    <w:p w:rsidR="007552AC" w:rsidRDefault="00944BE1" w:rsidP="00F27FEC">
      <w:pPr>
        <w:spacing w:before="240" w:after="0" w:line="480" w:lineRule="auto"/>
        <w:rPr>
          <w:b/>
          <w:sz w:val="20"/>
          <w:szCs w:val="20"/>
          <w:lang w:val="es-EC"/>
        </w:rPr>
      </w:pPr>
      <w:r>
        <w:t>El desempleo bajó a niveles históricos en Ecuador al 4,6% en septiembre de 2012, esto es 0,9 puntos menos que lo registrado en el mismo trimestre del año anterior, cuando llegó a 5,5%, según la última Encuesta de Empleo y Desempleo (ENEMDU) del Instituto Nacional de Estadística y Censos (INEC).</w:t>
      </w:r>
      <w:r w:rsidRPr="00944BE1">
        <w:rPr>
          <w:b/>
          <w:lang w:val="es-EC"/>
        </w:rPr>
        <w:t xml:space="preserve"> </w:t>
      </w:r>
    </w:p>
    <w:p w:rsidR="00944BE1" w:rsidRDefault="00623970" w:rsidP="00BB0369">
      <w:pPr>
        <w:spacing w:after="0" w:line="240" w:lineRule="auto"/>
        <w:jc w:val="center"/>
        <w:rPr>
          <w:noProof/>
          <w:lang w:val="es-EC"/>
        </w:rPr>
      </w:pPr>
      <w:r>
        <w:rPr>
          <w:noProof/>
          <w:lang w:val="es-EC"/>
        </w:rPr>
        <w:drawing>
          <wp:inline distT="0" distB="0" distL="0" distR="0" wp14:anchorId="02AE31C8" wp14:editId="6FB86B1E">
            <wp:extent cx="3743325" cy="1590675"/>
            <wp:effectExtent l="0" t="0" r="9525" b="9525"/>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3">
                      <a:extLst>
                        <a:ext uri="{28A0092B-C50C-407E-A947-70E740481C1C}">
                          <a14:useLocalDpi xmlns:a14="http://schemas.microsoft.com/office/drawing/2010/main" val="0"/>
                        </a:ext>
                      </a:extLst>
                    </a:blip>
                    <a:srcRect l="13461" t="37260" r="18430" b="23288"/>
                    <a:stretch>
                      <a:fillRect/>
                    </a:stretch>
                  </pic:blipFill>
                  <pic:spPr bwMode="auto">
                    <a:xfrm>
                      <a:off x="0" y="0"/>
                      <a:ext cx="3743325" cy="1590675"/>
                    </a:xfrm>
                    <a:prstGeom prst="rect">
                      <a:avLst/>
                    </a:prstGeom>
                    <a:noFill/>
                    <a:ln>
                      <a:noFill/>
                    </a:ln>
                  </pic:spPr>
                </pic:pic>
              </a:graphicData>
            </a:graphic>
          </wp:inline>
        </w:drawing>
      </w:r>
    </w:p>
    <w:p w:rsidR="00BB0369" w:rsidRPr="00BB0369" w:rsidRDefault="00BB0369" w:rsidP="00BB0369">
      <w:pPr>
        <w:pStyle w:val="Epgrafe"/>
        <w:spacing w:after="0"/>
        <w:jc w:val="center"/>
        <w:rPr>
          <w:rFonts w:ascii="Arial" w:hAnsi="Arial" w:cs="Arial"/>
          <w:color w:val="auto"/>
          <w:sz w:val="20"/>
          <w:szCs w:val="20"/>
        </w:rPr>
      </w:pPr>
      <w:bookmarkStart w:id="127" w:name="_Toc357034883"/>
      <w:r w:rsidRPr="00BB0369">
        <w:rPr>
          <w:rFonts w:ascii="Arial" w:hAnsi="Arial" w:cs="Arial"/>
          <w:color w:val="auto"/>
          <w:sz w:val="20"/>
          <w:szCs w:val="20"/>
        </w:rPr>
        <w:t xml:space="preserve">Ilustración </w:t>
      </w:r>
      <w:r w:rsidR="0043523B" w:rsidRPr="00BB0369">
        <w:rPr>
          <w:rFonts w:ascii="Arial" w:hAnsi="Arial" w:cs="Arial"/>
          <w:color w:val="auto"/>
          <w:sz w:val="20"/>
          <w:szCs w:val="20"/>
        </w:rPr>
        <w:fldChar w:fldCharType="begin"/>
      </w:r>
      <w:r w:rsidRPr="00BB0369">
        <w:rPr>
          <w:rFonts w:ascii="Arial" w:hAnsi="Arial" w:cs="Arial"/>
          <w:color w:val="auto"/>
          <w:sz w:val="20"/>
          <w:szCs w:val="20"/>
        </w:rPr>
        <w:instrText xml:space="preserve"> SEQ Ilustración \* ARABIC </w:instrText>
      </w:r>
      <w:r w:rsidR="0043523B" w:rsidRPr="00BB0369">
        <w:rPr>
          <w:rFonts w:ascii="Arial" w:hAnsi="Arial" w:cs="Arial"/>
          <w:color w:val="auto"/>
          <w:sz w:val="20"/>
          <w:szCs w:val="20"/>
        </w:rPr>
        <w:fldChar w:fldCharType="separate"/>
      </w:r>
      <w:r w:rsidR="005B2A95">
        <w:rPr>
          <w:rFonts w:ascii="Arial" w:hAnsi="Arial" w:cs="Arial"/>
          <w:noProof/>
          <w:color w:val="auto"/>
          <w:sz w:val="20"/>
          <w:szCs w:val="20"/>
        </w:rPr>
        <w:t>12</w:t>
      </w:r>
      <w:r w:rsidR="0043523B" w:rsidRPr="00BB0369">
        <w:rPr>
          <w:rFonts w:ascii="Arial" w:hAnsi="Arial" w:cs="Arial"/>
          <w:color w:val="auto"/>
          <w:sz w:val="20"/>
          <w:szCs w:val="20"/>
        </w:rPr>
        <w:fldChar w:fldCharType="end"/>
      </w:r>
      <w:r w:rsidRPr="00BB0369">
        <w:rPr>
          <w:rFonts w:ascii="Arial" w:hAnsi="Arial" w:cs="Arial"/>
          <w:color w:val="auto"/>
          <w:sz w:val="20"/>
          <w:szCs w:val="20"/>
        </w:rPr>
        <w:t>. Evolución integral de índices laborales</w:t>
      </w:r>
      <w:bookmarkEnd w:id="127"/>
    </w:p>
    <w:p w:rsidR="00BB0369" w:rsidRPr="00BB0369" w:rsidRDefault="00BB0369" w:rsidP="00BB0369">
      <w:pPr>
        <w:spacing w:after="0" w:line="240" w:lineRule="auto"/>
        <w:jc w:val="center"/>
        <w:rPr>
          <w:rFonts w:cs="Arial"/>
          <w:b/>
          <w:sz w:val="20"/>
          <w:szCs w:val="20"/>
        </w:rPr>
      </w:pPr>
      <w:r w:rsidRPr="00BB0369">
        <w:rPr>
          <w:rFonts w:cs="Arial"/>
          <w:b/>
          <w:sz w:val="20"/>
          <w:szCs w:val="20"/>
        </w:rPr>
        <w:t>Fuente: Instituto Nacional de Estadística y Censos (INEC)</w:t>
      </w:r>
    </w:p>
    <w:p w:rsidR="00BB0369" w:rsidRPr="00BB0369" w:rsidRDefault="00BB0369" w:rsidP="00BB0369">
      <w:pPr>
        <w:spacing w:after="0" w:line="240" w:lineRule="auto"/>
        <w:jc w:val="center"/>
        <w:rPr>
          <w:rFonts w:cs="Arial"/>
          <w:b/>
          <w:noProof/>
          <w:sz w:val="20"/>
          <w:szCs w:val="20"/>
        </w:rPr>
      </w:pPr>
    </w:p>
    <w:p w:rsidR="00BE1A28" w:rsidRDefault="00BE1A28" w:rsidP="00C52305">
      <w:pPr>
        <w:spacing w:before="240" w:after="0" w:line="480" w:lineRule="auto"/>
      </w:pPr>
      <w:r>
        <w:t>Se puede constatar que el nivel de desempleo ha decrecido 0,9 en lo que respecta al trimestre anterior del año 2011, esto podría contribuir a que los habitantes del cantón obtenga nuevas fuentes de trabajo, una de ellas sería el de llegar a pertenecer al equipo de trabajo de la empresa objeto de estudio.</w:t>
      </w:r>
    </w:p>
    <w:p w:rsidR="00144B70" w:rsidRDefault="00144B70" w:rsidP="00C52305">
      <w:pPr>
        <w:pStyle w:val="Ttulo4"/>
        <w:spacing w:line="480" w:lineRule="auto"/>
      </w:pPr>
      <w:r>
        <w:lastRenderedPageBreak/>
        <w:t xml:space="preserve"> </w:t>
      </w:r>
      <w:bookmarkStart w:id="128" w:name="_Toc357427109"/>
      <w:r w:rsidR="00275004">
        <w:t>4.1.1.3</w:t>
      </w:r>
      <w:r w:rsidR="00154BF2">
        <w:t xml:space="preserve"> </w:t>
      </w:r>
      <w:r>
        <w:t>Factores Sociales</w:t>
      </w:r>
      <w:bookmarkEnd w:id="128"/>
    </w:p>
    <w:p w:rsidR="007C0068" w:rsidRDefault="00E27601" w:rsidP="00C52305">
      <w:pPr>
        <w:spacing w:before="240" w:line="480" w:lineRule="auto"/>
        <w:rPr>
          <w:lang w:val="es-EC" w:eastAsia="en-US"/>
        </w:rPr>
      </w:pPr>
      <w:r>
        <w:rPr>
          <w:lang w:val="es-EC" w:eastAsia="en-US"/>
        </w:rPr>
        <w:t>Entre los factores sociales que afectan a la organización son la delincuencia, debido a que en la provincia diariamente se dan hechos de robos tanto a los ciudadanos como a empresas, un robo podr</w:t>
      </w:r>
      <w:r w:rsidR="00FB7B89">
        <w:rPr>
          <w:lang w:val="es-EC" w:eastAsia="en-US"/>
        </w:rPr>
        <w:t>ía estar</w:t>
      </w:r>
      <w:r w:rsidR="00D94AB2">
        <w:rPr>
          <w:lang w:val="es-EC" w:eastAsia="en-US"/>
        </w:rPr>
        <w:t xml:space="preserve"> </w:t>
      </w:r>
      <w:r w:rsidR="00FB7B89">
        <w:rPr>
          <w:lang w:val="es-EC" w:eastAsia="en-US"/>
        </w:rPr>
        <w:t>significando grandes pé</w:t>
      </w:r>
      <w:r>
        <w:rPr>
          <w:lang w:val="es-EC" w:eastAsia="en-US"/>
        </w:rPr>
        <w:t>rdidas para la empresa.</w:t>
      </w:r>
    </w:p>
    <w:p w:rsidR="00144B70" w:rsidRDefault="00154BF2" w:rsidP="00C52305">
      <w:pPr>
        <w:pStyle w:val="Ttulo4"/>
        <w:spacing w:line="480" w:lineRule="auto"/>
      </w:pPr>
      <w:bookmarkStart w:id="129" w:name="_Toc357427110"/>
      <w:r>
        <w:t>4.1.</w:t>
      </w:r>
      <w:r w:rsidR="00275004">
        <w:t>1.</w:t>
      </w:r>
      <w:r>
        <w:t>4</w:t>
      </w:r>
      <w:r w:rsidR="00A62A48">
        <w:t xml:space="preserve"> </w:t>
      </w:r>
      <w:r w:rsidR="00144B70">
        <w:t xml:space="preserve"> Factores Tecnológicos</w:t>
      </w:r>
      <w:bookmarkEnd w:id="129"/>
    </w:p>
    <w:p w:rsidR="00144B70" w:rsidRDefault="00E24776" w:rsidP="00C52305">
      <w:pPr>
        <w:spacing w:before="240" w:line="480" w:lineRule="auto"/>
        <w:rPr>
          <w:lang w:val="es-EC" w:eastAsia="en-US"/>
        </w:rPr>
      </w:pPr>
      <w:r>
        <w:rPr>
          <w:lang w:val="es-EC" w:eastAsia="en-US"/>
        </w:rPr>
        <w:t>E</w:t>
      </w:r>
      <w:r w:rsidR="00144B70">
        <w:rPr>
          <w:lang w:val="es-EC" w:eastAsia="en-US"/>
        </w:rPr>
        <w:t>stos son factores de gran importancia para la organización puesto que para que se efectúen las actividades y operaciones debe contar c</w:t>
      </w:r>
      <w:r w:rsidR="00BE1A28">
        <w:rPr>
          <w:lang w:val="es-EC" w:eastAsia="en-US"/>
        </w:rPr>
        <w:t>on equipos de última tecnología, ya la misma cada vez tiene avances significativos.</w:t>
      </w:r>
    </w:p>
    <w:p w:rsidR="00144B70" w:rsidRDefault="00E24776" w:rsidP="00C52305">
      <w:pPr>
        <w:spacing w:before="240" w:line="480" w:lineRule="auto"/>
        <w:rPr>
          <w:lang w:val="es-EC" w:eastAsia="en-US"/>
        </w:rPr>
      </w:pPr>
      <w:r>
        <w:rPr>
          <w:lang w:val="es-EC" w:eastAsia="en-US"/>
        </w:rPr>
        <w:t>L</w:t>
      </w:r>
      <w:r w:rsidR="00144B70">
        <w:rPr>
          <w:lang w:val="es-EC" w:eastAsia="en-US"/>
        </w:rPr>
        <w:t xml:space="preserve">a empresa prestadora de servicios públicos tiene oficinas en el cantón y en una parroquia de Guayaquil, </w:t>
      </w:r>
      <w:r>
        <w:rPr>
          <w:lang w:val="es-EC" w:eastAsia="en-US"/>
        </w:rPr>
        <w:t>en las mismas están las cajas recaudadoras, en las cuales se emite las facturas por el pago del servicio recibido, estos equipos deben estar en buen estado, y tener las características necesarias para la  correcta ejecución de las operaciones y poder generar información clara, eficiente a la Tesorería.</w:t>
      </w:r>
    </w:p>
    <w:p w:rsidR="007B43BC" w:rsidRDefault="00154BF2" w:rsidP="00C52305">
      <w:pPr>
        <w:pStyle w:val="Ttulo4"/>
        <w:spacing w:line="480" w:lineRule="auto"/>
      </w:pPr>
      <w:bookmarkStart w:id="130" w:name="_Toc357427111"/>
      <w:r>
        <w:t>4.1.</w:t>
      </w:r>
      <w:r w:rsidR="00275004">
        <w:t>1.</w:t>
      </w:r>
      <w:r>
        <w:t>5</w:t>
      </w:r>
      <w:r w:rsidR="003C6479">
        <w:t xml:space="preserve"> Factores Ecológicos</w:t>
      </w:r>
      <w:bookmarkEnd w:id="130"/>
      <w:r w:rsidR="0061725C">
        <w:t xml:space="preserve"> </w:t>
      </w:r>
    </w:p>
    <w:p w:rsidR="004323DE" w:rsidRDefault="0061725C" w:rsidP="00C52305">
      <w:pPr>
        <w:spacing w:before="240" w:line="480" w:lineRule="auto"/>
        <w:rPr>
          <w:lang w:val="es-EC" w:eastAsia="en-US"/>
        </w:rPr>
      </w:pPr>
      <w:r>
        <w:rPr>
          <w:lang w:val="es-EC" w:eastAsia="en-US"/>
        </w:rPr>
        <w:t xml:space="preserve">Los factores ambientales, tales como el calentamiento global, que provoca diversos desastres naturales, y a la pérdida de recursos y cambios climáticos </w:t>
      </w:r>
      <w:r>
        <w:rPr>
          <w:lang w:val="es-EC" w:eastAsia="en-US"/>
        </w:rPr>
        <w:lastRenderedPageBreak/>
        <w:t xml:space="preserve">que afectan a la economía  y a la salud, ya se han dado caso de que habido escasez de agua, y la pérdida de glaciares, la empresa prestadora de servicios públicos se vería fuertemente afectada especialmente por las dos </w:t>
      </w:r>
      <w:r w:rsidR="00EF3964">
        <w:rPr>
          <w:lang w:val="es-EC" w:eastAsia="en-US"/>
        </w:rPr>
        <w:t>últimas</w:t>
      </w:r>
      <w:r>
        <w:rPr>
          <w:lang w:val="es-EC" w:eastAsia="en-US"/>
        </w:rPr>
        <w:t xml:space="preserve"> situaciones ya que su materia prima es el agua para luego darle el correspondient</w:t>
      </w:r>
      <w:r w:rsidR="00E27601">
        <w:rPr>
          <w:lang w:val="es-EC" w:eastAsia="en-US"/>
        </w:rPr>
        <w:t>e tratamiento y su conversión a agua potable</w:t>
      </w:r>
      <w:r>
        <w:rPr>
          <w:lang w:val="es-EC" w:eastAsia="en-US"/>
        </w:rPr>
        <w:t>.</w:t>
      </w:r>
    </w:p>
    <w:p w:rsidR="004323DE" w:rsidRPr="004323DE" w:rsidRDefault="004323DE" w:rsidP="00C52305">
      <w:pPr>
        <w:spacing w:before="240" w:after="0" w:line="480" w:lineRule="auto"/>
        <w:rPr>
          <w:lang w:val="es-EC" w:eastAsia="en-US"/>
        </w:rPr>
      </w:pPr>
      <w:r>
        <w:rPr>
          <w:lang w:val="es-EC" w:eastAsia="en-US"/>
        </w:rPr>
        <w:t>También se la empresa se vería afectada por desastres naturales, como terremotos,  temblores etc</w:t>
      </w:r>
      <w:r w:rsidR="004948AD">
        <w:rPr>
          <w:lang w:val="es-EC" w:eastAsia="en-US"/>
        </w:rPr>
        <w:t>.</w:t>
      </w:r>
    </w:p>
    <w:p w:rsidR="003C6479" w:rsidRDefault="0042390D" w:rsidP="00C52305">
      <w:pPr>
        <w:pStyle w:val="Ttulo4"/>
        <w:spacing w:line="480" w:lineRule="auto"/>
      </w:pPr>
      <w:bookmarkStart w:id="131" w:name="_Toc357427112"/>
      <w:r>
        <w:t>4.1.</w:t>
      </w:r>
      <w:r w:rsidR="00275004">
        <w:t>1.</w:t>
      </w:r>
      <w:r>
        <w:t>6</w:t>
      </w:r>
      <w:r w:rsidR="003C6479">
        <w:t xml:space="preserve"> Factores Legales</w:t>
      </w:r>
      <w:bookmarkEnd w:id="131"/>
    </w:p>
    <w:p w:rsidR="00E27601" w:rsidRPr="00E27601" w:rsidRDefault="00E27601" w:rsidP="00C52305">
      <w:pPr>
        <w:spacing w:before="240" w:after="0" w:line="480" w:lineRule="auto"/>
        <w:rPr>
          <w:lang w:val="es-EC" w:eastAsia="en-US"/>
        </w:rPr>
      </w:pPr>
      <w:r>
        <w:rPr>
          <w:lang w:val="es-EC" w:eastAsia="en-US"/>
        </w:rPr>
        <w:t>En lo que concierne a factores legales la empresa realiza su</w:t>
      </w:r>
      <w:r w:rsidR="0029721D">
        <w:rPr>
          <w:lang w:val="es-EC" w:eastAsia="en-US"/>
        </w:rPr>
        <w:t>s</w:t>
      </w:r>
      <w:r w:rsidR="00AB164C">
        <w:rPr>
          <w:lang w:val="es-EC" w:eastAsia="en-US"/>
        </w:rPr>
        <w:t xml:space="preserve"> operaciones y actividades bajo</w:t>
      </w:r>
      <w:r>
        <w:rPr>
          <w:lang w:val="es-EC" w:eastAsia="en-US"/>
        </w:rPr>
        <w:t xml:space="preserve"> los reglamentos como son: Ley de Empresas públicas, Código tributario, la ordenanza.</w:t>
      </w:r>
    </w:p>
    <w:p w:rsidR="008348DF" w:rsidRDefault="004A625C" w:rsidP="00C52305">
      <w:pPr>
        <w:pStyle w:val="Ttulo3"/>
        <w:spacing w:after="0" w:line="480" w:lineRule="auto"/>
        <w:rPr>
          <w:lang w:val="es-EC"/>
        </w:rPr>
      </w:pPr>
      <w:bookmarkStart w:id="132" w:name="_Toc357427113"/>
      <w:r>
        <w:t xml:space="preserve">4.1.2 </w:t>
      </w:r>
      <w:r w:rsidR="008348DF">
        <w:t>M</w:t>
      </w:r>
      <w:r w:rsidR="008348DF">
        <w:rPr>
          <w:lang w:val="es-EC"/>
        </w:rPr>
        <w:t>i</w:t>
      </w:r>
      <w:r w:rsidR="005120FA">
        <w:t>CROENTORNO</w:t>
      </w:r>
      <w:bookmarkEnd w:id="132"/>
    </w:p>
    <w:p w:rsidR="00F12515" w:rsidRDefault="009856CB" w:rsidP="00C52305">
      <w:pPr>
        <w:spacing w:before="240" w:after="0" w:line="480" w:lineRule="auto"/>
        <w:rPr>
          <w:lang w:val="es-EC" w:eastAsia="en-US"/>
        </w:rPr>
      </w:pPr>
      <w:r>
        <w:rPr>
          <w:lang w:val="es-EC" w:eastAsia="en-US"/>
        </w:rPr>
        <w:t xml:space="preserve">A continuación se realizará el análisis interno del departamento, para la identificación de fortalezas y </w:t>
      </w:r>
      <w:r w:rsidR="00F12515">
        <w:rPr>
          <w:lang w:val="es-EC" w:eastAsia="en-US"/>
        </w:rPr>
        <w:t>debilidades.</w:t>
      </w:r>
    </w:p>
    <w:p w:rsidR="00B86DF6" w:rsidRDefault="004A625C" w:rsidP="00C52305">
      <w:pPr>
        <w:pStyle w:val="Ttulo4"/>
        <w:spacing w:line="480" w:lineRule="auto"/>
      </w:pPr>
      <w:bookmarkStart w:id="133" w:name="_Toc357427114"/>
      <w:r>
        <w:lastRenderedPageBreak/>
        <w:t xml:space="preserve">4.1.2.1 </w:t>
      </w:r>
      <w:r w:rsidR="00B86DF6">
        <w:t>Clientes</w:t>
      </w:r>
      <w:bookmarkEnd w:id="133"/>
    </w:p>
    <w:p w:rsidR="00B86DF6" w:rsidRDefault="00B86DF6" w:rsidP="00C52305">
      <w:pPr>
        <w:spacing w:before="240" w:after="0" w:line="480" w:lineRule="auto"/>
      </w:pPr>
      <w:r>
        <w:t>En la empresa objeto de estudio los clientes identificados son los moradores establecidos en los doce sectores que integran el cantón, a los cuales la empresa les provee de agua potable.</w:t>
      </w:r>
    </w:p>
    <w:p w:rsidR="00B86DF6" w:rsidRDefault="005A33AB" w:rsidP="00C52305">
      <w:pPr>
        <w:pStyle w:val="Ttulo4"/>
        <w:spacing w:line="480" w:lineRule="auto"/>
      </w:pPr>
      <w:bookmarkStart w:id="134" w:name="_Toc357427115"/>
      <w:r>
        <w:t>4.</w:t>
      </w:r>
      <w:r w:rsidR="004A625C">
        <w:t>1.2.2</w:t>
      </w:r>
      <w:r w:rsidR="00B86DF6">
        <w:t xml:space="preserve"> Proveedores</w:t>
      </w:r>
      <w:bookmarkEnd w:id="134"/>
    </w:p>
    <w:p w:rsidR="00B86DF6" w:rsidRDefault="00FD0B8B" w:rsidP="00C52305">
      <w:pPr>
        <w:spacing w:before="240" w:after="0" w:line="480" w:lineRule="auto"/>
        <w:rPr>
          <w:lang w:val="es-EC" w:eastAsia="en-US"/>
        </w:rPr>
      </w:pPr>
      <w:r>
        <w:rPr>
          <w:lang w:val="es-EC" w:eastAsia="en-US"/>
        </w:rPr>
        <w:t>Los proveedores de las empresas, que proveen de insumos químicos los cuales ayudan a la potabilización del agua, son los siguientes:</w:t>
      </w:r>
    </w:p>
    <w:p w:rsidR="007C0068" w:rsidRDefault="00FD0B8B" w:rsidP="00C52305">
      <w:pPr>
        <w:pStyle w:val="Prrafodelista"/>
        <w:numPr>
          <w:ilvl w:val="0"/>
          <w:numId w:val="18"/>
        </w:numPr>
        <w:spacing w:before="240" w:after="0" w:line="480" w:lineRule="auto"/>
        <w:ind w:left="426" w:hanging="426"/>
        <w:rPr>
          <w:lang w:val="es-EC" w:eastAsia="en-US"/>
        </w:rPr>
      </w:pPr>
      <w:r>
        <w:rPr>
          <w:lang w:val="es-EC" w:eastAsia="en-US"/>
        </w:rPr>
        <w:t>QUIMPAC S. A</w:t>
      </w:r>
    </w:p>
    <w:p w:rsidR="00FD0B8B" w:rsidRDefault="00FD0B8B" w:rsidP="00C52305">
      <w:pPr>
        <w:pStyle w:val="Prrafodelista"/>
        <w:numPr>
          <w:ilvl w:val="0"/>
          <w:numId w:val="18"/>
        </w:numPr>
        <w:spacing w:before="240" w:after="0" w:line="480" w:lineRule="auto"/>
        <w:ind w:left="426" w:hanging="426"/>
        <w:rPr>
          <w:lang w:val="es-EC" w:eastAsia="en-US"/>
        </w:rPr>
      </w:pPr>
      <w:r>
        <w:rPr>
          <w:lang w:val="es-EC" w:eastAsia="en-US"/>
        </w:rPr>
        <w:t>TEXTIQUIM  CIA. LTDA</w:t>
      </w:r>
    </w:p>
    <w:p w:rsidR="00FD0B8B" w:rsidRDefault="00FD0B8B" w:rsidP="00C52305">
      <w:pPr>
        <w:pStyle w:val="Prrafodelista"/>
        <w:numPr>
          <w:ilvl w:val="0"/>
          <w:numId w:val="18"/>
        </w:numPr>
        <w:spacing w:before="240" w:after="0" w:line="480" w:lineRule="auto"/>
        <w:ind w:left="426" w:hanging="426"/>
        <w:rPr>
          <w:lang w:val="es-EC" w:eastAsia="en-US"/>
        </w:rPr>
      </w:pPr>
      <w:r>
        <w:rPr>
          <w:lang w:val="es-EC" w:eastAsia="en-US"/>
        </w:rPr>
        <w:t>ING. MARIO OLEAS</w:t>
      </w:r>
    </w:p>
    <w:p w:rsidR="00FD0B8B" w:rsidRPr="00FD0B8B" w:rsidRDefault="00FD0B8B" w:rsidP="00C52305">
      <w:pPr>
        <w:pStyle w:val="Prrafodelista"/>
        <w:numPr>
          <w:ilvl w:val="0"/>
          <w:numId w:val="18"/>
        </w:numPr>
        <w:spacing w:before="240" w:after="0" w:line="480" w:lineRule="auto"/>
        <w:ind w:left="426" w:hanging="426"/>
        <w:rPr>
          <w:lang w:val="es-EC" w:eastAsia="en-US"/>
        </w:rPr>
      </w:pPr>
      <w:r>
        <w:rPr>
          <w:lang w:val="es-EC" w:eastAsia="en-US"/>
        </w:rPr>
        <w:t>AIC. DE AVILA INDUSTRIAS Y COMERCIO CIA.LTDA</w:t>
      </w:r>
    </w:p>
    <w:p w:rsidR="009856CB" w:rsidRPr="00A75DE9" w:rsidRDefault="004A625C" w:rsidP="00C52305">
      <w:pPr>
        <w:pStyle w:val="Ttulo4"/>
        <w:spacing w:line="480" w:lineRule="auto"/>
      </w:pPr>
      <w:bookmarkStart w:id="135" w:name="_Toc357427116"/>
      <w:r>
        <w:t>4.1.2.3</w:t>
      </w:r>
      <w:r w:rsidR="00F12515" w:rsidRPr="00A75DE9">
        <w:t xml:space="preserve"> </w:t>
      </w:r>
      <w:r w:rsidR="009856CB" w:rsidRPr="00A75DE9">
        <w:t>Ambiente laboral</w:t>
      </w:r>
      <w:bookmarkEnd w:id="135"/>
    </w:p>
    <w:p w:rsidR="005120FA" w:rsidRDefault="009856CB" w:rsidP="00C52305">
      <w:pPr>
        <w:spacing w:before="240" w:line="480" w:lineRule="auto"/>
        <w:rPr>
          <w:lang w:val="es-EC" w:eastAsia="en-US"/>
        </w:rPr>
      </w:pPr>
      <w:r>
        <w:rPr>
          <w:lang w:val="es-EC" w:eastAsia="en-US"/>
        </w:rPr>
        <w:t>El ambiente laboral que se percibe en el departamento es armonioso, los empleados mantienen una buena relación laboral, lo que es de gran importancia para que las actividades puedan desarrollarse de una manera más eficiente.</w:t>
      </w:r>
    </w:p>
    <w:p w:rsidR="00F2142E" w:rsidRDefault="004A625C" w:rsidP="00C52305">
      <w:pPr>
        <w:pStyle w:val="Ttulo4"/>
        <w:spacing w:line="480" w:lineRule="auto"/>
      </w:pPr>
      <w:bookmarkStart w:id="136" w:name="_Toc357427117"/>
      <w:r>
        <w:lastRenderedPageBreak/>
        <w:t>4.1.2.4</w:t>
      </w:r>
      <w:r w:rsidR="00F12515">
        <w:t xml:space="preserve"> </w:t>
      </w:r>
      <w:r w:rsidR="00F2142E" w:rsidRPr="00F2142E">
        <w:t xml:space="preserve">Cultura </w:t>
      </w:r>
      <w:r w:rsidR="00F2142E" w:rsidRPr="003E7E3B">
        <w:t>Departamental</w:t>
      </w:r>
      <w:bookmarkEnd w:id="136"/>
    </w:p>
    <w:p w:rsidR="00F2142E" w:rsidRDefault="00F2142E" w:rsidP="00C52305">
      <w:pPr>
        <w:spacing w:before="240" w:line="480" w:lineRule="auto"/>
        <w:rPr>
          <w:lang w:val="es-EC" w:eastAsia="en-US"/>
        </w:rPr>
      </w:pPr>
      <w:r>
        <w:rPr>
          <w:lang w:val="es-EC" w:eastAsia="en-US"/>
        </w:rPr>
        <w:t>La cultura que se observa en el departamento es la adecuada, existen valores que aunque no están descritos en ningún manual como una exigibilidad, existe el respeto entre los diferentes empleados que intervienen en las operaciones a ejecutar por el departamento de cobranza.</w:t>
      </w:r>
    </w:p>
    <w:p w:rsidR="00F2142E" w:rsidRPr="00913DCF" w:rsidRDefault="00F2142E" w:rsidP="00C52305">
      <w:pPr>
        <w:spacing w:before="240" w:line="480" w:lineRule="auto"/>
        <w:rPr>
          <w:b/>
        </w:rPr>
      </w:pPr>
      <w:r w:rsidRPr="00913DCF">
        <w:rPr>
          <w:b/>
        </w:rPr>
        <w:t>Manuales del departamento de cobranza</w:t>
      </w:r>
    </w:p>
    <w:p w:rsidR="00F2142E" w:rsidRDefault="00F2142E" w:rsidP="00C52305">
      <w:pPr>
        <w:spacing w:before="240" w:line="480" w:lineRule="auto"/>
        <w:rPr>
          <w:lang w:val="es-EC" w:eastAsia="en-US"/>
        </w:rPr>
      </w:pPr>
      <w:r>
        <w:rPr>
          <w:lang w:val="es-EC" w:eastAsia="en-US"/>
        </w:rPr>
        <w:t xml:space="preserve">La empresa solo cuenta con la ordenanza donde se establece </w:t>
      </w:r>
      <w:r w:rsidR="00EF3964">
        <w:rPr>
          <w:lang w:val="es-EC" w:eastAsia="en-US"/>
        </w:rPr>
        <w:t>cuáles</w:t>
      </w:r>
      <w:r>
        <w:rPr>
          <w:lang w:val="es-EC" w:eastAsia="en-US"/>
        </w:rPr>
        <w:t xml:space="preserve"> son los procedimientos en la gestión de cobro</w:t>
      </w:r>
      <w:r w:rsidR="000F2E46">
        <w:rPr>
          <w:lang w:val="es-EC" w:eastAsia="en-US"/>
        </w:rPr>
        <w:t xml:space="preserve"> </w:t>
      </w:r>
      <w:r w:rsidR="002E0141">
        <w:rPr>
          <w:lang w:val="es-EC" w:eastAsia="en-US"/>
        </w:rPr>
        <w:t>que</w:t>
      </w:r>
      <w:r w:rsidR="000F2E46">
        <w:rPr>
          <w:lang w:val="es-EC" w:eastAsia="en-US"/>
        </w:rPr>
        <w:t xml:space="preserve"> no son de fácil comprensión</w:t>
      </w:r>
      <w:r>
        <w:rPr>
          <w:lang w:val="es-EC" w:eastAsia="en-US"/>
        </w:rPr>
        <w:t xml:space="preserve">, pero no se cuenta </w:t>
      </w:r>
      <w:r w:rsidR="00D5015B">
        <w:rPr>
          <w:lang w:val="es-EC" w:eastAsia="en-US"/>
        </w:rPr>
        <w:t>con manuales de procedimientos que contengan</w:t>
      </w:r>
      <w:r>
        <w:rPr>
          <w:lang w:val="es-EC" w:eastAsia="en-US"/>
        </w:rPr>
        <w:t xml:space="preserve"> diagr</w:t>
      </w:r>
      <w:r w:rsidR="00D5015B">
        <w:rPr>
          <w:lang w:val="es-EC" w:eastAsia="en-US"/>
        </w:rPr>
        <w:t xml:space="preserve">amas, </w:t>
      </w:r>
      <w:r>
        <w:rPr>
          <w:lang w:val="es-EC" w:eastAsia="en-US"/>
        </w:rPr>
        <w:t xml:space="preserve">que permitan una correcta comprensión de los procesos  que </w:t>
      </w:r>
      <w:r w:rsidR="00D5015B">
        <w:rPr>
          <w:lang w:val="es-EC" w:eastAsia="en-US"/>
        </w:rPr>
        <w:t xml:space="preserve">se </w:t>
      </w:r>
      <w:r>
        <w:rPr>
          <w:lang w:val="es-EC" w:eastAsia="en-US"/>
        </w:rPr>
        <w:t>llevan a cabo en el departamento de cobranza y manuales de funciones que permitan a los empleados una rápida comprensión de sus funciones.</w:t>
      </w:r>
    </w:p>
    <w:p w:rsidR="00F2142E" w:rsidRPr="00D5015B" w:rsidRDefault="004A625C" w:rsidP="00C52305">
      <w:pPr>
        <w:pStyle w:val="Ttulo4"/>
        <w:spacing w:line="480" w:lineRule="auto"/>
      </w:pPr>
      <w:bookmarkStart w:id="137" w:name="_Toc357427118"/>
      <w:r>
        <w:rPr>
          <w:rStyle w:val="Ttulo3Car"/>
          <w:rFonts w:eastAsia="Calibri"/>
          <w:b/>
        </w:rPr>
        <w:t>4.1.2.5</w:t>
      </w:r>
      <w:r w:rsidR="00F12515" w:rsidRPr="003E7E3B">
        <w:rPr>
          <w:rStyle w:val="Ttulo3Car"/>
          <w:rFonts w:eastAsia="Calibri"/>
          <w:b/>
        </w:rPr>
        <w:t xml:space="preserve"> </w:t>
      </w:r>
      <w:r w:rsidR="003E7E3B">
        <w:rPr>
          <w:rStyle w:val="Ttulo3Car"/>
          <w:rFonts w:eastAsia="Calibri"/>
          <w:b/>
        </w:rPr>
        <w:t>NIVEL DE PREPARACIÓN DE LOS EMPLEADOS</w:t>
      </w:r>
      <w:r w:rsidR="00D5015B" w:rsidRPr="00D5015B">
        <w:t>.</w:t>
      </w:r>
      <w:bookmarkEnd w:id="137"/>
      <w:r>
        <w:tab/>
      </w:r>
    </w:p>
    <w:p w:rsidR="00D5015B" w:rsidRDefault="00D5015B" w:rsidP="00C52305">
      <w:pPr>
        <w:spacing w:before="240" w:line="480" w:lineRule="auto"/>
        <w:rPr>
          <w:lang w:val="es-EC" w:eastAsia="en-US"/>
        </w:rPr>
      </w:pPr>
      <w:r>
        <w:rPr>
          <w:lang w:val="es-EC" w:eastAsia="en-US"/>
        </w:rPr>
        <w:t>Los empleados del departamento de cobranza tienen un adecuado nivel de educación ya que en el mismo se encuentran en mayoría con un tercer nivel de preparación.</w:t>
      </w:r>
    </w:p>
    <w:p w:rsidR="00C52305" w:rsidRDefault="00C52305" w:rsidP="00C52305">
      <w:pPr>
        <w:spacing w:before="240" w:line="480" w:lineRule="auto"/>
        <w:rPr>
          <w:lang w:val="es-EC" w:eastAsia="en-US"/>
        </w:rPr>
      </w:pPr>
    </w:p>
    <w:p w:rsidR="00E6528C" w:rsidRDefault="00D5015B" w:rsidP="00C52305">
      <w:pPr>
        <w:spacing w:before="240" w:line="480" w:lineRule="auto"/>
        <w:rPr>
          <w:lang w:val="es-EC" w:eastAsia="en-US"/>
        </w:rPr>
      </w:pPr>
      <w:r>
        <w:rPr>
          <w:lang w:val="es-EC" w:eastAsia="en-US"/>
        </w:rPr>
        <w:lastRenderedPageBreak/>
        <w:t>En el siguiente gráfico se puede constatar lo mencionado:</w:t>
      </w:r>
    </w:p>
    <w:p w:rsidR="007C0068" w:rsidRDefault="00623970" w:rsidP="004572BC">
      <w:pPr>
        <w:spacing w:after="0" w:line="240" w:lineRule="auto"/>
        <w:jc w:val="center"/>
        <w:rPr>
          <w:b/>
          <w:sz w:val="20"/>
          <w:szCs w:val="20"/>
          <w:lang w:val="es-EC" w:eastAsia="en-US"/>
        </w:rPr>
      </w:pPr>
      <w:r>
        <w:rPr>
          <w:b/>
          <w:noProof/>
          <w:sz w:val="20"/>
          <w:szCs w:val="20"/>
          <w:lang w:val="es-EC"/>
        </w:rPr>
        <w:drawing>
          <wp:inline distT="0" distB="0" distL="0" distR="0" wp14:anchorId="73D988A8" wp14:editId="7B5C7935">
            <wp:extent cx="3419475" cy="2571750"/>
            <wp:effectExtent l="0" t="0" r="9525" b="0"/>
            <wp:docPr id="1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19475" cy="2571750"/>
                    </a:xfrm>
                    <a:prstGeom prst="rect">
                      <a:avLst/>
                    </a:prstGeom>
                    <a:noFill/>
                    <a:ln>
                      <a:noFill/>
                    </a:ln>
                  </pic:spPr>
                </pic:pic>
              </a:graphicData>
            </a:graphic>
          </wp:inline>
        </w:drawing>
      </w:r>
    </w:p>
    <w:p w:rsidR="00031D8A" w:rsidRDefault="004366F9" w:rsidP="004572BC">
      <w:pPr>
        <w:pStyle w:val="Epgrafe"/>
        <w:spacing w:after="0"/>
        <w:jc w:val="center"/>
        <w:rPr>
          <w:rFonts w:ascii="Arial" w:hAnsi="Arial" w:cs="Arial"/>
          <w:color w:val="auto"/>
          <w:sz w:val="20"/>
          <w:szCs w:val="20"/>
        </w:rPr>
      </w:pPr>
      <w:bookmarkStart w:id="138" w:name="_Toc357034884"/>
      <w:r w:rsidRPr="004366F9">
        <w:rPr>
          <w:rFonts w:ascii="Arial" w:hAnsi="Arial" w:cs="Arial"/>
          <w:color w:val="auto"/>
          <w:sz w:val="20"/>
          <w:szCs w:val="20"/>
        </w:rPr>
        <w:t xml:space="preserve">Ilustración </w:t>
      </w:r>
      <w:r w:rsidR="0043523B" w:rsidRPr="004366F9">
        <w:rPr>
          <w:rFonts w:ascii="Arial" w:hAnsi="Arial" w:cs="Arial"/>
          <w:color w:val="auto"/>
          <w:sz w:val="20"/>
          <w:szCs w:val="20"/>
        </w:rPr>
        <w:fldChar w:fldCharType="begin"/>
      </w:r>
      <w:r w:rsidRPr="004366F9">
        <w:rPr>
          <w:rFonts w:ascii="Arial" w:hAnsi="Arial" w:cs="Arial"/>
          <w:color w:val="auto"/>
          <w:sz w:val="20"/>
          <w:szCs w:val="20"/>
        </w:rPr>
        <w:instrText xml:space="preserve"> SEQ Ilustración \* ARABIC </w:instrText>
      </w:r>
      <w:r w:rsidR="0043523B" w:rsidRPr="004366F9">
        <w:rPr>
          <w:rFonts w:ascii="Arial" w:hAnsi="Arial" w:cs="Arial"/>
          <w:color w:val="auto"/>
          <w:sz w:val="20"/>
          <w:szCs w:val="20"/>
        </w:rPr>
        <w:fldChar w:fldCharType="separate"/>
      </w:r>
      <w:r w:rsidR="005B2A95">
        <w:rPr>
          <w:rFonts w:ascii="Arial" w:hAnsi="Arial" w:cs="Arial"/>
          <w:noProof/>
          <w:color w:val="auto"/>
          <w:sz w:val="20"/>
          <w:szCs w:val="20"/>
        </w:rPr>
        <w:t>13</w:t>
      </w:r>
      <w:r w:rsidR="0043523B" w:rsidRPr="004366F9">
        <w:rPr>
          <w:rFonts w:ascii="Arial" w:hAnsi="Arial" w:cs="Arial"/>
          <w:color w:val="auto"/>
          <w:sz w:val="20"/>
          <w:szCs w:val="20"/>
        </w:rPr>
        <w:fldChar w:fldCharType="end"/>
      </w:r>
      <w:r w:rsidRPr="004366F9">
        <w:rPr>
          <w:rFonts w:ascii="Arial" w:hAnsi="Arial" w:cs="Arial"/>
          <w:color w:val="auto"/>
          <w:sz w:val="20"/>
          <w:szCs w:val="20"/>
        </w:rPr>
        <w:t>. Nivel de educación de empleados del</w:t>
      </w:r>
      <w:bookmarkEnd w:id="138"/>
      <w:r w:rsidRPr="004366F9">
        <w:rPr>
          <w:rFonts w:ascii="Arial" w:hAnsi="Arial" w:cs="Arial"/>
          <w:color w:val="auto"/>
          <w:sz w:val="20"/>
          <w:szCs w:val="20"/>
        </w:rPr>
        <w:t xml:space="preserve"> </w:t>
      </w:r>
    </w:p>
    <w:p w:rsidR="004366F9" w:rsidRPr="004366F9" w:rsidRDefault="004366F9" w:rsidP="004572BC">
      <w:pPr>
        <w:pStyle w:val="Epgrafe"/>
        <w:spacing w:after="0"/>
        <w:jc w:val="center"/>
        <w:rPr>
          <w:rFonts w:ascii="Arial" w:hAnsi="Arial" w:cs="Arial"/>
          <w:color w:val="auto"/>
          <w:sz w:val="20"/>
          <w:szCs w:val="20"/>
        </w:rPr>
      </w:pPr>
      <w:r w:rsidRPr="004366F9">
        <w:rPr>
          <w:rFonts w:ascii="Arial" w:hAnsi="Arial" w:cs="Arial"/>
          <w:color w:val="auto"/>
          <w:sz w:val="20"/>
          <w:szCs w:val="20"/>
        </w:rPr>
        <w:t>departamento</w:t>
      </w:r>
    </w:p>
    <w:p w:rsidR="004366F9" w:rsidRPr="004366F9" w:rsidRDefault="00AD0C55" w:rsidP="004572BC">
      <w:pPr>
        <w:spacing w:after="0" w:line="240" w:lineRule="auto"/>
        <w:jc w:val="center"/>
        <w:rPr>
          <w:rFonts w:cs="Arial"/>
          <w:b/>
          <w:sz w:val="20"/>
          <w:szCs w:val="20"/>
        </w:rPr>
      </w:pPr>
      <w:r>
        <w:rPr>
          <w:rFonts w:cs="Arial"/>
          <w:b/>
          <w:sz w:val="20"/>
          <w:szCs w:val="20"/>
        </w:rPr>
        <w:t>Fuente: Elaborado por la Sandra Yagual Criollo</w:t>
      </w:r>
    </w:p>
    <w:p w:rsidR="00E6528C" w:rsidRPr="00E6528C" w:rsidRDefault="004A625C" w:rsidP="00C52305">
      <w:pPr>
        <w:pStyle w:val="Ttulo4"/>
        <w:spacing w:line="600" w:lineRule="auto"/>
      </w:pPr>
      <w:bookmarkStart w:id="139" w:name="_Toc357427119"/>
      <w:r>
        <w:t>4.1.2.6</w:t>
      </w:r>
      <w:r w:rsidR="00F12515">
        <w:t xml:space="preserve"> </w:t>
      </w:r>
      <w:r w:rsidR="00E6528C" w:rsidRPr="00E6528C">
        <w:t>Fuerza laboral</w:t>
      </w:r>
      <w:bookmarkEnd w:id="139"/>
    </w:p>
    <w:p w:rsidR="00E6528C" w:rsidRPr="00F2142E" w:rsidRDefault="00E6528C" w:rsidP="00C52305">
      <w:pPr>
        <w:spacing w:before="240" w:line="600" w:lineRule="auto"/>
        <w:rPr>
          <w:lang w:val="es-EC" w:eastAsia="en-US"/>
        </w:rPr>
      </w:pPr>
      <w:r>
        <w:rPr>
          <w:lang w:val="es-EC" w:eastAsia="en-US"/>
        </w:rPr>
        <w:t>En el análisis que se efectuó al departamento de cobranza, se pudo constatar que es necesario que falta personal para que la gestión de cobro pueda realizarse y alcanzar altos estándares en su desenvolvimiento, puesto que como está establecido en la ordenanza parte de los empleados con cargos superiores necesitan de asistentes.</w:t>
      </w:r>
    </w:p>
    <w:p w:rsidR="00944BE1" w:rsidRPr="004A625C" w:rsidRDefault="00084527" w:rsidP="00C52305">
      <w:pPr>
        <w:pStyle w:val="Ttulo4"/>
        <w:spacing w:line="600" w:lineRule="auto"/>
      </w:pPr>
      <w:bookmarkStart w:id="140" w:name="_Toc357427120"/>
      <w:r w:rsidRPr="004A625C">
        <w:lastRenderedPageBreak/>
        <w:t>4.</w:t>
      </w:r>
      <w:r w:rsidR="004A625C" w:rsidRPr="004A625C">
        <w:t>1.</w:t>
      </w:r>
      <w:r w:rsidRPr="004A625C">
        <w:t>2.7</w:t>
      </w:r>
      <w:r w:rsidR="00F12515" w:rsidRPr="004A625C">
        <w:t xml:space="preserve"> Capacitación de los empleados del departamento</w:t>
      </w:r>
      <w:bookmarkEnd w:id="140"/>
    </w:p>
    <w:p w:rsidR="00E6528C" w:rsidRDefault="00F12515" w:rsidP="00C52305">
      <w:pPr>
        <w:spacing w:before="240" w:line="600" w:lineRule="auto"/>
      </w:pPr>
      <w:r>
        <w:t>La capacitación en los colaboradores para llevar a cabo las operaciones que en el departamento, necesita de continua capacitación, según información obtenida a través de entrevistas realizada al personal, se constató que existe un bajo nivel  de capacitación.</w:t>
      </w:r>
    </w:p>
    <w:p w:rsidR="00F322BC" w:rsidRDefault="00084527" w:rsidP="00C52305">
      <w:pPr>
        <w:pStyle w:val="Ttulo4"/>
        <w:spacing w:line="480" w:lineRule="auto"/>
      </w:pPr>
      <w:bookmarkStart w:id="141" w:name="_Toc357427121"/>
      <w:r>
        <w:t>4.</w:t>
      </w:r>
      <w:r w:rsidR="004A625C">
        <w:t>1.</w:t>
      </w:r>
      <w:r>
        <w:t>2.8</w:t>
      </w:r>
      <w:r w:rsidR="00F322BC">
        <w:t xml:space="preserve"> Fuerte incremento de la cartera vencida</w:t>
      </w:r>
      <w:bookmarkEnd w:id="141"/>
    </w:p>
    <w:p w:rsidR="00F21801" w:rsidRDefault="00F322BC" w:rsidP="00C52305">
      <w:pPr>
        <w:spacing w:before="240" w:line="480" w:lineRule="auto"/>
        <w:rPr>
          <w:b/>
          <w:lang w:val="es-EC" w:eastAsia="en-US"/>
        </w:rPr>
      </w:pPr>
      <w:r>
        <w:rPr>
          <w:lang w:val="es-EC" w:eastAsia="en-US"/>
        </w:rPr>
        <w:t>Otros de los factores que afectan internamente al departamento es el fuerte incremento de la cartera vencida, puesto que datos estadísticos obtenidos del informe de cierre de año es preocupante, a continuación se detalla el dato estadístico en lo concerniente a la cartera vencida en la organización.</w:t>
      </w:r>
    </w:p>
    <w:p w:rsidR="00B46F76" w:rsidRDefault="00B46F76" w:rsidP="00DD3BA2">
      <w:pPr>
        <w:spacing w:before="240" w:line="480" w:lineRule="auto"/>
        <w:rPr>
          <w:lang w:val="es-EC" w:eastAsia="en-US"/>
        </w:rPr>
      </w:pPr>
    </w:p>
    <w:p w:rsidR="00B46F76" w:rsidRPr="00B46F76" w:rsidRDefault="00B46F76" w:rsidP="00B46F76">
      <w:pPr>
        <w:rPr>
          <w:lang w:val="es-EC" w:eastAsia="en-US"/>
        </w:rPr>
      </w:pPr>
    </w:p>
    <w:p w:rsidR="00D04B70" w:rsidRDefault="00623970" w:rsidP="00706BED">
      <w:pPr>
        <w:tabs>
          <w:tab w:val="left" w:pos="5430"/>
        </w:tabs>
        <w:jc w:val="center"/>
        <w:rPr>
          <w:lang w:val="es-EC" w:eastAsia="en-US"/>
        </w:rPr>
      </w:pPr>
      <w:r>
        <w:rPr>
          <w:noProof/>
          <w:lang w:val="es-EC"/>
        </w:rPr>
        <w:lastRenderedPageBreak/>
        <w:drawing>
          <wp:inline distT="0" distB="0" distL="0" distR="0" wp14:anchorId="4B1D1B12" wp14:editId="36A4705C">
            <wp:extent cx="4572000" cy="2743200"/>
            <wp:effectExtent l="0" t="0" r="0" b="0"/>
            <wp:docPr id="15"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3D2BEA" w:rsidRPr="003D2BEA" w:rsidRDefault="003D2BEA" w:rsidP="003D2BEA">
      <w:pPr>
        <w:pStyle w:val="Epgrafe"/>
        <w:spacing w:after="0"/>
        <w:jc w:val="center"/>
        <w:rPr>
          <w:rFonts w:ascii="Arial" w:hAnsi="Arial" w:cs="Arial"/>
          <w:color w:val="auto"/>
          <w:sz w:val="20"/>
          <w:szCs w:val="20"/>
        </w:rPr>
      </w:pPr>
      <w:bookmarkStart w:id="142" w:name="_Toc357034885"/>
      <w:r w:rsidRPr="003D2BEA">
        <w:rPr>
          <w:rFonts w:ascii="Arial" w:hAnsi="Arial" w:cs="Arial"/>
          <w:color w:val="auto"/>
          <w:sz w:val="20"/>
          <w:szCs w:val="20"/>
        </w:rPr>
        <w:t xml:space="preserve">Ilustración </w:t>
      </w:r>
      <w:r w:rsidR="0043523B" w:rsidRPr="003D2BEA">
        <w:rPr>
          <w:rFonts w:ascii="Arial" w:hAnsi="Arial" w:cs="Arial"/>
          <w:color w:val="auto"/>
          <w:sz w:val="20"/>
          <w:szCs w:val="20"/>
        </w:rPr>
        <w:fldChar w:fldCharType="begin"/>
      </w:r>
      <w:r w:rsidRPr="003D2BEA">
        <w:rPr>
          <w:rFonts w:ascii="Arial" w:hAnsi="Arial" w:cs="Arial"/>
          <w:color w:val="auto"/>
          <w:sz w:val="20"/>
          <w:szCs w:val="20"/>
        </w:rPr>
        <w:instrText xml:space="preserve"> SEQ Ilustración \* ARABIC </w:instrText>
      </w:r>
      <w:r w:rsidR="0043523B" w:rsidRPr="003D2BEA">
        <w:rPr>
          <w:rFonts w:ascii="Arial" w:hAnsi="Arial" w:cs="Arial"/>
          <w:color w:val="auto"/>
          <w:sz w:val="20"/>
          <w:szCs w:val="20"/>
        </w:rPr>
        <w:fldChar w:fldCharType="separate"/>
      </w:r>
      <w:r w:rsidR="005B2A95">
        <w:rPr>
          <w:rFonts w:ascii="Arial" w:hAnsi="Arial" w:cs="Arial"/>
          <w:noProof/>
          <w:color w:val="auto"/>
          <w:sz w:val="20"/>
          <w:szCs w:val="20"/>
        </w:rPr>
        <w:t>14</w:t>
      </w:r>
      <w:r w:rsidR="0043523B" w:rsidRPr="003D2BEA">
        <w:rPr>
          <w:rFonts w:ascii="Arial" w:hAnsi="Arial" w:cs="Arial"/>
          <w:color w:val="auto"/>
          <w:sz w:val="20"/>
          <w:szCs w:val="20"/>
        </w:rPr>
        <w:fldChar w:fldCharType="end"/>
      </w:r>
      <w:r w:rsidRPr="003D2BEA">
        <w:rPr>
          <w:rFonts w:ascii="Arial" w:hAnsi="Arial" w:cs="Arial"/>
          <w:color w:val="auto"/>
          <w:sz w:val="20"/>
          <w:szCs w:val="20"/>
        </w:rPr>
        <w:t>. Edad cartera vencida año  2011</w:t>
      </w:r>
      <w:bookmarkEnd w:id="142"/>
    </w:p>
    <w:p w:rsidR="003D2BEA" w:rsidRPr="003D2BEA" w:rsidRDefault="003D2BEA" w:rsidP="003D2BEA">
      <w:pPr>
        <w:spacing w:after="0" w:line="480" w:lineRule="auto"/>
        <w:jc w:val="center"/>
        <w:rPr>
          <w:rFonts w:cs="Arial"/>
          <w:b/>
          <w:sz w:val="20"/>
          <w:szCs w:val="20"/>
        </w:rPr>
      </w:pPr>
      <w:r>
        <w:rPr>
          <w:rFonts w:cs="Arial"/>
          <w:b/>
          <w:sz w:val="20"/>
          <w:szCs w:val="20"/>
        </w:rPr>
        <w:t>Fuente: La empresa objeto de estudio</w:t>
      </w:r>
    </w:p>
    <w:p w:rsidR="00A674F7" w:rsidRDefault="00A674F7" w:rsidP="00C52305">
      <w:pPr>
        <w:spacing w:before="240" w:line="480" w:lineRule="auto"/>
        <w:rPr>
          <w:lang w:val="es-EC"/>
        </w:rPr>
      </w:pPr>
      <w:r>
        <w:rPr>
          <w:lang w:val="es-EC"/>
        </w:rPr>
        <w:t>En el gráfico se observa que el crecimiento de la cartera es significativo, al finalizar el año 2011,  el monto de la cartera vencida alcanzó los $</w:t>
      </w:r>
      <w:r w:rsidR="003C1A24">
        <w:rPr>
          <w:lang w:val="es-EC"/>
        </w:rPr>
        <w:t xml:space="preserve"> </w:t>
      </w:r>
      <w:r>
        <w:rPr>
          <w:lang w:val="es-EC"/>
        </w:rPr>
        <w:t>742</w:t>
      </w:r>
      <w:r w:rsidR="00C004EA">
        <w:rPr>
          <w:lang w:val="es-EC"/>
        </w:rPr>
        <w:t>.</w:t>
      </w:r>
      <w:r>
        <w:rPr>
          <w:lang w:val="es-EC"/>
        </w:rPr>
        <w:t>561,06 desglosados de la siguiente manera de: 0-30 días $</w:t>
      </w:r>
      <w:r w:rsidRPr="00A674F7">
        <w:rPr>
          <w:lang w:val="es-EC"/>
        </w:rPr>
        <w:t>18</w:t>
      </w:r>
      <w:r w:rsidR="00C004EA">
        <w:rPr>
          <w:lang w:val="es-EC"/>
        </w:rPr>
        <w:t>.</w:t>
      </w:r>
      <w:r w:rsidRPr="00A674F7">
        <w:rPr>
          <w:lang w:val="es-EC"/>
        </w:rPr>
        <w:t>619,45</w:t>
      </w:r>
      <w:r w:rsidR="007A1E29">
        <w:rPr>
          <w:lang w:val="es-EC"/>
        </w:rPr>
        <w:t>; 31-60 días $</w:t>
      </w:r>
      <w:r w:rsidR="003C1A24">
        <w:rPr>
          <w:lang w:val="es-EC"/>
        </w:rPr>
        <w:t xml:space="preserve"> </w:t>
      </w:r>
      <w:r w:rsidR="007A1E29" w:rsidRPr="007A1E29">
        <w:rPr>
          <w:lang w:val="es-EC"/>
        </w:rPr>
        <w:t>14</w:t>
      </w:r>
      <w:r w:rsidR="00C004EA">
        <w:rPr>
          <w:lang w:val="es-EC"/>
        </w:rPr>
        <w:t>.</w:t>
      </w:r>
      <w:r w:rsidR="007A1E29" w:rsidRPr="007A1E29">
        <w:rPr>
          <w:lang w:val="es-EC"/>
        </w:rPr>
        <w:t>970,52</w:t>
      </w:r>
      <w:r w:rsidR="007A1E29">
        <w:rPr>
          <w:lang w:val="es-EC"/>
        </w:rPr>
        <w:t>; 61-90 días $</w:t>
      </w:r>
      <w:r w:rsidR="003C1A24">
        <w:rPr>
          <w:lang w:val="es-EC"/>
        </w:rPr>
        <w:t xml:space="preserve"> </w:t>
      </w:r>
      <w:r w:rsidR="007A1E29" w:rsidRPr="007A1E29">
        <w:rPr>
          <w:lang w:val="es-EC"/>
        </w:rPr>
        <w:t>26</w:t>
      </w:r>
      <w:r w:rsidR="00C004EA">
        <w:rPr>
          <w:lang w:val="es-EC"/>
        </w:rPr>
        <w:t>.</w:t>
      </w:r>
      <w:r w:rsidR="007A1E29" w:rsidRPr="007A1E29">
        <w:rPr>
          <w:lang w:val="es-EC"/>
        </w:rPr>
        <w:t>279,31</w:t>
      </w:r>
      <w:r w:rsidR="007A1E29">
        <w:rPr>
          <w:lang w:val="es-EC"/>
        </w:rPr>
        <w:t xml:space="preserve">; </w:t>
      </w:r>
      <w:r w:rsidR="003C1A24" w:rsidRPr="003C1A24">
        <w:rPr>
          <w:lang w:val="es-EC"/>
        </w:rPr>
        <w:t>91-120</w:t>
      </w:r>
      <w:r w:rsidR="003C1A24">
        <w:rPr>
          <w:lang w:val="es-EC"/>
        </w:rPr>
        <w:t xml:space="preserve"> días $ </w:t>
      </w:r>
      <w:r w:rsidR="003C1A24" w:rsidRPr="003C1A24">
        <w:rPr>
          <w:lang w:val="es-EC"/>
        </w:rPr>
        <w:t>21</w:t>
      </w:r>
      <w:r w:rsidR="00C004EA">
        <w:rPr>
          <w:lang w:val="es-EC"/>
        </w:rPr>
        <w:t>.</w:t>
      </w:r>
      <w:r w:rsidR="003C1A24" w:rsidRPr="003C1A24">
        <w:rPr>
          <w:lang w:val="es-EC"/>
        </w:rPr>
        <w:t>382,77</w:t>
      </w:r>
      <w:r w:rsidR="00C004EA">
        <w:rPr>
          <w:lang w:val="es-EC"/>
        </w:rPr>
        <w:t>; 121-15</w:t>
      </w:r>
      <w:r w:rsidR="00C004EA" w:rsidRPr="003C1A24">
        <w:rPr>
          <w:lang w:val="es-EC"/>
        </w:rPr>
        <w:t>0</w:t>
      </w:r>
      <w:r w:rsidR="00C004EA">
        <w:rPr>
          <w:lang w:val="es-EC"/>
        </w:rPr>
        <w:t xml:space="preserve"> días $ </w:t>
      </w:r>
      <w:r w:rsidR="00C004EA" w:rsidRPr="003C1A24">
        <w:rPr>
          <w:lang w:val="es-EC"/>
        </w:rPr>
        <w:t>21</w:t>
      </w:r>
      <w:r w:rsidR="00C004EA">
        <w:rPr>
          <w:lang w:val="es-EC"/>
        </w:rPr>
        <w:t xml:space="preserve">.127,02 y con </w:t>
      </w:r>
      <w:r w:rsidR="00A6384B">
        <w:rPr>
          <w:lang w:val="es-EC"/>
        </w:rPr>
        <w:t>más de 150 días</w:t>
      </w:r>
      <w:r w:rsidR="003C1A24">
        <w:rPr>
          <w:lang w:val="es-EC"/>
        </w:rPr>
        <w:t xml:space="preserve"> </w:t>
      </w:r>
      <w:r w:rsidR="00EF79B3">
        <w:rPr>
          <w:lang w:val="es-EC"/>
        </w:rPr>
        <w:t>$640.181,99.</w:t>
      </w:r>
    </w:p>
    <w:p w:rsidR="00FD0BB0" w:rsidRPr="00965211" w:rsidRDefault="004A625C" w:rsidP="00C52305">
      <w:pPr>
        <w:pStyle w:val="Ttulo3"/>
        <w:spacing w:after="0" w:line="480" w:lineRule="auto"/>
      </w:pPr>
      <w:bookmarkStart w:id="143" w:name="_Toc357427122"/>
      <w:r w:rsidRPr="00965211">
        <w:t>4.1.3</w:t>
      </w:r>
      <w:r w:rsidR="00FD0BB0" w:rsidRPr="00965211">
        <w:t xml:space="preserve"> ANÁLISIS FODA</w:t>
      </w:r>
      <w:bookmarkEnd w:id="143"/>
    </w:p>
    <w:p w:rsidR="00F12515" w:rsidRPr="00F63E75" w:rsidRDefault="004A625C" w:rsidP="00C52305">
      <w:pPr>
        <w:pStyle w:val="Ttulo4"/>
        <w:spacing w:line="480" w:lineRule="auto"/>
      </w:pPr>
      <w:bookmarkStart w:id="144" w:name="_Toc357427123"/>
      <w:r>
        <w:t>4.1.</w:t>
      </w:r>
      <w:r w:rsidR="00965211">
        <w:t>3.1</w:t>
      </w:r>
      <w:r w:rsidR="00FD0BB0" w:rsidRPr="00F63E75">
        <w:t xml:space="preserve"> </w:t>
      </w:r>
      <w:r w:rsidR="00F12515" w:rsidRPr="00F63E75">
        <w:t xml:space="preserve"> IDENTIFICACIÓN DE OPORTUNIDADES Y AMENAZAS</w:t>
      </w:r>
      <w:bookmarkEnd w:id="144"/>
    </w:p>
    <w:p w:rsidR="00F12515" w:rsidRDefault="00F12515" w:rsidP="00C52305">
      <w:pPr>
        <w:spacing w:after="0" w:line="480" w:lineRule="auto"/>
        <w:rPr>
          <w:b/>
          <w:i/>
          <w:sz w:val="20"/>
          <w:szCs w:val="20"/>
          <w:lang w:val="es-EC" w:eastAsia="en-US"/>
        </w:rPr>
      </w:pPr>
      <w:r>
        <w:rPr>
          <w:lang w:val="es-EC" w:eastAsia="en-US"/>
        </w:rPr>
        <w:t>Mediante el análisis externo de los factores que afectan  al departamento</w:t>
      </w:r>
      <w:r w:rsidR="00E41A84">
        <w:rPr>
          <w:lang w:val="es-EC" w:eastAsia="en-US"/>
        </w:rPr>
        <w:t xml:space="preserve"> de cobranza </w:t>
      </w:r>
      <w:r>
        <w:rPr>
          <w:lang w:val="es-EC" w:eastAsia="en-US"/>
        </w:rPr>
        <w:t xml:space="preserve"> </w:t>
      </w:r>
      <w:r w:rsidR="00E41A84">
        <w:rPr>
          <w:lang w:val="es-EC" w:eastAsia="en-US"/>
        </w:rPr>
        <w:t>se pudo determinar las oportunidades y amenazas  en el mismo, las cuales se detallan a continuación:</w:t>
      </w:r>
    </w:p>
    <w:p w:rsidR="00AA3AF6" w:rsidRPr="003D2BEA" w:rsidRDefault="003D2BEA" w:rsidP="003D2BEA">
      <w:pPr>
        <w:pStyle w:val="Epgrafe"/>
        <w:keepNext/>
        <w:spacing w:after="0"/>
        <w:jc w:val="center"/>
        <w:rPr>
          <w:rFonts w:ascii="Arial" w:hAnsi="Arial" w:cs="Arial"/>
          <w:color w:val="auto"/>
          <w:sz w:val="20"/>
          <w:szCs w:val="20"/>
          <w:lang w:eastAsia="en-US"/>
        </w:rPr>
      </w:pPr>
      <w:bookmarkStart w:id="145" w:name="_Toc356269237"/>
      <w:r w:rsidRPr="003D2BEA">
        <w:rPr>
          <w:rFonts w:ascii="Arial" w:hAnsi="Arial" w:cs="Arial"/>
          <w:color w:val="auto"/>
          <w:sz w:val="20"/>
          <w:szCs w:val="20"/>
        </w:rPr>
        <w:lastRenderedPageBreak/>
        <w:t xml:space="preserve">Tabla </w:t>
      </w:r>
      <w:r w:rsidR="0043523B" w:rsidRPr="003D2BEA">
        <w:rPr>
          <w:rFonts w:ascii="Arial" w:hAnsi="Arial" w:cs="Arial"/>
          <w:color w:val="auto"/>
          <w:sz w:val="20"/>
          <w:szCs w:val="20"/>
        </w:rPr>
        <w:fldChar w:fldCharType="begin"/>
      </w:r>
      <w:r w:rsidRPr="003D2BEA">
        <w:rPr>
          <w:rFonts w:ascii="Arial" w:hAnsi="Arial" w:cs="Arial"/>
          <w:color w:val="auto"/>
          <w:sz w:val="20"/>
          <w:szCs w:val="20"/>
        </w:rPr>
        <w:instrText xml:space="preserve"> SEQ Tabla \* ARABIC </w:instrText>
      </w:r>
      <w:r w:rsidR="0043523B" w:rsidRPr="003D2BEA">
        <w:rPr>
          <w:rFonts w:ascii="Arial" w:hAnsi="Arial" w:cs="Arial"/>
          <w:color w:val="auto"/>
          <w:sz w:val="20"/>
          <w:szCs w:val="20"/>
        </w:rPr>
        <w:fldChar w:fldCharType="separate"/>
      </w:r>
      <w:r w:rsidR="005B2A95">
        <w:rPr>
          <w:rFonts w:ascii="Arial" w:hAnsi="Arial" w:cs="Arial"/>
          <w:noProof/>
          <w:color w:val="auto"/>
          <w:sz w:val="20"/>
          <w:szCs w:val="20"/>
        </w:rPr>
        <w:t>6</w:t>
      </w:r>
      <w:r w:rsidR="0043523B" w:rsidRPr="003D2BEA">
        <w:rPr>
          <w:rFonts w:ascii="Arial" w:hAnsi="Arial" w:cs="Arial"/>
          <w:color w:val="auto"/>
          <w:sz w:val="20"/>
          <w:szCs w:val="20"/>
        </w:rPr>
        <w:fldChar w:fldCharType="end"/>
      </w:r>
      <w:r w:rsidRPr="003D2BEA">
        <w:rPr>
          <w:rFonts w:ascii="Arial" w:hAnsi="Arial" w:cs="Arial"/>
          <w:color w:val="auto"/>
          <w:sz w:val="20"/>
          <w:szCs w:val="20"/>
        </w:rPr>
        <w:t>.</w:t>
      </w:r>
      <w:r w:rsidR="00AA3AF6" w:rsidRPr="003D2BEA">
        <w:rPr>
          <w:rFonts w:ascii="Arial" w:hAnsi="Arial" w:cs="Arial"/>
          <w:color w:val="auto"/>
          <w:sz w:val="20"/>
          <w:szCs w:val="20"/>
          <w:lang w:eastAsia="en-US"/>
        </w:rPr>
        <w:t xml:space="preserve"> </w:t>
      </w:r>
      <w:r w:rsidR="00824303">
        <w:rPr>
          <w:rFonts w:ascii="Arial" w:hAnsi="Arial" w:cs="Arial"/>
          <w:color w:val="auto"/>
          <w:sz w:val="20"/>
          <w:szCs w:val="20"/>
          <w:lang w:eastAsia="en-US"/>
        </w:rPr>
        <w:t>Oportunidades</w:t>
      </w:r>
      <w:r w:rsidR="00AA3AF6" w:rsidRPr="003D2BEA">
        <w:rPr>
          <w:rFonts w:ascii="Arial" w:hAnsi="Arial" w:cs="Arial"/>
          <w:color w:val="auto"/>
          <w:sz w:val="20"/>
          <w:szCs w:val="20"/>
          <w:lang w:eastAsia="en-US"/>
        </w:rPr>
        <w:t xml:space="preserve"> del departamento</w:t>
      </w:r>
      <w:bookmarkEnd w:id="145"/>
    </w:p>
    <w:tbl>
      <w:tblPr>
        <w:tblpPr w:leftFromText="142" w:rightFromText="142" w:vertAnchor="text" w:tblpXSpec="center"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468"/>
      </w:tblGrid>
      <w:tr w:rsidR="00FD0BB0" w:rsidRPr="003822FE" w:rsidTr="00343D52">
        <w:trPr>
          <w:trHeight w:val="75"/>
        </w:trPr>
        <w:tc>
          <w:tcPr>
            <w:tcW w:w="6468" w:type="dxa"/>
            <w:shd w:val="clear" w:color="auto" w:fill="F2DBDB"/>
            <w:vAlign w:val="bottom"/>
          </w:tcPr>
          <w:p w:rsidR="00FD0BB0" w:rsidRPr="003822FE" w:rsidRDefault="00FD0BB0" w:rsidP="003822FE">
            <w:pPr>
              <w:spacing w:line="240" w:lineRule="auto"/>
              <w:jc w:val="center"/>
              <w:rPr>
                <w:b/>
                <w:lang w:val="es-EC" w:eastAsia="en-US"/>
              </w:rPr>
            </w:pPr>
            <w:r w:rsidRPr="003822FE">
              <w:rPr>
                <w:b/>
                <w:lang w:val="es-EC" w:eastAsia="en-US"/>
              </w:rPr>
              <w:t>OPORTUNIDADES</w:t>
            </w:r>
          </w:p>
        </w:tc>
      </w:tr>
      <w:tr w:rsidR="00FD0BB0" w:rsidRPr="003822FE" w:rsidTr="00343D52">
        <w:trPr>
          <w:trHeight w:val="1665"/>
        </w:trPr>
        <w:tc>
          <w:tcPr>
            <w:tcW w:w="6468" w:type="dxa"/>
            <w:shd w:val="clear" w:color="auto" w:fill="C6D9F1"/>
          </w:tcPr>
          <w:p w:rsidR="00AA3AF6" w:rsidRPr="00D04B70" w:rsidRDefault="00AA3AF6" w:rsidP="00D04B70">
            <w:pPr>
              <w:spacing w:line="240" w:lineRule="auto"/>
              <w:jc w:val="left"/>
              <w:rPr>
                <w:sz w:val="2"/>
                <w:lang w:val="es-EC" w:eastAsia="en-US"/>
              </w:rPr>
            </w:pPr>
          </w:p>
          <w:p w:rsidR="00FD0BB0" w:rsidRPr="00F33211" w:rsidRDefault="00FD0BB0" w:rsidP="00D558C5">
            <w:pPr>
              <w:numPr>
                <w:ilvl w:val="0"/>
                <w:numId w:val="4"/>
              </w:numPr>
              <w:spacing w:line="240" w:lineRule="auto"/>
              <w:jc w:val="left"/>
              <w:rPr>
                <w:sz w:val="22"/>
                <w:szCs w:val="22"/>
                <w:lang w:val="es-EC" w:eastAsia="en-US"/>
              </w:rPr>
            </w:pPr>
            <w:r w:rsidRPr="00343D52">
              <w:rPr>
                <w:sz w:val="22"/>
                <w:szCs w:val="22"/>
                <w:shd w:val="clear" w:color="auto" w:fill="C6D9F1"/>
                <w:lang w:val="es-EC" w:eastAsia="en-US"/>
              </w:rPr>
              <w:t>Desarrollo</w:t>
            </w:r>
            <w:r w:rsidRPr="00F33211">
              <w:rPr>
                <w:sz w:val="22"/>
                <w:szCs w:val="22"/>
                <w:lang w:val="es-EC" w:eastAsia="en-US"/>
              </w:rPr>
              <w:t xml:space="preserve"> tecnológico.</w:t>
            </w:r>
          </w:p>
          <w:p w:rsidR="00FD0BB0" w:rsidRPr="00F33211" w:rsidRDefault="00FD0BB0" w:rsidP="00D558C5">
            <w:pPr>
              <w:numPr>
                <w:ilvl w:val="0"/>
                <w:numId w:val="4"/>
              </w:numPr>
              <w:spacing w:line="240" w:lineRule="auto"/>
              <w:jc w:val="left"/>
              <w:rPr>
                <w:sz w:val="22"/>
                <w:szCs w:val="22"/>
                <w:lang w:val="es-EC" w:eastAsia="en-US"/>
              </w:rPr>
            </w:pPr>
            <w:r w:rsidRPr="00F33211">
              <w:rPr>
                <w:sz w:val="22"/>
                <w:szCs w:val="22"/>
                <w:lang w:val="es-EC" w:eastAsia="en-US"/>
              </w:rPr>
              <w:t>Nuevos profesionales en el cantón.</w:t>
            </w:r>
          </w:p>
          <w:p w:rsidR="00FD0BB0" w:rsidRPr="00F33211" w:rsidRDefault="00FD0BB0" w:rsidP="00D558C5">
            <w:pPr>
              <w:numPr>
                <w:ilvl w:val="0"/>
                <w:numId w:val="4"/>
              </w:numPr>
              <w:spacing w:line="240" w:lineRule="auto"/>
              <w:jc w:val="left"/>
              <w:rPr>
                <w:sz w:val="22"/>
                <w:szCs w:val="22"/>
                <w:lang w:val="es-EC" w:eastAsia="en-US"/>
              </w:rPr>
            </w:pPr>
            <w:r w:rsidRPr="00F33211">
              <w:rPr>
                <w:sz w:val="22"/>
                <w:szCs w:val="22"/>
                <w:lang w:val="es-EC" w:eastAsia="en-US"/>
              </w:rPr>
              <w:t>Obtención de ingresos del Estado  para llevar a cabo nuevos proyectos en beneficio de los usuarios</w:t>
            </w:r>
          </w:p>
          <w:p w:rsidR="00FD0BB0" w:rsidRPr="00F33211" w:rsidRDefault="00FD0BB0" w:rsidP="00D558C5">
            <w:pPr>
              <w:numPr>
                <w:ilvl w:val="0"/>
                <w:numId w:val="4"/>
              </w:numPr>
              <w:spacing w:line="240" w:lineRule="auto"/>
              <w:jc w:val="left"/>
              <w:rPr>
                <w:sz w:val="22"/>
                <w:szCs w:val="22"/>
                <w:lang w:val="es-EC" w:eastAsia="en-US"/>
              </w:rPr>
            </w:pPr>
            <w:r w:rsidRPr="00F33211">
              <w:rPr>
                <w:sz w:val="22"/>
                <w:szCs w:val="22"/>
                <w:lang w:val="es-EC" w:eastAsia="en-US"/>
              </w:rPr>
              <w:t>Decrecimiento de la inflación.</w:t>
            </w:r>
          </w:p>
          <w:p w:rsidR="00FD0BB0" w:rsidRPr="003822FE" w:rsidRDefault="00FD0BB0" w:rsidP="00D558C5">
            <w:pPr>
              <w:numPr>
                <w:ilvl w:val="0"/>
                <w:numId w:val="4"/>
              </w:numPr>
              <w:spacing w:line="240" w:lineRule="auto"/>
              <w:jc w:val="left"/>
              <w:rPr>
                <w:lang w:val="es-EC" w:eastAsia="en-US"/>
              </w:rPr>
            </w:pPr>
            <w:r w:rsidRPr="00F33211">
              <w:rPr>
                <w:sz w:val="22"/>
                <w:szCs w:val="22"/>
                <w:lang w:val="es-EC" w:eastAsia="en-US"/>
              </w:rPr>
              <w:t>Disminución de la pobreza en el Ecuador.</w:t>
            </w:r>
          </w:p>
        </w:tc>
      </w:tr>
    </w:tbl>
    <w:p w:rsidR="00E41A84" w:rsidRDefault="00E41A84" w:rsidP="00E41A84">
      <w:pPr>
        <w:spacing w:line="480" w:lineRule="auto"/>
        <w:rPr>
          <w:lang w:val="es-EC" w:eastAsia="en-US"/>
        </w:rPr>
      </w:pPr>
    </w:p>
    <w:p w:rsidR="00E41A84" w:rsidRDefault="00E41A84" w:rsidP="00E41A84">
      <w:pPr>
        <w:spacing w:line="480" w:lineRule="auto"/>
        <w:rPr>
          <w:lang w:val="es-EC" w:eastAsia="en-US"/>
        </w:rPr>
      </w:pPr>
    </w:p>
    <w:p w:rsidR="00E41A84" w:rsidRDefault="00E41A84" w:rsidP="00E41A84">
      <w:pPr>
        <w:spacing w:line="480" w:lineRule="auto"/>
        <w:rPr>
          <w:lang w:val="es-EC" w:eastAsia="en-US"/>
        </w:rPr>
      </w:pPr>
    </w:p>
    <w:p w:rsidR="00E41A84" w:rsidRDefault="00E41A84" w:rsidP="003D2BEA">
      <w:pPr>
        <w:spacing w:after="0" w:line="240" w:lineRule="auto"/>
        <w:rPr>
          <w:lang w:val="es-EC" w:eastAsia="en-US"/>
        </w:rPr>
      </w:pPr>
    </w:p>
    <w:p w:rsidR="00C0518B" w:rsidRDefault="00C0518B" w:rsidP="003D2BEA">
      <w:pPr>
        <w:spacing w:after="0" w:line="240" w:lineRule="auto"/>
        <w:rPr>
          <w:lang w:val="es-EC" w:eastAsia="en-US"/>
        </w:rPr>
      </w:pPr>
    </w:p>
    <w:p w:rsidR="003D2BEA" w:rsidRDefault="003D2BEA" w:rsidP="003D2BEA">
      <w:pPr>
        <w:spacing w:after="0" w:line="240" w:lineRule="auto"/>
        <w:jc w:val="center"/>
        <w:rPr>
          <w:b/>
          <w:sz w:val="20"/>
          <w:szCs w:val="20"/>
          <w:lang w:val="es-EC"/>
        </w:rPr>
      </w:pPr>
    </w:p>
    <w:p w:rsidR="003D2BEA" w:rsidRDefault="003D2BEA" w:rsidP="003D2BEA">
      <w:pPr>
        <w:spacing w:after="0" w:line="240" w:lineRule="auto"/>
        <w:jc w:val="center"/>
        <w:rPr>
          <w:b/>
          <w:sz w:val="20"/>
          <w:szCs w:val="20"/>
          <w:lang w:val="es-EC"/>
        </w:rPr>
      </w:pPr>
    </w:p>
    <w:p w:rsidR="003D2BEA" w:rsidRDefault="003D2BEA" w:rsidP="003D2BEA">
      <w:pPr>
        <w:spacing w:after="0" w:line="240" w:lineRule="auto"/>
        <w:jc w:val="center"/>
        <w:rPr>
          <w:b/>
          <w:sz w:val="20"/>
          <w:szCs w:val="20"/>
          <w:lang w:val="es-EC"/>
        </w:rPr>
      </w:pPr>
    </w:p>
    <w:p w:rsidR="003D2BEA" w:rsidRPr="00E41A84" w:rsidRDefault="003D2BEA" w:rsidP="003D2BEA">
      <w:pPr>
        <w:spacing w:after="0" w:line="240" w:lineRule="auto"/>
        <w:jc w:val="center"/>
        <w:rPr>
          <w:b/>
          <w:sz w:val="20"/>
          <w:szCs w:val="20"/>
          <w:lang w:val="es-EC"/>
        </w:rPr>
      </w:pPr>
      <w:r w:rsidRPr="00E41A84">
        <w:rPr>
          <w:b/>
          <w:sz w:val="20"/>
          <w:szCs w:val="20"/>
          <w:lang w:val="es-EC"/>
        </w:rPr>
        <w:t xml:space="preserve">Fuente: Elaborado por </w:t>
      </w:r>
      <w:r w:rsidR="002E0141">
        <w:rPr>
          <w:b/>
          <w:sz w:val="20"/>
          <w:szCs w:val="20"/>
          <w:lang w:val="es-EC"/>
        </w:rPr>
        <w:t>Sandra Yagual Criollo</w:t>
      </w:r>
    </w:p>
    <w:p w:rsidR="00F33211" w:rsidRDefault="00F33211" w:rsidP="00C0518B">
      <w:pPr>
        <w:pStyle w:val="Epgrafe"/>
      </w:pPr>
    </w:p>
    <w:p w:rsidR="00B1625D" w:rsidRPr="00A96C69" w:rsidRDefault="00B1625D" w:rsidP="00A96C69">
      <w:pPr>
        <w:pStyle w:val="Epgrafe"/>
        <w:spacing w:after="0"/>
        <w:jc w:val="center"/>
        <w:rPr>
          <w:rFonts w:ascii="Arial" w:hAnsi="Arial" w:cs="Arial"/>
          <w:color w:val="auto"/>
          <w:sz w:val="20"/>
          <w:szCs w:val="20"/>
          <w:lang w:eastAsia="en-US"/>
        </w:rPr>
      </w:pPr>
      <w:bookmarkStart w:id="146" w:name="_Toc356269238"/>
      <w:r w:rsidRPr="00A96C69">
        <w:rPr>
          <w:rFonts w:ascii="Arial" w:hAnsi="Arial" w:cs="Arial"/>
          <w:color w:val="auto"/>
          <w:sz w:val="20"/>
          <w:szCs w:val="20"/>
        </w:rPr>
        <w:t xml:space="preserve">Tabla </w:t>
      </w:r>
      <w:r w:rsidR="0043523B" w:rsidRPr="00A96C69">
        <w:rPr>
          <w:rFonts w:ascii="Arial" w:hAnsi="Arial" w:cs="Arial"/>
          <w:color w:val="auto"/>
          <w:sz w:val="20"/>
          <w:szCs w:val="20"/>
        </w:rPr>
        <w:fldChar w:fldCharType="begin"/>
      </w:r>
      <w:r w:rsidRPr="00A96C69">
        <w:rPr>
          <w:rFonts w:ascii="Arial" w:hAnsi="Arial" w:cs="Arial"/>
          <w:color w:val="auto"/>
          <w:sz w:val="20"/>
          <w:szCs w:val="20"/>
        </w:rPr>
        <w:instrText xml:space="preserve"> SEQ Tabla \* ARABIC </w:instrText>
      </w:r>
      <w:r w:rsidR="0043523B" w:rsidRPr="00A96C69">
        <w:rPr>
          <w:rFonts w:ascii="Arial" w:hAnsi="Arial" w:cs="Arial"/>
          <w:color w:val="auto"/>
          <w:sz w:val="20"/>
          <w:szCs w:val="20"/>
        </w:rPr>
        <w:fldChar w:fldCharType="separate"/>
      </w:r>
      <w:r w:rsidR="005B2A95">
        <w:rPr>
          <w:rFonts w:ascii="Arial" w:hAnsi="Arial" w:cs="Arial"/>
          <w:noProof/>
          <w:color w:val="auto"/>
          <w:sz w:val="20"/>
          <w:szCs w:val="20"/>
        </w:rPr>
        <w:t>7</w:t>
      </w:r>
      <w:r w:rsidR="0043523B" w:rsidRPr="00A96C69">
        <w:rPr>
          <w:rFonts w:ascii="Arial" w:hAnsi="Arial" w:cs="Arial"/>
          <w:color w:val="auto"/>
          <w:sz w:val="20"/>
          <w:szCs w:val="20"/>
        </w:rPr>
        <w:fldChar w:fldCharType="end"/>
      </w:r>
      <w:r w:rsidRPr="00A96C69">
        <w:rPr>
          <w:rFonts w:ascii="Arial" w:hAnsi="Arial" w:cs="Arial"/>
          <w:color w:val="auto"/>
          <w:sz w:val="20"/>
          <w:szCs w:val="20"/>
          <w:lang w:eastAsia="en-US"/>
        </w:rPr>
        <w:t>. Amenazas del departamento</w:t>
      </w:r>
      <w:bookmarkEnd w:id="146"/>
    </w:p>
    <w:p w:rsidR="00C0518B" w:rsidRPr="00C0518B" w:rsidRDefault="00C0518B" w:rsidP="00F33211">
      <w:pPr>
        <w:pStyle w:val="Epgrafe"/>
        <w:rPr>
          <w:lang w:eastAsia="en-US"/>
        </w:rPr>
      </w:pPr>
    </w:p>
    <w:tbl>
      <w:tblPr>
        <w:tblpPr w:leftFromText="142" w:rightFromText="142" w:vertAnchor="text" w:horzAnchor="margin" w:tblpXSpec="center" w:tblpY="-77"/>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528"/>
      </w:tblGrid>
      <w:tr w:rsidR="007C0068" w:rsidRPr="003822FE" w:rsidTr="00343D52">
        <w:trPr>
          <w:trHeight w:val="82"/>
        </w:trPr>
        <w:tc>
          <w:tcPr>
            <w:tcW w:w="6528" w:type="dxa"/>
            <w:shd w:val="clear" w:color="auto" w:fill="F2DBDB"/>
            <w:vAlign w:val="bottom"/>
          </w:tcPr>
          <w:p w:rsidR="007C0068" w:rsidRPr="003822FE" w:rsidRDefault="007C0068" w:rsidP="007C0068">
            <w:pPr>
              <w:spacing w:line="240" w:lineRule="auto"/>
              <w:jc w:val="center"/>
              <w:rPr>
                <w:b/>
                <w:lang w:val="es-EC" w:eastAsia="en-US"/>
              </w:rPr>
            </w:pPr>
            <w:r w:rsidRPr="003822FE">
              <w:rPr>
                <w:b/>
                <w:lang w:val="es-EC" w:eastAsia="en-US"/>
              </w:rPr>
              <w:t>AMENAZAS</w:t>
            </w:r>
          </w:p>
        </w:tc>
      </w:tr>
      <w:tr w:rsidR="007C0068" w:rsidRPr="003822FE" w:rsidTr="00343D52">
        <w:trPr>
          <w:trHeight w:val="409"/>
        </w:trPr>
        <w:tc>
          <w:tcPr>
            <w:tcW w:w="6528" w:type="dxa"/>
            <w:shd w:val="clear" w:color="auto" w:fill="C6D9F1"/>
          </w:tcPr>
          <w:p w:rsidR="007C0068" w:rsidRPr="006D04D2" w:rsidRDefault="007C0068" w:rsidP="007C0068">
            <w:pPr>
              <w:spacing w:line="240" w:lineRule="auto"/>
              <w:ind w:left="720"/>
              <w:jc w:val="left"/>
              <w:rPr>
                <w:sz w:val="2"/>
                <w:lang w:val="es-EC" w:eastAsia="en-US"/>
              </w:rPr>
            </w:pPr>
          </w:p>
          <w:p w:rsidR="007C0068" w:rsidRPr="00F33211" w:rsidRDefault="007C0068" w:rsidP="00D558C5">
            <w:pPr>
              <w:numPr>
                <w:ilvl w:val="0"/>
                <w:numId w:val="9"/>
              </w:numPr>
              <w:spacing w:line="240" w:lineRule="auto"/>
              <w:rPr>
                <w:sz w:val="22"/>
                <w:szCs w:val="22"/>
                <w:lang w:val="es-EC" w:eastAsia="en-US"/>
              </w:rPr>
            </w:pPr>
            <w:r w:rsidRPr="00F33211">
              <w:rPr>
                <w:sz w:val="22"/>
                <w:szCs w:val="22"/>
                <w:lang w:val="es-EC" w:eastAsia="en-US"/>
              </w:rPr>
              <w:t>Perder a los usuarios del servicio en una de las parroquias de Guayaquil.</w:t>
            </w:r>
          </w:p>
          <w:p w:rsidR="007C0068" w:rsidRPr="00F33211" w:rsidRDefault="007C0068" w:rsidP="00D558C5">
            <w:pPr>
              <w:numPr>
                <w:ilvl w:val="0"/>
                <w:numId w:val="9"/>
              </w:numPr>
              <w:spacing w:line="240" w:lineRule="auto"/>
              <w:rPr>
                <w:sz w:val="22"/>
                <w:szCs w:val="22"/>
                <w:lang w:val="es-EC" w:eastAsia="en-US"/>
              </w:rPr>
            </w:pPr>
            <w:r w:rsidRPr="00F33211">
              <w:rPr>
                <w:sz w:val="22"/>
                <w:szCs w:val="22"/>
                <w:lang w:val="es-EC" w:eastAsia="en-US"/>
              </w:rPr>
              <w:t>Situación económica del país.</w:t>
            </w:r>
          </w:p>
          <w:p w:rsidR="007C0068" w:rsidRPr="00F33211" w:rsidRDefault="007C0068" w:rsidP="00D558C5">
            <w:pPr>
              <w:numPr>
                <w:ilvl w:val="0"/>
                <w:numId w:val="9"/>
              </w:numPr>
              <w:spacing w:line="240" w:lineRule="auto"/>
              <w:rPr>
                <w:sz w:val="22"/>
                <w:szCs w:val="22"/>
                <w:lang w:val="es-EC" w:eastAsia="en-US"/>
              </w:rPr>
            </w:pPr>
            <w:r w:rsidRPr="00F33211">
              <w:rPr>
                <w:sz w:val="22"/>
                <w:szCs w:val="22"/>
                <w:lang w:val="es-EC" w:eastAsia="en-US"/>
              </w:rPr>
              <w:t>Cambio de residencia de los usuarios.</w:t>
            </w:r>
          </w:p>
          <w:p w:rsidR="007C0068" w:rsidRPr="00F33211" w:rsidRDefault="007C0068" w:rsidP="00D558C5">
            <w:pPr>
              <w:numPr>
                <w:ilvl w:val="0"/>
                <w:numId w:val="9"/>
              </w:numPr>
              <w:spacing w:line="240" w:lineRule="auto"/>
              <w:rPr>
                <w:sz w:val="22"/>
                <w:szCs w:val="22"/>
                <w:lang w:val="es-EC" w:eastAsia="en-US"/>
              </w:rPr>
            </w:pPr>
            <w:r w:rsidRPr="00F33211">
              <w:rPr>
                <w:sz w:val="22"/>
                <w:szCs w:val="22"/>
                <w:lang w:val="es-EC" w:eastAsia="en-US"/>
              </w:rPr>
              <w:t>Nuevas leyes gubernamentales que afecten a las actividades de la empresa.</w:t>
            </w:r>
          </w:p>
          <w:p w:rsidR="007C0068" w:rsidRPr="003822FE" w:rsidRDefault="007C0068" w:rsidP="00D558C5">
            <w:pPr>
              <w:numPr>
                <w:ilvl w:val="0"/>
                <w:numId w:val="9"/>
              </w:numPr>
              <w:spacing w:line="240" w:lineRule="auto"/>
              <w:rPr>
                <w:lang w:val="es-EC" w:eastAsia="en-US"/>
              </w:rPr>
            </w:pPr>
            <w:r w:rsidRPr="00F33211">
              <w:rPr>
                <w:sz w:val="22"/>
                <w:szCs w:val="22"/>
                <w:lang w:val="es-EC" w:eastAsia="en-US"/>
              </w:rPr>
              <w:t>Cambio en las regulaciones gubernamentales</w:t>
            </w:r>
            <w:r w:rsidRPr="003822FE">
              <w:rPr>
                <w:lang w:val="es-EC" w:eastAsia="en-US"/>
              </w:rPr>
              <w:t>.</w:t>
            </w:r>
          </w:p>
        </w:tc>
      </w:tr>
    </w:tbl>
    <w:p w:rsidR="00AA3AF6" w:rsidRDefault="00AA3AF6" w:rsidP="00E41A84">
      <w:pPr>
        <w:spacing w:line="480" w:lineRule="auto"/>
        <w:rPr>
          <w:lang w:val="es-EC" w:eastAsia="en-US"/>
        </w:rPr>
      </w:pPr>
    </w:p>
    <w:p w:rsidR="007C0068" w:rsidRDefault="007C0068" w:rsidP="00E41A84">
      <w:pPr>
        <w:spacing w:line="480" w:lineRule="auto"/>
        <w:rPr>
          <w:lang w:val="es-EC" w:eastAsia="en-US"/>
        </w:rPr>
      </w:pPr>
    </w:p>
    <w:p w:rsidR="007C0068" w:rsidRDefault="007C0068" w:rsidP="00E41A84">
      <w:pPr>
        <w:spacing w:line="480" w:lineRule="auto"/>
        <w:rPr>
          <w:lang w:val="es-EC" w:eastAsia="en-US"/>
        </w:rPr>
      </w:pPr>
    </w:p>
    <w:p w:rsidR="00AA3AF6" w:rsidRDefault="00AA3AF6" w:rsidP="00E54CA9">
      <w:pPr>
        <w:spacing w:after="0" w:line="480" w:lineRule="auto"/>
        <w:rPr>
          <w:lang w:val="es-EC" w:eastAsia="en-US"/>
        </w:rPr>
      </w:pPr>
    </w:p>
    <w:p w:rsidR="00985DCD" w:rsidRDefault="00985DCD" w:rsidP="00E54CA9">
      <w:pPr>
        <w:spacing w:after="0" w:line="480" w:lineRule="auto"/>
        <w:rPr>
          <w:lang w:val="es-EC" w:eastAsia="en-US"/>
        </w:rPr>
      </w:pPr>
    </w:p>
    <w:p w:rsidR="003C718C" w:rsidRDefault="003C718C" w:rsidP="00E54CA9">
      <w:pPr>
        <w:pStyle w:val="Epgrafe"/>
        <w:spacing w:after="0"/>
      </w:pPr>
    </w:p>
    <w:p w:rsidR="00E54CA9" w:rsidRDefault="00E54CA9" w:rsidP="00E54CA9">
      <w:pPr>
        <w:jc w:val="center"/>
        <w:rPr>
          <w:b/>
          <w:sz w:val="20"/>
          <w:szCs w:val="20"/>
          <w:lang w:val="es-EC"/>
        </w:rPr>
      </w:pPr>
      <w:r w:rsidRPr="00E41A84">
        <w:rPr>
          <w:b/>
          <w:sz w:val="20"/>
          <w:szCs w:val="20"/>
          <w:lang w:val="es-EC"/>
        </w:rPr>
        <w:t xml:space="preserve">Fuente: Elaborado por </w:t>
      </w:r>
      <w:r w:rsidR="002D62DF">
        <w:rPr>
          <w:b/>
          <w:sz w:val="20"/>
          <w:szCs w:val="20"/>
          <w:lang w:val="es-EC"/>
        </w:rPr>
        <w:t>Sandra Yagual Criollo</w:t>
      </w:r>
    </w:p>
    <w:p w:rsidR="00E41A84" w:rsidRPr="00DC4152" w:rsidRDefault="00965211" w:rsidP="00113CF7">
      <w:pPr>
        <w:pStyle w:val="Ttulo4"/>
      </w:pPr>
      <w:bookmarkStart w:id="147" w:name="_Toc357427124"/>
      <w:r>
        <w:t>4.1.3.2</w:t>
      </w:r>
      <w:r w:rsidR="00F63E75" w:rsidRPr="00DC4152">
        <w:t xml:space="preserve"> </w:t>
      </w:r>
      <w:r w:rsidR="00E41A84" w:rsidRPr="00DC4152">
        <w:t xml:space="preserve"> IDENTIFICACIÓN DE </w:t>
      </w:r>
      <w:r w:rsidR="00C26294" w:rsidRPr="00DC4152">
        <w:t>FORTALEZAS</w:t>
      </w:r>
      <w:r w:rsidR="00E41A84" w:rsidRPr="00DC4152">
        <w:t xml:space="preserve"> Y </w:t>
      </w:r>
      <w:r w:rsidR="00C26294" w:rsidRPr="00DC4152">
        <w:t>DEBILIDADES</w:t>
      </w:r>
      <w:bookmarkEnd w:id="147"/>
    </w:p>
    <w:p w:rsidR="00E41A84" w:rsidRDefault="00C26294" w:rsidP="00DD3BA2">
      <w:pPr>
        <w:spacing w:before="240" w:line="480" w:lineRule="auto"/>
        <w:rPr>
          <w:lang w:val="es-EC" w:eastAsia="en-US"/>
        </w:rPr>
      </w:pPr>
      <w:r>
        <w:rPr>
          <w:lang w:val="es-EC" w:eastAsia="en-US"/>
        </w:rPr>
        <w:t xml:space="preserve">A través del </w:t>
      </w:r>
      <w:r w:rsidR="00E41A84">
        <w:rPr>
          <w:lang w:val="es-EC" w:eastAsia="en-US"/>
        </w:rPr>
        <w:t xml:space="preserve">análisis </w:t>
      </w:r>
      <w:r>
        <w:rPr>
          <w:lang w:val="es-EC" w:eastAsia="en-US"/>
        </w:rPr>
        <w:t>interno del departamento de cobranza se</w:t>
      </w:r>
      <w:r w:rsidR="00E41A84">
        <w:rPr>
          <w:lang w:val="es-EC" w:eastAsia="en-US"/>
        </w:rPr>
        <w:t xml:space="preserve"> determinar</w:t>
      </w:r>
      <w:r>
        <w:rPr>
          <w:lang w:val="es-EC" w:eastAsia="en-US"/>
        </w:rPr>
        <w:t>on</w:t>
      </w:r>
      <w:r w:rsidR="00E41A84">
        <w:rPr>
          <w:lang w:val="es-EC" w:eastAsia="en-US"/>
        </w:rPr>
        <w:t xml:space="preserve"> las </w:t>
      </w:r>
      <w:r>
        <w:rPr>
          <w:lang w:val="es-EC" w:eastAsia="en-US"/>
        </w:rPr>
        <w:t xml:space="preserve">fortalezas </w:t>
      </w:r>
      <w:r w:rsidR="00E41A84">
        <w:rPr>
          <w:lang w:val="es-EC" w:eastAsia="en-US"/>
        </w:rPr>
        <w:t xml:space="preserve"> y </w:t>
      </w:r>
      <w:r>
        <w:rPr>
          <w:lang w:val="es-EC" w:eastAsia="en-US"/>
        </w:rPr>
        <w:t>debilidades</w:t>
      </w:r>
      <w:r w:rsidR="00E41A84">
        <w:rPr>
          <w:lang w:val="es-EC" w:eastAsia="en-US"/>
        </w:rPr>
        <w:t xml:space="preserve">  en el mismo, las cuales se detallan a continuación:</w:t>
      </w:r>
    </w:p>
    <w:p w:rsidR="001E3CBD" w:rsidRDefault="00F33211" w:rsidP="00E54CA9">
      <w:pPr>
        <w:pStyle w:val="Epgrafe"/>
        <w:keepNext/>
        <w:spacing w:after="0"/>
        <w:jc w:val="center"/>
        <w:rPr>
          <w:lang w:eastAsia="en-US"/>
        </w:rPr>
      </w:pPr>
      <w:bookmarkStart w:id="148" w:name="_Toc356269239"/>
      <w:r w:rsidRPr="00F33211">
        <w:rPr>
          <w:rFonts w:ascii="Arial" w:hAnsi="Arial" w:cs="Arial"/>
          <w:color w:val="auto"/>
          <w:sz w:val="20"/>
          <w:szCs w:val="20"/>
        </w:rPr>
        <w:lastRenderedPageBreak/>
        <w:t xml:space="preserve">Tabla </w:t>
      </w:r>
      <w:r w:rsidR="0043523B" w:rsidRPr="00F33211">
        <w:rPr>
          <w:rFonts w:ascii="Arial" w:hAnsi="Arial" w:cs="Arial"/>
          <w:color w:val="auto"/>
          <w:sz w:val="20"/>
          <w:szCs w:val="20"/>
        </w:rPr>
        <w:fldChar w:fldCharType="begin"/>
      </w:r>
      <w:r w:rsidRPr="00F33211">
        <w:rPr>
          <w:rFonts w:ascii="Arial" w:hAnsi="Arial" w:cs="Arial"/>
          <w:color w:val="auto"/>
          <w:sz w:val="20"/>
          <w:szCs w:val="20"/>
        </w:rPr>
        <w:instrText xml:space="preserve"> SEQ Tabla \* ARABIC </w:instrText>
      </w:r>
      <w:r w:rsidR="0043523B" w:rsidRPr="00F33211">
        <w:rPr>
          <w:rFonts w:ascii="Arial" w:hAnsi="Arial" w:cs="Arial"/>
          <w:color w:val="auto"/>
          <w:sz w:val="20"/>
          <w:szCs w:val="20"/>
        </w:rPr>
        <w:fldChar w:fldCharType="separate"/>
      </w:r>
      <w:r w:rsidR="005B2A95">
        <w:rPr>
          <w:rFonts w:ascii="Arial" w:hAnsi="Arial" w:cs="Arial"/>
          <w:noProof/>
          <w:color w:val="auto"/>
          <w:sz w:val="20"/>
          <w:szCs w:val="20"/>
        </w:rPr>
        <w:t>8</w:t>
      </w:r>
      <w:r w:rsidR="0043523B" w:rsidRPr="00F33211">
        <w:rPr>
          <w:rFonts w:ascii="Arial" w:hAnsi="Arial" w:cs="Arial"/>
          <w:color w:val="auto"/>
          <w:sz w:val="20"/>
          <w:szCs w:val="20"/>
        </w:rPr>
        <w:fldChar w:fldCharType="end"/>
      </w:r>
      <w:r w:rsidRPr="00F33211">
        <w:rPr>
          <w:rFonts w:ascii="Arial" w:hAnsi="Arial" w:cs="Arial"/>
          <w:color w:val="auto"/>
          <w:sz w:val="20"/>
          <w:szCs w:val="20"/>
        </w:rPr>
        <w:t>.Fortalezas del departamento</w:t>
      </w:r>
      <w:bookmarkEnd w:id="148"/>
    </w:p>
    <w:tbl>
      <w:tblPr>
        <w:tblpPr w:leftFromText="142" w:rightFromText="142" w:vertAnchor="text" w:tblpXSpec="center"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338"/>
      </w:tblGrid>
      <w:tr w:rsidR="001E3CBD" w:rsidRPr="003822FE" w:rsidTr="00343D52">
        <w:trPr>
          <w:trHeight w:val="137"/>
        </w:trPr>
        <w:tc>
          <w:tcPr>
            <w:tcW w:w="7338" w:type="dxa"/>
            <w:shd w:val="clear" w:color="auto" w:fill="F2DBDB"/>
            <w:vAlign w:val="bottom"/>
          </w:tcPr>
          <w:p w:rsidR="001E3CBD" w:rsidRPr="003822FE" w:rsidRDefault="001E3CBD" w:rsidP="003822FE">
            <w:pPr>
              <w:spacing w:line="240" w:lineRule="auto"/>
              <w:jc w:val="center"/>
              <w:rPr>
                <w:b/>
                <w:lang w:val="es-EC" w:eastAsia="en-US"/>
              </w:rPr>
            </w:pPr>
            <w:r w:rsidRPr="003822FE">
              <w:rPr>
                <w:b/>
                <w:lang w:val="es-EC" w:eastAsia="en-US"/>
              </w:rPr>
              <w:t>FORTALEZAS</w:t>
            </w:r>
          </w:p>
        </w:tc>
      </w:tr>
      <w:tr w:rsidR="001E3CBD" w:rsidRPr="003822FE" w:rsidTr="00343D52">
        <w:trPr>
          <w:trHeight w:val="3029"/>
        </w:trPr>
        <w:tc>
          <w:tcPr>
            <w:tcW w:w="7338" w:type="dxa"/>
            <w:shd w:val="clear" w:color="auto" w:fill="C6D9F1"/>
          </w:tcPr>
          <w:p w:rsidR="001E3CBD" w:rsidRPr="006D04D2" w:rsidRDefault="001E3CBD" w:rsidP="003822FE">
            <w:pPr>
              <w:spacing w:line="240" w:lineRule="auto"/>
              <w:ind w:left="720"/>
              <w:jc w:val="left"/>
              <w:rPr>
                <w:sz w:val="2"/>
                <w:lang w:val="es-EC" w:eastAsia="en-US"/>
              </w:rPr>
            </w:pPr>
          </w:p>
          <w:p w:rsidR="001E3CBD" w:rsidRPr="00F33211" w:rsidRDefault="001E3CBD" w:rsidP="00D558C5">
            <w:pPr>
              <w:numPr>
                <w:ilvl w:val="0"/>
                <w:numId w:val="10"/>
              </w:numPr>
              <w:spacing w:line="240" w:lineRule="auto"/>
              <w:rPr>
                <w:sz w:val="22"/>
                <w:szCs w:val="22"/>
                <w:lang w:val="es-EC" w:eastAsia="en-US"/>
              </w:rPr>
            </w:pPr>
            <w:r w:rsidRPr="00F33211">
              <w:rPr>
                <w:sz w:val="22"/>
                <w:szCs w:val="22"/>
                <w:lang w:val="es-EC" w:eastAsia="en-US"/>
              </w:rPr>
              <w:t>Armonía en el ambiente laboral.</w:t>
            </w:r>
          </w:p>
          <w:p w:rsidR="001E3CBD" w:rsidRPr="00F33211" w:rsidRDefault="001E3CBD" w:rsidP="00D558C5">
            <w:pPr>
              <w:numPr>
                <w:ilvl w:val="0"/>
                <w:numId w:val="10"/>
              </w:numPr>
              <w:spacing w:line="240" w:lineRule="auto"/>
              <w:jc w:val="left"/>
              <w:rPr>
                <w:sz w:val="22"/>
                <w:szCs w:val="22"/>
                <w:lang w:val="es-EC" w:eastAsia="en-US"/>
              </w:rPr>
            </w:pPr>
            <w:r w:rsidRPr="00F33211">
              <w:rPr>
                <w:sz w:val="22"/>
                <w:szCs w:val="22"/>
                <w:lang w:val="es-EC" w:eastAsia="en-US"/>
              </w:rPr>
              <w:t>Contar con la ordenanza para la ejecución del cobro.</w:t>
            </w:r>
          </w:p>
          <w:p w:rsidR="001E3CBD" w:rsidRPr="00F33211" w:rsidRDefault="001E3CBD" w:rsidP="00D558C5">
            <w:pPr>
              <w:numPr>
                <w:ilvl w:val="0"/>
                <w:numId w:val="10"/>
              </w:numPr>
              <w:spacing w:line="240" w:lineRule="auto"/>
              <w:jc w:val="left"/>
              <w:rPr>
                <w:sz w:val="22"/>
                <w:szCs w:val="22"/>
                <w:lang w:val="es-EC" w:eastAsia="en-US"/>
              </w:rPr>
            </w:pPr>
            <w:r w:rsidRPr="00F33211">
              <w:rPr>
                <w:sz w:val="22"/>
                <w:szCs w:val="22"/>
                <w:lang w:val="es-EC" w:eastAsia="en-US"/>
              </w:rPr>
              <w:t>Equipos de cómputo en buen estado.</w:t>
            </w:r>
          </w:p>
          <w:p w:rsidR="001E3CBD" w:rsidRPr="00F33211" w:rsidRDefault="001E3CBD" w:rsidP="00D558C5">
            <w:pPr>
              <w:numPr>
                <w:ilvl w:val="0"/>
                <w:numId w:val="10"/>
              </w:numPr>
              <w:spacing w:line="240" w:lineRule="auto"/>
              <w:jc w:val="left"/>
              <w:rPr>
                <w:sz w:val="22"/>
                <w:szCs w:val="22"/>
                <w:lang w:val="es-EC" w:eastAsia="en-US"/>
              </w:rPr>
            </w:pPr>
            <w:r w:rsidRPr="00F33211">
              <w:rPr>
                <w:sz w:val="22"/>
                <w:szCs w:val="22"/>
                <w:lang w:val="es-EC" w:eastAsia="en-US"/>
              </w:rPr>
              <w:t>Tener las políticas de cobro documentadas.</w:t>
            </w:r>
          </w:p>
          <w:p w:rsidR="001E3CBD" w:rsidRPr="00F33211" w:rsidRDefault="001E3CBD" w:rsidP="00D558C5">
            <w:pPr>
              <w:numPr>
                <w:ilvl w:val="0"/>
                <w:numId w:val="10"/>
              </w:numPr>
              <w:spacing w:line="240" w:lineRule="auto"/>
              <w:jc w:val="left"/>
              <w:rPr>
                <w:sz w:val="22"/>
                <w:szCs w:val="22"/>
                <w:lang w:val="es-EC" w:eastAsia="en-US"/>
              </w:rPr>
            </w:pPr>
            <w:r w:rsidRPr="00F33211">
              <w:rPr>
                <w:sz w:val="22"/>
                <w:szCs w:val="22"/>
                <w:lang w:val="es-EC" w:eastAsia="en-US"/>
              </w:rPr>
              <w:t>Personal con aptitudes positivas y profesionales.</w:t>
            </w:r>
          </w:p>
          <w:p w:rsidR="001E3CBD" w:rsidRPr="003822FE" w:rsidRDefault="001E3CBD" w:rsidP="00D558C5">
            <w:pPr>
              <w:numPr>
                <w:ilvl w:val="0"/>
                <w:numId w:val="10"/>
              </w:numPr>
              <w:spacing w:line="240" w:lineRule="auto"/>
              <w:rPr>
                <w:lang w:val="es-EC" w:eastAsia="en-US"/>
              </w:rPr>
            </w:pPr>
            <w:r w:rsidRPr="00F33211">
              <w:rPr>
                <w:sz w:val="22"/>
                <w:szCs w:val="22"/>
                <w:lang w:val="es-EC" w:eastAsia="en-US"/>
              </w:rPr>
              <w:t>Empleados comprometidos a cumplir con cada una de sus funciones.</w:t>
            </w:r>
          </w:p>
        </w:tc>
      </w:tr>
    </w:tbl>
    <w:p w:rsidR="001E3CBD" w:rsidRDefault="001E3CBD" w:rsidP="001E3CBD">
      <w:pPr>
        <w:spacing w:line="480" w:lineRule="auto"/>
        <w:rPr>
          <w:lang w:val="es-EC" w:eastAsia="en-US"/>
        </w:rPr>
      </w:pPr>
    </w:p>
    <w:p w:rsidR="001E3CBD" w:rsidRDefault="001E3CBD" w:rsidP="001E3CBD">
      <w:pPr>
        <w:spacing w:line="480" w:lineRule="auto"/>
        <w:rPr>
          <w:lang w:val="es-EC" w:eastAsia="en-US"/>
        </w:rPr>
      </w:pPr>
    </w:p>
    <w:p w:rsidR="001E3CBD" w:rsidRDefault="001E3CBD" w:rsidP="001E3CBD">
      <w:pPr>
        <w:spacing w:line="480" w:lineRule="auto"/>
        <w:rPr>
          <w:lang w:val="es-EC" w:eastAsia="en-US"/>
        </w:rPr>
      </w:pPr>
    </w:p>
    <w:p w:rsidR="001E3CBD" w:rsidRDefault="001E3CBD" w:rsidP="001E3CBD">
      <w:pPr>
        <w:spacing w:line="480" w:lineRule="auto"/>
        <w:rPr>
          <w:lang w:val="es-EC" w:eastAsia="en-US"/>
        </w:rPr>
      </w:pPr>
    </w:p>
    <w:p w:rsidR="00F33211" w:rsidRDefault="00F33211" w:rsidP="00F33211">
      <w:pPr>
        <w:spacing w:line="240" w:lineRule="auto"/>
        <w:rPr>
          <w:lang w:val="es-EC" w:eastAsia="en-US"/>
        </w:rPr>
      </w:pPr>
    </w:p>
    <w:p w:rsidR="001E3CBD" w:rsidRDefault="002D62DF" w:rsidP="00E54CA9">
      <w:pPr>
        <w:spacing w:after="0" w:line="240" w:lineRule="auto"/>
        <w:jc w:val="center"/>
        <w:rPr>
          <w:b/>
          <w:sz w:val="20"/>
          <w:szCs w:val="20"/>
          <w:lang w:val="es-EC" w:eastAsia="en-US"/>
        </w:rPr>
      </w:pPr>
      <w:r>
        <w:rPr>
          <w:b/>
          <w:sz w:val="20"/>
          <w:szCs w:val="20"/>
          <w:lang w:val="es-EC" w:eastAsia="en-US"/>
        </w:rPr>
        <w:t>Fuente: Elaborado por Sandra Yagual Criollo</w:t>
      </w:r>
    </w:p>
    <w:p w:rsidR="00E54CA9" w:rsidRPr="00F33211" w:rsidRDefault="00E54CA9" w:rsidP="00E54CA9">
      <w:pPr>
        <w:spacing w:after="0" w:line="240" w:lineRule="auto"/>
        <w:jc w:val="center"/>
        <w:rPr>
          <w:b/>
          <w:sz w:val="20"/>
          <w:szCs w:val="20"/>
          <w:lang w:val="es-EC" w:eastAsia="en-US"/>
        </w:rPr>
      </w:pPr>
    </w:p>
    <w:p w:rsidR="006D04D2" w:rsidRPr="006D04D2" w:rsidRDefault="006D04D2" w:rsidP="00E54CA9">
      <w:pPr>
        <w:spacing w:after="0" w:line="240" w:lineRule="auto"/>
        <w:rPr>
          <w:sz w:val="2"/>
          <w:lang w:val="es-EC" w:eastAsia="en-US"/>
        </w:rPr>
      </w:pPr>
    </w:p>
    <w:p w:rsidR="001E3CBD" w:rsidRDefault="00F33211" w:rsidP="00E54CA9">
      <w:pPr>
        <w:pStyle w:val="Epgrafe"/>
        <w:keepNext/>
        <w:spacing w:after="0"/>
        <w:jc w:val="center"/>
        <w:rPr>
          <w:lang w:eastAsia="en-US"/>
        </w:rPr>
      </w:pPr>
      <w:bookmarkStart w:id="149" w:name="_Toc356269240"/>
      <w:r w:rsidRPr="00F33211">
        <w:rPr>
          <w:rFonts w:ascii="Arial" w:hAnsi="Arial" w:cs="Arial"/>
          <w:color w:val="auto"/>
          <w:sz w:val="20"/>
          <w:szCs w:val="20"/>
        </w:rPr>
        <w:t xml:space="preserve">Tabla </w:t>
      </w:r>
      <w:r w:rsidR="0043523B" w:rsidRPr="00F33211">
        <w:rPr>
          <w:rFonts w:ascii="Arial" w:hAnsi="Arial" w:cs="Arial"/>
          <w:color w:val="auto"/>
          <w:sz w:val="20"/>
          <w:szCs w:val="20"/>
        </w:rPr>
        <w:fldChar w:fldCharType="begin"/>
      </w:r>
      <w:r w:rsidRPr="00F33211">
        <w:rPr>
          <w:rFonts w:ascii="Arial" w:hAnsi="Arial" w:cs="Arial"/>
          <w:color w:val="auto"/>
          <w:sz w:val="20"/>
          <w:szCs w:val="20"/>
        </w:rPr>
        <w:instrText xml:space="preserve"> SEQ Tabla \* ARABIC </w:instrText>
      </w:r>
      <w:r w:rsidR="0043523B" w:rsidRPr="00F33211">
        <w:rPr>
          <w:rFonts w:ascii="Arial" w:hAnsi="Arial" w:cs="Arial"/>
          <w:color w:val="auto"/>
          <w:sz w:val="20"/>
          <w:szCs w:val="20"/>
        </w:rPr>
        <w:fldChar w:fldCharType="separate"/>
      </w:r>
      <w:r w:rsidR="005B2A95">
        <w:rPr>
          <w:rFonts w:ascii="Arial" w:hAnsi="Arial" w:cs="Arial"/>
          <w:noProof/>
          <w:color w:val="auto"/>
          <w:sz w:val="20"/>
          <w:szCs w:val="20"/>
        </w:rPr>
        <w:t>9</w:t>
      </w:r>
      <w:r w:rsidR="0043523B" w:rsidRPr="00F33211">
        <w:rPr>
          <w:rFonts w:ascii="Arial" w:hAnsi="Arial" w:cs="Arial"/>
          <w:color w:val="auto"/>
          <w:sz w:val="20"/>
          <w:szCs w:val="20"/>
        </w:rPr>
        <w:fldChar w:fldCharType="end"/>
      </w:r>
      <w:r w:rsidRPr="00F33211">
        <w:rPr>
          <w:rFonts w:ascii="Arial" w:hAnsi="Arial" w:cs="Arial"/>
          <w:color w:val="auto"/>
          <w:sz w:val="20"/>
          <w:szCs w:val="20"/>
        </w:rPr>
        <w:t>.Debilidades del departamento</w:t>
      </w:r>
      <w:bookmarkEnd w:id="149"/>
      <w:r w:rsidRPr="00F33211">
        <w:rPr>
          <w:rFonts w:ascii="Arial" w:hAnsi="Arial" w:cs="Arial"/>
          <w:color w:val="auto"/>
          <w:sz w:val="20"/>
          <w:szCs w:val="20"/>
        </w:rPr>
        <w:t xml:space="preserve"> </w:t>
      </w:r>
    </w:p>
    <w:tbl>
      <w:tblPr>
        <w:tblpPr w:leftFromText="142" w:rightFromText="142" w:vertAnchor="text" w:tblpXSpec="center"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113"/>
      </w:tblGrid>
      <w:tr w:rsidR="001E3CBD" w:rsidRPr="003822FE" w:rsidTr="00343D52">
        <w:trPr>
          <w:trHeight w:val="392"/>
        </w:trPr>
        <w:tc>
          <w:tcPr>
            <w:tcW w:w="7113" w:type="dxa"/>
            <w:shd w:val="clear" w:color="auto" w:fill="F2DBDB"/>
            <w:vAlign w:val="bottom"/>
          </w:tcPr>
          <w:p w:rsidR="001E3CBD" w:rsidRPr="003822FE" w:rsidRDefault="001E3CBD" w:rsidP="003822FE">
            <w:pPr>
              <w:spacing w:line="240" w:lineRule="auto"/>
              <w:jc w:val="center"/>
              <w:rPr>
                <w:b/>
                <w:lang w:val="es-EC" w:eastAsia="en-US"/>
              </w:rPr>
            </w:pPr>
            <w:r w:rsidRPr="003822FE">
              <w:rPr>
                <w:b/>
                <w:lang w:val="es-EC" w:eastAsia="en-US"/>
              </w:rPr>
              <w:t>DEBILIDADES</w:t>
            </w:r>
          </w:p>
        </w:tc>
      </w:tr>
      <w:tr w:rsidR="001E3CBD" w:rsidRPr="003822FE" w:rsidTr="00343D52">
        <w:trPr>
          <w:trHeight w:val="2642"/>
        </w:trPr>
        <w:tc>
          <w:tcPr>
            <w:tcW w:w="7113" w:type="dxa"/>
            <w:shd w:val="clear" w:color="auto" w:fill="C6D9F1"/>
          </w:tcPr>
          <w:p w:rsidR="001E3CBD" w:rsidRPr="006D04D2" w:rsidRDefault="001E3CBD" w:rsidP="003822FE">
            <w:pPr>
              <w:spacing w:line="240" w:lineRule="auto"/>
              <w:ind w:left="720"/>
              <w:jc w:val="left"/>
              <w:rPr>
                <w:sz w:val="2"/>
                <w:lang w:val="es-EC" w:eastAsia="en-US"/>
              </w:rPr>
            </w:pPr>
          </w:p>
          <w:p w:rsidR="00F63E75" w:rsidRPr="003822FE" w:rsidRDefault="00F63E75" w:rsidP="00D558C5">
            <w:pPr>
              <w:numPr>
                <w:ilvl w:val="0"/>
                <w:numId w:val="3"/>
              </w:numPr>
              <w:spacing w:line="240" w:lineRule="auto"/>
              <w:rPr>
                <w:lang w:val="es-EC" w:eastAsia="en-US"/>
              </w:rPr>
            </w:pPr>
            <w:r w:rsidRPr="003822FE">
              <w:rPr>
                <w:lang w:val="es-EC" w:eastAsia="en-US"/>
              </w:rPr>
              <w:t>No contar con manuales de funciones.</w:t>
            </w:r>
          </w:p>
          <w:p w:rsidR="00F63E75" w:rsidRPr="003822FE" w:rsidRDefault="00F63E75" w:rsidP="00D558C5">
            <w:pPr>
              <w:numPr>
                <w:ilvl w:val="0"/>
                <w:numId w:val="3"/>
              </w:numPr>
              <w:spacing w:line="240" w:lineRule="auto"/>
              <w:rPr>
                <w:lang w:val="es-EC" w:eastAsia="en-US"/>
              </w:rPr>
            </w:pPr>
            <w:r w:rsidRPr="003822FE">
              <w:rPr>
                <w:lang w:val="es-EC" w:eastAsia="en-US"/>
              </w:rPr>
              <w:t>No tener diagramados los procesos actuales de cobro.</w:t>
            </w:r>
          </w:p>
          <w:p w:rsidR="00F63E75" w:rsidRPr="003822FE" w:rsidRDefault="00F63E75" w:rsidP="00D558C5">
            <w:pPr>
              <w:numPr>
                <w:ilvl w:val="0"/>
                <w:numId w:val="3"/>
              </w:numPr>
              <w:spacing w:line="240" w:lineRule="auto"/>
              <w:rPr>
                <w:lang w:val="es-EC" w:eastAsia="en-US"/>
              </w:rPr>
            </w:pPr>
            <w:r w:rsidRPr="003822FE">
              <w:rPr>
                <w:lang w:val="es-EC" w:eastAsia="en-US"/>
              </w:rPr>
              <w:t>No contar con un plan estratégico.</w:t>
            </w:r>
          </w:p>
          <w:p w:rsidR="00F63E75" w:rsidRPr="003822FE" w:rsidRDefault="00F63E75" w:rsidP="00D558C5">
            <w:pPr>
              <w:numPr>
                <w:ilvl w:val="0"/>
                <w:numId w:val="3"/>
              </w:numPr>
              <w:spacing w:line="240" w:lineRule="auto"/>
              <w:rPr>
                <w:lang w:val="es-EC" w:eastAsia="en-US"/>
              </w:rPr>
            </w:pPr>
            <w:r w:rsidRPr="003822FE">
              <w:rPr>
                <w:lang w:val="es-EC" w:eastAsia="en-US"/>
              </w:rPr>
              <w:t>Falta de personal para realizar la gestión de cobro de cartera vencida, conforme lo establece la ordenanza.</w:t>
            </w:r>
          </w:p>
          <w:p w:rsidR="00CC1C61" w:rsidRPr="006D04D2" w:rsidRDefault="00F63E75" w:rsidP="00D558C5">
            <w:pPr>
              <w:numPr>
                <w:ilvl w:val="0"/>
                <w:numId w:val="3"/>
              </w:numPr>
              <w:spacing w:line="240" w:lineRule="auto"/>
              <w:rPr>
                <w:lang w:val="es-EC" w:eastAsia="en-US"/>
              </w:rPr>
            </w:pPr>
            <w:r w:rsidRPr="003822FE">
              <w:rPr>
                <w:lang w:val="es-EC" w:eastAsia="en-US"/>
              </w:rPr>
              <w:t xml:space="preserve">No realizar una capacitación </w:t>
            </w:r>
            <w:r w:rsidR="00EF3964" w:rsidRPr="003822FE">
              <w:rPr>
                <w:lang w:val="es-EC" w:eastAsia="en-US"/>
              </w:rPr>
              <w:t>continua</w:t>
            </w:r>
            <w:r w:rsidRPr="003822FE">
              <w:rPr>
                <w:lang w:val="es-EC" w:eastAsia="en-US"/>
              </w:rPr>
              <w:t xml:space="preserve"> al personal del departamento.</w:t>
            </w:r>
          </w:p>
        </w:tc>
      </w:tr>
    </w:tbl>
    <w:p w:rsidR="001E3CBD" w:rsidRDefault="001E3CBD" w:rsidP="001E3CBD">
      <w:pPr>
        <w:spacing w:line="480" w:lineRule="auto"/>
        <w:rPr>
          <w:lang w:val="es-EC" w:eastAsia="en-US"/>
        </w:rPr>
      </w:pPr>
    </w:p>
    <w:p w:rsidR="001E3CBD" w:rsidRDefault="001E3CBD" w:rsidP="001E3CBD">
      <w:pPr>
        <w:spacing w:line="480" w:lineRule="auto"/>
        <w:rPr>
          <w:lang w:val="es-EC" w:eastAsia="en-US"/>
        </w:rPr>
      </w:pPr>
    </w:p>
    <w:p w:rsidR="001E3CBD" w:rsidRDefault="001E3CBD" w:rsidP="001E3CBD">
      <w:pPr>
        <w:spacing w:line="480" w:lineRule="auto"/>
        <w:rPr>
          <w:lang w:val="es-EC" w:eastAsia="en-US"/>
        </w:rPr>
      </w:pPr>
    </w:p>
    <w:p w:rsidR="001E3CBD" w:rsidRDefault="001E3CBD" w:rsidP="001E3CBD">
      <w:pPr>
        <w:spacing w:line="480" w:lineRule="auto"/>
        <w:rPr>
          <w:lang w:val="es-EC" w:eastAsia="en-US"/>
        </w:rPr>
      </w:pPr>
    </w:p>
    <w:p w:rsidR="00F33211" w:rsidRPr="00F33211" w:rsidRDefault="00F33211" w:rsidP="00E54CA9">
      <w:pPr>
        <w:spacing w:after="0" w:line="240" w:lineRule="auto"/>
        <w:jc w:val="center"/>
        <w:rPr>
          <w:b/>
          <w:sz w:val="20"/>
          <w:szCs w:val="20"/>
          <w:lang w:val="es-EC" w:eastAsia="en-US"/>
        </w:rPr>
      </w:pPr>
    </w:p>
    <w:p w:rsidR="00F33211" w:rsidRDefault="002D62DF" w:rsidP="00E54CA9">
      <w:pPr>
        <w:spacing w:after="0" w:line="240" w:lineRule="auto"/>
        <w:jc w:val="center"/>
        <w:rPr>
          <w:b/>
          <w:sz w:val="20"/>
          <w:szCs w:val="20"/>
          <w:lang w:val="es-EC" w:eastAsia="en-US"/>
        </w:rPr>
      </w:pPr>
      <w:r>
        <w:rPr>
          <w:b/>
          <w:sz w:val="20"/>
          <w:szCs w:val="20"/>
          <w:lang w:val="es-EC" w:eastAsia="en-US"/>
        </w:rPr>
        <w:t>Fuente: Elaborado por la Sandra Yagual Criollo</w:t>
      </w:r>
    </w:p>
    <w:p w:rsidR="00965211" w:rsidRPr="00F33211" w:rsidRDefault="00965211" w:rsidP="00E54CA9">
      <w:pPr>
        <w:spacing w:after="0" w:line="240" w:lineRule="auto"/>
        <w:jc w:val="center"/>
        <w:rPr>
          <w:b/>
          <w:sz w:val="20"/>
          <w:szCs w:val="20"/>
          <w:lang w:val="es-EC" w:eastAsia="en-US"/>
        </w:rPr>
      </w:pPr>
    </w:p>
    <w:p w:rsidR="00E93318" w:rsidRPr="00300A4A" w:rsidRDefault="00965211" w:rsidP="00113CF7">
      <w:pPr>
        <w:pStyle w:val="Ttulo4"/>
      </w:pPr>
      <w:bookmarkStart w:id="150" w:name="_Toc357427125"/>
      <w:r>
        <w:t>4.1.3.3</w:t>
      </w:r>
      <w:r w:rsidR="00D61E85" w:rsidRPr="00300A4A">
        <w:t xml:space="preserve"> </w:t>
      </w:r>
      <w:r w:rsidR="00E93318" w:rsidRPr="00300A4A">
        <w:t>MATRIZ DAFO – FORMULACIÓN DE ESTRATEGIAS</w:t>
      </w:r>
      <w:bookmarkEnd w:id="150"/>
    </w:p>
    <w:p w:rsidR="004228F7" w:rsidRDefault="004228F7" w:rsidP="00DD3BA2">
      <w:pPr>
        <w:spacing w:before="240" w:line="480" w:lineRule="auto"/>
        <w:rPr>
          <w:lang w:val="es-EC"/>
        </w:rPr>
      </w:pPr>
      <w:r>
        <w:rPr>
          <w:lang w:val="es-EC"/>
        </w:rPr>
        <w:t xml:space="preserve"> </w:t>
      </w:r>
      <w:r w:rsidR="00FA1903">
        <w:rPr>
          <w:lang w:val="es-EC"/>
        </w:rPr>
        <w:t xml:space="preserve">Luego de haber determinado las fortalezas oportunidades debilidades y amenazas del departamento de cobranza,  obtenidas a través del análisis FODA </w:t>
      </w:r>
      <w:r w:rsidR="00FA1903">
        <w:rPr>
          <w:lang w:val="es-EC"/>
        </w:rPr>
        <w:lastRenderedPageBreak/>
        <w:t xml:space="preserve">se formularán estrategias las cuales contribuyan al logro de los objetivos y </w:t>
      </w:r>
      <w:r w:rsidR="002F0EAF" w:rsidRPr="002F0EAF">
        <w:rPr>
          <w:rFonts w:cs="Arial"/>
          <w:b/>
          <w:noProof/>
          <w:sz w:val="20"/>
          <w:szCs w:val="20"/>
          <w:lang w:val="es-EC"/>
        </w:rPr>
        <mc:AlternateContent>
          <mc:Choice Requires="wps">
            <w:drawing>
              <wp:anchor distT="0" distB="0" distL="114300" distR="114300" simplePos="0" relativeHeight="251705856" behindDoc="0" locked="0" layoutInCell="1" allowOverlap="1" wp14:anchorId="7103EB0B" wp14:editId="3E5CF7F0">
                <wp:simplePos x="0" y="0"/>
                <wp:positionH relativeFrom="column">
                  <wp:posOffset>293370</wp:posOffset>
                </wp:positionH>
                <wp:positionV relativeFrom="paragraph">
                  <wp:posOffset>541021</wp:posOffset>
                </wp:positionV>
                <wp:extent cx="4838700" cy="266700"/>
                <wp:effectExtent l="0" t="0" r="0" b="0"/>
                <wp:wrapNone/>
                <wp:docPr id="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66700"/>
                        </a:xfrm>
                        <a:prstGeom prst="rect">
                          <a:avLst/>
                        </a:prstGeom>
                        <a:solidFill>
                          <a:srgbClr val="FFFFFF"/>
                        </a:solidFill>
                        <a:ln w="9525">
                          <a:noFill/>
                          <a:miter lim="800000"/>
                          <a:headEnd/>
                          <a:tailEnd/>
                        </a:ln>
                      </wps:spPr>
                      <wps:txbx>
                        <w:txbxContent>
                          <w:p w:rsidR="005B2A95" w:rsidRPr="00E54CA9" w:rsidRDefault="005B2A95" w:rsidP="002F0EAF">
                            <w:pPr>
                              <w:spacing w:after="0" w:line="240" w:lineRule="auto"/>
                              <w:jc w:val="center"/>
                              <w:rPr>
                                <w:b/>
                                <w:lang w:val="es-EC"/>
                              </w:rPr>
                            </w:pPr>
                            <w:bookmarkStart w:id="151" w:name="_Toc356269241"/>
                            <w:r w:rsidRPr="00E54CA9">
                              <w:rPr>
                                <w:rFonts w:cs="Arial"/>
                                <w:b/>
                                <w:sz w:val="20"/>
                                <w:szCs w:val="20"/>
                              </w:rPr>
                              <w:t xml:space="preserve">Tabla </w:t>
                            </w:r>
                            <w:r w:rsidRPr="00E54CA9">
                              <w:rPr>
                                <w:rFonts w:cs="Arial"/>
                                <w:b/>
                                <w:sz w:val="20"/>
                                <w:szCs w:val="20"/>
                              </w:rPr>
                              <w:fldChar w:fldCharType="begin"/>
                            </w:r>
                            <w:r w:rsidRPr="00E54CA9">
                              <w:rPr>
                                <w:rFonts w:cs="Arial"/>
                                <w:b/>
                                <w:sz w:val="20"/>
                                <w:szCs w:val="20"/>
                              </w:rPr>
                              <w:instrText xml:space="preserve"> SEQ Tabla \* ARABIC </w:instrText>
                            </w:r>
                            <w:r w:rsidRPr="00E54CA9">
                              <w:rPr>
                                <w:rFonts w:cs="Arial"/>
                                <w:b/>
                                <w:sz w:val="20"/>
                                <w:szCs w:val="20"/>
                              </w:rPr>
                              <w:fldChar w:fldCharType="separate"/>
                            </w:r>
                            <w:r>
                              <w:rPr>
                                <w:rFonts w:cs="Arial"/>
                                <w:b/>
                                <w:noProof/>
                                <w:sz w:val="20"/>
                                <w:szCs w:val="20"/>
                              </w:rPr>
                              <w:t>10</w:t>
                            </w:r>
                            <w:r w:rsidRPr="00E54CA9">
                              <w:rPr>
                                <w:rFonts w:cs="Arial"/>
                                <w:b/>
                                <w:sz w:val="20"/>
                                <w:szCs w:val="20"/>
                              </w:rPr>
                              <w:fldChar w:fldCharType="end"/>
                            </w:r>
                            <w:r w:rsidRPr="00E54CA9">
                              <w:rPr>
                                <w:rFonts w:cs="Arial"/>
                                <w:b/>
                                <w:sz w:val="20"/>
                                <w:szCs w:val="20"/>
                              </w:rPr>
                              <w:t>. Matriz DAFO</w:t>
                            </w:r>
                            <w:bookmarkEnd w:id="151"/>
                          </w:p>
                          <w:p w:rsidR="005B2A95" w:rsidRPr="002F0EAF" w:rsidRDefault="005B2A95">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6" type="#_x0000_t202" style="position:absolute;left:0;text-align:left;margin-left:23.1pt;margin-top:42.6pt;width:381pt;height:2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" stroked="f">
                <v:textbox>
                  <w:txbxContent>
                    <w:p w:rsidR="005B2A95" w:rsidRPr="00E54CA9" w:rsidRDefault="005B2A95" w:rsidP="002F0EAF">
                      <w:pPr>
                        <w:spacing w:after="0" w:line="240" w:lineRule="auto"/>
                        <w:jc w:val="center"/>
                        <w:rPr>
                          <w:b/>
                          <w:lang w:val="es-EC"/>
                        </w:rPr>
                      </w:pPr>
                      <w:bookmarkStart w:id="152" w:name="_Toc356269241"/>
                      <w:r w:rsidRPr="00E54CA9">
                        <w:rPr>
                          <w:rFonts w:cs="Arial"/>
                          <w:b/>
                          <w:sz w:val="20"/>
                          <w:szCs w:val="20"/>
                        </w:rPr>
                        <w:t xml:space="preserve">Tabla </w:t>
                      </w:r>
                      <w:r w:rsidRPr="00E54CA9">
                        <w:rPr>
                          <w:rFonts w:cs="Arial"/>
                          <w:b/>
                          <w:sz w:val="20"/>
                          <w:szCs w:val="20"/>
                        </w:rPr>
                        <w:fldChar w:fldCharType="begin"/>
                      </w:r>
                      <w:r w:rsidRPr="00E54CA9">
                        <w:rPr>
                          <w:rFonts w:cs="Arial"/>
                          <w:b/>
                          <w:sz w:val="20"/>
                          <w:szCs w:val="20"/>
                        </w:rPr>
                        <w:instrText xml:space="preserve"> SEQ Tabla \* ARABIC </w:instrText>
                      </w:r>
                      <w:r w:rsidRPr="00E54CA9">
                        <w:rPr>
                          <w:rFonts w:cs="Arial"/>
                          <w:b/>
                          <w:sz w:val="20"/>
                          <w:szCs w:val="20"/>
                        </w:rPr>
                        <w:fldChar w:fldCharType="separate"/>
                      </w:r>
                      <w:r>
                        <w:rPr>
                          <w:rFonts w:cs="Arial"/>
                          <w:b/>
                          <w:noProof/>
                          <w:sz w:val="20"/>
                          <w:szCs w:val="20"/>
                        </w:rPr>
                        <w:t>10</w:t>
                      </w:r>
                      <w:r w:rsidRPr="00E54CA9">
                        <w:rPr>
                          <w:rFonts w:cs="Arial"/>
                          <w:b/>
                          <w:sz w:val="20"/>
                          <w:szCs w:val="20"/>
                        </w:rPr>
                        <w:fldChar w:fldCharType="end"/>
                      </w:r>
                      <w:r w:rsidRPr="00E54CA9">
                        <w:rPr>
                          <w:rFonts w:cs="Arial"/>
                          <w:b/>
                          <w:sz w:val="20"/>
                          <w:szCs w:val="20"/>
                        </w:rPr>
                        <w:t>. Matriz DAFO</w:t>
                      </w:r>
                      <w:bookmarkEnd w:id="152"/>
                    </w:p>
                    <w:p w:rsidR="005B2A95" w:rsidRPr="002F0EAF" w:rsidRDefault="005B2A95">
                      <w:pPr>
                        <w:rPr>
                          <w:sz w:val="20"/>
                          <w:szCs w:val="20"/>
                        </w:rPr>
                      </w:pPr>
                    </w:p>
                  </w:txbxContent>
                </v:textbox>
              </v:shape>
            </w:pict>
          </mc:Fallback>
        </mc:AlternateContent>
      </w:r>
      <w:r w:rsidR="00FA1903">
        <w:rPr>
          <w:lang w:val="es-EC"/>
        </w:rPr>
        <w:t>misión del departamento.</w:t>
      </w:r>
    </w:p>
    <w:tbl>
      <w:tblPr>
        <w:tblpPr w:leftFromText="141" w:rightFromText="141" w:vertAnchor="page" w:horzAnchor="margin" w:tblpXSpec="center" w:tblpY="3601"/>
        <w:tblW w:w="7650" w:type="dxa"/>
        <w:jc w:val="center"/>
        <w:tblBorders>
          <w:top w:val="threeDEngrave" w:sz="6" w:space="0" w:color="FDE9D9"/>
          <w:left w:val="threeDEngrave" w:sz="6" w:space="0" w:color="FDE9D9"/>
          <w:bottom w:val="threeDEngrave" w:sz="6" w:space="0" w:color="FDE9D9"/>
          <w:right w:val="threeDEngrave" w:sz="6" w:space="0" w:color="FDE9D9"/>
          <w:insideH w:val="threeDEngrave" w:sz="6" w:space="0" w:color="FDE9D9"/>
          <w:insideV w:val="threeDEngrave" w:sz="6" w:space="0" w:color="FDE9D9"/>
        </w:tblBorders>
        <w:tblLook w:val="04A0" w:firstRow="1" w:lastRow="0" w:firstColumn="1" w:lastColumn="0" w:noHBand="0" w:noVBand="1"/>
      </w:tblPr>
      <w:tblGrid>
        <w:gridCol w:w="2507"/>
        <w:gridCol w:w="2527"/>
        <w:gridCol w:w="2616"/>
      </w:tblGrid>
      <w:tr w:rsidR="00E54CA9" w:rsidRPr="003822FE" w:rsidTr="009A6452">
        <w:trPr>
          <w:trHeight w:hRule="exact" w:val="3549"/>
          <w:jc w:val="center"/>
        </w:trPr>
        <w:tc>
          <w:tcPr>
            <w:tcW w:w="2507" w:type="dxa"/>
            <w:shd w:val="clear" w:color="auto" w:fill="DAEEF3"/>
          </w:tcPr>
          <w:p w:rsidR="00E54CA9" w:rsidRPr="005918FF" w:rsidRDefault="00E54CA9" w:rsidP="004662AF">
            <w:pPr>
              <w:tabs>
                <w:tab w:val="left" w:pos="5745"/>
              </w:tabs>
              <w:jc w:val="center"/>
              <w:rPr>
                <w:rFonts w:cs="Arial"/>
                <w:b/>
                <w:sz w:val="14"/>
                <w:szCs w:val="14"/>
                <w:lang w:val="es-EC"/>
              </w:rPr>
            </w:pPr>
          </w:p>
          <w:p w:rsidR="00E54CA9" w:rsidRPr="005918FF" w:rsidRDefault="00E54CA9" w:rsidP="004662AF">
            <w:pPr>
              <w:tabs>
                <w:tab w:val="left" w:pos="5745"/>
              </w:tabs>
              <w:jc w:val="center"/>
              <w:rPr>
                <w:rFonts w:cs="Arial"/>
                <w:b/>
                <w:sz w:val="14"/>
                <w:szCs w:val="14"/>
              </w:rPr>
            </w:pPr>
          </w:p>
          <w:p w:rsidR="00E54CA9" w:rsidRPr="005918FF" w:rsidRDefault="00E54CA9" w:rsidP="004662AF">
            <w:pPr>
              <w:tabs>
                <w:tab w:val="left" w:pos="5745"/>
              </w:tabs>
              <w:jc w:val="center"/>
              <w:rPr>
                <w:rFonts w:cs="Arial"/>
                <w:b/>
                <w:sz w:val="14"/>
                <w:szCs w:val="14"/>
              </w:rPr>
            </w:pPr>
            <w:r w:rsidRPr="005918FF">
              <w:rPr>
                <w:rFonts w:cs="Arial"/>
                <w:b/>
                <w:sz w:val="14"/>
                <w:szCs w:val="14"/>
              </w:rPr>
              <w:t>DEPARTAMENTO</w:t>
            </w:r>
          </w:p>
          <w:p w:rsidR="00E54CA9" w:rsidRPr="005918FF" w:rsidRDefault="00E54CA9" w:rsidP="004662AF">
            <w:pPr>
              <w:tabs>
                <w:tab w:val="left" w:pos="5745"/>
              </w:tabs>
              <w:jc w:val="center"/>
              <w:rPr>
                <w:rFonts w:cs="Arial"/>
                <w:b/>
                <w:sz w:val="14"/>
                <w:szCs w:val="14"/>
              </w:rPr>
            </w:pPr>
            <w:r w:rsidRPr="005918FF">
              <w:rPr>
                <w:rFonts w:cs="Arial"/>
                <w:b/>
                <w:sz w:val="14"/>
                <w:szCs w:val="14"/>
              </w:rPr>
              <w:t>DE</w:t>
            </w:r>
          </w:p>
          <w:p w:rsidR="00E54CA9" w:rsidRPr="005918FF" w:rsidRDefault="00E54CA9" w:rsidP="004662AF">
            <w:pPr>
              <w:tabs>
                <w:tab w:val="left" w:pos="5745"/>
              </w:tabs>
              <w:jc w:val="center"/>
              <w:rPr>
                <w:rFonts w:cs="Arial"/>
                <w:b/>
                <w:sz w:val="14"/>
                <w:szCs w:val="14"/>
              </w:rPr>
            </w:pPr>
            <w:r w:rsidRPr="005918FF">
              <w:rPr>
                <w:rFonts w:cs="Arial"/>
                <w:b/>
                <w:sz w:val="14"/>
                <w:szCs w:val="14"/>
              </w:rPr>
              <w:t>COBRANZAS</w:t>
            </w:r>
          </w:p>
          <w:p w:rsidR="00E54CA9" w:rsidRPr="005918FF" w:rsidRDefault="00E54CA9" w:rsidP="004662AF">
            <w:pPr>
              <w:tabs>
                <w:tab w:val="left" w:pos="5745"/>
              </w:tabs>
              <w:jc w:val="center"/>
              <w:rPr>
                <w:rFonts w:cs="Arial"/>
                <w:b/>
                <w:sz w:val="14"/>
                <w:szCs w:val="14"/>
              </w:rPr>
            </w:pPr>
          </w:p>
          <w:p w:rsidR="00E54CA9" w:rsidRPr="005918FF" w:rsidRDefault="00E54CA9" w:rsidP="004662AF">
            <w:pPr>
              <w:tabs>
                <w:tab w:val="left" w:pos="5745"/>
              </w:tabs>
              <w:jc w:val="center"/>
              <w:rPr>
                <w:rFonts w:cs="Arial"/>
                <w:b/>
                <w:sz w:val="14"/>
                <w:szCs w:val="14"/>
              </w:rPr>
            </w:pPr>
          </w:p>
        </w:tc>
        <w:tc>
          <w:tcPr>
            <w:tcW w:w="2527" w:type="dxa"/>
            <w:shd w:val="clear" w:color="auto" w:fill="FDE9D9"/>
          </w:tcPr>
          <w:p w:rsidR="00E54CA9" w:rsidRPr="005918FF" w:rsidRDefault="00E54CA9" w:rsidP="004662AF">
            <w:pPr>
              <w:tabs>
                <w:tab w:val="left" w:pos="405"/>
                <w:tab w:val="center" w:pos="1100"/>
                <w:tab w:val="left" w:pos="5745"/>
              </w:tabs>
              <w:spacing w:line="240" w:lineRule="auto"/>
              <w:jc w:val="left"/>
              <w:rPr>
                <w:rFonts w:cs="Arial"/>
                <w:b/>
                <w:sz w:val="14"/>
                <w:szCs w:val="14"/>
              </w:rPr>
            </w:pPr>
            <w:r w:rsidRPr="005918FF">
              <w:rPr>
                <w:rFonts w:cs="Arial"/>
                <w:b/>
                <w:sz w:val="14"/>
                <w:szCs w:val="14"/>
              </w:rPr>
              <w:tab/>
            </w:r>
            <w:r w:rsidRPr="005918FF">
              <w:rPr>
                <w:rFonts w:cs="Arial"/>
                <w:b/>
                <w:sz w:val="14"/>
                <w:szCs w:val="14"/>
              </w:rPr>
              <w:tab/>
              <w:t>FORTALEZAS - F</w:t>
            </w:r>
          </w:p>
          <w:p w:rsidR="00E54CA9" w:rsidRPr="005918FF" w:rsidRDefault="00E54CA9" w:rsidP="004662AF">
            <w:pPr>
              <w:spacing w:line="240" w:lineRule="auto"/>
              <w:rPr>
                <w:rFonts w:cs="Arial"/>
                <w:sz w:val="14"/>
                <w:szCs w:val="14"/>
                <w:lang w:val="es-EC" w:eastAsia="en-US"/>
              </w:rPr>
            </w:pPr>
            <w:r w:rsidRPr="005918FF">
              <w:rPr>
                <w:rFonts w:cs="Arial"/>
                <w:sz w:val="14"/>
                <w:szCs w:val="14"/>
                <w:lang w:val="es-EC" w:eastAsia="en-US"/>
              </w:rPr>
              <w:t>1. Armonía en el ambiente laboral.</w:t>
            </w:r>
          </w:p>
          <w:p w:rsidR="00E54CA9" w:rsidRPr="005918FF" w:rsidRDefault="00EF3964" w:rsidP="004662AF">
            <w:pPr>
              <w:spacing w:line="240" w:lineRule="auto"/>
              <w:jc w:val="left"/>
              <w:rPr>
                <w:rFonts w:cs="Arial"/>
                <w:sz w:val="14"/>
                <w:szCs w:val="14"/>
                <w:lang w:val="es-EC" w:eastAsia="en-US"/>
              </w:rPr>
            </w:pPr>
            <w:r w:rsidRPr="005918FF">
              <w:rPr>
                <w:rFonts w:cs="Arial"/>
                <w:sz w:val="14"/>
                <w:szCs w:val="14"/>
                <w:lang w:val="es-EC" w:eastAsia="en-US"/>
              </w:rPr>
              <w:t>2. Contar</w:t>
            </w:r>
            <w:r w:rsidR="00E54CA9" w:rsidRPr="005918FF">
              <w:rPr>
                <w:rFonts w:cs="Arial"/>
                <w:sz w:val="14"/>
                <w:szCs w:val="14"/>
                <w:lang w:val="es-EC" w:eastAsia="en-US"/>
              </w:rPr>
              <w:t xml:space="preserve"> con la ordenanza para la ejecución del cobro.</w:t>
            </w:r>
          </w:p>
          <w:p w:rsidR="00E54CA9" w:rsidRPr="005918FF" w:rsidRDefault="00E54CA9" w:rsidP="004662AF">
            <w:pPr>
              <w:spacing w:line="240" w:lineRule="auto"/>
              <w:jc w:val="left"/>
              <w:rPr>
                <w:rFonts w:cs="Arial"/>
                <w:sz w:val="14"/>
                <w:szCs w:val="14"/>
                <w:lang w:val="es-EC" w:eastAsia="en-US"/>
              </w:rPr>
            </w:pPr>
            <w:r w:rsidRPr="005918FF">
              <w:rPr>
                <w:rFonts w:cs="Arial"/>
                <w:sz w:val="14"/>
                <w:szCs w:val="14"/>
                <w:lang w:val="es-EC" w:eastAsia="en-US"/>
              </w:rPr>
              <w:t>3.Equipos de cómputo en buen estado.</w:t>
            </w:r>
          </w:p>
          <w:p w:rsidR="00E54CA9" w:rsidRPr="005918FF" w:rsidRDefault="00E54CA9" w:rsidP="004662AF">
            <w:pPr>
              <w:spacing w:line="240" w:lineRule="auto"/>
              <w:jc w:val="left"/>
              <w:rPr>
                <w:rFonts w:cs="Arial"/>
                <w:sz w:val="14"/>
                <w:szCs w:val="14"/>
                <w:lang w:val="es-EC" w:eastAsia="en-US"/>
              </w:rPr>
            </w:pPr>
            <w:r w:rsidRPr="005918FF">
              <w:rPr>
                <w:rFonts w:cs="Arial"/>
                <w:sz w:val="14"/>
                <w:szCs w:val="14"/>
                <w:lang w:val="es-EC" w:eastAsia="en-US"/>
              </w:rPr>
              <w:t>3.Tener las políticas de cobro documentadas.</w:t>
            </w:r>
          </w:p>
          <w:p w:rsidR="00E54CA9" w:rsidRPr="005918FF" w:rsidRDefault="00E54CA9" w:rsidP="004662AF">
            <w:pPr>
              <w:spacing w:line="240" w:lineRule="auto"/>
              <w:jc w:val="left"/>
              <w:rPr>
                <w:rFonts w:cs="Arial"/>
                <w:sz w:val="14"/>
                <w:szCs w:val="14"/>
                <w:lang w:val="es-EC" w:eastAsia="en-US"/>
              </w:rPr>
            </w:pPr>
            <w:r w:rsidRPr="005918FF">
              <w:rPr>
                <w:rFonts w:cs="Arial"/>
                <w:sz w:val="14"/>
                <w:szCs w:val="14"/>
                <w:lang w:val="es-EC" w:eastAsia="en-US"/>
              </w:rPr>
              <w:t>4.Personal con aptitudes positivas y profesionales.</w:t>
            </w:r>
          </w:p>
          <w:p w:rsidR="00E54CA9" w:rsidRPr="005918FF" w:rsidRDefault="00E54CA9" w:rsidP="004662AF">
            <w:pPr>
              <w:spacing w:line="240" w:lineRule="auto"/>
              <w:jc w:val="left"/>
              <w:rPr>
                <w:rFonts w:cs="Arial"/>
                <w:sz w:val="14"/>
                <w:szCs w:val="14"/>
                <w:lang w:val="es-EC" w:eastAsia="en-US"/>
              </w:rPr>
            </w:pPr>
            <w:r w:rsidRPr="005918FF">
              <w:rPr>
                <w:rFonts w:cs="Arial"/>
                <w:sz w:val="14"/>
                <w:szCs w:val="14"/>
                <w:lang w:val="es-EC" w:eastAsia="en-US"/>
              </w:rPr>
              <w:t>5.Empleados comprometidos a cumplir con cada una de sus funciones.</w:t>
            </w:r>
          </w:p>
        </w:tc>
        <w:tc>
          <w:tcPr>
            <w:tcW w:w="2616" w:type="dxa"/>
            <w:shd w:val="clear" w:color="auto" w:fill="FDE9D9"/>
          </w:tcPr>
          <w:p w:rsidR="00E54CA9" w:rsidRPr="005918FF" w:rsidRDefault="00E54CA9" w:rsidP="004662AF">
            <w:pPr>
              <w:tabs>
                <w:tab w:val="left" w:pos="5745"/>
              </w:tabs>
              <w:spacing w:line="240" w:lineRule="auto"/>
              <w:jc w:val="center"/>
              <w:rPr>
                <w:rFonts w:cs="Arial"/>
                <w:b/>
                <w:sz w:val="14"/>
                <w:szCs w:val="14"/>
              </w:rPr>
            </w:pPr>
            <w:r w:rsidRPr="005918FF">
              <w:rPr>
                <w:rFonts w:cs="Arial"/>
                <w:b/>
                <w:sz w:val="14"/>
                <w:szCs w:val="14"/>
              </w:rPr>
              <w:t xml:space="preserve">DEBILIDADES </w:t>
            </w:r>
            <w:r w:rsidR="00DE16DB">
              <w:rPr>
                <w:rFonts w:cs="Arial"/>
                <w:b/>
                <w:sz w:val="14"/>
                <w:szCs w:val="14"/>
              </w:rPr>
              <w:t>–</w:t>
            </w:r>
            <w:r w:rsidRPr="005918FF">
              <w:rPr>
                <w:rFonts w:cs="Arial"/>
                <w:b/>
                <w:sz w:val="14"/>
                <w:szCs w:val="14"/>
              </w:rPr>
              <w:t xml:space="preserve"> D</w:t>
            </w:r>
          </w:p>
          <w:p w:rsidR="00E54CA9" w:rsidRPr="005918FF" w:rsidRDefault="00E54CA9" w:rsidP="004662AF">
            <w:pPr>
              <w:spacing w:line="240" w:lineRule="auto"/>
              <w:rPr>
                <w:rFonts w:cs="Arial"/>
                <w:sz w:val="14"/>
                <w:szCs w:val="14"/>
                <w:lang w:val="es-EC" w:eastAsia="en-US"/>
              </w:rPr>
            </w:pPr>
            <w:r w:rsidRPr="005918FF">
              <w:rPr>
                <w:rFonts w:cs="Arial"/>
                <w:sz w:val="14"/>
                <w:szCs w:val="14"/>
                <w:lang w:val="es-EC" w:eastAsia="en-US"/>
              </w:rPr>
              <w:t>1.No contar con manuales de funciones.</w:t>
            </w:r>
          </w:p>
          <w:p w:rsidR="00E54CA9" w:rsidRPr="005918FF" w:rsidRDefault="00E54CA9" w:rsidP="004662AF">
            <w:pPr>
              <w:spacing w:line="240" w:lineRule="auto"/>
              <w:rPr>
                <w:rFonts w:cs="Arial"/>
                <w:sz w:val="14"/>
                <w:szCs w:val="14"/>
                <w:lang w:val="es-EC" w:eastAsia="en-US"/>
              </w:rPr>
            </w:pPr>
            <w:r w:rsidRPr="005918FF">
              <w:rPr>
                <w:rFonts w:cs="Arial"/>
                <w:sz w:val="14"/>
                <w:szCs w:val="14"/>
                <w:lang w:val="es-EC" w:eastAsia="en-US"/>
              </w:rPr>
              <w:t>2.No tener diagramados los procesos actuales de cobro.</w:t>
            </w:r>
          </w:p>
          <w:p w:rsidR="00E54CA9" w:rsidRPr="005918FF" w:rsidRDefault="00E54CA9" w:rsidP="004662AF">
            <w:pPr>
              <w:spacing w:line="240" w:lineRule="auto"/>
              <w:rPr>
                <w:rFonts w:cs="Arial"/>
                <w:sz w:val="14"/>
                <w:szCs w:val="14"/>
                <w:lang w:val="es-EC" w:eastAsia="en-US"/>
              </w:rPr>
            </w:pPr>
            <w:r w:rsidRPr="005918FF">
              <w:rPr>
                <w:rFonts w:cs="Arial"/>
                <w:sz w:val="14"/>
                <w:szCs w:val="14"/>
                <w:lang w:val="es-EC" w:eastAsia="en-US"/>
              </w:rPr>
              <w:t>3.No contar con un plan estratégico.</w:t>
            </w:r>
          </w:p>
          <w:p w:rsidR="00E54CA9" w:rsidRPr="005918FF" w:rsidRDefault="00E54CA9" w:rsidP="004662AF">
            <w:pPr>
              <w:spacing w:line="240" w:lineRule="auto"/>
              <w:rPr>
                <w:rFonts w:cs="Arial"/>
                <w:sz w:val="14"/>
                <w:szCs w:val="14"/>
                <w:lang w:val="es-EC" w:eastAsia="en-US"/>
              </w:rPr>
            </w:pPr>
            <w:r w:rsidRPr="005918FF">
              <w:rPr>
                <w:rFonts w:cs="Arial"/>
                <w:sz w:val="14"/>
                <w:szCs w:val="14"/>
                <w:lang w:val="es-EC" w:eastAsia="en-US"/>
              </w:rPr>
              <w:t>4.Falta de personal para realizar la gestión de cobro de cartera vencida, conforme lo establece la ordenanza.</w:t>
            </w:r>
          </w:p>
          <w:p w:rsidR="00E54CA9" w:rsidRPr="005918FF" w:rsidRDefault="00E54CA9" w:rsidP="004662AF">
            <w:pPr>
              <w:spacing w:line="240" w:lineRule="auto"/>
              <w:rPr>
                <w:rFonts w:cs="Arial"/>
                <w:sz w:val="14"/>
                <w:szCs w:val="14"/>
                <w:lang w:val="es-EC" w:eastAsia="en-US"/>
              </w:rPr>
            </w:pPr>
            <w:r w:rsidRPr="005918FF">
              <w:rPr>
                <w:rFonts w:cs="Arial"/>
                <w:sz w:val="14"/>
                <w:szCs w:val="14"/>
                <w:lang w:val="es-EC" w:eastAsia="en-US"/>
              </w:rPr>
              <w:t xml:space="preserve">5.No realizar una capacitación </w:t>
            </w:r>
            <w:r w:rsidR="004118FE" w:rsidRPr="005918FF">
              <w:rPr>
                <w:rFonts w:cs="Arial"/>
                <w:sz w:val="14"/>
                <w:szCs w:val="14"/>
                <w:lang w:val="es-EC" w:eastAsia="en-US"/>
              </w:rPr>
              <w:t>continua</w:t>
            </w:r>
            <w:r w:rsidRPr="005918FF">
              <w:rPr>
                <w:rFonts w:cs="Arial"/>
                <w:sz w:val="14"/>
                <w:szCs w:val="14"/>
                <w:lang w:val="es-EC" w:eastAsia="en-US"/>
              </w:rPr>
              <w:t xml:space="preserve"> al personal del departamento.</w:t>
            </w:r>
          </w:p>
        </w:tc>
      </w:tr>
      <w:tr w:rsidR="00E54CA9" w:rsidRPr="003822FE" w:rsidTr="009A6452">
        <w:trPr>
          <w:trHeight w:hRule="exact" w:val="2838"/>
          <w:jc w:val="center"/>
        </w:trPr>
        <w:tc>
          <w:tcPr>
            <w:tcW w:w="2507" w:type="dxa"/>
            <w:shd w:val="clear" w:color="auto" w:fill="DAEEF3"/>
          </w:tcPr>
          <w:p w:rsidR="00E54CA9" w:rsidRPr="005918FF" w:rsidRDefault="00E54CA9" w:rsidP="004662AF">
            <w:pPr>
              <w:tabs>
                <w:tab w:val="left" w:pos="5745"/>
              </w:tabs>
              <w:spacing w:line="240" w:lineRule="auto"/>
              <w:jc w:val="center"/>
              <w:rPr>
                <w:rFonts w:cs="Arial"/>
                <w:b/>
                <w:sz w:val="14"/>
                <w:szCs w:val="14"/>
              </w:rPr>
            </w:pPr>
            <w:r w:rsidRPr="005918FF">
              <w:rPr>
                <w:rFonts w:cs="Arial"/>
                <w:b/>
                <w:sz w:val="14"/>
                <w:szCs w:val="14"/>
              </w:rPr>
              <w:t>OPORTUNIDADES - O</w:t>
            </w:r>
          </w:p>
          <w:p w:rsidR="00E54CA9" w:rsidRPr="005918FF" w:rsidRDefault="00E54CA9" w:rsidP="004662AF">
            <w:pPr>
              <w:spacing w:line="240" w:lineRule="auto"/>
              <w:jc w:val="left"/>
              <w:rPr>
                <w:rFonts w:cs="Arial"/>
                <w:sz w:val="14"/>
                <w:szCs w:val="14"/>
                <w:lang w:val="es-EC" w:eastAsia="en-US"/>
              </w:rPr>
            </w:pPr>
            <w:r w:rsidRPr="005918FF">
              <w:rPr>
                <w:rFonts w:cs="Arial"/>
                <w:sz w:val="14"/>
                <w:szCs w:val="14"/>
                <w:lang w:val="es-EC" w:eastAsia="en-US"/>
              </w:rPr>
              <w:t>1.Desarrollo tecnológico.</w:t>
            </w:r>
          </w:p>
          <w:p w:rsidR="00E54CA9" w:rsidRPr="005918FF" w:rsidRDefault="00E54CA9" w:rsidP="004662AF">
            <w:pPr>
              <w:spacing w:line="240" w:lineRule="auto"/>
              <w:jc w:val="left"/>
              <w:rPr>
                <w:rFonts w:cs="Arial"/>
                <w:sz w:val="14"/>
                <w:szCs w:val="14"/>
                <w:lang w:val="es-EC" w:eastAsia="en-US"/>
              </w:rPr>
            </w:pPr>
            <w:r w:rsidRPr="005918FF">
              <w:rPr>
                <w:rFonts w:cs="Arial"/>
                <w:sz w:val="14"/>
                <w:szCs w:val="14"/>
                <w:lang w:val="es-EC" w:eastAsia="en-US"/>
              </w:rPr>
              <w:t>2.Nuevos profesionales en el cantón.</w:t>
            </w:r>
          </w:p>
          <w:p w:rsidR="00E54CA9" w:rsidRPr="005918FF" w:rsidRDefault="00E54CA9" w:rsidP="004662AF">
            <w:pPr>
              <w:spacing w:line="240" w:lineRule="auto"/>
              <w:jc w:val="left"/>
              <w:rPr>
                <w:rFonts w:cs="Arial"/>
                <w:sz w:val="14"/>
                <w:szCs w:val="14"/>
                <w:lang w:val="es-EC" w:eastAsia="en-US"/>
              </w:rPr>
            </w:pPr>
            <w:r w:rsidRPr="005918FF">
              <w:rPr>
                <w:rFonts w:cs="Arial"/>
                <w:sz w:val="14"/>
                <w:szCs w:val="14"/>
                <w:lang w:val="es-EC" w:eastAsia="en-US"/>
              </w:rPr>
              <w:t>3.Obtención de ingresos del Estado  para llevar a cabo nuevos proyectos en beneficio de los usuarios</w:t>
            </w:r>
          </w:p>
          <w:p w:rsidR="00E54CA9" w:rsidRPr="005918FF" w:rsidRDefault="00E54CA9" w:rsidP="004662AF">
            <w:pPr>
              <w:spacing w:line="240" w:lineRule="auto"/>
              <w:jc w:val="left"/>
              <w:rPr>
                <w:rFonts w:cs="Arial"/>
                <w:sz w:val="14"/>
                <w:szCs w:val="14"/>
                <w:lang w:val="es-EC" w:eastAsia="en-US"/>
              </w:rPr>
            </w:pPr>
            <w:r w:rsidRPr="005918FF">
              <w:rPr>
                <w:rFonts w:cs="Arial"/>
                <w:sz w:val="14"/>
                <w:szCs w:val="14"/>
                <w:lang w:val="es-EC" w:eastAsia="en-US"/>
              </w:rPr>
              <w:t>4.Decrecimiento de la inflación.</w:t>
            </w:r>
          </w:p>
          <w:p w:rsidR="00E54CA9" w:rsidRPr="005918FF" w:rsidRDefault="00E54CA9" w:rsidP="004662AF">
            <w:pPr>
              <w:spacing w:line="240" w:lineRule="auto"/>
              <w:jc w:val="left"/>
              <w:rPr>
                <w:rFonts w:cs="Arial"/>
                <w:b/>
                <w:sz w:val="14"/>
                <w:szCs w:val="14"/>
                <w:lang w:val="es-EC" w:eastAsia="en-US"/>
              </w:rPr>
            </w:pPr>
            <w:r w:rsidRPr="005918FF">
              <w:rPr>
                <w:rFonts w:cs="Arial"/>
                <w:sz w:val="14"/>
                <w:szCs w:val="14"/>
                <w:lang w:val="es-EC" w:eastAsia="en-US"/>
              </w:rPr>
              <w:t>5.Disminución de la pobreza en el Ecuador.</w:t>
            </w:r>
          </w:p>
        </w:tc>
        <w:tc>
          <w:tcPr>
            <w:tcW w:w="2527" w:type="dxa"/>
            <w:shd w:val="clear" w:color="auto" w:fill="EAF1DD"/>
          </w:tcPr>
          <w:p w:rsidR="00E54CA9" w:rsidRPr="005918FF" w:rsidRDefault="00E54CA9" w:rsidP="004662AF">
            <w:pPr>
              <w:tabs>
                <w:tab w:val="left" w:pos="5745"/>
              </w:tabs>
              <w:spacing w:line="240" w:lineRule="auto"/>
              <w:jc w:val="center"/>
              <w:rPr>
                <w:rFonts w:cs="Arial"/>
                <w:b/>
                <w:sz w:val="14"/>
                <w:szCs w:val="14"/>
              </w:rPr>
            </w:pPr>
            <w:r w:rsidRPr="005918FF">
              <w:rPr>
                <w:rFonts w:cs="Arial"/>
                <w:b/>
                <w:sz w:val="14"/>
                <w:szCs w:val="14"/>
              </w:rPr>
              <w:t>ESTRATEGIAS FO</w:t>
            </w:r>
          </w:p>
          <w:p w:rsidR="00E54CA9" w:rsidRPr="005918FF" w:rsidRDefault="00E54CA9" w:rsidP="004662AF">
            <w:pPr>
              <w:spacing w:line="240" w:lineRule="auto"/>
              <w:jc w:val="left"/>
              <w:rPr>
                <w:rFonts w:cs="Arial"/>
                <w:sz w:val="14"/>
                <w:szCs w:val="14"/>
                <w:lang w:val="es-EC"/>
              </w:rPr>
            </w:pPr>
            <w:r w:rsidRPr="005918FF">
              <w:rPr>
                <w:rFonts w:cs="Arial"/>
                <w:sz w:val="14"/>
                <w:szCs w:val="14"/>
                <w:lang w:eastAsia="en-US"/>
              </w:rPr>
              <w:t>1.</w:t>
            </w:r>
            <w:r w:rsidRPr="005918FF">
              <w:rPr>
                <w:rFonts w:cs="Arial"/>
                <w:sz w:val="14"/>
                <w:szCs w:val="14"/>
                <w:lang w:val="es-EC" w:eastAsia="en-US"/>
              </w:rPr>
              <w:t xml:space="preserve">Adquirir nuevos equipos y software de última tecnología </w:t>
            </w:r>
            <w:r w:rsidRPr="005918FF">
              <w:rPr>
                <w:rFonts w:cs="Arial"/>
                <w:b/>
                <w:sz w:val="14"/>
                <w:szCs w:val="14"/>
                <w:lang w:val="es-EC" w:eastAsia="en-US"/>
              </w:rPr>
              <w:t>( F3, O1, O3)</w:t>
            </w:r>
          </w:p>
          <w:p w:rsidR="00E54CA9" w:rsidRPr="005918FF" w:rsidRDefault="00E54CA9" w:rsidP="004662AF">
            <w:pPr>
              <w:spacing w:line="240" w:lineRule="auto"/>
              <w:jc w:val="left"/>
              <w:rPr>
                <w:rFonts w:cs="Arial"/>
                <w:sz w:val="14"/>
                <w:szCs w:val="14"/>
                <w:lang w:val="es-EC"/>
              </w:rPr>
            </w:pPr>
            <w:r w:rsidRPr="005918FF">
              <w:rPr>
                <w:rFonts w:cs="Arial"/>
                <w:sz w:val="14"/>
                <w:szCs w:val="14"/>
                <w:lang w:val="es-EC" w:eastAsia="en-US"/>
              </w:rPr>
              <w:t xml:space="preserve">2.Elaborar nuevas políticas de cobro  </w:t>
            </w:r>
            <w:r w:rsidRPr="005918FF">
              <w:rPr>
                <w:rFonts w:cs="Arial"/>
                <w:b/>
                <w:sz w:val="14"/>
                <w:szCs w:val="14"/>
                <w:lang w:val="es-EC" w:eastAsia="en-US"/>
              </w:rPr>
              <w:t>(F1, F6, O2)</w:t>
            </w:r>
          </w:p>
          <w:p w:rsidR="00E54CA9" w:rsidRPr="005918FF" w:rsidRDefault="00E54CA9" w:rsidP="004662AF">
            <w:pPr>
              <w:spacing w:line="240" w:lineRule="auto"/>
              <w:jc w:val="left"/>
              <w:rPr>
                <w:rFonts w:cs="Arial"/>
                <w:sz w:val="14"/>
                <w:szCs w:val="14"/>
                <w:lang w:val="es-EC"/>
              </w:rPr>
            </w:pPr>
            <w:r w:rsidRPr="005918FF">
              <w:rPr>
                <w:rFonts w:cs="Arial"/>
                <w:sz w:val="14"/>
                <w:szCs w:val="14"/>
                <w:lang w:val="es-EC"/>
              </w:rPr>
              <w:t xml:space="preserve">3.Elaborar técnicas de cobro para la recuperación de la cartera vencida </w:t>
            </w:r>
            <w:r w:rsidRPr="005918FF">
              <w:rPr>
                <w:rFonts w:cs="Arial"/>
                <w:b/>
                <w:sz w:val="14"/>
                <w:szCs w:val="14"/>
                <w:lang w:val="es-EC"/>
              </w:rPr>
              <w:t>(F2, O4, O5)</w:t>
            </w:r>
          </w:p>
        </w:tc>
        <w:tc>
          <w:tcPr>
            <w:tcW w:w="2616" w:type="dxa"/>
            <w:shd w:val="clear" w:color="auto" w:fill="EAF1DD"/>
          </w:tcPr>
          <w:p w:rsidR="00E54CA9" w:rsidRPr="005918FF" w:rsidRDefault="00E54CA9" w:rsidP="004662AF">
            <w:pPr>
              <w:tabs>
                <w:tab w:val="left" w:pos="5745"/>
              </w:tabs>
              <w:spacing w:line="240" w:lineRule="auto"/>
              <w:jc w:val="center"/>
              <w:rPr>
                <w:rFonts w:cs="Arial"/>
                <w:b/>
                <w:sz w:val="14"/>
                <w:szCs w:val="14"/>
              </w:rPr>
            </w:pPr>
            <w:r w:rsidRPr="005918FF">
              <w:rPr>
                <w:rFonts w:cs="Arial"/>
                <w:b/>
                <w:sz w:val="14"/>
                <w:szCs w:val="14"/>
              </w:rPr>
              <w:t>ESTRATEGIAS DO</w:t>
            </w:r>
          </w:p>
          <w:p w:rsidR="00E54CA9" w:rsidRPr="005918FF" w:rsidRDefault="00E54CA9" w:rsidP="004662AF">
            <w:pPr>
              <w:spacing w:line="240" w:lineRule="auto"/>
              <w:jc w:val="left"/>
              <w:rPr>
                <w:rFonts w:cs="Arial"/>
                <w:b/>
                <w:sz w:val="14"/>
                <w:szCs w:val="14"/>
                <w:lang w:val="es-EC" w:eastAsia="en-US"/>
              </w:rPr>
            </w:pPr>
            <w:r w:rsidRPr="005918FF">
              <w:rPr>
                <w:rFonts w:cs="Arial"/>
                <w:sz w:val="14"/>
                <w:szCs w:val="14"/>
                <w:lang w:eastAsia="en-US"/>
              </w:rPr>
              <w:t>1.</w:t>
            </w:r>
            <w:r w:rsidRPr="005918FF">
              <w:rPr>
                <w:rFonts w:cs="Arial"/>
                <w:sz w:val="14"/>
                <w:szCs w:val="14"/>
                <w:lang w:val="es-EC" w:eastAsia="en-US"/>
              </w:rPr>
              <w:t xml:space="preserve">Elaborar manuales de funciones y procesos y ejecutar el plan estratégico </w:t>
            </w:r>
            <w:r w:rsidRPr="005918FF">
              <w:rPr>
                <w:rFonts w:cs="Arial"/>
                <w:b/>
                <w:sz w:val="14"/>
                <w:szCs w:val="14"/>
                <w:lang w:val="es-EC" w:eastAsia="en-US"/>
              </w:rPr>
              <w:t>(D1, D2, D3, O2)</w:t>
            </w:r>
          </w:p>
          <w:p w:rsidR="00E54CA9" w:rsidRPr="005918FF" w:rsidRDefault="00E54CA9" w:rsidP="004662AF">
            <w:pPr>
              <w:spacing w:line="240" w:lineRule="auto"/>
              <w:jc w:val="left"/>
              <w:rPr>
                <w:rFonts w:cs="Arial"/>
                <w:b/>
                <w:sz w:val="14"/>
                <w:szCs w:val="14"/>
                <w:lang w:val="es-EC" w:eastAsia="en-US"/>
              </w:rPr>
            </w:pPr>
            <w:r w:rsidRPr="005918FF">
              <w:rPr>
                <w:rFonts w:cs="Arial"/>
                <w:sz w:val="14"/>
                <w:szCs w:val="14"/>
                <w:lang w:val="es-EC" w:eastAsia="en-US"/>
              </w:rPr>
              <w:t>2.Contratación de nuevo personal, con experiencia en la gestión de cobro</w:t>
            </w:r>
            <w:r w:rsidRPr="005918FF">
              <w:rPr>
                <w:rFonts w:cs="Arial"/>
                <w:b/>
                <w:sz w:val="14"/>
                <w:szCs w:val="14"/>
                <w:lang w:val="es-EC" w:eastAsia="en-US"/>
              </w:rPr>
              <w:t xml:space="preserve"> (D4, O2,O3</w:t>
            </w:r>
          </w:p>
          <w:p w:rsidR="00E54CA9" w:rsidRPr="005918FF" w:rsidRDefault="00E54CA9" w:rsidP="004662AF">
            <w:pPr>
              <w:spacing w:line="240" w:lineRule="auto"/>
              <w:jc w:val="left"/>
              <w:rPr>
                <w:rFonts w:cs="Arial"/>
                <w:b/>
                <w:sz w:val="14"/>
                <w:szCs w:val="14"/>
                <w:lang w:val="es-EC"/>
              </w:rPr>
            </w:pPr>
          </w:p>
        </w:tc>
      </w:tr>
      <w:tr w:rsidR="00E54CA9" w:rsidRPr="003822FE" w:rsidTr="009A6452">
        <w:trPr>
          <w:trHeight w:hRule="exact" w:val="2484"/>
          <w:jc w:val="center"/>
        </w:trPr>
        <w:tc>
          <w:tcPr>
            <w:tcW w:w="2507" w:type="dxa"/>
            <w:shd w:val="clear" w:color="auto" w:fill="DAEEF3"/>
          </w:tcPr>
          <w:p w:rsidR="00E54CA9" w:rsidRPr="005918FF" w:rsidRDefault="00E54CA9" w:rsidP="004662AF">
            <w:pPr>
              <w:tabs>
                <w:tab w:val="left" w:pos="5745"/>
              </w:tabs>
              <w:spacing w:line="240" w:lineRule="auto"/>
              <w:jc w:val="center"/>
              <w:rPr>
                <w:rFonts w:cs="Arial"/>
                <w:b/>
                <w:sz w:val="14"/>
                <w:szCs w:val="14"/>
                <w:lang w:val="es-EC"/>
              </w:rPr>
            </w:pPr>
            <w:r w:rsidRPr="005918FF">
              <w:rPr>
                <w:rFonts w:cs="Arial"/>
                <w:b/>
                <w:sz w:val="14"/>
                <w:szCs w:val="14"/>
                <w:lang w:val="es-EC"/>
              </w:rPr>
              <w:t>AMENAZAS - A</w:t>
            </w:r>
          </w:p>
          <w:p w:rsidR="00E54CA9" w:rsidRPr="005918FF" w:rsidRDefault="00E54CA9" w:rsidP="004662AF">
            <w:pPr>
              <w:spacing w:line="240" w:lineRule="auto"/>
              <w:rPr>
                <w:rFonts w:cs="Arial"/>
                <w:sz w:val="14"/>
                <w:szCs w:val="14"/>
                <w:lang w:val="es-EC" w:eastAsia="en-US"/>
              </w:rPr>
            </w:pPr>
            <w:r w:rsidRPr="005918FF">
              <w:rPr>
                <w:rFonts w:cs="Arial"/>
                <w:sz w:val="14"/>
                <w:szCs w:val="14"/>
                <w:lang w:val="es-EC" w:eastAsia="en-US"/>
              </w:rPr>
              <w:t>1.Perder a los usuarios del servicio en una de las parroquias de Guayaquil.</w:t>
            </w:r>
          </w:p>
          <w:p w:rsidR="00E54CA9" w:rsidRPr="005918FF" w:rsidRDefault="00E54CA9" w:rsidP="004662AF">
            <w:pPr>
              <w:spacing w:line="240" w:lineRule="auto"/>
              <w:rPr>
                <w:rFonts w:cs="Arial"/>
                <w:sz w:val="14"/>
                <w:szCs w:val="14"/>
                <w:lang w:val="es-EC" w:eastAsia="en-US"/>
              </w:rPr>
            </w:pPr>
            <w:r w:rsidRPr="005918FF">
              <w:rPr>
                <w:rFonts w:cs="Arial"/>
                <w:sz w:val="14"/>
                <w:szCs w:val="14"/>
                <w:lang w:val="es-EC" w:eastAsia="en-US"/>
              </w:rPr>
              <w:t>2.Situación económica del país.</w:t>
            </w:r>
          </w:p>
          <w:p w:rsidR="00E54CA9" w:rsidRPr="005918FF" w:rsidRDefault="00E54CA9" w:rsidP="004662AF">
            <w:pPr>
              <w:spacing w:line="240" w:lineRule="auto"/>
              <w:rPr>
                <w:rFonts w:cs="Arial"/>
                <w:sz w:val="14"/>
                <w:szCs w:val="14"/>
                <w:lang w:val="es-EC" w:eastAsia="en-US"/>
              </w:rPr>
            </w:pPr>
            <w:r w:rsidRPr="005918FF">
              <w:rPr>
                <w:rFonts w:cs="Arial"/>
                <w:sz w:val="14"/>
                <w:szCs w:val="14"/>
                <w:lang w:val="es-EC" w:eastAsia="en-US"/>
              </w:rPr>
              <w:t>3.Cambio de residencia de los usuarios.</w:t>
            </w:r>
          </w:p>
          <w:p w:rsidR="00E54CA9" w:rsidRPr="005918FF" w:rsidRDefault="00E54CA9" w:rsidP="004662AF">
            <w:pPr>
              <w:spacing w:line="240" w:lineRule="auto"/>
              <w:rPr>
                <w:rFonts w:cs="Arial"/>
                <w:sz w:val="14"/>
                <w:szCs w:val="14"/>
                <w:lang w:val="es-EC" w:eastAsia="en-US"/>
              </w:rPr>
            </w:pPr>
            <w:r w:rsidRPr="005918FF">
              <w:rPr>
                <w:rFonts w:cs="Arial"/>
                <w:sz w:val="14"/>
                <w:szCs w:val="14"/>
                <w:lang w:val="es-EC" w:eastAsia="en-US"/>
              </w:rPr>
              <w:t>4.Nuevas leyes gubernamentales que afecten a las actividades de la empresa</w:t>
            </w:r>
          </w:p>
          <w:p w:rsidR="00E54CA9" w:rsidRPr="005918FF" w:rsidRDefault="00E54CA9" w:rsidP="004662AF">
            <w:pPr>
              <w:tabs>
                <w:tab w:val="left" w:pos="5745"/>
              </w:tabs>
              <w:spacing w:line="240" w:lineRule="auto"/>
              <w:jc w:val="center"/>
              <w:rPr>
                <w:rFonts w:cs="Arial"/>
                <w:b/>
                <w:sz w:val="14"/>
                <w:szCs w:val="14"/>
                <w:lang w:val="es-EC"/>
              </w:rPr>
            </w:pPr>
          </w:p>
        </w:tc>
        <w:tc>
          <w:tcPr>
            <w:tcW w:w="2527" w:type="dxa"/>
            <w:shd w:val="clear" w:color="auto" w:fill="EAF1DD"/>
          </w:tcPr>
          <w:p w:rsidR="00E54CA9" w:rsidRPr="005918FF" w:rsidRDefault="00E54CA9" w:rsidP="004662AF">
            <w:pPr>
              <w:tabs>
                <w:tab w:val="left" w:pos="5745"/>
              </w:tabs>
              <w:spacing w:line="240" w:lineRule="auto"/>
              <w:jc w:val="center"/>
              <w:rPr>
                <w:rFonts w:cs="Arial"/>
                <w:b/>
                <w:sz w:val="14"/>
                <w:szCs w:val="14"/>
              </w:rPr>
            </w:pPr>
            <w:r w:rsidRPr="005918FF">
              <w:rPr>
                <w:rFonts w:cs="Arial"/>
                <w:b/>
                <w:sz w:val="14"/>
                <w:szCs w:val="14"/>
              </w:rPr>
              <w:t>ESTRATEGIAS – FA</w:t>
            </w:r>
          </w:p>
          <w:p w:rsidR="00E54CA9" w:rsidRPr="005918FF" w:rsidRDefault="00E54CA9" w:rsidP="004662AF">
            <w:pPr>
              <w:spacing w:line="240" w:lineRule="auto"/>
              <w:jc w:val="left"/>
              <w:rPr>
                <w:rFonts w:cs="Arial"/>
                <w:sz w:val="14"/>
                <w:szCs w:val="14"/>
                <w:lang w:val="es-EC" w:eastAsia="en-US"/>
              </w:rPr>
            </w:pPr>
            <w:r w:rsidRPr="005918FF">
              <w:rPr>
                <w:rFonts w:cs="Arial"/>
                <w:sz w:val="14"/>
                <w:szCs w:val="14"/>
                <w:lang w:eastAsia="en-US"/>
              </w:rPr>
              <w:t>1.</w:t>
            </w:r>
            <w:r w:rsidRPr="005918FF">
              <w:rPr>
                <w:rFonts w:cs="Arial"/>
                <w:sz w:val="14"/>
                <w:szCs w:val="14"/>
                <w:lang w:val="es-EC" w:eastAsia="en-US"/>
              </w:rPr>
              <w:t>Dar un porcentaje descuento en las facturas cuando el usuario ha sido puntual en el pago (F1,F4,A1, A2,A3)</w:t>
            </w:r>
          </w:p>
          <w:p w:rsidR="00E54CA9" w:rsidRPr="005918FF" w:rsidRDefault="00E54CA9" w:rsidP="004662AF">
            <w:pPr>
              <w:spacing w:line="240" w:lineRule="auto"/>
              <w:jc w:val="left"/>
              <w:rPr>
                <w:rFonts w:cs="Arial"/>
                <w:sz w:val="14"/>
                <w:szCs w:val="14"/>
                <w:lang w:val="es-EC" w:eastAsia="en-US"/>
              </w:rPr>
            </w:pPr>
            <w:r w:rsidRPr="005918FF">
              <w:rPr>
                <w:rFonts w:cs="Arial"/>
                <w:sz w:val="14"/>
                <w:szCs w:val="14"/>
                <w:lang w:val="es-EC" w:eastAsia="en-US"/>
              </w:rPr>
              <w:t>2.Realizar continuas reuniones entre el personal del departamento y el Gerente acerca de cambios continuos en lo respecta  a nuevos  reglamentos y leyes en el Ecuador (F2,F5,F6,A4)</w:t>
            </w:r>
          </w:p>
          <w:p w:rsidR="00E54CA9" w:rsidRPr="005918FF" w:rsidRDefault="00E54CA9" w:rsidP="004662AF">
            <w:pPr>
              <w:spacing w:line="240" w:lineRule="auto"/>
              <w:ind w:left="720"/>
              <w:jc w:val="left"/>
              <w:rPr>
                <w:rFonts w:cs="Arial"/>
                <w:b/>
                <w:sz w:val="14"/>
                <w:szCs w:val="14"/>
                <w:lang w:val="es-EC"/>
              </w:rPr>
            </w:pPr>
          </w:p>
        </w:tc>
        <w:tc>
          <w:tcPr>
            <w:tcW w:w="2616" w:type="dxa"/>
            <w:shd w:val="clear" w:color="auto" w:fill="EAF1DD"/>
          </w:tcPr>
          <w:p w:rsidR="00E54CA9" w:rsidRPr="005918FF" w:rsidRDefault="00E54CA9" w:rsidP="004662AF">
            <w:pPr>
              <w:tabs>
                <w:tab w:val="left" w:pos="5745"/>
              </w:tabs>
              <w:spacing w:line="240" w:lineRule="auto"/>
              <w:jc w:val="center"/>
              <w:rPr>
                <w:rFonts w:cs="Arial"/>
                <w:b/>
                <w:sz w:val="14"/>
                <w:szCs w:val="14"/>
              </w:rPr>
            </w:pPr>
            <w:r w:rsidRPr="005918FF">
              <w:rPr>
                <w:rFonts w:cs="Arial"/>
                <w:b/>
                <w:sz w:val="14"/>
                <w:szCs w:val="14"/>
              </w:rPr>
              <w:t>ESTRATEGIAS – DA</w:t>
            </w:r>
          </w:p>
          <w:p w:rsidR="00E54CA9" w:rsidRPr="005918FF" w:rsidRDefault="00E54CA9" w:rsidP="004662AF">
            <w:pPr>
              <w:spacing w:line="240" w:lineRule="auto"/>
              <w:jc w:val="left"/>
              <w:rPr>
                <w:rFonts w:cs="Arial"/>
                <w:b/>
                <w:sz w:val="14"/>
                <w:szCs w:val="14"/>
                <w:lang w:val="es-EC" w:eastAsia="en-US"/>
              </w:rPr>
            </w:pPr>
            <w:r w:rsidRPr="005918FF">
              <w:rPr>
                <w:rFonts w:cs="Arial"/>
                <w:sz w:val="14"/>
                <w:szCs w:val="14"/>
                <w:lang w:eastAsia="en-US"/>
              </w:rPr>
              <w:t>1.</w:t>
            </w:r>
            <w:r w:rsidRPr="005918FF">
              <w:rPr>
                <w:rFonts w:cs="Arial"/>
                <w:sz w:val="14"/>
                <w:szCs w:val="14"/>
                <w:lang w:val="es-EC" w:eastAsia="en-US"/>
              </w:rPr>
              <w:t>Contratar un equipo de person</w:t>
            </w:r>
            <w:r w:rsidR="00887467">
              <w:rPr>
                <w:rFonts w:cs="Arial"/>
                <w:sz w:val="14"/>
                <w:szCs w:val="14"/>
                <w:lang w:val="es-EC" w:eastAsia="en-US"/>
              </w:rPr>
              <w:t>as aptas para dar capacitación al personal  de</w:t>
            </w:r>
            <w:r w:rsidRPr="005918FF">
              <w:rPr>
                <w:rFonts w:cs="Arial"/>
                <w:sz w:val="14"/>
                <w:szCs w:val="14"/>
                <w:lang w:val="es-EC" w:eastAsia="en-US"/>
              </w:rPr>
              <w:t xml:space="preserve"> las operaciones y actividades a efectuarse en lo que respecta  a la gestión de cobro </w:t>
            </w:r>
            <w:r w:rsidRPr="005918FF">
              <w:rPr>
                <w:rFonts w:cs="Arial"/>
                <w:b/>
                <w:sz w:val="14"/>
                <w:szCs w:val="14"/>
                <w:lang w:val="es-EC" w:eastAsia="en-US"/>
              </w:rPr>
              <w:t>(D5, A1,A4)</w:t>
            </w:r>
          </w:p>
          <w:p w:rsidR="00E54CA9" w:rsidRPr="005918FF" w:rsidRDefault="00E54CA9" w:rsidP="004662AF">
            <w:pPr>
              <w:spacing w:line="240" w:lineRule="auto"/>
              <w:ind w:left="720"/>
              <w:jc w:val="left"/>
              <w:rPr>
                <w:rFonts w:cs="Arial"/>
                <w:b/>
                <w:sz w:val="14"/>
                <w:szCs w:val="14"/>
                <w:lang w:val="es-EC"/>
              </w:rPr>
            </w:pPr>
          </w:p>
        </w:tc>
      </w:tr>
    </w:tbl>
    <w:p w:rsidR="00AB164C" w:rsidRPr="0001429B" w:rsidRDefault="0001429B" w:rsidP="00E54CA9">
      <w:pPr>
        <w:pStyle w:val="Epgrafe"/>
        <w:jc w:val="center"/>
        <w:rPr>
          <w:color w:val="auto"/>
          <w:sz w:val="20"/>
          <w:szCs w:val="20"/>
        </w:rPr>
      </w:pPr>
      <w:r>
        <w:rPr>
          <w:color w:val="auto"/>
          <w:sz w:val="20"/>
          <w:szCs w:val="20"/>
        </w:rPr>
        <w:t xml:space="preserve">Fuente: </w:t>
      </w:r>
      <w:r w:rsidR="00771589">
        <w:rPr>
          <w:color w:val="auto"/>
          <w:sz w:val="20"/>
          <w:szCs w:val="20"/>
        </w:rPr>
        <w:t>Elaborado por Sandra Yagual Criollo</w:t>
      </w:r>
    </w:p>
    <w:p w:rsidR="0007103B" w:rsidRDefault="00965211" w:rsidP="002F0EAF">
      <w:pPr>
        <w:pStyle w:val="Ttulo3"/>
        <w:spacing w:line="480" w:lineRule="auto"/>
        <w:rPr>
          <w:lang w:val="es-EC"/>
        </w:rPr>
      </w:pPr>
      <w:bookmarkStart w:id="153" w:name="_Toc357427126"/>
      <w:r>
        <w:lastRenderedPageBreak/>
        <w:t>4.1.4</w:t>
      </w:r>
      <w:r w:rsidR="00771589">
        <w:rPr>
          <w:lang w:val="es-EC"/>
        </w:rPr>
        <w:t xml:space="preserve"> ANÁ</w:t>
      </w:r>
      <w:r w:rsidR="0007103B">
        <w:rPr>
          <w:lang w:val="es-EC"/>
        </w:rPr>
        <w:t>LISIS DE RIESGOS  APLICADO A LAS DEBILIDADES ENCONTRADAS</w:t>
      </w:r>
      <w:bookmarkEnd w:id="153"/>
    </w:p>
    <w:p w:rsidR="0007103B" w:rsidRDefault="00965211" w:rsidP="002F0EAF">
      <w:pPr>
        <w:pStyle w:val="Ttulo4"/>
        <w:spacing w:line="480" w:lineRule="auto"/>
      </w:pPr>
      <w:bookmarkStart w:id="154" w:name="_Toc357427127"/>
      <w:r>
        <w:t>4.1.4.1</w:t>
      </w:r>
      <w:r w:rsidR="005918FF">
        <w:t xml:space="preserve"> </w:t>
      </w:r>
      <w:r w:rsidR="0007103B" w:rsidRPr="00E23D13">
        <w:t>Riesgos inherentes y controles existentes</w:t>
      </w:r>
      <w:bookmarkEnd w:id="154"/>
    </w:p>
    <w:p w:rsidR="0007103B" w:rsidRDefault="0007103B" w:rsidP="002F0EAF">
      <w:pPr>
        <w:spacing w:before="240" w:after="0" w:line="480" w:lineRule="auto"/>
        <w:rPr>
          <w:rFonts w:cs="Arial"/>
          <w:b/>
          <w:lang w:val="es-EC" w:eastAsia="en-US"/>
        </w:rPr>
      </w:pPr>
      <w:r w:rsidRPr="00E23D13">
        <w:rPr>
          <w:rFonts w:cs="Arial"/>
          <w:b/>
          <w:lang w:val="es-EC" w:eastAsia="en-US"/>
        </w:rPr>
        <w:t>Riesgo inherente 1: No contar con manuales de funciones.</w:t>
      </w:r>
    </w:p>
    <w:p w:rsidR="0007103B" w:rsidRDefault="0007103B" w:rsidP="002F0EAF">
      <w:pPr>
        <w:spacing w:before="240" w:line="480" w:lineRule="auto"/>
        <w:rPr>
          <w:rFonts w:cs="Arial"/>
          <w:lang w:val="es-EC" w:eastAsia="en-US"/>
        </w:rPr>
      </w:pPr>
      <w:r>
        <w:rPr>
          <w:rFonts w:cs="Arial"/>
          <w:lang w:val="es-EC" w:eastAsia="en-US"/>
        </w:rPr>
        <w:t xml:space="preserve">No existe control </w:t>
      </w:r>
    </w:p>
    <w:p w:rsidR="0007103B" w:rsidRDefault="0007103B" w:rsidP="002F0EAF">
      <w:pPr>
        <w:spacing w:before="240" w:after="0" w:line="480" w:lineRule="auto"/>
        <w:rPr>
          <w:rFonts w:cs="Arial"/>
          <w:b/>
          <w:lang w:val="es-EC" w:eastAsia="en-US"/>
        </w:rPr>
      </w:pPr>
      <w:r w:rsidRPr="00E23D13">
        <w:rPr>
          <w:rFonts w:cs="Arial"/>
          <w:b/>
          <w:lang w:val="es-EC" w:eastAsia="en-US"/>
        </w:rPr>
        <w:t>Riesgo inherente 2: No tener diagramados los procesos actuales de cobro.</w:t>
      </w:r>
    </w:p>
    <w:p w:rsidR="0007103B" w:rsidRDefault="0007103B" w:rsidP="002F0EAF">
      <w:pPr>
        <w:spacing w:before="240" w:after="0" w:line="480" w:lineRule="auto"/>
        <w:rPr>
          <w:rFonts w:cs="Arial"/>
          <w:lang w:val="es-EC" w:eastAsia="en-US"/>
        </w:rPr>
      </w:pPr>
      <w:r>
        <w:rPr>
          <w:rFonts w:cs="Arial"/>
          <w:lang w:val="es-EC" w:eastAsia="en-US"/>
        </w:rPr>
        <w:t xml:space="preserve">Los procesos se encuentran escritos en el reglamento del registro oficial  de la organización, pero existen un cierto grado de dificultad de comprensión  al momento de leerlos, y es necesario que estos se encuentren diagramados para que el personal a ejecutar las actividades para efectuar el correspondiente procedimiento, puedan  comprender mejor los procesos del departamento. </w:t>
      </w:r>
    </w:p>
    <w:p w:rsidR="0007103B" w:rsidRDefault="0007103B" w:rsidP="002F0EAF">
      <w:pPr>
        <w:spacing w:before="240" w:after="0" w:line="480" w:lineRule="auto"/>
        <w:rPr>
          <w:rFonts w:cs="Arial"/>
          <w:b/>
          <w:lang w:val="es-EC" w:eastAsia="en-US"/>
        </w:rPr>
      </w:pPr>
      <w:r w:rsidRPr="00E23D13">
        <w:rPr>
          <w:rFonts w:cs="Arial"/>
          <w:b/>
          <w:lang w:val="es-EC" w:eastAsia="en-US"/>
        </w:rPr>
        <w:t>Riesgo inherente 3: No contar con un plan estratégico.</w:t>
      </w:r>
    </w:p>
    <w:p w:rsidR="0007103B" w:rsidRDefault="0007103B" w:rsidP="002F0EAF">
      <w:pPr>
        <w:spacing w:before="240" w:after="0" w:line="480" w:lineRule="auto"/>
        <w:rPr>
          <w:rFonts w:cs="Arial"/>
          <w:lang w:val="es-EC" w:eastAsia="en-US"/>
        </w:rPr>
      </w:pPr>
      <w:r>
        <w:rPr>
          <w:rFonts w:cs="Arial"/>
          <w:lang w:val="es-EC" w:eastAsia="en-US"/>
        </w:rPr>
        <w:t>No obstante tienen definido sus valores, sus metas y  sus objetivos, se preocupan por realizar las actividades de la mejor manera posible, a pesar de no tenerlos  documentados.</w:t>
      </w:r>
    </w:p>
    <w:p w:rsidR="002F0EAF" w:rsidRDefault="002F0EAF" w:rsidP="002F0EAF">
      <w:pPr>
        <w:spacing w:before="240" w:after="0" w:line="480" w:lineRule="auto"/>
        <w:rPr>
          <w:rFonts w:cs="Arial"/>
          <w:b/>
          <w:lang w:val="es-EC" w:eastAsia="en-US"/>
        </w:rPr>
      </w:pPr>
    </w:p>
    <w:p w:rsidR="0007103B" w:rsidRDefault="0007103B" w:rsidP="002F0EAF">
      <w:pPr>
        <w:spacing w:before="240" w:after="0" w:line="480" w:lineRule="auto"/>
        <w:rPr>
          <w:rFonts w:cs="Arial"/>
          <w:b/>
          <w:lang w:val="es-EC" w:eastAsia="en-US"/>
        </w:rPr>
      </w:pPr>
      <w:r w:rsidRPr="00E23D13">
        <w:rPr>
          <w:rFonts w:cs="Arial"/>
          <w:b/>
          <w:lang w:val="es-EC" w:eastAsia="en-US"/>
        </w:rPr>
        <w:lastRenderedPageBreak/>
        <w:t>Riesgo inherente 4: Falta de personal para realizar la gestión de cobro de cartera vencida, conforme lo establece la ordenanza.</w:t>
      </w:r>
    </w:p>
    <w:p w:rsidR="0007103B" w:rsidRDefault="0007103B" w:rsidP="002F0EAF">
      <w:pPr>
        <w:spacing w:before="240" w:line="480" w:lineRule="auto"/>
        <w:rPr>
          <w:rFonts w:cs="Arial"/>
          <w:lang w:val="es-EC" w:eastAsia="en-US"/>
        </w:rPr>
      </w:pPr>
      <w:r>
        <w:rPr>
          <w:rFonts w:cs="Arial"/>
          <w:lang w:val="es-EC" w:eastAsia="en-US"/>
        </w:rPr>
        <w:t xml:space="preserve">No existe control </w:t>
      </w:r>
    </w:p>
    <w:p w:rsidR="0007103B" w:rsidRPr="00B0485F" w:rsidRDefault="0007103B" w:rsidP="0025539F">
      <w:pPr>
        <w:spacing w:line="480" w:lineRule="auto"/>
        <w:rPr>
          <w:rFonts w:cs="Arial"/>
          <w:b/>
          <w:lang w:val="es-EC" w:eastAsia="en-US"/>
        </w:rPr>
      </w:pPr>
      <w:r w:rsidRPr="00B0485F">
        <w:rPr>
          <w:rFonts w:cs="Arial"/>
          <w:b/>
          <w:lang w:val="es-EC" w:eastAsia="en-US"/>
        </w:rPr>
        <w:t xml:space="preserve">Riesgo inherente 5: No realizar una capacitación </w:t>
      </w:r>
      <w:r w:rsidR="004118FE" w:rsidRPr="00B0485F">
        <w:rPr>
          <w:rFonts w:cs="Arial"/>
          <w:b/>
          <w:lang w:val="es-EC" w:eastAsia="en-US"/>
        </w:rPr>
        <w:t>continua</w:t>
      </w:r>
      <w:r w:rsidRPr="00B0485F">
        <w:rPr>
          <w:rFonts w:cs="Arial"/>
          <w:b/>
          <w:lang w:val="es-EC" w:eastAsia="en-US"/>
        </w:rPr>
        <w:t xml:space="preserve"> al personal del departamento.</w:t>
      </w:r>
    </w:p>
    <w:p w:rsidR="0007103B" w:rsidRPr="003F2AB2" w:rsidRDefault="0007103B" w:rsidP="0007103B">
      <w:pPr>
        <w:spacing w:line="480" w:lineRule="auto"/>
        <w:rPr>
          <w:lang w:val="es-EC" w:eastAsia="en-US"/>
        </w:rPr>
      </w:pPr>
      <w:r>
        <w:rPr>
          <w:lang w:val="es-EC" w:eastAsia="en-US"/>
        </w:rPr>
        <w:t>Cuando un nuevo personal llega a la empresa el antecesor del puesto explica brevemente las funciones que debe realizar.</w:t>
      </w:r>
    </w:p>
    <w:p w:rsidR="0007103B" w:rsidRDefault="00965211" w:rsidP="00113CF7">
      <w:pPr>
        <w:pStyle w:val="Ttulo4"/>
      </w:pPr>
      <w:bookmarkStart w:id="155" w:name="_Toc357427128"/>
      <w:r>
        <w:t>4.1.4.2</w:t>
      </w:r>
      <w:r w:rsidR="0007103B" w:rsidRPr="00F22FE1">
        <w:t xml:space="preserve"> Niveles de medición</w:t>
      </w:r>
      <w:bookmarkEnd w:id="155"/>
      <w:r w:rsidR="0007103B" w:rsidRPr="00F22FE1">
        <w:t xml:space="preserve"> </w:t>
      </w:r>
    </w:p>
    <w:p w:rsidR="002F0EAF" w:rsidRPr="002F0EAF" w:rsidRDefault="002F0EAF" w:rsidP="002F0EAF">
      <w:pPr>
        <w:rPr>
          <w:lang w:val="es-EC" w:eastAsia="en-US"/>
        </w:rPr>
      </w:pPr>
    </w:p>
    <w:p w:rsidR="00E54CA9" w:rsidRPr="00E54CA9" w:rsidRDefault="00E54CA9" w:rsidP="00E54CA9">
      <w:pPr>
        <w:pStyle w:val="Epgrafe"/>
        <w:keepNext/>
        <w:spacing w:after="0"/>
        <w:jc w:val="center"/>
        <w:rPr>
          <w:rFonts w:ascii="Arial" w:hAnsi="Arial" w:cs="Arial"/>
          <w:color w:val="auto"/>
          <w:sz w:val="20"/>
          <w:szCs w:val="20"/>
        </w:rPr>
      </w:pPr>
      <w:bookmarkStart w:id="156" w:name="_Toc356269242"/>
      <w:r w:rsidRPr="00E54CA9">
        <w:rPr>
          <w:rFonts w:ascii="Arial" w:hAnsi="Arial" w:cs="Arial"/>
          <w:color w:val="auto"/>
          <w:sz w:val="20"/>
          <w:szCs w:val="20"/>
        </w:rPr>
        <w:t xml:space="preserve">Tabla </w:t>
      </w:r>
      <w:r w:rsidR="0043523B" w:rsidRPr="00E54CA9">
        <w:rPr>
          <w:rFonts w:ascii="Arial" w:hAnsi="Arial" w:cs="Arial"/>
          <w:color w:val="auto"/>
          <w:sz w:val="20"/>
          <w:szCs w:val="20"/>
        </w:rPr>
        <w:fldChar w:fldCharType="begin"/>
      </w:r>
      <w:r w:rsidRPr="00E54CA9">
        <w:rPr>
          <w:rFonts w:ascii="Arial" w:hAnsi="Arial" w:cs="Arial"/>
          <w:color w:val="auto"/>
          <w:sz w:val="20"/>
          <w:szCs w:val="20"/>
        </w:rPr>
        <w:instrText xml:space="preserve"> SEQ Tabla \* ARABIC </w:instrText>
      </w:r>
      <w:r w:rsidR="0043523B" w:rsidRPr="00E54CA9">
        <w:rPr>
          <w:rFonts w:ascii="Arial" w:hAnsi="Arial" w:cs="Arial"/>
          <w:color w:val="auto"/>
          <w:sz w:val="20"/>
          <w:szCs w:val="20"/>
        </w:rPr>
        <w:fldChar w:fldCharType="separate"/>
      </w:r>
      <w:r w:rsidR="005B2A95">
        <w:rPr>
          <w:rFonts w:ascii="Arial" w:hAnsi="Arial" w:cs="Arial"/>
          <w:noProof/>
          <w:color w:val="auto"/>
          <w:sz w:val="20"/>
          <w:szCs w:val="20"/>
        </w:rPr>
        <w:t>11</w:t>
      </w:r>
      <w:r w:rsidR="0043523B" w:rsidRPr="00E54CA9">
        <w:rPr>
          <w:rFonts w:ascii="Arial" w:hAnsi="Arial" w:cs="Arial"/>
          <w:color w:val="auto"/>
          <w:sz w:val="20"/>
          <w:szCs w:val="20"/>
        </w:rPr>
        <w:fldChar w:fldCharType="end"/>
      </w:r>
      <w:r w:rsidRPr="00E54CA9">
        <w:rPr>
          <w:rFonts w:ascii="Arial" w:hAnsi="Arial" w:cs="Arial"/>
          <w:color w:val="auto"/>
          <w:sz w:val="20"/>
          <w:szCs w:val="20"/>
        </w:rPr>
        <w:t>.</w:t>
      </w:r>
      <w:r w:rsidRPr="00E54CA9">
        <w:rPr>
          <w:rFonts w:ascii="Arial" w:hAnsi="Arial" w:cs="Arial"/>
          <w:color w:val="auto"/>
          <w:sz w:val="20"/>
          <w:szCs w:val="20"/>
          <w:lang w:eastAsia="en-US"/>
        </w:rPr>
        <w:t>Escala de nivel de Ocurrencia</w:t>
      </w:r>
      <w:bookmarkEnd w:id="156"/>
    </w:p>
    <w:tbl>
      <w:tblPr>
        <w:tblW w:w="0" w:type="auto"/>
        <w:jc w:val="center"/>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left w:w="70" w:type="dxa"/>
          <w:right w:w="70" w:type="dxa"/>
        </w:tblCellMar>
        <w:tblLook w:val="0000" w:firstRow="0" w:lastRow="0" w:firstColumn="0" w:lastColumn="0" w:noHBand="0" w:noVBand="0"/>
      </w:tblPr>
      <w:tblGrid>
        <w:gridCol w:w="960"/>
        <w:gridCol w:w="1995"/>
      </w:tblGrid>
      <w:tr w:rsidR="0007103B" w:rsidTr="00B632E6">
        <w:trPr>
          <w:trHeight w:val="480"/>
          <w:jc w:val="center"/>
        </w:trPr>
        <w:tc>
          <w:tcPr>
            <w:tcW w:w="2955" w:type="dxa"/>
            <w:gridSpan w:val="2"/>
            <w:shd w:val="clear" w:color="auto" w:fill="FABF8F"/>
          </w:tcPr>
          <w:p w:rsidR="0007103B" w:rsidRPr="00EB4E89" w:rsidRDefault="0007103B" w:rsidP="009E7F6A">
            <w:pPr>
              <w:jc w:val="center"/>
              <w:rPr>
                <w:b/>
                <w:sz w:val="20"/>
                <w:szCs w:val="20"/>
                <w:lang w:val="es-EC" w:eastAsia="en-US"/>
              </w:rPr>
            </w:pPr>
            <w:r w:rsidRPr="00EB4E89">
              <w:rPr>
                <w:b/>
                <w:sz w:val="20"/>
                <w:szCs w:val="20"/>
                <w:lang w:val="es-EC" w:eastAsia="en-US"/>
              </w:rPr>
              <w:t>Ocurrencia</w:t>
            </w:r>
          </w:p>
        </w:tc>
      </w:tr>
      <w:tr w:rsidR="0007103B" w:rsidTr="00B632E6">
        <w:trPr>
          <w:trHeight w:val="507"/>
          <w:jc w:val="center"/>
        </w:trPr>
        <w:tc>
          <w:tcPr>
            <w:tcW w:w="960" w:type="dxa"/>
            <w:shd w:val="clear" w:color="auto" w:fill="FDE9D9"/>
          </w:tcPr>
          <w:p w:rsidR="0007103B" w:rsidRPr="00EB4E89" w:rsidRDefault="0007103B" w:rsidP="009E7F6A">
            <w:pPr>
              <w:spacing w:line="240" w:lineRule="auto"/>
              <w:jc w:val="center"/>
              <w:rPr>
                <w:b/>
                <w:sz w:val="20"/>
                <w:szCs w:val="20"/>
                <w:lang w:val="es-EC" w:eastAsia="en-US"/>
              </w:rPr>
            </w:pPr>
            <w:r w:rsidRPr="00EB4E89">
              <w:rPr>
                <w:b/>
                <w:sz w:val="20"/>
                <w:szCs w:val="20"/>
                <w:lang w:val="es-EC" w:eastAsia="en-US"/>
              </w:rPr>
              <w:t>Escala</w:t>
            </w:r>
          </w:p>
        </w:tc>
        <w:tc>
          <w:tcPr>
            <w:tcW w:w="1995" w:type="dxa"/>
            <w:shd w:val="clear" w:color="auto" w:fill="FDE9D9"/>
          </w:tcPr>
          <w:p w:rsidR="0007103B" w:rsidRPr="00EB4E89" w:rsidRDefault="0007103B" w:rsidP="009E7F6A">
            <w:pPr>
              <w:spacing w:line="240" w:lineRule="auto"/>
              <w:rPr>
                <w:b/>
                <w:sz w:val="20"/>
                <w:szCs w:val="20"/>
                <w:lang w:val="es-EC" w:eastAsia="en-US"/>
              </w:rPr>
            </w:pPr>
            <w:r w:rsidRPr="00EB4E89">
              <w:rPr>
                <w:b/>
                <w:sz w:val="20"/>
                <w:szCs w:val="20"/>
                <w:lang w:val="es-EC" w:eastAsia="en-US"/>
              </w:rPr>
              <w:t>Nivel de ocurrencia</w:t>
            </w:r>
          </w:p>
        </w:tc>
      </w:tr>
      <w:tr w:rsidR="0007103B" w:rsidTr="00B632E6">
        <w:trPr>
          <w:trHeight w:val="255"/>
          <w:jc w:val="center"/>
        </w:trPr>
        <w:tc>
          <w:tcPr>
            <w:tcW w:w="960" w:type="dxa"/>
            <w:shd w:val="clear" w:color="auto" w:fill="FABF8F"/>
          </w:tcPr>
          <w:p w:rsidR="0007103B" w:rsidRPr="000E1426" w:rsidRDefault="0007103B" w:rsidP="009E7F6A">
            <w:pPr>
              <w:spacing w:line="240" w:lineRule="auto"/>
              <w:jc w:val="center"/>
              <w:rPr>
                <w:sz w:val="20"/>
                <w:szCs w:val="20"/>
                <w:lang w:val="es-EC" w:eastAsia="en-US"/>
              </w:rPr>
            </w:pPr>
            <w:r w:rsidRPr="000E1426">
              <w:rPr>
                <w:sz w:val="20"/>
                <w:szCs w:val="20"/>
                <w:lang w:val="es-EC" w:eastAsia="en-US"/>
              </w:rPr>
              <w:t>1</w:t>
            </w:r>
          </w:p>
        </w:tc>
        <w:tc>
          <w:tcPr>
            <w:tcW w:w="1995" w:type="dxa"/>
            <w:shd w:val="clear" w:color="auto" w:fill="FABF8F"/>
          </w:tcPr>
          <w:p w:rsidR="0007103B" w:rsidRPr="00C21FDF" w:rsidRDefault="0007103B" w:rsidP="009E7F6A">
            <w:pPr>
              <w:spacing w:line="240" w:lineRule="auto"/>
              <w:jc w:val="center"/>
              <w:rPr>
                <w:sz w:val="20"/>
                <w:szCs w:val="20"/>
                <w:lang w:val="es-EC" w:eastAsia="en-US"/>
              </w:rPr>
            </w:pPr>
            <w:r w:rsidRPr="00C21FDF">
              <w:rPr>
                <w:sz w:val="20"/>
                <w:szCs w:val="20"/>
                <w:lang w:val="es-EC" w:eastAsia="en-US"/>
              </w:rPr>
              <w:t>Rara vez</w:t>
            </w:r>
          </w:p>
        </w:tc>
      </w:tr>
      <w:tr w:rsidR="0007103B" w:rsidTr="00B632E6">
        <w:trPr>
          <w:trHeight w:val="465"/>
          <w:jc w:val="center"/>
        </w:trPr>
        <w:tc>
          <w:tcPr>
            <w:tcW w:w="960" w:type="dxa"/>
            <w:shd w:val="clear" w:color="auto" w:fill="FBD4B4"/>
          </w:tcPr>
          <w:p w:rsidR="0007103B" w:rsidRPr="000E1426" w:rsidRDefault="0007103B" w:rsidP="009E7F6A">
            <w:pPr>
              <w:spacing w:line="240" w:lineRule="auto"/>
              <w:jc w:val="center"/>
              <w:rPr>
                <w:sz w:val="20"/>
                <w:szCs w:val="20"/>
                <w:lang w:val="es-EC" w:eastAsia="en-US"/>
              </w:rPr>
            </w:pPr>
            <w:r w:rsidRPr="000E1426">
              <w:rPr>
                <w:sz w:val="20"/>
                <w:szCs w:val="20"/>
                <w:lang w:val="es-EC" w:eastAsia="en-US"/>
              </w:rPr>
              <w:t>2</w:t>
            </w:r>
          </w:p>
        </w:tc>
        <w:tc>
          <w:tcPr>
            <w:tcW w:w="1995" w:type="dxa"/>
            <w:shd w:val="clear" w:color="auto" w:fill="FBD4B4"/>
          </w:tcPr>
          <w:p w:rsidR="0007103B" w:rsidRPr="00C21FDF" w:rsidRDefault="0007103B" w:rsidP="009E7F6A">
            <w:pPr>
              <w:spacing w:line="240" w:lineRule="auto"/>
              <w:jc w:val="center"/>
              <w:rPr>
                <w:sz w:val="20"/>
                <w:szCs w:val="20"/>
                <w:lang w:val="es-EC" w:eastAsia="en-US"/>
              </w:rPr>
            </w:pPr>
            <w:r w:rsidRPr="00C21FDF">
              <w:rPr>
                <w:sz w:val="20"/>
                <w:szCs w:val="20"/>
                <w:lang w:val="es-EC" w:eastAsia="en-US"/>
              </w:rPr>
              <w:t>Poco probable</w:t>
            </w:r>
          </w:p>
        </w:tc>
      </w:tr>
      <w:tr w:rsidR="0007103B" w:rsidTr="00B632E6">
        <w:trPr>
          <w:trHeight w:val="390"/>
          <w:jc w:val="center"/>
        </w:trPr>
        <w:tc>
          <w:tcPr>
            <w:tcW w:w="960" w:type="dxa"/>
            <w:shd w:val="clear" w:color="auto" w:fill="FABF8F"/>
          </w:tcPr>
          <w:p w:rsidR="0007103B" w:rsidRPr="000E1426" w:rsidRDefault="0007103B" w:rsidP="009E7F6A">
            <w:pPr>
              <w:spacing w:line="240" w:lineRule="auto"/>
              <w:jc w:val="center"/>
              <w:rPr>
                <w:sz w:val="20"/>
                <w:szCs w:val="20"/>
                <w:lang w:val="es-EC" w:eastAsia="en-US"/>
              </w:rPr>
            </w:pPr>
            <w:r w:rsidRPr="000E1426">
              <w:rPr>
                <w:sz w:val="20"/>
                <w:szCs w:val="20"/>
                <w:lang w:val="es-EC" w:eastAsia="en-US"/>
              </w:rPr>
              <w:t>3</w:t>
            </w:r>
          </w:p>
        </w:tc>
        <w:tc>
          <w:tcPr>
            <w:tcW w:w="1995" w:type="dxa"/>
            <w:shd w:val="clear" w:color="auto" w:fill="FABF8F"/>
          </w:tcPr>
          <w:p w:rsidR="0007103B" w:rsidRPr="00C21FDF" w:rsidRDefault="0007103B" w:rsidP="009E7F6A">
            <w:pPr>
              <w:spacing w:line="240" w:lineRule="auto"/>
              <w:jc w:val="center"/>
              <w:rPr>
                <w:sz w:val="20"/>
                <w:szCs w:val="20"/>
                <w:lang w:val="es-EC" w:eastAsia="en-US"/>
              </w:rPr>
            </w:pPr>
            <w:r w:rsidRPr="00C21FDF">
              <w:rPr>
                <w:sz w:val="20"/>
                <w:szCs w:val="20"/>
                <w:lang w:val="es-EC" w:eastAsia="en-US"/>
              </w:rPr>
              <w:t>Medio probable</w:t>
            </w:r>
          </w:p>
        </w:tc>
      </w:tr>
      <w:tr w:rsidR="0007103B" w:rsidTr="00B632E6">
        <w:trPr>
          <w:trHeight w:val="347"/>
          <w:jc w:val="center"/>
        </w:trPr>
        <w:tc>
          <w:tcPr>
            <w:tcW w:w="960" w:type="dxa"/>
            <w:shd w:val="clear" w:color="auto" w:fill="FBD4B4"/>
          </w:tcPr>
          <w:p w:rsidR="0007103B" w:rsidRPr="000E1426" w:rsidRDefault="0007103B" w:rsidP="009E7F6A">
            <w:pPr>
              <w:spacing w:line="240" w:lineRule="auto"/>
              <w:jc w:val="center"/>
              <w:rPr>
                <w:sz w:val="20"/>
                <w:szCs w:val="20"/>
                <w:lang w:val="es-EC" w:eastAsia="en-US"/>
              </w:rPr>
            </w:pPr>
            <w:r w:rsidRPr="000E1426">
              <w:rPr>
                <w:sz w:val="20"/>
                <w:szCs w:val="20"/>
                <w:lang w:val="es-EC" w:eastAsia="en-US"/>
              </w:rPr>
              <w:t>4</w:t>
            </w:r>
          </w:p>
        </w:tc>
        <w:tc>
          <w:tcPr>
            <w:tcW w:w="1995" w:type="dxa"/>
            <w:shd w:val="clear" w:color="auto" w:fill="FBD4B4"/>
          </w:tcPr>
          <w:p w:rsidR="0007103B" w:rsidRPr="00C21FDF" w:rsidRDefault="0007103B" w:rsidP="009E7F6A">
            <w:pPr>
              <w:spacing w:line="240" w:lineRule="auto"/>
              <w:jc w:val="center"/>
              <w:rPr>
                <w:sz w:val="20"/>
                <w:szCs w:val="20"/>
                <w:lang w:val="es-EC" w:eastAsia="en-US"/>
              </w:rPr>
            </w:pPr>
            <w:r w:rsidRPr="00C21FDF">
              <w:rPr>
                <w:sz w:val="20"/>
                <w:szCs w:val="20"/>
                <w:lang w:val="es-EC" w:eastAsia="en-US"/>
              </w:rPr>
              <w:t>Muy probable</w:t>
            </w:r>
          </w:p>
        </w:tc>
      </w:tr>
      <w:tr w:rsidR="0007103B" w:rsidRPr="00734FD1" w:rsidTr="00B632E6">
        <w:trPr>
          <w:trHeight w:val="375"/>
          <w:jc w:val="center"/>
        </w:trPr>
        <w:tc>
          <w:tcPr>
            <w:tcW w:w="960" w:type="dxa"/>
            <w:shd w:val="clear" w:color="auto" w:fill="FABF8F"/>
          </w:tcPr>
          <w:p w:rsidR="0007103B" w:rsidRPr="00734FD1" w:rsidRDefault="0007103B" w:rsidP="009E7F6A">
            <w:pPr>
              <w:spacing w:line="240" w:lineRule="auto"/>
              <w:jc w:val="center"/>
              <w:rPr>
                <w:i/>
                <w:sz w:val="20"/>
                <w:szCs w:val="20"/>
                <w:lang w:val="es-EC" w:eastAsia="en-US"/>
              </w:rPr>
            </w:pPr>
            <w:r w:rsidRPr="00734FD1">
              <w:rPr>
                <w:i/>
                <w:sz w:val="20"/>
                <w:szCs w:val="20"/>
                <w:lang w:val="es-EC" w:eastAsia="en-US"/>
              </w:rPr>
              <w:t>5</w:t>
            </w:r>
          </w:p>
        </w:tc>
        <w:tc>
          <w:tcPr>
            <w:tcW w:w="1995" w:type="dxa"/>
            <w:shd w:val="clear" w:color="auto" w:fill="FABF8F"/>
          </w:tcPr>
          <w:p w:rsidR="0007103B" w:rsidRPr="00734FD1" w:rsidRDefault="0007103B" w:rsidP="009E7F6A">
            <w:pPr>
              <w:spacing w:line="240" w:lineRule="auto"/>
              <w:jc w:val="center"/>
              <w:rPr>
                <w:i/>
                <w:sz w:val="20"/>
                <w:szCs w:val="20"/>
                <w:lang w:val="es-EC" w:eastAsia="en-US"/>
              </w:rPr>
            </w:pPr>
            <w:r w:rsidRPr="00734FD1">
              <w:rPr>
                <w:i/>
                <w:sz w:val="20"/>
                <w:szCs w:val="20"/>
                <w:lang w:val="es-EC" w:eastAsia="en-US"/>
              </w:rPr>
              <w:t>Altamente probable</w:t>
            </w:r>
          </w:p>
        </w:tc>
      </w:tr>
    </w:tbl>
    <w:p w:rsidR="00734FD1" w:rsidRDefault="00734FD1" w:rsidP="00734FD1">
      <w:pPr>
        <w:jc w:val="center"/>
        <w:rPr>
          <w:b/>
          <w:sz w:val="20"/>
          <w:szCs w:val="20"/>
          <w:lang w:val="es-EC"/>
        </w:rPr>
      </w:pPr>
      <w:r w:rsidRPr="00E41A84">
        <w:rPr>
          <w:b/>
          <w:sz w:val="20"/>
          <w:szCs w:val="20"/>
          <w:lang w:val="es-EC"/>
        </w:rPr>
        <w:t xml:space="preserve">Fuente: Elaborado por </w:t>
      </w:r>
      <w:r w:rsidR="00E93DDF">
        <w:rPr>
          <w:b/>
          <w:sz w:val="20"/>
          <w:szCs w:val="20"/>
          <w:lang w:val="es-EC"/>
        </w:rPr>
        <w:t>Sandra Yagual Criollo</w:t>
      </w:r>
    </w:p>
    <w:p w:rsidR="002F0EAF" w:rsidRDefault="002F0EAF" w:rsidP="00734FD1">
      <w:pPr>
        <w:jc w:val="center"/>
        <w:rPr>
          <w:b/>
          <w:sz w:val="20"/>
          <w:szCs w:val="20"/>
          <w:lang w:val="es-EC"/>
        </w:rPr>
      </w:pPr>
    </w:p>
    <w:p w:rsidR="002F0EAF" w:rsidRDefault="002F0EAF" w:rsidP="00734FD1">
      <w:pPr>
        <w:jc w:val="center"/>
        <w:rPr>
          <w:b/>
          <w:sz w:val="20"/>
          <w:szCs w:val="20"/>
          <w:lang w:val="es-EC"/>
        </w:rPr>
      </w:pPr>
    </w:p>
    <w:p w:rsidR="002F0EAF" w:rsidRPr="00E41A84" w:rsidRDefault="002F0EAF" w:rsidP="00734FD1">
      <w:pPr>
        <w:jc w:val="center"/>
        <w:rPr>
          <w:b/>
          <w:sz w:val="20"/>
          <w:szCs w:val="20"/>
          <w:lang w:val="es-EC"/>
        </w:rPr>
      </w:pPr>
    </w:p>
    <w:p w:rsidR="00734FD1" w:rsidRPr="00734FD1" w:rsidRDefault="00734FD1" w:rsidP="00734FD1">
      <w:pPr>
        <w:pStyle w:val="Epgrafe"/>
        <w:keepNext/>
        <w:spacing w:after="0"/>
        <w:jc w:val="center"/>
        <w:rPr>
          <w:rFonts w:ascii="Arial" w:hAnsi="Arial" w:cs="Arial"/>
          <w:color w:val="auto"/>
          <w:sz w:val="20"/>
          <w:szCs w:val="20"/>
        </w:rPr>
      </w:pPr>
      <w:bookmarkStart w:id="157" w:name="_Toc356269243"/>
      <w:r w:rsidRPr="00734FD1">
        <w:rPr>
          <w:rFonts w:ascii="Arial" w:hAnsi="Arial" w:cs="Arial"/>
          <w:color w:val="auto"/>
          <w:sz w:val="20"/>
          <w:szCs w:val="20"/>
        </w:rPr>
        <w:lastRenderedPageBreak/>
        <w:t xml:space="preserve">Tabla </w:t>
      </w:r>
      <w:r w:rsidR="0043523B" w:rsidRPr="00734FD1">
        <w:rPr>
          <w:rFonts w:ascii="Arial" w:hAnsi="Arial" w:cs="Arial"/>
          <w:color w:val="auto"/>
          <w:sz w:val="20"/>
          <w:szCs w:val="20"/>
        </w:rPr>
        <w:fldChar w:fldCharType="begin"/>
      </w:r>
      <w:r w:rsidRPr="00734FD1">
        <w:rPr>
          <w:rFonts w:ascii="Arial" w:hAnsi="Arial" w:cs="Arial"/>
          <w:color w:val="auto"/>
          <w:sz w:val="20"/>
          <w:szCs w:val="20"/>
        </w:rPr>
        <w:instrText xml:space="preserve"> SEQ Tabla \* ARABIC </w:instrText>
      </w:r>
      <w:r w:rsidR="0043523B" w:rsidRPr="00734FD1">
        <w:rPr>
          <w:rFonts w:ascii="Arial" w:hAnsi="Arial" w:cs="Arial"/>
          <w:color w:val="auto"/>
          <w:sz w:val="20"/>
          <w:szCs w:val="20"/>
        </w:rPr>
        <w:fldChar w:fldCharType="separate"/>
      </w:r>
      <w:r w:rsidR="005B2A95">
        <w:rPr>
          <w:rFonts w:ascii="Arial" w:hAnsi="Arial" w:cs="Arial"/>
          <w:noProof/>
          <w:color w:val="auto"/>
          <w:sz w:val="20"/>
          <w:szCs w:val="20"/>
        </w:rPr>
        <w:t>12</w:t>
      </w:r>
      <w:r w:rsidR="0043523B" w:rsidRPr="00734FD1">
        <w:rPr>
          <w:rFonts w:ascii="Arial" w:hAnsi="Arial" w:cs="Arial"/>
          <w:color w:val="auto"/>
          <w:sz w:val="20"/>
          <w:szCs w:val="20"/>
        </w:rPr>
        <w:fldChar w:fldCharType="end"/>
      </w:r>
      <w:r w:rsidRPr="00734FD1">
        <w:rPr>
          <w:rFonts w:ascii="Arial" w:hAnsi="Arial" w:cs="Arial"/>
          <w:color w:val="auto"/>
          <w:sz w:val="20"/>
          <w:szCs w:val="20"/>
        </w:rPr>
        <w:t>.</w:t>
      </w:r>
      <w:r w:rsidRPr="00734FD1">
        <w:rPr>
          <w:rFonts w:ascii="Arial" w:hAnsi="Arial" w:cs="Arial"/>
          <w:color w:val="auto"/>
          <w:sz w:val="20"/>
          <w:szCs w:val="20"/>
          <w:lang w:eastAsia="en-US"/>
        </w:rPr>
        <w:t xml:space="preserve"> Escala de nivel de Impacto</w:t>
      </w:r>
      <w:bookmarkEnd w:id="157"/>
    </w:p>
    <w:p w:rsidR="0007103B" w:rsidRPr="00734FD1" w:rsidRDefault="0007103B" w:rsidP="00734FD1">
      <w:pPr>
        <w:spacing w:after="0" w:line="240" w:lineRule="auto"/>
        <w:rPr>
          <w:rFonts w:cs="Arial"/>
          <w:b/>
          <w:sz w:val="20"/>
          <w:szCs w:val="20"/>
        </w:rPr>
      </w:pPr>
    </w:p>
    <w:tbl>
      <w:tblPr>
        <w:tblW w:w="0" w:type="auto"/>
        <w:jc w:val="center"/>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left w:w="70" w:type="dxa"/>
          <w:right w:w="70" w:type="dxa"/>
        </w:tblCellMar>
        <w:tblLook w:val="0000" w:firstRow="0" w:lastRow="0" w:firstColumn="0" w:lastColumn="0" w:noHBand="0" w:noVBand="0"/>
      </w:tblPr>
      <w:tblGrid>
        <w:gridCol w:w="989"/>
        <w:gridCol w:w="2056"/>
      </w:tblGrid>
      <w:tr w:rsidR="0007103B" w:rsidTr="00B632E6">
        <w:trPr>
          <w:trHeight w:val="491"/>
          <w:jc w:val="center"/>
        </w:trPr>
        <w:tc>
          <w:tcPr>
            <w:tcW w:w="3045" w:type="dxa"/>
            <w:gridSpan w:val="2"/>
            <w:shd w:val="clear" w:color="auto" w:fill="FBD4B4"/>
          </w:tcPr>
          <w:p w:rsidR="0007103B" w:rsidRPr="00EB4E89" w:rsidRDefault="0007103B" w:rsidP="009E7F6A">
            <w:pPr>
              <w:jc w:val="center"/>
              <w:rPr>
                <w:b/>
                <w:sz w:val="20"/>
                <w:szCs w:val="20"/>
                <w:lang w:val="es-EC" w:eastAsia="en-US"/>
              </w:rPr>
            </w:pPr>
            <w:r>
              <w:rPr>
                <w:b/>
                <w:sz w:val="20"/>
                <w:szCs w:val="20"/>
                <w:lang w:val="es-EC" w:eastAsia="en-US"/>
              </w:rPr>
              <w:t xml:space="preserve">Impacto </w:t>
            </w:r>
          </w:p>
        </w:tc>
      </w:tr>
      <w:tr w:rsidR="0007103B" w:rsidTr="00B632E6">
        <w:trPr>
          <w:trHeight w:val="519"/>
          <w:jc w:val="center"/>
        </w:trPr>
        <w:tc>
          <w:tcPr>
            <w:tcW w:w="989" w:type="dxa"/>
            <w:shd w:val="clear" w:color="auto" w:fill="FDE9D9"/>
          </w:tcPr>
          <w:p w:rsidR="0007103B" w:rsidRPr="00EB4E89" w:rsidRDefault="0007103B" w:rsidP="009E7F6A">
            <w:pPr>
              <w:spacing w:line="240" w:lineRule="auto"/>
              <w:jc w:val="center"/>
              <w:rPr>
                <w:b/>
                <w:sz w:val="20"/>
                <w:szCs w:val="20"/>
                <w:lang w:val="es-EC" w:eastAsia="en-US"/>
              </w:rPr>
            </w:pPr>
            <w:r w:rsidRPr="00EB4E89">
              <w:rPr>
                <w:b/>
                <w:sz w:val="20"/>
                <w:szCs w:val="20"/>
                <w:lang w:val="es-EC" w:eastAsia="en-US"/>
              </w:rPr>
              <w:t>Escala</w:t>
            </w:r>
          </w:p>
        </w:tc>
        <w:tc>
          <w:tcPr>
            <w:tcW w:w="2056" w:type="dxa"/>
            <w:shd w:val="clear" w:color="auto" w:fill="FDE9D9"/>
          </w:tcPr>
          <w:p w:rsidR="0007103B" w:rsidRPr="00EB4E89" w:rsidRDefault="0007103B" w:rsidP="009E7F6A">
            <w:pPr>
              <w:spacing w:line="240" w:lineRule="auto"/>
              <w:jc w:val="center"/>
              <w:rPr>
                <w:b/>
                <w:sz w:val="20"/>
                <w:szCs w:val="20"/>
                <w:lang w:val="es-EC" w:eastAsia="en-US"/>
              </w:rPr>
            </w:pPr>
            <w:r w:rsidRPr="00EB4E89">
              <w:rPr>
                <w:b/>
                <w:sz w:val="20"/>
                <w:szCs w:val="20"/>
                <w:lang w:val="es-EC" w:eastAsia="en-US"/>
              </w:rPr>
              <w:t>Nivel de ocurrencia</w:t>
            </w:r>
          </w:p>
        </w:tc>
      </w:tr>
      <w:tr w:rsidR="0007103B" w:rsidTr="00B632E6">
        <w:trPr>
          <w:trHeight w:val="261"/>
          <w:jc w:val="center"/>
        </w:trPr>
        <w:tc>
          <w:tcPr>
            <w:tcW w:w="989" w:type="dxa"/>
            <w:shd w:val="clear" w:color="auto" w:fill="FBD4B4"/>
          </w:tcPr>
          <w:p w:rsidR="0007103B" w:rsidRPr="00554884" w:rsidRDefault="0007103B" w:rsidP="009E7F6A">
            <w:pPr>
              <w:spacing w:line="240" w:lineRule="auto"/>
              <w:jc w:val="center"/>
              <w:rPr>
                <w:sz w:val="20"/>
                <w:szCs w:val="20"/>
                <w:lang w:val="es-EC" w:eastAsia="en-US"/>
              </w:rPr>
            </w:pPr>
            <w:r w:rsidRPr="00554884">
              <w:rPr>
                <w:sz w:val="20"/>
                <w:szCs w:val="20"/>
                <w:lang w:val="es-EC" w:eastAsia="en-US"/>
              </w:rPr>
              <w:t>1</w:t>
            </w:r>
          </w:p>
        </w:tc>
        <w:tc>
          <w:tcPr>
            <w:tcW w:w="2056" w:type="dxa"/>
            <w:shd w:val="clear" w:color="auto" w:fill="FBD4B4"/>
          </w:tcPr>
          <w:p w:rsidR="0007103B" w:rsidRPr="00554884" w:rsidRDefault="0007103B" w:rsidP="009E7F6A">
            <w:pPr>
              <w:spacing w:line="240" w:lineRule="auto"/>
              <w:jc w:val="center"/>
              <w:rPr>
                <w:sz w:val="20"/>
                <w:szCs w:val="20"/>
                <w:lang w:val="es-EC" w:eastAsia="en-US"/>
              </w:rPr>
            </w:pPr>
            <w:r>
              <w:rPr>
                <w:sz w:val="20"/>
                <w:szCs w:val="20"/>
                <w:lang w:val="es-EC" w:eastAsia="en-US"/>
              </w:rPr>
              <w:t>Bajo</w:t>
            </w:r>
          </w:p>
        </w:tc>
      </w:tr>
      <w:tr w:rsidR="0007103B" w:rsidTr="00B632E6">
        <w:trPr>
          <w:trHeight w:val="476"/>
          <w:jc w:val="center"/>
        </w:trPr>
        <w:tc>
          <w:tcPr>
            <w:tcW w:w="989" w:type="dxa"/>
            <w:shd w:val="clear" w:color="auto" w:fill="FABF8F"/>
          </w:tcPr>
          <w:p w:rsidR="0007103B" w:rsidRPr="00554884" w:rsidRDefault="0007103B" w:rsidP="009E7F6A">
            <w:pPr>
              <w:spacing w:line="240" w:lineRule="auto"/>
              <w:jc w:val="center"/>
              <w:rPr>
                <w:sz w:val="20"/>
                <w:szCs w:val="20"/>
                <w:lang w:val="es-EC" w:eastAsia="en-US"/>
              </w:rPr>
            </w:pPr>
            <w:r w:rsidRPr="00554884">
              <w:rPr>
                <w:sz w:val="20"/>
                <w:szCs w:val="20"/>
                <w:lang w:val="es-EC" w:eastAsia="en-US"/>
              </w:rPr>
              <w:t>2</w:t>
            </w:r>
          </w:p>
        </w:tc>
        <w:tc>
          <w:tcPr>
            <w:tcW w:w="2056" w:type="dxa"/>
            <w:shd w:val="clear" w:color="auto" w:fill="FABF8F"/>
          </w:tcPr>
          <w:p w:rsidR="0007103B" w:rsidRPr="000E1426" w:rsidRDefault="0007103B" w:rsidP="009E7F6A">
            <w:pPr>
              <w:spacing w:line="240" w:lineRule="auto"/>
              <w:jc w:val="center"/>
              <w:rPr>
                <w:sz w:val="20"/>
                <w:szCs w:val="20"/>
                <w:lang w:val="es-EC" w:eastAsia="en-US"/>
              </w:rPr>
            </w:pPr>
            <w:r>
              <w:rPr>
                <w:sz w:val="20"/>
                <w:szCs w:val="20"/>
                <w:lang w:val="es-EC" w:eastAsia="en-US"/>
              </w:rPr>
              <w:t>Medio/ Bajo</w:t>
            </w:r>
          </w:p>
        </w:tc>
      </w:tr>
      <w:tr w:rsidR="0007103B" w:rsidTr="00B632E6">
        <w:trPr>
          <w:trHeight w:val="399"/>
          <w:jc w:val="center"/>
        </w:trPr>
        <w:tc>
          <w:tcPr>
            <w:tcW w:w="989" w:type="dxa"/>
            <w:shd w:val="clear" w:color="auto" w:fill="FBD4B4"/>
          </w:tcPr>
          <w:p w:rsidR="0007103B" w:rsidRPr="00554884" w:rsidRDefault="0007103B" w:rsidP="009E7F6A">
            <w:pPr>
              <w:spacing w:line="240" w:lineRule="auto"/>
              <w:jc w:val="center"/>
              <w:rPr>
                <w:sz w:val="20"/>
                <w:szCs w:val="20"/>
                <w:lang w:val="es-EC" w:eastAsia="en-US"/>
              </w:rPr>
            </w:pPr>
            <w:r w:rsidRPr="00554884">
              <w:rPr>
                <w:sz w:val="20"/>
                <w:szCs w:val="20"/>
                <w:lang w:val="es-EC" w:eastAsia="en-US"/>
              </w:rPr>
              <w:t>3</w:t>
            </w:r>
          </w:p>
        </w:tc>
        <w:tc>
          <w:tcPr>
            <w:tcW w:w="2056" w:type="dxa"/>
            <w:shd w:val="clear" w:color="auto" w:fill="FBD4B4"/>
          </w:tcPr>
          <w:p w:rsidR="0007103B" w:rsidRPr="000E1426" w:rsidRDefault="0007103B" w:rsidP="009E7F6A">
            <w:pPr>
              <w:spacing w:line="240" w:lineRule="auto"/>
              <w:jc w:val="center"/>
              <w:rPr>
                <w:sz w:val="20"/>
                <w:szCs w:val="20"/>
                <w:lang w:val="es-EC" w:eastAsia="en-US"/>
              </w:rPr>
            </w:pPr>
            <w:r>
              <w:rPr>
                <w:sz w:val="20"/>
                <w:szCs w:val="20"/>
                <w:lang w:val="es-EC" w:eastAsia="en-US"/>
              </w:rPr>
              <w:t>Medio</w:t>
            </w:r>
          </w:p>
        </w:tc>
      </w:tr>
      <w:tr w:rsidR="0007103B" w:rsidTr="00B632E6">
        <w:trPr>
          <w:trHeight w:val="355"/>
          <w:jc w:val="center"/>
        </w:trPr>
        <w:tc>
          <w:tcPr>
            <w:tcW w:w="989" w:type="dxa"/>
            <w:shd w:val="clear" w:color="auto" w:fill="FABF8F"/>
          </w:tcPr>
          <w:p w:rsidR="0007103B" w:rsidRPr="00554884" w:rsidRDefault="0007103B" w:rsidP="009E7F6A">
            <w:pPr>
              <w:spacing w:line="240" w:lineRule="auto"/>
              <w:jc w:val="center"/>
              <w:rPr>
                <w:sz w:val="20"/>
                <w:szCs w:val="20"/>
                <w:lang w:val="es-EC" w:eastAsia="en-US"/>
              </w:rPr>
            </w:pPr>
            <w:r w:rsidRPr="00554884">
              <w:rPr>
                <w:sz w:val="20"/>
                <w:szCs w:val="20"/>
                <w:lang w:val="es-EC" w:eastAsia="en-US"/>
              </w:rPr>
              <w:t>4</w:t>
            </w:r>
          </w:p>
        </w:tc>
        <w:tc>
          <w:tcPr>
            <w:tcW w:w="2056" w:type="dxa"/>
            <w:shd w:val="clear" w:color="auto" w:fill="FABF8F"/>
          </w:tcPr>
          <w:p w:rsidR="0007103B" w:rsidRPr="000E1426" w:rsidRDefault="0007103B" w:rsidP="009E7F6A">
            <w:pPr>
              <w:spacing w:line="240" w:lineRule="auto"/>
              <w:jc w:val="center"/>
              <w:rPr>
                <w:sz w:val="20"/>
                <w:szCs w:val="20"/>
                <w:lang w:val="es-EC" w:eastAsia="en-US"/>
              </w:rPr>
            </w:pPr>
            <w:r>
              <w:rPr>
                <w:sz w:val="20"/>
                <w:szCs w:val="20"/>
                <w:lang w:val="es-EC" w:eastAsia="en-US"/>
              </w:rPr>
              <w:t>Medio/ Alto</w:t>
            </w:r>
          </w:p>
        </w:tc>
      </w:tr>
      <w:tr w:rsidR="0007103B" w:rsidTr="00B632E6">
        <w:trPr>
          <w:trHeight w:val="384"/>
          <w:jc w:val="center"/>
        </w:trPr>
        <w:tc>
          <w:tcPr>
            <w:tcW w:w="989" w:type="dxa"/>
            <w:shd w:val="clear" w:color="auto" w:fill="FBD4B4"/>
          </w:tcPr>
          <w:p w:rsidR="0007103B" w:rsidRPr="00554884" w:rsidRDefault="0007103B" w:rsidP="009E7F6A">
            <w:pPr>
              <w:spacing w:line="240" w:lineRule="auto"/>
              <w:jc w:val="center"/>
              <w:rPr>
                <w:sz w:val="20"/>
                <w:szCs w:val="20"/>
                <w:lang w:val="es-EC" w:eastAsia="en-US"/>
              </w:rPr>
            </w:pPr>
            <w:r w:rsidRPr="00554884">
              <w:rPr>
                <w:sz w:val="20"/>
                <w:szCs w:val="20"/>
                <w:lang w:val="es-EC" w:eastAsia="en-US"/>
              </w:rPr>
              <w:t>5</w:t>
            </w:r>
          </w:p>
        </w:tc>
        <w:tc>
          <w:tcPr>
            <w:tcW w:w="2056" w:type="dxa"/>
            <w:shd w:val="clear" w:color="auto" w:fill="FBD4B4"/>
          </w:tcPr>
          <w:p w:rsidR="0007103B" w:rsidRPr="000E1426" w:rsidRDefault="0007103B" w:rsidP="009E7F6A">
            <w:pPr>
              <w:spacing w:line="240" w:lineRule="auto"/>
              <w:jc w:val="center"/>
              <w:rPr>
                <w:sz w:val="20"/>
                <w:szCs w:val="20"/>
                <w:lang w:val="es-EC" w:eastAsia="en-US"/>
              </w:rPr>
            </w:pPr>
            <w:r>
              <w:rPr>
                <w:sz w:val="20"/>
                <w:szCs w:val="20"/>
                <w:lang w:val="es-EC" w:eastAsia="en-US"/>
              </w:rPr>
              <w:t>Alto</w:t>
            </w:r>
          </w:p>
        </w:tc>
      </w:tr>
    </w:tbl>
    <w:p w:rsidR="0007103B" w:rsidRPr="00D95442" w:rsidRDefault="00623970" w:rsidP="00734FD1">
      <w:pPr>
        <w:spacing w:line="480" w:lineRule="auto"/>
        <w:rPr>
          <w:rFonts w:cs="Arial"/>
          <w:sz w:val="14"/>
          <w:szCs w:val="14"/>
        </w:rPr>
      </w:pPr>
      <w:r>
        <w:rPr>
          <w:noProof/>
          <w:lang w:val="es-EC"/>
        </w:rPr>
        <mc:AlternateContent>
          <mc:Choice Requires="wps">
            <w:drawing>
              <wp:anchor distT="0" distB="0" distL="114300" distR="114300" simplePos="0" relativeHeight="251617792" behindDoc="0" locked="0" layoutInCell="1" allowOverlap="1" wp14:anchorId="5D2EC808" wp14:editId="66BCD377">
                <wp:simplePos x="0" y="0"/>
                <wp:positionH relativeFrom="column">
                  <wp:posOffset>1209675</wp:posOffset>
                </wp:positionH>
                <wp:positionV relativeFrom="paragraph">
                  <wp:posOffset>1905</wp:posOffset>
                </wp:positionV>
                <wp:extent cx="3312795" cy="230505"/>
                <wp:effectExtent l="0" t="0" r="20955" b="17145"/>
                <wp:wrapNone/>
                <wp:docPr id="369"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230505"/>
                        </a:xfrm>
                        <a:prstGeom prst="rect">
                          <a:avLst/>
                        </a:prstGeom>
                        <a:solidFill>
                          <a:srgbClr val="FFFFFF"/>
                        </a:solidFill>
                        <a:ln w="9525" cap="flat" cmpd="sng" algn="ctr">
                          <a:solidFill>
                            <a:srgbClr val="FFFFFF"/>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A95" w:rsidRPr="00E41A84" w:rsidRDefault="005B2A95" w:rsidP="00497A8B">
                            <w:pPr>
                              <w:jc w:val="center"/>
                              <w:rPr>
                                <w:b/>
                                <w:sz w:val="20"/>
                                <w:szCs w:val="20"/>
                                <w:lang w:val="es-EC"/>
                              </w:rPr>
                            </w:pPr>
                            <w:r w:rsidRPr="00E41A84">
                              <w:rPr>
                                <w:b/>
                                <w:sz w:val="20"/>
                                <w:szCs w:val="20"/>
                                <w:lang w:val="es-EC"/>
                              </w:rPr>
                              <w:t>Fuente</w:t>
                            </w:r>
                            <w:r>
                              <w:rPr>
                                <w:b/>
                                <w:sz w:val="20"/>
                                <w:szCs w:val="20"/>
                                <w:lang w:val="es-EC"/>
                              </w:rPr>
                              <w:t>: Elaborado por la Sandra Yagual Criollo</w:t>
                            </w:r>
                          </w:p>
                          <w:p w:rsidR="005B2A95" w:rsidRPr="00EB4E89" w:rsidRDefault="005B2A95" w:rsidP="00497A8B">
                            <w:pPr>
                              <w:jc w:val="center"/>
                              <w:rPr>
                                <w:sz w:val="20"/>
                                <w:szCs w:val="20"/>
                              </w:rPr>
                            </w:pPr>
                            <w:r>
                              <w:rPr>
                                <w:b/>
                                <w:sz w:val="20"/>
                                <w:szCs w:val="20"/>
                                <w:lang w:val="es-EC" w:eastAsia="en-US"/>
                              </w:rPr>
                              <w:t xml:space="preserve">Impacto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037" type="#_x0000_t202" style="position:absolute;left:0;text-align:left;margin-left:95.25pt;margin-top:.15pt;width:260.85pt;height:18.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" strokecolor="white">
                <v:textbox>
                  <w:txbxContent>
                    <w:p w:rsidR="005B2A95" w:rsidRPr="00E41A84" w:rsidRDefault="005B2A95" w:rsidP="00497A8B">
                      <w:pPr>
                        <w:jc w:val="center"/>
                        <w:rPr>
                          <w:b/>
                          <w:sz w:val="20"/>
                          <w:szCs w:val="20"/>
                          <w:lang w:val="es-EC"/>
                        </w:rPr>
                      </w:pPr>
                      <w:r w:rsidRPr="00E41A84">
                        <w:rPr>
                          <w:b/>
                          <w:sz w:val="20"/>
                          <w:szCs w:val="20"/>
                          <w:lang w:val="es-EC"/>
                        </w:rPr>
                        <w:t>Fuente</w:t>
                      </w:r>
                      <w:r>
                        <w:rPr>
                          <w:b/>
                          <w:sz w:val="20"/>
                          <w:szCs w:val="20"/>
                          <w:lang w:val="es-EC"/>
                        </w:rPr>
                        <w:t>: Elaborado por la Sandra Yagual Criollo</w:t>
                      </w:r>
                    </w:p>
                    <w:p w:rsidR="005B2A95" w:rsidRPr="00EB4E89" w:rsidRDefault="005B2A95" w:rsidP="00497A8B">
                      <w:pPr>
                        <w:jc w:val="center"/>
                        <w:rPr>
                          <w:sz w:val="20"/>
                          <w:szCs w:val="20"/>
                        </w:rPr>
                      </w:pPr>
                      <w:r>
                        <w:rPr>
                          <w:b/>
                          <w:sz w:val="20"/>
                          <w:szCs w:val="20"/>
                          <w:lang w:val="es-EC" w:eastAsia="en-US"/>
                        </w:rPr>
                        <w:t xml:space="preserve">Impacto </w:t>
                      </w:r>
                    </w:p>
                  </w:txbxContent>
                </v:textbox>
              </v:shape>
            </w:pict>
          </mc:Fallback>
        </mc:AlternateContent>
      </w:r>
    </w:p>
    <w:p w:rsidR="00F57920" w:rsidRPr="00F57920" w:rsidRDefault="00F57920" w:rsidP="00F57920">
      <w:pPr>
        <w:pStyle w:val="Epgrafe"/>
        <w:spacing w:after="0"/>
        <w:jc w:val="center"/>
        <w:rPr>
          <w:rFonts w:ascii="Arial" w:hAnsi="Arial" w:cs="Arial"/>
          <w:sz w:val="20"/>
          <w:szCs w:val="20"/>
        </w:rPr>
      </w:pPr>
      <w:bookmarkStart w:id="158" w:name="_Toc356269244"/>
      <w:r w:rsidRPr="00F57920">
        <w:rPr>
          <w:rFonts w:ascii="Arial" w:hAnsi="Arial" w:cs="Arial"/>
          <w:color w:val="auto"/>
          <w:sz w:val="20"/>
          <w:szCs w:val="20"/>
        </w:rPr>
        <w:t xml:space="preserve">Tabla </w:t>
      </w:r>
      <w:r w:rsidR="0043523B" w:rsidRPr="00F57920">
        <w:rPr>
          <w:rFonts w:ascii="Arial" w:hAnsi="Arial" w:cs="Arial"/>
          <w:color w:val="auto"/>
          <w:sz w:val="20"/>
          <w:szCs w:val="20"/>
        </w:rPr>
        <w:fldChar w:fldCharType="begin"/>
      </w:r>
      <w:r w:rsidRPr="00F57920">
        <w:rPr>
          <w:rFonts w:ascii="Arial" w:hAnsi="Arial" w:cs="Arial"/>
          <w:color w:val="auto"/>
          <w:sz w:val="20"/>
          <w:szCs w:val="20"/>
        </w:rPr>
        <w:instrText xml:space="preserve"> SEQ Tabla \* ARABIC </w:instrText>
      </w:r>
      <w:r w:rsidR="0043523B" w:rsidRPr="00F57920">
        <w:rPr>
          <w:rFonts w:ascii="Arial" w:hAnsi="Arial" w:cs="Arial"/>
          <w:color w:val="auto"/>
          <w:sz w:val="20"/>
          <w:szCs w:val="20"/>
        </w:rPr>
        <w:fldChar w:fldCharType="separate"/>
      </w:r>
      <w:r w:rsidR="005B2A95">
        <w:rPr>
          <w:rFonts w:ascii="Arial" w:hAnsi="Arial" w:cs="Arial"/>
          <w:noProof/>
          <w:color w:val="auto"/>
          <w:sz w:val="20"/>
          <w:szCs w:val="20"/>
        </w:rPr>
        <w:t>13</w:t>
      </w:r>
      <w:r w:rsidR="0043523B" w:rsidRPr="00F57920">
        <w:rPr>
          <w:rFonts w:ascii="Arial" w:hAnsi="Arial" w:cs="Arial"/>
          <w:color w:val="auto"/>
          <w:sz w:val="20"/>
          <w:szCs w:val="20"/>
        </w:rPr>
        <w:fldChar w:fldCharType="end"/>
      </w:r>
      <w:r w:rsidRPr="00F57920">
        <w:rPr>
          <w:rFonts w:ascii="Arial" w:hAnsi="Arial" w:cs="Arial"/>
          <w:color w:val="auto"/>
          <w:sz w:val="20"/>
          <w:szCs w:val="20"/>
        </w:rPr>
        <w:t>.</w:t>
      </w:r>
      <w:r w:rsidRPr="00F57920">
        <w:rPr>
          <w:rFonts w:ascii="Arial" w:hAnsi="Arial" w:cs="Arial"/>
          <w:color w:val="auto"/>
          <w:sz w:val="20"/>
          <w:szCs w:val="20"/>
          <w:lang w:eastAsia="en-US"/>
        </w:rPr>
        <w:t xml:space="preserve"> Escala de nivel de Controles</w:t>
      </w:r>
      <w:bookmarkEnd w:id="158"/>
    </w:p>
    <w:tbl>
      <w:tblPr>
        <w:tblW w:w="0" w:type="auto"/>
        <w:jc w:val="center"/>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left w:w="70" w:type="dxa"/>
          <w:right w:w="70" w:type="dxa"/>
        </w:tblCellMar>
        <w:tblLook w:val="0000" w:firstRow="0" w:lastRow="0" w:firstColumn="0" w:lastColumn="0" w:noHBand="0" w:noVBand="0"/>
      </w:tblPr>
      <w:tblGrid>
        <w:gridCol w:w="1141"/>
        <w:gridCol w:w="1995"/>
      </w:tblGrid>
      <w:tr w:rsidR="0007103B" w:rsidTr="00B632E6">
        <w:trPr>
          <w:trHeight w:val="480"/>
          <w:jc w:val="center"/>
        </w:trPr>
        <w:tc>
          <w:tcPr>
            <w:tcW w:w="3136" w:type="dxa"/>
            <w:gridSpan w:val="2"/>
            <w:shd w:val="clear" w:color="auto" w:fill="FBD4B4"/>
          </w:tcPr>
          <w:p w:rsidR="0007103B" w:rsidRPr="00EB4E89" w:rsidRDefault="006E646E" w:rsidP="009E7F6A">
            <w:pPr>
              <w:jc w:val="center"/>
              <w:rPr>
                <w:b/>
                <w:sz w:val="20"/>
                <w:szCs w:val="20"/>
                <w:lang w:val="es-EC" w:eastAsia="en-US"/>
              </w:rPr>
            </w:pPr>
            <w:r>
              <w:rPr>
                <w:b/>
                <w:sz w:val="20"/>
                <w:szCs w:val="20"/>
                <w:lang w:val="es-EC" w:eastAsia="en-US"/>
              </w:rPr>
              <w:t>Controles</w:t>
            </w:r>
          </w:p>
        </w:tc>
      </w:tr>
      <w:tr w:rsidR="0007103B" w:rsidTr="00B632E6">
        <w:trPr>
          <w:trHeight w:val="507"/>
          <w:jc w:val="center"/>
        </w:trPr>
        <w:tc>
          <w:tcPr>
            <w:tcW w:w="1141" w:type="dxa"/>
            <w:shd w:val="clear" w:color="auto" w:fill="FDE9D9"/>
          </w:tcPr>
          <w:p w:rsidR="0007103B" w:rsidRPr="00EB4E89" w:rsidRDefault="0007103B" w:rsidP="009E7F6A">
            <w:pPr>
              <w:spacing w:line="240" w:lineRule="auto"/>
              <w:jc w:val="center"/>
              <w:rPr>
                <w:b/>
                <w:sz w:val="20"/>
                <w:szCs w:val="20"/>
                <w:lang w:val="es-EC" w:eastAsia="en-US"/>
              </w:rPr>
            </w:pPr>
            <w:r>
              <w:rPr>
                <w:b/>
                <w:sz w:val="20"/>
                <w:szCs w:val="20"/>
                <w:lang w:val="es-EC" w:eastAsia="en-US"/>
              </w:rPr>
              <w:t xml:space="preserve">Nivel </w:t>
            </w:r>
          </w:p>
        </w:tc>
        <w:tc>
          <w:tcPr>
            <w:tcW w:w="1995" w:type="dxa"/>
            <w:shd w:val="clear" w:color="auto" w:fill="FDE9D9"/>
          </w:tcPr>
          <w:p w:rsidR="0007103B" w:rsidRPr="00EB4E89" w:rsidRDefault="0007103B" w:rsidP="009E7F6A">
            <w:pPr>
              <w:spacing w:line="240" w:lineRule="auto"/>
              <w:jc w:val="center"/>
              <w:rPr>
                <w:b/>
                <w:sz w:val="20"/>
                <w:szCs w:val="20"/>
                <w:lang w:val="es-EC" w:eastAsia="en-US"/>
              </w:rPr>
            </w:pPr>
            <w:r>
              <w:rPr>
                <w:b/>
                <w:sz w:val="20"/>
                <w:szCs w:val="20"/>
                <w:lang w:val="es-EC" w:eastAsia="en-US"/>
              </w:rPr>
              <w:t>Efectividad</w:t>
            </w:r>
          </w:p>
        </w:tc>
      </w:tr>
      <w:tr w:rsidR="0007103B" w:rsidTr="00B632E6">
        <w:trPr>
          <w:trHeight w:val="255"/>
          <w:jc w:val="center"/>
        </w:trPr>
        <w:tc>
          <w:tcPr>
            <w:tcW w:w="1141" w:type="dxa"/>
            <w:shd w:val="clear" w:color="auto" w:fill="FBD4B4"/>
          </w:tcPr>
          <w:p w:rsidR="0007103B" w:rsidRPr="00554884" w:rsidRDefault="0007103B" w:rsidP="009E7F6A">
            <w:pPr>
              <w:spacing w:line="240" w:lineRule="auto"/>
              <w:jc w:val="center"/>
              <w:rPr>
                <w:sz w:val="20"/>
                <w:szCs w:val="20"/>
                <w:lang w:val="es-EC" w:eastAsia="en-US"/>
              </w:rPr>
            </w:pPr>
            <w:r>
              <w:rPr>
                <w:sz w:val="20"/>
                <w:szCs w:val="20"/>
                <w:lang w:val="es-EC" w:eastAsia="en-US"/>
              </w:rPr>
              <w:t>Nulo</w:t>
            </w:r>
          </w:p>
        </w:tc>
        <w:tc>
          <w:tcPr>
            <w:tcW w:w="1995" w:type="dxa"/>
            <w:shd w:val="clear" w:color="auto" w:fill="FBD4B4"/>
          </w:tcPr>
          <w:p w:rsidR="0007103B" w:rsidRPr="00554884" w:rsidRDefault="0007103B" w:rsidP="009E7F6A">
            <w:pPr>
              <w:spacing w:line="240" w:lineRule="auto"/>
              <w:jc w:val="center"/>
              <w:rPr>
                <w:sz w:val="20"/>
                <w:szCs w:val="20"/>
                <w:lang w:val="es-EC" w:eastAsia="en-US"/>
              </w:rPr>
            </w:pPr>
            <w:r>
              <w:rPr>
                <w:sz w:val="20"/>
                <w:szCs w:val="20"/>
                <w:lang w:val="es-EC" w:eastAsia="en-US"/>
              </w:rPr>
              <w:t>0%</w:t>
            </w:r>
          </w:p>
        </w:tc>
      </w:tr>
      <w:tr w:rsidR="0007103B" w:rsidTr="00B632E6">
        <w:trPr>
          <w:trHeight w:val="465"/>
          <w:jc w:val="center"/>
        </w:trPr>
        <w:tc>
          <w:tcPr>
            <w:tcW w:w="1141" w:type="dxa"/>
            <w:shd w:val="clear" w:color="auto" w:fill="FABF8F"/>
          </w:tcPr>
          <w:p w:rsidR="0007103B" w:rsidRPr="00554884" w:rsidRDefault="0007103B" w:rsidP="009E7F6A">
            <w:pPr>
              <w:spacing w:line="240" w:lineRule="auto"/>
              <w:jc w:val="center"/>
              <w:rPr>
                <w:sz w:val="20"/>
                <w:szCs w:val="20"/>
                <w:lang w:val="es-EC" w:eastAsia="en-US"/>
              </w:rPr>
            </w:pPr>
            <w:r>
              <w:rPr>
                <w:sz w:val="20"/>
                <w:szCs w:val="20"/>
                <w:lang w:val="es-EC" w:eastAsia="en-US"/>
              </w:rPr>
              <w:t>Baja</w:t>
            </w:r>
          </w:p>
        </w:tc>
        <w:tc>
          <w:tcPr>
            <w:tcW w:w="1995" w:type="dxa"/>
            <w:shd w:val="clear" w:color="auto" w:fill="FABF8F"/>
          </w:tcPr>
          <w:p w:rsidR="0007103B" w:rsidRPr="000E1426" w:rsidRDefault="0007103B" w:rsidP="009E7F6A">
            <w:pPr>
              <w:spacing w:line="240" w:lineRule="auto"/>
              <w:jc w:val="center"/>
              <w:rPr>
                <w:sz w:val="20"/>
                <w:szCs w:val="20"/>
                <w:lang w:val="es-EC" w:eastAsia="en-US"/>
              </w:rPr>
            </w:pPr>
            <w:r>
              <w:rPr>
                <w:sz w:val="20"/>
                <w:szCs w:val="20"/>
                <w:lang w:val="es-EC" w:eastAsia="en-US"/>
              </w:rPr>
              <w:t>15%</w:t>
            </w:r>
          </w:p>
        </w:tc>
      </w:tr>
      <w:tr w:rsidR="0007103B" w:rsidTr="00B632E6">
        <w:trPr>
          <w:trHeight w:val="390"/>
          <w:jc w:val="center"/>
        </w:trPr>
        <w:tc>
          <w:tcPr>
            <w:tcW w:w="1141" w:type="dxa"/>
            <w:shd w:val="clear" w:color="auto" w:fill="FBD4B4"/>
          </w:tcPr>
          <w:p w:rsidR="0007103B" w:rsidRPr="00554884" w:rsidRDefault="0007103B" w:rsidP="009E7F6A">
            <w:pPr>
              <w:spacing w:line="240" w:lineRule="auto"/>
              <w:jc w:val="center"/>
              <w:rPr>
                <w:sz w:val="20"/>
                <w:szCs w:val="20"/>
                <w:lang w:val="es-EC" w:eastAsia="en-US"/>
              </w:rPr>
            </w:pPr>
            <w:r>
              <w:rPr>
                <w:sz w:val="20"/>
                <w:szCs w:val="20"/>
                <w:lang w:val="es-EC" w:eastAsia="en-US"/>
              </w:rPr>
              <w:t xml:space="preserve">Medio/Baja </w:t>
            </w:r>
          </w:p>
        </w:tc>
        <w:tc>
          <w:tcPr>
            <w:tcW w:w="1995" w:type="dxa"/>
            <w:shd w:val="clear" w:color="auto" w:fill="FBD4B4"/>
          </w:tcPr>
          <w:p w:rsidR="0007103B" w:rsidRPr="000E1426" w:rsidRDefault="0007103B" w:rsidP="009E7F6A">
            <w:pPr>
              <w:spacing w:line="240" w:lineRule="auto"/>
              <w:jc w:val="center"/>
              <w:rPr>
                <w:sz w:val="20"/>
                <w:szCs w:val="20"/>
                <w:lang w:val="es-EC" w:eastAsia="en-US"/>
              </w:rPr>
            </w:pPr>
            <w:r>
              <w:rPr>
                <w:sz w:val="20"/>
                <w:szCs w:val="20"/>
                <w:lang w:val="es-EC" w:eastAsia="en-US"/>
              </w:rPr>
              <w:t>20%</w:t>
            </w:r>
          </w:p>
        </w:tc>
      </w:tr>
      <w:tr w:rsidR="0007103B" w:rsidTr="00B632E6">
        <w:trPr>
          <w:trHeight w:val="347"/>
          <w:jc w:val="center"/>
        </w:trPr>
        <w:tc>
          <w:tcPr>
            <w:tcW w:w="1141" w:type="dxa"/>
            <w:shd w:val="clear" w:color="auto" w:fill="FABF8F"/>
          </w:tcPr>
          <w:p w:rsidR="0007103B" w:rsidRPr="00554884" w:rsidRDefault="0007103B" w:rsidP="009E7F6A">
            <w:pPr>
              <w:spacing w:line="240" w:lineRule="auto"/>
              <w:jc w:val="center"/>
              <w:rPr>
                <w:sz w:val="20"/>
                <w:szCs w:val="20"/>
                <w:lang w:val="es-EC" w:eastAsia="en-US"/>
              </w:rPr>
            </w:pPr>
            <w:r>
              <w:rPr>
                <w:sz w:val="20"/>
                <w:szCs w:val="20"/>
                <w:lang w:val="es-EC" w:eastAsia="en-US"/>
              </w:rPr>
              <w:t>Media</w:t>
            </w:r>
          </w:p>
        </w:tc>
        <w:tc>
          <w:tcPr>
            <w:tcW w:w="1995" w:type="dxa"/>
            <w:shd w:val="clear" w:color="auto" w:fill="FABF8F"/>
          </w:tcPr>
          <w:p w:rsidR="0007103B" w:rsidRPr="000E1426" w:rsidRDefault="0007103B" w:rsidP="009E7F6A">
            <w:pPr>
              <w:spacing w:line="360" w:lineRule="auto"/>
              <w:jc w:val="center"/>
              <w:rPr>
                <w:sz w:val="20"/>
                <w:szCs w:val="20"/>
                <w:lang w:val="es-EC" w:eastAsia="en-US"/>
              </w:rPr>
            </w:pPr>
            <w:r>
              <w:rPr>
                <w:sz w:val="20"/>
                <w:szCs w:val="20"/>
                <w:lang w:val="es-EC" w:eastAsia="en-US"/>
              </w:rPr>
              <w:t>45%</w:t>
            </w:r>
          </w:p>
        </w:tc>
      </w:tr>
      <w:tr w:rsidR="0007103B" w:rsidTr="00B632E6">
        <w:trPr>
          <w:trHeight w:val="375"/>
          <w:jc w:val="center"/>
        </w:trPr>
        <w:tc>
          <w:tcPr>
            <w:tcW w:w="1141" w:type="dxa"/>
            <w:shd w:val="clear" w:color="auto" w:fill="FBD4B4"/>
          </w:tcPr>
          <w:p w:rsidR="0007103B" w:rsidRPr="00554884" w:rsidRDefault="0007103B" w:rsidP="009E7F6A">
            <w:pPr>
              <w:spacing w:line="240" w:lineRule="auto"/>
              <w:jc w:val="center"/>
              <w:rPr>
                <w:sz w:val="20"/>
                <w:szCs w:val="20"/>
                <w:lang w:val="es-EC" w:eastAsia="en-US"/>
              </w:rPr>
            </w:pPr>
            <w:r>
              <w:rPr>
                <w:sz w:val="20"/>
                <w:szCs w:val="20"/>
                <w:lang w:val="es-EC" w:eastAsia="en-US"/>
              </w:rPr>
              <w:t>Media /Alta</w:t>
            </w:r>
          </w:p>
        </w:tc>
        <w:tc>
          <w:tcPr>
            <w:tcW w:w="1995" w:type="dxa"/>
            <w:shd w:val="clear" w:color="auto" w:fill="FBD4B4"/>
          </w:tcPr>
          <w:p w:rsidR="0007103B" w:rsidRPr="000E1426" w:rsidRDefault="0007103B" w:rsidP="009E7F6A">
            <w:pPr>
              <w:spacing w:line="240" w:lineRule="auto"/>
              <w:jc w:val="center"/>
              <w:rPr>
                <w:sz w:val="20"/>
                <w:szCs w:val="20"/>
                <w:lang w:val="es-EC" w:eastAsia="en-US"/>
              </w:rPr>
            </w:pPr>
            <w:r>
              <w:rPr>
                <w:sz w:val="20"/>
                <w:szCs w:val="20"/>
                <w:lang w:val="es-EC" w:eastAsia="en-US"/>
              </w:rPr>
              <w:t>75%</w:t>
            </w:r>
          </w:p>
        </w:tc>
      </w:tr>
      <w:tr w:rsidR="0007103B" w:rsidTr="00B632E6">
        <w:trPr>
          <w:trHeight w:val="375"/>
          <w:jc w:val="center"/>
        </w:trPr>
        <w:tc>
          <w:tcPr>
            <w:tcW w:w="1141" w:type="dxa"/>
            <w:shd w:val="clear" w:color="auto" w:fill="FABF8F"/>
          </w:tcPr>
          <w:p w:rsidR="0007103B" w:rsidRDefault="0007103B" w:rsidP="009E7F6A">
            <w:pPr>
              <w:spacing w:line="240" w:lineRule="auto"/>
              <w:jc w:val="center"/>
              <w:rPr>
                <w:sz w:val="20"/>
                <w:szCs w:val="20"/>
                <w:lang w:val="es-EC" w:eastAsia="en-US"/>
              </w:rPr>
            </w:pPr>
            <w:r>
              <w:rPr>
                <w:sz w:val="20"/>
                <w:szCs w:val="20"/>
                <w:lang w:val="es-EC" w:eastAsia="en-US"/>
              </w:rPr>
              <w:t>Alta</w:t>
            </w:r>
          </w:p>
        </w:tc>
        <w:tc>
          <w:tcPr>
            <w:tcW w:w="1995" w:type="dxa"/>
            <w:shd w:val="clear" w:color="auto" w:fill="FABF8F"/>
          </w:tcPr>
          <w:p w:rsidR="0007103B" w:rsidRDefault="0007103B" w:rsidP="009E7F6A">
            <w:pPr>
              <w:spacing w:line="360" w:lineRule="auto"/>
              <w:jc w:val="center"/>
              <w:rPr>
                <w:sz w:val="20"/>
                <w:szCs w:val="20"/>
                <w:lang w:val="es-EC" w:eastAsia="en-US"/>
              </w:rPr>
            </w:pPr>
            <w:r>
              <w:rPr>
                <w:sz w:val="20"/>
                <w:szCs w:val="20"/>
                <w:lang w:val="es-EC" w:eastAsia="en-US"/>
              </w:rPr>
              <w:t>95%</w:t>
            </w:r>
          </w:p>
        </w:tc>
      </w:tr>
    </w:tbl>
    <w:p w:rsidR="00F57920" w:rsidRPr="00E41A84" w:rsidRDefault="00E93DDF" w:rsidP="00F57920">
      <w:pPr>
        <w:jc w:val="center"/>
        <w:rPr>
          <w:b/>
          <w:sz w:val="20"/>
          <w:szCs w:val="20"/>
          <w:lang w:val="es-EC"/>
        </w:rPr>
      </w:pPr>
      <w:r>
        <w:rPr>
          <w:b/>
          <w:sz w:val="20"/>
          <w:szCs w:val="20"/>
          <w:lang w:val="es-EC"/>
        </w:rPr>
        <w:t>Fuente: Elaborado por Sandra Yagual Criollo</w:t>
      </w:r>
    </w:p>
    <w:p w:rsidR="002F0EAF" w:rsidRDefault="002F0EAF" w:rsidP="002F0EAF">
      <w:pPr>
        <w:pStyle w:val="Ttulo4"/>
        <w:spacing w:before="0"/>
      </w:pPr>
    </w:p>
    <w:p w:rsidR="002F0EAF" w:rsidRPr="002F0EAF" w:rsidRDefault="002F0EAF" w:rsidP="002F0EAF">
      <w:pPr>
        <w:rPr>
          <w:lang w:val="es-EC" w:eastAsia="en-US"/>
        </w:rPr>
      </w:pPr>
    </w:p>
    <w:p w:rsidR="002F0EAF" w:rsidRDefault="002F0EAF" w:rsidP="00113CF7">
      <w:pPr>
        <w:pStyle w:val="Ttulo4"/>
      </w:pPr>
    </w:p>
    <w:p w:rsidR="002F0EAF" w:rsidRDefault="002F0EAF" w:rsidP="002F0EAF">
      <w:pPr>
        <w:pStyle w:val="Ttulo4"/>
        <w:spacing w:before="0"/>
      </w:pPr>
    </w:p>
    <w:p w:rsidR="002F0EAF" w:rsidRPr="002F0EAF" w:rsidRDefault="002F0EAF" w:rsidP="002F0EAF">
      <w:pPr>
        <w:rPr>
          <w:lang w:val="es-EC" w:eastAsia="en-US"/>
        </w:rPr>
      </w:pPr>
    </w:p>
    <w:p w:rsidR="0007103B" w:rsidRDefault="00965211" w:rsidP="00113CF7">
      <w:pPr>
        <w:pStyle w:val="Ttulo4"/>
      </w:pPr>
      <w:bookmarkStart w:id="159" w:name="_Toc357427129"/>
      <w:r>
        <w:lastRenderedPageBreak/>
        <w:t>4.1.4.3</w:t>
      </w:r>
      <w:r w:rsidR="0007103B" w:rsidRPr="00F22FE1">
        <w:t xml:space="preserve"> </w:t>
      </w:r>
      <w:r w:rsidR="0007103B">
        <w:t>Matriz de valorización de riesgo</w:t>
      </w:r>
      <w:bookmarkEnd w:id="159"/>
      <w:r w:rsidR="0007103B">
        <w:t xml:space="preserve"> </w:t>
      </w:r>
    </w:p>
    <w:p w:rsidR="00B877F4" w:rsidRPr="00B877F4" w:rsidRDefault="00B877F4" w:rsidP="00B877F4">
      <w:pPr>
        <w:pStyle w:val="Epgrafe"/>
        <w:spacing w:after="0"/>
        <w:jc w:val="center"/>
        <w:rPr>
          <w:rFonts w:ascii="Arial" w:hAnsi="Arial" w:cs="Arial"/>
          <w:color w:val="auto"/>
          <w:sz w:val="20"/>
          <w:szCs w:val="20"/>
        </w:rPr>
      </w:pPr>
      <w:bookmarkStart w:id="160" w:name="_Toc356269245"/>
      <w:r w:rsidRPr="00B877F4">
        <w:rPr>
          <w:rFonts w:ascii="Arial" w:hAnsi="Arial" w:cs="Arial"/>
          <w:color w:val="auto"/>
          <w:sz w:val="20"/>
          <w:szCs w:val="20"/>
        </w:rPr>
        <w:t xml:space="preserve">Tabla </w:t>
      </w:r>
      <w:r w:rsidR="0043523B" w:rsidRPr="00B877F4">
        <w:rPr>
          <w:rFonts w:ascii="Arial" w:hAnsi="Arial" w:cs="Arial"/>
          <w:color w:val="auto"/>
          <w:sz w:val="20"/>
          <w:szCs w:val="20"/>
        </w:rPr>
        <w:fldChar w:fldCharType="begin"/>
      </w:r>
      <w:r w:rsidRPr="00B877F4">
        <w:rPr>
          <w:rFonts w:ascii="Arial" w:hAnsi="Arial" w:cs="Arial"/>
          <w:color w:val="auto"/>
          <w:sz w:val="20"/>
          <w:szCs w:val="20"/>
        </w:rPr>
        <w:instrText xml:space="preserve"> SEQ Tabla \* ARABIC </w:instrText>
      </w:r>
      <w:r w:rsidR="0043523B" w:rsidRPr="00B877F4">
        <w:rPr>
          <w:rFonts w:ascii="Arial" w:hAnsi="Arial" w:cs="Arial"/>
          <w:color w:val="auto"/>
          <w:sz w:val="20"/>
          <w:szCs w:val="20"/>
        </w:rPr>
        <w:fldChar w:fldCharType="separate"/>
      </w:r>
      <w:r w:rsidR="005B2A95">
        <w:rPr>
          <w:rFonts w:ascii="Arial" w:hAnsi="Arial" w:cs="Arial"/>
          <w:noProof/>
          <w:color w:val="auto"/>
          <w:sz w:val="20"/>
          <w:szCs w:val="20"/>
        </w:rPr>
        <w:t>14</w:t>
      </w:r>
      <w:r w:rsidR="0043523B" w:rsidRPr="00B877F4">
        <w:rPr>
          <w:rFonts w:ascii="Arial" w:hAnsi="Arial" w:cs="Arial"/>
          <w:color w:val="auto"/>
          <w:sz w:val="20"/>
          <w:szCs w:val="20"/>
        </w:rPr>
        <w:fldChar w:fldCharType="end"/>
      </w:r>
      <w:r w:rsidRPr="00B877F4">
        <w:rPr>
          <w:rFonts w:ascii="Arial" w:hAnsi="Arial" w:cs="Arial"/>
          <w:color w:val="auto"/>
          <w:sz w:val="20"/>
          <w:szCs w:val="20"/>
        </w:rPr>
        <w:t>. Matriz de Valorización de riesgo</w:t>
      </w:r>
      <w:bookmarkEnd w:id="160"/>
    </w:p>
    <w:p w:rsidR="0007103B" w:rsidRPr="00B877F4" w:rsidRDefault="0007103B" w:rsidP="00B877F4">
      <w:pPr>
        <w:spacing w:after="0" w:line="240" w:lineRule="auto"/>
        <w:rPr>
          <w:lang w:eastAsia="en-US"/>
        </w:rPr>
      </w:pPr>
    </w:p>
    <w:tbl>
      <w:tblPr>
        <w:tblW w:w="8659" w:type="dxa"/>
        <w:tblBorders>
          <w:top w:val="double" w:sz="4" w:space="0" w:color="943634"/>
          <w:left w:val="double" w:sz="4" w:space="0" w:color="943634"/>
          <w:bottom w:val="double" w:sz="4" w:space="0" w:color="943634"/>
          <w:right w:val="double" w:sz="4" w:space="0" w:color="943634"/>
          <w:insideH w:val="single" w:sz="4" w:space="0" w:color="943634"/>
          <w:insideV w:val="single" w:sz="4" w:space="0" w:color="943634"/>
        </w:tblBorders>
        <w:tblLayout w:type="fixed"/>
        <w:tblLook w:val="04A0" w:firstRow="1" w:lastRow="0" w:firstColumn="1" w:lastColumn="0" w:noHBand="0" w:noVBand="1"/>
      </w:tblPr>
      <w:tblGrid>
        <w:gridCol w:w="441"/>
        <w:gridCol w:w="2801"/>
        <w:gridCol w:w="1119"/>
        <w:gridCol w:w="850"/>
        <w:gridCol w:w="993"/>
        <w:gridCol w:w="1134"/>
        <w:gridCol w:w="1321"/>
      </w:tblGrid>
      <w:tr w:rsidR="000101A5" w:rsidTr="00B632E6">
        <w:trPr>
          <w:trHeight w:hRule="exact" w:val="1332"/>
        </w:trPr>
        <w:tc>
          <w:tcPr>
            <w:tcW w:w="441" w:type="dxa"/>
            <w:shd w:val="clear" w:color="auto" w:fill="FDE9D9"/>
          </w:tcPr>
          <w:p w:rsidR="0007103B" w:rsidRPr="000101A5" w:rsidRDefault="0007103B" w:rsidP="009E7F6A">
            <w:pPr>
              <w:rPr>
                <w:sz w:val="20"/>
                <w:szCs w:val="20"/>
                <w:lang w:val="es-EC" w:eastAsia="en-US"/>
              </w:rPr>
            </w:pPr>
          </w:p>
          <w:p w:rsidR="0007103B" w:rsidRPr="000101A5" w:rsidRDefault="0007103B" w:rsidP="00497A8B">
            <w:pPr>
              <w:jc w:val="center"/>
              <w:rPr>
                <w:b/>
                <w:sz w:val="20"/>
                <w:szCs w:val="20"/>
                <w:lang w:val="es-EC" w:eastAsia="en-US"/>
              </w:rPr>
            </w:pPr>
            <w:r w:rsidRPr="000101A5">
              <w:rPr>
                <w:b/>
                <w:sz w:val="20"/>
                <w:szCs w:val="20"/>
                <w:lang w:val="es-EC" w:eastAsia="en-US"/>
              </w:rPr>
              <w:t>N°</w:t>
            </w:r>
          </w:p>
        </w:tc>
        <w:tc>
          <w:tcPr>
            <w:tcW w:w="2801" w:type="dxa"/>
            <w:shd w:val="clear" w:color="auto" w:fill="FDE9D9"/>
          </w:tcPr>
          <w:p w:rsidR="0007103B" w:rsidRPr="000101A5" w:rsidRDefault="0007103B" w:rsidP="00497A8B">
            <w:pPr>
              <w:spacing w:after="0" w:line="240" w:lineRule="auto"/>
              <w:jc w:val="left"/>
              <w:rPr>
                <w:b/>
                <w:sz w:val="20"/>
                <w:szCs w:val="20"/>
                <w:lang w:val="es-EC" w:eastAsia="en-US"/>
              </w:rPr>
            </w:pPr>
          </w:p>
          <w:p w:rsidR="0007103B" w:rsidRPr="000101A5" w:rsidRDefault="0007103B" w:rsidP="00497A8B">
            <w:pPr>
              <w:spacing w:after="0" w:line="240" w:lineRule="auto"/>
              <w:jc w:val="center"/>
              <w:rPr>
                <w:b/>
                <w:sz w:val="20"/>
                <w:szCs w:val="20"/>
                <w:lang w:val="es-EC" w:eastAsia="en-US"/>
              </w:rPr>
            </w:pPr>
          </w:p>
          <w:p w:rsidR="0007103B" w:rsidRPr="000101A5" w:rsidRDefault="0007103B" w:rsidP="00497A8B">
            <w:pPr>
              <w:jc w:val="center"/>
              <w:rPr>
                <w:b/>
                <w:sz w:val="20"/>
                <w:szCs w:val="20"/>
                <w:lang w:val="es-EC" w:eastAsia="en-US"/>
              </w:rPr>
            </w:pPr>
            <w:r w:rsidRPr="000101A5">
              <w:rPr>
                <w:b/>
                <w:sz w:val="20"/>
                <w:szCs w:val="20"/>
                <w:lang w:val="es-EC" w:eastAsia="en-US"/>
              </w:rPr>
              <w:t>RIESGOS INHERENTES</w:t>
            </w:r>
          </w:p>
        </w:tc>
        <w:tc>
          <w:tcPr>
            <w:tcW w:w="1119" w:type="dxa"/>
            <w:shd w:val="clear" w:color="auto" w:fill="FDE9D9"/>
          </w:tcPr>
          <w:p w:rsidR="0007103B" w:rsidRPr="000101A5" w:rsidRDefault="0007103B" w:rsidP="00497A8B">
            <w:pPr>
              <w:spacing w:after="0" w:line="240" w:lineRule="auto"/>
              <w:jc w:val="center"/>
              <w:rPr>
                <w:b/>
                <w:sz w:val="20"/>
                <w:szCs w:val="20"/>
                <w:lang w:val="es-EC" w:eastAsia="en-US"/>
              </w:rPr>
            </w:pPr>
          </w:p>
          <w:p w:rsidR="0007103B" w:rsidRPr="000101A5" w:rsidRDefault="0007103B" w:rsidP="00497A8B">
            <w:pPr>
              <w:spacing w:after="0" w:line="240" w:lineRule="auto"/>
              <w:jc w:val="center"/>
              <w:rPr>
                <w:b/>
                <w:sz w:val="16"/>
                <w:szCs w:val="16"/>
                <w:lang w:val="es-EC" w:eastAsia="en-US"/>
              </w:rPr>
            </w:pPr>
            <w:r w:rsidRPr="000101A5">
              <w:rPr>
                <w:b/>
                <w:sz w:val="16"/>
                <w:szCs w:val="16"/>
                <w:lang w:val="es-EC" w:eastAsia="en-US"/>
              </w:rPr>
              <w:t>Nivel</w:t>
            </w:r>
          </w:p>
          <w:p w:rsidR="0007103B" w:rsidRPr="000101A5" w:rsidRDefault="0007103B" w:rsidP="00497A8B">
            <w:pPr>
              <w:spacing w:after="0" w:line="240" w:lineRule="auto"/>
              <w:jc w:val="center"/>
              <w:rPr>
                <w:b/>
                <w:sz w:val="20"/>
                <w:szCs w:val="20"/>
                <w:lang w:val="es-EC" w:eastAsia="en-US"/>
              </w:rPr>
            </w:pPr>
            <w:r w:rsidRPr="000101A5">
              <w:rPr>
                <w:b/>
                <w:sz w:val="16"/>
                <w:szCs w:val="16"/>
                <w:lang w:val="es-EC" w:eastAsia="en-US"/>
              </w:rPr>
              <w:t>Ocurrencia</w:t>
            </w:r>
          </w:p>
          <w:p w:rsidR="0007103B" w:rsidRPr="000101A5" w:rsidRDefault="0007103B" w:rsidP="00497A8B">
            <w:pPr>
              <w:spacing w:after="0" w:line="240" w:lineRule="auto"/>
              <w:jc w:val="center"/>
              <w:rPr>
                <w:b/>
                <w:sz w:val="20"/>
                <w:szCs w:val="20"/>
                <w:lang w:val="es-EC" w:eastAsia="en-US"/>
              </w:rPr>
            </w:pPr>
            <w:r w:rsidRPr="000101A5">
              <w:rPr>
                <w:b/>
                <w:sz w:val="20"/>
                <w:szCs w:val="20"/>
                <w:lang w:val="es-EC" w:eastAsia="en-US"/>
              </w:rPr>
              <w:t>A</w:t>
            </w:r>
          </w:p>
          <w:p w:rsidR="0007103B" w:rsidRPr="000101A5" w:rsidRDefault="0007103B" w:rsidP="00497A8B">
            <w:pPr>
              <w:spacing w:line="240" w:lineRule="auto"/>
              <w:jc w:val="center"/>
              <w:rPr>
                <w:b/>
                <w:sz w:val="20"/>
                <w:szCs w:val="20"/>
                <w:lang w:val="es-EC" w:eastAsia="en-US"/>
              </w:rPr>
            </w:pPr>
          </w:p>
        </w:tc>
        <w:tc>
          <w:tcPr>
            <w:tcW w:w="850" w:type="dxa"/>
            <w:shd w:val="clear" w:color="auto" w:fill="FDE9D9"/>
          </w:tcPr>
          <w:p w:rsidR="0007103B" w:rsidRPr="000101A5" w:rsidRDefault="0007103B" w:rsidP="00497A8B">
            <w:pPr>
              <w:spacing w:after="0" w:line="240" w:lineRule="auto"/>
              <w:jc w:val="left"/>
              <w:rPr>
                <w:sz w:val="20"/>
                <w:szCs w:val="20"/>
                <w:lang w:val="es-EC" w:eastAsia="en-US"/>
              </w:rPr>
            </w:pPr>
          </w:p>
          <w:p w:rsidR="0007103B" w:rsidRPr="000101A5" w:rsidRDefault="0007103B" w:rsidP="00497A8B">
            <w:pPr>
              <w:spacing w:after="0" w:line="240" w:lineRule="auto"/>
              <w:jc w:val="center"/>
              <w:rPr>
                <w:b/>
                <w:sz w:val="16"/>
                <w:szCs w:val="16"/>
                <w:lang w:val="es-EC" w:eastAsia="en-US"/>
              </w:rPr>
            </w:pPr>
            <w:r w:rsidRPr="000101A5">
              <w:rPr>
                <w:b/>
                <w:sz w:val="16"/>
                <w:szCs w:val="16"/>
                <w:lang w:val="es-EC" w:eastAsia="en-US"/>
              </w:rPr>
              <w:t>Nivel de</w:t>
            </w:r>
          </w:p>
          <w:p w:rsidR="0007103B" w:rsidRPr="000101A5" w:rsidRDefault="0007103B" w:rsidP="00497A8B">
            <w:pPr>
              <w:spacing w:after="0"/>
              <w:jc w:val="center"/>
              <w:rPr>
                <w:b/>
                <w:sz w:val="16"/>
                <w:szCs w:val="16"/>
                <w:lang w:val="es-EC" w:eastAsia="en-US"/>
              </w:rPr>
            </w:pPr>
            <w:r w:rsidRPr="000101A5">
              <w:rPr>
                <w:b/>
                <w:sz w:val="16"/>
                <w:szCs w:val="16"/>
                <w:lang w:val="es-EC" w:eastAsia="en-US"/>
              </w:rPr>
              <w:t>Impacto</w:t>
            </w:r>
          </w:p>
          <w:p w:rsidR="0007103B" w:rsidRPr="000101A5" w:rsidRDefault="0007103B" w:rsidP="00497A8B">
            <w:pPr>
              <w:spacing w:after="0" w:line="240" w:lineRule="auto"/>
              <w:jc w:val="center"/>
              <w:rPr>
                <w:b/>
                <w:sz w:val="20"/>
                <w:szCs w:val="20"/>
                <w:lang w:val="es-EC" w:eastAsia="en-US"/>
              </w:rPr>
            </w:pPr>
            <w:r w:rsidRPr="000101A5">
              <w:rPr>
                <w:b/>
                <w:sz w:val="20"/>
                <w:szCs w:val="20"/>
                <w:lang w:val="es-EC" w:eastAsia="en-US"/>
              </w:rPr>
              <w:t>B</w:t>
            </w:r>
          </w:p>
          <w:p w:rsidR="0007103B" w:rsidRPr="000101A5" w:rsidRDefault="0007103B" w:rsidP="009E7F6A">
            <w:pPr>
              <w:rPr>
                <w:sz w:val="20"/>
                <w:szCs w:val="20"/>
                <w:lang w:val="es-EC" w:eastAsia="en-US"/>
              </w:rPr>
            </w:pPr>
          </w:p>
        </w:tc>
        <w:tc>
          <w:tcPr>
            <w:tcW w:w="993" w:type="dxa"/>
            <w:shd w:val="clear" w:color="auto" w:fill="FDE9D9"/>
          </w:tcPr>
          <w:p w:rsidR="0007103B" w:rsidRPr="000101A5" w:rsidRDefault="0007103B" w:rsidP="00497A8B">
            <w:pPr>
              <w:spacing w:after="0" w:line="240" w:lineRule="auto"/>
              <w:jc w:val="left"/>
              <w:rPr>
                <w:sz w:val="16"/>
                <w:szCs w:val="16"/>
                <w:lang w:val="es-EC" w:eastAsia="en-US"/>
              </w:rPr>
            </w:pPr>
          </w:p>
          <w:p w:rsidR="0007103B" w:rsidRPr="000101A5" w:rsidRDefault="0007103B" w:rsidP="00497A8B">
            <w:pPr>
              <w:spacing w:line="240" w:lineRule="auto"/>
              <w:jc w:val="center"/>
              <w:rPr>
                <w:b/>
                <w:sz w:val="16"/>
                <w:szCs w:val="16"/>
                <w:lang w:val="es-EC" w:eastAsia="en-US"/>
              </w:rPr>
            </w:pPr>
            <w:r w:rsidRPr="000101A5">
              <w:rPr>
                <w:b/>
                <w:sz w:val="16"/>
                <w:szCs w:val="16"/>
                <w:lang w:val="es-EC" w:eastAsia="en-US"/>
              </w:rPr>
              <w:t>Severidad</w:t>
            </w:r>
          </w:p>
          <w:p w:rsidR="0007103B" w:rsidRPr="000101A5" w:rsidRDefault="0007103B" w:rsidP="00497A8B">
            <w:pPr>
              <w:spacing w:line="240" w:lineRule="auto"/>
              <w:jc w:val="center"/>
              <w:rPr>
                <w:b/>
                <w:sz w:val="16"/>
                <w:szCs w:val="16"/>
                <w:lang w:val="es-EC" w:eastAsia="en-US"/>
              </w:rPr>
            </w:pPr>
            <w:r w:rsidRPr="000101A5">
              <w:rPr>
                <w:b/>
                <w:sz w:val="16"/>
                <w:szCs w:val="16"/>
                <w:lang w:val="es-EC" w:eastAsia="en-US"/>
              </w:rPr>
              <w:t>C</w:t>
            </w:r>
          </w:p>
        </w:tc>
        <w:tc>
          <w:tcPr>
            <w:tcW w:w="1134" w:type="dxa"/>
            <w:shd w:val="clear" w:color="auto" w:fill="FDE9D9"/>
          </w:tcPr>
          <w:p w:rsidR="0007103B" w:rsidRPr="000101A5" w:rsidRDefault="0007103B" w:rsidP="00497A8B">
            <w:pPr>
              <w:spacing w:after="0" w:line="240" w:lineRule="auto"/>
              <w:jc w:val="left"/>
              <w:rPr>
                <w:sz w:val="16"/>
                <w:szCs w:val="16"/>
                <w:lang w:val="es-EC" w:eastAsia="en-US"/>
              </w:rPr>
            </w:pPr>
          </w:p>
          <w:p w:rsidR="0007103B" w:rsidRPr="000101A5" w:rsidRDefault="0007103B" w:rsidP="00497A8B">
            <w:pPr>
              <w:jc w:val="center"/>
              <w:rPr>
                <w:b/>
                <w:sz w:val="16"/>
                <w:szCs w:val="16"/>
                <w:lang w:val="es-EC" w:eastAsia="en-US"/>
              </w:rPr>
            </w:pPr>
            <w:r w:rsidRPr="000101A5">
              <w:rPr>
                <w:b/>
                <w:sz w:val="16"/>
                <w:szCs w:val="16"/>
                <w:lang w:val="es-EC" w:eastAsia="en-US"/>
              </w:rPr>
              <w:t>Efectividad Controles</w:t>
            </w:r>
          </w:p>
        </w:tc>
        <w:tc>
          <w:tcPr>
            <w:tcW w:w="1321" w:type="dxa"/>
            <w:shd w:val="clear" w:color="auto" w:fill="FDE9D9"/>
          </w:tcPr>
          <w:p w:rsidR="0007103B" w:rsidRPr="000101A5" w:rsidRDefault="0007103B" w:rsidP="00497A8B">
            <w:pPr>
              <w:spacing w:after="0" w:line="240" w:lineRule="auto"/>
              <w:jc w:val="left"/>
              <w:rPr>
                <w:sz w:val="16"/>
                <w:szCs w:val="16"/>
                <w:lang w:val="es-EC" w:eastAsia="en-US"/>
              </w:rPr>
            </w:pPr>
          </w:p>
          <w:p w:rsidR="0007103B" w:rsidRPr="000101A5" w:rsidRDefault="0007103B" w:rsidP="00497A8B">
            <w:pPr>
              <w:spacing w:line="240" w:lineRule="auto"/>
              <w:rPr>
                <w:sz w:val="16"/>
                <w:szCs w:val="16"/>
                <w:lang w:val="es-EC" w:eastAsia="en-US"/>
              </w:rPr>
            </w:pPr>
            <w:r w:rsidRPr="000101A5">
              <w:rPr>
                <w:b/>
                <w:sz w:val="16"/>
                <w:szCs w:val="16"/>
                <w:lang w:val="es-EC" w:eastAsia="en-US"/>
              </w:rPr>
              <w:t>Riesgo Residual</w:t>
            </w:r>
          </w:p>
        </w:tc>
      </w:tr>
      <w:tr w:rsidR="000101A5" w:rsidTr="00B632E6">
        <w:trPr>
          <w:trHeight w:hRule="exact" w:val="1115"/>
        </w:trPr>
        <w:tc>
          <w:tcPr>
            <w:tcW w:w="441" w:type="dxa"/>
            <w:shd w:val="clear" w:color="auto" w:fill="auto"/>
          </w:tcPr>
          <w:p w:rsidR="0007103B" w:rsidRPr="00497A8B" w:rsidRDefault="0007103B" w:rsidP="00497A8B">
            <w:pPr>
              <w:spacing w:line="240" w:lineRule="auto"/>
              <w:jc w:val="center"/>
              <w:rPr>
                <w:lang w:val="es-EC" w:eastAsia="en-US"/>
              </w:rPr>
            </w:pPr>
          </w:p>
          <w:p w:rsidR="0007103B" w:rsidRPr="00497A8B" w:rsidRDefault="0007103B" w:rsidP="00497A8B">
            <w:pPr>
              <w:spacing w:line="240" w:lineRule="auto"/>
              <w:jc w:val="center"/>
              <w:rPr>
                <w:lang w:val="es-EC" w:eastAsia="en-US"/>
              </w:rPr>
            </w:pPr>
            <w:r w:rsidRPr="00497A8B">
              <w:rPr>
                <w:lang w:val="es-EC" w:eastAsia="en-US"/>
              </w:rPr>
              <w:t>1</w:t>
            </w:r>
          </w:p>
        </w:tc>
        <w:tc>
          <w:tcPr>
            <w:tcW w:w="2801" w:type="dxa"/>
            <w:shd w:val="clear" w:color="auto" w:fill="auto"/>
          </w:tcPr>
          <w:p w:rsidR="0007103B" w:rsidRPr="00497A8B" w:rsidRDefault="0007103B" w:rsidP="00497A8B">
            <w:pPr>
              <w:spacing w:after="0" w:line="240" w:lineRule="auto"/>
              <w:jc w:val="left"/>
              <w:rPr>
                <w:lang w:val="es-EC" w:eastAsia="en-US"/>
              </w:rPr>
            </w:pPr>
          </w:p>
          <w:p w:rsidR="0007103B" w:rsidRPr="00497A8B" w:rsidRDefault="0007103B" w:rsidP="00497A8B">
            <w:pPr>
              <w:spacing w:line="240" w:lineRule="auto"/>
              <w:rPr>
                <w:lang w:val="es-EC" w:eastAsia="en-US"/>
              </w:rPr>
            </w:pPr>
            <w:r w:rsidRPr="00497A8B">
              <w:rPr>
                <w:rFonts w:cs="Arial"/>
                <w:lang w:val="es-EC" w:eastAsia="en-US"/>
              </w:rPr>
              <w:t>No contar con manuales de funciones.</w:t>
            </w:r>
          </w:p>
        </w:tc>
        <w:tc>
          <w:tcPr>
            <w:tcW w:w="1119" w:type="dxa"/>
            <w:shd w:val="clear" w:color="auto" w:fill="auto"/>
          </w:tcPr>
          <w:p w:rsidR="0007103B" w:rsidRPr="00497A8B" w:rsidRDefault="0007103B" w:rsidP="00497A8B">
            <w:pPr>
              <w:spacing w:after="0" w:line="240" w:lineRule="auto"/>
              <w:jc w:val="center"/>
              <w:rPr>
                <w:lang w:val="es-EC" w:eastAsia="en-US"/>
              </w:rPr>
            </w:pPr>
          </w:p>
          <w:p w:rsidR="0007103B" w:rsidRPr="00497A8B" w:rsidRDefault="0007103B" w:rsidP="00497A8B">
            <w:pPr>
              <w:spacing w:after="0" w:line="240" w:lineRule="auto"/>
              <w:jc w:val="center"/>
              <w:rPr>
                <w:lang w:val="es-EC" w:eastAsia="en-US"/>
              </w:rPr>
            </w:pPr>
            <w:r w:rsidRPr="00497A8B">
              <w:rPr>
                <w:lang w:val="es-EC" w:eastAsia="en-US"/>
              </w:rPr>
              <w:t>4</w:t>
            </w:r>
          </w:p>
          <w:p w:rsidR="0007103B" w:rsidRPr="00497A8B" w:rsidRDefault="0007103B" w:rsidP="00497A8B">
            <w:pPr>
              <w:spacing w:after="0" w:line="240" w:lineRule="auto"/>
              <w:jc w:val="center"/>
              <w:rPr>
                <w:lang w:val="es-EC" w:eastAsia="en-US"/>
              </w:rPr>
            </w:pPr>
          </w:p>
          <w:p w:rsidR="0007103B" w:rsidRPr="00497A8B" w:rsidRDefault="0007103B" w:rsidP="00497A8B">
            <w:pPr>
              <w:jc w:val="center"/>
              <w:rPr>
                <w:lang w:val="es-EC" w:eastAsia="en-US"/>
              </w:rPr>
            </w:pPr>
          </w:p>
        </w:tc>
        <w:tc>
          <w:tcPr>
            <w:tcW w:w="850" w:type="dxa"/>
            <w:shd w:val="clear" w:color="auto" w:fill="auto"/>
          </w:tcPr>
          <w:p w:rsidR="0007103B" w:rsidRPr="00497A8B" w:rsidRDefault="0007103B" w:rsidP="00497A8B">
            <w:pPr>
              <w:spacing w:after="0" w:line="240" w:lineRule="auto"/>
              <w:jc w:val="center"/>
              <w:rPr>
                <w:lang w:val="es-EC" w:eastAsia="en-US"/>
              </w:rPr>
            </w:pPr>
          </w:p>
          <w:p w:rsidR="0007103B" w:rsidRPr="00497A8B" w:rsidRDefault="0007103B" w:rsidP="00497A8B">
            <w:pPr>
              <w:spacing w:after="0" w:line="240" w:lineRule="auto"/>
              <w:jc w:val="center"/>
              <w:rPr>
                <w:lang w:val="es-EC" w:eastAsia="en-US"/>
              </w:rPr>
            </w:pPr>
            <w:r w:rsidRPr="00497A8B">
              <w:rPr>
                <w:lang w:val="es-EC" w:eastAsia="en-US"/>
              </w:rPr>
              <w:t>1</w:t>
            </w:r>
          </w:p>
          <w:p w:rsidR="0007103B" w:rsidRPr="00497A8B" w:rsidRDefault="0007103B" w:rsidP="00497A8B">
            <w:pPr>
              <w:spacing w:after="0" w:line="240" w:lineRule="auto"/>
              <w:jc w:val="center"/>
              <w:rPr>
                <w:lang w:val="es-EC" w:eastAsia="en-US"/>
              </w:rPr>
            </w:pPr>
          </w:p>
          <w:p w:rsidR="0007103B" w:rsidRPr="00497A8B" w:rsidRDefault="0007103B" w:rsidP="00497A8B">
            <w:pPr>
              <w:jc w:val="center"/>
              <w:rPr>
                <w:lang w:val="es-EC" w:eastAsia="en-US"/>
              </w:rPr>
            </w:pPr>
          </w:p>
        </w:tc>
        <w:tc>
          <w:tcPr>
            <w:tcW w:w="993" w:type="dxa"/>
            <w:shd w:val="clear" w:color="auto" w:fill="auto"/>
          </w:tcPr>
          <w:p w:rsidR="0007103B" w:rsidRPr="00497A8B" w:rsidRDefault="0007103B" w:rsidP="00497A8B">
            <w:pPr>
              <w:spacing w:after="0" w:line="240" w:lineRule="auto"/>
              <w:jc w:val="center"/>
              <w:rPr>
                <w:lang w:val="es-EC" w:eastAsia="en-US"/>
              </w:rPr>
            </w:pPr>
          </w:p>
          <w:p w:rsidR="0007103B" w:rsidRPr="00497A8B" w:rsidRDefault="0007103B" w:rsidP="00497A8B">
            <w:pPr>
              <w:spacing w:after="0" w:line="240" w:lineRule="auto"/>
              <w:jc w:val="center"/>
              <w:rPr>
                <w:lang w:val="es-EC" w:eastAsia="en-US"/>
              </w:rPr>
            </w:pPr>
            <w:r w:rsidRPr="00497A8B">
              <w:rPr>
                <w:lang w:val="es-EC" w:eastAsia="en-US"/>
              </w:rPr>
              <w:t>4</w:t>
            </w:r>
          </w:p>
          <w:p w:rsidR="0007103B" w:rsidRPr="00497A8B" w:rsidRDefault="0007103B" w:rsidP="00497A8B">
            <w:pPr>
              <w:spacing w:after="0" w:line="240" w:lineRule="auto"/>
              <w:jc w:val="center"/>
              <w:rPr>
                <w:lang w:val="es-EC" w:eastAsia="en-US"/>
              </w:rPr>
            </w:pPr>
          </w:p>
          <w:p w:rsidR="0007103B" w:rsidRPr="00497A8B" w:rsidRDefault="0007103B" w:rsidP="00497A8B">
            <w:pPr>
              <w:jc w:val="center"/>
              <w:rPr>
                <w:lang w:val="es-EC" w:eastAsia="en-US"/>
              </w:rPr>
            </w:pPr>
          </w:p>
        </w:tc>
        <w:tc>
          <w:tcPr>
            <w:tcW w:w="1134" w:type="dxa"/>
            <w:shd w:val="clear" w:color="auto" w:fill="auto"/>
          </w:tcPr>
          <w:p w:rsidR="0007103B" w:rsidRPr="00497A8B" w:rsidRDefault="0007103B" w:rsidP="00497A8B">
            <w:pPr>
              <w:spacing w:after="0" w:line="240" w:lineRule="auto"/>
              <w:jc w:val="center"/>
              <w:rPr>
                <w:lang w:val="es-EC" w:eastAsia="en-US"/>
              </w:rPr>
            </w:pPr>
          </w:p>
          <w:p w:rsidR="0007103B" w:rsidRPr="00497A8B" w:rsidRDefault="0007103B" w:rsidP="00497A8B">
            <w:pPr>
              <w:spacing w:after="0" w:line="240" w:lineRule="auto"/>
              <w:jc w:val="center"/>
              <w:rPr>
                <w:lang w:val="es-EC" w:eastAsia="en-US"/>
              </w:rPr>
            </w:pPr>
            <w:r w:rsidRPr="00497A8B">
              <w:rPr>
                <w:lang w:val="es-EC" w:eastAsia="en-US"/>
              </w:rPr>
              <w:t>0%</w:t>
            </w:r>
          </w:p>
          <w:p w:rsidR="0007103B" w:rsidRPr="00497A8B" w:rsidRDefault="0007103B" w:rsidP="00497A8B">
            <w:pPr>
              <w:spacing w:after="0" w:line="240" w:lineRule="auto"/>
              <w:jc w:val="center"/>
              <w:rPr>
                <w:lang w:val="es-EC" w:eastAsia="en-US"/>
              </w:rPr>
            </w:pPr>
          </w:p>
          <w:p w:rsidR="0007103B" w:rsidRPr="00497A8B" w:rsidRDefault="0007103B" w:rsidP="00497A8B">
            <w:pPr>
              <w:jc w:val="center"/>
              <w:rPr>
                <w:lang w:val="es-EC" w:eastAsia="en-US"/>
              </w:rPr>
            </w:pPr>
          </w:p>
        </w:tc>
        <w:tc>
          <w:tcPr>
            <w:tcW w:w="1321" w:type="dxa"/>
            <w:shd w:val="clear" w:color="auto" w:fill="auto"/>
          </w:tcPr>
          <w:p w:rsidR="0007103B" w:rsidRPr="00497A8B" w:rsidRDefault="0007103B" w:rsidP="00497A8B">
            <w:pPr>
              <w:spacing w:after="0" w:line="240" w:lineRule="auto"/>
              <w:jc w:val="left"/>
              <w:rPr>
                <w:lang w:val="es-EC" w:eastAsia="en-US"/>
              </w:rPr>
            </w:pPr>
          </w:p>
          <w:p w:rsidR="0007103B" w:rsidRPr="00497A8B" w:rsidRDefault="0007103B" w:rsidP="009E7F6A">
            <w:pPr>
              <w:rPr>
                <w:lang w:val="es-EC" w:eastAsia="en-US"/>
              </w:rPr>
            </w:pPr>
            <w:r w:rsidRPr="00497A8B">
              <w:rPr>
                <w:lang w:val="es-EC" w:eastAsia="en-US"/>
              </w:rPr>
              <w:t>4</w:t>
            </w:r>
          </w:p>
        </w:tc>
      </w:tr>
      <w:tr w:rsidR="000101A5" w:rsidTr="00B632E6">
        <w:trPr>
          <w:trHeight w:hRule="exact" w:val="1115"/>
        </w:trPr>
        <w:tc>
          <w:tcPr>
            <w:tcW w:w="441" w:type="dxa"/>
            <w:shd w:val="clear" w:color="auto" w:fill="auto"/>
          </w:tcPr>
          <w:p w:rsidR="0007103B" w:rsidRPr="00497A8B" w:rsidRDefault="0007103B" w:rsidP="009E7F6A">
            <w:pPr>
              <w:rPr>
                <w:lang w:val="es-EC" w:eastAsia="en-US"/>
              </w:rPr>
            </w:pPr>
            <w:r w:rsidRPr="00497A8B">
              <w:rPr>
                <w:lang w:val="es-EC" w:eastAsia="en-US"/>
              </w:rPr>
              <w:t>2</w:t>
            </w:r>
          </w:p>
        </w:tc>
        <w:tc>
          <w:tcPr>
            <w:tcW w:w="2801" w:type="dxa"/>
            <w:shd w:val="clear" w:color="auto" w:fill="auto"/>
          </w:tcPr>
          <w:p w:rsidR="0007103B" w:rsidRPr="00497A8B" w:rsidRDefault="0007103B" w:rsidP="00497A8B">
            <w:pPr>
              <w:spacing w:line="240" w:lineRule="auto"/>
              <w:rPr>
                <w:rFonts w:cs="Arial"/>
                <w:lang w:val="es-EC" w:eastAsia="en-US"/>
              </w:rPr>
            </w:pPr>
            <w:r w:rsidRPr="00497A8B">
              <w:rPr>
                <w:rFonts w:cs="Arial"/>
                <w:lang w:val="es-EC" w:eastAsia="en-US"/>
              </w:rPr>
              <w:t>No tener diagramados los procesos actuales de cobro.</w:t>
            </w:r>
          </w:p>
          <w:p w:rsidR="0007103B" w:rsidRPr="00497A8B" w:rsidRDefault="0007103B" w:rsidP="00497A8B">
            <w:pPr>
              <w:spacing w:line="240" w:lineRule="auto"/>
              <w:rPr>
                <w:lang w:val="es-EC" w:eastAsia="en-US"/>
              </w:rPr>
            </w:pPr>
          </w:p>
        </w:tc>
        <w:tc>
          <w:tcPr>
            <w:tcW w:w="1119" w:type="dxa"/>
            <w:shd w:val="clear" w:color="auto" w:fill="auto"/>
          </w:tcPr>
          <w:p w:rsidR="0007103B" w:rsidRPr="00497A8B" w:rsidRDefault="0007103B" w:rsidP="00497A8B">
            <w:pPr>
              <w:jc w:val="center"/>
              <w:rPr>
                <w:lang w:val="es-EC" w:eastAsia="en-US"/>
              </w:rPr>
            </w:pPr>
          </w:p>
          <w:p w:rsidR="0007103B" w:rsidRPr="00497A8B" w:rsidRDefault="0007103B" w:rsidP="00497A8B">
            <w:pPr>
              <w:jc w:val="center"/>
              <w:rPr>
                <w:lang w:val="es-EC" w:eastAsia="en-US"/>
              </w:rPr>
            </w:pPr>
            <w:r w:rsidRPr="00497A8B">
              <w:rPr>
                <w:lang w:val="es-EC" w:eastAsia="en-US"/>
              </w:rPr>
              <w:t>3</w:t>
            </w:r>
          </w:p>
        </w:tc>
        <w:tc>
          <w:tcPr>
            <w:tcW w:w="850" w:type="dxa"/>
            <w:shd w:val="clear" w:color="auto" w:fill="auto"/>
          </w:tcPr>
          <w:p w:rsidR="0007103B" w:rsidRPr="00497A8B" w:rsidRDefault="0007103B" w:rsidP="00497A8B">
            <w:pPr>
              <w:jc w:val="center"/>
              <w:rPr>
                <w:lang w:val="es-EC" w:eastAsia="en-US"/>
              </w:rPr>
            </w:pPr>
          </w:p>
          <w:p w:rsidR="0007103B" w:rsidRPr="00497A8B" w:rsidRDefault="0007103B" w:rsidP="00497A8B">
            <w:pPr>
              <w:jc w:val="center"/>
              <w:rPr>
                <w:lang w:val="es-EC" w:eastAsia="en-US"/>
              </w:rPr>
            </w:pPr>
            <w:r w:rsidRPr="00497A8B">
              <w:rPr>
                <w:lang w:val="es-EC" w:eastAsia="en-US"/>
              </w:rPr>
              <w:t>2</w:t>
            </w:r>
          </w:p>
        </w:tc>
        <w:tc>
          <w:tcPr>
            <w:tcW w:w="993" w:type="dxa"/>
            <w:shd w:val="clear" w:color="auto" w:fill="auto"/>
          </w:tcPr>
          <w:p w:rsidR="0007103B" w:rsidRPr="00497A8B" w:rsidRDefault="0007103B" w:rsidP="00497A8B">
            <w:pPr>
              <w:jc w:val="center"/>
              <w:rPr>
                <w:lang w:val="es-EC" w:eastAsia="en-US"/>
              </w:rPr>
            </w:pPr>
          </w:p>
          <w:p w:rsidR="0007103B" w:rsidRPr="00497A8B" w:rsidRDefault="0007103B" w:rsidP="00497A8B">
            <w:pPr>
              <w:jc w:val="center"/>
              <w:rPr>
                <w:lang w:val="es-EC" w:eastAsia="en-US"/>
              </w:rPr>
            </w:pPr>
            <w:r w:rsidRPr="00497A8B">
              <w:rPr>
                <w:lang w:val="es-EC" w:eastAsia="en-US"/>
              </w:rPr>
              <w:t>6</w:t>
            </w:r>
          </w:p>
        </w:tc>
        <w:tc>
          <w:tcPr>
            <w:tcW w:w="1134" w:type="dxa"/>
            <w:shd w:val="clear" w:color="auto" w:fill="auto"/>
          </w:tcPr>
          <w:p w:rsidR="0007103B" w:rsidRPr="00497A8B" w:rsidRDefault="0007103B" w:rsidP="00497A8B">
            <w:pPr>
              <w:jc w:val="center"/>
              <w:rPr>
                <w:lang w:val="es-EC" w:eastAsia="en-US"/>
              </w:rPr>
            </w:pPr>
          </w:p>
          <w:p w:rsidR="0007103B" w:rsidRPr="00497A8B" w:rsidRDefault="0007103B" w:rsidP="00497A8B">
            <w:pPr>
              <w:jc w:val="center"/>
              <w:rPr>
                <w:lang w:val="es-EC" w:eastAsia="en-US"/>
              </w:rPr>
            </w:pPr>
            <w:r w:rsidRPr="00497A8B">
              <w:rPr>
                <w:lang w:val="es-EC" w:eastAsia="en-US"/>
              </w:rPr>
              <w:t>20%</w:t>
            </w:r>
          </w:p>
        </w:tc>
        <w:tc>
          <w:tcPr>
            <w:tcW w:w="1321" w:type="dxa"/>
            <w:shd w:val="clear" w:color="auto" w:fill="auto"/>
          </w:tcPr>
          <w:p w:rsidR="0007103B" w:rsidRPr="00497A8B" w:rsidRDefault="0007103B" w:rsidP="009E7F6A">
            <w:pPr>
              <w:rPr>
                <w:lang w:val="es-EC" w:eastAsia="en-US"/>
              </w:rPr>
            </w:pPr>
          </w:p>
          <w:p w:rsidR="0007103B" w:rsidRPr="00497A8B" w:rsidRDefault="0007103B" w:rsidP="009E7F6A">
            <w:pPr>
              <w:rPr>
                <w:lang w:val="es-EC" w:eastAsia="en-US"/>
              </w:rPr>
            </w:pPr>
            <w:r w:rsidRPr="00497A8B">
              <w:rPr>
                <w:lang w:val="es-EC" w:eastAsia="en-US"/>
              </w:rPr>
              <w:t>4.8</w:t>
            </w:r>
          </w:p>
        </w:tc>
      </w:tr>
      <w:tr w:rsidR="000101A5" w:rsidTr="00B632E6">
        <w:trPr>
          <w:trHeight w:hRule="exact" w:val="1115"/>
        </w:trPr>
        <w:tc>
          <w:tcPr>
            <w:tcW w:w="441" w:type="dxa"/>
            <w:shd w:val="clear" w:color="auto" w:fill="DAEEF3"/>
          </w:tcPr>
          <w:p w:rsidR="0007103B" w:rsidRPr="00497A8B" w:rsidRDefault="0007103B" w:rsidP="009E7F6A">
            <w:pPr>
              <w:rPr>
                <w:lang w:val="es-EC" w:eastAsia="en-US"/>
              </w:rPr>
            </w:pPr>
          </w:p>
          <w:p w:rsidR="0007103B" w:rsidRPr="00497A8B" w:rsidRDefault="0007103B" w:rsidP="009E7F6A">
            <w:pPr>
              <w:rPr>
                <w:lang w:val="es-EC" w:eastAsia="en-US"/>
              </w:rPr>
            </w:pPr>
            <w:r w:rsidRPr="00497A8B">
              <w:rPr>
                <w:lang w:val="es-EC" w:eastAsia="en-US"/>
              </w:rPr>
              <w:t>3</w:t>
            </w:r>
          </w:p>
        </w:tc>
        <w:tc>
          <w:tcPr>
            <w:tcW w:w="2801" w:type="dxa"/>
            <w:shd w:val="clear" w:color="auto" w:fill="DAEEF3"/>
          </w:tcPr>
          <w:p w:rsidR="0007103B" w:rsidRPr="00497A8B" w:rsidRDefault="0007103B" w:rsidP="00497A8B">
            <w:pPr>
              <w:spacing w:after="0" w:line="240" w:lineRule="auto"/>
              <w:jc w:val="left"/>
              <w:rPr>
                <w:lang w:val="es-EC" w:eastAsia="en-US"/>
              </w:rPr>
            </w:pPr>
          </w:p>
          <w:p w:rsidR="0007103B" w:rsidRPr="00497A8B" w:rsidRDefault="0007103B" w:rsidP="00497A8B">
            <w:pPr>
              <w:spacing w:line="240" w:lineRule="auto"/>
              <w:rPr>
                <w:lang w:val="es-EC" w:eastAsia="en-US"/>
              </w:rPr>
            </w:pPr>
            <w:r w:rsidRPr="00497A8B">
              <w:rPr>
                <w:rFonts w:cs="Arial"/>
                <w:b/>
                <w:lang w:val="es-EC" w:eastAsia="en-US"/>
              </w:rPr>
              <w:t>No contar con un plan estratégico</w:t>
            </w:r>
            <w:r w:rsidRPr="00497A8B">
              <w:rPr>
                <w:rFonts w:cs="Arial"/>
                <w:lang w:val="es-EC" w:eastAsia="en-US"/>
              </w:rPr>
              <w:t>.</w:t>
            </w:r>
          </w:p>
        </w:tc>
        <w:tc>
          <w:tcPr>
            <w:tcW w:w="1119" w:type="dxa"/>
            <w:shd w:val="clear" w:color="auto" w:fill="DAEEF3"/>
          </w:tcPr>
          <w:p w:rsidR="0007103B" w:rsidRPr="00497A8B" w:rsidRDefault="0007103B" w:rsidP="00497A8B">
            <w:pPr>
              <w:spacing w:after="0" w:line="240" w:lineRule="auto"/>
              <w:jc w:val="center"/>
              <w:rPr>
                <w:lang w:val="es-EC" w:eastAsia="en-US"/>
              </w:rPr>
            </w:pPr>
          </w:p>
          <w:p w:rsidR="0007103B" w:rsidRPr="00497A8B" w:rsidRDefault="0007103B" w:rsidP="00497A8B">
            <w:pPr>
              <w:spacing w:after="0" w:line="240" w:lineRule="auto"/>
              <w:jc w:val="center"/>
              <w:rPr>
                <w:lang w:val="es-EC" w:eastAsia="en-US"/>
              </w:rPr>
            </w:pPr>
            <w:r w:rsidRPr="00497A8B">
              <w:rPr>
                <w:lang w:val="es-EC" w:eastAsia="en-US"/>
              </w:rPr>
              <w:t>5</w:t>
            </w:r>
          </w:p>
          <w:p w:rsidR="0007103B" w:rsidRPr="00497A8B" w:rsidRDefault="0007103B" w:rsidP="00497A8B">
            <w:pPr>
              <w:spacing w:after="0" w:line="240" w:lineRule="auto"/>
              <w:jc w:val="center"/>
              <w:rPr>
                <w:lang w:val="es-EC" w:eastAsia="en-US"/>
              </w:rPr>
            </w:pPr>
          </w:p>
          <w:p w:rsidR="0007103B" w:rsidRPr="00497A8B" w:rsidRDefault="0007103B" w:rsidP="00497A8B">
            <w:pPr>
              <w:jc w:val="center"/>
              <w:rPr>
                <w:lang w:val="es-EC" w:eastAsia="en-US"/>
              </w:rPr>
            </w:pPr>
          </w:p>
        </w:tc>
        <w:tc>
          <w:tcPr>
            <w:tcW w:w="850" w:type="dxa"/>
            <w:shd w:val="clear" w:color="auto" w:fill="DAEEF3"/>
          </w:tcPr>
          <w:p w:rsidR="0007103B" w:rsidRPr="00497A8B" w:rsidRDefault="0007103B" w:rsidP="00497A8B">
            <w:pPr>
              <w:spacing w:after="0" w:line="240" w:lineRule="auto"/>
              <w:jc w:val="center"/>
              <w:rPr>
                <w:lang w:val="es-EC" w:eastAsia="en-US"/>
              </w:rPr>
            </w:pPr>
          </w:p>
          <w:p w:rsidR="0007103B" w:rsidRPr="00497A8B" w:rsidRDefault="0007103B" w:rsidP="00497A8B">
            <w:pPr>
              <w:spacing w:after="0" w:line="240" w:lineRule="auto"/>
              <w:jc w:val="center"/>
              <w:rPr>
                <w:lang w:val="es-EC" w:eastAsia="en-US"/>
              </w:rPr>
            </w:pPr>
            <w:r w:rsidRPr="00497A8B">
              <w:rPr>
                <w:lang w:val="es-EC" w:eastAsia="en-US"/>
              </w:rPr>
              <w:t>5</w:t>
            </w:r>
          </w:p>
          <w:p w:rsidR="0007103B" w:rsidRPr="00497A8B" w:rsidRDefault="0007103B" w:rsidP="00497A8B">
            <w:pPr>
              <w:spacing w:after="0" w:line="240" w:lineRule="auto"/>
              <w:jc w:val="center"/>
              <w:rPr>
                <w:lang w:val="es-EC" w:eastAsia="en-US"/>
              </w:rPr>
            </w:pPr>
          </w:p>
          <w:p w:rsidR="0007103B" w:rsidRPr="00497A8B" w:rsidRDefault="0007103B" w:rsidP="00497A8B">
            <w:pPr>
              <w:jc w:val="center"/>
              <w:rPr>
                <w:lang w:val="es-EC" w:eastAsia="en-US"/>
              </w:rPr>
            </w:pPr>
          </w:p>
        </w:tc>
        <w:tc>
          <w:tcPr>
            <w:tcW w:w="993" w:type="dxa"/>
            <w:shd w:val="clear" w:color="auto" w:fill="DAEEF3"/>
          </w:tcPr>
          <w:p w:rsidR="0007103B" w:rsidRPr="00497A8B" w:rsidRDefault="0007103B" w:rsidP="00497A8B">
            <w:pPr>
              <w:spacing w:after="0" w:line="240" w:lineRule="auto"/>
              <w:jc w:val="center"/>
              <w:rPr>
                <w:lang w:val="es-EC" w:eastAsia="en-US"/>
              </w:rPr>
            </w:pPr>
          </w:p>
          <w:p w:rsidR="0007103B" w:rsidRPr="00497A8B" w:rsidRDefault="0007103B" w:rsidP="00497A8B">
            <w:pPr>
              <w:spacing w:after="0" w:line="240" w:lineRule="auto"/>
              <w:jc w:val="center"/>
              <w:rPr>
                <w:lang w:val="es-EC" w:eastAsia="en-US"/>
              </w:rPr>
            </w:pPr>
            <w:r w:rsidRPr="00497A8B">
              <w:rPr>
                <w:lang w:val="es-EC" w:eastAsia="en-US"/>
              </w:rPr>
              <w:t>25</w:t>
            </w:r>
          </w:p>
          <w:p w:rsidR="0007103B" w:rsidRPr="00497A8B" w:rsidRDefault="0007103B" w:rsidP="00497A8B">
            <w:pPr>
              <w:spacing w:after="0" w:line="240" w:lineRule="auto"/>
              <w:jc w:val="center"/>
              <w:rPr>
                <w:lang w:val="es-EC" w:eastAsia="en-US"/>
              </w:rPr>
            </w:pPr>
          </w:p>
          <w:p w:rsidR="0007103B" w:rsidRPr="00497A8B" w:rsidRDefault="0007103B" w:rsidP="00497A8B">
            <w:pPr>
              <w:spacing w:after="0" w:line="240" w:lineRule="auto"/>
              <w:jc w:val="center"/>
              <w:rPr>
                <w:lang w:val="es-EC" w:eastAsia="en-US"/>
              </w:rPr>
            </w:pPr>
          </w:p>
          <w:p w:rsidR="0007103B" w:rsidRPr="00497A8B" w:rsidRDefault="0007103B" w:rsidP="00497A8B">
            <w:pPr>
              <w:jc w:val="center"/>
              <w:rPr>
                <w:lang w:val="es-EC" w:eastAsia="en-US"/>
              </w:rPr>
            </w:pPr>
          </w:p>
        </w:tc>
        <w:tc>
          <w:tcPr>
            <w:tcW w:w="1134" w:type="dxa"/>
            <w:shd w:val="clear" w:color="auto" w:fill="DAEEF3"/>
          </w:tcPr>
          <w:p w:rsidR="0007103B" w:rsidRPr="00497A8B" w:rsidRDefault="0007103B" w:rsidP="00497A8B">
            <w:pPr>
              <w:spacing w:after="0" w:line="240" w:lineRule="auto"/>
              <w:jc w:val="center"/>
              <w:rPr>
                <w:lang w:val="es-EC" w:eastAsia="en-US"/>
              </w:rPr>
            </w:pPr>
          </w:p>
          <w:p w:rsidR="0007103B" w:rsidRPr="00497A8B" w:rsidRDefault="0007103B" w:rsidP="00497A8B">
            <w:pPr>
              <w:spacing w:after="0" w:line="240" w:lineRule="auto"/>
              <w:jc w:val="center"/>
              <w:rPr>
                <w:lang w:val="es-EC" w:eastAsia="en-US"/>
              </w:rPr>
            </w:pPr>
            <w:r w:rsidRPr="00497A8B">
              <w:rPr>
                <w:lang w:val="es-EC" w:eastAsia="en-US"/>
              </w:rPr>
              <w:t>75%</w:t>
            </w:r>
          </w:p>
          <w:p w:rsidR="0007103B" w:rsidRPr="00497A8B" w:rsidRDefault="0007103B" w:rsidP="00497A8B">
            <w:pPr>
              <w:spacing w:after="0" w:line="240" w:lineRule="auto"/>
              <w:jc w:val="center"/>
              <w:rPr>
                <w:lang w:val="es-EC" w:eastAsia="en-US"/>
              </w:rPr>
            </w:pPr>
          </w:p>
          <w:p w:rsidR="0007103B" w:rsidRPr="00497A8B" w:rsidRDefault="0007103B" w:rsidP="00497A8B">
            <w:pPr>
              <w:jc w:val="center"/>
              <w:rPr>
                <w:lang w:val="es-EC" w:eastAsia="en-US"/>
              </w:rPr>
            </w:pPr>
          </w:p>
        </w:tc>
        <w:tc>
          <w:tcPr>
            <w:tcW w:w="1321" w:type="dxa"/>
            <w:shd w:val="clear" w:color="auto" w:fill="DAEEF3"/>
          </w:tcPr>
          <w:p w:rsidR="0007103B" w:rsidRPr="00497A8B" w:rsidRDefault="0007103B" w:rsidP="00497A8B">
            <w:pPr>
              <w:spacing w:after="0" w:line="240" w:lineRule="auto"/>
              <w:jc w:val="left"/>
              <w:rPr>
                <w:lang w:val="es-EC" w:eastAsia="en-US"/>
              </w:rPr>
            </w:pPr>
          </w:p>
          <w:p w:rsidR="0007103B" w:rsidRPr="00497A8B" w:rsidRDefault="0007103B" w:rsidP="00497A8B">
            <w:pPr>
              <w:spacing w:after="0" w:line="240" w:lineRule="auto"/>
              <w:jc w:val="left"/>
              <w:rPr>
                <w:lang w:val="es-EC" w:eastAsia="en-US"/>
              </w:rPr>
            </w:pPr>
            <w:r w:rsidRPr="00497A8B">
              <w:rPr>
                <w:lang w:val="es-EC" w:eastAsia="en-US"/>
              </w:rPr>
              <w:t>6.25</w:t>
            </w:r>
          </w:p>
          <w:p w:rsidR="0007103B" w:rsidRPr="00497A8B" w:rsidRDefault="0007103B" w:rsidP="00497A8B">
            <w:pPr>
              <w:spacing w:after="0" w:line="240" w:lineRule="auto"/>
              <w:jc w:val="left"/>
              <w:rPr>
                <w:lang w:val="es-EC" w:eastAsia="en-US"/>
              </w:rPr>
            </w:pPr>
          </w:p>
          <w:p w:rsidR="0007103B" w:rsidRPr="00497A8B" w:rsidRDefault="0007103B" w:rsidP="009E7F6A">
            <w:pPr>
              <w:rPr>
                <w:lang w:val="es-EC" w:eastAsia="en-US"/>
              </w:rPr>
            </w:pPr>
          </w:p>
        </w:tc>
      </w:tr>
      <w:tr w:rsidR="000101A5" w:rsidTr="00B632E6">
        <w:trPr>
          <w:trHeight w:hRule="exact" w:val="1701"/>
        </w:trPr>
        <w:tc>
          <w:tcPr>
            <w:tcW w:w="441" w:type="dxa"/>
            <w:shd w:val="clear" w:color="auto" w:fill="EAF1DD"/>
          </w:tcPr>
          <w:p w:rsidR="0007103B" w:rsidRPr="00497A8B" w:rsidRDefault="0007103B" w:rsidP="009E7F6A">
            <w:pPr>
              <w:rPr>
                <w:lang w:val="es-EC" w:eastAsia="en-US"/>
              </w:rPr>
            </w:pPr>
          </w:p>
          <w:p w:rsidR="0007103B" w:rsidRPr="00497A8B" w:rsidRDefault="0007103B" w:rsidP="009E7F6A">
            <w:pPr>
              <w:rPr>
                <w:lang w:val="es-EC" w:eastAsia="en-US"/>
              </w:rPr>
            </w:pPr>
            <w:r w:rsidRPr="00497A8B">
              <w:rPr>
                <w:lang w:val="es-EC" w:eastAsia="en-US"/>
              </w:rPr>
              <w:t>4</w:t>
            </w:r>
          </w:p>
          <w:p w:rsidR="0007103B" w:rsidRPr="00497A8B" w:rsidRDefault="0007103B" w:rsidP="009E7F6A">
            <w:pPr>
              <w:rPr>
                <w:lang w:val="es-EC" w:eastAsia="en-US"/>
              </w:rPr>
            </w:pPr>
          </w:p>
        </w:tc>
        <w:tc>
          <w:tcPr>
            <w:tcW w:w="2801" w:type="dxa"/>
            <w:shd w:val="clear" w:color="auto" w:fill="EAF1DD"/>
          </w:tcPr>
          <w:p w:rsidR="0007103B" w:rsidRPr="00497A8B" w:rsidRDefault="0007103B" w:rsidP="00497A8B">
            <w:pPr>
              <w:spacing w:line="240" w:lineRule="auto"/>
              <w:rPr>
                <w:b/>
                <w:lang w:val="es-EC" w:eastAsia="en-US"/>
              </w:rPr>
            </w:pPr>
            <w:r w:rsidRPr="00497A8B">
              <w:rPr>
                <w:rFonts w:cs="Arial"/>
                <w:b/>
                <w:lang w:val="es-EC" w:eastAsia="en-US"/>
              </w:rPr>
              <w:t>Falta de personal para realizar la gestión de cobro de cartera vencida, conforme lo establece la ordenanza.</w:t>
            </w:r>
          </w:p>
        </w:tc>
        <w:tc>
          <w:tcPr>
            <w:tcW w:w="1119" w:type="dxa"/>
            <w:shd w:val="clear" w:color="auto" w:fill="EAF1DD"/>
          </w:tcPr>
          <w:p w:rsidR="0007103B" w:rsidRPr="00497A8B" w:rsidRDefault="0007103B" w:rsidP="00497A8B">
            <w:pPr>
              <w:spacing w:after="0" w:line="240" w:lineRule="auto"/>
              <w:jc w:val="center"/>
              <w:rPr>
                <w:lang w:val="es-EC" w:eastAsia="en-US"/>
              </w:rPr>
            </w:pPr>
          </w:p>
          <w:p w:rsidR="0007103B" w:rsidRPr="00497A8B" w:rsidRDefault="0007103B" w:rsidP="00497A8B">
            <w:pPr>
              <w:spacing w:after="0" w:line="240" w:lineRule="auto"/>
              <w:jc w:val="center"/>
              <w:rPr>
                <w:lang w:val="es-EC" w:eastAsia="en-US"/>
              </w:rPr>
            </w:pPr>
          </w:p>
          <w:p w:rsidR="0007103B" w:rsidRPr="00497A8B" w:rsidRDefault="0007103B" w:rsidP="00497A8B">
            <w:pPr>
              <w:spacing w:after="0" w:line="240" w:lineRule="auto"/>
              <w:jc w:val="center"/>
              <w:rPr>
                <w:lang w:val="es-EC" w:eastAsia="en-US"/>
              </w:rPr>
            </w:pPr>
            <w:r w:rsidRPr="00497A8B">
              <w:rPr>
                <w:lang w:val="es-EC" w:eastAsia="en-US"/>
              </w:rPr>
              <w:t>4</w:t>
            </w:r>
          </w:p>
          <w:p w:rsidR="0007103B" w:rsidRPr="00497A8B" w:rsidRDefault="0007103B" w:rsidP="00497A8B">
            <w:pPr>
              <w:jc w:val="center"/>
              <w:rPr>
                <w:lang w:val="es-EC" w:eastAsia="en-US"/>
              </w:rPr>
            </w:pPr>
          </w:p>
        </w:tc>
        <w:tc>
          <w:tcPr>
            <w:tcW w:w="850" w:type="dxa"/>
            <w:shd w:val="clear" w:color="auto" w:fill="EAF1DD"/>
          </w:tcPr>
          <w:p w:rsidR="0007103B" w:rsidRPr="00497A8B" w:rsidRDefault="0007103B" w:rsidP="00497A8B">
            <w:pPr>
              <w:spacing w:after="0" w:line="240" w:lineRule="auto"/>
              <w:jc w:val="center"/>
              <w:rPr>
                <w:lang w:val="es-EC" w:eastAsia="en-US"/>
              </w:rPr>
            </w:pPr>
          </w:p>
          <w:p w:rsidR="0007103B" w:rsidRPr="00497A8B" w:rsidRDefault="0007103B" w:rsidP="00497A8B">
            <w:pPr>
              <w:spacing w:after="0" w:line="240" w:lineRule="auto"/>
              <w:jc w:val="center"/>
              <w:rPr>
                <w:lang w:val="es-EC" w:eastAsia="en-US"/>
              </w:rPr>
            </w:pPr>
          </w:p>
          <w:p w:rsidR="0007103B" w:rsidRPr="00497A8B" w:rsidRDefault="0007103B" w:rsidP="00497A8B">
            <w:pPr>
              <w:spacing w:after="0" w:line="240" w:lineRule="auto"/>
              <w:jc w:val="center"/>
              <w:rPr>
                <w:lang w:val="es-EC" w:eastAsia="en-US"/>
              </w:rPr>
            </w:pPr>
            <w:r w:rsidRPr="00497A8B">
              <w:rPr>
                <w:lang w:val="es-EC" w:eastAsia="en-US"/>
              </w:rPr>
              <w:t>4</w:t>
            </w:r>
          </w:p>
          <w:p w:rsidR="0007103B" w:rsidRPr="00497A8B" w:rsidRDefault="0007103B" w:rsidP="00497A8B">
            <w:pPr>
              <w:jc w:val="center"/>
              <w:rPr>
                <w:lang w:val="es-EC" w:eastAsia="en-US"/>
              </w:rPr>
            </w:pPr>
          </w:p>
        </w:tc>
        <w:tc>
          <w:tcPr>
            <w:tcW w:w="993" w:type="dxa"/>
            <w:shd w:val="clear" w:color="auto" w:fill="EAF1DD"/>
          </w:tcPr>
          <w:p w:rsidR="0007103B" w:rsidRPr="00497A8B" w:rsidRDefault="0007103B" w:rsidP="00497A8B">
            <w:pPr>
              <w:spacing w:after="0" w:line="240" w:lineRule="auto"/>
              <w:jc w:val="center"/>
              <w:rPr>
                <w:lang w:val="es-EC" w:eastAsia="en-US"/>
              </w:rPr>
            </w:pPr>
          </w:p>
          <w:p w:rsidR="0007103B" w:rsidRPr="00497A8B" w:rsidRDefault="0007103B" w:rsidP="00497A8B">
            <w:pPr>
              <w:spacing w:after="0" w:line="240" w:lineRule="auto"/>
              <w:jc w:val="center"/>
              <w:rPr>
                <w:lang w:val="es-EC" w:eastAsia="en-US"/>
              </w:rPr>
            </w:pPr>
          </w:p>
          <w:p w:rsidR="0007103B" w:rsidRPr="00497A8B" w:rsidRDefault="0007103B" w:rsidP="00497A8B">
            <w:pPr>
              <w:spacing w:after="0" w:line="240" w:lineRule="auto"/>
              <w:jc w:val="center"/>
              <w:rPr>
                <w:lang w:val="es-EC" w:eastAsia="en-US"/>
              </w:rPr>
            </w:pPr>
            <w:r w:rsidRPr="00497A8B">
              <w:rPr>
                <w:lang w:val="es-EC" w:eastAsia="en-US"/>
              </w:rPr>
              <w:t>16</w:t>
            </w:r>
          </w:p>
          <w:p w:rsidR="0007103B" w:rsidRPr="00497A8B" w:rsidRDefault="0007103B" w:rsidP="00497A8B">
            <w:pPr>
              <w:jc w:val="center"/>
              <w:rPr>
                <w:lang w:val="es-EC" w:eastAsia="en-US"/>
              </w:rPr>
            </w:pPr>
          </w:p>
        </w:tc>
        <w:tc>
          <w:tcPr>
            <w:tcW w:w="1134" w:type="dxa"/>
            <w:shd w:val="clear" w:color="auto" w:fill="EAF1DD"/>
          </w:tcPr>
          <w:p w:rsidR="0007103B" w:rsidRPr="00497A8B" w:rsidRDefault="0007103B" w:rsidP="00497A8B">
            <w:pPr>
              <w:spacing w:after="0" w:line="240" w:lineRule="auto"/>
              <w:jc w:val="center"/>
              <w:rPr>
                <w:lang w:val="es-EC" w:eastAsia="en-US"/>
              </w:rPr>
            </w:pPr>
          </w:p>
          <w:p w:rsidR="0007103B" w:rsidRPr="00497A8B" w:rsidRDefault="0007103B" w:rsidP="00497A8B">
            <w:pPr>
              <w:spacing w:after="0" w:line="240" w:lineRule="auto"/>
              <w:jc w:val="center"/>
              <w:rPr>
                <w:lang w:val="es-EC" w:eastAsia="en-US"/>
              </w:rPr>
            </w:pPr>
          </w:p>
          <w:p w:rsidR="0007103B" w:rsidRPr="00497A8B" w:rsidRDefault="0007103B" w:rsidP="00497A8B">
            <w:pPr>
              <w:jc w:val="center"/>
              <w:rPr>
                <w:lang w:val="es-EC" w:eastAsia="en-US"/>
              </w:rPr>
            </w:pPr>
            <w:r w:rsidRPr="00497A8B">
              <w:rPr>
                <w:lang w:val="es-EC" w:eastAsia="en-US"/>
              </w:rPr>
              <w:t>0%</w:t>
            </w:r>
          </w:p>
        </w:tc>
        <w:tc>
          <w:tcPr>
            <w:tcW w:w="1321" w:type="dxa"/>
            <w:shd w:val="clear" w:color="auto" w:fill="EAF1DD"/>
          </w:tcPr>
          <w:p w:rsidR="0007103B" w:rsidRPr="00497A8B" w:rsidRDefault="0007103B" w:rsidP="00497A8B">
            <w:pPr>
              <w:spacing w:after="0" w:line="240" w:lineRule="auto"/>
              <w:jc w:val="left"/>
              <w:rPr>
                <w:lang w:val="es-EC" w:eastAsia="en-US"/>
              </w:rPr>
            </w:pPr>
          </w:p>
          <w:p w:rsidR="0007103B" w:rsidRPr="00497A8B" w:rsidRDefault="0007103B" w:rsidP="00497A8B">
            <w:pPr>
              <w:spacing w:after="0" w:line="240" w:lineRule="auto"/>
              <w:jc w:val="left"/>
              <w:rPr>
                <w:lang w:val="es-EC" w:eastAsia="en-US"/>
              </w:rPr>
            </w:pPr>
          </w:p>
          <w:p w:rsidR="0007103B" w:rsidRPr="00497A8B" w:rsidRDefault="0007103B" w:rsidP="00497A8B">
            <w:pPr>
              <w:spacing w:after="0" w:line="240" w:lineRule="auto"/>
              <w:jc w:val="left"/>
              <w:rPr>
                <w:lang w:val="es-EC" w:eastAsia="en-US"/>
              </w:rPr>
            </w:pPr>
            <w:r w:rsidRPr="00497A8B">
              <w:rPr>
                <w:lang w:val="es-EC" w:eastAsia="en-US"/>
              </w:rPr>
              <w:t>16</w:t>
            </w:r>
          </w:p>
          <w:p w:rsidR="0007103B" w:rsidRPr="00497A8B" w:rsidRDefault="0007103B" w:rsidP="009E7F6A">
            <w:pPr>
              <w:rPr>
                <w:lang w:val="es-EC" w:eastAsia="en-US"/>
              </w:rPr>
            </w:pPr>
          </w:p>
        </w:tc>
      </w:tr>
      <w:tr w:rsidR="000101A5" w:rsidTr="00B632E6">
        <w:trPr>
          <w:trHeight w:hRule="exact" w:val="1115"/>
        </w:trPr>
        <w:tc>
          <w:tcPr>
            <w:tcW w:w="441" w:type="dxa"/>
            <w:shd w:val="clear" w:color="auto" w:fill="auto"/>
          </w:tcPr>
          <w:p w:rsidR="0007103B" w:rsidRPr="00497A8B" w:rsidRDefault="0007103B" w:rsidP="009E7F6A">
            <w:pPr>
              <w:rPr>
                <w:lang w:val="es-EC" w:eastAsia="en-US"/>
              </w:rPr>
            </w:pPr>
          </w:p>
          <w:p w:rsidR="0007103B" w:rsidRPr="00497A8B" w:rsidRDefault="0007103B" w:rsidP="009E7F6A">
            <w:pPr>
              <w:rPr>
                <w:lang w:val="es-EC" w:eastAsia="en-US"/>
              </w:rPr>
            </w:pPr>
            <w:r w:rsidRPr="00497A8B">
              <w:rPr>
                <w:lang w:val="es-EC" w:eastAsia="en-US"/>
              </w:rPr>
              <w:t>5</w:t>
            </w:r>
          </w:p>
          <w:p w:rsidR="0007103B" w:rsidRPr="00497A8B" w:rsidRDefault="0007103B" w:rsidP="009E7F6A">
            <w:pPr>
              <w:rPr>
                <w:lang w:val="es-EC" w:eastAsia="en-US"/>
              </w:rPr>
            </w:pPr>
          </w:p>
          <w:p w:rsidR="0007103B" w:rsidRPr="00497A8B" w:rsidRDefault="0007103B" w:rsidP="009E7F6A">
            <w:pPr>
              <w:rPr>
                <w:lang w:val="es-EC" w:eastAsia="en-US"/>
              </w:rPr>
            </w:pPr>
          </w:p>
          <w:p w:rsidR="0007103B" w:rsidRPr="00497A8B" w:rsidRDefault="0007103B" w:rsidP="009E7F6A">
            <w:pPr>
              <w:rPr>
                <w:lang w:val="es-EC" w:eastAsia="en-US"/>
              </w:rPr>
            </w:pPr>
          </w:p>
        </w:tc>
        <w:tc>
          <w:tcPr>
            <w:tcW w:w="2801" w:type="dxa"/>
            <w:shd w:val="clear" w:color="auto" w:fill="auto"/>
          </w:tcPr>
          <w:p w:rsidR="0007103B" w:rsidRPr="00497A8B" w:rsidRDefault="0007103B" w:rsidP="00497A8B">
            <w:pPr>
              <w:spacing w:after="0" w:line="240" w:lineRule="auto"/>
              <w:jc w:val="left"/>
              <w:rPr>
                <w:lang w:val="es-EC" w:eastAsia="en-US"/>
              </w:rPr>
            </w:pPr>
          </w:p>
          <w:p w:rsidR="0007103B" w:rsidRPr="00497A8B" w:rsidRDefault="0007103B" w:rsidP="00497A8B">
            <w:pPr>
              <w:spacing w:after="0" w:line="240" w:lineRule="auto"/>
              <w:jc w:val="left"/>
              <w:rPr>
                <w:lang w:val="es-EC" w:eastAsia="en-US"/>
              </w:rPr>
            </w:pPr>
          </w:p>
          <w:p w:rsidR="0007103B" w:rsidRPr="00497A8B" w:rsidRDefault="0007103B" w:rsidP="00497A8B">
            <w:pPr>
              <w:spacing w:line="240" w:lineRule="auto"/>
              <w:rPr>
                <w:lang w:val="es-EC" w:eastAsia="en-US"/>
              </w:rPr>
            </w:pPr>
            <w:r w:rsidRPr="00497A8B">
              <w:rPr>
                <w:rFonts w:cs="Arial"/>
                <w:lang w:val="es-EC" w:eastAsia="en-US"/>
              </w:rPr>
              <w:t xml:space="preserve">No realizar una capacitación </w:t>
            </w:r>
            <w:r w:rsidR="00EF3964" w:rsidRPr="00497A8B">
              <w:rPr>
                <w:rFonts w:cs="Arial"/>
                <w:lang w:val="es-EC" w:eastAsia="en-US"/>
              </w:rPr>
              <w:t>continua</w:t>
            </w:r>
            <w:r w:rsidRPr="00497A8B">
              <w:rPr>
                <w:rFonts w:cs="Arial"/>
                <w:lang w:val="es-EC" w:eastAsia="en-US"/>
              </w:rPr>
              <w:t xml:space="preserve"> al personal del departamento.</w:t>
            </w:r>
          </w:p>
        </w:tc>
        <w:tc>
          <w:tcPr>
            <w:tcW w:w="1119" w:type="dxa"/>
            <w:shd w:val="clear" w:color="auto" w:fill="auto"/>
          </w:tcPr>
          <w:p w:rsidR="0007103B" w:rsidRPr="00497A8B" w:rsidRDefault="0007103B" w:rsidP="00497A8B">
            <w:pPr>
              <w:jc w:val="center"/>
              <w:rPr>
                <w:lang w:val="es-EC" w:eastAsia="en-US"/>
              </w:rPr>
            </w:pPr>
          </w:p>
          <w:p w:rsidR="0007103B" w:rsidRPr="00497A8B" w:rsidRDefault="0007103B" w:rsidP="00497A8B">
            <w:pPr>
              <w:jc w:val="center"/>
              <w:rPr>
                <w:lang w:val="es-EC" w:eastAsia="en-US"/>
              </w:rPr>
            </w:pPr>
            <w:r w:rsidRPr="00497A8B">
              <w:rPr>
                <w:lang w:val="es-EC" w:eastAsia="en-US"/>
              </w:rPr>
              <w:t>3</w:t>
            </w:r>
          </w:p>
        </w:tc>
        <w:tc>
          <w:tcPr>
            <w:tcW w:w="850" w:type="dxa"/>
            <w:shd w:val="clear" w:color="auto" w:fill="auto"/>
          </w:tcPr>
          <w:p w:rsidR="0007103B" w:rsidRPr="00497A8B" w:rsidRDefault="0007103B" w:rsidP="00497A8B">
            <w:pPr>
              <w:jc w:val="center"/>
              <w:rPr>
                <w:lang w:val="es-EC" w:eastAsia="en-US"/>
              </w:rPr>
            </w:pPr>
          </w:p>
          <w:p w:rsidR="0007103B" w:rsidRPr="00497A8B" w:rsidRDefault="0007103B" w:rsidP="00497A8B">
            <w:pPr>
              <w:jc w:val="center"/>
              <w:rPr>
                <w:lang w:val="es-EC" w:eastAsia="en-US"/>
              </w:rPr>
            </w:pPr>
            <w:r w:rsidRPr="00497A8B">
              <w:rPr>
                <w:lang w:val="es-EC" w:eastAsia="en-US"/>
              </w:rPr>
              <w:t>3</w:t>
            </w:r>
          </w:p>
        </w:tc>
        <w:tc>
          <w:tcPr>
            <w:tcW w:w="993" w:type="dxa"/>
            <w:shd w:val="clear" w:color="auto" w:fill="auto"/>
          </w:tcPr>
          <w:p w:rsidR="0007103B" w:rsidRPr="00497A8B" w:rsidRDefault="0007103B" w:rsidP="00497A8B">
            <w:pPr>
              <w:jc w:val="center"/>
              <w:rPr>
                <w:lang w:val="es-EC" w:eastAsia="en-US"/>
              </w:rPr>
            </w:pPr>
          </w:p>
          <w:p w:rsidR="0007103B" w:rsidRPr="00497A8B" w:rsidRDefault="0007103B" w:rsidP="00497A8B">
            <w:pPr>
              <w:jc w:val="center"/>
              <w:rPr>
                <w:lang w:val="es-EC" w:eastAsia="en-US"/>
              </w:rPr>
            </w:pPr>
            <w:r w:rsidRPr="00497A8B">
              <w:rPr>
                <w:lang w:val="es-EC" w:eastAsia="en-US"/>
              </w:rPr>
              <w:t>9</w:t>
            </w:r>
          </w:p>
        </w:tc>
        <w:tc>
          <w:tcPr>
            <w:tcW w:w="1134" w:type="dxa"/>
            <w:shd w:val="clear" w:color="auto" w:fill="auto"/>
          </w:tcPr>
          <w:p w:rsidR="0007103B" w:rsidRPr="00497A8B" w:rsidRDefault="0007103B" w:rsidP="00497A8B">
            <w:pPr>
              <w:jc w:val="center"/>
              <w:rPr>
                <w:lang w:val="es-EC" w:eastAsia="en-US"/>
              </w:rPr>
            </w:pPr>
          </w:p>
          <w:p w:rsidR="0007103B" w:rsidRPr="00497A8B" w:rsidRDefault="0007103B" w:rsidP="00497A8B">
            <w:pPr>
              <w:jc w:val="center"/>
              <w:rPr>
                <w:lang w:val="es-EC" w:eastAsia="en-US"/>
              </w:rPr>
            </w:pPr>
            <w:r w:rsidRPr="00497A8B">
              <w:rPr>
                <w:lang w:val="es-EC" w:eastAsia="en-US"/>
              </w:rPr>
              <w:t>45%</w:t>
            </w:r>
          </w:p>
        </w:tc>
        <w:tc>
          <w:tcPr>
            <w:tcW w:w="1321" w:type="dxa"/>
            <w:shd w:val="clear" w:color="auto" w:fill="auto"/>
          </w:tcPr>
          <w:p w:rsidR="0007103B" w:rsidRPr="00497A8B" w:rsidRDefault="0007103B" w:rsidP="009E7F6A">
            <w:pPr>
              <w:rPr>
                <w:lang w:val="es-EC" w:eastAsia="en-US"/>
              </w:rPr>
            </w:pPr>
          </w:p>
          <w:p w:rsidR="0007103B" w:rsidRPr="00497A8B" w:rsidRDefault="0007103B" w:rsidP="00497A8B">
            <w:pPr>
              <w:spacing w:line="240" w:lineRule="auto"/>
              <w:rPr>
                <w:lang w:val="es-EC" w:eastAsia="en-US"/>
              </w:rPr>
            </w:pPr>
            <w:r w:rsidRPr="00497A8B">
              <w:rPr>
                <w:lang w:val="es-EC" w:eastAsia="en-US"/>
              </w:rPr>
              <w:t>4.95</w:t>
            </w:r>
          </w:p>
        </w:tc>
      </w:tr>
    </w:tbl>
    <w:p w:rsidR="0007103B" w:rsidRDefault="00623970" w:rsidP="0007103B">
      <w:pPr>
        <w:rPr>
          <w:lang w:val="es-EC" w:eastAsia="en-US"/>
        </w:rPr>
      </w:pPr>
      <w:r>
        <w:rPr>
          <w:noProof/>
          <w:lang w:val="es-EC"/>
        </w:rPr>
        <mc:AlternateContent>
          <mc:Choice Requires="wps">
            <w:drawing>
              <wp:anchor distT="0" distB="0" distL="114300" distR="114300" simplePos="0" relativeHeight="251618816" behindDoc="0" locked="0" layoutInCell="1" allowOverlap="1" wp14:anchorId="4F069DA3" wp14:editId="4BDA5AB1">
                <wp:simplePos x="0" y="0"/>
                <wp:positionH relativeFrom="column">
                  <wp:posOffset>1194435</wp:posOffset>
                </wp:positionH>
                <wp:positionV relativeFrom="paragraph">
                  <wp:posOffset>55245</wp:posOffset>
                </wp:positionV>
                <wp:extent cx="3458210" cy="230505"/>
                <wp:effectExtent l="0" t="0" r="27940" b="17145"/>
                <wp:wrapNone/>
                <wp:docPr id="321"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230505"/>
                        </a:xfrm>
                        <a:prstGeom prst="rect">
                          <a:avLst/>
                        </a:prstGeom>
                        <a:solidFill>
                          <a:srgbClr val="FFFFFF"/>
                        </a:solidFill>
                        <a:ln w="9525" cap="flat" cmpd="sng" algn="ctr">
                          <a:solidFill>
                            <a:srgbClr val="FFFFFF"/>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A95" w:rsidRPr="00E41A84" w:rsidRDefault="005B2A95" w:rsidP="00607ED5">
                            <w:pPr>
                              <w:jc w:val="center"/>
                              <w:rPr>
                                <w:b/>
                                <w:sz w:val="20"/>
                                <w:szCs w:val="20"/>
                                <w:lang w:val="es-EC"/>
                              </w:rPr>
                            </w:pPr>
                            <w:r w:rsidRPr="00E41A84">
                              <w:rPr>
                                <w:b/>
                                <w:sz w:val="20"/>
                                <w:szCs w:val="20"/>
                                <w:lang w:val="es-EC"/>
                              </w:rPr>
                              <w:t>Fuente: Elaborado por la autora</w:t>
                            </w:r>
                          </w:p>
                          <w:p w:rsidR="005B2A95" w:rsidRPr="00EB4E89" w:rsidRDefault="005B2A95" w:rsidP="00607ED5">
                            <w:pPr>
                              <w:jc w:val="center"/>
                              <w:rPr>
                                <w:sz w:val="20"/>
                                <w:szCs w:val="20"/>
                              </w:rPr>
                            </w:pPr>
                            <w:r>
                              <w:rPr>
                                <w:b/>
                                <w:sz w:val="20"/>
                                <w:szCs w:val="20"/>
                                <w:lang w:val="es-EC" w:eastAsia="en-US"/>
                              </w:rPr>
                              <w:t>Impacto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94.05pt;margin-top:4.35pt;width:272.3pt;height:18.1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" strokecolor="white">
                <v:textbox>
                  <w:txbxContent>
                    <w:p w:rsidR="005B2A95" w:rsidRPr="00E41A84" w:rsidRDefault="005B2A95" w:rsidP="00607ED5">
                      <w:pPr>
                        <w:jc w:val="center"/>
                        <w:rPr>
                          <w:b/>
                          <w:sz w:val="20"/>
                          <w:szCs w:val="20"/>
                          <w:lang w:val="es-EC"/>
                        </w:rPr>
                      </w:pPr>
                      <w:r w:rsidRPr="00E41A84">
                        <w:rPr>
                          <w:b/>
                          <w:sz w:val="20"/>
                          <w:szCs w:val="20"/>
                          <w:lang w:val="es-EC"/>
                        </w:rPr>
                        <w:t>Fuente: Elaborado por la autora</w:t>
                      </w:r>
                    </w:p>
                    <w:p w:rsidR="005B2A95" w:rsidRPr="00EB4E89" w:rsidRDefault="005B2A95" w:rsidP="00607ED5">
                      <w:pPr>
                        <w:jc w:val="center"/>
                        <w:rPr>
                          <w:sz w:val="20"/>
                          <w:szCs w:val="20"/>
                        </w:rPr>
                      </w:pPr>
                      <w:r>
                        <w:rPr>
                          <w:b/>
                          <w:sz w:val="20"/>
                          <w:szCs w:val="20"/>
                          <w:lang w:val="es-EC" w:eastAsia="en-US"/>
                        </w:rPr>
                        <w:t>Impacto</w:t>
                      </w:r>
                    </w:p>
                  </w:txbxContent>
                </v:textbox>
              </v:shape>
            </w:pict>
          </mc:Fallback>
        </mc:AlternateContent>
      </w:r>
    </w:p>
    <w:p w:rsidR="00B877F4" w:rsidRDefault="00B877F4" w:rsidP="005D06D9">
      <w:pPr>
        <w:rPr>
          <w:b/>
          <w:lang w:val="es-EC"/>
        </w:rPr>
      </w:pPr>
    </w:p>
    <w:p w:rsidR="00174F9B" w:rsidRPr="008641B7" w:rsidRDefault="00174F9B" w:rsidP="005D06D9">
      <w:pPr>
        <w:rPr>
          <w:b/>
          <w:lang w:val="es-EC"/>
        </w:rPr>
      </w:pPr>
      <w:r w:rsidRPr="008641B7">
        <w:rPr>
          <w:b/>
          <w:lang w:val="es-EC"/>
        </w:rPr>
        <w:t>Fórmulas de Severidad y Valor Residual</w:t>
      </w:r>
    </w:p>
    <w:p w:rsidR="00174F9B" w:rsidRPr="00623970" w:rsidRDefault="00623970" w:rsidP="005D06D9">
      <w:pPr>
        <w:spacing w:line="360" w:lineRule="auto"/>
        <w:rPr>
          <w:rFonts w:cs="Arial"/>
          <w:lang w:val="es-EC"/>
        </w:rPr>
      </w:pPr>
      <m:oMathPara>
        <m:oMathParaPr>
          <m:jc m:val="left"/>
        </m:oMathParaPr>
        <m:oMath>
          <m:r>
            <w:rPr>
              <w:rFonts w:ascii="Cambria Math" w:hAnsi="Cambria Math" w:cs="Arial"/>
              <w:lang w:val="es-EC"/>
            </w:rPr>
            <m:t>Severidad=A*B</m:t>
          </m:r>
        </m:oMath>
      </m:oMathPara>
    </w:p>
    <w:p w:rsidR="00174F9B" w:rsidRPr="00623970" w:rsidRDefault="00623970" w:rsidP="00174F9B">
      <w:pPr>
        <w:rPr>
          <w:lang w:val="es-EC"/>
        </w:rPr>
      </w:pPr>
      <m:oMathPara>
        <m:oMathParaPr>
          <m:jc m:val="left"/>
        </m:oMathParaPr>
        <m:oMath>
          <m:r>
            <w:rPr>
              <w:rFonts w:ascii="Cambria Math" w:hAnsi="Cambria Math" w:cs="Arial"/>
              <w:lang w:val="es-EC"/>
            </w:rPr>
            <m:t>Riesgo Residual=C*(1-Efectividad de control)</m:t>
          </m:r>
        </m:oMath>
      </m:oMathPara>
    </w:p>
    <w:p w:rsidR="0007103B" w:rsidRPr="005918FF" w:rsidRDefault="004057B7" w:rsidP="00113CF7">
      <w:pPr>
        <w:pStyle w:val="Ttulo4"/>
      </w:pPr>
      <w:bookmarkStart w:id="161" w:name="_Toc357427130"/>
      <w:r>
        <w:lastRenderedPageBreak/>
        <w:t>4.1.4.4</w:t>
      </w:r>
      <w:r w:rsidR="0007103B" w:rsidRPr="005918FF">
        <w:t xml:space="preserve">  Matriz identificación de zona de alto riesgo e impacto</w:t>
      </w:r>
      <w:bookmarkEnd w:id="161"/>
      <w:r w:rsidR="0007103B" w:rsidRPr="005918FF">
        <w:t xml:space="preserve"> </w:t>
      </w:r>
    </w:p>
    <w:p w:rsidR="00B877F4" w:rsidRPr="00B877F4" w:rsidRDefault="00623970" w:rsidP="00B877F4">
      <w:pPr>
        <w:pStyle w:val="Epgrafe"/>
        <w:spacing w:after="0"/>
        <w:jc w:val="center"/>
        <w:rPr>
          <w:rFonts w:ascii="Arial" w:hAnsi="Arial" w:cs="Arial"/>
          <w:color w:val="auto"/>
          <w:sz w:val="20"/>
          <w:szCs w:val="20"/>
        </w:rPr>
      </w:pPr>
      <w:bookmarkStart w:id="162" w:name="_Toc356269246"/>
      <w:r>
        <w:rPr>
          <w:noProof/>
        </w:rPr>
        <mc:AlternateContent>
          <mc:Choice Requires="wps">
            <w:drawing>
              <wp:anchor distT="0" distB="0" distL="114300" distR="114300" simplePos="0" relativeHeight="251614720" behindDoc="0" locked="0" layoutInCell="1" allowOverlap="1" wp14:anchorId="7B303399" wp14:editId="033864C1">
                <wp:simplePos x="0" y="0"/>
                <wp:positionH relativeFrom="column">
                  <wp:posOffset>4048125</wp:posOffset>
                </wp:positionH>
                <wp:positionV relativeFrom="paragraph">
                  <wp:posOffset>133985</wp:posOffset>
                </wp:positionV>
                <wp:extent cx="1181100" cy="600075"/>
                <wp:effectExtent l="0" t="0" r="19050" b="28575"/>
                <wp:wrapNone/>
                <wp:docPr id="363" name="34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600075"/>
                        </a:xfrm>
                        <a:prstGeom prst="rect">
                          <a:avLst/>
                        </a:prstGeom>
                        <a:solidFill>
                          <a:sysClr val="window" lastClr="FFFFFF"/>
                        </a:solidFill>
                        <a:ln w="6350">
                          <a:solidFill>
                            <a:sysClr val="window" lastClr="FFFFFF"/>
                          </a:solidFill>
                        </a:ln>
                        <a:effectLst/>
                      </wps:spPr>
                      <wps:txbx>
                        <w:txbxContent>
                          <w:p w:rsidR="005B2A95" w:rsidRPr="00392581" w:rsidRDefault="005B2A95" w:rsidP="000101A5">
                            <w:pPr>
                              <w:jc w:val="left"/>
                              <w:rPr>
                                <w:b/>
                                <w:sz w:val="20"/>
                                <w:szCs w:val="20"/>
                                <w:lang w:val="es-EC"/>
                              </w:rPr>
                            </w:pPr>
                            <w:r>
                              <w:rPr>
                                <w:b/>
                                <w:sz w:val="20"/>
                                <w:szCs w:val="20"/>
                                <w:lang w:val="es-EC"/>
                              </w:rPr>
                              <w:t>Zona de alto riesgo e impacto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40 Cuadro de texto" o:spid="_x0000_s1039" type="#_x0000_t202" style="position:absolute;left:0;text-align:left;margin-left:318.75pt;margin-top:10.55pt;width:93pt;height:47.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" fillcolor="window" strokecolor="window" strokeweight=".5pt">
                <v:path arrowok="t"/>
                <v:textbox>
                  <w:txbxContent>
                    <w:p w:rsidR="005B2A95" w:rsidRPr="00392581" w:rsidRDefault="005B2A95" w:rsidP="000101A5">
                      <w:pPr>
                        <w:jc w:val="left"/>
                        <w:rPr>
                          <w:b/>
                          <w:sz w:val="20"/>
                          <w:szCs w:val="20"/>
                          <w:lang w:val="es-EC"/>
                        </w:rPr>
                      </w:pPr>
                      <w:r>
                        <w:rPr>
                          <w:b/>
                          <w:sz w:val="20"/>
                          <w:szCs w:val="20"/>
                          <w:lang w:val="es-EC"/>
                        </w:rPr>
                        <w:t>Zona de alto riesgo e impacto</w:t>
                      </w:r>
                    </w:p>
                  </w:txbxContent>
                </v:textbox>
              </v:shape>
            </w:pict>
          </mc:Fallback>
        </mc:AlternateContent>
      </w:r>
      <w:r w:rsidR="00B877F4" w:rsidRPr="00B877F4">
        <w:rPr>
          <w:rFonts w:ascii="Arial" w:hAnsi="Arial" w:cs="Arial"/>
          <w:color w:val="auto"/>
          <w:sz w:val="20"/>
          <w:szCs w:val="20"/>
        </w:rPr>
        <w:t xml:space="preserve">Tabla </w:t>
      </w:r>
      <w:r w:rsidR="0043523B" w:rsidRPr="00B877F4">
        <w:rPr>
          <w:rFonts w:ascii="Arial" w:hAnsi="Arial" w:cs="Arial"/>
          <w:color w:val="auto"/>
          <w:sz w:val="20"/>
          <w:szCs w:val="20"/>
        </w:rPr>
        <w:fldChar w:fldCharType="begin"/>
      </w:r>
      <w:r w:rsidR="00B877F4" w:rsidRPr="00B877F4">
        <w:rPr>
          <w:rFonts w:ascii="Arial" w:hAnsi="Arial" w:cs="Arial"/>
          <w:color w:val="auto"/>
          <w:sz w:val="20"/>
          <w:szCs w:val="20"/>
        </w:rPr>
        <w:instrText xml:space="preserve"> SEQ Tabla \* ARABIC </w:instrText>
      </w:r>
      <w:r w:rsidR="0043523B" w:rsidRPr="00B877F4">
        <w:rPr>
          <w:rFonts w:ascii="Arial" w:hAnsi="Arial" w:cs="Arial"/>
          <w:color w:val="auto"/>
          <w:sz w:val="20"/>
          <w:szCs w:val="20"/>
        </w:rPr>
        <w:fldChar w:fldCharType="separate"/>
      </w:r>
      <w:r w:rsidR="005B2A95">
        <w:rPr>
          <w:rFonts w:ascii="Arial" w:hAnsi="Arial" w:cs="Arial"/>
          <w:noProof/>
          <w:color w:val="auto"/>
          <w:sz w:val="20"/>
          <w:szCs w:val="20"/>
        </w:rPr>
        <w:t>15</w:t>
      </w:r>
      <w:r w:rsidR="0043523B" w:rsidRPr="00B877F4">
        <w:rPr>
          <w:rFonts w:ascii="Arial" w:hAnsi="Arial" w:cs="Arial"/>
          <w:color w:val="auto"/>
          <w:sz w:val="20"/>
          <w:szCs w:val="20"/>
        </w:rPr>
        <w:fldChar w:fldCharType="end"/>
      </w:r>
      <w:r w:rsidR="00B877F4" w:rsidRPr="00B877F4">
        <w:rPr>
          <w:rFonts w:ascii="Arial" w:hAnsi="Arial" w:cs="Arial"/>
          <w:color w:val="auto"/>
          <w:sz w:val="20"/>
          <w:szCs w:val="20"/>
        </w:rPr>
        <w:t>. Zona de alto riesgo e impacto</w:t>
      </w:r>
      <w:bookmarkEnd w:id="162"/>
    </w:p>
    <w:tbl>
      <w:tblPr>
        <w:tblpPr w:leftFromText="141" w:rightFromText="141" w:vertAnchor="text" w:horzAnchor="margin" w:tblpXSpec="center" w:tblpY="226"/>
        <w:tblW w:w="2382"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CellMar>
          <w:left w:w="70" w:type="dxa"/>
          <w:right w:w="70" w:type="dxa"/>
        </w:tblCellMar>
        <w:tblLook w:val="0000" w:firstRow="0" w:lastRow="0" w:firstColumn="0" w:lastColumn="0" w:noHBand="0" w:noVBand="0"/>
      </w:tblPr>
      <w:tblGrid>
        <w:gridCol w:w="397"/>
        <w:gridCol w:w="397"/>
        <w:gridCol w:w="397"/>
        <w:gridCol w:w="397"/>
        <w:gridCol w:w="397"/>
        <w:gridCol w:w="397"/>
      </w:tblGrid>
      <w:tr w:rsidR="00B877F4" w:rsidTr="00B877F4">
        <w:trPr>
          <w:trHeight w:hRule="exact" w:val="397"/>
        </w:trPr>
        <w:tc>
          <w:tcPr>
            <w:tcW w:w="397" w:type="dxa"/>
          </w:tcPr>
          <w:p w:rsidR="00B877F4" w:rsidRPr="00392581" w:rsidRDefault="00B877F4" w:rsidP="00B877F4">
            <w:pPr>
              <w:tabs>
                <w:tab w:val="left" w:pos="2685"/>
              </w:tabs>
              <w:spacing w:line="480" w:lineRule="auto"/>
              <w:jc w:val="center"/>
              <w:rPr>
                <w:sz w:val="22"/>
                <w:szCs w:val="22"/>
                <w:lang w:val="es-EC"/>
              </w:rPr>
            </w:pPr>
            <w:r w:rsidRPr="00392581">
              <w:rPr>
                <w:sz w:val="22"/>
                <w:szCs w:val="22"/>
                <w:lang w:val="es-EC"/>
              </w:rPr>
              <w:t>5</w:t>
            </w:r>
          </w:p>
        </w:tc>
        <w:tc>
          <w:tcPr>
            <w:tcW w:w="397" w:type="dxa"/>
          </w:tcPr>
          <w:p w:rsidR="00B877F4" w:rsidRPr="00392581" w:rsidRDefault="00B877F4" w:rsidP="00B877F4">
            <w:pPr>
              <w:tabs>
                <w:tab w:val="left" w:pos="2685"/>
              </w:tabs>
              <w:spacing w:line="480" w:lineRule="auto"/>
              <w:jc w:val="center"/>
              <w:rPr>
                <w:sz w:val="22"/>
                <w:szCs w:val="22"/>
                <w:lang w:val="es-EC"/>
              </w:rPr>
            </w:pPr>
            <w:r w:rsidRPr="00392581">
              <w:rPr>
                <w:sz w:val="22"/>
                <w:szCs w:val="22"/>
                <w:lang w:val="es-EC"/>
              </w:rPr>
              <w:t>5</w:t>
            </w:r>
          </w:p>
        </w:tc>
        <w:tc>
          <w:tcPr>
            <w:tcW w:w="397" w:type="dxa"/>
            <w:shd w:val="clear" w:color="auto" w:fill="CCC0D9"/>
          </w:tcPr>
          <w:p w:rsidR="00B877F4" w:rsidRPr="00392581" w:rsidRDefault="00B877F4" w:rsidP="00B877F4">
            <w:pPr>
              <w:tabs>
                <w:tab w:val="left" w:pos="2685"/>
              </w:tabs>
              <w:spacing w:line="480" w:lineRule="auto"/>
              <w:jc w:val="center"/>
              <w:rPr>
                <w:sz w:val="22"/>
                <w:szCs w:val="22"/>
                <w:lang w:val="es-EC"/>
              </w:rPr>
            </w:pPr>
            <w:r w:rsidRPr="00392581">
              <w:rPr>
                <w:sz w:val="22"/>
                <w:szCs w:val="22"/>
                <w:lang w:val="es-EC"/>
              </w:rPr>
              <w:t>10</w:t>
            </w:r>
          </w:p>
        </w:tc>
        <w:tc>
          <w:tcPr>
            <w:tcW w:w="397" w:type="dxa"/>
            <w:shd w:val="clear" w:color="auto" w:fill="CCC0D9"/>
          </w:tcPr>
          <w:p w:rsidR="00B877F4" w:rsidRPr="00392581" w:rsidRDefault="00B877F4" w:rsidP="00B877F4">
            <w:pPr>
              <w:tabs>
                <w:tab w:val="left" w:pos="2685"/>
              </w:tabs>
              <w:spacing w:line="480" w:lineRule="auto"/>
              <w:jc w:val="center"/>
              <w:rPr>
                <w:sz w:val="22"/>
                <w:szCs w:val="22"/>
                <w:lang w:val="es-EC"/>
              </w:rPr>
            </w:pPr>
            <w:r w:rsidRPr="00392581">
              <w:rPr>
                <w:sz w:val="22"/>
                <w:szCs w:val="22"/>
                <w:lang w:val="es-EC"/>
              </w:rPr>
              <w:t>15</w:t>
            </w:r>
          </w:p>
        </w:tc>
        <w:tc>
          <w:tcPr>
            <w:tcW w:w="397" w:type="dxa"/>
            <w:shd w:val="clear" w:color="auto" w:fill="CCC0D9"/>
          </w:tcPr>
          <w:p w:rsidR="00B877F4" w:rsidRPr="00392581" w:rsidRDefault="00623970" w:rsidP="00B877F4">
            <w:pPr>
              <w:tabs>
                <w:tab w:val="left" w:pos="2685"/>
              </w:tabs>
              <w:spacing w:line="480" w:lineRule="auto"/>
              <w:jc w:val="center"/>
              <w:rPr>
                <w:sz w:val="22"/>
                <w:szCs w:val="22"/>
                <w:lang w:val="es-EC"/>
              </w:rPr>
            </w:pPr>
            <w:r>
              <w:rPr>
                <w:noProof/>
                <w:lang w:val="es-EC"/>
              </w:rPr>
              <mc:AlternateContent>
                <mc:Choice Requires="wps">
                  <w:drawing>
                    <wp:anchor distT="0" distB="0" distL="114300" distR="114300" simplePos="0" relativeHeight="251689472" behindDoc="0" locked="0" layoutInCell="1" allowOverlap="1" wp14:anchorId="257DF072" wp14:editId="6B7DFEF6">
                      <wp:simplePos x="0" y="0"/>
                      <wp:positionH relativeFrom="column">
                        <wp:posOffset>84455</wp:posOffset>
                      </wp:positionH>
                      <wp:positionV relativeFrom="paragraph">
                        <wp:posOffset>104140</wp:posOffset>
                      </wp:positionV>
                      <wp:extent cx="995045" cy="381000"/>
                      <wp:effectExtent l="38100" t="0" r="14605" b="114300"/>
                      <wp:wrapNone/>
                      <wp:docPr id="487" name="34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995045" cy="381000"/>
                              </a:xfrm>
                              <a:prstGeom prst="bentConnector3">
                                <a:avLst>
                                  <a:gd name="adj1" fmla="val 49968"/>
                                </a:avLst>
                              </a:prstGeom>
                              <a:noFill/>
                              <a:ln w="25400">
                                <a:solidFill>
                                  <a:srgbClr val="FF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341 Conector recto de flecha" o:spid="_x0000_s1026" type="#_x0000_t34" style="position:absolute;margin-left:6.65pt;margin-top:8.2pt;width:78.35pt;height:30pt;rotation:180;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" adj="10793" strokecolor="red" strokeweight="2pt">
                      <v:stroke endarrow="open"/>
                    </v:shape>
                  </w:pict>
                </mc:Fallback>
              </mc:AlternateContent>
            </w:r>
            <w:r w:rsidR="00B877F4" w:rsidRPr="00392581">
              <w:rPr>
                <w:sz w:val="22"/>
                <w:szCs w:val="22"/>
                <w:lang w:val="es-EC"/>
              </w:rPr>
              <w:t>20</w:t>
            </w:r>
          </w:p>
        </w:tc>
        <w:tc>
          <w:tcPr>
            <w:tcW w:w="397" w:type="dxa"/>
            <w:shd w:val="clear" w:color="auto" w:fill="CCC0D9"/>
          </w:tcPr>
          <w:p w:rsidR="00B877F4" w:rsidRPr="00392581" w:rsidRDefault="00B877F4" w:rsidP="00B877F4">
            <w:pPr>
              <w:tabs>
                <w:tab w:val="left" w:pos="750"/>
              </w:tabs>
              <w:spacing w:line="480" w:lineRule="auto"/>
              <w:jc w:val="center"/>
              <w:rPr>
                <w:sz w:val="22"/>
                <w:szCs w:val="22"/>
                <w:lang w:val="es-EC"/>
              </w:rPr>
            </w:pPr>
            <w:r w:rsidRPr="00392581">
              <w:rPr>
                <w:sz w:val="22"/>
                <w:szCs w:val="22"/>
                <w:lang w:val="es-EC"/>
              </w:rPr>
              <w:t>25</w:t>
            </w:r>
          </w:p>
        </w:tc>
      </w:tr>
      <w:tr w:rsidR="00B877F4" w:rsidTr="00B877F4">
        <w:trPr>
          <w:trHeight w:hRule="exact" w:val="397"/>
        </w:trPr>
        <w:tc>
          <w:tcPr>
            <w:tcW w:w="397" w:type="dxa"/>
          </w:tcPr>
          <w:p w:rsidR="00B877F4" w:rsidRPr="00392581" w:rsidRDefault="00B877F4" w:rsidP="00B877F4">
            <w:pPr>
              <w:tabs>
                <w:tab w:val="left" w:pos="2685"/>
              </w:tabs>
              <w:spacing w:line="480" w:lineRule="auto"/>
              <w:jc w:val="center"/>
              <w:rPr>
                <w:sz w:val="22"/>
                <w:szCs w:val="22"/>
                <w:lang w:val="es-EC"/>
              </w:rPr>
            </w:pPr>
            <w:r w:rsidRPr="00392581">
              <w:rPr>
                <w:sz w:val="22"/>
                <w:szCs w:val="22"/>
                <w:lang w:val="es-EC"/>
              </w:rPr>
              <w:t>4</w:t>
            </w:r>
          </w:p>
        </w:tc>
        <w:tc>
          <w:tcPr>
            <w:tcW w:w="397" w:type="dxa"/>
          </w:tcPr>
          <w:p w:rsidR="00B877F4" w:rsidRPr="00392581" w:rsidRDefault="00B877F4" w:rsidP="00B877F4">
            <w:pPr>
              <w:tabs>
                <w:tab w:val="left" w:pos="2685"/>
              </w:tabs>
              <w:spacing w:line="480" w:lineRule="auto"/>
              <w:jc w:val="center"/>
              <w:rPr>
                <w:sz w:val="22"/>
                <w:szCs w:val="22"/>
                <w:lang w:val="es-EC"/>
              </w:rPr>
            </w:pPr>
            <w:r w:rsidRPr="00392581">
              <w:rPr>
                <w:sz w:val="22"/>
                <w:szCs w:val="22"/>
                <w:lang w:val="es-EC"/>
              </w:rPr>
              <w:t>4</w:t>
            </w:r>
          </w:p>
        </w:tc>
        <w:tc>
          <w:tcPr>
            <w:tcW w:w="397" w:type="dxa"/>
            <w:shd w:val="clear" w:color="auto" w:fill="CCC0D9"/>
          </w:tcPr>
          <w:p w:rsidR="00B877F4" w:rsidRPr="00392581" w:rsidRDefault="00B877F4" w:rsidP="00B877F4">
            <w:pPr>
              <w:tabs>
                <w:tab w:val="left" w:pos="2685"/>
              </w:tabs>
              <w:spacing w:line="480" w:lineRule="auto"/>
              <w:jc w:val="center"/>
              <w:rPr>
                <w:sz w:val="22"/>
                <w:szCs w:val="22"/>
                <w:lang w:val="es-EC"/>
              </w:rPr>
            </w:pPr>
            <w:r w:rsidRPr="00392581">
              <w:rPr>
                <w:sz w:val="22"/>
                <w:szCs w:val="22"/>
                <w:lang w:val="es-EC"/>
              </w:rPr>
              <w:t>8</w:t>
            </w:r>
          </w:p>
        </w:tc>
        <w:tc>
          <w:tcPr>
            <w:tcW w:w="397" w:type="dxa"/>
            <w:shd w:val="clear" w:color="auto" w:fill="CCC0D9"/>
          </w:tcPr>
          <w:p w:rsidR="00B877F4" w:rsidRPr="00392581" w:rsidRDefault="00B877F4" w:rsidP="00B877F4">
            <w:pPr>
              <w:tabs>
                <w:tab w:val="left" w:pos="2685"/>
              </w:tabs>
              <w:spacing w:line="480" w:lineRule="auto"/>
              <w:jc w:val="center"/>
              <w:rPr>
                <w:sz w:val="22"/>
                <w:szCs w:val="22"/>
                <w:lang w:val="es-EC"/>
              </w:rPr>
            </w:pPr>
            <w:r w:rsidRPr="00392581">
              <w:rPr>
                <w:sz w:val="22"/>
                <w:szCs w:val="22"/>
                <w:lang w:val="es-EC"/>
              </w:rPr>
              <w:t>12</w:t>
            </w:r>
          </w:p>
        </w:tc>
        <w:tc>
          <w:tcPr>
            <w:tcW w:w="397" w:type="dxa"/>
            <w:shd w:val="clear" w:color="auto" w:fill="CCC0D9"/>
          </w:tcPr>
          <w:p w:rsidR="00B877F4" w:rsidRPr="00392581" w:rsidRDefault="00B877F4" w:rsidP="00B877F4">
            <w:pPr>
              <w:tabs>
                <w:tab w:val="left" w:pos="2685"/>
              </w:tabs>
              <w:spacing w:line="480" w:lineRule="auto"/>
              <w:jc w:val="center"/>
              <w:rPr>
                <w:sz w:val="22"/>
                <w:szCs w:val="22"/>
                <w:lang w:val="es-EC"/>
              </w:rPr>
            </w:pPr>
            <w:r w:rsidRPr="00392581">
              <w:rPr>
                <w:sz w:val="22"/>
                <w:szCs w:val="22"/>
                <w:lang w:val="es-EC"/>
              </w:rPr>
              <w:t>16</w:t>
            </w:r>
          </w:p>
        </w:tc>
        <w:tc>
          <w:tcPr>
            <w:tcW w:w="397" w:type="dxa"/>
            <w:shd w:val="clear" w:color="auto" w:fill="CCC0D9"/>
          </w:tcPr>
          <w:p w:rsidR="00B877F4" w:rsidRPr="00392581" w:rsidRDefault="00B877F4" w:rsidP="00B877F4">
            <w:pPr>
              <w:tabs>
                <w:tab w:val="left" w:pos="750"/>
              </w:tabs>
              <w:spacing w:line="480" w:lineRule="auto"/>
              <w:jc w:val="center"/>
              <w:rPr>
                <w:sz w:val="22"/>
                <w:szCs w:val="22"/>
                <w:lang w:val="es-EC"/>
              </w:rPr>
            </w:pPr>
            <w:r w:rsidRPr="00392581">
              <w:rPr>
                <w:sz w:val="22"/>
                <w:szCs w:val="22"/>
                <w:lang w:val="es-EC"/>
              </w:rPr>
              <w:t>20</w:t>
            </w:r>
          </w:p>
        </w:tc>
      </w:tr>
      <w:tr w:rsidR="00B877F4" w:rsidTr="00B877F4">
        <w:trPr>
          <w:trHeight w:hRule="exact" w:val="397"/>
        </w:trPr>
        <w:tc>
          <w:tcPr>
            <w:tcW w:w="397" w:type="dxa"/>
          </w:tcPr>
          <w:p w:rsidR="00B877F4" w:rsidRPr="00392581" w:rsidRDefault="00623970" w:rsidP="00B877F4">
            <w:pPr>
              <w:tabs>
                <w:tab w:val="left" w:pos="2685"/>
              </w:tabs>
              <w:spacing w:line="480" w:lineRule="auto"/>
              <w:jc w:val="center"/>
              <w:rPr>
                <w:sz w:val="22"/>
                <w:szCs w:val="22"/>
                <w:lang w:val="es-EC"/>
              </w:rPr>
            </w:pPr>
            <w:r>
              <w:rPr>
                <w:noProof/>
                <w:lang w:val="es-EC"/>
              </w:rPr>
              <mc:AlternateContent>
                <mc:Choice Requires="wps">
                  <w:drawing>
                    <wp:anchor distT="0" distB="0" distL="114300" distR="114300" simplePos="0" relativeHeight="251690496" behindDoc="0" locked="0" layoutInCell="1" allowOverlap="1" wp14:anchorId="5BAB0107" wp14:editId="4A534554">
                      <wp:simplePos x="0" y="0"/>
                      <wp:positionH relativeFrom="column">
                        <wp:posOffset>-1149350</wp:posOffset>
                      </wp:positionH>
                      <wp:positionV relativeFrom="paragraph">
                        <wp:posOffset>50800</wp:posOffset>
                      </wp:positionV>
                      <wp:extent cx="990600" cy="304800"/>
                      <wp:effectExtent l="0" t="0" r="0" b="0"/>
                      <wp:wrapNone/>
                      <wp:docPr id="362" name="34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304800"/>
                              </a:xfrm>
                              <a:prstGeom prst="rect">
                                <a:avLst/>
                              </a:prstGeom>
                              <a:solidFill>
                                <a:sysClr val="window" lastClr="FFFFFF"/>
                              </a:solidFill>
                              <a:ln w="6350">
                                <a:noFill/>
                              </a:ln>
                              <a:effectLst/>
                            </wps:spPr>
                            <wps:txbx>
                              <w:txbxContent>
                                <w:p w:rsidR="005B2A95" w:rsidRPr="0089488F" w:rsidRDefault="005B2A95" w:rsidP="00B877F4">
                                  <w:pPr>
                                    <w:jc w:val="center"/>
                                    <w:rPr>
                                      <w:b/>
                                      <w:sz w:val="22"/>
                                      <w:szCs w:val="22"/>
                                      <w:lang w:val="es-EC"/>
                                    </w:rPr>
                                  </w:pPr>
                                  <w:r w:rsidRPr="0089488F">
                                    <w:rPr>
                                      <w:b/>
                                      <w:sz w:val="22"/>
                                      <w:szCs w:val="22"/>
                                      <w:lang w:val="es-EC"/>
                                    </w:rPr>
                                    <w:t>Impacto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3 Cuadro de texto" o:spid="_x0000_s1040" type="#_x0000_t202" style="position:absolute;left:0;text-align:left;margin-left:-90.5pt;margin-top:4pt;width:78pt;height:2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" fillcolor="window" stroked="f" strokeweight=".5pt">
                      <v:path arrowok="t"/>
                      <v:textbox>
                        <w:txbxContent>
                          <w:p w:rsidR="005B2A95" w:rsidRPr="0089488F" w:rsidRDefault="005B2A95" w:rsidP="00B877F4">
                            <w:pPr>
                              <w:jc w:val="center"/>
                              <w:rPr>
                                <w:b/>
                                <w:sz w:val="22"/>
                                <w:szCs w:val="22"/>
                                <w:lang w:val="es-EC"/>
                              </w:rPr>
                            </w:pPr>
                            <w:r w:rsidRPr="0089488F">
                              <w:rPr>
                                <w:b/>
                                <w:sz w:val="22"/>
                                <w:szCs w:val="22"/>
                                <w:lang w:val="es-EC"/>
                              </w:rPr>
                              <w:t>Impacto</w:t>
                            </w:r>
                          </w:p>
                        </w:txbxContent>
                      </v:textbox>
                    </v:shape>
                  </w:pict>
                </mc:Fallback>
              </mc:AlternateContent>
            </w:r>
            <w:r w:rsidR="00B877F4" w:rsidRPr="00392581">
              <w:rPr>
                <w:sz w:val="22"/>
                <w:szCs w:val="22"/>
                <w:lang w:val="es-EC"/>
              </w:rPr>
              <w:t>3</w:t>
            </w:r>
          </w:p>
        </w:tc>
        <w:tc>
          <w:tcPr>
            <w:tcW w:w="397" w:type="dxa"/>
          </w:tcPr>
          <w:p w:rsidR="00B877F4" w:rsidRPr="00392581" w:rsidRDefault="00B877F4" w:rsidP="00B877F4">
            <w:pPr>
              <w:tabs>
                <w:tab w:val="left" w:pos="2685"/>
              </w:tabs>
              <w:spacing w:line="480" w:lineRule="auto"/>
              <w:rPr>
                <w:sz w:val="22"/>
                <w:szCs w:val="22"/>
                <w:lang w:val="es-EC"/>
              </w:rPr>
            </w:pPr>
            <w:r w:rsidRPr="00392581">
              <w:rPr>
                <w:sz w:val="22"/>
                <w:szCs w:val="22"/>
                <w:lang w:val="es-EC"/>
              </w:rPr>
              <w:t>3</w:t>
            </w:r>
          </w:p>
        </w:tc>
        <w:tc>
          <w:tcPr>
            <w:tcW w:w="397" w:type="dxa"/>
            <w:shd w:val="clear" w:color="auto" w:fill="CCC0D9"/>
          </w:tcPr>
          <w:p w:rsidR="00B877F4" w:rsidRPr="00392581" w:rsidRDefault="00B877F4" w:rsidP="00B877F4">
            <w:pPr>
              <w:tabs>
                <w:tab w:val="left" w:pos="2685"/>
              </w:tabs>
              <w:spacing w:line="480" w:lineRule="auto"/>
              <w:jc w:val="center"/>
              <w:rPr>
                <w:sz w:val="22"/>
                <w:szCs w:val="22"/>
                <w:lang w:val="es-EC"/>
              </w:rPr>
            </w:pPr>
            <w:r w:rsidRPr="00392581">
              <w:rPr>
                <w:sz w:val="22"/>
                <w:szCs w:val="22"/>
                <w:lang w:val="es-EC"/>
              </w:rPr>
              <w:t>6</w:t>
            </w:r>
          </w:p>
        </w:tc>
        <w:tc>
          <w:tcPr>
            <w:tcW w:w="397" w:type="dxa"/>
            <w:shd w:val="clear" w:color="auto" w:fill="CCC0D9"/>
          </w:tcPr>
          <w:p w:rsidR="00B877F4" w:rsidRPr="00392581" w:rsidRDefault="00B877F4" w:rsidP="00B877F4">
            <w:pPr>
              <w:tabs>
                <w:tab w:val="left" w:pos="2685"/>
              </w:tabs>
              <w:spacing w:line="480" w:lineRule="auto"/>
              <w:jc w:val="center"/>
              <w:rPr>
                <w:sz w:val="22"/>
                <w:szCs w:val="22"/>
                <w:lang w:val="es-EC"/>
              </w:rPr>
            </w:pPr>
            <w:r w:rsidRPr="00392581">
              <w:rPr>
                <w:sz w:val="22"/>
                <w:szCs w:val="22"/>
                <w:lang w:val="es-EC"/>
              </w:rPr>
              <w:t>9</w:t>
            </w:r>
          </w:p>
        </w:tc>
        <w:tc>
          <w:tcPr>
            <w:tcW w:w="397" w:type="dxa"/>
            <w:shd w:val="clear" w:color="auto" w:fill="CCC0D9"/>
          </w:tcPr>
          <w:p w:rsidR="00B877F4" w:rsidRPr="00392581" w:rsidRDefault="00B877F4" w:rsidP="00B877F4">
            <w:pPr>
              <w:tabs>
                <w:tab w:val="left" w:pos="2685"/>
              </w:tabs>
              <w:spacing w:line="480" w:lineRule="auto"/>
              <w:jc w:val="center"/>
              <w:rPr>
                <w:sz w:val="22"/>
                <w:szCs w:val="22"/>
                <w:lang w:val="es-EC"/>
              </w:rPr>
            </w:pPr>
            <w:r w:rsidRPr="00392581">
              <w:rPr>
                <w:sz w:val="22"/>
                <w:szCs w:val="22"/>
                <w:lang w:val="es-EC"/>
              </w:rPr>
              <w:t>12</w:t>
            </w:r>
          </w:p>
        </w:tc>
        <w:tc>
          <w:tcPr>
            <w:tcW w:w="397" w:type="dxa"/>
            <w:shd w:val="clear" w:color="auto" w:fill="CCC0D9"/>
          </w:tcPr>
          <w:p w:rsidR="00B877F4" w:rsidRPr="00392581" w:rsidRDefault="00B877F4" w:rsidP="00B877F4">
            <w:pPr>
              <w:tabs>
                <w:tab w:val="left" w:pos="750"/>
              </w:tabs>
              <w:spacing w:line="480" w:lineRule="auto"/>
              <w:jc w:val="center"/>
              <w:rPr>
                <w:sz w:val="22"/>
                <w:szCs w:val="22"/>
                <w:lang w:val="es-EC"/>
              </w:rPr>
            </w:pPr>
            <w:r w:rsidRPr="00392581">
              <w:rPr>
                <w:sz w:val="22"/>
                <w:szCs w:val="22"/>
                <w:lang w:val="es-EC"/>
              </w:rPr>
              <w:t>15</w:t>
            </w:r>
          </w:p>
        </w:tc>
      </w:tr>
      <w:tr w:rsidR="00B877F4" w:rsidTr="00B877F4">
        <w:trPr>
          <w:trHeight w:hRule="exact" w:val="397"/>
        </w:trPr>
        <w:tc>
          <w:tcPr>
            <w:tcW w:w="397" w:type="dxa"/>
          </w:tcPr>
          <w:p w:rsidR="00B877F4" w:rsidRPr="00392581" w:rsidRDefault="00B877F4" w:rsidP="00B877F4">
            <w:pPr>
              <w:tabs>
                <w:tab w:val="left" w:pos="2685"/>
              </w:tabs>
              <w:spacing w:line="480" w:lineRule="auto"/>
              <w:jc w:val="center"/>
              <w:rPr>
                <w:sz w:val="22"/>
                <w:szCs w:val="22"/>
                <w:lang w:val="es-EC"/>
              </w:rPr>
            </w:pPr>
            <w:r w:rsidRPr="00392581">
              <w:rPr>
                <w:sz w:val="22"/>
                <w:szCs w:val="22"/>
                <w:lang w:val="es-EC"/>
              </w:rPr>
              <w:t>2</w:t>
            </w:r>
          </w:p>
        </w:tc>
        <w:tc>
          <w:tcPr>
            <w:tcW w:w="397" w:type="dxa"/>
          </w:tcPr>
          <w:p w:rsidR="00B877F4" w:rsidRPr="00392581" w:rsidRDefault="00B877F4" w:rsidP="00B877F4">
            <w:pPr>
              <w:tabs>
                <w:tab w:val="left" w:pos="2685"/>
              </w:tabs>
              <w:spacing w:line="480" w:lineRule="auto"/>
              <w:jc w:val="center"/>
              <w:rPr>
                <w:sz w:val="22"/>
                <w:szCs w:val="22"/>
                <w:lang w:val="es-EC"/>
              </w:rPr>
            </w:pPr>
            <w:r w:rsidRPr="00392581">
              <w:rPr>
                <w:sz w:val="22"/>
                <w:szCs w:val="22"/>
                <w:lang w:val="es-EC"/>
              </w:rPr>
              <w:t>2</w:t>
            </w:r>
          </w:p>
        </w:tc>
        <w:tc>
          <w:tcPr>
            <w:tcW w:w="397" w:type="dxa"/>
          </w:tcPr>
          <w:p w:rsidR="00B877F4" w:rsidRPr="00392581" w:rsidRDefault="00B877F4" w:rsidP="00B877F4">
            <w:pPr>
              <w:tabs>
                <w:tab w:val="left" w:pos="2685"/>
              </w:tabs>
              <w:spacing w:line="480" w:lineRule="auto"/>
              <w:jc w:val="center"/>
              <w:rPr>
                <w:sz w:val="22"/>
                <w:szCs w:val="22"/>
                <w:lang w:val="es-EC"/>
              </w:rPr>
            </w:pPr>
            <w:r w:rsidRPr="00392581">
              <w:rPr>
                <w:sz w:val="22"/>
                <w:szCs w:val="22"/>
                <w:lang w:val="es-EC"/>
              </w:rPr>
              <w:t>4</w:t>
            </w:r>
          </w:p>
        </w:tc>
        <w:tc>
          <w:tcPr>
            <w:tcW w:w="397" w:type="dxa"/>
            <w:shd w:val="clear" w:color="auto" w:fill="CCC0D9"/>
          </w:tcPr>
          <w:p w:rsidR="00B877F4" w:rsidRPr="00392581" w:rsidRDefault="00B877F4" w:rsidP="00B877F4">
            <w:pPr>
              <w:tabs>
                <w:tab w:val="left" w:pos="2685"/>
              </w:tabs>
              <w:spacing w:line="480" w:lineRule="auto"/>
              <w:jc w:val="center"/>
              <w:rPr>
                <w:sz w:val="22"/>
                <w:szCs w:val="22"/>
                <w:lang w:val="es-EC"/>
              </w:rPr>
            </w:pPr>
            <w:r w:rsidRPr="00392581">
              <w:rPr>
                <w:sz w:val="22"/>
                <w:szCs w:val="22"/>
                <w:lang w:val="es-EC"/>
              </w:rPr>
              <w:t>6</w:t>
            </w:r>
          </w:p>
        </w:tc>
        <w:tc>
          <w:tcPr>
            <w:tcW w:w="397" w:type="dxa"/>
            <w:shd w:val="clear" w:color="auto" w:fill="CCC0D9"/>
          </w:tcPr>
          <w:p w:rsidR="00B877F4" w:rsidRPr="00392581" w:rsidRDefault="00B877F4" w:rsidP="00B877F4">
            <w:pPr>
              <w:tabs>
                <w:tab w:val="left" w:pos="2685"/>
              </w:tabs>
              <w:spacing w:line="480" w:lineRule="auto"/>
              <w:jc w:val="center"/>
              <w:rPr>
                <w:sz w:val="22"/>
                <w:szCs w:val="22"/>
                <w:lang w:val="es-EC"/>
              </w:rPr>
            </w:pPr>
            <w:r w:rsidRPr="00392581">
              <w:rPr>
                <w:sz w:val="22"/>
                <w:szCs w:val="22"/>
                <w:lang w:val="es-EC"/>
              </w:rPr>
              <w:t>8</w:t>
            </w:r>
          </w:p>
        </w:tc>
        <w:tc>
          <w:tcPr>
            <w:tcW w:w="397" w:type="dxa"/>
            <w:shd w:val="clear" w:color="auto" w:fill="CCC0D9"/>
          </w:tcPr>
          <w:p w:rsidR="00B877F4" w:rsidRPr="00392581" w:rsidRDefault="00B877F4" w:rsidP="00B877F4">
            <w:pPr>
              <w:tabs>
                <w:tab w:val="left" w:pos="750"/>
              </w:tabs>
              <w:spacing w:line="480" w:lineRule="auto"/>
              <w:jc w:val="center"/>
              <w:rPr>
                <w:sz w:val="22"/>
                <w:szCs w:val="22"/>
                <w:lang w:val="es-EC"/>
              </w:rPr>
            </w:pPr>
            <w:r w:rsidRPr="00392581">
              <w:rPr>
                <w:sz w:val="22"/>
                <w:szCs w:val="22"/>
                <w:lang w:val="es-EC"/>
              </w:rPr>
              <w:t>10</w:t>
            </w:r>
          </w:p>
        </w:tc>
      </w:tr>
      <w:tr w:rsidR="00B877F4" w:rsidTr="00B877F4">
        <w:trPr>
          <w:trHeight w:hRule="exact" w:val="397"/>
        </w:trPr>
        <w:tc>
          <w:tcPr>
            <w:tcW w:w="397" w:type="dxa"/>
          </w:tcPr>
          <w:p w:rsidR="00B877F4" w:rsidRPr="00392581" w:rsidRDefault="00B877F4" w:rsidP="00B877F4">
            <w:pPr>
              <w:tabs>
                <w:tab w:val="left" w:pos="2685"/>
              </w:tabs>
              <w:spacing w:line="480" w:lineRule="auto"/>
              <w:jc w:val="center"/>
              <w:rPr>
                <w:sz w:val="22"/>
                <w:szCs w:val="22"/>
                <w:lang w:val="es-EC"/>
              </w:rPr>
            </w:pPr>
            <w:r w:rsidRPr="00392581">
              <w:rPr>
                <w:sz w:val="22"/>
                <w:szCs w:val="22"/>
                <w:lang w:val="es-EC"/>
              </w:rPr>
              <w:t>1</w:t>
            </w:r>
          </w:p>
        </w:tc>
        <w:tc>
          <w:tcPr>
            <w:tcW w:w="397" w:type="dxa"/>
          </w:tcPr>
          <w:p w:rsidR="00B877F4" w:rsidRPr="00392581" w:rsidRDefault="00B877F4" w:rsidP="00B877F4">
            <w:pPr>
              <w:tabs>
                <w:tab w:val="left" w:pos="2685"/>
              </w:tabs>
              <w:spacing w:line="480" w:lineRule="auto"/>
              <w:jc w:val="center"/>
              <w:rPr>
                <w:sz w:val="22"/>
                <w:szCs w:val="22"/>
                <w:lang w:val="es-EC"/>
              </w:rPr>
            </w:pPr>
            <w:r w:rsidRPr="00392581">
              <w:rPr>
                <w:sz w:val="22"/>
                <w:szCs w:val="22"/>
                <w:lang w:val="es-EC"/>
              </w:rPr>
              <w:t>1</w:t>
            </w:r>
          </w:p>
        </w:tc>
        <w:tc>
          <w:tcPr>
            <w:tcW w:w="397" w:type="dxa"/>
          </w:tcPr>
          <w:p w:rsidR="00B877F4" w:rsidRPr="00392581" w:rsidRDefault="00B877F4" w:rsidP="00B877F4">
            <w:pPr>
              <w:tabs>
                <w:tab w:val="left" w:pos="2685"/>
              </w:tabs>
              <w:spacing w:line="480" w:lineRule="auto"/>
              <w:jc w:val="center"/>
              <w:rPr>
                <w:sz w:val="22"/>
                <w:szCs w:val="22"/>
                <w:lang w:val="es-EC"/>
              </w:rPr>
            </w:pPr>
            <w:r w:rsidRPr="00392581">
              <w:rPr>
                <w:sz w:val="22"/>
                <w:szCs w:val="22"/>
                <w:lang w:val="es-EC"/>
              </w:rPr>
              <w:t>2</w:t>
            </w:r>
          </w:p>
        </w:tc>
        <w:tc>
          <w:tcPr>
            <w:tcW w:w="397" w:type="dxa"/>
          </w:tcPr>
          <w:p w:rsidR="00B877F4" w:rsidRPr="00392581" w:rsidRDefault="00B877F4" w:rsidP="00B877F4">
            <w:pPr>
              <w:tabs>
                <w:tab w:val="left" w:pos="2685"/>
              </w:tabs>
              <w:spacing w:line="480" w:lineRule="auto"/>
              <w:jc w:val="center"/>
              <w:rPr>
                <w:sz w:val="22"/>
                <w:szCs w:val="22"/>
                <w:lang w:val="es-EC"/>
              </w:rPr>
            </w:pPr>
            <w:r w:rsidRPr="00392581">
              <w:rPr>
                <w:sz w:val="22"/>
                <w:szCs w:val="22"/>
                <w:lang w:val="es-EC"/>
              </w:rPr>
              <w:t>3</w:t>
            </w:r>
          </w:p>
        </w:tc>
        <w:tc>
          <w:tcPr>
            <w:tcW w:w="397" w:type="dxa"/>
          </w:tcPr>
          <w:p w:rsidR="00B877F4" w:rsidRPr="00392581" w:rsidRDefault="00B877F4" w:rsidP="00B877F4">
            <w:pPr>
              <w:tabs>
                <w:tab w:val="left" w:pos="2685"/>
              </w:tabs>
              <w:spacing w:line="480" w:lineRule="auto"/>
              <w:jc w:val="center"/>
              <w:rPr>
                <w:sz w:val="22"/>
                <w:szCs w:val="22"/>
                <w:lang w:val="es-EC"/>
              </w:rPr>
            </w:pPr>
            <w:r w:rsidRPr="00392581">
              <w:rPr>
                <w:sz w:val="22"/>
                <w:szCs w:val="22"/>
                <w:lang w:val="es-EC"/>
              </w:rPr>
              <w:t>4</w:t>
            </w:r>
          </w:p>
        </w:tc>
        <w:tc>
          <w:tcPr>
            <w:tcW w:w="397" w:type="dxa"/>
          </w:tcPr>
          <w:p w:rsidR="00B877F4" w:rsidRPr="00392581" w:rsidRDefault="00B877F4" w:rsidP="00B877F4">
            <w:pPr>
              <w:tabs>
                <w:tab w:val="left" w:pos="750"/>
              </w:tabs>
              <w:spacing w:line="480" w:lineRule="auto"/>
              <w:jc w:val="center"/>
              <w:rPr>
                <w:sz w:val="22"/>
                <w:szCs w:val="22"/>
                <w:lang w:val="es-EC"/>
              </w:rPr>
            </w:pPr>
            <w:r w:rsidRPr="00392581">
              <w:rPr>
                <w:sz w:val="22"/>
                <w:szCs w:val="22"/>
                <w:lang w:val="es-EC"/>
              </w:rPr>
              <w:t>5</w:t>
            </w:r>
          </w:p>
        </w:tc>
      </w:tr>
      <w:tr w:rsidR="00B877F4" w:rsidTr="00B877F4">
        <w:trPr>
          <w:trHeight w:hRule="exact" w:val="397"/>
        </w:trPr>
        <w:tc>
          <w:tcPr>
            <w:tcW w:w="397" w:type="dxa"/>
          </w:tcPr>
          <w:p w:rsidR="00B877F4" w:rsidRPr="00392581" w:rsidRDefault="00B877F4" w:rsidP="00B877F4">
            <w:pPr>
              <w:tabs>
                <w:tab w:val="left" w:pos="2685"/>
              </w:tabs>
              <w:spacing w:line="480" w:lineRule="auto"/>
              <w:jc w:val="center"/>
              <w:rPr>
                <w:sz w:val="22"/>
                <w:szCs w:val="22"/>
                <w:lang w:val="es-EC"/>
              </w:rPr>
            </w:pPr>
          </w:p>
        </w:tc>
        <w:tc>
          <w:tcPr>
            <w:tcW w:w="397" w:type="dxa"/>
          </w:tcPr>
          <w:p w:rsidR="00B877F4" w:rsidRPr="00392581" w:rsidRDefault="00B877F4" w:rsidP="00B877F4">
            <w:pPr>
              <w:tabs>
                <w:tab w:val="left" w:pos="2685"/>
              </w:tabs>
              <w:spacing w:line="480" w:lineRule="auto"/>
              <w:jc w:val="center"/>
              <w:rPr>
                <w:sz w:val="22"/>
                <w:szCs w:val="22"/>
                <w:lang w:val="es-EC"/>
              </w:rPr>
            </w:pPr>
            <w:r w:rsidRPr="00392581">
              <w:rPr>
                <w:sz w:val="22"/>
                <w:szCs w:val="22"/>
                <w:lang w:val="es-EC"/>
              </w:rPr>
              <w:t>1</w:t>
            </w:r>
          </w:p>
        </w:tc>
        <w:tc>
          <w:tcPr>
            <w:tcW w:w="397" w:type="dxa"/>
          </w:tcPr>
          <w:p w:rsidR="00B877F4" w:rsidRPr="00392581" w:rsidRDefault="00B877F4" w:rsidP="00B877F4">
            <w:pPr>
              <w:tabs>
                <w:tab w:val="left" w:pos="2685"/>
              </w:tabs>
              <w:spacing w:line="480" w:lineRule="auto"/>
              <w:jc w:val="center"/>
              <w:rPr>
                <w:sz w:val="22"/>
                <w:szCs w:val="22"/>
                <w:lang w:val="es-EC"/>
              </w:rPr>
            </w:pPr>
            <w:r w:rsidRPr="00392581">
              <w:rPr>
                <w:sz w:val="22"/>
                <w:szCs w:val="22"/>
                <w:lang w:val="es-EC"/>
              </w:rPr>
              <w:t>2</w:t>
            </w:r>
          </w:p>
        </w:tc>
        <w:tc>
          <w:tcPr>
            <w:tcW w:w="397" w:type="dxa"/>
          </w:tcPr>
          <w:p w:rsidR="00B877F4" w:rsidRPr="00392581" w:rsidRDefault="00B877F4" w:rsidP="00B877F4">
            <w:pPr>
              <w:tabs>
                <w:tab w:val="left" w:pos="2685"/>
              </w:tabs>
              <w:spacing w:line="480" w:lineRule="auto"/>
              <w:jc w:val="center"/>
              <w:rPr>
                <w:sz w:val="22"/>
                <w:szCs w:val="22"/>
                <w:lang w:val="es-EC"/>
              </w:rPr>
            </w:pPr>
            <w:r w:rsidRPr="00392581">
              <w:rPr>
                <w:sz w:val="22"/>
                <w:szCs w:val="22"/>
                <w:lang w:val="es-EC"/>
              </w:rPr>
              <w:t>3</w:t>
            </w:r>
          </w:p>
        </w:tc>
        <w:tc>
          <w:tcPr>
            <w:tcW w:w="397" w:type="dxa"/>
          </w:tcPr>
          <w:p w:rsidR="00B877F4" w:rsidRPr="00392581" w:rsidRDefault="00B877F4" w:rsidP="00B877F4">
            <w:pPr>
              <w:tabs>
                <w:tab w:val="left" w:pos="2685"/>
              </w:tabs>
              <w:spacing w:line="480" w:lineRule="auto"/>
              <w:jc w:val="center"/>
              <w:rPr>
                <w:sz w:val="22"/>
                <w:szCs w:val="22"/>
                <w:lang w:val="es-EC"/>
              </w:rPr>
            </w:pPr>
            <w:r w:rsidRPr="00392581">
              <w:rPr>
                <w:sz w:val="22"/>
                <w:szCs w:val="22"/>
                <w:lang w:val="es-EC"/>
              </w:rPr>
              <w:t>4</w:t>
            </w:r>
          </w:p>
        </w:tc>
        <w:tc>
          <w:tcPr>
            <w:tcW w:w="397" w:type="dxa"/>
          </w:tcPr>
          <w:p w:rsidR="00B877F4" w:rsidRPr="00392581" w:rsidRDefault="00B877F4" w:rsidP="00B877F4">
            <w:pPr>
              <w:tabs>
                <w:tab w:val="left" w:pos="750"/>
              </w:tabs>
              <w:spacing w:line="480" w:lineRule="auto"/>
              <w:jc w:val="center"/>
              <w:rPr>
                <w:sz w:val="22"/>
                <w:szCs w:val="22"/>
                <w:lang w:val="es-EC"/>
              </w:rPr>
            </w:pPr>
            <w:r w:rsidRPr="00392581">
              <w:rPr>
                <w:sz w:val="22"/>
                <w:szCs w:val="22"/>
                <w:lang w:val="es-EC"/>
              </w:rPr>
              <w:t>5</w:t>
            </w:r>
          </w:p>
        </w:tc>
      </w:tr>
    </w:tbl>
    <w:p w:rsidR="0007103B" w:rsidRDefault="0007103B" w:rsidP="00B877F4">
      <w:pPr>
        <w:spacing w:line="240" w:lineRule="auto"/>
        <w:rPr>
          <w:lang w:val="es-EC" w:eastAsia="en-US"/>
        </w:rPr>
      </w:pPr>
    </w:p>
    <w:p w:rsidR="0007103B" w:rsidRPr="009D47F6" w:rsidRDefault="0007103B" w:rsidP="0007103B">
      <w:pPr>
        <w:rPr>
          <w:lang w:val="es-EC" w:eastAsia="en-US"/>
        </w:rPr>
      </w:pPr>
    </w:p>
    <w:p w:rsidR="0007103B" w:rsidRDefault="0007103B" w:rsidP="0007103B">
      <w:pPr>
        <w:tabs>
          <w:tab w:val="left" w:pos="2685"/>
        </w:tabs>
        <w:spacing w:line="480" w:lineRule="auto"/>
        <w:rPr>
          <w:lang w:val="es-EC"/>
        </w:rPr>
      </w:pPr>
      <w:r>
        <w:rPr>
          <w:lang w:val="es-EC"/>
        </w:rPr>
        <w:tab/>
      </w:r>
    </w:p>
    <w:p w:rsidR="000101A5" w:rsidRDefault="000101A5" w:rsidP="000101A5">
      <w:pPr>
        <w:pStyle w:val="Epgrafe"/>
        <w:jc w:val="center"/>
      </w:pPr>
    </w:p>
    <w:p w:rsidR="000101A5" w:rsidRDefault="000101A5" w:rsidP="005D6660">
      <w:pPr>
        <w:pStyle w:val="Epgrafe"/>
        <w:spacing w:after="0"/>
      </w:pPr>
    </w:p>
    <w:p w:rsidR="005D6660" w:rsidRDefault="005D6660" w:rsidP="005D6660">
      <w:pPr>
        <w:spacing w:after="0" w:line="240" w:lineRule="auto"/>
        <w:rPr>
          <w:lang w:val="es-EC"/>
        </w:rPr>
      </w:pPr>
    </w:p>
    <w:p w:rsidR="005D6660" w:rsidRPr="00E41A84" w:rsidRDefault="005D6660" w:rsidP="005D6660">
      <w:pPr>
        <w:spacing w:after="0" w:line="240" w:lineRule="auto"/>
        <w:jc w:val="center"/>
        <w:rPr>
          <w:b/>
          <w:sz w:val="20"/>
          <w:szCs w:val="20"/>
          <w:lang w:val="es-EC"/>
        </w:rPr>
      </w:pPr>
      <w:r w:rsidRPr="00E41A84">
        <w:rPr>
          <w:b/>
          <w:sz w:val="20"/>
          <w:szCs w:val="20"/>
          <w:lang w:val="es-EC"/>
        </w:rPr>
        <w:t>Fuente: Elaborado por la autora</w:t>
      </w:r>
    </w:p>
    <w:p w:rsidR="005D6660" w:rsidRPr="005D6660" w:rsidRDefault="00623970" w:rsidP="005D6660">
      <w:pPr>
        <w:rPr>
          <w:lang w:val="es-EC"/>
        </w:rPr>
      </w:pPr>
      <w:r>
        <w:rPr>
          <w:noProof/>
          <w:lang w:val="es-EC"/>
        </w:rPr>
        <mc:AlternateContent>
          <mc:Choice Requires="wps">
            <w:drawing>
              <wp:anchor distT="0" distB="0" distL="114300" distR="114300" simplePos="0" relativeHeight="251615744" behindDoc="0" locked="0" layoutInCell="1" allowOverlap="1" wp14:anchorId="779794E8" wp14:editId="0D388FFB">
                <wp:simplePos x="0" y="0"/>
                <wp:positionH relativeFrom="column">
                  <wp:posOffset>1634490</wp:posOffset>
                </wp:positionH>
                <wp:positionV relativeFrom="paragraph">
                  <wp:posOffset>58420</wp:posOffset>
                </wp:positionV>
                <wp:extent cx="2057400" cy="257175"/>
                <wp:effectExtent l="0" t="0" r="0" b="9525"/>
                <wp:wrapNone/>
                <wp:docPr id="360" name="34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257175"/>
                        </a:xfrm>
                        <a:prstGeom prst="rect">
                          <a:avLst/>
                        </a:prstGeom>
                        <a:solidFill>
                          <a:sysClr val="window" lastClr="FFFFFF"/>
                        </a:solidFill>
                        <a:ln w="6350">
                          <a:noFill/>
                        </a:ln>
                        <a:effectLst/>
                      </wps:spPr>
                      <wps:txbx>
                        <w:txbxContent>
                          <w:p w:rsidR="005B2A95" w:rsidRPr="0089488F" w:rsidRDefault="005B2A95" w:rsidP="0007103B">
                            <w:pPr>
                              <w:jc w:val="center"/>
                              <w:rPr>
                                <w:b/>
                                <w:sz w:val="22"/>
                                <w:szCs w:val="22"/>
                                <w:lang w:val="es-EC"/>
                              </w:rPr>
                            </w:pPr>
                            <w:r w:rsidRPr="0089488F">
                              <w:rPr>
                                <w:b/>
                                <w:sz w:val="22"/>
                                <w:szCs w:val="22"/>
                                <w:lang w:val="es-EC"/>
                              </w:rPr>
                              <w:t>Ocurrencia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344 Cuadro de texto" o:spid="_x0000_s1041" type="#_x0000_t202" style="position:absolute;left:0;text-align:left;margin-left:128.7pt;margin-top:4.6pt;width:162pt;height:20.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" fillcolor="window" stroked="f" strokeweight=".5pt">
                <v:path arrowok="t"/>
                <v:textbox>
                  <w:txbxContent>
                    <w:p w:rsidR="005B2A95" w:rsidRPr="0089488F" w:rsidRDefault="005B2A95" w:rsidP="0007103B">
                      <w:pPr>
                        <w:jc w:val="center"/>
                        <w:rPr>
                          <w:b/>
                          <w:sz w:val="22"/>
                          <w:szCs w:val="22"/>
                          <w:lang w:val="es-EC"/>
                        </w:rPr>
                      </w:pPr>
                      <w:r w:rsidRPr="0089488F">
                        <w:rPr>
                          <w:b/>
                          <w:sz w:val="22"/>
                          <w:szCs w:val="22"/>
                          <w:lang w:val="es-EC"/>
                        </w:rPr>
                        <w:t>Ocurrencia</w:t>
                      </w:r>
                    </w:p>
                  </w:txbxContent>
                </v:textbox>
              </v:shape>
            </w:pict>
          </mc:Fallback>
        </mc:AlternateContent>
      </w:r>
    </w:p>
    <w:p w:rsidR="00174F9B" w:rsidRDefault="00174F9B" w:rsidP="0007103B">
      <w:pPr>
        <w:spacing w:line="480" w:lineRule="auto"/>
        <w:rPr>
          <w:lang w:val="es-EC"/>
        </w:rPr>
        <w:sectPr w:rsidR="00174F9B" w:rsidSect="00C8752E">
          <w:pgSz w:w="12240" w:h="15840" w:code="1"/>
          <w:pgMar w:top="2268" w:right="1361" w:bottom="2268" w:left="2268" w:header="709" w:footer="709" w:gutter="0"/>
          <w:cols w:space="708"/>
          <w:titlePg/>
          <w:docGrid w:linePitch="360"/>
        </w:sectPr>
      </w:pPr>
    </w:p>
    <w:p w:rsidR="0007103B" w:rsidRDefault="004057B7" w:rsidP="00113CF7">
      <w:pPr>
        <w:pStyle w:val="Ttulo4"/>
      </w:pPr>
      <w:bookmarkStart w:id="163" w:name="_Toc357427131"/>
      <w:r>
        <w:lastRenderedPageBreak/>
        <w:t>4.1.4.5</w:t>
      </w:r>
      <w:r w:rsidR="005918FF">
        <w:t xml:space="preserve"> </w:t>
      </w:r>
      <w:r w:rsidR="0007103B">
        <w:t>D</w:t>
      </w:r>
      <w:r w:rsidR="0007103B" w:rsidRPr="00B713C5">
        <w:t>iagrama de causa efecto del riesgo inherente – no contar con un plan estratégico</w:t>
      </w:r>
      <w:bookmarkEnd w:id="163"/>
    </w:p>
    <w:p w:rsidR="0007103B" w:rsidRDefault="00623970" w:rsidP="0007103B">
      <w:pPr>
        <w:rPr>
          <w:lang w:val="es-EC" w:eastAsia="en-US"/>
        </w:rPr>
      </w:pPr>
      <w:r>
        <w:rPr>
          <w:noProof/>
          <w:lang w:val="es-EC"/>
        </w:rPr>
        <mc:AlternateContent>
          <mc:Choice Requires="wps">
            <w:drawing>
              <wp:anchor distT="0" distB="0" distL="114300" distR="114300" simplePos="0" relativeHeight="251691520" behindDoc="0" locked="0" layoutInCell="1" allowOverlap="1" wp14:anchorId="0231F4AE" wp14:editId="51846E35">
                <wp:simplePos x="0" y="0"/>
                <wp:positionH relativeFrom="column">
                  <wp:posOffset>518160</wp:posOffset>
                </wp:positionH>
                <wp:positionV relativeFrom="paragraph">
                  <wp:posOffset>4393565</wp:posOffset>
                </wp:positionV>
                <wp:extent cx="7690485" cy="721360"/>
                <wp:effectExtent l="0" t="0" r="5715" b="2540"/>
                <wp:wrapNone/>
                <wp:docPr id="452" name="45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90485" cy="721360"/>
                        </a:xfrm>
                        <a:prstGeom prst="rect">
                          <a:avLst/>
                        </a:prstGeom>
                        <a:solidFill>
                          <a:prstClr val="white"/>
                        </a:solidFill>
                        <a:ln>
                          <a:noFill/>
                        </a:ln>
                        <a:effectLst/>
                      </wps:spPr>
                      <wps:txbx>
                        <w:txbxContent>
                          <w:p w:rsidR="005B2A95" w:rsidRPr="005D6660" w:rsidRDefault="005B2A95" w:rsidP="005D6660">
                            <w:pPr>
                              <w:spacing w:after="0" w:line="240" w:lineRule="auto"/>
                              <w:jc w:val="center"/>
                              <w:rPr>
                                <w:b/>
                                <w:sz w:val="20"/>
                                <w:szCs w:val="20"/>
                                <w:lang w:val="es-EC"/>
                              </w:rPr>
                            </w:pPr>
                            <w:bookmarkStart w:id="164" w:name="_Toc357034886"/>
                            <w:r w:rsidRPr="005D6660">
                              <w:rPr>
                                <w:b/>
                                <w:sz w:val="20"/>
                                <w:szCs w:val="20"/>
                              </w:rPr>
                              <w:t xml:space="preserve">Ilustración </w:t>
                            </w:r>
                            <w:r w:rsidRPr="005D6660">
                              <w:rPr>
                                <w:b/>
                                <w:sz w:val="20"/>
                                <w:szCs w:val="20"/>
                              </w:rPr>
                              <w:fldChar w:fldCharType="begin"/>
                            </w:r>
                            <w:r w:rsidRPr="005D6660">
                              <w:rPr>
                                <w:b/>
                                <w:sz w:val="20"/>
                                <w:szCs w:val="20"/>
                              </w:rPr>
                              <w:instrText xml:space="preserve"> SEQ Ilustración \* ARABIC </w:instrText>
                            </w:r>
                            <w:r w:rsidRPr="005D6660">
                              <w:rPr>
                                <w:b/>
                                <w:sz w:val="20"/>
                                <w:szCs w:val="20"/>
                              </w:rPr>
                              <w:fldChar w:fldCharType="separate"/>
                            </w:r>
                            <w:r>
                              <w:rPr>
                                <w:b/>
                                <w:noProof/>
                                <w:sz w:val="20"/>
                                <w:szCs w:val="20"/>
                              </w:rPr>
                              <w:t>15</w:t>
                            </w:r>
                            <w:r w:rsidRPr="005D6660">
                              <w:rPr>
                                <w:b/>
                                <w:sz w:val="20"/>
                                <w:szCs w:val="20"/>
                              </w:rPr>
                              <w:fldChar w:fldCharType="end"/>
                            </w:r>
                            <w:r w:rsidRPr="005D6660">
                              <w:rPr>
                                <w:b/>
                                <w:sz w:val="20"/>
                                <w:szCs w:val="20"/>
                              </w:rPr>
                              <w:t>.</w:t>
                            </w:r>
                            <w:r w:rsidRPr="005D6660">
                              <w:rPr>
                                <w:b/>
                                <w:sz w:val="20"/>
                                <w:szCs w:val="20"/>
                                <w:lang w:val="es-EC"/>
                              </w:rPr>
                              <w:t xml:space="preserve"> Diagrama de Causa Efecto del Riesgo </w:t>
                            </w:r>
                            <w:r w:rsidRPr="005D6660">
                              <w:rPr>
                                <w:rFonts w:cs="Arial"/>
                                <w:b/>
                                <w:sz w:val="20"/>
                                <w:szCs w:val="20"/>
                              </w:rPr>
                              <w:t>Inherente</w:t>
                            </w:r>
                            <w:r w:rsidRPr="005D6660">
                              <w:rPr>
                                <w:b/>
                                <w:sz w:val="20"/>
                                <w:szCs w:val="20"/>
                                <w:lang w:val="es-EC"/>
                              </w:rPr>
                              <w:t>- No contar con un Plan Estratégico</w:t>
                            </w:r>
                            <w:bookmarkEnd w:id="164"/>
                          </w:p>
                          <w:p w:rsidR="005B2A95" w:rsidRPr="005D6660" w:rsidRDefault="005B2A95" w:rsidP="005D6660">
                            <w:pPr>
                              <w:spacing w:line="240" w:lineRule="auto"/>
                              <w:jc w:val="center"/>
                              <w:rPr>
                                <w:b/>
                                <w:sz w:val="20"/>
                                <w:szCs w:val="20"/>
                                <w:lang w:val="es-EC"/>
                              </w:rPr>
                            </w:pPr>
                            <w:r w:rsidRPr="005D6660">
                              <w:rPr>
                                <w:b/>
                                <w:sz w:val="20"/>
                                <w:szCs w:val="20"/>
                                <w:lang w:val="es-EC"/>
                              </w:rPr>
                              <w:t>Fuente: Elaborado por la autora</w:t>
                            </w:r>
                          </w:p>
                          <w:p w:rsidR="005B2A95" w:rsidRPr="008F2246" w:rsidRDefault="005B2A95" w:rsidP="005D6660">
                            <w:pPr>
                              <w:pStyle w:val="Epgrafe"/>
                              <w:rPr>
                                <w:rFonts w:ascii="Arial" w:hAnsi="Arial"/>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452 Cuadro de texto" o:spid="_x0000_s1042" type="#_x0000_t202" style="position:absolute;left:0;text-align:left;margin-left:40.8pt;margin-top:345.95pt;width:605.55pt;height:56.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" stroked="f">
                <v:path arrowok="t"/>
                <v:textbox style="mso-fit-shape-to-text:t" inset="0,0,0,0">
                  <w:txbxContent>
                    <w:p w:rsidR="005B2A95" w:rsidRPr="005D6660" w:rsidRDefault="005B2A95" w:rsidP="005D6660">
                      <w:pPr>
                        <w:spacing w:after="0" w:line="240" w:lineRule="auto"/>
                        <w:jc w:val="center"/>
                        <w:rPr>
                          <w:b/>
                          <w:sz w:val="20"/>
                          <w:szCs w:val="20"/>
                          <w:lang w:val="es-EC"/>
                        </w:rPr>
                      </w:pPr>
                      <w:bookmarkStart w:id="165" w:name="_Toc357034886"/>
                      <w:r w:rsidRPr="005D6660">
                        <w:rPr>
                          <w:b/>
                          <w:sz w:val="20"/>
                          <w:szCs w:val="20"/>
                        </w:rPr>
                        <w:t xml:space="preserve">Ilustración </w:t>
                      </w:r>
                      <w:r w:rsidRPr="005D6660">
                        <w:rPr>
                          <w:b/>
                          <w:sz w:val="20"/>
                          <w:szCs w:val="20"/>
                        </w:rPr>
                        <w:fldChar w:fldCharType="begin"/>
                      </w:r>
                      <w:r w:rsidRPr="005D6660">
                        <w:rPr>
                          <w:b/>
                          <w:sz w:val="20"/>
                          <w:szCs w:val="20"/>
                        </w:rPr>
                        <w:instrText xml:space="preserve"> SEQ Ilustración \* ARABIC </w:instrText>
                      </w:r>
                      <w:r w:rsidRPr="005D6660">
                        <w:rPr>
                          <w:b/>
                          <w:sz w:val="20"/>
                          <w:szCs w:val="20"/>
                        </w:rPr>
                        <w:fldChar w:fldCharType="separate"/>
                      </w:r>
                      <w:r>
                        <w:rPr>
                          <w:b/>
                          <w:noProof/>
                          <w:sz w:val="20"/>
                          <w:szCs w:val="20"/>
                        </w:rPr>
                        <w:t>15</w:t>
                      </w:r>
                      <w:r w:rsidRPr="005D6660">
                        <w:rPr>
                          <w:b/>
                          <w:sz w:val="20"/>
                          <w:szCs w:val="20"/>
                        </w:rPr>
                        <w:fldChar w:fldCharType="end"/>
                      </w:r>
                      <w:r w:rsidRPr="005D6660">
                        <w:rPr>
                          <w:b/>
                          <w:sz w:val="20"/>
                          <w:szCs w:val="20"/>
                        </w:rPr>
                        <w:t>.</w:t>
                      </w:r>
                      <w:r w:rsidRPr="005D6660">
                        <w:rPr>
                          <w:b/>
                          <w:sz w:val="20"/>
                          <w:szCs w:val="20"/>
                          <w:lang w:val="es-EC"/>
                        </w:rPr>
                        <w:t xml:space="preserve"> Diagrama de Causa Efecto del Riesgo </w:t>
                      </w:r>
                      <w:r w:rsidRPr="005D6660">
                        <w:rPr>
                          <w:rFonts w:cs="Arial"/>
                          <w:b/>
                          <w:sz w:val="20"/>
                          <w:szCs w:val="20"/>
                        </w:rPr>
                        <w:t>Inherente</w:t>
                      </w:r>
                      <w:r w:rsidRPr="005D6660">
                        <w:rPr>
                          <w:b/>
                          <w:sz w:val="20"/>
                          <w:szCs w:val="20"/>
                          <w:lang w:val="es-EC"/>
                        </w:rPr>
                        <w:t>- No contar con un Plan Estratégico</w:t>
                      </w:r>
                      <w:bookmarkEnd w:id="165"/>
                    </w:p>
                    <w:p w:rsidR="005B2A95" w:rsidRPr="005D6660" w:rsidRDefault="005B2A95" w:rsidP="005D6660">
                      <w:pPr>
                        <w:spacing w:line="240" w:lineRule="auto"/>
                        <w:jc w:val="center"/>
                        <w:rPr>
                          <w:b/>
                          <w:sz w:val="20"/>
                          <w:szCs w:val="20"/>
                          <w:lang w:val="es-EC"/>
                        </w:rPr>
                      </w:pPr>
                      <w:r w:rsidRPr="005D6660">
                        <w:rPr>
                          <w:b/>
                          <w:sz w:val="20"/>
                          <w:szCs w:val="20"/>
                          <w:lang w:val="es-EC"/>
                        </w:rPr>
                        <w:t>Fuente: Elaborado por la autora</w:t>
                      </w:r>
                    </w:p>
                    <w:p w:rsidR="005B2A95" w:rsidRPr="008F2246" w:rsidRDefault="005B2A95" w:rsidP="005D6660">
                      <w:pPr>
                        <w:pStyle w:val="Epgrafe"/>
                        <w:rPr>
                          <w:rFonts w:ascii="Arial" w:hAnsi="Arial"/>
                          <w:noProof/>
                          <w:sz w:val="24"/>
                          <w:szCs w:val="24"/>
                        </w:rPr>
                      </w:pPr>
                    </w:p>
                  </w:txbxContent>
                </v:textbox>
              </v:shape>
            </w:pict>
          </mc:Fallback>
        </mc:AlternateContent>
      </w:r>
      <w:r w:rsidR="009C4694">
        <w:object w:dxaOrig="15706" w:dyaOrig="9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0.25pt;height:337.45pt" o:ole="">
            <v:imagedata r:id="rId76" o:title=""/>
          </v:shape>
          <o:OLEObject Type="Embed" ProgID="Visio.Drawing.11" ShapeID="_x0000_i1025" DrawAspect="Content" ObjectID="_1431236907" r:id="rId77"/>
        </w:object>
      </w:r>
    </w:p>
    <w:p w:rsidR="00AA5520" w:rsidRDefault="00AA5520" w:rsidP="00AA5520">
      <w:pPr>
        <w:tabs>
          <w:tab w:val="left" w:pos="9210"/>
        </w:tabs>
        <w:rPr>
          <w:lang w:val="es-EC" w:eastAsia="en-US"/>
        </w:rPr>
      </w:pPr>
    </w:p>
    <w:p w:rsidR="00AA5520" w:rsidRDefault="00AA5520" w:rsidP="00AA5520">
      <w:pPr>
        <w:tabs>
          <w:tab w:val="left" w:pos="9210"/>
        </w:tabs>
        <w:rPr>
          <w:lang w:val="es-EC" w:eastAsia="en-US"/>
        </w:rPr>
        <w:sectPr w:rsidR="00AA5520" w:rsidSect="005C6F57">
          <w:pgSz w:w="15840" w:h="12240" w:orient="landscape" w:code="1"/>
          <w:pgMar w:top="1701" w:right="1418" w:bottom="1701" w:left="1418" w:header="709" w:footer="709" w:gutter="0"/>
          <w:cols w:space="708"/>
          <w:docGrid w:linePitch="360"/>
        </w:sectPr>
      </w:pPr>
    </w:p>
    <w:p w:rsidR="0007103B" w:rsidRDefault="0025539F" w:rsidP="002F0EAF">
      <w:pPr>
        <w:pStyle w:val="Ttulo4"/>
        <w:spacing w:line="480" w:lineRule="auto"/>
      </w:pPr>
      <w:bookmarkStart w:id="166" w:name="_Toc357427132"/>
      <w:r>
        <w:lastRenderedPageBreak/>
        <w:t>4.</w:t>
      </w:r>
      <w:r w:rsidR="004057B7">
        <w:t>1.</w:t>
      </w:r>
      <w:r>
        <w:t>4.6</w:t>
      </w:r>
      <w:r w:rsidR="0007103B">
        <w:t xml:space="preserve"> Control propuesto para el riesgo inherente 3: No contar con un plan estratégico</w:t>
      </w:r>
      <w:bookmarkEnd w:id="166"/>
      <w:r w:rsidR="0007103B">
        <w:t xml:space="preserve"> </w:t>
      </w:r>
    </w:p>
    <w:p w:rsidR="0025539F" w:rsidRPr="0025539F" w:rsidRDefault="0025539F" w:rsidP="002F0EAF">
      <w:pPr>
        <w:spacing w:line="480" w:lineRule="auto"/>
        <w:rPr>
          <w:lang w:eastAsia="en-US"/>
        </w:rPr>
      </w:pPr>
    </w:p>
    <w:p w:rsidR="00B0473A" w:rsidRDefault="00B0473A" w:rsidP="002F0EAF">
      <w:pPr>
        <w:pStyle w:val="Prrafodelista"/>
        <w:numPr>
          <w:ilvl w:val="0"/>
          <w:numId w:val="11"/>
        </w:numPr>
        <w:spacing w:before="240" w:after="0" w:line="480" w:lineRule="auto"/>
        <w:ind w:left="426" w:hanging="426"/>
        <w:rPr>
          <w:lang w:val="es-EC" w:eastAsia="en-US"/>
        </w:rPr>
      </w:pPr>
      <w:r>
        <w:rPr>
          <w:lang w:val="es-EC" w:eastAsia="en-US"/>
        </w:rPr>
        <w:t>Realizar charlas que tengan como fin dar a conocer al personal la misión, visión de la organización, también dar motivación para que cada uno contribuya a que el departamento cuente con un lineamiento hacia el logro de lo anhelado por la empresa.</w:t>
      </w:r>
    </w:p>
    <w:p w:rsidR="00B0473A" w:rsidRDefault="00B0473A" w:rsidP="002F0EAF">
      <w:pPr>
        <w:pStyle w:val="Prrafodelista"/>
        <w:numPr>
          <w:ilvl w:val="0"/>
          <w:numId w:val="11"/>
        </w:numPr>
        <w:spacing w:before="240" w:after="0" w:line="480" w:lineRule="auto"/>
        <w:ind w:left="426" w:hanging="426"/>
        <w:rPr>
          <w:lang w:val="es-EC" w:eastAsia="en-US"/>
        </w:rPr>
      </w:pPr>
      <w:r w:rsidRPr="007F5C7B">
        <w:rPr>
          <w:lang w:val="es-EC" w:eastAsia="en-US"/>
        </w:rPr>
        <w:t>Redactar políticas, procedimientos y las funciones que el departamento debe realizar para lograr cumplir a cabalidad con sus obj</w:t>
      </w:r>
      <w:r>
        <w:rPr>
          <w:lang w:val="es-EC" w:eastAsia="en-US"/>
        </w:rPr>
        <w:t>etiv</w:t>
      </w:r>
      <w:r w:rsidRPr="007F5C7B">
        <w:rPr>
          <w:lang w:val="es-EC" w:eastAsia="en-US"/>
        </w:rPr>
        <w:t>os.</w:t>
      </w:r>
    </w:p>
    <w:p w:rsidR="00B0473A" w:rsidRDefault="00B0473A" w:rsidP="002F0EAF">
      <w:pPr>
        <w:pStyle w:val="Prrafodelista"/>
        <w:numPr>
          <w:ilvl w:val="0"/>
          <w:numId w:val="11"/>
        </w:numPr>
        <w:spacing w:before="240" w:after="0" w:line="480" w:lineRule="auto"/>
        <w:ind w:left="426" w:hanging="426"/>
        <w:rPr>
          <w:lang w:val="es-EC"/>
        </w:rPr>
      </w:pPr>
      <w:r>
        <w:rPr>
          <w:lang w:val="es-EC"/>
        </w:rPr>
        <w:t>Continuamente capacitar al personal, para que tenga un conocimiento claro y actual del reglamento vigente.</w:t>
      </w:r>
    </w:p>
    <w:p w:rsidR="00B0473A" w:rsidRDefault="00B0473A" w:rsidP="002F0EAF">
      <w:pPr>
        <w:pStyle w:val="Prrafodelista"/>
        <w:numPr>
          <w:ilvl w:val="0"/>
          <w:numId w:val="11"/>
        </w:numPr>
        <w:spacing w:before="240" w:after="0" w:line="480" w:lineRule="auto"/>
        <w:ind w:left="426" w:hanging="426"/>
        <w:rPr>
          <w:lang w:val="es-EC" w:eastAsia="en-US"/>
        </w:rPr>
      </w:pPr>
      <w:r>
        <w:rPr>
          <w:lang w:val="es-EC" w:eastAsia="en-US"/>
        </w:rPr>
        <w:t>Motivar al personal del departamento, para que por medio de capacitaciones, y talleres puedan contribuir a la fijación de objetivos políticas.</w:t>
      </w:r>
    </w:p>
    <w:p w:rsidR="00B0473A" w:rsidRDefault="00B0473A" w:rsidP="002F0EAF">
      <w:pPr>
        <w:pStyle w:val="Prrafodelista"/>
        <w:numPr>
          <w:ilvl w:val="0"/>
          <w:numId w:val="11"/>
        </w:numPr>
        <w:spacing w:before="240" w:after="0" w:line="480" w:lineRule="auto"/>
        <w:ind w:left="426" w:hanging="426"/>
        <w:rPr>
          <w:lang w:val="es-EC" w:eastAsia="en-US"/>
        </w:rPr>
      </w:pPr>
      <w:r>
        <w:rPr>
          <w:lang w:val="es-EC" w:eastAsia="en-US"/>
        </w:rPr>
        <w:t>Redactar un plan estratégico para el departamento, que permita la consecución de los objetivos y se logre aprovechar al máximo los recursos humanos y materiales, sin prodigar los mismos.</w:t>
      </w:r>
    </w:p>
    <w:p w:rsidR="00AA5520" w:rsidRDefault="00B0473A" w:rsidP="002F0EAF">
      <w:pPr>
        <w:pStyle w:val="Prrafodelista"/>
        <w:numPr>
          <w:ilvl w:val="0"/>
          <w:numId w:val="11"/>
        </w:numPr>
        <w:spacing w:before="240" w:after="0" w:line="480" w:lineRule="auto"/>
        <w:ind w:left="426" w:hanging="426"/>
        <w:rPr>
          <w:lang w:val="es-EC" w:eastAsia="en-US"/>
        </w:rPr>
      </w:pPr>
      <w:r>
        <w:rPr>
          <w:lang w:val="es-EC" w:eastAsia="en-US"/>
        </w:rPr>
        <w:t>Implementación del plan estratégico.</w:t>
      </w:r>
    </w:p>
    <w:p w:rsidR="00AA5520" w:rsidRDefault="00AA5520" w:rsidP="00AA5520">
      <w:pPr>
        <w:pStyle w:val="Prrafodelista"/>
        <w:rPr>
          <w:lang w:val="es-EC" w:eastAsia="en-US"/>
        </w:rPr>
        <w:sectPr w:rsidR="00AA5520" w:rsidSect="00FC69C3">
          <w:pgSz w:w="12240" w:h="15840" w:code="1"/>
          <w:pgMar w:top="2268" w:right="1361" w:bottom="2268" w:left="2268" w:header="709" w:footer="709" w:gutter="0"/>
          <w:cols w:space="708"/>
          <w:docGrid w:linePitch="360"/>
        </w:sectPr>
      </w:pPr>
    </w:p>
    <w:p w:rsidR="0007103B" w:rsidRPr="009C4694" w:rsidRDefault="0025539F" w:rsidP="00113CF7">
      <w:pPr>
        <w:pStyle w:val="Ttulo4"/>
      </w:pPr>
      <w:bookmarkStart w:id="167" w:name="_Toc357427133"/>
      <w:r w:rsidRPr="009C4694">
        <w:lastRenderedPageBreak/>
        <w:t>4.</w:t>
      </w:r>
      <w:r w:rsidR="004057B7" w:rsidRPr="009C4694">
        <w:t>1.</w:t>
      </w:r>
      <w:r w:rsidRPr="009C4694">
        <w:t>4.7</w:t>
      </w:r>
      <w:r w:rsidR="0007103B" w:rsidRPr="009C4694">
        <w:t xml:space="preserve"> Diagrama de causa efecto del riesgo inherente – </w:t>
      </w:r>
      <w:r w:rsidR="009C4694" w:rsidRPr="009C4694">
        <w:t>Falta de Personal para realizar la gestión de cobro de cartera vencida, conforme lo establece la ordenanza</w:t>
      </w:r>
      <w:bookmarkEnd w:id="167"/>
    </w:p>
    <w:p w:rsidR="0007103B" w:rsidRDefault="009C4694" w:rsidP="0007103B">
      <w:pPr>
        <w:rPr>
          <w:lang w:val="es-EC" w:eastAsia="en-US"/>
        </w:rPr>
      </w:pPr>
      <w:r>
        <w:object w:dxaOrig="16533" w:dyaOrig="8820">
          <v:shape id="_x0000_i1026" type="#_x0000_t75" style="width:651.4pt;height:317.1pt" o:ole="">
            <v:imagedata r:id="rId78" o:title=""/>
          </v:shape>
          <o:OLEObject Type="Embed" ProgID="Visio.Drawing.11" ShapeID="_x0000_i1026" DrawAspect="Content" ObjectID="_1431236908" r:id="rId79"/>
        </w:object>
      </w:r>
    </w:p>
    <w:p w:rsidR="00B30DB2" w:rsidRPr="00B2066E" w:rsidRDefault="00B30DB2" w:rsidP="00B2066E">
      <w:pPr>
        <w:pStyle w:val="Epgrafe"/>
        <w:spacing w:after="0"/>
        <w:jc w:val="center"/>
        <w:rPr>
          <w:rFonts w:ascii="Arial" w:hAnsi="Arial" w:cs="Arial"/>
          <w:sz w:val="20"/>
          <w:szCs w:val="20"/>
        </w:rPr>
      </w:pPr>
      <w:bookmarkStart w:id="168" w:name="_Toc357034887"/>
      <w:r w:rsidRPr="00B2066E">
        <w:rPr>
          <w:rFonts w:ascii="Arial" w:hAnsi="Arial" w:cs="Arial"/>
          <w:color w:val="auto"/>
          <w:sz w:val="20"/>
          <w:szCs w:val="20"/>
        </w:rPr>
        <w:t xml:space="preserve">Ilustración </w:t>
      </w:r>
      <w:r w:rsidR="0043523B" w:rsidRPr="00B2066E">
        <w:rPr>
          <w:rFonts w:ascii="Arial" w:hAnsi="Arial" w:cs="Arial"/>
          <w:color w:val="auto"/>
          <w:sz w:val="20"/>
          <w:szCs w:val="20"/>
        </w:rPr>
        <w:fldChar w:fldCharType="begin"/>
      </w:r>
      <w:r w:rsidR="00AC3E52" w:rsidRPr="00B2066E">
        <w:rPr>
          <w:rFonts w:ascii="Arial" w:hAnsi="Arial" w:cs="Arial"/>
          <w:color w:val="auto"/>
          <w:sz w:val="20"/>
          <w:szCs w:val="20"/>
        </w:rPr>
        <w:instrText xml:space="preserve"> SEQ Ilustración \* ARABIC </w:instrText>
      </w:r>
      <w:r w:rsidR="0043523B" w:rsidRPr="00B2066E">
        <w:rPr>
          <w:rFonts w:ascii="Arial" w:hAnsi="Arial" w:cs="Arial"/>
          <w:color w:val="auto"/>
          <w:sz w:val="20"/>
          <w:szCs w:val="20"/>
        </w:rPr>
        <w:fldChar w:fldCharType="separate"/>
      </w:r>
      <w:r w:rsidR="005B2A95">
        <w:rPr>
          <w:rFonts w:ascii="Arial" w:hAnsi="Arial" w:cs="Arial"/>
          <w:noProof/>
          <w:color w:val="auto"/>
          <w:sz w:val="20"/>
          <w:szCs w:val="20"/>
        </w:rPr>
        <w:t>16</w:t>
      </w:r>
      <w:r w:rsidR="0043523B" w:rsidRPr="00B2066E">
        <w:rPr>
          <w:rFonts w:ascii="Arial" w:hAnsi="Arial" w:cs="Arial"/>
          <w:noProof/>
          <w:color w:val="auto"/>
          <w:sz w:val="20"/>
          <w:szCs w:val="20"/>
        </w:rPr>
        <w:fldChar w:fldCharType="end"/>
      </w:r>
      <w:r w:rsidRPr="00B2066E">
        <w:rPr>
          <w:rFonts w:ascii="Arial" w:hAnsi="Arial" w:cs="Arial"/>
          <w:color w:val="auto"/>
          <w:sz w:val="20"/>
          <w:szCs w:val="20"/>
        </w:rPr>
        <w:t>. Diagrama de causa efecto del riesgo inherente – Falta de Personal para realizar la gestión de cobro de cartera vencida, conforme lo establece la ordenanza</w:t>
      </w:r>
      <w:bookmarkEnd w:id="168"/>
    </w:p>
    <w:p w:rsidR="00B2066E" w:rsidRPr="00B2066E" w:rsidRDefault="00B2066E" w:rsidP="00B2066E">
      <w:pPr>
        <w:spacing w:line="240" w:lineRule="auto"/>
        <w:jc w:val="center"/>
        <w:rPr>
          <w:b/>
          <w:sz w:val="20"/>
          <w:szCs w:val="20"/>
          <w:lang w:val="es-EC"/>
        </w:rPr>
        <w:sectPr w:rsidR="00B2066E" w:rsidRPr="00B2066E" w:rsidSect="005C6F57">
          <w:pgSz w:w="15840" w:h="12240" w:orient="landscape" w:code="1"/>
          <w:pgMar w:top="1701" w:right="1418" w:bottom="1701" w:left="1418" w:header="709" w:footer="709" w:gutter="0"/>
          <w:cols w:space="708"/>
          <w:docGrid w:linePitch="360"/>
        </w:sectPr>
      </w:pPr>
      <w:r w:rsidRPr="00B2066E">
        <w:rPr>
          <w:b/>
          <w:sz w:val="20"/>
          <w:szCs w:val="20"/>
          <w:lang w:val="es-EC"/>
        </w:rPr>
        <w:t>Fuente: Elaborado por la autora</w:t>
      </w:r>
    </w:p>
    <w:p w:rsidR="0007103B" w:rsidRDefault="0025539F" w:rsidP="002F0EAF">
      <w:pPr>
        <w:pStyle w:val="Ttulo4"/>
        <w:spacing w:line="480" w:lineRule="auto"/>
      </w:pPr>
      <w:bookmarkStart w:id="169" w:name="_Toc357427134"/>
      <w:r>
        <w:lastRenderedPageBreak/>
        <w:t>4.</w:t>
      </w:r>
      <w:r w:rsidR="004057B7">
        <w:t>1.</w:t>
      </w:r>
      <w:r>
        <w:t>4.8</w:t>
      </w:r>
      <w:r w:rsidR="0007103B">
        <w:t xml:space="preserve"> Control propuesto para el riesgo inherente 4: </w:t>
      </w:r>
      <w:r w:rsidR="0007103B" w:rsidRPr="005C1219">
        <w:t>Falta de personal para realizar la gestión de cobro de cartera vencida, conforme lo establece la ordenanza.</w:t>
      </w:r>
      <w:bookmarkEnd w:id="169"/>
    </w:p>
    <w:p w:rsidR="00B0473A" w:rsidRDefault="00B0473A" w:rsidP="002F0EAF">
      <w:pPr>
        <w:pStyle w:val="Prrafodelista"/>
        <w:numPr>
          <w:ilvl w:val="0"/>
          <w:numId w:val="12"/>
        </w:numPr>
        <w:spacing w:before="240" w:after="0" w:line="480" w:lineRule="auto"/>
        <w:ind w:left="426" w:hanging="426"/>
        <w:rPr>
          <w:lang w:val="es-EC"/>
        </w:rPr>
      </w:pPr>
      <w:r>
        <w:rPr>
          <w:lang w:val="es-EC"/>
        </w:rPr>
        <w:t>Contratar nuevo personal, para lograr distribuir las actividades a realizar por el departamento.</w:t>
      </w:r>
    </w:p>
    <w:p w:rsidR="00B0473A" w:rsidRDefault="00B0473A" w:rsidP="002F0EAF">
      <w:pPr>
        <w:pStyle w:val="Prrafodelista"/>
        <w:numPr>
          <w:ilvl w:val="0"/>
          <w:numId w:val="12"/>
        </w:numPr>
        <w:spacing w:before="240" w:after="0" w:line="480" w:lineRule="auto"/>
        <w:ind w:left="426" w:hanging="426"/>
        <w:rPr>
          <w:lang w:val="es-EC"/>
        </w:rPr>
      </w:pPr>
      <w:r>
        <w:rPr>
          <w:lang w:val="es-EC"/>
        </w:rPr>
        <w:t>Elaborar cuadros estadísticos, que mensualmente informen a la gerencia y departamentos relacionados, de una manera comprensible del nivel de la cartera vencida.</w:t>
      </w:r>
    </w:p>
    <w:p w:rsidR="00B0473A" w:rsidRPr="00F66385" w:rsidRDefault="00B0473A" w:rsidP="002F0EAF">
      <w:pPr>
        <w:pStyle w:val="Prrafodelista"/>
        <w:numPr>
          <w:ilvl w:val="0"/>
          <w:numId w:val="12"/>
        </w:numPr>
        <w:spacing w:before="240" w:after="0" w:line="480" w:lineRule="auto"/>
        <w:ind w:left="426" w:hanging="426"/>
        <w:rPr>
          <w:lang w:val="es-EC"/>
        </w:rPr>
      </w:pPr>
      <w:r w:rsidRPr="00F66385">
        <w:rPr>
          <w:lang w:val="es-EC"/>
        </w:rPr>
        <w:t xml:space="preserve">Realizar juntas en las cuales se analice  el estado de la cartera vencida, para proponer una correcta distribución de funciones </w:t>
      </w:r>
      <w:r>
        <w:rPr>
          <w:lang w:val="es-EC"/>
        </w:rPr>
        <w:t xml:space="preserve">al personal, </w:t>
      </w:r>
      <w:r w:rsidRPr="00F66385">
        <w:rPr>
          <w:lang w:val="es-EC"/>
        </w:rPr>
        <w:t xml:space="preserve">para la recuperación </w:t>
      </w:r>
      <w:r>
        <w:rPr>
          <w:lang w:val="es-EC"/>
        </w:rPr>
        <w:t>de la misma.</w:t>
      </w:r>
    </w:p>
    <w:p w:rsidR="00B0473A" w:rsidRDefault="00B0473A" w:rsidP="002F0EAF">
      <w:pPr>
        <w:pStyle w:val="Prrafodelista"/>
        <w:spacing w:before="240" w:after="0" w:line="480" w:lineRule="auto"/>
        <w:ind w:left="426" w:hanging="426"/>
        <w:rPr>
          <w:lang w:val="es-EC"/>
        </w:rPr>
      </w:pPr>
    </w:p>
    <w:p w:rsidR="00B0473A" w:rsidRDefault="00B0473A" w:rsidP="001D0428">
      <w:pPr>
        <w:pStyle w:val="Prrafodelista"/>
        <w:spacing w:before="240" w:after="0" w:line="480" w:lineRule="auto"/>
        <w:ind w:left="426" w:hanging="426"/>
        <w:rPr>
          <w:lang w:val="es-EC"/>
        </w:rPr>
      </w:pPr>
    </w:p>
    <w:p w:rsidR="004057B7" w:rsidRDefault="004057B7" w:rsidP="001D0428">
      <w:pPr>
        <w:pStyle w:val="Prrafodelista"/>
        <w:spacing w:before="240" w:after="0" w:line="480" w:lineRule="auto"/>
        <w:ind w:left="426" w:hanging="426"/>
        <w:rPr>
          <w:lang w:val="es-EC"/>
        </w:rPr>
      </w:pPr>
    </w:p>
    <w:p w:rsidR="004057B7" w:rsidRDefault="004057B7" w:rsidP="001D0428">
      <w:pPr>
        <w:pStyle w:val="Prrafodelista"/>
        <w:spacing w:before="240" w:after="0" w:line="480" w:lineRule="auto"/>
        <w:ind w:left="426" w:hanging="426"/>
        <w:rPr>
          <w:lang w:val="es-EC"/>
        </w:rPr>
      </w:pPr>
    </w:p>
    <w:p w:rsidR="004057B7" w:rsidRDefault="004057B7" w:rsidP="001D0428">
      <w:pPr>
        <w:pStyle w:val="Prrafodelista"/>
        <w:spacing w:before="240" w:after="0" w:line="480" w:lineRule="auto"/>
        <w:ind w:left="426" w:hanging="426"/>
        <w:rPr>
          <w:lang w:val="es-EC"/>
        </w:rPr>
      </w:pPr>
    </w:p>
    <w:p w:rsidR="004057B7" w:rsidRDefault="004057B7" w:rsidP="001D0428">
      <w:pPr>
        <w:pStyle w:val="Prrafodelista"/>
        <w:spacing w:before="240" w:after="0" w:line="480" w:lineRule="auto"/>
        <w:ind w:left="426" w:hanging="426"/>
        <w:rPr>
          <w:lang w:val="es-EC"/>
        </w:rPr>
      </w:pPr>
    </w:p>
    <w:p w:rsidR="004057B7" w:rsidRDefault="004057B7" w:rsidP="001D0428">
      <w:pPr>
        <w:pStyle w:val="Prrafodelista"/>
        <w:spacing w:before="240" w:after="0" w:line="480" w:lineRule="auto"/>
        <w:ind w:left="426" w:hanging="426"/>
        <w:rPr>
          <w:lang w:val="es-EC"/>
        </w:rPr>
      </w:pPr>
    </w:p>
    <w:p w:rsidR="004057B7" w:rsidRDefault="004057B7" w:rsidP="001D0428">
      <w:pPr>
        <w:pStyle w:val="Prrafodelista"/>
        <w:spacing w:before="240" w:after="0" w:line="480" w:lineRule="auto"/>
        <w:ind w:left="426" w:hanging="426"/>
        <w:rPr>
          <w:lang w:val="es-EC"/>
        </w:rPr>
      </w:pPr>
    </w:p>
    <w:p w:rsidR="00B62E8B" w:rsidRDefault="004057B7" w:rsidP="002F0EAF">
      <w:pPr>
        <w:pStyle w:val="Ttulo2"/>
        <w:spacing w:line="480" w:lineRule="auto"/>
      </w:pPr>
      <w:bookmarkStart w:id="170" w:name="_Toc357427135"/>
      <w:r>
        <w:rPr>
          <w:lang w:val="es-EC"/>
        </w:rPr>
        <w:lastRenderedPageBreak/>
        <w:t xml:space="preserve">4.2 </w:t>
      </w:r>
      <w:r w:rsidR="00B62E8B">
        <w:t xml:space="preserve">DIRECCIONAMIENTO </w:t>
      </w:r>
      <w:r w:rsidR="00B62E8B" w:rsidRPr="00C8752E">
        <w:t>ESTRATÉGICO DEL DEPARTAMENTO DE COBRANZA</w:t>
      </w:r>
      <w:bookmarkEnd w:id="170"/>
    </w:p>
    <w:p w:rsidR="00C1504F" w:rsidRDefault="001E3675" w:rsidP="002F0EAF">
      <w:pPr>
        <w:spacing w:before="240" w:line="480" w:lineRule="auto"/>
        <w:rPr>
          <w:lang w:val="es-EC" w:eastAsia="en-US"/>
        </w:rPr>
      </w:pPr>
      <w:r>
        <w:rPr>
          <w:lang w:val="es-EC" w:eastAsia="en-US"/>
        </w:rPr>
        <w:t xml:space="preserve">Al momento de realizar el levantamiento de la información y el previo análisis se pudo constatar que el departamento de cobranza, </w:t>
      </w:r>
      <w:r w:rsidR="00C1504F">
        <w:rPr>
          <w:lang w:val="es-EC" w:eastAsia="en-US"/>
        </w:rPr>
        <w:t xml:space="preserve"> no cuenta con  una estructura clara de acción, lo que quiere decir que no cuenta con un plan estratégico, que permita al  departamento conocer con claridad lo que es y a </w:t>
      </w:r>
      <w:r w:rsidR="001F163E">
        <w:rPr>
          <w:lang w:val="es-EC" w:eastAsia="en-US"/>
        </w:rPr>
        <w:t>do</w:t>
      </w:r>
      <w:r w:rsidR="00EF3964">
        <w:rPr>
          <w:lang w:val="es-EC" w:eastAsia="en-US"/>
        </w:rPr>
        <w:t>nde</w:t>
      </w:r>
      <w:r w:rsidR="00C1504F">
        <w:rPr>
          <w:lang w:val="es-EC" w:eastAsia="en-US"/>
        </w:rPr>
        <w:t xml:space="preserve"> quiere llegar. </w:t>
      </w:r>
    </w:p>
    <w:p w:rsidR="00C1504F" w:rsidRDefault="001E3675" w:rsidP="002F0EAF">
      <w:pPr>
        <w:spacing w:before="240" w:line="480" w:lineRule="auto"/>
        <w:rPr>
          <w:lang w:val="es-EC" w:eastAsia="en-US"/>
        </w:rPr>
      </w:pPr>
      <w:r>
        <w:rPr>
          <w:lang w:val="es-EC" w:eastAsia="en-US"/>
        </w:rPr>
        <w:t>A continuación se</w:t>
      </w:r>
      <w:r w:rsidR="001F163E">
        <w:rPr>
          <w:lang w:val="es-EC" w:eastAsia="en-US"/>
        </w:rPr>
        <w:t xml:space="preserve"> determinará</w:t>
      </w:r>
      <w:r w:rsidR="00C1504F">
        <w:rPr>
          <w:lang w:val="es-EC" w:eastAsia="en-US"/>
        </w:rPr>
        <w:t xml:space="preserve">n los lineamientos para lograr el direccionamiento estratégico del departamento para lograr el cumplimiento de la misión de la organización y los objetivos que el mismo  pretende </w:t>
      </w:r>
      <w:r>
        <w:rPr>
          <w:lang w:val="es-EC" w:eastAsia="en-US"/>
        </w:rPr>
        <w:t>alcanzar</w:t>
      </w:r>
      <w:r w:rsidR="00C1504F">
        <w:rPr>
          <w:lang w:val="es-EC" w:eastAsia="en-US"/>
        </w:rPr>
        <w:t>, ya que este departamento es de gran importancia para la empresa</w:t>
      </w:r>
      <w:r>
        <w:rPr>
          <w:lang w:val="es-EC" w:eastAsia="en-US"/>
        </w:rPr>
        <w:t>,</w:t>
      </w:r>
      <w:r w:rsidR="00C1504F">
        <w:rPr>
          <w:lang w:val="es-EC" w:eastAsia="en-US"/>
        </w:rPr>
        <w:t xml:space="preserve"> </w:t>
      </w:r>
      <w:r>
        <w:rPr>
          <w:lang w:val="es-EC" w:eastAsia="en-US"/>
        </w:rPr>
        <w:t xml:space="preserve">ya que </w:t>
      </w:r>
      <w:r w:rsidR="00C1504F">
        <w:rPr>
          <w:lang w:val="es-EC" w:eastAsia="en-US"/>
        </w:rPr>
        <w:t xml:space="preserve"> es el encargado de la recuperación de la cartera, que </w:t>
      </w:r>
      <w:r>
        <w:rPr>
          <w:lang w:val="es-EC" w:eastAsia="en-US"/>
        </w:rPr>
        <w:t xml:space="preserve">contribuirá </w:t>
      </w:r>
      <w:r w:rsidR="00C1504F">
        <w:rPr>
          <w:lang w:val="es-EC" w:eastAsia="en-US"/>
        </w:rPr>
        <w:t>para que la empresa</w:t>
      </w:r>
      <w:r>
        <w:rPr>
          <w:lang w:val="es-EC" w:eastAsia="en-US"/>
        </w:rPr>
        <w:t xml:space="preserve"> prestadora de servicios públicos</w:t>
      </w:r>
      <w:r w:rsidR="00C1504F">
        <w:rPr>
          <w:lang w:val="es-EC" w:eastAsia="en-US"/>
        </w:rPr>
        <w:t xml:space="preserve"> aumente su liquidez.</w:t>
      </w:r>
      <w:r w:rsidR="00713CBB">
        <w:rPr>
          <w:lang w:val="es-EC" w:eastAsia="en-US"/>
        </w:rPr>
        <w:t xml:space="preserve"> </w:t>
      </w:r>
    </w:p>
    <w:p w:rsidR="00C1504F" w:rsidRDefault="00C1504F" w:rsidP="002F0EAF">
      <w:pPr>
        <w:spacing w:before="240" w:line="480" w:lineRule="auto"/>
        <w:rPr>
          <w:lang w:val="es-EC" w:eastAsia="en-US"/>
        </w:rPr>
      </w:pPr>
      <w:r>
        <w:rPr>
          <w:lang w:val="es-EC" w:eastAsia="en-US"/>
        </w:rPr>
        <w:t>El direccionamiento estratégico será una base la cual permita lograr que el departamento cuente con un lineamiento hacia el cumplimiento de la misión y visión de la empresa.</w:t>
      </w:r>
    </w:p>
    <w:p w:rsidR="00C1504F" w:rsidRDefault="001E3675" w:rsidP="002F0EAF">
      <w:pPr>
        <w:spacing w:before="240" w:after="0" w:line="480" w:lineRule="auto"/>
        <w:rPr>
          <w:lang w:val="es-EC" w:eastAsia="en-US"/>
        </w:rPr>
      </w:pPr>
      <w:r>
        <w:rPr>
          <w:lang w:val="es-EC" w:eastAsia="en-US"/>
        </w:rPr>
        <w:t xml:space="preserve">Con la realización de un </w:t>
      </w:r>
      <w:r w:rsidR="00C1504F">
        <w:rPr>
          <w:lang w:val="es-EC" w:eastAsia="en-US"/>
        </w:rPr>
        <w:t xml:space="preserve"> taller</w:t>
      </w:r>
      <w:r>
        <w:rPr>
          <w:lang w:val="es-EC" w:eastAsia="en-US"/>
        </w:rPr>
        <w:t>, en conjunto con el personal que labora en las actividades, que debe efectuar el departamento de cobranza</w:t>
      </w:r>
      <w:r w:rsidR="00C1504F">
        <w:rPr>
          <w:lang w:val="es-EC" w:eastAsia="en-US"/>
        </w:rPr>
        <w:t xml:space="preserve">, </w:t>
      </w:r>
      <w:r>
        <w:rPr>
          <w:lang w:val="es-EC" w:eastAsia="en-US"/>
        </w:rPr>
        <w:t>con la ayuda de</w:t>
      </w:r>
      <w:r w:rsidR="00C1504F">
        <w:rPr>
          <w:lang w:val="es-EC" w:eastAsia="en-US"/>
        </w:rPr>
        <w:t xml:space="preserve"> la </w:t>
      </w:r>
      <w:r w:rsidR="00C1504F">
        <w:rPr>
          <w:lang w:val="es-EC" w:eastAsia="en-US"/>
        </w:rPr>
        <w:lastRenderedPageBreak/>
        <w:t xml:space="preserve">herramienta lluvia </w:t>
      </w:r>
      <w:r>
        <w:rPr>
          <w:lang w:val="es-EC" w:eastAsia="en-US"/>
        </w:rPr>
        <w:t xml:space="preserve">de ideas permitieron establecer todo lo que corresponde a la filosofía de la organización, establecimiento de misión visión del </w:t>
      </w:r>
      <w:r w:rsidR="00C1504F">
        <w:rPr>
          <w:lang w:val="es-EC" w:eastAsia="en-US"/>
        </w:rPr>
        <w:t>departamento, con direccionamiento hacia el cumplimiento de la misión establecida por la empresa.</w:t>
      </w:r>
    </w:p>
    <w:p w:rsidR="00DE04E8" w:rsidRPr="005B2D13" w:rsidRDefault="004057B7" w:rsidP="002F0EAF">
      <w:pPr>
        <w:pStyle w:val="Ttulo3"/>
        <w:spacing w:after="0" w:line="480" w:lineRule="auto"/>
      </w:pPr>
      <w:bookmarkStart w:id="171" w:name="_Toc357427136"/>
      <w:r>
        <w:t>4.</w:t>
      </w:r>
      <w:r w:rsidR="00A2471E">
        <w:t>2</w:t>
      </w:r>
      <w:r>
        <w:t>.1</w:t>
      </w:r>
      <w:r w:rsidR="00C1504F">
        <w:t xml:space="preserve"> F</w:t>
      </w:r>
      <w:r w:rsidR="005B2D13">
        <w:t>ILOSOFÍA DEL DEPARTAMENTO</w:t>
      </w:r>
      <w:bookmarkEnd w:id="171"/>
      <w:r w:rsidR="005B2D13">
        <w:t xml:space="preserve"> </w:t>
      </w:r>
    </w:p>
    <w:p w:rsidR="005B2D13" w:rsidRPr="00754B7B" w:rsidRDefault="004057B7" w:rsidP="002F0EAF">
      <w:pPr>
        <w:pStyle w:val="Ttulo4"/>
        <w:spacing w:line="480" w:lineRule="auto"/>
      </w:pPr>
      <w:bookmarkStart w:id="172" w:name="_Toc357427137"/>
      <w:r>
        <w:t>4.</w:t>
      </w:r>
      <w:r w:rsidR="00A2471E">
        <w:t>2</w:t>
      </w:r>
      <w:r>
        <w:t>.1.1</w:t>
      </w:r>
      <w:r w:rsidR="00C1504F" w:rsidRPr="00754B7B">
        <w:t xml:space="preserve"> </w:t>
      </w:r>
      <w:r w:rsidR="005B2D13" w:rsidRPr="00754B7B">
        <w:t xml:space="preserve"> </w:t>
      </w:r>
      <w:r w:rsidR="00C1504F" w:rsidRPr="00754B7B">
        <w:t>Principios</w:t>
      </w:r>
      <w:bookmarkEnd w:id="172"/>
    </w:p>
    <w:p w:rsidR="005B2D13" w:rsidRDefault="00B444DC" w:rsidP="002F0EAF">
      <w:pPr>
        <w:spacing w:before="240" w:after="0" w:line="480" w:lineRule="auto"/>
        <w:rPr>
          <w:lang w:val="es-EC" w:eastAsia="en-US"/>
        </w:rPr>
      </w:pPr>
      <w:r>
        <w:rPr>
          <w:lang w:val="es-EC" w:eastAsia="en-US"/>
        </w:rPr>
        <w:t>El departamento de cobranza debe plasmar principios, los cuales permitan que sus actividades y operaciones se realicen de manera eficiente, además de que se continúe percibiendo un buen ambiente laboral</w:t>
      </w:r>
      <w:r w:rsidR="005B2D13">
        <w:rPr>
          <w:lang w:val="es-EC" w:eastAsia="en-US"/>
        </w:rPr>
        <w:t>:</w:t>
      </w:r>
    </w:p>
    <w:p w:rsidR="005B2D13" w:rsidRPr="00CC4A28" w:rsidRDefault="005B2D13" w:rsidP="002F0EAF">
      <w:pPr>
        <w:pStyle w:val="Prrafodelista"/>
        <w:numPr>
          <w:ilvl w:val="0"/>
          <w:numId w:val="52"/>
        </w:numPr>
        <w:spacing w:before="240" w:after="0" w:line="480" w:lineRule="auto"/>
        <w:ind w:left="426" w:hanging="426"/>
        <w:rPr>
          <w:lang w:val="es-EC" w:eastAsia="en-US"/>
        </w:rPr>
      </w:pPr>
      <w:r w:rsidRPr="00CC4A28">
        <w:rPr>
          <w:b/>
          <w:lang w:val="es-EC" w:eastAsia="en-US"/>
        </w:rPr>
        <w:t>Compromiso</w:t>
      </w:r>
      <w:r w:rsidR="00CB6D32" w:rsidRPr="00CC4A28">
        <w:rPr>
          <w:b/>
          <w:lang w:val="es-EC" w:eastAsia="en-US"/>
        </w:rPr>
        <w:t>.-</w:t>
      </w:r>
      <w:r w:rsidRPr="00CC4A28">
        <w:rPr>
          <w:lang w:val="es-EC" w:eastAsia="en-US"/>
        </w:rPr>
        <w:t xml:space="preserve"> </w:t>
      </w:r>
      <w:r w:rsidR="00CB6D32">
        <w:t>Es una acción, promesa, declaración o decisión muy visible, hecha por una persona y estrechamente relacionada las  personas.</w:t>
      </w:r>
      <w:r w:rsidR="00CB6D32">
        <w:rPr>
          <w:rStyle w:val="Refdenotaalpie"/>
        </w:rPr>
        <w:footnoteReference w:id="27"/>
      </w:r>
    </w:p>
    <w:p w:rsidR="005B2D13" w:rsidRPr="00CC4A28" w:rsidRDefault="000A3ABE" w:rsidP="002F0EAF">
      <w:pPr>
        <w:numPr>
          <w:ilvl w:val="0"/>
          <w:numId w:val="53"/>
        </w:numPr>
        <w:spacing w:before="240" w:after="0" w:line="480" w:lineRule="auto"/>
        <w:ind w:left="426" w:hanging="426"/>
        <w:rPr>
          <w:rStyle w:val="Textoennegrita"/>
          <w:b w:val="0"/>
          <w:bCs w:val="0"/>
          <w:lang w:val="es-EC" w:eastAsia="en-US"/>
        </w:rPr>
      </w:pPr>
      <w:r w:rsidRPr="00911F8A">
        <w:rPr>
          <w:b/>
          <w:lang w:val="es-EC" w:eastAsia="en-US"/>
        </w:rPr>
        <w:t>Responsabilidad.-</w:t>
      </w:r>
      <w:r w:rsidRPr="00713CBB">
        <w:rPr>
          <w:lang w:val="es-EC" w:eastAsia="en-US"/>
        </w:rPr>
        <w:t xml:space="preserve"> </w:t>
      </w:r>
      <w:r w:rsidRPr="00713CBB">
        <w:t xml:space="preserve">La responsabilidad es el </w:t>
      </w:r>
      <w:r w:rsidRPr="00713CBB">
        <w:rPr>
          <w:rStyle w:val="Textoennegrita"/>
          <w:b w:val="0"/>
        </w:rPr>
        <w:t xml:space="preserve">cumplimiento de las obligaciones o cuidado al hacer o decidir algo, o bien una forma de responder que implica el claro conocimiento de que los </w:t>
      </w:r>
      <w:r w:rsidRPr="00713CBB">
        <w:rPr>
          <w:rStyle w:val="ilad"/>
          <w:bCs/>
        </w:rPr>
        <w:t>resultados</w:t>
      </w:r>
      <w:r w:rsidRPr="00713CBB">
        <w:rPr>
          <w:rStyle w:val="Textoennegrita"/>
          <w:b w:val="0"/>
        </w:rPr>
        <w:t xml:space="preserve"> de cumplir o no las obligaciones, recaen sobre uno mismo.</w:t>
      </w:r>
      <w:r w:rsidR="00713CBB">
        <w:rPr>
          <w:rStyle w:val="Refdenotaalpie"/>
          <w:bCs/>
        </w:rPr>
        <w:footnoteReference w:id="28"/>
      </w:r>
    </w:p>
    <w:p w:rsidR="005B2D13" w:rsidRPr="00713CBB" w:rsidRDefault="00713CBB" w:rsidP="001D0428">
      <w:pPr>
        <w:numPr>
          <w:ilvl w:val="0"/>
          <w:numId w:val="53"/>
        </w:numPr>
        <w:spacing w:before="240" w:after="0" w:line="480" w:lineRule="auto"/>
        <w:ind w:left="426" w:hanging="426"/>
        <w:rPr>
          <w:lang w:val="es-EC" w:eastAsia="en-US"/>
        </w:rPr>
      </w:pPr>
      <w:r w:rsidRPr="00911F8A">
        <w:rPr>
          <w:b/>
          <w:lang w:val="es-EC" w:eastAsia="en-US"/>
        </w:rPr>
        <w:lastRenderedPageBreak/>
        <w:t>Honestidad.-</w:t>
      </w:r>
      <w:r>
        <w:rPr>
          <w:lang w:val="es-EC" w:eastAsia="en-US"/>
        </w:rPr>
        <w:t xml:space="preserve"> </w:t>
      </w:r>
      <w:r w:rsidRPr="00713CBB">
        <w:rPr>
          <w:bCs/>
          <w:lang w:val="es-EC" w:eastAsia="en-US"/>
        </w:rPr>
        <w:t>Es una cualidad de calidad humana que consiste en comportarse y expresarse con coherencia y sinceridad (decir la verdad), de acuerdo con los valores de verdad y justicia. Se trata de vivir de acuerdo a como se piensa y se siente.</w:t>
      </w:r>
      <w:r>
        <w:rPr>
          <w:rStyle w:val="Refdenotaalpie"/>
          <w:bCs/>
          <w:lang w:val="es-EC" w:eastAsia="en-US"/>
        </w:rPr>
        <w:footnoteReference w:id="29"/>
      </w:r>
    </w:p>
    <w:p w:rsidR="005B2D13" w:rsidRDefault="005B2D13" w:rsidP="00D558C5">
      <w:pPr>
        <w:numPr>
          <w:ilvl w:val="0"/>
          <w:numId w:val="54"/>
        </w:numPr>
        <w:spacing w:line="480" w:lineRule="auto"/>
        <w:ind w:left="426" w:hanging="426"/>
        <w:rPr>
          <w:lang w:val="es-EC" w:eastAsia="en-US"/>
        </w:rPr>
      </w:pPr>
      <w:r w:rsidRPr="00911F8A">
        <w:rPr>
          <w:b/>
          <w:lang w:val="es-EC" w:eastAsia="en-US"/>
        </w:rPr>
        <w:t>Ética</w:t>
      </w:r>
      <w:r w:rsidR="00713CBB" w:rsidRPr="00911F8A">
        <w:rPr>
          <w:b/>
          <w:lang w:val="es-EC" w:eastAsia="en-US"/>
        </w:rPr>
        <w:t xml:space="preserve">.- </w:t>
      </w:r>
      <w:r w:rsidR="005D4A68">
        <w:t>La ética estudia qué es lo moral, cómo se justifica racionalmente un sistema moral, y cómo se ha de aplicar posteriormente a nivel individual y a nivel social. En la vida cotidiana constituye una reflexión sobre el hecho moral, busca las razones que justifican la utilización de un sistema moral u otro.</w:t>
      </w:r>
      <w:r w:rsidR="005D4A68">
        <w:rPr>
          <w:rStyle w:val="Refdenotaalpie"/>
        </w:rPr>
        <w:footnoteReference w:id="30"/>
      </w:r>
    </w:p>
    <w:p w:rsidR="005B2D13" w:rsidRPr="00F10413" w:rsidRDefault="005D4A68" w:rsidP="00D558C5">
      <w:pPr>
        <w:numPr>
          <w:ilvl w:val="0"/>
          <w:numId w:val="54"/>
        </w:numPr>
        <w:spacing w:line="480" w:lineRule="auto"/>
        <w:ind w:left="426" w:hanging="426"/>
        <w:rPr>
          <w:lang w:val="es-EC" w:eastAsia="en-US"/>
        </w:rPr>
      </w:pPr>
      <w:r w:rsidRPr="00911F8A">
        <w:rPr>
          <w:b/>
          <w:lang w:val="es-EC" w:eastAsia="en-US"/>
        </w:rPr>
        <w:t>Equidad.-</w:t>
      </w:r>
      <w:r>
        <w:rPr>
          <w:lang w:val="es-EC" w:eastAsia="en-US"/>
        </w:rPr>
        <w:t xml:space="preserve"> </w:t>
      </w:r>
      <w:r w:rsidR="006A75FF">
        <w:t>La equidad introduce un principio ético o de justicia en la igualdad. En definitiva, la equidad nos obliga a plantearnos los objetivos que debemos conseguir para avanzar hacia una sociedad más justa. Una sociedad que aplique la igualdad de manera absoluta será una sociedad injusta, ya que no tiene en cuenta las diferencias existentes entre personas y grupos. Y, al mismo tiempo, una sociedad donde las personas no se reconocen como iguales, tampoco podrá ser justa.</w:t>
      </w:r>
      <w:r w:rsidR="006A75FF">
        <w:rPr>
          <w:rStyle w:val="Refdenotaalpie"/>
        </w:rPr>
        <w:footnoteReference w:id="31"/>
      </w:r>
    </w:p>
    <w:p w:rsidR="005B2D13" w:rsidRPr="00886477" w:rsidRDefault="004057B7" w:rsidP="002F0EAF">
      <w:pPr>
        <w:pStyle w:val="Ttulo4"/>
        <w:spacing w:line="480" w:lineRule="auto"/>
      </w:pPr>
      <w:bookmarkStart w:id="173" w:name="_Toc357427138"/>
      <w:r>
        <w:lastRenderedPageBreak/>
        <w:t>4.</w:t>
      </w:r>
      <w:r w:rsidR="00A2471E">
        <w:t>2</w:t>
      </w:r>
      <w:r>
        <w:t>.1.2</w:t>
      </w:r>
      <w:r w:rsidR="005B2D13" w:rsidRPr="00B444DC">
        <w:t xml:space="preserve"> V</w:t>
      </w:r>
      <w:r w:rsidR="00886477">
        <w:t>alores</w:t>
      </w:r>
      <w:r w:rsidR="005B2D13" w:rsidRPr="00B444DC">
        <w:t xml:space="preserve"> D</w:t>
      </w:r>
      <w:r w:rsidR="00886477">
        <w:t>epartamentales</w:t>
      </w:r>
      <w:bookmarkEnd w:id="173"/>
    </w:p>
    <w:p w:rsidR="00B444DC" w:rsidRDefault="00B444DC" w:rsidP="002F0EAF">
      <w:pPr>
        <w:spacing w:before="240" w:after="0" w:line="480" w:lineRule="auto"/>
        <w:rPr>
          <w:lang w:val="es-EC" w:eastAsia="en-US"/>
        </w:rPr>
      </w:pPr>
      <w:r>
        <w:rPr>
          <w:lang w:val="es-EC" w:eastAsia="en-US"/>
        </w:rPr>
        <w:t>Los valores que debe poseer el departamento de cobranza son los siguientes:</w:t>
      </w:r>
    </w:p>
    <w:p w:rsidR="006A75FF" w:rsidRPr="006A75FF" w:rsidRDefault="00B444DC" w:rsidP="002F0EAF">
      <w:pPr>
        <w:pStyle w:val="NormalWeb"/>
        <w:numPr>
          <w:ilvl w:val="0"/>
          <w:numId w:val="55"/>
        </w:numPr>
        <w:tabs>
          <w:tab w:val="left" w:pos="426"/>
        </w:tabs>
        <w:spacing w:before="240" w:beforeAutospacing="0" w:after="0" w:afterAutospacing="0" w:line="480" w:lineRule="auto"/>
        <w:ind w:left="426" w:hanging="426"/>
        <w:rPr>
          <w:rFonts w:ascii="Arial" w:eastAsia="Calibri" w:hAnsi="Arial"/>
          <w:lang w:val="es-EC" w:eastAsia="en-US"/>
        </w:rPr>
      </w:pPr>
      <w:r w:rsidRPr="00911F8A">
        <w:rPr>
          <w:rFonts w:ascii="Arial" w:eastAsia="Calibri" w:hAnsi="Arial"/>
          <w:b/>
          <w:lang w:val="es-EC" w:eastAsia="en-US"/>
        </w:rPr>
        <w:t>Amabilidad</w:t>
      </w:r>
      <w:r w:rsidR="00911F8A" w:rsidRPr="00911F8A">
        <w:rPr>
          <w:rFonts w:ascii="Arial" w:eastAsia="Calibri" w:hAnsi="Arial"/>
          <w:b/>
          <w:lang w:val="es-EC" w:eastAsia="en-US"/>
        </w:rPr>
        <w:t>.-</w:t>
      </w:r>
      <w:r w:rsidR="00911F8A">
        <w:rPr>
          <w:rFonts w:ascii="Arial" w:eastAsia="Calibri" w:hAnsi="Arial"/>
          <w:lang w:val="es-EC" w:eastAsia="en-US"/>
        </w:rPr>
        <w:t xml:space="preserve"> E</w:t>
      </w:r>
      <w:r w:rsidR="006A75FF" w:rsidRPr="006A75FF">
        <w:rPr>
          <w:rFonts w:ascii="Arial" w:eastAsia="Calibri" w:hAnsi="Arial"/>
          <w:lang w:val="es-EC" w:eastAsia="en-US"/>
        </w:rPr>
        <w:t>s l</w:t>
      </w:r>
      <w:r w:rsidR="00911F8A">
        <w:rPr>
          <w:rFonts w:ascii="Arial" w:eastAsia="Calibri" w:hAnsi="Arial"/>
          <w:lang w:val="es-EC" w:eastAsia="en-US"/>
        </w:rPr>
        <w:t xml:space="preserve">a manera más sencilla, delicada, </w:t>
      </w:r>
      <w:r w:rsidR="006A75FF" w:rsidRPr="006A75FF">
        <w:rPr>
          <w:rFonts w:ascii="Arial" w:eastAsia="Calibri" w:hAnsi="Arial"/>
          <w:lang w:val="es-EC" w:eastAsia="en-US"/>
        </w:rPr>
        <w:t>libre de exclusivismos. Amabilidad se define como “calidad de amable”, y una persona amable es aquella que “por su actitud afable, complaciente y afectuosa”.</w:t>
      </w:r>
      <w:r w:rsidR="00911F8A">
        <w:rPr>
          <w:rStyle w:val="Refdenotaalpie"/>
          <w:rFonts w:ascii="Arial" w:eastAsia="Calibri" w:hAnsi="Arial"/>
          <w:lang w:val="es-EC" w:eastAsia="en-US"/>
        </w:rPr>
        <w:footnoteReference w:id="32"/>
      </w:r>
    </w:p>
    <w:p w:rsidR="00B444DC" w:rsidRPr="006A75FF" w:rsidRDefault="00B444DC" w:rsidP="002F0EAF">
      <w:pPr>
        <w:numPr>
          <w:ilvl w:val="0"/>
          <w:numId w:val="55"/>
        </w:numPr>
        <w:tabs>
          <w:tab w:val="left" w:pos="426"/>
        </w:tabs>
        <w:spacing w:before="240" w:after="0" w:line="480" w:lineRule="auto"/>
        <w:ind w:left="426" w:hanging="426"/>
        <w:rPr>
          <w:lang w:val="es-EC" w:eastAsia="en-US"/>
        </w:rPr>
      </w:pPr>
      <w:r w:rsidRPr="00911F8A">
        <w:rPr>
          <w:b/>
          <w:lang w:val="es-EC" w:eastAsia="en-US"/>
        </w:rPr>
        <w:t>Honradez</w:t>
      </w:r>
      <w:r w:rsidR="006A75FF" w:rsidRPr="00911F8A">
        <w:rPr>
          <w:b/>
          <w:lang w:val="es-EC" w:eastAsia="en-US"/>
        </w:rPr>
        <w:t>.-</w:t>
      </w:r>
      <w:r w:rsidR="006A75FF">
        <w:rPr>
          <w:lang w:val="es-EC" w:eastAsia="en-US"/>
        </w:rPr>
        <w:t xml:space="preserve"> E</w:t>
      </w:r>
      <w:r w:rsidR="006A75FF">
        <w:t>s la rectitud de ánimo y la integridad en el obrar. Quien es honrado se muestra como una persona recta y justa, que se guía por aquello considerado como correcto y adecuado a nivel social.</w:t>
      </w:r>
      <w:r w:rsidR="00911F8A">
        <w:rPr>
          <w:rStyle w:val="Refdenotaalpie"/>
        </w:rPr>
        <w:footnoteReference w:id="33"/>
      </w:r>
    </w:p>
    <w:p w:rsidR="006A75FF" w:rsidRPr="00713CBB" w:rsidRDefault="006A75FF" w:rsidP="002F0EAF">
      <w:pPr>
        <w:numPr>
          <w:ilvl w:val="0"/>
          <w:numId w:val="55"/>
        </w:numPr>
        <w:tabs>
          <w:tab w:val="left" w:pos="426"/>
        </w:tabs>
        <w:spacing w:before="240" w:after="0" w:line="480" w:lineRule="auto"/>
        <w:ind w:left="426" w:hanging="426"/>
        <w:rPr>
          <w:lang w:val="es-EC" w:eastAsia="en-US"/>
        </w:rPr>
      </w:pPr>
      <w:r w:rsidRPr="00911F8A">
        <w:rPr>
          <w:b/>
          <w:lang w:val="es-EC" w:eastAsia="en-US"/>
        </w:rPr>
        <w:t>Respeto.-</w:t>
      </w:r>
      <w:r>
        <w:rPr>
          <w:lang w:val="es-EC" w:eastAsia="en-US"/>
        </w:rPr>
        <w:t xml:space="preserve"> </w:t>
      </w:r>
      <w:r>
        <w:t>Significa valorar a los demás, acatar su autoridad y considerar su dignidad. El respeto se acoge siempre a la verdad; no tolera bajo ninguna circunstancia la mentira, y repugna la calumnia y el engaño.</w:t>
      </w:r>
      <w:r>
        <w:rPr>
          <w:rStyle w:val="Refdenotaalpie"/>
        </w:rPr>
        <w:footnoteReference w:id="34"/>
      </w:r>
    </w:p>
    <w:p w:rsidR="00B444DC" w:rsidRPr="00ED7F59" w:rsidRDefault="00B444DC" w:rsidP="002F0EAF">
      <w:pPr>
        <w:numPr>
          <w:ilvl w:val="0"/>
          <w:numId w:val="56"/>
        </w:numPr>
        <w:spacing w:before="240" w:after="0" w:line="480" w:lineRule="auto"/>
        <w:ind w:left="426" w:hanging="426"/>
        <w:rPr>
          <w:lang w:val="es-EC" w:eastAsia="en-US"/>
        </w:rPr>
      </w:pPr>
      <w:r w:rsidRPr="00B66BAB">
        <w:rPr>
          <w:b/>
          <w:lang w:val="es-EC" w:eastAsia="en-US"/>
        </w:rPr>
        <w:t>Trabajo en equipo</w:t>
      </w:r>
      <w:r w:rsidR="006A75FF" w:rsidRPr="00B66BAB">
        <w:rPr>
          <w:b/>
          <w:lang w:val="es-EC" w:eastAsia="en-US"/>
        </w:rPr>
        <w:t>.-</w:t>
      </w:r>
      <w:r w:rsidR="006A75FF">
        <w:rPr>
          <w:lang w:val="es-EC" w:eastAsia="en-US"/>
        </w:rPr>
        <w:t xml:space="preserve"> </w:t>
      </w:r>
      <w:r w:rsidR="006A75FF">
        <w:t>Trabajar en equipo es coordinar e integrar esfuerzos entre varias personas que se necesitan entre sí para lograr un resultado; es embarcarse en una misma empresa o en una misma causa.</w:t>
      </w:r>
      <w:r w:rsidR="006A75FF">
        <w:rPr>
          <w:rStyle w:val="Refdenotaalpie"/>
        </w:rPr>
        <w:footnoteReference w:id="35"/>
      </w:r>
    </w:p>
    <w:p w:rsidR="00B444DC" w:rsidRDefault="004057B7" w:rsidP="002F0EAF">
      <w:pPr>
        <w:pStyle w:val="Ttulo4"/>
        <w:spacing w:line="480" w:lineRule="auto"/>
      </w:pPr>
      <w:bookmarkStart w:id="174" w:name="_Toc357427139"/>
      <w:r>
        <w:lastRenderedPageBreak/>
        <w:t>4.</w:t>
      </w:r>
      <w:r w:rsidR="00A2471E">
        <w:t>2</w:t>
      </w:r>
      <w:r>
        <w:t>.1.3</w:t>
      </w:r>
      <w:r w:rsidR="00B444DC" w:rsidRPr="00B444DC">
        <w:t xml:space="preserve"> F</w:t>
      </w:r>
      <w:r w:rsidR="00886477">
        <w:t>unciones</w:t>
      </w:r>
      <w:r w:rsidR="00B444DC" w:rsidRPr="00B444DC">
        <w:t xml:space="preserve"> </w:t>
      </w:r>
      <w:r w:rsidR="00886477">
        <w:t xml:space="preserve">del </w:t>
      </w:r>
      <w:r w:rsidR="00B444DC" w:rsidRPr="00B444DC">
        <w:t>D</w:t>
      </w:r>
      <w:r w:rsidR="00886477">
        <w:t>epartamento</w:t>
      </w:r>
      <w:bookmarkEnd w:id="174"/>
      <w:r w:rsidR="00B444DC" w:rsidRPr="00B444DC">
        <w:t xml:space="preserve"> </w:t>
      </w:r>
    </w:p>
    <w:p w:rsidR="00BB1869" w:rsidRDefault="00BB1869" w:rsidP="002F0EAF">
      <w:pPr>
        <w:spacing w:before="240" w:after="0" w:line="480" w:lineRule="auto"/>
        <w:rPr>
          <w:lang w:val="es-EC" w:eastAsia="en-US"/>
        </w:rPr>
      </w:pPr>
      <w:r>
        <w:rPr>
          <w:lang w:val="es-EC" w:eastAsia="en-US"/>
        </w:rPr>
        <w:t xml:space="preserve">El departamento de cobranza es una de las piezas claves dentro de la empresa, ya que el mismo contribuye a obtener mayor liquidez mediante la recuperación de la cartera vencida. </w:t>
      </w:r>
    </w:p>
    <w:p w:rsidR="00B444DC" w:rsidRPr="00B444DC" w:rsidRDefault="00B444DC" w:rsidP="002F0EAF">
      <w:pPr>
        <w:spacing w:before="240" w:after="0" w:line="480" w:lineRule="auto"/>
        <w:rPr>
          <w:lang w:val="es-EC" w:eastAsia="en-US"/>
        </w:rPr>
      </w:pPr>
      <w:r>
        <w:rPr>
          <w:lang w:val="es-EC" w:eastAsia="en-US"/>
        </w:rPr>
        <w:t>Las funciones del departamento de cobranza deben ser  las que se mencionan a continuación:</w:t>
      </w:r>
    </w:p>
    <w:p w:rsidR="005949BB" w:rsidRDefault="005949BB" w:rsidP="002F0EAF">
      <w:pPr>
        <w:numPr>
          <w:ilvl w:val="0"/>
          <w:numId w:val="5"/>
        </w:numPr>
        <w:spacing w:before="240" w:after="0" w:line="480" w:lineRule="auto"/>
        <w:ind w:left="426" w:hanging="426"/>
        <w:rPr>
          <w:lang w:val="es-EC" w:eastAsia="en-US"/>
        </w:rPr>
      </w:pPr>
      <w:r>
        <w:rPr>
          <w:lang w:val="es-EC" w:eastAsia="en-US"/>
        </w:rPr>
        <w:t>Participar en la fijación de objetivos y políticas de cobranzas, considerando los objetivos generales de la empresa.</w:t>
      </w:r>
    </w:p>
    <w:p w:rsidR="00B444DC" w:rsidRDefault="005949BB" w:rsidP="002F0EAF">
      <w:pPr>
        <w:numPr>
          <w:ilvl w:val="0"/>
          <w:numId w:val="5"/>
        </w:numPr>
        <w:spacing w:before="240" w:after="0" w:line="480" w:lineRule="auto"/>
        <w:ind w:left="426" w:hanging="426"/>
        <w:rPr>
          <w:lang w:val="es-EC" w:eastAsia="en-US"/>
        </w:rPr>
      </w:pPr>
      <w:r>
        <w:rPr>
          <w:lang w:val="es-EC" w:eastAsia="en-US"/>
        </w:rPr>
        <w:t>Definir los procedimientos de cobro formatos  archivos control de cobranza y otros que requiera la operación llevarlos  la práctica de acuerdo a lo previsto y efectuar cambios que los actualicen y mejoren.</w:t>
      </w:r>
    </w:p>
    <w:p w:rsidR="005949BB" w:rsidRPr="00FC33AA" w:rsidRDefault="005949BB" w:rsidP="002F0EAF">
      <w:pPr>
        <w:numPr>
          <w:ilvl w:val="0"/>
          <w:numId w:val="5"/>
        </w:numPr>
        <w:spacing w:before="240" w:after="0" w:line="480" w:lineRule="auto"/>
        <w:ind w:left="426" w:hanging="426"/>
        <w:rPr>
          <w:lang w:val="es-EC" w:eastAsia="en-US"/>
        </w:rPr>
      </w:pPr>
      <w:r>
        <w:rPr>
          <w:lang w:val="es-EC" w:eastAsia="en-US"/>
        </w:rPr>
        <w:t>Tramitar el cobro de la documentación de acuerdo al procedimiento establecido.</w:t>
      </w:r>
    </w:p>
    <w:p w:rsidR="00612ADF" w:rsidRPr="007C146A" w:rsidRDefault="00612ADF" w:rsidP="002F0EAF">
      <w:pPr>
        <w:numPr>
          <w:ilvl w:val="0"/>
          <w:numId w:val="5"/>
        </w:numPr>
        <w:spacing w:before="240" w:after="0" w:line="480" w:lineRule="auto"/>
        <w:ind w:left="426" w:hanging="426"/>
      </w:pPr>
      <w:r w:rsidRPr="007C146A">
        <w:t>Llevar a cabo la prosecución de la cobranza, utilizando los medios que se consideren convenientes, tomando en cuenta las condiciones particulares de cada cliente (cartas recordatorio, cartas de ins</w:t>
      </w:r>
      <w:r w:rsidR="00B66BAB">
        <w:t>istencia</w:t>
      </w:r>
      <w:r w:rsidRPr="007C146A">
        <w:t>, visitas, entrevistas personales, redocumentaciones, agencias de cobranzas, abogados, etc.) y dejar constancia de los resultados de la misma.</w:t>
      </w:r>
    </w:p>
    <w:p w:rsidR="00612ADF" w:rsidRPr="007C146A" w:rsidRDefault="00612ADF" w:rsidP="002F0EAF">
      <w:pPr>
        <w:numPr>
          <w:ilvl w:val="0"/>
          <w:numId w:val="5"/>
        </w:numPr>
        <w:spacing w:before="240" w:after="0" w:line="480" w:lineRule="auto"/>
        <w:ind w:left="426" w:hanging="426"/>
      </w:pPr>
      <w:r w:rsidRPr="007C146A">
        <w:lastRenderedPageBreak/>
        <w:t>Registrar los resultados de la acción de cobro en forma coordinada por caja, control de correspondencia, contabilidad, etc. este registro estará en función a los sistemas establecidos, así una empresa codificará el aviso de cobro para su posterior proceso electrónico, extraerá el documento del archivo de pendientes de pago, anotará en sus registros individuales la cobranza adecuada, etc.</w:t>
      </w:r>
    </w:p>
    <w:p w:rsidR="00612ADF" w:rsidRPr="007C146A" w:rsidRDefault="00612ADF" w:rsidP="002F0EAF">
      <w:pPr>
        <w:numPr>
          <w:ilvl w:val="0"/>
          <w:numId w:val="5"/>
        </w:numPr>
        <w:spacing w:before="240" w:after="0" w:line="480" w:lineRule="auto"/>
        <w:ind w:left="426" w:hanging="426"/>
      </w:pPr>
      <w:r w:rsidRPr="007C146A">
        <w:t>Controlar y registrar las modificaciones en los adeudos de los clientes, derivados de intereses moratorios, remesas devueltas, rebajas, devoluciones, descuentos y reposiciones.</w:t>
      </w:r>
    </w:p>
    <w:p w:rsidR="00414592" w:rsidRDefault="00612ADF" w:rsidP="002F0EAF">
      <w:pPr>
        <w:numPr>
          <w:ilvl w:val="0"/>
          <w:numId w:val="5"/>
        </w:numPr>
        <w:spacing w:before="240" w:after="0" w:line="480" w:lineRule="auto"/>
        <w:ind w:left="426" w:hanging="426"/>
      </w:pPr>
      <w:r w:rsidRPr="007C146A">
        <w:t xml:space="preserve">Estratificar u obtener información estratificada sobre las cuentas por cobrar de la empresa en relación </w:t>
      </w:r>
      <w:r>
        <w:t>a los servicios proporcionados  a usuarios</w:t>
      </w:r>
      <w:r w:rsidRPr="007C146A">
        <w:t xml:space="preserve">, su importancia, zonas geográficas, ciclos productivos, y costumbres de pago. </w:t>
      </w:r>
    </w:p>
    <w:p w:rsidR="00612ADF" w:rsidRPr="007C146A" w:rsidRDefault="00612ADF" w:rsidP="002F0EAF">
      <w:pPr>
        <w:numPr>
          <w:ilvl w:val="0"/>
          <w:numId w:val="5"/>
        </w:numPr>
        <w:spacing w:before="240" w:after="0" w:line="480" w:lineRule="auto"/>
        <w:ind w:left="426" w:hanging="426"/>
      </w:pPr>
      <w:r w:rsidRPr="007C146A">
        <w:t>Informar oportunamente sobre la cobranza realizada. Esta información debe proporcionar, en su caso, los datos necesarios para el cálculo de descuentos por pronto pago; incentivos a cobradores, agentes y otros; los clientes activos y sus condiciones generales; la rotación de las cuentas, etc.</w:t>
      </w:r>
    </w:p>
    <w:p w:rsidR="00612ADF" w:rsidRPr="007C146A" w:rsidRDefault="00612ADF" w:rsidP="002F0EAF">
      <w:pPr>
        <w:numPr>
          <w:ilvl w:val="0"/>
          <w:numId w:val="5"/>
        </w:numPr>
        <w:spacing w:before="240" w:after="0" w:line="480" w:lineRule="auto"/>
        <w:ind w:left="426" w:hanging="426"/>
      </w:pPr>
      <w:r w:rsidRPr="007C146A">
        <w:t xml:space="preserve">Informar sobre las cuentas de lenta recuperación y cobro dudoso. Proponer la cancelación de cuentas incobrables y controlar el trámite de las canceladas. </w:t>
      </w:r>
    </w:p>
    <w:p w:rsidR="00612ADF" w:rsidRPr="007C146A" w:rsidRDefault="00612ADF" w:rsidP="002F0EAF">
      <w:pPr>
        <w:numPr>
          <w:ilvl w:val="0"/>
          <w:numId w:val="5"/>
        </w:numPr>
        <w:spacing w:before="240" w:after="0" w:line="480" w:lineRule="auto"/>
        <w:ind w:left="426" w:hanging="426"/>
      </w:pPr>
      <w:r w:rsidRPr="007C146A">
        <w:lastRenderedPageBreak/>
        <w:t xml:space="preserve">Coordinar las actividades de cobranzas con las de </w:t>
      </w:r>
      <w:r>
        <w:t>venta de medidores</w:t>
      </w:r>
      <w:r w:rsidRPr="007C146A">
        <w:t>, caja y contabilidad.</w:t>
      </w:r>
    </w:p>
    <w:p w:rsidR="00612ADF" w:rsidRPr="007C146A" w:rsidRDefault="00612ADF" w:rsidP="002F0EAF">
      <w:pPr>
        <w:numPr>
          <w:ilvl w:val="0"/>
          <w:numId w:val="5"/>
        </w:numPr>
        <w:spacing w:before="240" w:after="0" w:line="480" w:lineRule="auto"/>
        <w:ind w:left="426" w:hanging="426"/>
      </w:pPr>
      <w:r w:rsidRPr="007C146A">
        <w:t>Participar en la selección, adiestramiento y capacitación del personal encargado de las cobranzas.</w:t>
      </w:r>
    </w:p>
    <w:p w:rsidR="00612ADF" w:rsidRDefault="00612ADF" w:rsidP="002F0EAF">
      <w:pPr>
        <w:spacing w:before="240" w:after="0" w:line="480" w:lineRule="auto"/>
      </w:pPr>
      <w:r w:rsidRPr="007C146A">
        <w:t>Es importante destacar que las actividades descritas no intentan ser limitativas, solamente pretenden establecer el perfil de la operación de cobranza.</w:t>
      </w:r>
    </w:p>
    <w:p w:rsidR="00BB1869" w:rsidRPr="007F35E8" w:rsidRDefault="005C4B70" w:rsidP="002F0EAF">
      <w:pPr>
        <w:pStyle w:val="Ttulo4"/>
        <w:spacing w:line="480" w:lineRule="auto"/>
      </w:pPr>
      <w:bookmarkStart w:id="175" w:name="_Toc357427140"/>
      <w:r>
        <w:t>4</w:t>
      </w:r>
      <w:r w:rsidR="007F35E8" w:rsidRPr="007F35E8">
        <w:t>.</w:t>
      </w:r>
      <w:r w:rsidR="00A2471E">
        <w:t>2</w:t>
      </w:r>
      <w:r w:rsidR="004057B7">
        <w:t>.</w:t>
      </w:r>
      <w:r w:rsidR="007F35E8" w:rsidRPr="007F35E8">
        <w:t>1.</w:t>
      </w:r>
      <w:r w:rsidR="007F35E8">
        <w:t>4</w:t>
      </w:r>
      <w:r w:rsidR="00886477" w:rsidRPr="007F35E8">
        <w:t xml:space="preserve"> </w:t>
      </w:r>
      <w:r w:rsidR="00BB1869" w:rsidRPr="007F35E8">
        <w:t>F</w:t>
      </w:r>
      <w:r w:rsidR="00886477" w:rsidRPr="007F35E8">
        <w:t>ormulación</w:t>
      </w:r>
      <w:r w:rsidR="00BB1869" w:rsidRPr="007F35E8">
        <w:t xml:space="preserve"> </w:t>
      </w:r>
      <w:r w:rsidR="00886477" w:rsidRPr="007F35E8">
        <w:t>de</w:t>
      </w:r>
      <w:r w:rsidR="00BB1869" w:rsidRPr="007F35E8">
        <w:t xml:space="preserve"> </w:t>
      </w:r>
      <w:r w:rsidR="00886477" w:rsidRPr="007F35E8">
        <w:t>la</w:t>
      </w:r>
      <w:r w:rsidR="00BB1869" w:rsidRPr="007F35E8">
        <w:t xml:space="preserve"> M</w:t>
      </w:r>
      <w:r w:rsidR="00886477" w:rsidRPr="007F35E8">
        <w:t>isión</w:t>
      </w:r>
      <w:r w:rsidR="00BB1869" w:rsidRPr="007F35E8">
        <w:t xml:space="preserve"> D</w:t>
      </w:r>
      <w:r w:rsidR="00886477" w:rsidRPr="007F35E8">
        <w:t>el</w:t>
      </w:r>
      <w:r w:rsidR="00BB1869" w:rsidRPr="007F35E8">
        <w:t xml:space="preserve"> D</w:t>
      </w:r>
      <w:r w:rsidR="00886477" w:rsidRPr="007F35E8">
        <w:t>epartamento</w:t>
      </w:r>
      <w:bookmarkEnd w:id="175"/>
    </w:p>
    <w:p w:rsidR="00BB1869" w:rsidRDefault="00BB1869" w:rsidP="002F0EAF">
      <w:pPr>
        <w:spacing w:before="240" w:after="0" w:line="480" w:lineRule="auto"/>
        <w:rPr>
          <w:lang w:eastAsia="en-US"/>
        </w:rPr>
      </w:pPr>
      <w:r>
        <w:rPr>
          <w:lang w:eastAsia="en-US"/>
        </w:rPr>
        <w:t xml:space="preserve">Mediante el taller empleado mediante preguntas, realizadas a las diferentes personas que intervienen en las operaciones que ejecuta el departamento, se logró formular la misión del departamento. </w:t>
      </w:r>
    </w:p>
    <w:p w:rsidR="007C0068" w:rsidRDefault="00BB1869" w:rsidP="002F0EAF">
      <w:pPr>
        <w:spacing w:before="240" w:after="0" w:line="480" w:lineRule="auto"/>
        <w:rPr>
          <w:b/>
          <w:i/>
          <w:lang w:eastAsia="en-US"/>
        </w:rPr>
      </w:pPr>
      <w:r>
        <w:rPr>
          <w:lang w:eastAsia="en-US"/>
        </w:rPr>
        <w:t xml:space="preserve">Las interrogantes formuladas se realizaron con un enfoque hacia la misión de la empresa en </w:t>
      </w:r>
      <w:r w:rsidRPr="00612ADF">
        <w:rPr>
          <w:lang w:eastAsia="en-US"/>
        </w:rPr>
        <w:t>cuanto:</w:t>
      </w:r>
      <w:r w:rsidRPr="00612ADF">
        <w:rPr>
          <w:i/>
          <w:lang w:eastAsia="en-US"/>
        </w:rPr>
        <w:t xml:space="preserve"> </w:t>
      </w:r>
    </w:p>
    <w:p w:rsidR="00BB1869" w:rsidRDefault="00BB1869" w:rsidP="002F0EAF">
      <w:pPr>
        <w:spacing w:before="240" w:after="0" w:line="480" w:lineRule="auto"/>
        <w:rPr>
          <w:lang w:eastAsia="en-US"/>
        </w:rPr>
      </w:pPr>
      <w:r>
        <w:rPr>
          <w:lang w:eastAsia="en-US"/>
        </w:rPr>
        <w:t>Sus funciones dentro de la organización.</w:t>
      </w:r>
    </w:p>
    <w:p w:rsidR="00BB1869" w:rsidRDefault="00BB1869" w:rsidP="002F0EAF">
      <w:pPr>
        <w:numPr>
          <w:ilvl w:val="0"/>
          <w:numId w:val="57"/>
        </w:numPr>
        <w:spacing w:before="240" w:after="0" w:line="480" w:lineRule="auto"/>
        <w:ind w:left="426" w:hanging="426"/>
        <w:rPr>
          <w:lang w:eastAsia="en-US"/>
        </w:rPr>
      </w:pPr>
      <w:r>
        <w:rPr>
          <w:lang w:eastAsia="en-US"/>
        </w:rPr>
        <w:t>En cuanto a la prestación de sus servicios de agua potable.</w:t>
      </w:r>
    </w:p>
    <w:p w:rsidR="00BB1869" w:rsidRDefault="00BB1869" w:rsidP="002F0EAF">
      <w:pPr>
        <w:numPr>
          <w:ilvl w:val="0"/>
          <w:numId w:val="57"/>
        </w:numPr>
        <w:spacing w:before="240" w:after="0" w:line="480" w:lineRule="auto"/>
        <w:ind w:left="426" w:hanging="426"/>
        <w:rPr>
          <w:lang w:eastAsia="en-US"/>
        </w:rPr>
      </w:pPr>
      <w:r>
        <w:rPr>
          <w:lang w:eastAsia="en-US"/>
        </w:rPr>
        <w:t>La satisfacción de sus clientes, lo que realizan para lograr que los mismos cuenten con un buen servicio, y que las respuestas a los reclamos presentadas por  los clientes sean inmediatas.</w:t>
      </w:r>
    </w:p>
    <w:p w:rsidR="00BB1869" w:rsidRDefault="00BB1869" w:rsidP="002F0EAF">
      <w:pPr>
        <w:numPr>
          <w:ilvl w:val="0"/>
          <w:numId w:val="57"/>
        </w:numPr>
        <w:spacing w:before="240" w:after="0" w:line="480" w:lineRule="auto"/>
        <w:ind w:left="426" w:hanging="426"/>
        <w:rPr>
          <w:lang w:eastAsia="en-US"/>
        </w:rPr>
      </w:pPr>
      <w:r>
        <w:rPr>
          <w:lang w:eastAsia="en-US"/>
        </w:rPr>
        <w:lastRenderedPageBreak/>
        <w:t>También con los equipos con los que cuentan para realizar las diferentes operaciones en el área de cobranza.</w:t>
      </w:r>
    </w:p>
    <w:p w:rsidR="00BB1869" w:rsidRDefault="00BB1869" w:rsidP="002F0EAF">
      <w:pPr>
        <w:numPr>
          <w:ilvl w:val="0"/>
          <w:numId w:val="57"/>
        </w:numPr>
        <w:spacing w:before="240" w:after="0" w:line="480" w:lineRule="auto"/>
        <w:ind w:left="426" w:hanging="426"/>
        <w:rPr>
          <w:lang w:eastAsia="en-US"/>
        </w:rPr>
      </w:pPr>
      <w:r>
        <w:rPr>
          <w:lang w:eastAsia="en-US"/>
        </w:rPr>
        <w:t>Se trató además del ambiente laboral.</w:t>
      </w:r>
    </w:p>
    <w:p w:rsidR="00622D56" w:rsidRDefault="00622D56" w:rsidP="00622D56">
      <w:pPr>
        <w:tabs>
          <w:tab w:val="center" w:pos="5127"/>
          <w:tab w:val="left" w:pos="7317"/>
        </w:tabs>
        <w:spacing w:after="0" w:line="480" w:lineRule="auto"/>
        <w:jc w:val="center"/>
        <w:rPr>
          <w:b/>
          <w:lang w:eastAsia="en-US"/>
        </w:rPr>
      </w:pPr>
    </w:p>
    <w:p w:rsidR="00BB1869" w:rsidRPr="007F35E8" w:rsidRDefault="00BB1869" w:rsidP="00622D56">
      <w:pPr>
        <w:jc w:val="center"/>
        <w:rPr>
          <w:b/>
          <w:sz w:val="26"/>
          <w:szCs w:val="26"/>
          <w:lang w:eastAsia="en-US"/>
        </w:rPr>
      </w:pPr>
      <w:r w:rsidRPr="007F35E8">
        <w:rPr>
          <w:b/>
          <w:sz w:val="26"/>
          <w:szCs w:val="26"/>
          <w:lang w:eastAsia="en-US"/>
        </w:rPr>
        <w:t>DECLARACION DE LA MISIÓN</w:t>
      </w:r>
    </w:p>
    <w:p w:rsidR="00BB1869" w:rsidRPr="007F35E8" w:rsidRDefault="00BB1869" w:rsidP="00622D56">
      <w:pPr>
        <w:jc w:val="center"/>
        <w:rPr>
          <w:b/>
          <w:sz w:val="32"/>
          <w:szCs w:val="32"/>
          <w:lang w:val="es-EC" w:eastAsia="en-US"/>
        </w:rPr>
      </w:pPr>
      <w:r w:rsidRPr="007F35E8">
        <w:rPr>
          <w:b/>
          <w:sz w:val="32"/>
          <w:szCs w:val="32"/>
          <w:lang w:val="es-EC" w:eastAsia="en-US"/>
        </w:rPr>
        <w:t>MISIÓN</w:t>
      </w:r>
    </w:p>
    <w:p w:rsidR="00BB1869" w:rsidRDefault="00BB1869" w:rsidP="001D0428">
      <w:pPr>
        <w:tabs>
          <w:tab w:val="left" w:pos="5370"/>
        </w:tabs>
        <w:spacing w:before="240" w:after="0" w:line="480" w:lineRule="auto"/>
        <w:rPr>
          <w:lang w:val="es-EC" w:eastAsia="en-US"/>
        </w:rPr>
      </w:pPr>
      <w:r>
        <w:rPr>
          <w:lang w:val="es-EC" w:eastAsia="en-US"/>
        </w:rPr>
        <w:t>“El Departamento de co</w:t>
      </w:r>
      <w:r w:rsidR="009728FA">
        <w:rPr>
          <w:lang w:val="es-EC" w:eastAsia="en-US"/>
        </w:rPr>
        <w:t xml:space="preserve">branza realiza la mejora </w:t>
      </w:r>
      <w:r w:rsidR="00EF3964">
        <w:rPr>
          <w:lang w:val="es-EC" w:eastAsia="en-US"/>
        </w:rPr>
        <w:t>continua</w:t>
      </w:r>
      <w:r>
        <w:rPr>
          <w:lang w:val="es-EC" w:eastAsia="en-US"/>
        </w:rPr>
        <w:t xml:space="preserve"> de la gestión de  cobro, mediante técnicas</w:t>
      </w:r>
      <w:r w:rsidR="009728FA">
        <w:rPr>
          <w:lang w:val="es-EC" w:eastAsia="en-US"/>
        </w:rPr>
        <w:t xml:space="preserve"> y políticas do cobro,</w:t>
      </w:r>
      <w:r>
        <w:rPr>
          <w:lang w:val="es-EC" w:eastAsia="en-US"/>
        </w:rPr>
        <w:t xml:space="preserve">  que motiven a los clientes a la cancelación de sus deudas,</w:t>
      </w:r>
      <w:r w:rsidR="00581761">
        <w:rPr>
          <w:lang w:val="es-EC" w:eastAsia="en-US"/>
        </w:rPr>
        <w:t xml:space="preserve"> aumentar cada día su confianza, promover</w:t>
      </w:r>
      <w:r>
        <w:rPr>
          <w:lang w:val="es-EC" w:eastAsia="en-US"/>
        </w:rPr>
        <w:t xml:space="preserve"> la recuperación de la cartera vencida en el menor tiempo posible, y brindar información clara y confiable al Director Administrativo Financiero y  a la Gerencia”.</w:t>
      </w:r>
    </w:p>
    <w:p w:rsidR="00BB1869" w:rsidRPr="00886477" w:rsidRDefault="005C4B70" w:rsidP="00113CF7">
      <w:pPr>
        <w:pStyle w:val="Ttulo4"/>
      </w:pPr>
      <w:bookmarkStart w:id="176" w:name="_Toc357427141"/>
      <w:r>
        <w:t>4</w:t>
      </w:r>
      <w:r w:rsidR="007F35E8">
        <w:t>.</w:t>
      </w:r>
      <w:r w:rsidR="00A2471E">
        <w:t>2</w:t>
      </w:r>
      <w:r w:rsidR="004057B7">
        <w:t>.</w:t>
      </w:r>
      <w:r w:rsidR="007F35E8">
        <w:t>1.5</w:t>
      </w:r>
      <w:r w:rsidR="00BB1869" w:rsidRPr="00BB1869">
        <w:t xml:space="preserve"> F</w:t>
      </w:r>
      <w:r w:rsidR="00886477">
        <w:t>ormulación</w:t>
      </w:r>
      <w:r w:rsidR="00BB1869" w:rsidRPr="00BB1869">
        <w:t xml:space="preserve"> </w:t>
      </w:r>
      <w:r w:rsidR="00886477">
        <w:t xml:space="preserve">de la </w:t>
      </w:r>
      <w:r w:rsidR="00BB1869" w:rsidRPr="00BB1869">
        <w:t xml:space="preserve"> V</w:t>
      </w:r>
      <w:r w:rsidR="00886477">
        <w:t>isión</w:t>
      </w:r>
      <w:r w:rsidR="007F35E8">
        <w:t xml:space="preserve"> DEL DEPARTAMENTO</w:t>
      </w:r>
      <w:bookmarkEnd w:id="176"/>
      <w:r w:rsidR="007F35E8">
        <w:t xml:space="preserve"> </w:t>
      </w:r>
    </w:p>
    <w:p w:rsidR="00BB1869" w:rsidRDefault="00BB1869" w:rsidP="001D0428">
      <w:pPr>
        <w:spacing w:before="240" w:after="0" w:line="480" w:lineRule="auto"/>
        <w:rPr>
          <w:b/>
          <w:i/>
          <w:lang w:val="es-EC" w:eastAsia="en-US"/>
        </w:rPr>
      </w:pPr>
      <w:r>
        <w:rPr>
          <w:lang w:val="es-EC" w:eastAsia="en-US"/>
        </w:rPr>
        <w:t>Mediante el taller realizado con las autoridades entre ella el Director Administrativo Financiero, las interrogantes establecidas en el diálogo, permitió conocer a donde  se pretende  llegar en un futuro en lo que compete a las operaciones y procedimientos que el departamento de cobranza  ejecuta actualmente  y lo que debería lograr en un futuro</w:t>
      </w:r>
      <w:r w:rsidR="007C0068">
        <w:rPr>
          <w:b/>
          <w:i/>
          <w:lang w:val="es-EC" w:eastAsia="en-US"/>
        </w:rPr>
        <w:t>.</w:t>
      </w:r>
    </w:p>
    <w:p w:rsidR="009A033A" w:rsidRDefault="009A033A" w:rsidP="00BB1869">
      <w:pPr>
        <w:spacing w:line="480" w:lineRule="auto"/>
        <w:jc w:val="center"/>
        <w:rPr>
          <w:b/>
          <w:lang w:val="es-EC" w:eastAsia="en-US"/>
        </w:rPr>
      </w:pPr>
    </w:p>
    <w:p w:rsidR="00BB1869" w:rsidRPr="004563B1" w:rsidRDefault="00FB548D" w:rsidP="00BB1869">
      <w:pPr>
        <w:spacing w:line="480" w:lineRule="auto"/>
        <w:jc w:val="center"/>
        <w:rPr>
          <w:b/>
          <w:sz w:val="26"/>
          <w:szCs w:val="26"/>
          <w:lang w:val="es-EC" w:eastAsia="en-US"/>
        </w:rPr>
      </w:pPr>
      <w:r w:rsidRPr="004563B1">
        <w:rPr>
          <w:b/>
          <w:sz w:val="26"/>
          <w:szCs w:val="26"/>
          <w:lang w:val="es-EC" w:eastAsia="en-US"/>
        </w:rPr>
        <w:lastRenderedPageBreak/>
        <w:t>DECLARACIO</w:t>
      </w:r>
      <w:r w:rsidR="00BB1869" w:rsidRPr="004563B1">
        <w:rPr>
          <w:b/>
          <w:sz w:val="26"/>
          <w:szCs w:val="26"/>
          <w:lang w:val="es-EC" w:eastAsia="en-US"/>
        </w:rPr>
        <w:t>N DE LA VISIÓN</w:t>
      </w:r>
    </w:p>
    <w:p w:rsidR="00BB1869" w:rsidRPr="004563B1" w:rsidRDefault="00BB1869" w:rsidP="00BB1869">
      <w:pPr>
        <w:spacing w:line="480" w:lineRule="auto"/>
        <w:jc w:val="center"/>
        <w:rPr>
          <w:b/>
          <w:sz w:val="32"/>
          <w:szCs w:val="32"/>
          <w:lang w:val="es-EC" w:eastAsia="en-US"/>
        </w:rPr>
      </w:pPr>
      <w:r w:rsidRPr="004563B1">
        <w:rPr>
          <w:b/>
          <w:sz w:val="32"/>
          <w:szCs w:val="32"/>
          <w:lang w:val="es-EC" w:eastAsia="en-US"/>
        </w:rPr>
        <w:t>VISIÓN</w:t>
      </w:r>
    </w:p>
    <w:p w:rsidR="00BB1869" w:rsidRDefault="00BB1869" w:rsidP="001D0428">
      <w:pPr>
        <w:spacing w:before="240" w:after="0" w:line="480" w:lineRule="auto"/>
        <w:rPr>
          <w:lang w:val="es-EC" w:eastAsia="en-US"/>
        </w:rPr>
      </w:pPr>
      <w:r>
        <w:rPr>
          <w:lang w:val="es-EC" w:eastAsia="en-US"/>
        </w:rPr>
        <w:t>“Lograr la recuperación de la cartera en un tiempo mínimo, proporcionando información clara, concisa y eficiente a la Gerencia, en conjunto con técnicas eficaces de cobro para logra</w:t>
      </w:r>
      <w:r w:rsidR="00F1212E">
        <w:rPr>
          <w:lang w:val="es-EC" w:eastAsia="en-US"/>
        </w:rPr>
        <w:t>r</w:t>
      </w:r>
      <w:r>
        <w:rPr>
          <w:lang w:val="es-EC" w:eastAsia="en-US"/>
        </w:rPr>
        <w:t xml:space="preserve"> cumplir con las funciones del mismo, que el personal que labore en el departamento continuamente reciba capacitación, en conjunto con los cobradores”.</w:t>
      </w:r>
    </w:p>
    <w:p w:rsidR="00062A85" w:rsidRPr="00062A85" w:rsidRDefault="005C4B70" w:rsidP="002F0EAF">
      <w:pPr>
        <w:pStyle w:val="Ttulo4"/>
        <w:spacing w:line="480" w:lineRule="auto"/>
      </w:pPr>
      <w:bookmarkStart w:id="177" w:name="_Toc357427142"/>
      <w:r>
        <w:t>4</w:t>
      </w:r>
      <w:r w:rsidR="00A2471E">
        <w:t>.2</w:t>
      </w:r>
      <w:r>
        <w:t>.1</w:t>
      </w:r>
      <w:r w:rsidR="004563B1">
        <w:t>.6</w:t>
      </w:r>
      <w:r w:rsidR="00062A85" w:rsidRPr="00062A85">
        <w:t xml:space="preserve"> OBJETIVOS</w:t>
      </w:r>
      <w:bookmarkEnd w:id="177"/>
    </w:p>
    <w:p w:rsidR="00062A85" w:rsidRDefault="00062A85" w:rsidP="002F0EAF">
      <w:pPr>
        <w:spacing w:before="240" w:after="0" w:line="480" w:lineRule="auto"/>
        <w:rPr>
          <w:lang w:val="es-EC" w:eastAsia="en-US"/>
        </w:rPr>
      </w:pPr>
      <w:r>
        <w:rPr>
          <w:lang w:val="es-EC" w:eastAsia="en-US"/>
        </w:rPr>
        <w:t>La fijación de objetivos es necesaria para lograr el cumplimiento tanto de la misión, también en un futuro de la visión del departamento.</w:t>
      </w:r>
    </w:p>
    <w:p w:rsidR="00062A85" w:rsidRPr="005C4B70" w:rsidRDefault="004563B1" w:rsidP="005C4B70">
      <w:pPr>
        <w:rPr>
          <w:b/>
          <w:sz w:val="32"/>
          <w:szCs w:val="32"/>
        </w:rPr>
      </w:pPr>
      <w:r>
        <w:t xml:space="preserve"> </w:t>
      </w:r>
      <w:r w:rsidR="005C4B70" w:rsidRPr="005C4B70">
        <w:rPr>
          <w:b/>
          <w:sz w:val="32"/>
          <w:szCs w:val="32"/>
        </w:rPr>
        <w:t>OBJETIVO GENERAL</w:t>
      </w:r>
    </w:p>
    <w:p w:rsidR="00F04F37" w:rsidRDefault="00062A85" w:rsidP="001D0428">
      <w:pPr>
        <w:spacing w:before="240" w:after="0" w:line="480" w:lineRule="auto"/>
        <w:rPr>
          <w:lang w:val="es-EC" w:eastAsia="en-US"/>
        </w:rPr>
      </w:pPr>
      <w:r>
        <w:rPr>
          <w:lang w:val="es-EC" w:eastAsia="en-US"/>
        </w:rPr>
        <w:t>“Analizar continuamente la cartera vencida, diseñar nuevas política y técnicas de cobro, implementación de nuevas estrategias para logra recuperar en un tiempo mínimo la misma, proporcionar información confiable a la gerencia y en conjunto realizar un diagnóstico de la si</w:t>
      </w:r>
      <w:r w:rsidR="00414592">
        <w:rPr>
          <w:lang w:val="es-EC" w:eastAsia="en-US"/>
        </w:rPr>
        <w:t xml:space="preserve">tuación actual de la empresa”. </w:t>
      </w:r>
    </w:p>
    <w:p w:rsidR="001D0428" w:rsidRDefault="001D0428" w:rsidP="005C4B70">
      <w:pPr>
        <w:rPr>
          <w:b/>
          <w:sz w:val="32"/>
          <w:szCs w:val="32"/>
        </w:rPr>
      </w:pPr>
    </w:p>
    <w:p w:rsidR="001D0428" w:rsidRDefault="001D0428" w:rsidP="005C4B70">
      <w:pPr>
        <w:rPr>
          <w:b/>
          <w:sz w:val="32"/>
          <w:szCs w:val="32"/>
        </w:rPr>
      </w:pPr>
    </w:p>
    <w:p w:rsidR="001D0428" w:rsidRDefault="001D0428" w:rsidP="005C4B70">
      <w:pPr>
        <w:rPr>
          <w:b/>
          <w:sz w:val="32"/>
          <w:szCs w:val="32"/>
        </w:rPr>
      </w:pPr>
    </w:p>
    <w:p w:rsidR="00062A85" w:rsidRPr="005C4B70" w:rsidRDefault="005C4B70" w:rsidP="005C4B70">
      <w:pPr>
        <w:rPr>
          <w:b/>
          <w:sz w:val="32"/>
          <w:szCs w:val="32"/>
        </w:rPr>
      </w:pPr>
      <w:r w:rsidRPr="005C4B70">
        <w:rPr>
          <w:b/>
          <w:sz w:val="32"/>
          <w:szCs w:val="32"/>
        </w:rPr>
        <w:lastRenderedPageBreak/>
        <w:t>OBJETIVOS ESPECÍFICOS</w:t>
      </w:r>
    </w:p>
    <w:p w:rsidR="00062A85" w:rsidRDefault="00062A85" w:rsidP="001D0428">
      <w:pPr>
        <w:numPr>
          <w:ilvl w:val="0"/>
          <w:numId w:val="58"/>
        </w:numPr>
        <w:spacing w:before="240" w:after="0" w:line="480" w:lineRule="auto"/>
        <w:ind w:left="426" w:hanging="426"/>
        <w:rPr>
          <w:lang w:val="es-EC" w:eastAsia="en-US"/>
        </w:rPr>
      </w:pPr>
      <w:r>
        <w:rPr>
          <w:lang w:val="es-EC" w:eastAsia="en-US"/>
        </w:rPr>
        <w:t>Análisis estadístico continúo de la cartera vencida, de los usuarios de las diferentes zonas del cantón.</w:t>
      </w:r>
    </w:p>
    <w:p w:rsidR="00062A85" w:rsidRDefault="00062A85" w:rsidP="001D0428">
      <w:pPr>
        <w:numPr>
          <w:ilvl w:val="0"/>
          <w:numId w:val="58"/>
        </w:numPr>
        <w:spacing w:before="240" w:after="0" w:line="480" w:lineRule="auto"/>
        <w:ind w:left="426" w:hanging="426"/>
        <w:rPr>
          <w:lang w:val="es-EC" w:eastAsia="en-US"/>
        </w:rPr>
      </w:pPr>
      <w:r>
        <w:rPr>
          <w:lang w:val="es-EC" w:eastAsia="en-US"/>
        </w:rPr>
        <w:t xml:space="preserve">Capacitación </w:t>
      </w:r>
      <w:r w:rsidR="00BE518F">
        <w:rPr>
          <w:lang w:val="es-EC" w:eastAsia="en-US"/>
        </w:rPr>
        <w:t>continua</w:t>
      </w:r>
      <w:r>
        <w:rPr>
          <w:lang w:val="es-EC" w:eastAsia="en-US"/>
        </w:rPr>
        <w:t xml:space="preserve"> del personal que labora en el departamento.</w:t>
      </w:r>
    </w:p>
    <w:p w:rsidR="00062A85" w:rsidRDefault="00062A85" w:rsidP="001D0428">
      <w:pPr>
        <w:numPr>
          <w:ilvl w:val="0"/>
          <w:numId w:val="58"/>
        </w:numPr>
        <w:spacing w:before="240" w:after="0" w:line="480" w:lineRule="auto"/>
        <w:ind w:left="426" w:hanging="426"/>
        <w:rPr>
          <w:lang w:val="es-EC" w:eastAsia="en-US"/>
        </w:rPr>
      </w:pPr>
      <w:r>
        <w:rPr>
          <w:lang w:val="es-EC" w:eastAsia="en-US"/>
        </w:rPr>
        <w:t>Garantizar información clara, confiable y de forma eficaz a la Gerencia.</w:t>
      </w:r>
    </w:p>
    <w:p w:rsidR="00062A85" w:rsidRDefault="00062A85" w:rsidP="001D0428">
      <w:pPr>
        <w:numPr>
          <w:ilvl w:val="0"/>
          <w:numId w:val="58"/>
        </w:numPr>
        <w:spacing w:before="240" w:after="0" w:line="480" w:lineRule="auto"/>
        <w:ind w:left="426" w:hanging="426"/>
        <w:rPr>
          <w:lang w:val="es-EC" w:eastAsia="en-US"/>
        </w:rPr>
      </w:pPr>
      <w:r>
        <w:rPr>
          <w:lang w:val="es-EC" w:eastAsia="en-US"/>
        </w:rPr>
        <w:t>Verificar que se haya realizado supervisión permanente de los servicios brindados a los usuarios, verificando que los medidores se encuentren en perfecto estado.</w:t>
      </w:r>
    </w:p>
    <w:p w:rsidR="00062A85" w:rsidRDefault="00062A85" w:rsidP="001D0428">
      <w:pPr>
        <w:numPr>
          <w:ilvl w:val="0"/>
          <w:numId w:val="58"/>
        </w:numPr>
        <w:spacing w:before="240" w:after="0" w:line="480" w:lineRule="auto"/>
        <w:ind w:left="426" w:hanging="426"/>
        <w:rPr>
          <w:lang w:val="es-EC" w:eastAsia="en-US"/>
        </w:rPr>
      </w:pPr>
      <w:r>
        <w:rPr>
          <w:lang w:val="es-EC" w:eastAsia="en-US"/>
        </w:rPr>
        <w:t>Custodiar los documentos que se encuentran en el departamento.</w:t>
      </w:r>
    </w:p>
    <w:p w:rsidR="00404082" w:rsidRDefault="00404082" w:rsidP="001D0428">
      <w:pPr>
        <w:numPr>
          <w:ilvl w:val="0"/>
          <w:numId w:val="58"/>
        </w:numPr>
        <w:spacing w:before="240" w:after="0" w:line="480" w:lineRule="auto"/>
        <w:ind w:left="426" w:hanging="426"/>
        <w:rPr>
          <w:lang w:val="es-EC" w:eastAsia="en-US"/>
        </w:rPr>
      </w:pPr>
      <w:r>
        <w:rPr>
          <w:lang w:val="es-EC" w:eastAsia="en-US"/>
        </w:rPr>
        <w:t>Realizar descuentos por pronto pago.</w:t>
      </w:r>
    </w:p>
    <w:p w:rsidR="00C60692" w:rsidRDefault="00062A85" w:rsidP="001D0428">
      <w:pPr>
        <w:numPr>
          <w:ilvl w:val="0"/>
          <w:numId w:val="58"/>
        </w:numPr>
        <w:spacing w:before="240" w:after="0" w:line="480" w:lineRule="auto"/>
        <w:ind w:left="426" w:hanging="426"/>
        <w:rPr>
          <w:lang w:val="es-EC" w:eastAsia="en-US"/>
        </w:rPr>
      </w:pPr>
      <w:r>
        <w:rPr>
          <w:lang w:val="es-EC" w:eastAsia="en-US"/>
        </w:rPr>
        <w:t>Realizar un diagnóstico de las quejas presentadas por los usuarios del cantón.</w:t>
      </w:r>
    </w:p>
    <w:p w:rsidR="00374FE5" w:rsidRDefault="00374FE5" w:rsidP="00374FE5">
      <w:pPr>
        <w:spacing w:line="480" w:lineRule="auto"/>
        <w:rPr>
          <w:lang w:val="es-EC" w:eastAsia="en-US"/>
        </w:rPr>
      </w:pPr>
    </w:p>
    <w:p w:rsidR="00374FE5" w:rsidRDefault="00374FE5" w:rsidP="00374FE5">
      <w:pPr>
        <w:spacing w:line="480" w:lineRule="auto"/>
        <w:rPr>
          <w:lang w:val="es-EC" w:eastAsia="en-US"/>
        </w:rPr>
      </w:pPr>
    </w:p>
    <w:p w:rsidR="001D0428" w:rsidRDefault="001D0428" w:rsidP="00374FE5">
      <w:pPr>
        <w:spacing w:line="480" w:lineRule="auto"/>
        <w:rPr>
          <w:lang w:val="es-EC" w:eastAsia="en-US"/>
        </w:rPr>
      </w:pPr>
    </w:p>
    <w:p w:rsidR="00D71E8B" w:rsidRDefault="005C4B70" w:rsidP="00113CF7">
      <w:pPr>
        <w:pStyle w:val="Ttulo4"/>
      </w:pPr>
      <w:bookmarkStart w:id="178" w:name="_Toc357427143"/>
      <w:r w:rsidRPr="005C4B70">
        <w:lastRenderedPageBreak/>
        <w:t>4.</w:t>
      </w:r>
      <w:r w:rsidR="00A2471E">
        <w:t>2</w:t>
      </w:r>
      <w:r w:rsidRPr="005C4B70">
        <w:t>.1.7</w:t>
      </w:r>
      <w:r w:rsidR="00B0473A" w:rsidRPr="005C4B70">
        <w:t xml:space="preserve"> ESTABLECIMIENTO DE OBJETIVO</w:t>
      </w:r>
      <w:r w:rsidR="00454874" w:rsidRPr="005C4B70">
        <w:t>s</w:t>
      </w:r>
      <w:r w:rsidR="00B0473A" w:rsidRPr="005C4B70">
        <w:t>, ESTRATEGIAS Y ACTIVIDADES</w:t>
      </w:r>
      <w:bookmarkEnd w:id="178"/>
      <w:r w:rsidR="00B0473A" w:rsidRPr="005C4B70">
        <w:t xml:space="preserve"> </w:t>
      </w:r>
    </w:p>
    <w:p w:rsidR="001D0428" w:rsidRPr="001D0428" w:rsidRDefault="001D0428" w:rsidP="001D0428">
      <w:pPr>
        <w:rPr>
          <w:lang w:val="es-EC" w:eastAsia="en-US"/>
        </w:rPr>
      </w:pPr>
    </w:p>
    <w:p w:rsidR="00B0473A" w:rsidRPr="00D71E8B" w:rsidRDefault="00D71E8B" w:rsidP="00D71E8B">
      <w:pPr>
        <w:pStyle w:val="Epgrafe"/>
        <w:keepNext/>
        <w:spacing w:after="0"/>
        <w:jc w:val="center"/>
        <w:rPr>
          <w:rFonts w:ascii="Arial" w:hAnsi="Arial" w:cs="Arial"/>
          <w:color w:val="auto"/>
          <w:sz w:val="20"/>
          <w:szCs w:val="20"/>
        </w:rPr>
      </w:pPr>
      <w:bookmarkStart w:id="179" w:name="_Toc356269247"/>
      <w:r w:rsidRPr="00D71E8B">
        <w:rPr>
          <w:rFonts w:ascii="Arial" w:hAnsi="Arial" w:cs="Arial"/>
          <w:color w:val="auto"/>
          <w:sz w:val="20"/>
          <w:szCs w:val="20"/>
        </w:rPr>
        <w:t xml:space="preserve">Tabla </w:t>
      </w:r>
      <w:r w:rsidR="0043523B" w:rsidRPr="00D71E8B">
        <w:rPr>
          <w:rFonts w:ascii="Arial" w:hAnsi="Arial" w:cs="Arial"/>
          <w:color w:val="auto"/>
          <w:sz w:val="20"/>
          <w:szCs w:val="20"/>
        </w:rPr>
        <w:fldChar w:fldCharType="begin"/>
      </w:r>
      <w:r w:rsidRPr="00D71E8B">
        <w:rPr>
          <w:rFonts w:ascii="Arial" w:hAnsi="Arial" w:cs="Arial"/>
          <w:color w:val="auto"/>
          <w:sz w:val="20"/>
          <w:szCs w:val="20"/>
        </w:rPr>
        <w:instrText xml:space="preserve"> SEQ Tabla \* ARABIC </w:instrText>
      </w:r>
      <w:r w:rsidR="0043523B" w:rsidRPr="00D71E8B">
        <w:rPr>
          <w:rFonts w:ascii="Arial" w:hAnsi="Arial" w:cs="Arial"/>
          <w:color w:val="auto"/>
          <w:sz w:val="20"/>
          <w:szCs w:val="20"/>
        </w:rPr>
        <w:fldChar w:fldCharType="separate"/>
      </w:r>
      <w:r w:rsidR="005B2A95">
        <w:rPr>
          <w:rFonts w:ascii="Arial" w:hAnsi="Arial" w:cs="Arial"/>
          <w:noProof/>
          <w:color w:val="auto"/>
          <w:sz w:val="20"/>
          <w:szCs w:val="20"/>
        </w:rPr>
        <w:t>16</w:t>
      </w:r>
      <w:r w:rsidR="0043523B" w:rsidRPr="00D71E8B">
        <w:rPr>
          <w:rFonts w:ascii="Arial" w:hAnsi="Arial" w:cs="Arial"/>
          <w:color w:val="auto"/>
          <w:sz w:val="20"/>
          <w:szCs w:val="20"/>
        </w:rPr>
        <w:fldChar w:fldCharType="end"/>
      </w:r>
      <w:r w:rsidRPr="00D71E8B">
        <w:rPr>
          <w:rFonts w:ascii="Arial" w:hAnsi="Arial" w:cs="Arial"/>
          <w:color w:val="auto"/>
          <w:sz w:val="20"/>
          <w:szCs w:val="20"/>
        </w:rPr>
        <w:t>.</w:t>
      </w:r>
      <w:r w:rsidR="00E9689F" w:rsidRPr="00D71E8B">
        <w:rPr>
          <w:rFonts w:ascii="Arial" w:hAnsi="Arial" w:cs="Arial"/>
          <w:color w:val="auto"/>
          <w:sz w:val="20"/>
          <w:szCs w:val="20"/>
        </w:rPr>
        <w:t xml:space="preserve"> Matriz de Objetivos-Estrategias-Actividades</w:t>
      </w:r>
      <w:bookmarkEnd w:id="1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977"/>
        <w:gridCol w:w="2976"/>
      </w:tblGrid>
      <w:tr w:rsidR="0038478D" w:rsidTr="00414592">
        <w:trPr>
          <w:trHeight w:hRule="exact" w:val="1108"/>
          <w:jc w:val="center"/>
        </w:trPr>
        <w:tc>
          <w:tcPr>
            <w:tcW w:w="2660" w:type="dxa"/>
            <w:shd w:val="clear" w:color="auto" w:fill="FDE9D9"/>
          </w:tcPr>
          <w:p w:rsidR="00B0473A" w:rsidRDefault="005D06D9" w:rsidP="002A6F7B">
            <w:pPr>
              <w:spacing w:before="240" w:after="0" w:line="240" w:lineRule="auto"/>
              <w:jc w:val="center"/>
              <w:rPr>
                <w:b/>
                <w:lang w:val="es-EC"/>
              </w:rPr>
            </w:pPr>
            <w:r w:rsidRPr="00462041">
              <w:rPr>
                <w:b/>
                <w:lang w:val="es-EC"/>
              </w:rPr>
              <w:t>OBJETIVOS</w:t>
            </w:r>
          </w:p>
          <w:p w:rsidR="005D06D9" w:rsidRPr="00462041" w:rsidRDefault="00462041" w:rsidP="00816284">
            <w:pPr>
              <w:spacing w:line="240" w:lineRule="auto"/>
              <w:jc w:val="center"/>
              <w:rPr>
                <w:b/>
                <w:lang w:val="es-EC"/>
              </w:rPr>
            </w:pPr>
            <w:r>
              <w:rPr>
                <w:b/>
                <w:lang w:val="es-EC"/>
              </w:rPr>
              <w:t>ESTRATEGICOS</w:t>
            </w:r>
          </w:p>
        </w:tc>
        <w:tc>
          <w:tcPr>
            <w:tcW w:w="2977" w:type="dxa"/>
            <w:shd w:val="clear" w:color="auto" w:fill="FDE9D9"/>
          </w:tcPr>
          <w:p w:rsidR="00B0473A" w:rsidRPr="00462041" w:rsidRDefault="005D06D9" w:rsidP="002A6F7B">
            <w:pPr>
              <w:spacing w:before="240" w:line="480" w:lineRule="auto"/>
              <w:jc w:val="center"/>
              <w:rPr>
                <w:b/>
                <w:lang w:val="es-EC"/>
              </w:rPr>
            </w:pPr>
            <w:r w:rsidRPr="00462041">
              <w:rPr>
                <w:b/>
                <w:lang w:val="es-EC"/>
              </w:rPr>
              <w:t>ESTRATEGIAS</w:t>
            </w:r>
          </w:p>
        </w:tc>
        <w:tc>
          <w:tcPr>
            <w:tcW w:w="2976" w:type="dxa"/>
            <w:shd w:val="clear" w:color="auto" w:fill="FDE9D9"/>
          </w:tcPr>
          <w:p w:rsidR="00B0473A" w:rsidRPr="00462041" w:rsidRDefault="005D06D9" w:rsidP="002A6F7B">
            <w:pPr>
              <w:spacing w:before="240" w:line="480" w:lineRule="auto"/>
              <w:jc w:val="center"/>
              <w:rPr>
                <w:b/>
                <w:lang w:val="es-EC"/>
              </w:rPr>
            </w:pPr>
            <w:r w:rsidRPr="00462041">
              <w:rPr>
                <w:b/>
                <w:lang w:val="es-EC"/>
              </w:rPr>
              <w:t>ACTIVIDADES</w:t>
            </w:r>
          </w:p>
        </w:tc>
      </w:tr>
      <w:tr w:rsidR="0038478D" w:rsidTr="00E60D5E">
        <w:trPr>
          <w:trHeight w:hRule="exact" w:val="1418"/>
          <w:jc w:val="center"/>
        </w:trPr>
        <w:tc>
          <w:tcPr>
            <w:tcW w:w="2660" w:type="dxa"/>
            <w:shd w:val="clear" w:color="auto" w:fill="auto"/>
          </w:tcPr>
          <w:p w:rsidR="0034751D" w:rsidRPr="00E60D5E" w:rsidRDefault="0034751D" w:rsidP="00536A9E">
            <w:pPr>
              <w:spacing w:line="240" w:lineRule="auto"/>
              <w:rPr>
                <w:sz w:val="20"/>
                <w:szCs w:val="20"/>
                <w:lang w:val="es-EC"/>
              </w:rPr>
            </w:pPr>
            <w:r w:rsidRPr="00E60D5E">
              <w:rPr>
                <w:sz w:val="20"/>
                <w:szCs w:val="20"/>
                <w:lang w:val="es-EC"/>
              </w:rPr>
              <w:t>Informar semanalmente al Gerente General de la recuperación de la cartera.</w:t>
            </w:r>
          </w:p>
        </w:tc>
        <w:tc>
          <w:tcPr>
            <w:tcW w:w="2977" w:type="dxa"/>
            <w:shd w:val="clear" w:color="auto" w:fill="auto"/>
          </w:tcPr>
          <w:p w:rsidR="00B0473A" w:rsidRPr="00E60D5E" w:rsidRDefault="00536A9E" w:rsidP="0034751D">
            <w:pPr>
              <w:spacing w:line="240" w:lineRule="auto"/>
              <w:rPr>
                <w:sz w:val="20"/>
                <w:szCs w:val="20"/>
                <w:lang w:val="es-EC"/>
              </w:rPr>
            </w:pPr>
            <w:r w:rsidRPr="00E60D5E">
              <w:rPr>
                <w:sz w:val="20"/>
                <w:szCs w:val="20"/>
                <w:lang w:val="es-EC"/>
              </w:rPr>
              <w:t>Programar y efectuar reuniones frecuentemente estableciendo periodos para la ejecución de las mismas.</w:t>
            </w:r>
          </w:p>
        </w:tc>
        <w:tc>
          <w:tcPr>
            <w:tcW w:w="2976" w:type="dxa"/>
            <w:shd w:val="clear" w:color="auto" w:fill="auto"/>
          </w:tcPr>
          <w:p w:rsidR="00B0473A" w:rsidRPr="00E60D5E" w:rsidRDefault="00536A9E" w:rsidP="0034751D">
            <w:pPr>
              <w:spacing w:line="240" w:lineRule="auto"/>
              <w:rPr>
                <w:sz w:val="20"/>
                <w:szCs w:val="20"/>
                <w:lang w:val="es-EC"/>
              </w:rPr>
            </w:pPr>
            <w:r w:rsidRPr="00E60D5E">
              <w:rPr>
                <w:sz w:val="20"/>
                <w:szCs w:val="20"/>
                <w:lang w:val="es-EC"/>
              </w:rPr>
              <w:t>Análisis del estado de la cartera vencida, comparando los procesos con las políticas para encontrar las brechas  existentes.</w:t>
            </w:r>
          </w:p>
        </w:tc>
      </w:tr>
      <w:tr w:rsidR="0038478D" w:rsidTr="00E60D5E">
        <w:trPr>
          <w:trHeight w:hRule="exact" w:val="1871"/>
          <w:jc w:val="center"/>
        </w:trPr>
        <w:tc>
          <w:tcPr>
            <w:tcW w:w="2660" w:type="dxa"/>
            <w:shd w:val="clear" w:color="auto" w:fill="auto"/>
          </w:tcPr>
          <w:p w:rsidR="00B0473A" w:rsidRPr="00E60D5E" w:rsidRDefault="002A6F7B" w:rsidP="0034751D">
            <w:pPr>
              <w:spacing w:line="240" w:lineRule="auto"/>
              <w:rPr>
                <w:sz w:val="20"/>
                <w:szCs w:val="20"/>
                <w:lang w:val="es-EC"/>
              </w:rPr>
            </w:pPr>
            <w:r w:rsidRPr="00E60D5E">
              <w:rPr>
                <w:sz w:val="20"/>
                <w:szCs w:val="20"/>
                <w:lang w:val="es-EC"/>
              </w:rPr>
              <w:t>Realizar una eficiente gestión de cobro.</w:t>
            </w:r>
          </w:p>
        </w:tc>
        <w:tc>
          <w:tcPr>
            <w:tcW w:w="2977" w:type="dxa"/>
            <w:shd w:val="clear" w:color="auto" w:fill="auto"/>
          </w:tcPr>
          <w:p w:rsidR="00B0473A" w:rsidRPr="00E60D5E" w:rsidRDefault="002A6F7B" w:rsidP="0034751D">
            <w:pPr>
              <w:spacing w:line="240" w:lineRule="auto"/>
              <w:rPr>
                <w:sz w:val="20"/>
                <w:szCs w:val="20"/>
                <w:lang w:val="es-EC"/>
              </w:rPr>
            </w:pPr>
            <w:r w:rsidRPr="00E60D5E">
              <w:rPr>
                <w:sz w:val="20"/>
                <w:szCs w:val="20"/>
                <w:lang w:val="es-EC"/>
              </w:rPr>
              <w:t>Contar co</w:t>
            </w:r>
            <w:r w:rsidR="00454874" w:rsidRPr="00E60D5E">
              <w:rPr>
                <w:sz w:val="20"/>
                <w:szCs w:val="20"/>
                <w:lang w:val="es-EC"/>
              </w:rPr>
              <w:t>n nuevos procesos en el sistema</w:t>
            </w:r>
            <w:r w:rsidRPr="00E60D5E">
              <w:rPr>
                <w:sz w:val="20"/>
                <w:szCs w:val="20"/>
                <w:lang w:val="es-EC"/>
              </w:rPr>
              <w:t xml:space="preserve"> que permitan medir el nivel de cartera.</w:t>
            </w:r>
          </w:p>
        </w:tc>
        <w:tc>
          <w:tcPr>
            <w:tcW w:w="2976" w:type="dxa"/>
            <w:shd w:val="clear" w:color="auto" w:fill="auto"/>
          </w:tcPr>
          <w:p w:rsidR="00B0473A" w:rsidRPr="00E60D5E" w:rsidRDefault="002A6F7B" w:rsidP="002A6F7B">
            <w:pPr>
              <w:spacing w:line="240" w:lineRule="auto"/>
              <w:rPr>
                <w:sz w:val="20"/>
                <w:szCs w:val="20"/>
                <w:lang w:val="es-EC"/>
              </w:rPr>
            </w:pPr>
            <w:r w:rsidRPr="00E60D5E">
              <w:rPr>
                <w:sz w:val="20"/>
                <w:szCs w:val="20"/>
                <w:lang w:val="es-EC"/>
              </w:rPr>
              <w:t>*Contratación de nuevo personal con experiencia en cobranza.</w:t>
            </w:r>
          </w:p>
          <w:p w:rsidR="002A6F7B" w:rsidRPr="00E60D5E" w:rsidRDefault="002A6F7B" w:rsidP="002A6F7B">
            <w:pPr>
              <w:spacing w:line="240" w:lineRule="auto"/>
              <w:rPr>
                <w:sz w:val="20"/>
                <w:szCs w:val="20"/>
                <w:lang w:val="es-EC"/>
              </w:rPr>
            </w:pPr>
            <w:r w:rsidRPr="00E60D5E">
              <w:rPr>
                <w:sz w:val="20"/>
                <w:szCs w:val="20"/>
                <w:lang w:val="es-EC"/>
              </w:rPr>
              <w:t>*Comunicación oral y escrita con  departamentos de tesorería y comercialización.</w:t>
            </w:r>
          </w:p>
        </w:tc>
      </w:tr>
      <w:tr w:rsidR="0038478D" w:rsidTr="00414592">
        <w:trPr>
          <w:trHeight w:hRule="exact" w:val="1940"/>
          <w:jc w:val="center"/>
        </w:trPr>
        <w:tc>
          <w:tcPr>
            <w:tcW w:w="2660" w:type="dxa"/>
            <w:shd w:val="clear" w:color="auto" w:fill="auto"/>
          </w:tcPr>
          <w:p w:rsidR="002A6F7B" w:rsidRPr="00E60D5E" w:rsidRDefault="0038478D" w:rsidP="0038478D">
            <w:pPr>
              <w:spacing w:line="240" w:lineRule="auto"/>
              <w:rPr>
                <w:sz w:val="20"/>
                <w:szCs w:val="20"/>
                <w:lang w:val="es-EC"/>
              </w:rPr>
            </w:pPr>
            <w:r w:rsidRPr="00E60D5E">
              <w:rPr>
                <w:sz w:val="20"/>
                <w:szCs w:val="20"/>
                <w:lang w:val="es-EC"/>
              </w:rPr>
              <w:t>Elaborar el análisis de las debilidades y oportunidades del departamento</w:t>
            </w:r>
          </w:p>
        </w:tc>
        <w:tc>
          <w:tcPr>
            <w:tcW w:w="2977" w:type="dxa"/>
            <w:shd w:val="clear" w:color="auto" w:fill="auto"/>
          </w:tcPr>
          <w:p w:rsidR="002A6F7B" w:rsidRPr="00E60D5E" w:rsidRDefault="0038478D" w:rsidP="00315D39">
            <w:pPr>
              <w:spacing w:line="240" w:lineRule="auto"/>
              <w:rPr>
                <w:sz w:val="20"/>
                <w:szCs w:val="20"/>
                <w:lang w:val="es-EC"/>
              </w:rPr>
            </w:pPr>
            <w:r w:rsidRPr="00E60D5E">
              <w:rPr>
                <w:sz w:val="20"/>
                <w:szCs w:val="20"/>
                <w:lang w:val="es-EC"/>
              </w:rPr>
              <w:t>Reunir al personal del departamento con el fin de poder establecer los puntos débiles, fuertes y que oportunidades tiene el departamento.</w:t>
            </w:r>
          </w:p>
        </w:tc>
        <w:tc>
          <w:tcPr>
            <w:tcW w:w="2976" w:type="dxa"/>
            <w:shd w:val="clear" w:color="auto" w:fill="auto"/>
          </w:tcPr>
          <w:p w:rsidR="002A6F7B" w:rsidRPr="00E60D5E" w:rsidRDefault="0038478D" w:rsidP="002A6F7B">
            <w:pPr>
              <w:spacing w:line="240" w:lineRule="auto"/>
              <w:rPr>
                <w:sz w:val="20"/>
                <w:szCs w:val="20"/>
                <w:lang w:val="es-EC"/>
              </w:rPr>
            </w:pPr>
            <w:r w:rsidRPr="00E60D5E">
              <w:rPr>
                <w:sz w:val="20"/>
                <w:szCs w:val="20"/>
                <w:lang w:val="es-EC"/>
              </w:rPr>
              <w:t>Utilizar herramientas de lluvia de ideas y el diagrama de causa y efecto.</w:t>
            </w:r>
          </w:p>
        </w:tc>
      </w:tr>
      <w:tr w:rsidR="0038478D" w:rsidTr="004A20EA">
        <w:trPr>
          <w:trHeight w:hRule="exact" w:val="1701"/>
          <w:jc w:val="center"/>
        </w:trPr>
        <w:tc>
          <w:tcPr>
            <w:tcW w:w="2660" w:type="dxa"/>
            <w:shd w:val="clear" w:color="auto" w:fill="auto"/>
          </w:tcPr>
          <w:p w:rsidR="00315D39" w:rsidRPr="00E60D5E" w:rsidRDefault="0038478D" w:rsidP="0038478D">
            <w:pPr>
              <w:spacing w:line="240" w:lineRule="auto"/>
              <w:rPr>
                <w:sz w:val="20"/>
                <w:szCs w:val="20"/>
              </w:rPr>
            </w:pPr>
            <w:r w:rsidRPr="00E60D5E">
              <w:rPr>
                <w:sz w:val="20"/>
                <w:szCs w:val="20"/>
              </w:rPr>
              <w:t xml:space="preserve">Contar con controles internos en el departamento. </w:t>
            </w:r>
          </w:p>
        </w:tc>
        <w:tc>
          <w:tcPr>
            <w:tcW w:w="2977" w:type="dxa"/>
            <w:shd w:val="clear" w:color="auto" w:fill="auto"/>
          </w:tcPr>
          <w:p w:rsidR="00315D39" w:rsidRPr="00E60D5E" w:rsidRDefault="0038478D" w:rsidP="0038478D">
            <w:pPr>
              <w:spacing w:line="240" w:lineRule="auto"/>
              <w:rPr>
                <w:sz w:val="20"/>
                <w:szCs w:val="20"/>
                <w:lang w:val="es-EC"/>
              </w:rPr>
            </w:pPr>
            <w:r w:rsidRPr="00E60D5E">
              <w:rPr>
                <w:sz w:val="20"/>
                <w:szCs w:val="20"/>
                <w:lang w:val="es-EC"/>
              </w:rPr>
              <w:t>Lograr que el personal sienta la necesidad de lograr cumplir con los objetivos departamentales.</w:t>
            </w:r>
          </w:p>
        </w:tc>
        <w:tc>
          <w:tcPr>
            <w:tcW w:w="2976" w:type="dxa"/>
            <w:shd w:val="clear" w:color="auto" w:fill="auto"/>
          </w:tcPr>
          <w:p w:rsidR="00315D39" w:rsidRPr="00E60D5E" w:rsidRDefault="0038478D" w:rsidP="00EC03C4">
            <w:pPr>
              <w:spacing w:line="240" w:lineRule="auto"/>
              <w:rPr>
                <w:sz w:val="20"/>
                <w:szCs w:val="20"/>
                <w:vertAlign w:val="superscript"/>
                <w:lang w:val="es-EC"/>
              </w:rPr>
            </w:pPr>
            <w:r w:rsidRPr="00E60D5E">
              <w:rPr>
                <w:sz w:val="20"/>
                <w:szCs w:val="20"/>
                <w:lang w:val="es-EC"/>
              </w:rPr>
              <w:t>Motivar al personal a mantener una mejor relación, que  haya integración y que en conjunto puedan realizar las labores en beneficio del departamento y por ende de la empresa.</w:t>
            </w:r>
          </w:p>
        </w:tc>
      </w:tr>
      <w:tr w:rsidR="00EC03C4" w:rsidTr="00414592">
        <w:trPr>
          <w:trHeight w:val="724"/>
          <w:jc w:val="center"/>
        </w:trPr>
        <w:tc>
          <w:tcPr>
            <w:tcW w:w="2660" w:type="dxa"/>
            <w:shd w:val="clear" w:color="auto" w:fill="auto"/>
          </w:tcPr>
          <w:p w:rsidR="00EC03C4" w:rsidRPr="00E60D5E" w:rsidRDefault="00EC03C4" w:rsidP="00315D39">
            <w:pPr>
              <w:spacing w:line="240" w:lineRule="auto"/>
              <w:rPr>
                <w:sz w:val="20"/>
                <w:szCs w:val="20"/>
                <w:lang w:val="es-EC"/>
              </w:rPr>
            </w:pPr>
            <w:r w:rsidRPr="00E60D5E">
              <w:rPr>
                <w:sz w:val="20"/>
                <w:szCs w:val="20"/>
                <w:lang w:val="es-EC"/>
              </w:rPr>
              <w:t>Contar con personal altamente calificado en el departamento.</w:t>
            </w:r>
          </w:p>
        </w:tc>
        <w:tc>
          <w:tcPr>
            <w:tcW w:w="2977" w:type="dxa"/>
            <w:shd w:val="clear" w:color="auto" w:fill="auto"/>
          </w:tcPr>
          <w:p w:rsidR="00EC03C4" w:rsidRPr="00E60D5E" w:rsidRDefault="00EC03C4" w:rsidP="00EC03C4">
            <w:pPr>
              <w:spacing w:line="240" w:lineRule="auto"/>
              <w:rPr>
                <w:sz w:val="20"/>
                <w:szCs w:val="20"/>
                <w:lang w:val="es-EC"/>
              </w:rPr>
            </w:pPr>
            <w:r w:rsidRPr="00E60D5E">
              <w:rPr>
                <w:sz w:val="20"/>
                <w:szCs w:val="20"/>
                <w:lang w:val="es-EC"/>
              </w:rPr>
              <w:t xml:space="preserve"> Establecer charlas de liderazgo profesional.</w:t>
            </w:r>
          </w:p>
        </w:tc>
        <w:tc>
          <w:tcPr>
            <w:tcW w:w="2976" w:type="dxa"/>
            <w:shd w:val="clear" w:color="auto" w:fill="auto"/>
          </w:tcPr>
          <w:p w:rsidR="00EC03C4" w:rsidRPr="00E60D5E" w:rsidRDefault="00EC03C4" w:rsidP="00EC03C4">
            <w:pPr>
              <w:spacing w:line="240" w:lineRule="auto"/>
              <w:rPr>
                <w:sz w:val="20"/>
                <w:szCs w:val="20"/>
                <w:lang w:val="es-EC"/>
              </w:rPr>
            </w:pPr>
            <w:r w:rsidRPr="00E60D5E">
              <w:rPr>
                <w:sz w:val="20"/>
                <w:szCs w:val="20"/>
                <w:lang w:val="es-EC"/>
              </w:rPr>
              <w:t>*Evaluar continuamente al personal.</w:t>
            </w:r>
          </w:p>
          <w:p w:rsidR="00EC03C4" w:rsidRPr="00E60D5E" w:rsidRDefault="00EC03C4" w:rsidP="00EC03C4">
            <w:pPr>
              <w:spacing w:line="240" w:lineRule="auto"/>
              <w:rPr>
                <w:sz w:val="20"/>
                <w:szCs w:val="20"/>
                <w:lang w:val="es-EC"/>
              </w:rPr>
            </w:pPr>
            <w:r w:rsidRPr="00E60D5E">
              <w:rPr>
                <w:sz w:val="20"/>
                <w:szCs w:val="20"/>
                <w:lang w:val="es-EC"/>
              </w:rPr>
              <w:t>* Brindar oportunidades de cursos o seminarios para el desarrollo profesional de los empleados.</w:t>
            </w:r>
          </w:p>
        </w:tc>
      </w:tr>
      <w:tr w:rsidR="00920306" w:rsidTr="00414592">
        <w:trPr>
          <w:trHeight w:val="724"/>
          <w:jc w:val="center"/>
        </w:trPr>
        <w:tc>
          <w:tcPr>
            <w:tcW w:w="2660" w:type="dxa"/>
            <w:shd w:val="clear" w:color="auto" w:fill="auto"/>
          </w:tcPr>
          <w:p w:rsidR="00920306" w:rsidRPr="00E60D5E" w:rsidRDefault="00920306" w:rsidP="00315D39">
            <w:pPr>
              <w:spacing w:line="240" w:lineRule="auto"/>
              <w:rPr>
                <w:sz w:val="20"/>
                <w:szCs w:val="20"/>
                <w:lang w:val="es-EC"/>
              </w:rPr>
            </w:pPr>
            <w:r w:rsidRPr="00E60D5E">
              <w:rPr>
                <w:sz w:val="20"/>
                <w:szCs w:val="20"/>
                <w:lang w:val="es-EC"/>
              </w:rPr>
              <w:lastRenderedPageBreak/>
              <w:t>Realizar continuamente análisis estadístico de la cartera vencida de los usuarios de las diferentes zonas del cantón.</w:t>
            </w:r>
          </w:p>
        </w:tc>
        <w:tc>
          <w:tcPr>
            <w:tcW w:w="2977" w:type="dxa"/>
            <w:shd w:val="clear" w:color="auto" w:fill="auto"/>
          </w:tcPr>
          <w:p w:rsidR="00920306" w:rsidRPr="00E60D5E" w:rsidRDefault="00920306" w:rsidP="00EC03C4">
            <w:pPr>
              <w:spacing w:line="240" w:lineRule="auto"/>
              <w:rPr>
                <w:sz w:val="20"/>
                <w:szCs w:val="20"/>
                <w:lang w:val="es-EC"/>
              </w:rPr>
            </w:pPr>
            <w:r w:rsidRPr="00E60D5E">
              <w:rPr>
                <w:sz w:val="20"/>
                <w:szCs w:val="20"/>
                <w:lang w:val="es-EC"/>
              </w:rPr>
              <w:t>Elaborar reportes diarios.</w:t>
            </w:r>
          </w:p>
        </w:tc>
        <w:tc>
          <w:tcPr>
            <w:tcW w:w="2976" w:type="dxa"/>
            <w:shd w:val="clear" w:color="auto" w:fill="auto"/>
          </w:tcPr>
          <w:p w:rsidR="00920306" w:rsidRPr="00E60D5E" w:rsidRDefault="00920306" w:rsidP="00920306">
            <w:pPr>
              <w:spacing w:line="240" w:lineRule="auto"/>
              <w:rPr>
                <w:sz w:val="20"/>
                <w:szCs w:val="20"/>
                <w:lang w:val="es-EC"/>
              </w:rPr>
            </w:pPr>
            <w:r w:rsidRPr="00E60D5E">
              <w:rPr>
                <w:sz w:val="20"/>
                <w:szCs w:val="20"/>
                <w:lang w:val="es-EC"/>
              </w:rPr>
              <w:t>Contratando personal como asistente del Jefe de Recaudación.</w:t>
            </w:r>
          </w:p>
        </w:tc>
      </w:tr>
      <w:tr w:rsidR="00920306" w:rsidTr="00414592">
        <w:trPr>
          <w:trHeight w:val="724"/>
          <w:jc w:val="center"/>
        </w:trPr>
        <w:tc>
          <w:tcPr>
            <w:tcW w:w="2660" w:type="dxa"/>
            <w:shd w:val="clear" w:color="auto" w:fill="auto"/>
          </w:tcPr>
          <w:p w:rsidR="00920306" w:rsidRPr="00E60D5E" w:rsidRDefault="00920306" w:rsidP="00315D39">
            <w:pPr>
              <w:spacing w:line="240" w:lineRule="auto"/>
              <w:rPr>
                <w:sz w:val="20"/>
                <w:szCs w:val="20"/>
                <w:lang w:val="es-EC"/>
              </w:rPr>
            </w:pPr>
            <w:r w:rsidRPr="00E60D5E">
              <w:rPr>
                <w:sz w:val="20"/>
                <w:szCs w:val="20"/>
                <w:lang w:val="es-EC"/>
              </w:rPr>
              <w:t>Custodiar los documentos importantes del departamento.</w:t>
            </w:r>
          </w:p>
        </w:tc>
        <w:tc>
          <w:tcPr>
            <w:tcW w:w="2977" w:type="dxa"/>
            <w:shd w:val="clear" w:color="auto" w:fill="auto"/>
          </w:tcPr>
          <w:p w:rsidR="00920306" w:rsidRPr="00E60D5E" w:rsidRDefault="00920306" w:rsidP="00EC03C4">
            <w:pPr>
              <w:spacing w:line="240" w:lineRule="auto"/>
              <w:rPr>
                <w:sz w:val="20"/>
                <w:szCs w:val="20"/>
                <w:lang w:val="es-EC"/>
              </w:rPr>
            </w:pPr>
            <w:r w:rsidRPr="00E60D5E">
              <w:rPr>
                <w:sz w:val="20"/>
                <w:szCs w:val="20"/>
                <w:lang w:val="es-EC"/>
              </w:rPr>
              <w:t>Informar oportunamente al Jefe de bodega el requerimiento de archivadores y al Gerente General.</w:t>
            </w:r>
          </w:p>
        </w:tc>
        <w:tc>
          <w:tcPr>
            <w:tcW w:w="2976" w:type="dxa"/>
            <w:shd w:val="clear" w:color="auto" w:fill="auto"/>
          </w:tcPr>
          <w:p w:rsidR="00920306" w:rsidRPr="00E60D5E" w:rsidRDefault="00920306" w:rsidP="00920306">
            <w:pPr>
              <w:spacing w:line="240" w:lineRule="auto"/>
              <w:rPr>
                <w:sz w:val="20"/>
                <w:szCs w:val="20"/>
                <w:lang w:val="es-EC"/>
              </w:rPr>
            </w:pPr>
            <w:r w:rsidRPr="00E60D5E">
              <w:rPr>
                <w:sz w:val="20"/>
                <w:szCs w:val="20"/>
                <w:lang w:val="es-EC"/>
              </w:rPr>
              <w:t>Comprar archivadores que sean seguros, que tenga cerradura con claves.</w:t>
            </w:r>
          </w:p>
        </w:tc>
      </w:tr>
      <w:tr w:rsidR="00920306" w:rsidTr="00414592">
        <w:trPr>
          <w:trHeight w:val="724"/>
          <w:jc w:val="center"/>
        </w:trPr>
        <w:tc>
          <w:tcPr>
            <w:tcW w:w="2660" w:type="dxa"/>
            <w:shd w:val="clear" w:color="auto" w:fill="auto"/>
          </w:tcPr>
          <w:p w:rsidR="00920306" w:rsidRPr="00E60D5E" w:rsidRDefault="00EF3964" w:rsidP="00920306">
            <w:pPr>
              <w:spacing w:line="240" w:lineRule="auto"/>
              <w:rPr>
                <w:sz w:val="20"/>
                <w:szCs w:val="20"/>
                <w:lang w:val="es-EC"/>
              </w:rPr>
            </w:pPr>
            <w:r w:rsidRPr="00E60D5E">
              <w:rPr>
                <w:sz w:val="20"/>
                <w:szCs w:val="20"/>
                <w:lang w:val="es-EC"/>
              </w:rPr>
              <w:t>Realizar</w:t>
            </w:r>
            <w:r w:rsidR="00920306" w:rsidRPr="00E60D5E">
              <w:rPr>
                <w:sz w:val="20"/>
                <w:szCs w:val="20"/>
                <w:lang w:val="es-EC"/>
              </w:rPr>
              <w:t xml:space="preserve"> diagnósticos de las quejas, peticiones y </w:t>
            </w:r>
            <w:r w:rsidR="00A61C60" w:rsidRPr="00E60D5E">
              <w:rPr>
                <w:sz w:val="20"/>
                <w:szCs w:val="20"/>
                <w:lang w:val="es-EC"/>
              </w:rPr>
              <w:t>reclamos de los usuarios mensualmente</w:t>
            </w:r>
          </w:p>
        </w:tc>
        <w:tc>
          <w:tcPr>
            <w:tcW w:w="2977" w:type="dxa"/>
            <w:shd w:val="clear" w:color="auto" w:fill="auto"/>
          </w:tcPr>
          <w:p w:rsidR="00920306" w:rsidRPr="00E60D5E" w:rsidRDefault="00A61C60" w:rsidP="00EC03C4">
            <w:pPr>
              <w:spacing w:line="240" w:lineRule="auto"/>
              <w:rPr>
                <w:sz w:val="20"/>
                <w:szCs w:val="20"/>
                <w:lang w:val="es-EC"/>
              </w:rPr>
            </w:pPr>
            <w:r w:rsidRPr="00E60D5E">
              <w:rPr>
                <w:sz w:val="20"/>
                <w:szCs w:val="20"/>
                <w:lang w:val="es-EC"/>
              </w:rPr>
              <w:t>Implementación de indicadores</w:t>
            </w:r>
          </w:p>
        </w:tc>
        <w:tc>
          <w:tcPr>
            <w:tcW w:w="2976" w:type="dxa"/>
            <w:shd w:val="clear" w:color="auto" w:fill="auto"/>
          </w:tcPr>
          <w:p w:rsidR="00920306" w:rsidRPr="00E60D5E" w:rsidRDefault="00A61C60" w:rsidP="00920306">
            <w:pPr>
              <w:spacing w:line="240" w:lineRule="auto"/>
              <w:rPr>
                <w:sz w:val="20"/>
                <w:szCs w:val="20"/>
                <w:lang w:val="es-EC"/>
              </w:rPr>
            </w:pPr>
            <w:r w:rsidRPr="00E60D5E">
              <w:rPr>
                <w:sz w:val="20"/>
                <w:szCs w:val="20"/>
                <w:lang w:val="es-EC"/>
              </w:rPr>
              <w:t>Elaborar indicadores que permitan conocer el nivel de quejas, peticiones y reclamos que si han logrado ser atendidos.</w:t>
            </w:r>
          </w:p>
        </w:tc>
      </w:tr>
    </w:tbl>
    <w:p w:rsidR="00E9689F" w:rsidRDefault="00E9689F" w:rsidP="00E9689F">
      <w:pPr>
        <w:jc w:val="center"/>
        <w:rPr>
          <w:b/>
          <w:sz w:val="20"/>
          <w:szCs w:val="20"/>
          <w:lang w:val="es-EC"/>
        </w:rPr>
      </w:pPr>
      <w:r w:rsidRPr="00DD3968">
        <w:rPr>
          <w:b/>
          <w:sz w:val="20"/>
          <w:szCs w:val="20"/>
          <w:lang w:val="es-EC"/>
        </w:rPr>
        <w:t xml:space="preserve">Fuente: Elaborado por </w:t>
      </w:r>
      <w:r w:rsidR="00414592">
        <w:rPr>
          <w:b/>
          <w:sz w:val="20"/>
          <w:szCs w:val="20"/>
          <w:lang w:val="es-EC"/>
        </w:rPr>
        <w:t>Sandra Yagual Criollo</w:t>
      </w:r>
    </w:p>
    <w:p w:rsidR="001D0428" w:rsidRDefault="001D0428" w:rsidP="00E9689F">
      <w:pPr>
        <w:jc w:val="center"/>
        <w:rPr>
          <w:b/>
          <w:sz w:val="20"/>
          <w:szCs w:val="20"/>
          <w:lang w:val="es-EC"/>
        </w:rPr>
      </w:pPr>
    </w:p>
    <w:p w:rsidR="00B0473A" w:rsidRDefault="005C4B70" w:rsidP="002F0EAF">
      <w:pPr>
        <w:pStyle w:val="Ttulo4"/>
        <w:spacing w:line="480" w:lineRule="auto"/>
      </w:pPr>
      <w:bookmarkStart w:id="180" w:name="_Toc357427144"/>
      <w:r>
        <w:t>4</w:t>
      </w:r>
      <w:r w:rsidR="00A2471E">
        <w:t>.2</w:t>
      </w:r>
      <w:r>
        <w:t>.1</w:t>
      </w:r>
      <w:r w:rsidR="00374FE5">
        <w:t>.</w:t>
      </w:r>
      <w:r>
        <w:t>8</w:t>
      </w:r>
      <w:r w:rsidR="00B0473A">
        <w:t xml:space="preserve"> INDICADORES DE GESTIÓN PARA LA PLANEACIÓN ESTRATÉGICA</w:t>
      </w:r>
      <w:bookmarkEnd w:id="180"/>
    </w:p>
    <w:p w:rsidR="00FE1DD8" w:rsidRDefault="00FE1DD8" w:rsidP="002F0EAF">
      <w:pPr>
        <w:spacing w:line="480" w:lineRule="auto"/>
        <w:rPr>
          <w:lang w:val="es-EC" w:eastAsia="en-US"/>
        </w:rPr>
      </w:pPr>
      <w:r>
        <w:rPr>
          <w:lang w:val="es-EC" w:eastAsia="en-US"/>
        </w:rPr>
        <w:t>La ficha de los indicadores contiene varias partes para la comprensión del lector de este trabajo a continuación se describirá cada una de las mismas:</w:t>
      </w:r>
    </w:p>
    <w:p w:rsidR="00FE1DD8" w:rsidRDefault="00FE1DD8" w:rsidP="002F0EAF">
      <w:pPr>
        <w:spacing w:line="480" w:lineRule="auto"/>
        <w:rPr>
          <w:lang w:val="es-EC" w:eastAsia="en-US"/>
        </w:rPr>
      </w:pPr>
      <w:r w:rsidRPr="00FE1DD8">
        <w:rPr>
          <w:b/>
          <w:lang w:val="es-EC" w:eastAsia="en-US"/>
        </w:rPr>
        <w:t>Área:</w:t>
      </w:r>
      <w:r>
        <w:rPr>
          <w:lang w:val="es-EC" w:eastAsia="en-US"/>
        </w:rPr>
        <w:t xml:space="preserve"> Se refiere al nombre del departamento, parte de la organización en la que se aplicará el indicador.</w:t>
      </w:r>
    </w:p>
    <w:p w:rsidR="00FE1DD8" w:rsidRDefault="00FE1DD8" w:rsidP="002F0EAF">
      <w:pPr>
        <w:spacing w:line="480" w:lineRule="auto"/>
        <w:rPr>
          <w:lang w:val="es-EC" w:eastAsia="en-US"/>
        </w:rPr>
      </w:pPr>
      <w:r w:rsidRPr="00FE1DD8">
        <w:rPr>
          <w:b/>
          <w:lang w:val="es-EC" w:eastAsia="en-US"/>
        </w:rPr>
        <w:t>Nombre del indicador:</w:t>
      </w:r>
      <w:r>
        <w:rPr>
          <w:b/>
          <w:lang w:val="es-EC" w:eastAsia="en-US"/>
        </w:rPr>
        <w:t xml:space="preserve"> </w:t>
      </w:r>
      <w:r w:rsidR="009F5F9E">
        <w:rPr>
          <w:lang w:val="es-EC" w:eastAsia="en-US"/>
        </w:rPr>
        <w:t>El nombre debes ser corto y corto.</w:t>
      </w:r>
    </w:p>
    <w:p w:rsidR="009F5F9E" w:rsidRDefault="009F5F9E" w:rsidP="002F0EAF">
      <w:pPr>
        <w:spacing w:line="480" w:lineRule="auto"/>
        <w:rPr>
          <w:lang w:val="es-EC" w:eastAsia="en-US"/>
        </w:rPr>
      </w:pPr>
      <w:r w:rsidRPr="009F5F9E">
        <w:rPr>
          <w:b/>
          <w:lang w:val="es-EC" w:eastAsia="en-US"/>
        </w:rPr>
        <w:t xml:space="preserve">Código del indicador: </w:t>
      </w:r>
      <w:r>
        <w:rPr>
          <w:lang w:val="es-EC" w:eastAsia="en-US"/>
        </w:rPr>
        <w:t>Deberá ser a lo mucho tres letra, con números esta codificación de relevante importancia porque permitirá que estos se puedan almacenar en el sistema correspondiente al área.</w:t>
      </w:r>
    </w:p>
    <w:p w:rsidR="00EC4C6F" w:rsidRDefault="009F5F9E" w:rsidP="002F0EAF">
      <w:pPr>
        <w:spacing w:line="480" w:lineRule="auto"/>
        <w:rPr>
          <w:lang w:val="es-EC" w:eastAsia="en-US"/>
        </w:rPr>
      </w:pPr>
      <w:r w:rsidRPr="009F5F9E">
        <w:rPr>
          <w:b/>
          <w:lang w:val="es-EC" w:eastAsia="en-US"/>
        </w:rPr>
        <w:lastRenderedPageBreak/>
        <w:t xml:space="preserve">Clase de indicador: </w:t>
      </w:r>
      <w:r w:rsidR="003E7471">
        <w:rPr>
          <w:lang w:val="es-EC" w:eastAsia="en-US"/>
        </w:rPr>
        <w:t>En esa casilla se especificará si es de sistema, Satisfacción usuario, planificación estratégica, proceso.</w:t>
      </w:r>
    </w:p>
    <w:p w:rsidR="007B1E90" w:rsidRPr="00971B23" w:rsidRDefault="00971B23" w:rsidP="00EC4C6F">
      <w:pPr>
        <w:spacing w:line="480" w:lineRule="auto"/>
        <w:rPr>
          <w:lang w:val="es-EC" w:eastAsia="en-US"/>
        </w:rPr>
      </w:pPr>
      <w:r w:rsidRPr="00971B23">
        <w:rPr>
          <w:b/>
          <w:lang w:val="es-EC" w:eastAsia="en-US"/>
        </w:rPr>
        <w:t>Descripción:</w:t>
      </w:r>
      <w:r>
        <w:rPr>
          <w:b/>
          <w:lang w:val="es-EC" w:eastAsia="en-US"/>
        </w:rPr>
        <w:t xml:space="preserve"> </w:t>
      </w:r>
      <w:r>
        <w:rPr>
          <w:lang w:val="es-EC" w:eastAsia="en-US"/>
        </w:rPr>
        <w:t>Se determina la definición del indicador que significa.</w:t>
      </w:r>
    </w:p>
    <w:p w:rsidR="00971B23" w:rsidRPr="00921C32" w:rsidRDefault="00971B23" w:rsidP="00EC4C6F">
      <w:pPr>
        <w:spacing w:line="480" w:lineRule="auto"/>
        <w:rPr>
          <w:lang w:val="es-EC" w:eastAsia="en-US"/>
        </w:rPr>
      </w:pPr>
      <w:r w:rsidRPr="00971B23">
        <w:rPr>
          <w:b/>
          <w:lang w:val="es-EC" w:eastAsia="en-US"/>
        </w:rPr>
        <w:t xml:space="preserve">Objetivo: </w:t>
      </w:r>
      <w:r w:rsidR="00921C32">
        <w:rPr>
          <w:lang w:val="es-EC" w:eastAsia="en-US"/>
        </w:rPr>
        <w:t>Especificar el propósito del indicador</w:t>
      </w:r>
    </w:p>
    <w:p w:rsidR="00971B23" w:rsidRPr="00921C32" w:rsidRDefault="00971B23" w:rsidP="00EC4C6F">
      <w:pPr>
        <w:spacing w:line="480" w:lineRule="auto"/>
        <w:rPr>
          <w:lang w:val="es-EC" w:eastAsia="en-US"/>
        </w:rPr>
      </w:pPr>
      <w:r w:rsidRPr="00971B23">
        <w:rPr>
          <w:b/>
          <w:lang w:val="es-EC" w:eastAsia="en-US"/>
        </w:rPr>
        <w:t>Escala:</w:t>
      </w:r>
      <w:r w:rsidR="00921C32">
        <w:rPr>
          <w:b/>
          <w:lang w:val="es-EC" w:eastAsia="en-US"/>
        </w:rPr>
        <w:t xml:space="preserve"> </w:t>
      </w:r>
      <w:r w:rsidR="00921C32">
        <w:rPr>
          <w:lang w:val="es-EC" w:eastAsia="en-US"/>
        </w:rPr>
        <w:t>Determinar si es en forma numérica, porcentual, quebrados</w:t>
      </w:r>
    </w:p>
    <w:p w:rsidR="00971B23" w:rsidRPr="00921C32" w:rsidRDefault="00971B23" w:rsidP="00EC4C6F">
      <w:pPr>
        <w:spacing w:line="480" w:lineRule="auto"/>
        <w:rPr>
          <w:lang w:val="es-EC" w:eastAsia="en-US"/>
        </w:rPr>
      </w:pPr>
      <w:r w:rsidRPr="00971B23">
        <w:rPr>
          <w:b/>
          <w:lang w:val="es-EC" w:eastAsia="en-US"/>
        </w:rPr>
        <w:t>Frecuencia:</w:t>
      </w:r>
      <w:r w:rsidR="00921C32">
        <w:rPr>
          <w:b/>
          <w:lang w:val="es-EC" w:eastAsia="en-US"/>
        </w:rPr>
        <w:t xml:space="preserve"> </w:t>
      </w:r>
      <w:r w:rsidR="00921C32">
        <w:rPr>
          <w:lang w:val="es-EC" w:eastAsia="en-US"/>
        </w:rPr>
        <w:t xml:space="preserve">Se indica la frecuencia relevamiento </w:t>
      </w:r>
      <w:r w:rsidR="003A0E49">
        <w:rPr>
          <w:lang w:val="es-EC" w:eastAsia="en-US"/>
        </w:rPr>
        <w:t>del indicador (mensual, trimestral, semestral o anual)</w:t>
      </w:r>
      <w:r w:rsidR="003A517E">
        <w:rPr>
          <w:lang w:val="es-EC" w:eastAsia="en-US"/>
        </w:rPr>
        <w:t>. Si la intención es lograr una organización proactiva, que busca ajustar su gestión de acuerdo a los resultados de la actividad, el monitoreo de la gestión debería tener una frecuencia acorde a la meta.</w:t>
      </w:r>
    </w:p>
    <w:p w:rsidR="003E7471" w:rsidRDefault="00971B23" w:rsidP="00EC4C6F">
      <w:pPr>
        <w:spacing w:line="480" w:lineRule="auto"/>
        <w:rPr>
          <w:lang w:val="es-EC" w:eastAsia="en-US"/>
        </w:rPr>
      </w:pPr>
      <w:r w:rsidRPr="00971B23">
        <w:rPr>
          <w:b/>
          <w:lang w:val="es-EC" w:eastAsia="en-US"/>
        </w:rPr>
        <w:t>Tipo:</w:t>
      </w:r>
      <w:r w:rsidR="003E7471">
        <w:rPr>
          <w:b/>
          <w:lang w:val="es-EC" w:eastAsia="en-US"/>
        </w:rPr>
        <w:t xml:space="preserve"> </w:t>
      </w:r>
      <w:r w:rsidR="003E7471">
        <w:rPr>
          <w:lang w:val="es-EC" w:eastAsia="en-US"/>
        </w:rPr>
        <w:t>Se debe especificar la clase de indicador en este caso utilizaremos la siguiente clasificación:</w:t>
      </w:r>
    </w:p>
    <w:p w:rsidR="003E7471" w:rsidRDefault="003E7471" w:rsidP="00EC4C6F">
      <w:pPr>
        <w:spacing w:line="480" w:lineRule="auto"/>
        <w:rPr>
          <w:lang w:val="es-EC" w:eastAsia="en-US"/>
        </w:rPr>
      </w:pPr>
      <w:r w:rsidRPr="001F580F">
        <w:rPr>
          <w:b/>
          <w:lang w:val="es-EC" w:eastAsia="en-US"/>
        </w:rPr>
        <w:t>Eficacia.</w:t>
      </w:r>
      <w:r>
        <w:rPr>
          <w:lang w:val="es-EC" w:eastAsia="en-US"/>
        </w:rPr>
        <w:t xml:space="preserve"> Grado en que se logran los objetivos y metas de un plan, es decir, cuánto de los resultados esperados se alcanzó. La eficacia consiste en concentrar los esfuerzos de una entidad en las actividades y procesos que realmente deben llevarse a cabo para el cumplimiento de los objetivos formulados.</w:t>
      </w:r>
    </w:p>
    <w:p w:rsidR="003E7471" w:rsidRDefault="003E7471" w:rsidP="00EC4C6F">
      <w:pPr>
        <w:spacing w:line="480" w:lineRule="auto"/>
        <w:rPr>
          <w:lang w:val="es-EC" w:eastAsia="en-US"/>
        </w:rPr>
      </w:pPr>
      <w:r w:rsidRPr="001F580F">
        <w:rPr>
          <w:b/>
          <w:lang w:val="es-EC" w:eastAsia="en-US"/>
        </w:rPr>
        <w:lastRenderedPageBreak/>
        <w:t>Eficiencia.</w:t>
      </w:r>
      <w:r>
        <w:rPr>
          <w:lang w:val="es-EC" w:eastAsia="en-US"/>
        </w:rPr>
        <w:t xml:space="preserve"> Es el logro de un objetivo al menor costo unitario posible. En este caso estamos buscando un uso óptimo de los recursos disponibles para lograr los objetivos deseados.</w:t>
      </w:r>
    </w:p>
    <w:p w:rsidR="003E7471" w:rsidRDefault="003E7471" w:rsidP="00EC4C6F">
      <w:pPr>
        <w:spacing w:line="480" w:lineRule="auto"/>
        <w:rPr>
          <w:lang w:val="es-EC" w:eastAsia="en-US"/>
        </w:rPr>
      </w:pPr>
      <w:r w:rsidRPr="00C239B6">
        <w:rPr>
          <w:b/>
          <w:lang w:val="es-EC" w:eastAsia="en-US"/>
        </w:rPr>
        <w:t xml:space="preserve">Efectividad. </w:t>
      </w:r>
      <w:r>
        <w:rPr>
          <w:lang w:val="es-EC" w:eastAsia="en-US"/>
        </w:rPr>
        <w:t>Este concepto involucra la eficiencia y la eficacia, es decir, el logro de los resultados programados en el tiempo y con los costos más razonables posibles. Supone hacer lo correcto con gran exactitud y sin ningún desperdicio de tiempo o dinero.</w:t>
      </w:r>
    </w:p>
    <w:p w:rsidR="00971B23" w:rsidRPr="00BD3BFF" w:rsidRDefault="00971B23" w:rsidP="00EC4C6F">
      <w:pPr>
        <w:spacing w:line="480" w:lineRule="auto"/>
        <w:rPr>
          <w:lang w:val="es-EC" w:eastAsia="en-US"/>
        </w:rPr>
      </w:pPr>
      <w:r w:rsidRPr="00971B23">
        <w:rPr>
          <w:b/>
          <w:lang w:val="es-EC" w:eastAsia="en-US"/>
        </w:rPr>
        <w:t>Fórmula:</w:t>
      </w:r>
      <w:r w:rsidR="00BD3BFF">
        <w:rPr>
          <w:b/>
          <w:lang w:val="es-EC" w:eastAsia="en-US"/>
        </w:rPr>
        <w:t xml:space="preserve"> </w:t>
      </w:r>
      <w:r w:rsidR="00BD3BFF">
        <w:rPr>
          <w:lang w:val="es-EC" w:eastAsia="en-US"/>
        </w:rPr>
        <w:t>Se detalla la fórmula para el cálculo respectivo.</w:t>
      </w:r>
    </w:p>
    <w:p w:rsidR="00971B23" w:rsidRPr="00816284" w:rsidRDefault="00971B23" w:rsidP="00EC4C6F">
      <w:pPr>
        <w:spacing w:line="480" w:lineRule="auto"/>
        <w:rPr>
          <w:lang w:val="es-EC" w:eastAsia="en-US"/>
        </w:rPr>
      </w:pPr>
      <w:r w:rsidRPr="00971B23">
        <w:rPr>
          <w:b/>
          <w:lang w:val="es-EC" w:eastAsia="en-US"/>
        </w:rPr>
        <w:t xml:space="preserve">Gráfico: </w:t>
      </w:r>
      <w:r w:rsidR="00816284">
        <w:rPr>
          <w:lang w:val="es-EC" w:eastAsia="en-US"/>
        </w:rPr>
        <w:t xml:space="preserve">Grafico que ilustra datos obtenidos </w:t>
      </w:r>
      <w:r w:rsidR="005443FB">
        <w:rPr>
          <w:lang w:val="es-EC" w:eastAsia="en-US"/>
        </w:rPr>
        <w:t>de la medición</w:t>
      </w:r>
      <w:r w:rsidR="00816284">
        <w:rPr>
          <w:lang w:val="es-EC" w:eastAsia="en-US"/>
        </w:rPr>
        <w:t xml:space="preserve"> </w:t>
      </w:r>
      <w:r w:rsidR="005443FB">
        <w:rPr>
          <w:lang w:val="es-EC" w:eastAsia="en-US"/>
        </w:rPr>
        <w:t>d</w:t>
      </w:r>
      <w:r w:rsidR="00816284">
        <w:rPr>
          <w:lang w:val="es-EC" w:eastAsia="en-US"/>
        </w:rPr>
        <w:t>el indicador.</w:t>
      </w:r>
    </w:p>
    <w:p w:rsidR="00971B23" w:rsidRPr="00BD3BFF" w:rsidRDefault="00971B23" w:rsidP="00EC4C6F">
      <w:pPr>
        <w:spacing w:line="480" w:lineRule="auto"/>
        <w:rPr>
          <w:lang w:val="es-EC" w:eastAsia="en-US"/>
        </w:rPr>
      </w:pPr>
      <w:r w:rsidRPr="00971B23">
        <w:rPr>
          <w:b/>
          <w:lang w:val="es-EC" w:eastAsia="en-US"/>
        </w:rPr>
        <w:t>Observación:</w:t>
      </w:r>
      <w:r w:rsidR="00BD3BFF">
        <w:rPr>
          <w:b/>
          <w:lang w:val="es-EC" w:eastAsia="en-US"/>
        </w:rPr>
        <w:t xml:space="preserve"> </w:t>
      </w:r>
      <w:r w:rsidR="00BD3BFF">
        <w:rPr>
          <w:lang w:val="es-EC" w:eastAsia="en-US"/>
        </w:rPr>
        <w:t xml:space="preserve">Se menciona cualquier anomalía, inconveniente o cualquier otra circunstancia que </w:t>
      </w:r>
      <w:r w:rsidR="00D423F2">
        <w:rPr>
          <w:lang w:val="es-EC" w:eastAsia="en-US"/>
        </w:rPr>
        <w:t xml:space="preserve">haya impedido la obtención de los datos, o si </w:t>
      </w:r>
      <w:r w:rsidR="00EF3964">
        <w:rPr>
          <w:lang w:val="es-EC" w:eastAsia="en-US"/>
        </w:rPr>
        <w:t>aún</w:t>
      </w:r>
      <w:r w:rsidR="00D423F2">
        <w:rPr>
          <w:lang w:val="es-EC" w:eastAsia="en-US"/>
        </w:rPr>
        <w:t xml:space="preserve"> no se puede aplicar debido a que recién este por aplicarse cualquier clase de  procesos.</w:t>
      </w:r>
    </w:p>
    <w:p w:rsidR="00971B23" w:rsidRPr="00D423F2" w:rsidRDefault="00971B23" w:rsidP="00EC4C6F">
      <w:pPr>
        <w:spacing w:line="480" w:lineRule="auto"/>
        <w:rPr>
          <w:lang w:val="es-EC" w:eastAsia="en-US"/>
        </w:rPr>
      </w:pPr>
      <w:r w:rsidRPr="00971B23">
        <w:rPr>
          <w:b/>
          <w:lang w:val="es-EC" w:eastAsia="en-US"/>
        </w:rPr>
        <w:t>Conclusión:</w:t>
      </w:r>
      <w:r w:rsidR="00D423F2">
        <w:rPr>
          <w:b/>
          <w:lang w:val="es-EC" w:eastAsia="en-US"/>
        </w:rPr>
        <w:t xml:space="preserve"> </w:t>
      </w:r>
      <w:r w:rsidR="00D423F2">
        <w:rPr>
          <w:lang w:val="es-EC" w:eastAsia="en-US"/>
        </w:rPr>
        <w:t>Análisis del resultado  del indicador.</w:t>
      </w:r>
    </w:p>
    <w:p w:rsidR="00971B23" w:rsidRDefault="00971B23" w:rsidP="00EC4C6F">
      <w:pPr>
        <w:spacing w:line="480" w:lineRule="auto"/>
        <w:rPr>
          <w:lang w:val="es-EC" w:eastAsia="en-US"/>
        </w:rPr>
      </w:pPr>
    </w:p>
    <w:p w:rsidR="00F91883" w:rsidRDefault="00F91883" w:rsidP="00EC4C6F">
      <w:pPr>
        <w:spacing w:line="480" w:lineRule="auto"/>
        <w:rPr>
          <w:lang w:val="es-EC" w:eastAsia="en-US"/>
        </w:rPr>
      </w:pPr>
    </w:p>
    <w:p w:rsidR="00F91883" w:rsidRDefault="00F91883" w:rsidP="00EC4C6F">
      <w:pPr>
        <w:spacing w:line="480" w:lineRule="auto"/>
        <w:rPr>
          <w:lang w:val="es-EC" w:eastAsia="en-US"/>
        </w:rPr>
      </w:pPr>
    </w:p>
    <w:p w:rsidR="00F91883" w:rsidRDefault="00F91883" w:rsidP="00EC4C6F">
      <w:pPr>
        <w:spacing w:line="480" w:lineRule="auto"/>
        <w:rPr>
          <w:lang w:val="es-EC" w:eastAsia="en-US"/>
        </w:rPr>
      </w:pPr>
    </w:p>
    <w:p w:rsidR="008417BF" w:rsidRPr="00D71E8B" w:rsidRDefault="00D71E8B" w:rsidP="00D71E8B">
      <w:pPr>
        <w:pStyle w:val="Epgrafe"/>
        <w:spacing w:after="0"/>
        <w:jc w:val="center"/>
        <w:rPr>
          <w:rFonts w:ascii="Arial" w:hAnsi="Arial" w:cs="Arial"/>
          <w:color w:val="auto"/>
          <w:sz w:val="20"/>
          <w:szCs w:val="20"/>
          <w:lang w:eastAsia="en-US"/>
        </w:rPr>
      </w:pPr>
      <w:bookmarkStart w:id="181" w:name="_Toc352748407"/>
      <w:r w:rsidRPr="00D71E8B">
        <w:rPr>
          <w:rFonts w:ascii="Arial" w:hAnsi="Arial" w:cs="Arial"/>
          <w:color w:val="auto"/>
          <w:sz w:val="20"/>
          <w:szCs w:val="20"/>
        </w:rPr>
        <w:lastRenderedPageBreak/>
        <w:t xml:space="preserve">Ficha </w:t>
      </w:r>
      <w:r w:rsidR="0043523B" w:rsidRPr="00D71E8B">
        <w:rPr>
          <w:rFonts w:ascii="Arial" w:hAnsi="Arial" w:cs="Arial"/>
          <w:color w:val="auto"/>
          <w:sz w:val="20"/>
          <w:szCs w:val="20"/>
        </w:rPr>
        <w:fldChar w:fldCharType="begin"/>
      </w:r>
      <w:r w:rsidRPr="00D71E8B">
        <w:rPr>
          <w:rFonts w:ascii="Arial" w:hAnsi="Arial" w:cs="Arial"/>
          <w:color w:val="auto"/>
          <w:sz w:val="20"/>
          <w:szCs w:val="20"/>
        </w:rPr>
        <w:instrText xml:space="preserve"> SEQ Ficha \* ARABIC </w:instrText>
      </w:r>
      <w:r w:rsidR="0043523B" w:rsidRPr="00D71E8B">
        <w:rPr>
          <w:rFonts w:ascii="Arial" w:hAnsi="Arial" w:cs="Arial"/>
          <w:color w:val="auto"/>
          <w:sz w:val="20"/>
          <w:szCs w:val="20"/>
        </w:rPr>
        <w:fldChar w:fldCharType="separate"/>
      </w:r>
      <w:r w:rsidR="005B2A95">
        <w:rPr>
          <w:rFonts w:ascii="Arial" w:hAnsi="Arial" w:cs="Arial"/>
          <w:noProof/>
          <w:color w:val="auto"/>
          <w:sz w:val="20"/>
          <w:szCs w:val="20"/>
        </w:rPr>
        <w:t>1</w:t>
      </w:r>
      <w:r w:rsidR="0043523B" w:rsidRPr="00D71E8B">
        <w:rPr>
          <w:rFonts w:ascii="Arial" w:hAnsi="Arial" w:cs="Arial"/>
          <w:color w:val="auto"/>
          <w:sz w:val="20"/>
          <w:szCs w:val="20"/>
        </w:rPr>
        <w:fldChar w:fldCharType="end"/>
      </w:r>
      <w:r w:rsidRPr="00D71E8B">
        <w:rPr>
          <w:rFonts w:ascii="Arial" w:hAnsi="Arial" w:cs="Arial"/>
          <w:color w:val="auto"/>
          <w:sz w:val="20"/>
          <w:szCs w:val="20"/>
        </w:rPr>
        <w:t xml:space="preserve">. </w:t>
      </w:r>
      <w:r w:rsidR="00EF3D65" w:rsidRPr="00D71E8B">
        <w:rPr>
          <w:rFonts w:ascii="Arial" w:hAnsi="Arial" w:cs="Arial"/>
          <w:color w:val="auto"/>
          <w:sz w:val="20"/>
          <w:szCs w:val="20"/>
          <w:lang w:eastAsia="en-US"/>
        </w:rPr>
        <w:t xml:space="preserve">Indicador </w:t>
      </w:r>
      <w:r w:rsidR="003C1079" w:rsidRPr="00D71E8B">
        <w:rPr>
          <w:rFonts w:ascii="Arial" w:hAnsi="Arial" w:cs="Arial"/>
          <w:color w:val="auto"/>
          <w:sz w:val="20"/>
          <w:szCs w:val="20"/>
          <w:lang w:eastAsia="en-US"/>
        </w:rPr>
        <w:t>Conocimiento de la Visión</w:t>
      </w:r>
      <w:bookmarkEnd w:id="181"/>
    </w:p>
    <w:tbl>
      <w:tblPr>
        <w:tblW w:w="0" w:type="auto"/>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1046"/>
        <w:gridCol w:w="731"/>
        <w:gridCol w:w="1342"/>
        <w:gridCol w:w="1040"/>
        <w:gridCol w:w="370"/>
        <w:gridCol w:w="2546"/>
      </w:tblGrid>
      <w:tr w:rsidR="008417BF" w:rsidRPr="00852F2C" w:rsidTr="00BD239B">
        <w:trPr>
          <w:trHeight w:val="465"/>
        </w:trPr>
        <w:tc>
          <w:tcPr>
            <w:tcW w:w="1451" w:type="dxa"/>
            <w:vMerge w:val="restart"/>
            <w:tcBorders>
              <w:top w:val="double" w:sz="4" w:space="0" w:color="0F243E"/>
              <w:left w:val="double" w:sz="4" w:space="0" w:color="0F243E"/>
              <w:bottom w:val="single" w:sz="12" w:space="0" w:color="17365D"/>
              <w:right w:val="single" w:sz="12" w:space="0" w:color="17365D"/>
            </w:tcBorders>
            <w:shd w:val="clear" w:color="auto" w:fill="8DB3E2"/>
          </w:tcPr>
          <w:p w:rsidR="008417BF" w:rsidRPr="00852F2C" w:rsidRDefault="00623970" w:rsidP="004C5E82">
            <w:pPr>
              <w:spacing w:line="240" w:lineRule="auto"/>
              <w:jc w:val="center"/>
              <w:rPr>
                <w:b/>
                <w:sz w:val="22"/>
                <w:szCs w:val="22"/>
              </w:rPr>
            </w:pPr>
            <w:r>
              <w:rPr>
                <w:noProof/>
                <w:sz w:val="56"/>
                <w:szCs w:val="56"/>
                <w:lang w:val="es-EC"/>
              </w:rPr>
              <w:drawing>
                <wp:inline distT="0" distB="0" distL="0" distR="0" wp14:anchorId="0652575F" wp14:editId="1FEE78A2">
                  <wp:extent cx="676275" cy="542925"/>
                  <wp:effectExtent l="0" t="0" r="9525" b="9525"/>
                  <wp:docPr id="20" name="Imagen 19"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6275" cy="542925"/>
                          </a:xfrm>
                          <a:prstGeom prst="rect">
                            <a:avLst/>
                          </a:prstGeom>
                          <a:noFill/>
                          <a:ln>
                            <a:noFill/>
                          </a:ln>
                        </pic:spPr>
                      </pic:pic>
                    </a:graphicData>
                  </a:graphic>
                </wp:inline>
              </w:drawing>
            </w:r>
          </w:p>
        </w:tc>
        <w:tc>
          <w:tcPr>
            <w:tcW w:w="7075" w:type="dxa"/>
            <w:gridSpan w:val="6"/>
            <w:tcBorders>
              <w:top w:val="double" w:sz="4" w:space="0" w:color="0F243E"/>
              <w:left w:val="single" w:sz="12" w:space="0" w:color="17365D"/>
              <w:bottom w:val="single" w:sz="12" w:space="0" w:color="17365D"/>
              <w:right w:val="double" w:sz="4" w:space="0" w:color="0F243E"/>
            </w:tcBorders>
            <w:shd w:val="clear" w:color="auto" w:fill="C6D9F1"/>
          </w:tcPr>
          <w:p w:rsidR="008417BF" w:rsidRPr="00852F2C" w:rsidRDefault="008417BF" w:rsidP="000B51DA">
            <w:pPr>
              <w:rPr>
                <w:b/>
                <w:sz w:val="22"/>
                <w:szCs w:val="22"/>
              </w:rPr>
            </w:pPr>
            <w:r w:rsidRPr="00852F2C">
              <w:rPr>
                <w:b/>
                <w:sz w:val="22"/>
                <w:szCs w:val="22"/>
              </w:rPr>
              <w:t>Área:</w:t>
            </w:r>
            <w:r w:rsidRPr="00852F2C">
              <w:rPr>
                <w:sz w:val="22"/>
                <w:szCs w:val="22"/>
              </w:rPr>
              <w:t xml:space="preserve">  </w:t>
            </w:r>
            <w:r w:rsidR="000B51DA" w:rsidRPr="00852F2C">
              <w:rPr>
                <w:sz w:val="22"/>
                <w:szCs w:val="22"/>
              </w:rPr>
              <w:t>COBRANZA</w:t>
            </w:r>
          </w:p>
        </w:tc>
      </w:tr>
      <w:tr w:rsidR="008417BF" w:rsidRPr="00852F2C" w:rsidTr="00BD239B">
        <w:trPr>
          <w:trHeight w:val="450"/>
        </w:trPr>
        <w:tc>
          <w:tcPr>
            <w:tcW w:w="1451" w:type="dxa"/>
            <w:vMerge/>
            <w:tcBorders>
              <w:top w:val="single" w:sz="12" w:space="0" w:color="17365D"/>
              <w:left w:val="double" w:sz="4" w:space="0" w:color="0F243E"/>
              <w:bottom w:val="single" w:sz="12" w:space="0" w:color="17365D"/>
              <w:right w:val="single" w:sz="12" w:space="0" w:color="17365D"/>
            </w:tcBorders>
            <w:shd w:val="clear" w:color="auto" w:fill="8DB3E2"/>
          </w:tcPr>
          <w:p w:rsidR="008417BF" w:rsidRPr="00852F2C" w:rsidRDefault="008417BF" w:rsidP="004C5E82">
            <w:pPr>
              <w:rPr>
                <w:sz w:val="22"/>
                <w:szCs w:val="22"/>
              </w:rPr>
            </w:pPr>
          </w:p>
        </w:tc>
        <w:tc>
          <w:tcPr>
            <w:tcW w:w="7075" w:type="dxa"/>
            <w:gridSpan w:val="6"/>
            <w:tcBorders>
              <w:top w:val="single" w:sz="12" w:space="0" w:color="17365D"/>
              <w:left w:val="single" w:sz="12" w:space="0" w:color="17365D"/>
              <w:bottom w:val="single" w:sz="12" w:space="0" w:color="17365D"/>
              <w:right w:val="double" w:sz="4" w:space="0" w:color="0F243E"/>
            </w:tcBorders>
            <w:shd w:val="clear" w:color="auto" w:fill="C6D9F1"/>
          </w:tcPr>
          <w:p w:rsidR="008417BF" w:rsidRPr="00852F2C" w:rsidRDefault="008417BF" w:rsidP="00EF3D65">
            <w:pPr>
              <w:rPr>
                <w:b/>
                <w:sz w:val="22"/>
                <w:szCs w:val="22"/>
              </w:rPr>
            </w:pPr>
            <w:r w:rsidRPr="00852F2C">
              <w:rPr>
                <w:b/>
                <w:sz w:val="22"/>
                <w:szCs w:val="22"/>
              </w:rPr>
              <w:t>Nombre del indicador:</w:t>
            </w:r>
            <w:r w:rsidR="00EF3D65" w:rsidRPr="00852F2C">
              <w:rPr>
                <w:b/>
                <w:sz w:val="22"/>
                <w:szCs w:val="22"/>
              </w:rPr>
              <w:t xml:space="preserve"> % Logro del fin principal del departamento</w:t>
            </w:r>
          </w:p>
        </w:tc>
      </w:tr>
      <w:tr w:rsidR="008417BF" w:rsidRPr="00852F2C" w:rsidTr="00BD239B">
        <w:trPr>
          <w:trHeight w:val="405"/>
        </w:trPr>
        <w:tc>
          <w:tcPr>
            <w:tcW w:w="4570" w:type="dxa"/>
            <w:gridSpan w:val="4"/>
            <w:tcBorders>
              <w:top w:val="single" w:sz="12" w:space="0" w:color="17365D"/>
              <w:left w:val="double" w:sz="4" w:space="0" w:color="0F243E"/>
              <w:bottom w:val="single" w:sz="12" w:space="0" w:color="17365D"/>
              <w:right w:val="single" w:sz="12" w:space="0" w:color="17365D"/>
            </w:tcBorders>
          </w:tcPr>
          <w:p w:rsidR="008417BF" w:rsidRPr="00852F2C" w:rsidRDefault="008417BF" w:rsidP="004C5E82">
            <w:pPr>
              <w:rPr>
                <w:sz w:val="22"/>
                <w:szCs w:val="22"/>
              </w:rPr>
            </w:pPr>
            <w:r w:rsidRPr="00852F2C">
              <w:rPr>
                <w:b/>
                <w:sz w:val="22"/>
                <w:szCs w:val="22"/>
              </w:rPr>
              <w:t>Código del indicador:</w:t>
            </w:r>
            <w:r w:rsidR="00EF3D65" w:rsidRPr="00852F2C">
              <w:rPr>
                <w:b/>
                <w:sz w:val="22"/>
                <w:szCs w:val="22"/>
              </w:rPr>
              <w:t xml:space="preserve"> IN-COB001</w:t>
            </w:r>
          </w:p>
        </w:tc>
        <w:tc>
          <w:tcPr>
            <w:tcW w:w="3956" w:type="dxa"/>
            <w:gridSpan w:val="3"/>
            <w:tcBorders>
              <w:top w:val="single" w:sz="12" w:space="0" w:color="17365D"/>
              <w:left w:val="single" w:sz="12" w:space="0" w:color="17365D"/>
              <w:bottom w:val="single" w:sz="12" w:space="0" w:color="17365D"/>
              <w:right w:val="double" w:sz="4" w:space="0" w:color="0F243E"/>
            </w:tcBorders>
          </w:tcPr>
          <w:p w:rsidR="008417BF" w:rsidRPr="00852F2C" w:rsidRDefault="008417BF" w:rsidP="004C5E82">
            <w:pPr>
              <w:rPr>
                <w:sz w:val="22"/>
                <w:szCs w:val="22"/>
              </w:rPr>
            </w:pPr>
            <w:r w:rsidRPr="00852F2C">
              <w:rPr>
                <w:b/>
                <w:sz w:val="22"/>
                <w:szCs w:val="22"/>
              </w:rPr>
              <w:t>Clase de indicador:</w:t>
            </w:r>
            <w:r w:rsidR="00EF3D65" w:rsidRPr="00852F2C">
              <w:rPr>
                <w:b/>
                <w:sz w:val="22"/>
                <w:szCs w:val="22"/>
              </w:rPr>
              <w:t xml:space="preserve"> </w:t>
            </w:r>
            <w:r w:rsidR="00EF3D65" w:rsidRPr="00852F2C">
              <w:rPr>
                <w:sz w:val="22"/>
                <w:szCs w:val="22"/>
              </w:rPr>
              <w:t>Estratégico</w:t>
            </w:r>
          </w:p>
        </w:tc>
      </w:tr>
      <w:tr w:rsidR="008417BF" w:rsidRPr="00852F2C" w:rsidTr="00BD239B">
        <w:trPr>
          <w:trHeight w:val="315"/>
        </w:trPr>
        <w:tc>
          <w:tcPr>
            <w:tcW w:w="8526" w:type="dxa"/>
            <w:gridSpan w:val="7"/>
            <w:tcBorders>
              <w:top w:val="single" w:sz="12" w:space="0" w:color="17365D"/>
              <w:left w:val="double" w:sz="4" w:space="0" w:color="0F243E"/>
              <w:bottom w:val="single" w:sz="12" w:space="0" w:color="17365D"/>
              <w:right w:val="double" w:sz="4" w:space="0" w:color="0F243E"/>
            </w:tcBorders>
          </w:tcPr>
          <w:p w:rsidR="008417BF" w:rsidRPr="00852F2C" w:rsidRDefault="008417BF" w:rsidP="003C1079">
            <w:pPr>
              <w:jc w:val="left"/>
              <w:rPr>
                <w:sz w:val="22"/>
                <w:szCs w:val="22"/>
              </w:rPr>
            </w:pPr>
            <w:r w:rsidRPr="00852F2C">
              <w:rPr>
                <w:b/>
                <w:sz w:val="22"/>
                <w:szCs w:val="22"/>
              </w:rPr>
              <w:t xml:space="preserve">Descripción: </w:t>
            </w:r>
            <w:r w:rsidR="00EF3D65" w:rsidRPr="00852F2C">
              <w:rPr>
                <w:sz w:val="22"/>
                <w:szCs w:val="22"/>
              </w:rPr>
              <w:t>Permitirá la medición del logr</w:t>
            </w:r>
            <w:r w:rsidR="003C1079">
              <w:rPr>
                <w:sz w:val="22"/>
                <w:szCs w:val="22"/>
              </w:rPr>
              <w:t>o de la visión</w:t>
            </w:r>
          </w:p>
        </w:tc>
      </w:tr>
      <w:tr w:rsidR="008417BF" w:rsidRPr="00852F2C" w:rsidTr="009C6908">
        <w:trPr>
          <w:trHeight w:hRule="exact" w:val="1418"/>
        </w:trPr>
        <w:tc>
          <w:tcPr>
            <w:tcW w:w="8526" w:type="dxa"/>
            <w:gridSpan w:val="7"/>
            <w:tcBorders>
              <w:top w:val="single" w:sz="12" w:space="0" w:color="17365D"/>
              <w:left w:val="double" w:sz="4" w:space="0" w:color="0F243E"/>
              <w:bottom w:val="single" w:sz="12" w:space="0" w:color="17365D"/>
              <w:right w:val="double" w:sz="4" w:space="0" w:color="0F243E"/>
            </w:tcBorders>
          </w:tcPr>
          <w:p w:rsidR="008417BF" w:rsidRPr="00852F2C" w:rsidRDefault="008417BF" w:rsidP="005C74A2">
            <w:pPr>
              <w:rPr>
                <w:sz w:val="22"/>
                <w:szCs w:val="22"/>
              </w:rPr>
            </w:pPr>
            <w:r w:rsidRPr="00852F2C">
              <w:rPr>
                <w:b/>
                <w:sz w:val="22"/>
                <w:szCs w:val="22"/>
              </w:rPr>
              <w:t xml:space="preserve">Objetivo: </w:t>
            </w:r>
            <w:r w:rsidR="005C74A2">
              <w:rPr>
                <w:sz w:val="22"/>
                <w:szCs w:val="22"/>
              </w:rPr>
              <w:t xml:space="preserve">Lograr que </w:t>
            </w:r>
            <w:r w:rsidR="00EF3D65" w:rsidRPr="00852F2C">
              <w:rPr>
                <w:sz w:val="22"/>
                <w:szCs w:val="22"/>
              </w:rPr>
              <w:t xml:space="preserve"> el rango de gestión en que se encuentra el departamento en cuanto a la consecución </w:t>
            </w:r>
            <w:r w:rsidR="005C74A2">
              <w:rPr>
                <w:sz w:val="22"/>
                <w:szCs w:val="22"/>
              </w:rPr>
              <w:t>de la visión sea 100%.</w:t>
            </w:r>
          </w:p>
        </w:tc>
      </w:tr>
      <w:tr w:rsidR="008417BF" w:rsidRPr="00852F2C" w:rsidTr="00BD239B">
        <w:trPr>
          <w:trHeight w:val="345"/>
        </w:trPr>
        <w:tc>
          <w:tcPr>
            <w:tcW w:w="2497" w:type="dxa"/>
            <w:gridSpan w:val="2"/>
            <w:tcBorders>
              <w:top w:val="single" w:sz="12" w:space="0" w:color="17365D"/>
              <w:left w:val="double" w:sz="4" w:space="0" w:color="0F243E"/>
              <w:bottom w:val="single" w:sz="12" w:space="0" w:color="17365D"/>
              <w:right w:val="single" w:sz="12" w:space="0" w:color="17365D"/>
            </w:tcBorders>
          </w:tcPr>
          <w:p w:rsidR="008417BF" w:rsidRPr="00852F2C" w:rsidRDefault="008417BF" w:rsidP="004C5E82">
            <w:pPr>
              <w:rPr>
                <w:sz w:val="22"/>
                <w:szCs w:val="22"/>
              </w:rPr>
            </w:pPr>
            <w:r w:rsidRPr="00852F2C">
              <w:rPr>
                <w:b/>
                <w:sz w:val="22"/>
                <w:szCs w:val="22"/>
              </w:rPr>
              <w:t xml:space="preserve">Escala: </w:t>
            </w:r>
            <w:r w:rsidR="00EF3D65" w:rsidRPr="00852F2C">
              <w:rPr>
                <w:sz w:val="22"/>
                <w:szCs w:val="22"/>
              </w:rPr>
              <w:t>Porcentual</w:t>
            </w:r>
          </w:p>
        </w:tc>
        <w:tc>
          <w:tcPr>
            <w:tcW w:w="3113" w:type="dxa"/>
            <w:gridSpan w:val="3"/>
            <w:tcBorders>
              <w:top w:val="single" w:sz="12" w:space="0" w:color="17365D"/>
              <w:left w:val="single" w:sz="12" w:space="0" w:color="17365D"/>
              <w:bottom w:val="single" w:sz="12" w:space="0" w:color="17365D"/>
              <w:right w:val="single" w:sz="12" w:space="0" w:color="17365D"/>
            </w:tcBorders>
          </w:tcPr>
          <w:p w:rsidR="008417BF" w:rsidRPr="00852F2C" w:rsidRDefault="008417BF" w:rsidP="004C5E82">
            <w:pPr>
              <w:rPr>
                <w:sz w:val="22"/>
                <w:szCs w:val="22"/>
              </w:rPr>
            </w:pPr>
            <w:r w:rsidRPr="00852F2C">
              <w:rPr>
                <w:b/>
                <w:sz w:val="22"/>
                <w:szCs w:val="22"/>
              </w:rPr>
              <w:t>Frecuencia:</w:t>
            </w:r>
            <w:r w:rsidR="00EF3D65" w:rsidRPr="00852F2C">
              <w:rPr>
                <w:b/>
                <w:sz w:val="22"/>
                <w:szCs w:val="22"/>
              </w:rPr>
              <w:t xml:space="preserve"> </w:t>
            </w:r>
            <w:r w:rsidR="00EF3D65" w:rsidRPr="00852F2C">
              <w:rPr>
                <w:sz w:val="22"/>
                <w:szCs w:val="22"/>
              </w:rPr>
              <w:t>Cuatrimestral</w:t>
            </w:r>
          </w:p>
        </w:tc>
        <w:tc>
          <w:tcPr>
            <w:tcW w:w="2916" w:type="dxa"/>
            <w:gridSpan w:val="2"/>
            <w:tcBorders>
              <w:top w:val="single" w:sz="12" w:space="0" w:color="17365D"/>
              <w:left w:val="single" w:sz="12" w:space="0" w:color="17365D"/>
              <w:bottom w:val="single" w:sz="12" w:space="0" w:color="17365D"/>
              <w:right w:val="double" w:sz="4" w:space="0" w:color="0F243E"/>
            </w:tcBorders>
          </w:tcPr>
          <w:p w:rsidR="008417BF" w:rsidRPr="00852F2C" w:rsidRDefault="008417BF" w:rsidP="004C5E82">
            <w:pPr>
              <w:rPr>
                <w:sz w:val="22"/>
                <w:szCs w:val="22"/>
              </w:rPr>
            </w:pPr>
            <w:r w:rsidRPr="00852F2C">
              <w:rPr>
                <w:b/>
                <w:sz w:val="22"/>
                <w:szCs w:val="22"/>
              </w:rPr>
              <w:t xml:space="preserve">Tipo: </w:t>
            </w:r>
            <w:r w:rsidR="00EF3D65" w:rsidRPr="00852F2C">
              <w:rPr>
                <w:sz w:val="22"/>
                <w:szCs w:val="22"/>
              </w:rPr>
              <w:t>Eficacia</w:t>
            </w:r>
          </w:p>
        </w:tc>
      </w:tr>
      <w:tr w:rsidR="008417BF" w:rsidRPr="00852F2C" w:rsidTr="00BD239B">
        <w:trPr>
          <w:trHeight w:val="345"/>
        </w:trPr>
        <w:tc>
          <w:tcPr>
            <w:tcW w:w="8526" w:type="dxa"/>
            <w:gridSpan w:val="7"/>
            <w:tcBorders>
              <w:top w:val="single" w:sz="12" w:space="0" w:color="17365D"/>
              <w:left w:val="double" w:sz="4" w:space="0" w:color="0F243E"/>
              <w:bottom w:val="single" w:sz="12" w:space="0" w:color="17365D"/>
              <w:right w:val="double" w:sz="4" w:space="0" w:color="0F243E"/>
            </w:tcBorders>
          </w:tcPr>
          <w:p w:rsidR="008417BF" w:rsidRPr="00852F2C" w:rsidRDefault="008417BF" w:rsidP="004C5E82">
            <w:pPr>
              <w:jc w:val="center"/>
              <w:rPr>
                <w:b/>
                <w:sz w:val="22"/>
                <w:szCs w:val="22"/>
              </w:rPr>
            </w:pPr>
            <w:r w:rsidRPr="00852F2C">
              <w:rPr>
                <w:b/>
                <w:sz w:val="22"/>
                <w:szCs w:val="22"/>
              </w:rPr>
              <w:t>RANGO DE GESTIÓN</w:t>
            </w:r>
          </w:p>
        </w:tc>
      </w:tr>
      <w:tr w:rsidR="008417BF" w:rsidRPr="00852F2C" w:rsidTr="00BD239B">
        <w:trPr>
          <w:trHeight w:val="345"/>
        </w:trPr>
        <w:tc>
          <w:tcPr>
            <w:tcW w:w="3228" w:type="dxa"/>
            <w:gridSpan w:val="3"/>
            <w:tcBorders>
              <w:top w:val="single" w:sz="12" w:space="0" w:color="17365D"/>
              <w:left w:val="double" w:sz="4" w:space="0" w:color="0F243E"/>
              <w:bottom w:val="single" w:sz="12" w:space="0" w:color="17365D"/>
              <w:right w:val="single" w:sz="12" w:space="0" w:color="17365D"/>
            </w:tcBorders>
          </w:tcPr>
          <w:p w:rsidR="008417BF" w:rsidRPr="00852F2C" w:rsidRDefault="00623970" w:rsidP="004C5E82">
            <w:pPr>
              <w:jc w:val="center"/>
              <w:rPr>
                <w:b/>
                <w:sz w:val="22"/>
                <w:szCs w:val="22"/>
              </w:rPr>
            </w:pPr>
            <w:r>
              <w:rPr>
                <w:noProof/>
                <w:lang w:val="es-EC"/>
              </w:rPr>
              <mc:AlternateContent>
                <mc:Choice Requires="wps">
                  <w:drawing>
                    <wp:anchor distT="0" distB="0" distL="114300" distR="114300" simplePos="0" relativeHeight="251619840" behindDoc="0" locked="0" layoutInCell="1" allowOverlap="1" wp14:anchorId="1A969D45" wp14:editId="1F1C1F4F">
                      <wp:simplePos x="0" y="0"/>
                      <wp:positionH relativeFrom="column">
                        <wp:posOffset>1508125</wp:posOffset>
                      </wp:positionH>
                      <wp:positionV relativeFrom="paragraph">
                        <wp:posOffset>241935</wp:posOffset>
                      </wp:positionV>
                      <wp:extent cx="447675" cy="209550"/>
                      <wp:effectExtent l="0" t="0" r="28575" b="19050"/>
                      <wp:wrapNone/>
                      <wp:docPr id="355"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3DA907"/>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4 Rectángulo" o:spid="_x0000_s1026" style="position:absolute;margin-left:118.75pt;margin-top:19.05pt;width:35.25pt;height:1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" fillcolor="#3da907" strokecolor="#385d8a" strokeweight="2pt">
                      <v:path arrowok="t"/>
                    </v:rect>
                  </w:pict>
                </mc:Fallback>
              </mc:AlternateContent>
            </w:r>
            <w:r w:rsidR="008417BF" w:rsidRPr="00852F2C">
              <w:rPr>
                <w:b/>
                <w:sz w:val="22"/>
                <w:szCs w:val="22"/>
              </w:rPr>
              <w:t xml:space="preserve">EXCELENTE                                          </w:t>
            </w:r>
            <w:r w:rsidR="008417BF" w:rsidRPr="00852F2C">
              <w:rPr>
                <w:sz w:val="22"/>
                <w:szCs w:val="22"/>
              </w:rPr>
              <w:t>90% a 95%</w:t>
            </w:r>
          </w:p>
        </w:tc>
        <w:tc>
          <w:tcPr>
            <w:tcW w:w="2752" w:type="dxa"/>
            <w:gridSpan w:val="3"/>
            <w:tcBorders>
              <w:top w:val="single" w:sz="12" w:space="0" w:color="17365D"/>
              <w:left w:val="single" w:sz="12" w:space="0" w:color="17365D"/>
              <w:bottom w:val="single" w:sz="12" w:space="0" w:color="17365D"/>
              <w:right w:val="single" w:sz="12" w:space="0" w:color="17365D"/>
            </w:tcBorders>
          </w:tcPr>
          <w:p w:rsidR="008417BF" w:rsidRPr="00852F2C" w:rsidRDefault="00623970" w:rsidP="004C5E82">
            <w:pPr>
              <w:jc w:val="center"/>
              <w:rPr>
                <w:b/>
                <w:sz w:val="22"/>
                <w:szCs w:val="22"/>
              </w:rPr>
            </w:pPr>
            <w:r>
              <w:rPr>
                <w:noProof/>
                <w:lang w:val="es-EC"/>
              </w:rPr>
              <mc:AlternateContent>
                <mc:Choice Requires="wps">
                  <w:drawing>
                    <wp:anchor distT="0" distB="0" distL="114300" distR="114300" simplePos="0" relativeHeight="251621888" behindDoc="0" locked="0" layoutInCell="1" allowOverlap="1" wp14:anchorId="14E9D8DE" wp14:editId="6A3174D8">
                      <wp:simplePos x="0" y="0"/>
                      <wp:positionH relativeFrom="column">
                        <wp:posOffset>1231900</wp:posOffset>
                      </wp:positionH>
                      <wp:positionV relativeFrom="paragraph">
                        <wp:posOffset>241935</wp:posOffset>
                      </wp:positionV>
                      <wp:extent cx="447675" cy="209550"/>
                      <wp:effectExtent l="0" t="0" r="28575" b="19050"/>
                      <wp:wrapNone/>
                      <wp:docPr id="354" name="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6 Rectángulo" o:spid="_x0000_s1026" style="position:absolute;margin-left:97pt;margin-top:19.05pt;width:35.25pt;height:1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" fillcolor="yellow" strokecolor="#385d8a" strokeweight="2pt">
                      <v:path arrowok="t"/>
                    </v:rect>
                  </w:pict>
                </mc:Fallback>
              </mc:AlternateContent>
            </w:r>
            <w:r w:rsidR="008417BF" w:rsidRPr="00852F2C">
              <w:rPr>
                <w:b/>
                <w:sz w:val="22"/>
                <w:szCs w:val="22"/>
              </w:rPr>
              <w:t xml:space="preserve">ACEPTABLE                         </w:t>
            </w:r>
            <w:r w:rsidR="008417BF" w:rsidRPr="00852F2C">
              <w:rPr>
                <w:sz w:val="22"/>
                <w:szCs w:val="22"/>
              </w:rPr>
              <w:t>70% a 85%</w:t>
            </w:r>
          </w:p>
        </w:tc>
        <w:tc>
          <w:tcPr>
            <w:tcW w:w="2546" w:type="dxa"/>
            <w:tcBorders>
              <w:top w:val="single" w:sz="12" w:space="0" w:color="17365D"/>
              <w:left w:val="single" w:sz="12" w:space="0" w:color="17365D"/>
              <w:bottom w:val="single" w:sz="12" w:space="0" w:color="17365D"/>
              <w:right w:val="double" w:sz="4" w:space="0" w:color="0F243E"/>
            </w:tcBorders>
            <w:shd w:val="clear" w:color="auto" w:fill="auto"/>
          </w:tcPr>
          <w:p w:rsidR="008417BF" w:rsidRPr="00852F2C" w:rsidRDefault="00623970" w:rsidP="004C5E82">
            <w:pPr>
              <w:jc w:val="center"/>
              <w:rPr>
                <w:b/>
                <w:sz w:val="22"/>
                <w:szCs w:val="22"/>
              </w:rPr>
            </w:pPr>
            <w:r>
              <w:rPr>
                <w:noProof/>
                <w:lang w:val="es-EC"/>
              </w:rPr>
              <mc:AlternateContent>
                <mc:Choice Requires="wps">
                  <w:drawing>
                    <wp:anchor distT="0" distB="0" distL="114300" distR="114300" simplePos="0" relativeHeight="251620864" behindDoc="0" locked="0" layoutInCell="1" allowOverlap="1" wp14:anchorId="065C6527" wp14:editId="21A1451D">
                      <wp:simplePos x="0" y="0"/>
                      <wp:positionH relativeFrom="column">
                        <wp:posOffset>1060450</wp:posOffset>
                      </wp:positionH>
                      <wp:positionV relativeFrom="paragraph">
                        <wp:posOffset>241935</wp:posOffset>
                      </wp:positionV>
                      <wp:extent cx="447675" cy="209550"/>
                      <wp:effectExtent l="0" t="0" r="28575" b="19050"/>
                      <wp:wrapNone/>
                      <wp:docPr id="353" name="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5 Rectángulo" o:spid="_x0000_s1026" style="position:absolute;margin-left:83.5pt;margin-top:19.05pt;width:35.25pt;height:1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" fillcolor="red" strokecolor="#385d8a" strokeweight="2pt">
                      <v:path arrowok="t"/>
                    </v:rect>
                  </w:pict>
                </mc:Fallback>
              </mc:AlternateContent>
            </w:r>
            <w:r w:rsidR="008417BF" w:rsidRPr="00852F2C">
              <w:rPr>
                <w:b/>
                <w:sz w:val="22"/>
                <w:szCs w:val="22"/>
              </w:rPr>
              <w:t xml:space="preserve">DEFICIENTE                         </w:t>
            </w:r>
            <w:r w:rsidR="008417BF" w:rsidRPr="00852F2C">
              <w:rPr>
                <w:sz w:val="22"/>
                <w:szCs w:val="22"/>
              </w:rPr>
              <w:t>&lt;70%</w:t>
            </w:r>
          </w:p>
        </w:tc>
      </w:tr>
      <w:tr w:rsidR="008417BF" w:rsidRPr="00852F2C" w:rsidTr="00BD239B">
        <w:trPr>
          <w:trHeight w:val="435"/>
        </w:trPr>
        <w:tc>
          <w:tcPr>
            <w:tcW w:w="8526" w:type="dxa"/>
            <w:gridSpan w:val="7"/>
            <w:tcBorders>
              <w:top w:val="single" w:sz="12" w:space="0" w:color="17365D"/>
              <w:left w:val="double" w:sz="4" w:space="0" w:color="0F243E"/>
              <w:bottom w:val="single" w:sz="12" w:space="0" w:color="17365D"/>
              <w:right w:val="double" w:sz="4" w:space="0" w:color="0F243E"/>
            </w:tcBorders>
          </w:tcPr>
          <w:p w:rsidR="00B0689C" w:rsidRDefault="008417BF" w:rsidP="00B0689C">
            <w:pPr>
              <w:rPr>
                <w:b/>
                <w:sz w:val="22"/>
                <w:szCs w:val="22"/>
              </w:rPr>
            </w:pPr>
            <w:r w:rsidRPr="00852F2C">
              <w:rPr>
                <w:b/>
                <w:sz w:val="22"/>
                <w:szCs w:val="22"/>
              </w:rPr>
              <w:t xml:space="preserve">Fórmula: </w:t>
            </w:r>
          </w:p>
          <w:p w:rsidR="008417BF" w:rsidRPr="00623970" w:rsidRDefault="00FA2232" w:rsidP="00B0689C">
            <w:pPr>
              <w:rPr>
                <w:b/>
                <w:sz w:val="22"/>
                <w:szCs w:val="22"/>
              </w:rPr>
            </w:pPr>
            <m:oMathPara>
              <m:oMath>
                <m:f>
                  <m:fPr>
                    <m:ctrlPr>
                      <w:rPr>
                        <w:rFonts w:ascii="Cambria Math" w:hAnsi="Cambria Math"/>
                        <w:b/>
                        <w:i/>
                        <w:sz w:val="22"/>
                        <w:szCs w:val="22"/>
                      </w:rPr>
                    </m:ctrlPr>
                  </m:fPr>
                  <m:num>
                    <m:r>
                      <m:rPr>
                        <m:sty m:val="bi"/>
                      </m:rPr>
                      <w:rPr>
                        <w:rFonts w:ascii="Cambria Math" w:hAnsi="Cambria Math"/>
                        <w:sz w:val="22"/>
                        <w:szCs w:val="22"/>
                      </w:rPr>
                      <m:t>Empleados que conocen la visión</m:t>
                    </m:r>
                  </m:num>
                  <m:den>
                    <m:r>
                      <m:rPr>
                        <m:sty m:val="bi"/>
                      </m:rPr>
                      <w:rPr>
                        <w:rFonts w:ascii="Cambria Math" w:hAnsi="Cambria Math"/>
                        <w:sz w:val="22"/>
                        <w:szCs w:val="22"/>
                      </w:rPr>
                      <m:t>Empleados que participan en su definición</m:t>
                    </m:r>
                  </m:den>
                </m:f>
                <m:r>
                  <m:rPr>
                    <m:sty m:val="bi"/>
                  </m:rPr>
                  <w:rPr>
                    <w:rFonts w:ascii="Cambria Math" w:hAnsi="Cambria Math"/>
                    <w:sz w:val="22"/>
                    <w:szCs w:val="22"/>
                  </w:rPr>
                  <m:t>*100</m:t>
                </m:r>
              </m:oMath>
            </m:oMathPara>
          </w:p>
        </w:tc>
      </w:tr>
      <w:tr w:rsidR="009C6908" w:rsidRPr="00852F2C" w:rsidTr="00771BB4">
        <w:trPr>
          <w:trHeight w:val="435"/>
        </w:trPr>
        <w:tc>
          <w:tcPr>
            <w:tcW w:w="8526" w:type="dxa"/>
            <w:gridSpan w:val="7"/>
            <w:tcBorders>
              <w:top w:val="single" w:sz="12" w:space="0" w:color="17365D"/>
              <w:left w:val="double" w:sz="4" w:space="0" w:color="0F243E"/>
              <w:bottom w:val="single" w:sz="12" w:space="0" w:color="17365D"/>
              <w:right w:val="double" w:sz="4" w:space="0" w:color="0F243E"/>
            </w:tcBorders>
          </w:tcPr>
          <w:p w:rsidR="009C6908" w:rsidRDefault="009C6908" w:rsidP="000B51DA">
            <w:pPr>
              <w:jc w:val="center"/>
              <w:rPr>
                <w:b/>
                <w:sz w:val="22"/>
                <w:szCs w:val="22"/>
              </w:rPr>
            </w:pPr>
            <w:r w:rsidRPr="00852F2C">
              <w:rPr>
                <w:b/>
                <w:sz w:val="22"/>
                <w:szCs w:val="22"/>
              </w:rPr>
              <w:t xml:space="preserve">GRÁFICO </w:t>
            </w:r>
          </w:p>
          <w:p w:rsidR="009C6908" w:rsidRPr="00852F2C" w:rsidRDefault="00623970" w:rsidP="000B51DA">
            <w:pPr>
              <w:jc w:val="center"/>
              <w:rPr>
                <w:b/>
                <w:sz w:val="22"/>
                <w:szCs w:val="22"/>
              </w:rPr>
            </w:pPr>
            <w:r>
              <w:rPr>
                <w:b/>
                <w:noProof/>
                <w:sz w:val="22"/>
                <w:szCs w:val="22"/>
                <w:lang w:val="es-EC"/>
              </w:rPr>
              <w:drawing>
                <wp:inline distT="0" distB="0" distL="0" distR="0" wp14:anchorId="42E52900" wp14:editId="6C62B911">
                  <wp:extent cx="2276475" cy="1371600"/>
                  <wp:effectExtent l="0" t="0" r="9525" b="0"/>
                  <wp:docPr id="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76475" cy="1371600"/>
                          </a:xfrm>
                          <a:prstGeom prst="rect">
                            <a:avLst/>
                          </a:prstGeom>
                          <a:noFill/>
                          <a:ln>
                            <a:noFill/>
                          </a:ln>
                        </pic:spPr>
                      </pic:pic>
                    </a:graphicData>
                  </a:graphic>
                </wp:inline>
              </w:drawing>
            </w:r>
          </w:p>
        </w:tc>
      </w:tr>
      <w:tr w:rsidR="008417BF" w:rsidRPr="00852F2C" w:rsidTr="00BD239B">
        <w:trPr>
          <w:trHeight w:val="420"/>
        </w:trPr>
        <w:tc>
          <w:tcPr>
            <w:tcW w:w="8526" w:type="dxa"/>
            <w:gridSpan w:val="7"/>
            <w:tcBorders>
              <w:top w:val="single" w:sz="12" w:space="0" w:color="17365D"/>
              <w:left w:val="double" w:sz="4" w:space="0" w:color="0F243E"/>
              <w:bottom w:val="single" w:sz="12" w:space="0" w:color="17365D"/>
              <w:right w:val="double" w:sz="4" w:space="0" w:color="0F243E"/>
            </w:tcBorders>
          </w:tcPr>
          <w:p w:rsidR="008417BF" w:rsidRPr="00916738" w:rsidRDefault="008417BF" w:rsidP="0045658D">
            <w:pPr>
              <w:rPr>
                <w:sz w:val="22"/>
                <w:szCs w:val="22"/>
              </w:rPr>
            </w:pPr>
            <w:r w:rsidRPr="00852F2C">
              <w:rPr>
                <w:b/>
                <w:sz w:val="22"/>
                <w:szCs w:val="22"/>
              </w:rPr>
              <w:t xml:space="preserve">Observación: </w:t>
            </w:r>
          </w:p>
        </w:tc>
      </w:tr>
      <w:tr w:rsidR="008417BF" w:rsidRPr="00852F2C" w:rsidTr="00BD239B">
        <w:trPr>
          <w:trHeight w:val="180"/>
        </w:trPr>
        <w:tc>
          <w:tcPr>
            <w:tcW w:w="8526" w:type="dxa"/>
            <w:gridSpan w:val="7"/>
            <w:tcBorders>
              <w:top w:val="single" w:sz="12" w:space="0" w:color="17365D"/>
              <w:left w:val="double" w:sz="4" w:space="0" w:color="0F243E"/>
              <w:bottom w:val="double" w:sz="4" w:space="0" w:color="0F243E"/>
              <w:right w:val="double" w:sz="4" w:space="0" w:color="0F243E"/>
            </w:tcBorders>
          </w:tcPr>
          <w:p w:rsidR="008417BF" w:rsidRPr="00852F2C" w:rsidRDefault="008417BF" w:rsidP="004B6DA3">
            <w:pPr>
              <w:rPr>
                <w:b/>
                <w:sz w:val="22"/>
                <w:szCs w:val="22"/>
              </w:rPr>
            </w:pPr>
            <w:r w:rsidRPr="00852F2C">
              <w:rPr>
                <w:b/>
                <w:sz w:val="22"/>
                <w:szCs w:val="22"/>
              </w:rPr>
              <w:t xml:space="preserve">Conclusión: </w:t>
            </w:r>
          </w:p>
        </w:tc>
      </w:tr>
    </w:tbl>
    <w:p w:rsidR="00374FE5" w:rsidRDefault="00374FE5" w:rsidP="007624BD">
      <w:pPr>
        <w:pStyle w:val="Epgrafe"/>
        <w:spacing w:after="0"/>
        <w:jc w:val="center"/>
        <w:rPr>
          <w:rFonts w:ascii="Arial" w:hAnsi="Arial" w:cs="Arial"/>
          <w:color w:val="auto"/>
          <w:sz w:val="20"/>
          <w:szCs w:val="20"/>
        </w:rPr>
      </w:pPr>
      <w:bookmarkStart w:id="182" w:name="_Toc352748408"/>
      <w:r>
        <w:rPr>
          <w:rFonts w:ascii="Arial" w:hAnsi="Arial" w:cs="Arial"/>
          <w:color w:val="auto"/>
          <w:sz w:val="20"/>
          <w:szCs w:val="20"/>
        </w:rPr>
        <w:t xml:space="preserve">Fuente: </w:t>
      </w:r>
      <w:r w:rsidR="007B0C8A">
        <w:rPr>
          <w:rFonts w:ascii="Arial" w:hAnsi="Arial" w:cs="Arial"/>
          <w:color w:val="auto"/>
          <w:sz w:val="20"/>
          <w:szCs w:val="20"/>
        </w:rPr>
        <w:t xml:space="preserve">Elaborado por </w:t>
      </w:r>
      <w:r>
        <w:rPr>
          <w:rFonts w:ascii="Arial" w:hAnsi="Arial" w:cs="Arial"/>
          <w:color w:val="auto"/>
          <w:sz w:val="20"/>
          <w:szCs w:val="20"/>
        </w:rPr>
        <w:t>Sandra Yagual Criollo</w:t>
      </w:r>
    </w:p>
    <w:p w:rsidR="003C1079" w:rsidRPr="007624BD" w:rsidRDefault="007624BD" w:rsidP="007624BD">
      <w:pPr>
        <w:pStyle w:val="Epgrafe"/>
        <w:spacing w:after="0"/>
        <w:jc w:val="center"/>
        <w:rPr>
          <w:rFonts w:ascii="Arial" w:hAnsi="Arial" w:cs="Arial"/>
          <w:color w:val="auto"/>
          <w:sz w:val="20"/>
          <w:szCs w:val="20"/>
          <w:lang w:eastAsia="en-US"/>
        </w:rPr>
      </w:pPr>
      <w:r w:rsidRPr="007624BD">
        <w:rPr>
          <w:rFonts w:ascii="Arial" w:hAnsi="Arial" w:cs="Arial"/>
          <w:color w:val="auto"/>
          <w:sz w:val="20"/>
          <w:szCs w:val="20"/>
        </w:rPr>
        <w:lastRenderedPageBreak/>
        <w:t xml:space="preserve">Ficha </w:t>
      </w:r>
      <w:r w:rsidR="0043523B" w:rsidRPr="007624BD">
        <w:rPr>
          <w:rFonts w:ascii="Arial" w:hAnsi="Arial" w:cs="Arial"/>
          <w:color w:val="auto"/>
          <w:sz w:val="20"/>
          <w:szCs w:val="20"/>
        </w:rPr>
        <w:fldChar w:fldCharType="begin"/>
      </w:r>
      <w:r w:rsidRPr="007624BD">
        <w:rPr>
          <w:rFonts w:ascii="Arial" w:hAnsi="Arial" w:cs="Arial"/>
          <w:color w:val="auto"/>
          <w:sz w:val="20"/>
          <w:szCs w:val="20"/>
        </w:rPr>
        <w:instrText xml:space="preserve"> SEQ Ficha \* ARABIC </w:instrText>
      </w:r>
      <w:r w:rsidR="0043523B" w:rsidRPr="007624BD">
        <w:rPr>
          <w:rFonts w:ascii="Arial" w:hAnsi="Arial" w:cs="Arial"/>
          <w:color w:val="auto"/>
          <w:sz w:val="20"/>
          <w:szCs w:val="20"/>
        </w:rPr>
        <w:fldChar w:fldCharType="separate"/>
      </w:r>
      <w:r w:rsidR="005B2A95">
        <w:rPr>
          <w:rFonts w:ascii="Arial" w:hAnsi="Arial" w:cs="Arial"/>
          <w:noProof/>
          <w:color w:val="auto"/>
          <w:sz w:val="20"/>
          <w:szCs w:val="20"/>
        </w:rPr>
        <w:t>2</w:t>
      </w:r>
      <w:r w:rsidR="0043523B" w:rsidRPr="007624BD">
        <w:rPr>
          <w:rFonts w:ascii="Arial" w:hAnsi="Arial" w:cs="Arial"/>
          <w:color w:val="auto"/>
          <w:sz w:val="20"/>
          <w:szCs w:val="20"/>
        </w:rPr>
        <w:fldChar w:fldCharType="end"/>
      </w:r>
      <w:r w:rsidR="003C1079" w:rsidRPr="007624BD">
        <w:rPr>
          <w:rFonts w:ascii="Arial" w:hAnsi="Arial" w:cs="Arial"/>
          <w:color w:val="auto"/>
          <w:sz w:val="20"/>
          <w:szCs w:val="20"/>
          <w:lang w:eastAsia="en-US"/>
        </w:rPr>
        <w:t xml:space="preserve">. Indicador </w:t>
      </w:r>
      <w:r w:rsidR="000612CF" w:rsidRPr="007624BD">
        <w:rPr>
          <w:rFonts w:ascii="Arial" w:hAnsi="Arial" w:cs="Arial"/>
          <w:color w:val="auto"/>
          <w:sz w:val="20"/>
          <w:szCs w:val="20"/>
          <w:lang w:eastAsia="en-US"/>
        </w:rPr>
        <w:t>Conocimiento de la misión</w:t>
      </w:r>
      <w:bookmarkEnd w:id="182"/>
    </w:p>
    <w:tbl>
      <w:tblPr>
        <w:tblW w:w="0" w:type="auto"/>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5"/>
        <w:gridCol w:w="1045"/>
        <w:gridCol w:w="731"/>
        <w:gridCol w:w="1342"/>
        <w:gridCol w:w="1039"/>
        <w:gridCol w:w="369"/>
        <w:gridCol w:w="2721"/>
      </w:tblGrid>
      <w:tr w:rsidR="00AA34D7" w:rsidRPr="00081BE3" w:rsidTr="0045658D">
        <w:trPr>
          <w:trHeight w:val="454"/>
        </w:trPr>
        <w:tc>
          <w:tcPr>
            <w:tcW w:w="1455" w:type="dxa"/>
            <w:vMerge w:val="restart"/>
            <w:tcBorders>
              <w:top w:val="double" w:sz="4" w:space="0" w:color="0F243E"/>
              <w:left w:val="double" w:sz="4" w:space="0" w:color="0F243E"/>
              <w:bottom w:val="single" w:sz="12" w:space="0" w:color="17365D"/>
              <w:right w:val="single" w:sz="12" w:space="0" w:color="17365D"/>
            </w:tcBorders>
            <w:shd w:val="clear" w:color="auto" w:fill="8DB3E2"/>
          </w:tcPr>
          <w:p w:rsidR="00AA34D7" w:rsidRPr="00081BE3" w:rsidRDefault="00623970" w:rsidP="004C5E82">
            <w:pPr>
              <w:spacing w:line="240" w:lineRule="auto"/>
              <w:jc w:val="center"/>
              <w:rPr>
                <w:b/>
              </w:rPr>
            </w:pPr>
            <w:r>
              <w:rPr>
                <w:noProof/>
                <w:sz w:val="56"/>
                <w:szCs w:val="56"/>
                <w:lang w:val="es-EC"/>
              </w:rPr>
              <w:drawing>
                <wp:inline distT="0" distB="0" distL="0" distR="0" wp14:anchorId="2262B9BD" wp14:editId="407C452D">
                  <wp:extent cx="676275" cy="542925"/>
                  <wp:effectExtent l="0" t="0" r="9525" b="9525"/>
                  <wp:docPr id="23" name="Imagen 21"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6275" cy="542925"/>
                          </a:xfrm>
                          <a:prstGeom prst="rect">
                            <a:avLst/>
                          </a:prstGeom>
                          <a:noFill/>
                          <a:ln>
                            <a:noFill/>
                          </a:ln>
                        </pic:spPr>
                      </pic:pic>
                    </a:graphicData>
                  </a:graphic>
                </wp:inline>
              </w:drawing>
            </w:r>
          </w:p>
        </w:tc>
        <w:tc>
          <w:tcPr>
            <w:tcW w:w="7247" w:type="dxa"/>
            <w:gridSpan w:val="6"/>
            <w:tcBorders>
              <w:top w:val="double" w:sz="4" w:space="0" w:color="0F243E"/>
              <w:left w:val="single" w:sz="12" w:space="0" w:color="17365D"/>
              <w:bottom w:val="single" w:sz="12" w:space="0" w:color="17365D"/>
              <w:right w:val="double" w:sz="4" w:space="0" w:color="0F243E"/>
            </w:tcBorders>
            <w:shd w:val="clear" w:color="auto" w:fill="C6D9F1"/>
          </w:tcPr>
          <w:p w:rsidR="00AA34D7" w:rsidRPr="000B51DA" w:rsidRDefault="00AA34D7" w:rsidP="004C5E82">
            <w:pPr>
              <w:rPr>
                <w:b/>
                <w:sz w:val="22"/>
                <w:szCs w:val="22"/>
              </w:rPr>
            </w:pPr>
            <w:r w:rsidRPr="000B51DA">
              <w:rPr>
                <w:b/>
                <w:sz w:val="22"/>
                <w:szCs w:val="22"/>
              </w:rPr>
              <w:t>Área:</w:t>
            </w:r>
            <w:r w:rsidRPr="000B51DA">
              <w:rPr>
                <w:sz w:val="22"/>
                <w:szCs w:val="22"/>
              </w:rPr>
              <w:t xml:space="preserve">  </w:t>
            </w:r>
            <w:r>
              <w:rPr>
                <w:sz w:val="22"/>
                <w:szCs w:val="22"/>
              </w:rPr>
              <w:t>COBRANZA</w:t>
            </w:r>
          </w:p>
        </w:tc>
      </w:tr>
      <w:tr w:rsidR="00AA34D7" w:rsidRPr="00081BE3" w:rsidTr="0045658D">
        <w:trPr>
          <w:trHeight w:val="440"/>
        </w:trPr>
        <w:tc>
          <w:tcPr>
            <w:tcW w:w="1455" w:type="dxa"/>
            <w:vMerge/>
            <w:tcBorders>
              <w:top w:val="single" w:sz="12" w:space="0" w:color="17365D"/>
              <w:left w:val="double" w:sz="4" w:space="0" w:color="0F243E"/>
              <w:bottom w:val="single" w:sz="12" w:space="0" w:color="17365D"/>
              <w:right w:val="single" w:sz="12" w:space="0" w:color="17365D"/>
            </w:tcBorders>
            <w:shd w:val="clear" w:color="auto" w:fill="8DB3E2"/>
          </w:tcPr>
          <w:p w:rsidR="00AA34D7" w:rsidRDefault="00AA34D7" w:rsidP="004C5E82"/>
        </w:tc>
        <w:tc>
          <w:tcPr>
            <w:tcW w:w="7247" w:type="dxa"/>
            <w:gridSpan w:val="6"/>
            <w:tcBorders>
              <w:top w:val="single" w:sz="12" w:space="0" w:color="17365D"/>
              <w:left w:val="single" w:sz="12" w:space="0" w:color="17365D"/>
              <w:bottom w:val="single" w:sz="12" w:space="0" w:color="17365D"/>
              <w:right w:val="double" w:sz="4" w:space="0" w:color="0F243E"/>
            </w:tcBorders>
            <w:shd w:val="clear" w:color="auto" w:fill="C6D9F1"/>
          </w:tcPr>
          <w:p w:rsidR="00AA34D7" w:rsidRPr="000B51DA" w:rsidRDefault="00AA34D7" w:rsidP="004C5E82">
            <w:pPr>
              <w:rPr>
                <w:b/>
                <w:sz w:val="22"/>
                <w:szCs w:val="22"/>
              </w:rPr>
            </w:pPr>
            <w:r w:rsidRPr="000B51DA">
              <w:rPr>
                <w:b/>
                <w:sz w:val="22"/>
                <w:szCs w:val="22"/>
              </w:rPr>
              <w:t>Nombre del indicador:</w:t>
            </w:r>
            <w:r w:rsidR="003C1079">
              <w:rPr>
                <w:b/>
                <w:sz w:val="22"/>
                <w:szCs w:val="22"/>
              </w:rPr>
              <w:t xml:space="preserve"> Conocimiento de la misión</w:t>
            </w:r>
          </w:p>
        </w:tc>
      </w:tr>
      <w:tr w:rsidR="00AA34D7" w:rsidRPr="00081BE3" w:rsidTr="0045658D">
        <w:trPr>
          <w:trHeight w:val="396"/>
        </w:trPr>
        <w:tc>
          <w:tcPr>
            <w:tcW w:w="4573" w:type="dxa"/>
            <w:gridSpan w:val="4"/>
            <w:tcBorders>
              <w:top w:val="single" w:sz="12" w:space="0" w:color="17365D"/>
              <w:left w:val="double" w:sz="4" w:space="0" w:color="0F243E"/>
              <w:bottom w:val="single" w:sz="12" w:space="0" w:color="17365D"/>
              <w:right w:val="single" w:sz="12" w:space="0" w:color="17365D"/>
            </w:tcBorders>
          </w:tcPr>
          <w:p w:rsidR="00AA34D7" w:rsidRPr="000B51DA" w:rsidRDefault="00AA34D7" w:rsidP="004C5E82">
            <w:pPr>
              <w:rPr>
                <w:sz w:val="22"/>
                <w:szCs w:val="22"/>
              </w:rPr>
            </w:pPr>
            <w:r w:rsidRPr="000B51DA">
              <w:rPr>
                <w:b/>
                <w:sz w:val="22"/>
                <w:szCs w:val="22"/>
              </w:rPr>
              <w:t>Código del indicador:</w:t>
            </w:r>
            <w:r w:rsidR="00B5761A" w:rsidRPr="00852F2C">
              <w:rPr>
                <w:b/>
                <w:sz w:val="22"/>
                <w:szCs w:val="22"/>
              </w:rPr>
              <w:t xml:space="preserve"> </w:t>
            </w:r>
            <w:r w:rsidR="00B5761A">
              <w:rPr>
                <w:b/>
                <w:sz w:val="22"/>
                <w:szCs w:val="22"/>
              </w:rPr>
              <w:t xml:space="preserve"> </w:t>
            </w:r>
            <w:r w:rsidR="00B82640">
              <w:rPr>
                <w:b/>
                <w:sz w:val="22"/>
                <w:szCs w:val="22"/>
              </w:rPr>
              <w:t>IN-COB002</w:t>
            </w:r>
          </w:p>
        </w:tc>
        <w:tc>
          <w:tcPr>
            <w:tcW w:w="4129" w:type="dxa"/>
            <w:gridSpan w:val="3"/>
            <w:tcBorders>
              <w:top w:val="single" w:sz="12" w:space="0" w:color="17365D"/>
              <w:left w:val="single" w:sz="12" w:space="0" w:color="17365D"/>
              <w:bottom w:val="single" w:sz="12" w:space="0" w:color="17365D"/>
              <w:right w:val="double" w:sz="4" w:space="0" w:color="0F243E"/>
            </w:tcBorders>
          </w:tcPr>
          <w:p w:rsidR="00AA34D7" w:rsidRPr="000B51DA" w:rsidRDefault="00AA34D7" w:rsidP="004C5E82">
            <w:pPr>
              <w:rPr>
                <w:b/>
                <w:sz w:val="22"/>
                <w:szCs w:val="22"/>
              </w:rPr>
            </w:pPr>
            <w:r w:rsidRPr="000B51DA">
              <w:rPr>
                <w:b/>
                <w:sz w:val="22"/>
                <w:szCs w:val="22"/>
              </w:rPr>
              <w:t>Clase de indicador:</w:t>
            </w:r>
            <w:r w:rsidR="00B5761A">
              <w:rPr>
                <w:b/>
                <w:sz w:val="22"/>
                <w:szCs w:val="22"/>
              </w:rPr>
              <w:t xml:space="preserve"> </w:t>
            </w:r>
            <w:r w:rsidR="00B5761A" w:rsidRPr="00852F2C">
              <w:rPr>
                <w:sz w:val="22"/>
                <w:szCs w:val="22"/>
              </w:rPr>
              <w:t>Estratégico</w:t>
            </w:r>
          </w:p>
        </w:tc>
      </w:tr>
      <w:tr w:rsidR="00AA34D7" w:rsidRPr="00081BE3" w:rsidTr="0045658D">
        <w:trPr>
          <w:trHeight w:val="308"/>
        </w:trPr>
        <w:tc>
          <w:tcPr>
            <w:tcW w:w="8702" w:type="dxa"/>
            <w:gridSpan w:val="7"/>
            <w:tcBorders>
              <w:top w:val="single" w:sz="12" w:space="0" w:color="17365D"/>
              <w:left w:val="double" w:sz="4" w:space="0" w:color="0F243E"/>
              <w:bottom w:val="single" w:sz="12" w:space="0" w:color="17365D"/>
              <w:right w:val="double" w:sz="4" w:space="0" w:color="0F243E"/>
            </w:tcBorders>
          </w:tcPr>
          <w:p w:rsidR="00AA34D7" w:rsidRPr="003C1079" w:rsidRDefault="00AA34D7" w:rsidP="003C1079">
            <w:pPr>
              <w:jc w:val="left"/>
              <w:rPr>
                <w:sz w:val="22"/>
                <w:szCs w:val="22"/>
              </w:rPr>
            </w:pPr>
            <w:r w:rsidRPr="000B51DA">
              <w:rPr>
                <w:b/>
                <w:sz w:val="22"/>
                <w:szCs w:val="22"/>
              </w:rPr>
              <w:t xml:space="preserve">Descripción: </w:t>
            </w:r>
            <w:r w:rsidR="003C1079">
              <w:rPr>
                <w:sz w:val="22"/>
                <w:szCs w:val="22"/>
              </w:rPr>
              <w:t xml:space="preserve">Indica el porcentaje de conocimiento de la misión por los empleados del departamento </w:t>
            </w:r>
          </w:p>
        </w:tc>
      </w:tr>
      <w:tr w:rsidR="00AA34D7" w:rsidTr="007B0C8A">
        <w:trPr>
          <w:trHeight w:hRule="exact" w:val="1077"/>
        </w:trPr>
        <w:tc>
          <w:tcPr>
            <w:tcW w:w="8702" w:type="dxa"/>
            <w:gridSpan w:val="7"/>
            <w:tcBorders>
              <w:top w:val="single" w:sz="12" w:space="0" w:color="17365D"/>
              <w:left w:val="double" w:sz="4" w:space="0" w:color="0F243E"/>
              <w:bottom w:val="single" w:sz="12" w:space="0" w:color="17365D"/>
              <w:right w:val="double" w:sz="4" w:space="0" w:color="0F243E"/>
            </w:tcBorders>
          </w:tcPr>
          <w:p w:rsidR="00AA34D7" w:rsidRPr="003C1079" w:rsidRDefault="00AA34D7" w:rsidP="00A62A58">
            <w:pPr>
              <w:rPr>
                <w:sz w:val="22"/>
                <w:szCs w:val="22"/>
              </w:rPr>
            </w:pPr>
            <w:r w:rsidRPr="000B51DA">
              <w:rPr>
                <w:b/>
                <w:sz w:val="22"/>
                <w:szCs w:val="22"/>
              </w:rPr>
              <w:t xml:space="preserve">Objetivo: </w:t>
            </w:r>
            <w:r w:rsidR="00A62A58">
              <w:rPr>
                <w:sz w:val="22"/>
                <w:szCs w:val="22"/>
              </w:rPr>
              <w:t xml:space="preserve">Lograr que el nivel de los empleados </w:t>
            </w:r>
            <w:r w:rsidR="00F91883">
              <w:rPr>
                <w:sz w:val="22"/>
                <w:szCs w:val="22"/>
              </w:rPr>
              <w:t>que conocen la misión sea</w:t>
            </w:r>
            <w:r w:rsidR="00A62A58">
              <w:rPr>
                <w:sz w:val="22"/>
                <w:szCs w:val="22"/>
              </w:rPr>
              <w:t xml:space="preserve"> un 100</w:t>
            </w:r>
            <w:r w:rsidR="00E0108B">
              <w:rPr>
                <w:sz w:val="22"/>
                <w:szCs w:val="22"/>
              </w:rPr>
              <w:t>%.</w:t>
            </w:r>
          </w:p>
        </w:tc>
      </w:tr>
      <w:tr w:rsidR="00AA34D7" w:rsidRPr="00081BE3" w:rsidTr="0045658D">
        <w:trPr>
          <w:trHeight w:val="337"/>
        </w:trPr>
        <w:tc>
          <w:tcPr>
            <w:tcW w:w="2500" w:type="dxa"/>
            <w:gridSpan w:val="2"/>
            <w:tcBorders>
              <w:top w:val="single" w:sz="12" w:space="0" w:color="17365D"/>
              <w:left w:val="double" w:sz="4" w:space="0" w:color="0F243E"/>
              <w:bottom w:val="single" w:sz="12" w:space="0" w:color="17365D"/>
              <w:right w:val="single" w:sz="12" w:space="0" w:color="17365D"/>
            </w:tcBorders>
          </w:tcPr>
          <w:p w:rsidR="00AA34D7" w:rsidRPr="000B51DA" w:rsidRDefault="00AA34D7" w:rsidP="004C5E82">
            <w:pPr>
              <w:rPr>
                <w:b/>
                <w:sz w:val="22"/>
                <w:szCs w:val="22"/>
              </w:rPr>
            </w:pPr>
            <w:r w:rsidRPr="000B51DA">
              <w:rPr>
                <w:b/>
                <w:sz w:val="22"/>
                <w:szCs w:val="22"/>
              </w:rPr>
              <w:t xml:space="preserve">Escala: </w:t>
            </w:r>
            <w:r w:rsidR="00B82640" w:rsidRPr="00852F2C">
              <w:rPr>
                <w:sz w:val="22"/>
                <w:szCs w:val="22"/>
              </w:rPr>
              <w:t>Porcentual</w:t>
            </w:r>
          </w:p>
        </w:tc>
        <w:tc>
          <w:tcPr>
            <w:tcW w:w="3112" w:type="dxa"/>
            <w:gridSpan w:val="3"/>
            <w:tcBorders>
              <w:top w:val="single" w:sz="12" w:space="0" w:color="17365D"/>
              <w:left w:val="single" w:sz="12" w:space="0" w:color="17365D"/>
              <w:bottom w:val="single" w:sz="12" w:space="0" w:color="17365D"/>
              <w:right w:val="single" w:sz="12" w:space="0" w:color="17365D"/>
            </w:tcBorders>
          </w:tcPr>
          <w:p w:rsidR="00AA34D7" w:rsidRPr="000B51DA" w:rsidRDefault="00AA34D7" w:rsidP="004C5E82">
            <w:pPr>
              <w:rPr>
                <w:b/>
                <w:sz w:val="22"/>
                <w:szCs w:val="22"/>
              </w:rPr>
            </w:pPr>
            <w:r w:rsidRPr="000B51DA">
              <w:rPr>
                <w:b/>
                <w:sz w:val="22"/>
                <w:szCs w:val="22"/>
              </w:rPr>
              <w:t>Frecuencia:</w:t>
            </w:r>
            <w:r w:rsidR="00B82640">
              <w:rPr>
                <w:b/>
                <w:sz w:val="22"/>
                <w:szCs w:val="22"/>
              </w:rPr>
              <w:t xml:space="preserve"> </w:t>
            </w:r>
            <w:r w:rsidR="00B82640" w:rsidRPr="00852F2C">
              <w:rPr>
                <w:sz w:val="22"/>
                <w:szCs w:val="22"/>
              </w:rPr>
              <w:t>Cuatrimestral</w:t>
            </w:r>
          </w:p>
        </w:tc>
        <w:tc>
          <w:tcPr>
            <w:tcW w:w="3090" w:type="dxa"/>
            <w:gridSpan w:val="2"/>
            <w:tcBorders>
              <w:top w:val="single" w:sz="12" w:space="0" w:color="17365D"/>
              <w:left w:val="single" w:sz="12" w:space="0" w:color="17365D"/>
              <w:bottom w:val="single" w:sz="12" w:space="0" w:color="17365D"/>
              <w:right w:val="double" w:sz="4" w:space="0" w:color="0F243E"/>
            </w:tcBorders>
          </w:tcPr>
          <w:p w:rsidR="00AA34D7" w:rsidRPr="000B51DA" w:rsidRDefault="00AA34D7" w:rsidP="004C5E82">
            <w:pPr>
              <w:rPr>
                <w:b/>
                <w:sz w:val="22"/>
                <w:szCs w:val="22"/>
              </w:rPr>
            </w:pPr>
            <w:r w:rsidRPr="000B51DA">
              <w:rPr>
                <w:b/>
                <w:sz w:val="22"/>
                <w:szCs w:val="22"/>
              </w:rPr>
              <w:t xml:space="preserve">Tipo: </w:t>
            </w:r>
            <w:r w:rsidR="00B82640" w:rsidRPr="00852F2C">
              <w:rPr>
                <w:sz w:val="22"/>
                <w:szCs w:val="22"/>
              </w:rPr>
              <w:t>Eficacia</w:t>
            </w:r>
          </w:p>
        </w:tc>
      </w:tr>
      <w:tr w:rsidR="00AA34D7" w:rsidTr="0045658D">
        <w:trPr>
          <w:trHeight w:val="337"/>
        </w:trPr>
        <w:tc>
          <w:tcPr>
            <w:tcW w:w="8702" w:type="dxa"/>
            <w:gridSpan w:val="7"/>
            <w:tcBorders>
              <w:top w:val="single" w:sz="12" w:space="0" w:color="17365D"/>
              <w:left w:val="double" w:sz="4" w:space="0" w:color="0F243E"/>
              <w:bottom w:val="single" w:sz="12" w:space="0" w:color="17365D"/>
              <w:right w:val="double" w:sz="4" w:space="0" w:color="0F243E"/>
            </w:tcBorders>
          </w:tcPr>
          <w:p w:rsidR="00AA34D7" w:rsidRDefault="00AA34D7" w:rsidP="004C5E82">
            <w:pPr>
              <w:jc w:val="center"/>
              <w:rPr>
                <w:b/>
              </w:rPr>
            </w:pPr>
            <w:r>
              <w:rPr>
                <w:b/>
              </w:rPr>
              <w:t>RANGO DE GESTIÓN</w:t>
            </w:r>
          </w:p>
        </w:tc>
      </w:tr>
      <w:tr w:rsidR="00AA34D7" w:rsidTr="0045658D">
        <w:trPr>
          <w:trHeight w:val="337"/>
        </w:trPr>
        <w:tc>
          <w:tcPr>
            <w:tcW w:w="3231" w:type="dxa"/>
            <w:gridSpan w:val="3"/>
            <w:tcBorders>
              <w:top w:val="single" w:sz="12" w:space="0" w:color="17365D"/>
              <w:left w:val="double" w:sz="4" w:space="0" w:color="0F243E"/>
              <w:bottom w:val="single" w:sz="12" w:space="0" w:color="17365D"/>
              <w:right w:val="single" w:sz="12" w:space="0" w:color="17365D"/>
            </w:tcBorders>
          </w:tcPr>
          <w:p w:rsidR="00AA34D7" w:rsidRPr="00052421" w:rsidRDefault="00623970" w:rsidP="004C5E82">
            <w:pPr>
              <w:jc w:val="center"/>
              <w:rPr>
                <w:b/>
                <w:sz w:val="22"/>
                <w:szCs w:val="22"/>
              </w:rPr>
            </w:pPr>
            <w:r>
              <w:rPr>
                <w:noProof/>
                <w:lang w:val="es-EC"/>
              </w:rPr>
              <mc:AlternateContent>
                <mc:Choice Requires="wps">
                  <w:drawing>
                    <wp:anchor distT="0" distB="0" distL="114300" distR="114300" simplePos="0" relativeHeight="251622912" behindDoc="0" locked="0" layoutInCell="1" allowOverlap="1" wp14:anchorId="7A76AE0E" wp14:editId="36003FB4">
                      <wp:simplePos x="0" y="0"/>
                      <wp:positionH relativeFrom="column">
                        <wp:posOffset>1508125</wp:posOffset>
                      </wp:positionH>
                      <wp:positionV relativeFrom="paragraph">
                        <wp:posOffset>241935</wp:posOffset>
                      </wp:positionV>
                      <wp:extent cx="447675" cy="209550"/>
                      <wp:effectExtent l="0" t="0" r="28575" b="19050"/>
                      <wp:wrapNone/>
                      <wp:docPr id="351"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3DA907"/>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4 Rectángulo" o:spid="_x0000_s1026" style="position:absolute;margin-left:118.75pt;margin-top:19.05pt;width:35.25pt;height:1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" fillcolor="#3da907" strokecolor="#385d8a" strokeweight="2pt">
                      <v:path arrowok="t"/>
                    </v:rect>
                  </w:pict>
                </mc:Fallback>
              </mc:AlternateContent>
            </w:r>
            <w:r w:rsidR="00AA34D7" w:rsidRPr="00052421">
              <w:rPr>
                <w:b/>
                <w:sz w:val="22"/>
                <w:szCs w:val="22"/>
              </w:rPr>
              <w:t xml:space="preserve">EXCELENTE                                          </w:t>
            </w:r>
            <w:r w:rsidR="00AA34D7" w:rsidRPr="000B51DA">
              <w:rPr>
                <w:sz w:val="22"/>
                <w:szCs w:val="22"/>
              </w:rPr>
              <w:t>90% a 95%</w:t>
            </w:r>
          </w:p>
        </w:tc>
        <w:tc>
          <w:tcPr>
            <w:tcW w:w="2750" w:type="dxa"/>
            <w:gridSpan w:val="3"/>
            <w:tcBorders>
              <w:top w:val="single" w:sz="12" w:space="0" w:color="17365D"/>
              <w:left w:val="single" w:sz="12" w:space="0" w:color="17365D"/>
              <w:bottom w:val="single" w:sz="12" w:space="0" w:color="17365D"/>
              <w:right w:val="single" w:sz="12" w:space="0" w:color="17365D"/>
            </w:tcBorders>
          </w:tcPr>
          <w:p w:rsidR="00AA34D7" w:rsidRPr="00052421" w:rsidRDefault="00623970" w:rsidP="004C5E82">
            <w:pPr>
              <w:jc w:val="center"/>
              <w:rPr>
                <w:b/>
                <w:sz w:val="22"/>
                <w:szCs w:val="22"/>
              </w:rPr>
            </w:pPr>
            <w:r>
              <w:rPr>
                <w:noProof/>
                <w:lang w:val="es-EC"/>
              </w:rPr>
              <mc:AlternateContent>
                <mc:Choice Requires="wps">
                  <w:drawing>
                    <wp:anchor distT="0" distB="0" distL="114300" distR="114300" simplePos="0" relativeHeight="251624960" behindDoc="0" locked="0" layoutInCell="1" allowOverlap="1" wp14:anchorId="4298B688" wp14:editId="779F4696">
                      <wp:simplePos x="0" y="0"/>
                      <wp:positionH relativeFrom="column">
                        <wp:posOffset>1231900</wp:posOffset>
                      </wp:positionH>
                      <wp:positionV relativeFrom="paragraph">
                        <wp:posOffset>241935</wp:posOffset>
                      </wp:positionV>
                      <wp:extent cx="447675" cy="209550"/>
                      <wp:effectExtent l="0" t="0" r="28575" b="19050"/>
                      <wp:wrapNone/>
                      <wp:docPr id="350" name="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6 Rectángulo" o:spid="_x0000_s1026" style="position:absolute;margin-left:97pt;margin-top:19.05pt;width:35.25pt;height:1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" fillcolor="yellow" strokecolor="#385d8a" strokeweight="2pt">
                      <v:path arrowok="t"/>
                    </v:rect>
                  </w:pict>
                </mc:Fallback>
              </mc:AlternateContent>
            </w:r>
            <w:r w:rsidR="00AA34D7" w:rsidRPr="00052421">
              <w:rPr>
                <w:b/>
                <w:sz w:val="22"/>
                <w:szCs w:val="22"/>
              </w:rPr>
              <w:t xml:space="preserve">ACEPTABLE                         </w:t>
            </w:r>
            <w:r w:rsidR="00AA34D7" w:rsidRPr="000B51DA">
              <w:rPr>
                <w:sz w:val="22"/>
                <w:szCs w:val="22"/>
              </w:rPr>
              <w:t>70% a 85%</w:t>
            </w:r>
          </w:p>
        </w:tc>
        <w:tc>
          <w:tcPr>
            <w:tcW w:w="2721" w:type="dxa"/>
            <w:tcBorders>
              <w:top w:val="single" w:sz="12" w:space="0" w:color="17365D"/>
              <w:left w:val="single" w:sz="12" w:space="0" w:color="17365D"/>
              <w:bottom w:val="single" w:sz="12" w:space="0" w:color="17365D"/>
              <w:right w:val="double" w:sz="4" w:space="0" w:color="0F243E"/>
            </w:tcBorders>
            <w:shd w:val="clear" w:color="auto" w:fill="auto"/>
          </w:tcPr>
          <w:p w:rsidR="00AA34D7" w:rsidRPr="00052421" w:rsidRDefault="00623970" w:rsidP="004C5E82">
            <w:pPr>
              <w:jc w:val="center"/>
              <w:rPr>
                <w:b/>
                <w:sz w:val="22"/>
                <w:szCs w:val="22"/>
              </w:rPr>
            </w:pPr>
            <w:r>
              <w:rPr>
                <w:noProof/>
                <w:lang w:val="es-EC"/>
              </w:rPr>
              <mc:AlternateContent>
                <mc:Choice Requires="wps">
                  <w:drawing>
                    <wp:anchor distT="0" distB="0" distL="114300" distR="114300" simplePos="0" relativeHeight="251623936" behindDoc="0" locked="0" layoutInCell="1" allowOverlap="1" wp14:anchorId="3463D7C3" wp14:editId="755923A3">
                      <wp:simplePos x="0" y="0"/>
                      <wp:positionH relativeFrom="column">
                        <wp:posOffset>1184275</wp:posOffset>
                      </wp:positionH>
                      <wp:positionV relativeFrom="paragraph">
                        <wp:posOffset>241935</wp:posOffset>
                      </wp:positionV>
                      <wp:extent cx="447675" cy="209550"/>
                      <wp:effectExtent l="0" t="0" r="28575" b="19050"/>
                      <wp:wrapNone/>
                      <wp:docPr id="349" name="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5 Rectángulo" o:spid="_x0000_s1026" style="position:absolute;margin-left:93.25pt;margin-top:19.05pt;width:35.25pt;height:1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" fillcolor="red" strokecolor="#385d8a" strokeweight="2pt">
                      <v:path arrowok="t"/>
                    </v:rect>
                  </w:pict>
                </mc:Fallback>
              </mc:AlternateContent>
            </w:r>
            <w:r w:rsidR="00AA34D7" w:rsidRPr="00052421">
              <w:rPr>
                <w:b/>
                <w:sz w:val="22"/>
                <w:szCs w:val="22"/>
              </w:rPr>
              <w:t xml:space="preserve">DEFICIENTE                         </w:t>
            </w:r>
            <w:r w:rsidR="00AA34D7" w:rsidRPr="000B51DA">
              <w:rPr>
                <w:sz w:val="22"/>
                <w:szCs w:val="22"/>
              </w:rPr>
              <w:t>&lt;70%</w:t>
            </w:r>
          </w:p>
        </w:tc>
      </w:tr>
      <w:tr w:rsidR="00AA34D7" w:rsidTr="007B0C8A">
        <w:trPr>
          <w:trHeight w:val="340"/>
        </w:trPr>
        <w:tc>
          <w:tcPr>
            <w:tcW w:w="8702" w:type="dxa"/>
            <w:gridSpan w:val="7"/>
            <w:tcBorders>
              <w:top w:val="single" w:sz="12" w:space="0" w:color="17365D"/>
              <w:left w:val="double" w:sz="4" w:space="0" w:color="0F243E"/>
              <w:bottom w:val="single" w:sz="12" w:space="0" w:color="17365D"/>
              <w:right w:val="double" w:sz="4" w:space="0" w:color="0F243E"/>
            </w:tcBorders>
          </w:tcPr>
          <w:p w:rsidR="00AA34D7" w:rsidRDefault="00AA34D7" w:rsidP="004C5E82">
            <w:pPr>
              <w:rPr>
                <w:b/>
              </w:rPr>
            </w:pPr>
            <w:r>
              <w:rPr>
                <w:b/>
              </w:rPr>
              <w:t xml:space="preserve">Fórmula: </w:t>
            </w:r>
          </w:p>
          <w:p w:rsidR="00AA34D7" w:rsidRPr="00623970" w:rsidRDefault="00FA2232" w:rsidP="004C5E82">
            <w:pPr>
              <w:rPr>
                <w:b/>
              </w:rPr>
            </w:pPr>
            <m:oMathPara>
              <m:oMath>
                <m:f>
                  <m:fPr>
                    <m:ctrlPr>
                      <w:rPr>
                        <w:rFonts w:ascii="Cambria Math" w:hAnsi="Cambria Math"/>
                        <w:b/>
                        <w:i/>
                      </w:rPr>
                    </m:ctrlPr>
                  </m:fPr>
                  <m:num>
                    <m:r>
                      <m:rPr>
                        <m:sty m:val="bi"/>
                      </m:rPr>
                      <w:rPr>
                        <w:rFonts w:ascii="Cambria Math" w:hAnsi="Cambria Math"/>
                      </w:rPr>
                      <m:t>Empleados que conocen la misión</m:t>
                    </m:r>
                  </m:num>
                  <m:den>
                    <m:r>
                      <m:rPr>
                        <m:sty m:val="bi"/>
                      </m:rPr>
                      <w:rPr>
                        <w:rFonts w:ascii="Cambria Math" w:hAnsi="Cambria Math"/>
                      </w:rPr>
                      <m:t>Empleados queparticipan en su definición</m:t>
                    </m:r>
                  </m:den>
                </m:f>
                <m:r>
                  <m:rPr>
                    <m:sty m:val="bi"/>
                  </m:rPr>
                  <w:rPr>
                    <w:rFonts w:ascii="Cambria Math" w:hAnsi="Cambria Math"/>
                  </w:rPr>
                  <m:t>*100</m:t>
                </m:r>
              </m:oMath>
            </m:oMathPara>
          </w:p>
        </w:tc>
      </w:tr>
      <w:tr w:rsidR="007624BD" w:rsidRPr="00081BE3" w:rsidTr="00771BB4">
        <w:trPr>
          <w:trHeight w:val="425"/>
        </w:trPr>
        <w:tc>
          <w:tcPr>
            <w:tcW w:w="8702" w:type="dxa"/>
            <w:gridSpan w:val="7"/>
            <w:tcBorders>
              <w:top w:val="single" w:sz="12" w:space="0" w:color="17365D"/>
              <w:left w:val="double" w:sz="4" w:space="0" w:color="0F243E"/>
              <w:bottom w:val="single" w:sz="12" w:space="0" w:color="17365D"/>
              <w:right w:val="double" w:sz="4" w:space="0" w:color="0F243E"/>
            </w:tcBorders>
          </w:tcPr>
          <w:p w:rsidR="007624BD" w:rsidRDefault="007624BD" w:rsidP="004C5E82">
            <w:pPr>
              <w:jc w:val="center"/>
              <w:rPr>
                <w:b/>
              </w:rPr>
            </w:pPr>
            <w:r>
              <w:rPr>
                <w:b/>
              </w:rPr>
              <w:t>GRÁFICO</w:t>
            </w:r>
            <w:r w:rsidRPr="00081BE3">
              <w:rPr>
                <w:b/>
              </w:rPr>
              <w:t xml:space="preserve"> </w:t>
            </w:r>
          </w:p>
          <w:p w:rsidR="007624BD" w:rsidRPr="00081BE3" w:rsidRDefault="00623970" w:rsidP="004C5E82">
            <w:pPr>
              <w:jc w:val="center"/>
              <w:rPr>
                <w:b/>
              </w:rPr>
            </w:pPr>
            <w:r>
              <w:rPr>
                <w:b/>
                <w:noProof/>
                <w:lang w:val="es-EC"/>
              </w:rPr>
              <w:drawing>
                <wp:inline distT="0" distB="0" distL="0" distR="0" wp14:anchorId="77B90F36" wp14:editId="11897325">
                  <wp:extent cx="2447925" cy="1285875"/>
                  <wp:effectExtent l="0" t="0" r="9525" b="9525"/>
                  <wp:docPr id="25"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47925" cy="1285875"/>
                          </a:xfrm>
                          <a:prstGeom prst="rect">
                            <a:avLst/>
                          </a:prstGeom>
                          <a:noFill/>
                          <a:ln>
                            <a:noFill/>
                          </a:ln>
                        </pic:spPr>
                      </pic:pic>
                    </a:graphicData>
                  </a:graphic>
                </wp:inline>
              </w:drawing>
            </w:r>
          </w:p>
        </w:tc>
      </w:tr>
      <w:tr w:rsidR="00AA34D7" w:rsidRPr="00081BE3" w:rsidTr="0045658D">
        <w:trPr>
          <w:trHeight w:val="410"/>
        </w:trPr>
        <w:tc>
          <w:tcPr>
            <w:tcW w:w="8702" w:type="dxa"/>
            <w:gridSpan w:val="7"/>
            <w:tcBorders>
              <w:top w:val="single" w:sz="12" w:space="0" w:color="17365D"/>
              <w:left w:val="double" w:sz="4" w:space="0" w:color="0F243E"/>
              <w:bottom w:val="single" w:sz="12" w:space="0" w:color="17365D"/>
              <w:right w:val="double" w:sz="4" w:space="0" w:color="0F243E"/>
            </w:tcBorders>
          </w:tcPr>
          <w:p w:rsidR="00AA34D7" w:rsidRPr="00081BE3" w:rsidRDefault="00AA34D7" w:rsidP="0045658D">
            <w:pPr>
              <w:rPr>
                <w:b/>
              </w:rPr>
            </w:pPr>
            <w:r>
              <w:rPr>
                <w:b/>
              </w:rPr>
              <w:t xml:space="preserve">Observación: </w:t>
            </w:r>
          </w:p>
        </w:tc>
      </w:tr>
      <w:tr w:rsidR="00AA34D7" w:rsidTr="0045658D">
        <w:trPr>
          <w:trHeight w:val="176"/>
        </w:trPr>
        <w:tc>
          <w:tcPr>
            <w:tcW w:w="8702" w:type="dxa"/>
            <w:gridSpan w:val="7"/>
            <w:tcBorders>
              <w:top w:val="single" w:sz="12" w:space="0" w:color="17365D"/>
              <w:left w:val="double" w:sz="4" w:space="0" w:color="0F243E"/>
              <w:bottom w:val="double" w:sz="4" w:space="0" w:color="0F243E"/>
              <w:right w:val="double" w:sz="4" w:space="0" w:color="0F243E"/>
            </w:tcBorders>
          </w:tcPr>
          <w:p w:rsidR="00AA34D7" w:rsidRDefault="00AA34D7" w:rsidP="0045658D">
            <w:pPr>
              <w:rPr>
                <w:b/>
              </w:rPr>
            </w:pPr>
            <w:r>
              <w:rPr>
                <w:b/>
              </w:rPr>
              <w:t xml:space="preserve">Conclusión: </w:t>
            </w:r>
          </w:p>
        </w:tc>
      </w:tr>
    </w:tbl>
    <w:p w:rsidR="007B0C8A" w:rsidRDefault="007B0C8A" w:rsidP="000E7E95">
      <w:pPr>
        <w:pStyle w:val="Epgrafe"/>
        <w:spacing w:after="0"/>
        <w:jc w:val="center"/>
        <w:rPr>
          <w:rFonts w:ascii="Arial" w:hAnsi="Arial" w:cs="Arial"/>
          <w:color w:val="auto"/>
          <w:sz w:val="20"/>
          <w:szCs w:val="20"/>
        </w:rPr>
      </w:pPr>
      <w:bookmarkStart w:id="183" w:name="_Toc352748409"/>
      <w:r>
        <w:rPr>
          <w:rFonts w:ascii="Arial" w:hAnsi="Arial" w:cs="Arial"/>
          <w:color w:val="auto"/>
          <w:sz w:val="20"/>
          <w:szCs w:val="20"/>
        </w:rPr>
        <w:t>Fuente: Elaborado por Sandra Yagual Criollo</w:t>
      </w:r>
    </w:p>
    <w:p w:rsidR="00C04A60" w:rsidRPr="000E7E95" w:rsidRDefault="000E7E95" w:rsidP="000E7E95">
      <w:pPr>
        <w:pStyle w:val="Epgrafe"/>
        <w:spacing w:after="0"/>
        <w:jc w:val="center"/>
        <w:rPr>
          <w:rFonts w:ascii="Arial" w:hAnsi="Arial" w:cs="Arial"/>
          <w:color w:val="auto"/>
          <w:sz w:val="20"/>
          <w:szCs w:val="20"/>
          <w:lang w:eastAsia="en-US"/>
        </w:rPr>
      </w:pPr>
      <w:r w:rsidRPr="000E7E95">
        <w:rPr>
          <w:rFonts w:ascii="Arial" w:hAnsi="Arial" w:cs="Arial"/>
          <w:color w:val="auto"/>
          <w:sz w:val="20"/>
          <w:szCs w:val="20"/>
        </w:rPr>
        <w:lastRenderedPageBreak/>
        <w:t xml:space="preserve">Ficha </w:t>
      </w:r>
      <w:r w:rsidR="0043523B" w:rsidRPr="000E7E95">
        <w:rPr>
          <w:rFonts w:ascii="Arial" w:hAnsi="Arial" w:cs="Arial"/>
          <w:color w:val="auto"/>
          <w:sz w:val="20"/>
          <w:szCs w:val="20"/>
        </w:rPr>
        <w:fldChar w:fldCharType="begin"/>
      </w:r>
      <w:r w:rsidRPr="000E7E95">
        <w:rPr>
          <w:rFonts w:ascii="Arial" w:hAnsi="Arial" w:cs="Arial"/>
          <w:color w:val="auto"/>
          <w:sz w:val="20"/>
          <w:szCs w:val="20"/>
        </w:rPr>
        <w:instrText xml:space="preserve"> SEQ Ficha \* ARABIC </w:instrText>
      </w:r>
      <w:r w:rsidR="0043523B" w:rsidRPr="000E7E95">
        <w:rPr>
          <w:rFonts w:ascii="Arial" w:hAnsi="Arial" w:cs="Arial"/>
          <w:color w:val="auto"/>
          <w:sz w:val="20"/>
          <w:szCs w:val="20"/>
        </w:rPr>
        <w:fldChar w:fldCharType="separate"/>
      </w:r>
      <w:r w:rsidR="005B2A95">
        <w:rPr>
          <w:rFonts w:ascii="Arial" w:hAnsi="Arial" w:cs="Arial"/>
          <w:noProof/>
          <w:color w:val="auto"/>
          <w:sz w:val="20"/>
          <w:szCs w:val="20"/>
        </w:rPr>
        <w:t>3</w:t>
      </w:r>
      <w:r w:rsidR="0043523B" w:rsidRPr="000E7E95">
        <w:rPr>
          <w:rFonts w:ascii="Arial" w:hAnsi="Arial" w:cs="Arial"/>
          <w:color w:val="auto"/>
          <w:sz w:val="20"/>
          <w:szCs w:val="20"/>
        </w:rPr>
        <w:fldChar w:fldCharType="end"/>
      </w:r>
      <w:r w:rsidRPr="000E7E95">
        <w:rPr>
          <w:rFonts w:ascii="Arial" w:hAnsi="Arial" w:cs="Arial"/>
          <w:color w:val="auto"/>
          <w:sz w:val="20"/>
          <w:szCs w:val="20"/>
        </w:rPr>
        <w:t xml:space="preserve">. </w:t>
      </w:r>
      <w:r w:rsidR="00C04A60" w:rsidRPr="000E7E95">
        <w:rPr>
          <w:rFonts w:ascii="Arial" w:hAnsi="Arial" w:cs="Arial"/>
          <w:color w:val="auto"/>
          <w:sz w:val="20"/>
          <w:szCs w:val="20"/>
          <w:lang w:eastAsia="en-US"/>
        </w:rPr>
        <w:t>Indicador Cumplimiento de Objetivos</w:t>
      </w:r>
      <w:bookmarkEnd w:id="183"/>
    </w:p>
    <w:tbl>
      <w:tblPr>
        <w:tblW w:w="0" w:type="auto"/>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2"/>
        <w:gridCol w:w="1042"/>
        <w:gridCol w:w="732"/>
        <w:gridCol w:w="1344"/>
        <w:gridCol w:w="1040"/>
        <w:gridCol w:w="370"/>
        <w:gridCol w:w="2722"/>
      </w:tblGrid>
      <w:tr w:rsidR="00AA34D7" w:rsidRPr="00081BE3" w:rsidTr="000E7E95">
        <w:trPr>
          <w:trHeight w:val="465"/>
        </w:trPr>
        <w:tc>
          <w:tcPr>
            <w:tcW w:w="1452" w:type="dxa"/>
            <w:vMerge w:val="restart"/>
            <w:tcBorders>
              <w:top w:val="double" w:sz="4" w:space="0" w:color="0F243E"/>
              <w:left w:val="double" w:sz="4" w:space="0" w:color="0F243E"/>
              <w:bottom w:val="single" w:sz="12" w:space="0" w:color="17365D"/>
              <w:right w:val="single" w:sz="12" w:space="0" w:color="17365D"/>
            </w:tcBorders>
            <w:shd w:val="clear" w:color="auto" w:fill="8DB3E2"/>
          </w:tcPr>
          <w:p w:rsidR="00AA34D7" w:rsidRPr="00081BE3" w:rsidRDefault="00623970" w:rsidP="004C5E82">
            <w:pPr>
              <w:spacing w:line="240" w:lineRule="auto"/>
              <w:jc w:val="center"/>
              <w:rPr>
                <w:b/>
              </w:rPr>
            </w:pPr>
            <w:r>
              <w:rPr>
                <w:noProof/>
                <w:sz w:val="56"/>
                <w:szCs w:val="56"/>
                <w:lang w:val="es-EC"/>
              </w:rPr>
              <w:drawing>
                <wp:inline distT="0" distB="0" distL="0" distR="0" wp14:anchorId="611314E7" wp14:editId="3415C02E">
                  <wp:extent cx="676275" cy="542925"/>
                  <wp:effectExtent l="0" t="0" r="9525" b="9525"/>
                  <wp:docPr id="26" name="Imagen 23"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6275" cy="542925"/>
                          </a:xfrm>
                          <a:prstGeom prst="rect">
                            <a:avLst/>
                          </a:prstGeom>
                          <a:noFill/>
                          <a:ln>
                            <a:noFill/>
                          </a:ln>
                        </pic:spPr>
                      </pic:pic>
                    </a:graphicData>
                  </a:graphic>
                </wp:inline>
              </w:drawing>
            </w:r>
          </w:p>
        </w:tc>
        <w:tc>
          <w:tcPr>
            <w:tcW w:w="7250" w:type="dxa"/>
            <w:gridSpan w:val="6"/>
            <w:tcBorders>
              <w:top w:val="double" w:sz="4" w:space="0" w:color="0F243E"/>
              <w:left w:val="single" w:sz="12" w:space="0" w:color="17365D"/>
              <w:bottom w:val="single" w:sz="12" w:space="0" w:color="17365D"/>
              <w:right w:val="double" w:sz="4" w:space="0" w:color="0F243E"/>
            </w:tcBorders>
            <w:shd w:val="clear" w:color="auto" w:fill="C6D9F1"/>
          </w:tcPr>
          <w:p w:rsidR="00AA34D7" w:rsidRPr="000B51DA" w:rsidRDefault="00AA34D7" w:rsidP="004C5E82">
            <w:pPr>
              <w:rPr>
                <w:b/>
                <w:sz w:val="22"/>
                <w:szCs w:val="22"/>
              </w:rPr>
            </w:pPr>
            <w:r w:rsidRPr="000B51DA">
              <w:rPr>
                <w:b/>
                <w:sz w:val="22"/>
                <w:szCs w:val="22"/>
              </w:rPr>
              <w:t>Área:</w:t>
            </w:r>
            <w:r w:rsidRPr="000B51DA">
              <w:rPr>
                <w:sz w:val="22"/>
                <w:szCs w:val="22"/>
              </w:rPr>
              <w:t xml:space="preserve">  </w:t>
            </w:r>
            <w:r>
              <w:rPr>
                <w:sz w:val="22"/>
                <w:szCs w:val="22"/>
              </w:rPr>
              <w:t>COBRANZA</w:t>
            </w:r>
          </w:p>
        </w:tc>
      </w:tr>
      <w:tr w:rsidR="00AA34D7" w:rsidRPr="00081BE3" w:rsidTr="000E7E95">
        <w:trPr>
          <w:trHeight w:val="450"/>
        </w:trPr>
        <w:tc>
          <w:tcPr>
            <w:tcW w:w="1452" w:type="dxa"/>
            <w:vMerge/>
            <w:tcBorders>
              <w:top w:val="single" w:sz="12" w:space="0" w:color="17365D"/>
              <w:left w:val="double" w:sz="4" w:space="0" w:color="0F243E"/>
              <w:bottom w:val="single" w:sz="12" w:space="0" w:color="17365D"/>
              <w:right w:val="single" w:sz="12" w:space="0" w:color="17365D"/>
            </w:tcBorders>
            <w:shd w:val="clear" w:color="auto" w:fill="8DB3E2"/>
          </w:tcPr>
          <w:p w:rsidR="00AA34D7" w:rsidRDefault="00AA34D7" w:rsidP="004C5E82"/>
        </w:tc>
        <w:tc>
          <w:tcPr>
            <w:tcW w:w="7250" w:type="dxa"/>
            <w:gridSpan w:val="6"/>
            <w:tcBorders>
              <w:top w:val="single" w:sz="12" w:space="0" w:color="17365D"/>
              <w:left w:val="single" w:sz="12" w:space="0" w:color="17365D"/>
              <w:bottom w:val="single" w:sz="12" w:space="0" w:color="17365D"/>
              <w:right w:val="double" w:sz="4" w:space="0" w:color="0F243E"/>
            </w:tcBorders>
            <w:shd w:val="clear" w:color="auto" w:fill="C6D9F1"/>
          </w:tcPr>
          <w:p w:rsidR="00AA34D7" w:rsidRPr="000B51DA" w:rsidRDefault="00AA34D7" w:rsidP="004C5E82">
            <w:pPr>
              <w:rPr>
                <w:b/>
                <w:sz w:val="22"/>
                <w:szCs w:val="22"/>
              </w:rPr>
            </w:pPr>
            <w:r w:rsidRPr="000B51DA">
              <w:rPr>
                <w:b/>
                <w:sz w:val="22"/>
                <w:szCs w:val="22"/>
              </w:rPr>
              <w:t>Nombre del indicador:</w:t>
            </w:r>
            <w:r w:rsidR="000612CF">
              <w:rPr>
                <w:b/>
                <w:sz w:val="22"/>
                <w:szCs w:val="22"/>
              </w:rPr>
              <w:t xml:space="preserve"> Cumplimiento de Objetivos</w:t>
            </w:r>
          </w:p>
        </w:tc>
      </w:tr>
      <w:tr w:rsidR="00AA34D7" w:rsidRPr="00081BE3" w:rsidTr="000E7E95">
        <w:trPr>
          <w:trHeight w:val="405"/>
        </w:trPr>
        <w:tc>
          <w:tcPr>
            <w:tcW w:w="4570" w:type="dxa"/>
            <w:gridSpan w:val="4"/>
            <w:tcBorders>
              <w:top w:val="single" w:sz="12" w:space="0" w:color="17365D"/>
              <w:left w:val="double" w:sz="4" w:space="0" w:color="0F243E"/>
              <w:bottom w:val="single" w:sz="12" w:space="0" w:color="17365D"/>
              <w:right w:val="single" w:sz="12" w:space="0" w:color="17365D"/>
            </w:tcBorders>
          </w:tcPr>
          <w:p w:rsidR="00AA34D7" w:rsidRPr="000B51DA" w:rsidRDefault="00AA34D7" w:rsidP="004C5E82">
            <w:pPr>
              <w:rPr>
                <w:sz w:val="22"/>
                <w:szCs w:val="22"/>
              </w:rPr>
            </w:pPr>
            <w:r w:rsidRPr="000B51DA">
              <w:rPr>
                <w:b/>
                <w:sz w:val="22"/>
                <w:szCs w:val="22"/>
              </w:rPr>
              <w:t>Código del indicador:</w:t>
            </w:r>
            <w:r w:rsidR="000612CF">
              <w:rPr>
                <w:b/>
                <w:sz w:val="22"/>
                <w:szCs w:val="22"/>
              </w:rPr>
              <w:t xml:space="preserve"> IN-COB003</w:t>
            </w:r>
          </w:p>
        </w:tc>
        <w:tc>
          <w:tcPr>
            <w:tcW w:w="4132" w:type="dxa"/>
            <w:gridSpan w:val="3"/>
            <w:tcBorders>
              <w:top w:val="single" w:sz="12" w:space="0" w:color="17365D"/>
              <w:left w:val="single" w:sz="12" w:space="0" w:color="17365D"/>
              <w:bottom w:val="single" w:sz="12" w:space="0" w:color="17365D"/>
              <w:right w:val="double" w:sz="4" w:space="0" w:color="0F243E"/>
            </w:tcBorders>
          </w:tcPr>
          <w:p w:rsidR="00AA34D7" w:rsidRPr="000B51DA" w:rsidRDefault="00AA34D7" w:rsidP="004C5E82">
            <w:pPr>
              <w:rPr>
                <w:b/>
                <w:sz w:val="22"/>
                <w:szCs w:val="22"/>
              </w:rPr>
            </w:pPr>
            <w:r w:rsidRPr="000B51DA">
              <w:rPr>
                <w:b/>
                <w:sz w:val="22"/>
                <w:szCs w:val="22"/>
              </w:rPr>
              <w:t>Clase de indicador:</w:t>
            </w:r>
            <w:r w:rsidR="000612CF" w:rsidRPr="00852F2C">
              <w:rPr>
                <w:sz w:val="22"/>
                <w:szCs w:val="22"/>
              </w:rPr>
              <w:t xml:space="preserve"> Estratégico</w:t>
            </w:r>
          </w:p>
        </w:tc>
      </w:tr>
      <w:tr w:rsidR="00AA34D7" w:rsidRPr="00081BE3" w:rsidTr="000E7E95">
        <w:trPr>
          <w:trHeight w:val="315"/>
        </w:trPr>
        <w:tc>
          <w:tcPr>
            <w:tcW w:w="8702" w:type="dxa"/>
            <w:gridSpan w:val="7"/>
            <w:tcBorders>
              <w:top w:val="single" w:sz="12" w:space="0" w:color="17365D"/>
              <w:left w:val="double" w:sz="4" w:space="0" w:color="0F243E"/>
              <w:bottom w:val="single" w:sz="12" w:space="0" w:color="17365D"/>
              <w:right w:val="double" w:sz="4" w:space="0" w:color="0F243E"/>
            </w:tcBorders>
          </w:tcPr>
          <w:p w:rsidR="00AA34D7" w:rsidRPr="00C04A60" w:rsidRDefault="00AA34D7" w:rsidP="004C5E82">
            <w:pPr>
              <w:jc w:val="left"/>
              <w:rPr>
                <w:sz w:val="22"/>
                <w:szCs w:val="22"/>
              </w:rPr>
            </w:pPr>
            <w:r w:rsidRPr="000B51DA">
              <w:rPr>
                <w:b/>
                <w:sz w:val="22"/>
                <w:szCs w:val="22"/>
              </w:rPr>
              <w:t xml:space="preserve">Descripción: </w:t>
            </w:r>
            <w:r w:rsidR="00C04A60">
              <w:rPr>
                <w:sz w:val="22"/>
                <w:szCs w:val="22"/>
              </w:rPr>
              <w:t xml:space="preserve">Se refiere al nivel de cumplimiento de objetivos, de acorde a los implementados y definidos </w:t>
            </w:r>
          </w:p>
        </w:tc>
      </w:tr>
      <w:tr w:rsidR="00AA34D7" w:rsidTr="007B0C8A">
        <w:trPr>
          <w:trHeight w:hRule="exact" w:val="680"/>
        </w:trPr>
        <w:tc>
          <w:tcPr>
            <w:tcW w:w="8702" w:type="dxa"/>
            <w:gridSpan w:val="7"/>
            <w:tcBorders>
              <w:top w:val="single" w:sz="12" w:space="0" w:color="17365D"/>
              <w:left w:val="double" w:sz="4" w:space="0" w:color="0F243E"/>
              <w:bottom w:val="single" w:sz="12" w:space="0" w:color="17365D"/>
              <w:right w:val="double" w:sz="4" w:space="0" w:color="0F243E"/>
            </w:tcBorders>
          </w:tcPr>
          <w:p w:rsidR="00AA34D7" w:rsidRPr="00C04A60" w:rsidRDefault="00AA34D7" w:rsidP="00193B1A">
            <w:pPr>
              <w:rPr>
                <w:sz w:val="22"/>
                <w:szCs w:val="22"/>
              </w:rPr>
            </w:pPr>
            <w:r w:rsidRPr="000B51DA">
              <w:rPr>
                <w:b/>
                <w:sz w:val="22"/>
                <w:szCs w:val="22"/>
              </w:rPr>
              <w:t xml:space="preserve">Objetivo: </w:t>
            </w:r>
            <w:r w:rsidR="00193B1A">
              <w:rPr>
                <w:sz w:val="22"/>
                <w:szCs w:val="22"/>
              </w:rPr>
              <w:t>Lograr que los objetivos departamentales sean alcanzados en un 100%.</w:t>
            </w:r>
          </w:p>
        </w:tc>
      </w:tr>
      <w:tr w:rsidR="00AA34D7" w:rsidRPr="00081BE3" w:rsidTr="000E7E95">
        <w:trPr>
          <w:trHeight w:val="345"/>
        </w:trPr>
        <w:tc>
          <w:tcPr>
            <w:tcW w:w="2494" w:type="dxa"/>
            <w:gridSpan w:val="2"/>
            <w:tcBorders>
              <w:top w:val="single" w:sz="12" w:space="0" w:color="17365D"/>
              <w:left w:val="double" w:sz="4" w:space="0" w:color="0F243E"/>
              <w:bottom w:val="single" w:sz="12" w:space="0" w:color="17365D"/>
              <w:right w:val="single" w:sz="12" w:space="0" w:color="17365D"/>
            </w:tcBorders>
          </w:tcPr>
          <w:p w:rsidR="00AA34D7" w:rsidRPr="000B51DA" w:rsidRDefault="00AA34D7" w:rsidP="004C5E82">
            <w:pPr>
              <w:rPr>
                <w:b/>
                <w:sz w:val="22"/>
                <w:szCs w:val="22"/>
              </w:rPr>
            </w:pPr>
            <w:r w:rsidRPr="000B51DA">
              <w:rPr>
                <w:b/>
                <w:sz w:val="22"/>
                <w:szCs w:val="22"/>
              </w:rPr>
              <w:t xml:space="preserve">Escala: </w:t>
            </w:r>
            <w:r w:rsidR="000612CF" w:rsidRPr="00852F2C">
              <w:rPr>
                <w:sz w:val="22"/>
                <w:szCs w:val="22"/>
              </w:rPr>
              <w:t>Porcentual</w:t>
            </w:r>
          </w:p>
        </w:tc>
        <w:tc>
          <w:tcPr>
            <w:tcW w:w="3116" w:type="dxa"/>
            <w:gridSpan w:val="3"/>
            <w:tcBorders>
              <w:top w:val="single" w:sz="12" w:space="0" w:color="17365D"/>
              <w:left w:val="single" w:sz="12" w:space="0" w:color="17365D"/>
              <w:bottom w:val="single" w:sz="12" w:space="0" w:color="17365D"/>
              <w:right w:val="single" w:sz="12" w:space="0" w:color="17365D"/>
            </w:tcBorders>
          </w:tcPr>
          <w:p w:rsidR="00AA34D7" w:rsidRPr="000B51DA" w:rsidRDefault="00AA34D7" w:rsidP="004C5E82">
            <w:pPr>
              <w:rPr>
                <w:b/>
                <w:sz w:val="22"/>
                <w:szCs w:val="22"/>
              </w:rPr>
            </w:pPr>
            <w:r w:rsidRPr="000B51DA">
              <w:rPr>
                <w:b/>
                <w:sz w:val="22"/>
                <w:szCs w:val="22"/>
              </w:rPr>
              <w:t>Frecuencia:</w:t>
            </w:r>
            <w:r w:rsidR="000612CF" w:rsidRPr="00852F2C">
              <w:rPr>
                <w:sz w:val="22"/>
                <w:szCs w:val="22"/>
              </w:rPr>
              <w:t xml:space="preserve"> Cuatrimestral</w:t>
            </w:r>
          </w:p>
        </w:tc>
        <w:tc>
          <w:tcPr>
            <w:tcW w:w="3092" w:type="dxa"/>
            <w:gridSpan w:val="2"/>
            <w:tcBorders>
              <w:top w:val="single" w:sz="12" w:space="0" w:color="17365D"/>
              <w:left w:val="single" w:sz="12" w:space="0" w:color="17365D"/>
              <w:bottom w:val="single" w:sz="12" w:space="0" w:color="17365D"/>
              <w:right w:val="double" w:sz="4" w:space="0" w:color="0F243E"/>
            </w:tcBorders>
          </w:tcPr>
          <w:p w:rsidR="00AA34D7" w:rsidRPr="000B51DA" w:rsidRDefault="00AA34D7" w:rsidP="004C5E82">
            <w:pPr>
              <w:rPr>
                <w:b/>
                <w:sz w:val="22"/>
                <w:szCs w:val="22"/>
              </w:rPr>
            </w:pPr>
            <w:r w:rsidRPr="000B51DA">
              <w:rPr>
                <w:b/>
                <w:sz w:val="22"/>
                <w:szCs w:val="22"/>
              </w:rPr>
              <w:t xml:space="preserve">Tipo: </w:t>
            </w:r>
            <w:r w:rsidR="000612CF" w:rsidRPr="00852F2C">
              <w:rPr>
                <w:sz w:val="22"/>
                <w:szCs w:val="22"/>
              </w:rPr>
              <w:t>Eficacia</w:t>
            </w:r>
          </w:p>
        </w:tc>
      </w:tr>
      <w:tr w:rsidR="00AA34D7" w:rsidTr="000E7E95">
        <w:trPr>
          <w:trHeight w:val="345"/>
        </w:trPr>
        <w:tc>
          <w:tcPr>
            <w:tcW w:w="8702" w:type="dxa"/>
            <w:gridSpan w:val="7"/>
            <w:tcBorders>
              <w:top w:val="single" w:sz="12" w:space="0" w:color="17365D"/>
              <w:left w:val="double" w:sz="4" w:space="0" w:color="0F243E"/>
              <w:bottom w:val="single" w:sz="12" w:space="0" w:color="17365D"/>
              <w:right w:val="double" w:sz="4" w:space="0" w:color="0F243E"/>
            </w:tcBorders>
          </w:tcPr>
          <w:p w:rsidR="00AA34D7" w:rsidRDefault="00AA34D7" w:rsidP="004C5E82">
            <w:pPr>
              <w:jc w:val="center"/>
              <w:rPr>
                <w:b/>
              </w:rPr>
            </w:pPr>
            <w:r>
              <w:rPr>
                <w:b/>
              </w:rPr>
              <w:t>RANGO DE GESTIÓN</w:t>
            </w:r>
          </w:p>
        </w:tc>
      </w:tr>
      <w:tr w:rsidR="00AA34D7" w:rsidTr="000E7E95">
        <w:trPr>
          <w:trHeight w:val="345"/>
        </w:trPr>
        <w:tc>
          <w:tcPr>
            <w:tcW w:w="3226" w:type="dxa"/>
            <w:gridSpan w:val="3"/>
            <w:tcBorders>
              <w:top w:val="single" w:sz="12" w:space="0" w:color="17365D"/>
              <w:left w:val="double" w:sz="4" w:space="0" w:color="0F243E"/>
              <w:bottom w:val="single" w:sz="12" w:space="0" w:color="17365D"/>
              <w:right w:val="single" w:sz="12" w:space="0" w:color="17365D"/>
            </w:tcBorders>
          </w:tcPr>
          <w:p w:rsidR="00AA34D7" w:rsidRPr="00052421" w:rsidRDefault="00623970" w:rsidP="004C5E82">
            <w:pPr>
              <w:jc w:val="center"/>
              <w:rPr>
                <w:b/>
                <w:sz w:val="22"/>
                <w:szCs w:val="22"/>
              </w:rPr>
            </w:pPr>
            <w:r>
              <w:rPr>
                <w:noProof/>
                <w:lang w:val="es-EC"/>
              </w:rPr>
              <mc:AlternateContent>
                <mc:Choice Requires="wps">
                  <w:drawing>
                    <wp:anchor distT="0" distB="0" distL="114300" distR="114300" simplePos="0" relativeHeight="251625984" behindDoc="0" locked="0" layoutInCell="1" allowOverlap="1" wp14:anchorId="417A6B85" wp14:editId="107B99BF">
                      <wp:simplePos x="0" y="0"/>
                      <wp:positionH relativeFrom="column">
                        <wp:posOffset>1508125</wp:posOffset>
                      </wp:positionH>
                      <wp:positionV relativeFrom="paragraph">
                        <wp:posOffset>241935</wp:posOffset>
                      </wp:positionV>
                      <wp:extent cx="447675" cy="209550"/>
                      <wp:effectExtent l="0" t="0" r="28575" b="19050"/>
                      <wp:wrapNone/>
                      <wp:docPr id="347"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3DA907"/>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4 Rectángulo" o:spid="_x0000_s1026" style="position:absolute;margin-left:118.75pt;margin-top:19.05pt;width:35.25pt;height:1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" fillcolor="#3da907" strokecolor="#385d8a" strokeweight="2pt">
                      <v:path arrowok="t"/>
                    </v:rect>
                  </w:pict>
                </mc:Fallback>
              </mc:AlternateContent>
            </w:r>
            <w:r w:rsidR="00AA34D7" w:rsidRPr="00052421">
              <w:rPr>
                <w:b/>
                <w:sz w:val="22"/>
                <w:szCs w:val="22"/>
              </w:rPr>
              <w:t xml:space="preserve">EXCELENTE                                          </w:t>
            </w:r>
            <w:r w:rsidR="00AA34D7" w:rsidRPr="000B51DA">
              <w:rPr>
                <w:sz w:val="22"/>
                <w:szCs w:val="22"/>
              </w:rPr>
              <w:t>90% a 95%</w:t>
            </w:r>
          </w:p>
        </w:tc>
        <w:tc>
          <w:tcPr>
            <w:tcW w:w="2754" w:type="dxa"/>
            <w:gridSpan w:val="3"/>
            <w:tcBorders>
              <w:top w:val="single" w:sz="12" w:space="0" w:color="17365D"/>
              <w:left w:val="single" w:sz="12" w:space="0" w:color="17365D"/>
              <w:bottom w:val="single" w:sz="12" w:space="0" w:color="17365D"/>
              <w:right w:val="single" w:sz="12" w:space="0" w:color="17365D"/>
            </w:tcBorders>
          </w:tcPr>
          <w:p w:rsidR="00AA34D7" w:rsidRPr="00052421" w:rsidRDefault="00623970" w:rsidP="004C5E82">
            <w:pPr>
              <w:jc w:val="center"/>
              <w:rPr>
                <w:b/>
                <w:sz w:val="22"/>
                <w:szCs w:val="22"/>
              </w:rPr>
            </w:pPr>
            <w:r>
              <w:rPr>
                <w:noProof/>
                <w:lang w:val="es-EC"/>
              </w:rPr>
              <mc:AlternateContent>
                <mc:Choice Requires="wps">
                  <w:drawing>
                    <wp:anchor distT="0" distB="0" distL="114300" distR="114300" simplePos="0" relativeHeight="251628032" behindDoc="0" locked="0" layoutInCell="1" allowOverlap="1" wp14:anchorId="70C5F25A" wp14:editId="74EF48D9">
                      <wp:simplePos x="0" y="0"/>
                      <wp:positionH relativeFrom="column">
                        <wp:posOffset>1222375</wp:posOffset>
                      </wp:positionH>
                      <wp:positionV relativeFrom="paragraph">
                        <wp:posOffset>241935</wp:posOffset>
                      </wp:positionV>
                      <wp:extent cx="447675" cy="209550"/>
                      <wp:effectExtent l="0" t="0" r="28575" b="19050"/>
                      <wp:wrapNone/>
                      <wp:docPr id="346" name="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6 Rectángulo" o:spid="_x0000_s1026" style="position:absolute;margin-left:96.25pt;margin-top:19.05pt;width:35.25pt;height:1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" fillcolor="yellow" strokecolor="#385d8a" strokeweight="2pt">
                      <v:path arrowok="t"/>
                    </v:rect>
                  </w:pict>
                </mc:Fallback>
              </mc:AlternateContent>
            </w:r>
            <w:r w:rsidR="00AA34D7" w:rsidRPr="00052421">
              <w:rPr>
                <w:b/>
                <w:sz w:val="22"/>
                <w:szCs w:val="22"/>
              </w:rPr>
              <w:t xml:space="preserve">ACEPTABLE                         </w:t>
            </w:r>
            <w:r w:rsidR="00AA34D7" w:rsidRPr="000B51DA">
              <w:rPr>
                <w:sz w:val="22"/>
                <w:szCs w:val="22"/>
              </w:rPr>
              <w:t>70% a 85%</w:t>
            </w:r>
          </w:p>
        </w:tc>
        <w:tc>
          <w:tcPr>
            <w:tcW w:w="2722" w:type="dxa"/>
            <w:tcBorders>
              <w:top w:val="single" w:sz="12" w:space="0" w:color="17365D"/>
              <w:left w:val="single" w:sz="12" w:space="0" w:color="17365D"/>
              <w:bottom w:val="single" w:sz="12" w:space="0" w:color="17365D"/>
              <w:right w:val="double" w:sz="4" w:space="0" w:color="0F243E"/>
            </w:tcBorders>
            <w:shd w:val="clear" w:color="auto" w:fill="auto"/>
          </w:tcPr>
          <w:p w:rsidR="00AA34D7" w:rsidRPr="00052421" w:rsidRDefault="00623970" w:rsidP="004C5E82">
            <w:pPr>
              <w:jc w:val="center"/>
              <w:rPr>
                <w:b/>
                <w:sz w:val="22"/>
                <w:szCs w:val="22"/>
              </w:rPr>
            </w:pPr>
            <w:r>
              <w:rPr>
                <w:noProof/>
                <w:lang w:val="es-EC"/>
              </w:rPr>
              <mc:AlternateContent>
                <mc:Choice Requires="wps">
                  <w:drawing>
                    <wp:anchor distT="0" distB="0" distL="114300" distR="114300" simplePos="0" relativeHeight="251627008" behindDoc="0" locked="0" layoutInCell="1" allowOverlap="1" wp14:anchorId="1ACAAB17" wp14:editId="6C124760">
                      <wp:simplePos x="0" y="0"/>
                      <wp:positionH relativeFrom="column">
                        <wp:posOffset>1184275</wp:posOffset>
                      </wp:positionH>
                      <wp:positionV relativeFrom="paragraph">
                        <wp:posOffset>241935</wp:posOffset>
                      </wp:positionV>
                      <wp:extent cx="447675" cy="209550"/>
                      <wp:effectExtent l="0" t="0" r="28575" b="19050"/>
                      <wp:wrapNone/>
                      <wp:docPr id="345" name="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5 Rectángulo" o:spid="_x0000_s1026" style="position:absolute;margin-left:93.25pt;margin-top:19.05pt;width:35.25pt;height:1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" fillcolor="red" strokecolor="#385d8a" strokeweight="2pt">
                      <v:path arrowok="t"/>
                    </v:rect>
                  </w:pict>
                </mc:Fallback>
              </mc:AlternateContent>
            </w:r>
            <w:r w:rsidR="00AA34D7" w:rsidRPr="00052421">
              <w:rPr>
                <w:b/>
                <w:sz w:val="22"/>
                <w:szCs w:val="22"/>
              </w:rPr>
              <w:t xml:space="preserve">DEFICIENTE                         </w:t>
            </w:r>
            <w:r w:rsidR="00AA34D7" w:rsidRPr="000B51DA">
              <w:rPr>
                <w:sz w:val="22"/>
                <w:szCs w:val="22"/>
              </w:rPr>
              <w:t>&lt;70%</w:t>
            </w:r>
          </w:p>
        </w:tc>
      </w:tr>
      <w:tr w:rsidR="00AA34D7" w:rsidTr="000E7E95">
        <w:trPr>
          <w:trHeight w:val="435"/>
        </w:trPr>
        <w:tc>
          <w:tcPr>
            <w:tcW w:w="8702" w:type="dxa"/>
            <w:gridSpan w:val="7"/>
            <w:tcBorders>
              <w:top w:val="single" w:sz="12" w:space="0" w:color="17365D"/>
              <w:left w:val="double" w:sz="4" w:space="0" w:color="0F243E"/>
              <w:bottom w:val="single" w:sz="12" w:space="0" w:color="17365D"/>
              <w:right w:val="double" w:sz="4" w:space="0" w:color="0F243E"/>
            </w:tcBorders>
          </w:tcPr>
          <w:p w:rsidR="00AA34D7" w:rsidRDefault="00AA34D7" w:rsidP="004C5E82">
            <w:pPr>
              <w:rPr>
                <w:b/>
              </w:rPr>
            </w:pPr>
            <w:r>
              <w:rPr>
                <w:b/>
              </w:rPr>
              <w:t xml:space="preserve">Fórmula: </w:t>
            </w:r>
          </w:p>
          <w:p w:rsidR="00AA34D7" w:rsidRPr="00623970" w:rsidRDefault="00FA2232" w:rsidP="004C5E82">
            <w:pPr>
              <w:rPr>
                <w:b/>
              </w:rPr>
            </w:pPr>
            <m:oMathPara>
              <m:oMath>
                <m:f>
                  <m:fPr>
                    <m:ctrlPr>
                      <w:rPr>
                        <w:rFonts w:ascii="Cambria Math" w:hAnsi="Cambria Math"/>
                        <w:b/>
                        <w:i/>
                      </w:rPr>
                    </m:ctrlPr>
                  </m:fPr>
                  <m:num>
                    <m:r>
                      <m:rPr>
                        <m:sty m:val="bi"/>
                      </m:rPr>
                      <w:rPr>
                        <w:rFonts w:ascii="Cambria Math" w:hAnsi="Cambria Math"/>
                      </w:rPr>
                      <m:t>Objetivos departamentales alcanzados</m:t>
                    </m:r>
                  </m:num>
                  <m:den>
                    <m:r>
                      <m:rPr>
                        <m:sty m:val="bi"/>
                      </m:rPr>
                      <w:rPr>
                        <w:rFonts w:ascii="Cambria Math" w:hAnsi="Cambria Math"/>
                      </w:rPr>
                      <m:t>Obje</m:t>
                    </m:r>
                    <m:r>
                      <m:rPr>
                        <m:sty m:val="bi"/>
                      </m:rPr>
                      <w:rPr>
                        <w:rFonts w:ascii="Cambria Math" w:hAnsi="Cambria Math"/>
                      </w:rPr>
                      <m:t>tivos departamentales definidos</m:t>
                    </m:r>
                  </m:den>
                </m:f>
                <m:r>
                  <m:rPr>
                    <m:sty m:val="bi"/>
                  </m:rPr>
                  <w:rPr>
                    <w:rFonts w:ascii="Cambria Math" w:hAnsi="Cambria Math"/>
                  </w:rPr>
                  <m:t>*100</m:t>
                </m:r>
              </m:oMath>
            </m:oMathPara>
          </w:p>
        </w:tc>
      </w:tr>
      <w:tr w:rsidR="000E7E95" w:rsidRPr="00081BE3" w:rsidTr="00771BB4">
        <w:trPr>
          <w:trHeight w:val="435"/>
        </w:trPr>
        <w:tc>
          <w:tcPr>
            <w:tcW w:w="8702" w:type="dxa"/>
            <w:gridSpan w:val="7"/>
            <w:tcBorders>
              <w:top w:val="single" w:sz="12" w:space="0" w:color="17365D"/>
              <w:left w:val="double" w:sz="4" w:space="0" w:color="0F243E"/>
              <w:bottom w:val="single" w:sz="12" w:space="0" w:color="17365D"/>
              <w:right w:val="double" w:sz="4" w:space="0" w:color="0F243E"/>
            </w:tcBorders>
          </w:tcPr>
          <w:p w:rsidR="000E7E95" w:rsidRDefault="000E7E95" w:rsidP="004C5E82">
            <w:pPr>
              <w:jc w:val="center"/>
              <w:rPr>
                <w:b/>
              </w:rPr>
            </w:pPr>
            <w:r>
              <w:rPr>
                <w:b/>
              </w:rPr>
              <w:t>GRÁFICO</w:t>
            </w:r>
            <w:r w:rsidRPr="00081BE3">
              <w:rPr>
                <w:b/>
              </w:rPr>
              <w:t xml:space="preserve"> </w:t>
            </w:r>
          </w:p>
          <w:p w:rsidR="000E7E95" w:rsidRPr="00081BE3" w:rsidRDefault="00623970" w:rsidP="004C5E82">
            <w:pPr>
              <w:jc w:val="center"/>
              <w:rPr>
                <w:b/>
              </w:rPr>
            </w:pPr>
            <w:r>
              <w:rPr>
                <w:b/>
                <w:noProof/>
                <w:lang w:val="es-EC"/>
              </w:rPr>
              <w:drawing>
                <wp:inline distT="0" distB="0" distL="0" distR="0" wp14:anchorId="14492CA8" wp14:editId="5642E965">
                  <wp:extent cx="2562225" cy="1371600"/>
                  <wp:effectExtent l="0" t="0" r="9525" b="0"/>
                  <wp:docPr id="28"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62225" cy="1371600"/>
                          </a:xfrm>
                          <a:prstGeom prst="rect">
                            <a:avLst/>
                          </a:prstGeom>
                          <a:noFill/>
                          <a:ln>
                            <a:noFill/>
                          </a:ln>
                        </pic:spPr>
                      </pic:pic>
                    </a:graphicData>
                  </a:graphic>
                </wp:inline>
              </w:drawing>
            </w:r>
          </w:p>
        </w:tc>
      </w:tr>
      <w:tr w:rsidR="00AA34D7" w:rsidRPr="00081BE3" w:rsidTr="000E7E95">
        <w:trPr>
          <w:trHeight w:val="420"/>
        </w:trPr>
        <w:tc>
          <w:tcPr>
            <w:tcW w:w="8702" w:type="dxa"/>
            <w:gridSpan w:val="7"/>
            <w:tcBorders>
              <w:top w:val="single" w:sz="12" w:space="0" w:color="17365D"/>
              <w:left w:val="double" w:sz="4" w:space="0" w:color="0F243E"/>
              <w:bottom w:val="single" w:sz="12" w:space="0" w:color="17365D"/>
              <w:right w:val="double" w:sz="4" w:space="0" w:color="0F243E"/>
            </w:tcBorders>
          </w:tcPr>
          <w:p w:rsidR="00AA34D7" w:rsidRPr="00081BE3" w:rsidRDefault="00AA34D7" w:rsidP="0045658D">
            <w:pPr>
              <w:rPr>
                <w:b/>
              </w:rPr>
            </w:pPr>
            <w:r>
              <w:rPr>
                <w:b/>
              </w:rPr>
              <w:t xml:space="preserve">Observación: </w:t>
            </w:r>
          </w:p>
        </w:tc>
      </w:tr>
      <w:tr w:rsidR="00AA34D7" w:rsidTr="000E7E95">
        <w:trPr>
          <w:trHeight w:val="180"/>
        </w:trPr>
        <w:tc>
          <w:tcPr>
            <w:tcW w:w="8702" w:type="dxa"/>
            <w:gridSpan w:val="7"/>
            <w:tcBorders>
              <w:top w:val="single" w:sz="12" w:space="0" w:color="17365D"/>
              <w:left w:val="double" w:sz="4" w:space="0" w:color="0F243E"/>
              <w:bottom w:val="double" w:sz="4" w:space="0" w:color="0F243E"/>
              <w:right w:val="double" w:sz="4" w:space="0" w:color="0F243E"/>
            </w:tcBorders>
          </w:tcPr>
          <w:p w:rsidR="00AA34D7" w:rsidRDefault="00AA34D7" w:rsidP="0045658D">
            <w:pPr>
              <w:rPr>
                <w:b/>
              </w:rPr>
            </w:pPr>
            <w:r>
              <w:rPr>
                <w:b/>
              </w:rPr>
              <w:t xml:space="preserve">Conclusión: </w:t>
            </w:r>
          </w:p>
        </w:tc>
      </w:tr>
    </w:tbl>
    <w:p w:rsidR="007B0C8A" w:rsidRDefault="007B0C8A" w:rsidP="006A12F6">
      <w:pPr>
        <w:pStyle w:val="Epgrafe"/>
        <w:spacing w:after="0"/>
        <w:jc w:val="center"/>
        <w:rPr>
          <w:rFonts w:ascii="Arial" w:hAnsi="Arial" w:cs="Arial"/>
          <w:color w:val="auto"/>
          <w:sz w:val="20"/>
          <w:szCs w:val="20"/>
        </w:rPr>
      </w:pPr>
      <w:bookmarkStart w:id="184" w:name="_Toc352748410"/>
      <w:r>
        <w:rPr>
          <w:rFonts w:ascii="Arial" w:hAnsi="Arial" w:cs="Arial"/>
          <w:color w:val="auto"/>
          <w:sz w:val="20"/>
          <w:szCs w:val="20"/>
        </w:rPr>
        <w:t>Fuente: Elaborado por Sandra Yagual Criollo</w:t>
      </w:r>
    </w:p>
    <w:p w:rsidR="007B0C8A" w:rsidRDefault="007B0C8A" w:rsidP="006A12F6">
      <w:pPr>
        <w:pStyle w:val="Epgrafe"/>
        <w:spacing w:after="0"/>
        <w:jc w:val="center"/>
        <w:rPr>
          <w:rFonts w:ascii="Arial" w:hAnsi="Arial" w:cs="Arial"/>
          <w:color w:val="auto"/>
          <w:sz w:val="20"/>
          <w:szCs w:val="20"/>
        </w:rPr>
      </w:pPr>
    </w:p>
    <w:p w:rsidR="00C04A60" w:rsidRPr="006A12F6" w:rsidRDefault="006A12F6" w:rsidP="006A12F6">
      <w:pPr>
        <w:pStyle w:val="Epgrafe"/>
        <w:spacing w:after="0"/>
        <w:jc w:val="center"/>
        <w:rPr>
          <w:rFonts w:ascii="Arial" w:hAnsi="Arial" w:cs="Arial"/>
          <w:color w:val="auto"/>
          <w:sz w:val="20"/>
          <w:szCs w:val="20"/>
          <w:lang w:eastAsia="en-US"/>
        </w:rPr>
      </w:pPr>
      <w:r w:rsidRPr="006A12F6">
        <w:rPr>
          <w:rFonts w:ascii="Arial" w:hAnsi="Arial" w:cs="Arial"/>
          <w:color w:val="auto"/>
          <w:sz w:val="20"/>
          <w:szCs w:val="20"/>
        </w:rPr>
        <w:lastRenderedPageBreak/>
        <w:t xml:space="preserve">Ficha </w:t>
      </w:r>
      <w:r w:rsidR="0043523B" w:rsidRPr="006A12F6">
        <w:rPr>
          <w:rFonts w:ascii="Arial" w:hAnsi="Arial" w:cs="Arial"/>
          <w:color w:val="auto"/>
          <w:sz w:val="20"/>
          <w:szCs w:val="20"/>
        </w:rPr>
        <w:fldChar w:fldCharType="begin"/>
      </w:r>
      <w:r w:rsidRPr="006A12F6">
        <w:rPr>
          <w:rFonts w:ascii="Arial" w:hAnsi="Arial" w:cs="Arial"/>
          <w:color w:val="auto"/>
          <w:sz w:val="20"/>
          <w:szCs w:val="20"/>
        </w:rPr>
        <w:instrText xml:space="preserve"> SEQ Ficha \* ARABIC </w:instrText>
      </w:r>
      <w:r w:rsidR="0043523B" w:rsidRPr="006A12F6">
        <w:rPr>
          <w:rFonts w:ascii="Arial" w:hAnsi="Arial" w:cs="Arial"/>
          <w:color w:val="auto"/>
          <w:sz w:val="20"/>
          <w:szCs w:val="20"/>
        </w:rPr>
        <w:fldChar w:fldCharType="separate"/>
      </w:r>
      <w:r w:rsidR="005B2A95">
        <w:rPr>
          <w:rFonts w:ascii="Arial" w:hAnsi="Arial" w:cs="Arial"/>
          <w:noProof/>
          <w:color w:val="auto"/>
          <w:sz w:val="20"/>
          <w:szCs w:val="20"/>
        </w:rPr>
        <w:t>4</w:t>
      </w:r>
      <w:r w:rsidR="0043523B" w:rsidRPr="006A12F6">
        <w:rPr>
          <w:rFonts w:ascii="Arial" w:hAnsi="Arial" w:cs="Arial"/>
          <w:color w:val="auto"/>
          <w:sz w:val="20"/>
          <w:szCs w:val="20"/>
        </w:rPr>
        <w:fldChar w:fldCharType="end"/>
      </w:r>
      <w:r w:rsidRPr="006A12F6">
        <w:rPr>
          <w:rFonts w:ascii="Arial" w:hAnsi="Arial" w:cs="Arial"/>
          <w:color w:val="auto"/>
          <w:sz w:val="20"/>
          <w:szCs w:val="20"/>
        </w:rPr>
        <w:t xml:space="preserve">. </w:t>
      </w:r>
      <w:r w:rsidR="00C04A60" w:rsidRPr="006A12F6">
        <w:rPr>
          <w:rFonts w:ascii="Arial" w:hAnsi="Arial" w:cs="Arial"/>
          <w:color w:val="auto"/>
          <w:sz w:val="20"/>
          <w:szCs w:val="20"/>
          <w:lang w:eastAsia="en-US"/>
        </w:rPr>
        <w:t xml:space="preserve">Indicador </w:t>
      </w:r>
      <w:r w:rsidR="00B03CA6" w:rsidRPr="006A12F6">
        <w:rPr>
          <w:rFonts w:ascii="Arial" w:hAnsi="Arial" w:cs="Arial"/>
          <w:color w:val="auto"/>
          <w:sz w:val="20"/>
          <w:szCs w:val="20"/>
          <w:lang w:eastAsia="en-US"/>
        </w:rPr>
        <w:t>Cumplimiento de Estrategias</w:t>
      </w:r>
      <w:r w:rsidR="008E104D" w:rsidRPr="006A12F6">
        <w:rPr>
          <w:rFonts w:ascii="Arial" w:hAnsi="Arial" w:cs="Arial"/>
          <w:color w:val="auto"/>
          <w:sz w:val="20"/>
          <w:szCs w:val="20"/>
          <w:lang w:eastAsia="en-US"/>
        </w:rPr>
        <w:t xml:space="preserve"> Implementadas</w:t>
      </w:r>
      <w:bookmarkEnd w:id="184"/>
    </w:p>
    <w:tbl>
      <w:tblPr>
        <w:tblW w:w="0" w:type="auto"/>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8"/>
        <w:gridCol w:w="1039"/>
        <w:gridCol w:w="730"/>
        <w:gridCol w:w="1339"/>
        <w:gridCol w:w="1036"/>
        <w:gridCol w:w="369"/>
        <w:gridCol w:w="2712"/>
      </w:tblGrid>
      <w:tr w:rsidR="00AA34D7" w:rsidRPr="00081BE3" w:rsidTr="006A12F6">
        <w:trPr>
          <w:trHeight w:val="433"/>
        </w:trPr>
        <w:tc>
          <w:tcPr>
            <w:tcW w:w="1448" w:type="dxa"/>
            <w:vMerge w:val="restart"/>
            <w:tcBorders>
              <w:top w:val="double" w:sz="4" w:space="0" w:color="0F243E"/>
              <w:left w:val="double" w:sz="4" w:space="0" w:color="0F243E"/>
              <w:bottom w:val="single" w:sz="12" w:space="0" w:color="17365D"/>
              <w:right w:val="single" w:sz="12" w:space="0" w:color="17365D"/>
            </w:tcBorders>
            <w:shd w:val="clear" w:color="auto" w:fill="8DB3E2"/>
          </w:tcPr>
          <w:p w:rsidR="00AA34D7" w:rsidRPr="00081BE3" w:rsidRDefault="00623970" w:rsidP="004C5E82">
            <w:pPr>
              <w:spacing w:line="240" w:lineRule="auto"/>
              <w:jc w:val="center"/>
              <w:rPr>
                <w:b/>
              </w:rPr>
            </w:pPr>
            <w:r>
              <w:rPr>
                <w:noProof/>
                <w:sz w:val="56"/>
                <w:szCs w:val="56"/>
                <w:lang w:val="es-EC"/>
              </w:rPr>
              <w:drawing>
                <wp:inline distT="0" distB="0" distL="0" distR="0" wp14:anchorId="6000A2A7" wp14:editId="136CCE24">
                  <wp:extent cx="676275" cy="542925"/>
                  <wp:effectExtent l="0" t="0" r="9525" b="9525"/>
                  <wp:docPr id="29" name="Imagen 25"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6275" cy="542925"/>
                          </a:xfrm>
                          <a:prstGeom prst="rect">
                            <a:avLst/>
                          </a:prstGeom>
                          <a:noFill/>
                          <a:ln>
                            <a:noFill/>
                          </a:ln>
                        </pic:spPr>
                      </pic:pic>
                    </a:graphicData>
                  </a:graphic>
                </wp:inline>
              </w:drawing>
            </w:r>
          </w:p>
        </w:tc>
        <w:tc>
          <w:tcPr>
            <w:tcW w:w="7225" w:type="dxa"/>
            <w:gridSpan w:val="6"/>
            <w:tcBorders>
              <w:top w:val="double" w:sz="4" w:space="0" w:color="0F243E"/>
              <w:left w:val="single" w:sz="12" w:space="0" w:color="17365D"/>
              <w:bottom w:val="single" w:sz="12" w:space="0" w:color="17365D"/>
              <w:right w:val="double" w:sz="4" w:space="0" w:color="0F243E"/>
            </w:tcBorders>
            <w:shd w:val="clear" w:color="auto" w:fill="C6D9F1"/>
          </w:tcPr>
          <w:p w:rsidR="00AA34D7" w:rsidRPr="000B51DA" w:rsidRDefault="00AA34D7" w:rsidP="004C5E82">
            <w:pPr>
              <w:rPr>
                <w:b/>
                <w:sz w:val="22"/>
                <w:szCs w:val="22"/>
              </w:rPr>
            </w:pPr>
            <w:r w:rsidRPr="000B51DA">
              <w:rPr>
                <w:b/>
                <w:sz w:val="22"/>
                <w:szCs w:val="22"/>
              </w:rPr>
              <w:t>Área:</w:t>
            </w:r>
            <w:r w:rsidRPr="000B51DA">
              <w:rPr>
                <w:sz w:val="22"/>
                <w:szCs w:val="22"/>
              </w:rPr>
              <w:t xml:space="preserve">  </w:t>
            </w:r>
            <w:r>
              <w:rPr>
                <w:sz w:val="22"/>
                <w:szCs w:val="22"/>
              </w:rPr>
              <w:t>COBRANZA</w:t>
            </w:r>
          </w:p>
        </w:tc>
      </w:tr>
      <w:tr w:rsidR="00AA34D7" w:rsidRPr="00081BE3" w:rsidTr="006A12F6">
        <w:trPr>
          <w:trHeight w:val="418"/>
        </w:trPr>
        <w:tc>
          <w:tcPr>
            <w:tcW w:w="1448" w:type="dxa"/>
            <w:vMerge/>
            <w:tcBorders>
              <w:top w:val="single" w:sz="12" w:space="0" w:color="17365D"/>
              <w:left w:val="double" w:sz="4" w:space="0" w:color="0F243E"/>
              <w:bottom w:val="single" w:sz="12" w:space="0" w:color="17365D"/>
              <w:right w:val="single" w:sz="12" w:space="0" w:color="17365D"/>
            </w:tcBorders>
            <w:shd w:val="clear" w:color="auto" w:fill="8DB3E2"/>
          </w:tcPr>
          <w:p w:rsidR="00AA34D7" w:rsidRDefault="00AA34D7" w:rsidP="004C5E82"/>
        </w:tc>
        <w:tc>
          <w:tcPr>
            <w:tcW w:w="7225" w:type="dxa"/>
            <w:gridSpan w:val="6"/>
            <w:tcBorders>
              <w:top w:val="single" w:sz="12" w:space="0" w:color="17365D"/>
              <w:left w:val="single" w:sz="12" w:space="0" w:color="17365D"/>
              <w:bottom w:val="single" w:sz="12" w:space="0" w:color="17365D"/>
              <w:right w:val="double" w:sz="4" w:space="0" w:color="0F243E"/>
            </w:tcBorders>
            <w:shd w:val="clear" w:color="auto" w:fill="C6D9F1"/>
          </w:tcPr>
          <w:p w:rsidR="00AA34D7" w:rsidRPr="000B51DA" w:rsidRDefault="00AA34D7" w:rsidP="004C5E82">
            <w:pPr>
              <w:rPr>
                <w:b/>
                <w:sz w:val="22"/>
                <w:szCs w:val="22"/>
              </w:rPr>
            </w:pPr>
            <w:r w:rsidRPr="000B51DA">
              <w:rPr>
                <w:b/>
                <w:sz w:val="22"/>
                <w:szCs w:val="22"/>
              </w:rPr>
              <w:t>Nombre del indicador:</w:t>
            </w:r>
            <w:r w:rsidR="008E104D">
              <w:rPr>
                <w:b/>
                <w:sz w:val="22"/>
                <w:szCs w:val="22"/>
              </w:rPr>
              <w:t xml:space="preserve"> Cumplimiento de estrategias implementadas</w:t>
            </w:r>
          </w:p>
        </w:tc>
      </w:tr>
      <w:tr w:rsidR="00AA34D7" w:rsidRPr="00081BE3" w:rsidTr="006A12F6">
        <w:trPr>
          <w:trHeight w:val="377"/>
        </w:trPr>
        <w:tc>
          <w:tcPr>
            <w:tcW w:w="4556" w:type="dxa"/>
            <w:gridSpan w:val="4"/>
            <w:tcBorders>
              <w:top w:val="single" w:sz="12" w:space="0" w:color="17365D"/>
              <w:left w:val="double" w:sz="4" w:space="0" w:color="0F243E"/>
              <w:bottom w:val="single" w:sz="12" w:space="0" w:color="17365D"/>
              <w:right w:val="single" w:sz="12" w:space="0" w:color="17365D"/>
            </w:tcBorders>
          </w:tcPr>
          <w:p w:rsidR="00AA34D7" w:rsidRPr="000B51DA" w:rsidRDefault="00AA34D7" w:rsidP="004C5E82">
            <w:pPr>
              <w:rPr>
                <w:sz w:val="22"/>
                <w:szCs w:val="22"/>
              </w:rPr>
            </w:pPr>
            <w:r w:rsidRPr="000B51DA">
              <w:rPr>
                <w:b/>
                <w:sz w:val="22"/>
                <w:szCs w:val="22"/>
              </w:rPr>
              <w:t>Código del indicador:</w:t>
            </w:r>
            <w:r w:rsidR="008E104D">
              <w:rPr>
                <w:b/>
                <w:sz w:val="22"/>
                <w:szCs w:val="22"/>
              </w:rPr>
              <w:t xml:space="preserve"> IN-COB004</w:t>
            </w:r>
          </w:p>
        </w:tc>
        <w:tc>
          <w:tcPr>
            <w:tcW w:w="4117" w:type="dxa"/>
            <w:gridSpan w:val="3"/>
            <w:tcBorders>
              <w:top w:val="single" w:sz="12" w:space="0" w:color="17365D"/>
              <w:left w:val="single" w:sz="12" w:space="0" w:color="17365D"/>
              <w:bottom w:val="single" w:sz="12" w:space="0" w:color="17365D"/>
              <w:right w:val="double" w:sz="4" w:space="0" w:color="0F243E"/>
            </w:tcBorders>
          </w:tcPr>
          <w:p w:rsidR="00AA34D7" w:rsidRPr="000B51DA" w:rsidRDefault="00AA34D7" w:rsidP="004C5E82">
            <w:pPr>
              <w:rPr>
                <w:b/>
                <w:sz w:val="22"/>
                <w:szCs w:val="22"/>
              </w:rPr>
            </w:pPr>
            <w:r w:rsidRPr="000B51DA">
              <w:rPr>
                <w:b/>
                <w:sz w:val="22"/>
                <w:szCs w:val="22"/>
              </w:rPr>
              <w:t>Clase de indicador:</w:t>
            </w:r>
            <w:r w:rsidR="008E104D">
              <w:rPr>
                <w:b/>
                <w:sz w:val="22"/>
                <w:szCs w:val="22"/>
              </w:rPr>
              <w:t xml:space="preserve"> </w:t>
            </w:r>
            <w:r w:rsidR="008E104D" w:rsidRPr="00852F2C">
              <w:rPr>
                <w:sz w:val="22"/>
                <w:szCs w:val="22"/>
              </w:rPr>
              <w:t>Estratégico</w:t>
            </w:r>
          </w:p>
        </w:tc>
      </w:tr>
      <w:tr w:rsidR="00AA34D7" w:rsidRPr="00081BE3" w:rsidTr="006A12F6">
        <w:trPr>
          <w:trHeight w:val="293"/>
        </w:trPr>
        <w:tc>
          <w:tcPr>
            <w:tcW w:w="8673" w:type="dxa"/>
            <w:gridSpan w:val="7"/>
            <w:tcBorders>
              <w:top w:val="single" w:sz="12" w:space="0" w:color="17365D"/>
              <w:left w:val="double" w:sz="4" w:space="0" w:color="0F243E"/>
              <w:bottom w:val="single" w:sz="12" w:space="0" w:color="17365D"/>
              <w:right w:val="double" w:sz="4" w:space="0" w:color="0F243E"/>
            </w:tcBorders>
          </w:tcPr>
          <w:p w:rsidR="00AA34D7" w:rsidRPr="009100A9" w:rsidRDefault="009100A9" w:rsidP="00AA53A1">
            <w:pPr>
              <w:jc w:val="left"/>
              <w:rPr>
                <w:sz w:val="20"/>
                <w:szCs w:val="20"/>
              </w:rPr>
            </w:pPr>
            <w:r>
              <w:rPr>
                <w:b/>
                <w:sz w:val="22"/>
                <w:szCs w:val="22"/>
              </w:rPr>
              <w:t>Descripción:</w:t>
            </w:r>
            <w:r w:rsidR="00AA53A1">
              <w:rPr>
                <w:sz w:val="20"/>
                <w:szCs w:val="20"/>
              </w:rPr>
              <w:t xml:space="preserve"> Proporciona </w:t>
            </w:r>
            <w:r>
              <w:rPr>
                <w:sz w:val="20"/>
                <w:szCs w:val="20"/>
              </w:rPr>
              <w:t xml:space="preserve"> un conocimiento porcentual del cumplimiento de estrategias </w:t>
            </w:r>
          </w:p>
        </w:tc>
      </w:tr>
      <w:tr w:rsidR="00AA34D7" w:rsidTr="007B0C8A">
        <w:trPr>
          <w:trHeight w:hRule="exact" w:val="737"/>
        </w:trPr>
        <w:tc>
          <w:tcPr>
            <w:tcW w:w="8673" w:type="dxa"/>
            <w:gridSpan w:val="7"/>
            <w:tcBorders>
              <w:top w:val="single" w:sz="12" w:space="0" w:color="17365D"/>
              <w:left w:val="double" w:sz="4" w:space="0" w:color="0F243E"/>
              <w:bottom w:val="single" w:sz="12" w:space="0" w:color="17365D"/>
              <w:right w:val="double" w:sz="4" w:space="0" w:color="0F243E"/>
            </w:tcBorders>
          </w:tcPr>
          <w:p w:rsidR="00AA34D7" w:rsidRPr="00AA53A1" w:rsidRDefault="00AA53A1" w:rsidP="00D95358">
            <w:pPr>
              <w:rPr>
                <w:sz w:val="20"/>
                <w:szCs w:val="20"/>
              </w:rPr>
            </w:pPr>
            <w:r>
              <w:rPr>
                <w:b/>
                <w:sz w:val="22"/>
                <w:szCs w:val="22"/>
              </w:rPr>
              <w:t>Objetivo:</w:t>
            </w:r>
            <w:r>
              <w:rPr>
                <w:sz w:val="20"/>
                <w:szCs w:val="20"/>
              </w:rPr>
              <w:t xml:space="preserve"> Lograr la </w:t>
            </w:r>
            <w:r w:rsidR="00D95358">
              <w:rPr>
                <w:sz w:val="20"/>
                <w:szCs w:val="20"/>
              </w:rPr>
              <w:t>implementación de las estrategias en un 100%.</w:t>
            </w:r>
            <w:r>
              <w:rPr>
                <w:sz w:val="20"/>
                <w:szCs w:val="20"/>
              </w:rPr>
              <w:t xml:space="preserve"> </w:t>
            </w:r>
          </w:p>
        </w:tc>
      </w:tr>
      <w:tr w:rsidR="00AA34D7" w:rsidRPr="00081BE3" w:rsidTr="006A12F6">
        <w:trPr>
          <w:trHeight w:hRule="exact" w:val="227"/>
        </w:trPr>
        <w:tc>
          <w:tcPr>
            <w:tcW w:w="2487" w:type="dxa"/>
            <w:gridSpan w:val="2"/>
            <w:tcBorders>
              <w:top w:val="single" w:sz="12" w:space="0" w:color="17365D"/>
              <w:left w:val="double" w:sz="4" w:space="0" w:color="0F243E"/>
              <w:bottom w:val="single" w:sz="12" w:space="0" w:color="17365D"/>
              <w:right w:val="single" w:sz="12" w:space="0" w:color="17365D"/>
            </w:tcBorders>
          </w:tcPr>
          <w:p w:rsidR="00AA34D7" w:rsidRPr="000B51DA" w:rsidRDefault="00AA34D7" w:rsidP="004C5E82">
            <w:pPr>
              <w:rPr>
                <w:b/>
                <w:sz w:val="22"/>
                <w:szCs w:val="22"/>
              </w:rPr>
            </w:pPr>
            <w:r w:rsidRPr="000B51DA">
              <w:rPr>
                <w:b/>
                <w:sz w:val="22"/>
                <w:szCs w:val="22"/>
              </w:rPr>
              <w:t xml:space="preserve">Escala: </w:t>
            </w:r>
            <w:r w:rsidR="008E104D" w:rsidRPr="00852F2C">
              <w:rPr>
                <w:sz w:val="22"/>
                <w:szCs w:val="22"/>
              </w:rPr>
              <w:t>Porcentual</w:t>
            </w:r>
          </w:p>
        </w:tc>
        <w:tc>
          <w:tcPr>
            <w:tcW w:w="3105" w:type="dxa"/>
            <w:gridSpan w:val="3"/>
            <w:tcBorders>
              <w:top w:val="single" w:sz="12" w:space="0" w:color="17365D"/>
              <w:left w:val="single" w:sz="12" w:space="0" w:color="17365D"/>
              <w:bottom w:val="single" w:sz="12" w:space="0" w:color="17365D"/>
              <w:right w:val="single" w:sz="12" w:space="0" w:color="17365D"/>
            </w:tcBorders>
          </w:tcPr>
          <w:p w:rsidR="00AA34D7" w:rsidRPr="000B51DA" w:rsidRDefault="00AA34D7" w:rsidP="004C5E82">
            <w:pPr>
              <w:rPr>
                <w:b/>
                <w:sz w:val="22"/>
                <w:szCs w:val="22"/>
              </w:rPr>
            </w:pPr>
            <w:r w:rsidRPr="000B51DA">
              <w:rPr>
                <w:b/>
                <w:sz w:val="22"/>
                <w:szCs w:val="22"/>
              </w:rPr>
              <w:t>Frecuencia:</w:t>
            </w:r>
            <w:r w:rsidR="008E104D">
              <w:rPr>
                <w:b/>
                <w:sz w:val="22"/>
                <w:szCs w:val="22"/>
              </w:rPr>
              <w:t xml:space="preserve"> </w:t>
            </w:r>
            <w:r w:rsidR="008E104D" w:rsidRPr="000B51DA">
              <w:rPr>
                <w:b/>
                <w:sz w:val="22"/>
                <w:szCs w:val="22"/>
              </w:rPr>
              <w:t>:</w:t>
            </w:r>
            <w:r w:rsidR="008E104D" w:rsidRPr="00852F2C">
              <w:rPr>
                <w:sz w:val="22"/>
                <w:szCs w:val="22"/>
              </w:rPr>
              <w:t xml:space="preserve"> Cuatrimestral</w:t>
            </w:r>
          </w:p>
        </w:tc>
        <w:tc>
          <w:tcPr>
            <w:tcW w:w="3081" w:type="dxa"/>
            <w:gridSpan w:val="2"/>
            <w:tcBorders>
              <w:top w:val="single" w:sz="12" w:space="0" w:color="17365D"/>
              <w:left w:val="single" w:sz="12" w:space="0" w:color="17365D"/>
              <w:bottom w:val="single" w:sz="12" w:space="0" w:color="17365D"/>
              <w:right w:val="double" w:sz="4" w:space="0" w:color="0F243E"/>
            </w:tcBorders>
          </w:tcPr>
          <w:p w:rsidR="00AA34D7" w:rsidRPr="000B51DA" w:rsidRDefault="00AA34D7" w:rsidP="004C5E82">
            <w:pPr>
              <w:rPr>
                <w:b/>
                <w:sz w:val="22"/>
                <w:szCs w:val="22"/>
              </w:rPr>
            </w:pPr>
            <w:r w:rsidRPr="000B51DA">
              <w:rPr>
                <w:b/>
                <w:sz w:val="22"/>
                <w:szCs w:val="22"/>
              </w:rPr>
              <w:t xml:space="preserve">Tipo: </w:t>
            </w:r>
            <w:r w:rsidR="008E104D" w:rsidRPr="00852F2C">
              <w:rPr>
                <w:sz w:val="22"/>
                <w:szCs w:val="22"/>
              </w:rPr>
              <w:t>Eficacia</w:t>
            </w:r>
          </w:p>
        </w:tc>
      </w:tr>
      <w:tr w:rsidR="00AA34D7" w:rsidTr="006A12F6">
        <w:trPr>
          <w:trHeight w:val="321"/>
        </w:trPr>
        <w:tc>
          <w:tcPr>
            <w:tcW w:w="8673" w:type="dxa"/>
            <w:gridSpan w:val="7"/>
            <w:tcBorders>
              <w:top w:val="single" w:sz="12" w:space="0" w:color="17365D"/>
              <w:left w:val="double" w:sz="4" w:space="0" w:color="0F243E"/>
              <w:bottom w:val="single" w:sz="12" w:space="0" w:color="17365D"/>
              <w:right w:val="double" w:sz="4" w:space="0" w:color="0F243E"/>
            </w:tcBorders>
          </w:tcPr>
          <w:p w:rsidR="00AA34D7" w:rsidRDefault="00AA34D7" w:rsidP="004C5E82">
            <w:pPr>
              <w:jc w:val="center"/>
              <w:rPr>
                <w:b/>
              </w:rPr>
            </w:pPr>
            <w:r>
              <w:rPr>
                <w:b/>
              </w:rPr>
              <w:t>RANGO DE GESTIÓN</w:t>
            </w:r>
          </w:p>
        </w:tc>
      </w:tr>
      <w:tr w:rsidR="00AA34D7" w:rsidTr="0045658D">
        <w:trPr>
          <w:trHeight w:val="321"/>
        </w:trPr>
        <w:tc>
          <w:tcPr>
            <w:tcW w:w="3217" w:type="dxa"/>
            <w:gridSpan w:val="3"/>
            <w:tcBorders>
              <w:top w:val="single" w:sz="12" w:space="0" w:color="17365D"/>
              <w:left w:val="double" w:sz="4" w:space="0" w:color="0F243E"/>
              <w:bottom w:val="single" w:sz="12" w:space="0" w:color="17365D"/>
              <w:right w:val="single" w:sz="12" w:space="0" w:color="17365D"/>
            </w:tcBorders>
          </w:tcPr>
          <w:p w:rsidR="00AA34D7" w:rsidRPr="00052421" w:rsidRDefault="00623970" w:rsidP="004C5E82">
            <w:pPr>
              <w:jc w:val="center"/>
              <w:rPr>
                <w:b/>
                <w:sz w:val="22"/>
                <w:szCs w:val="22"/>
              </w:rPr>
            </w:pPr>
            <w:r>
              <w:rPr>
                <w:noProof/>
                <w:lang w:val="es-EC"/>
              </w:rPr>
              <mc:AlternateContent>
                <mc:Choice Requires="wps">
                  <w:drawing>
                    <wp:anchor distT="0" distB="0" distL="114300" distR="114300" simplePos="0" relativeHeight="251629056" behindDoc="0" locked="0" layoutInCell="1" allowOverlap="1" wp14:anchorId="502CFD04" wp14:editId="68F3564C">
                      <wp:simplePos x="0" y="0"/>
                      <wp:positionH relativeFrom="column">
                        <wp:posOffset>1508125</wp:posOffset>
                      </wp:positionH>
                      <wp:positionV relativeFrom="paragraph">
                        <wp:posOffset>241935</wp:posOffset>
                      </wp:positionV>
                      <wp:extent cx="447675" cy="209550"/>
                      <wp:effectExtent l="0" t="0" r="28575" b="19050"/>
                      <wp:wrapNone/>
                      <wp:docPr id="343"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3DA907"/>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4 Rectángulo" o:spid="_x0000_s1026" style="position:absolute;margin-left:118.75pt;margin-top:19.05pt;width:35.25pt;height:1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" fillcolor="#3da907" strokecolor="#385d8a" strokeweight="2pt">
                      <v:path arrowok="t"/>
                    </v:rect>
                  </w:pict>
                </mc:Fallback>
              </mc:AlternateContent>
            </w:r>
            <w:r w:rsidR="00AA34D7" w:rsidRPr="00052421">
              <w:rPr>
                <w:b/>
                <w:sz w:val="22"/>
                <w:szCs w:val="22"/>
              </w:rPr>
              <w:t xml:space="preserve">EXCELENTE                                          </w:t>
            </w:r>
            <w:r w:rsidR="00AA34D7" w:rsidRPr="000B51DA">
              <w:rPr>
                <w:sz w:val="22"/>
                <w:szCs w:val="22"/>
              </w:rPr>
              <w:t>90% a 95%</w:t>
            </w:r>
          </w:p>
        </w:tc>
        <w:tc>
          <w:tcPr>
            <w:tcW w:w="2744" w:type="dxa"/>
            <w:gridSpan w:val="3"/>
            <w:tcBorders>
              <w:top w:val="single" w:sz="12" w:space="0" w:color="17365D"/>
              <w:left w:val="single" w:sz="12" w:space="0" w:color="17365D"/>
              <w:bottom w:val="single" w:sz="12" w:space="0" w:color="17365D"/>
              <w:right w:val="single" w:sz="12" w:space="0" w:color="17365D"/>
            </w:tcBorders>
          </w:tcPr>
          <w:p w:rsidR="00AA34D7" w:rsidRPr="00052421" w:rsidRDefault="00623970" w:rsidP="004C5E82">
            <w:pPr>
              <w:jc w:val="center"/>
              <w:rPr>
                <w:b/>
                <w:sz w:val="22"/>
                <w:szCs w:val="22"/>
              </w:rPr>
            </w:pPr>
            <w:r>
              <w:rPr>
                <w:noProof/>
                <w:lang w:val="es-EC"/>
              </w:rPr>
              <mc:AlternateContent>
                <mc:Choice Requires="wps">
                  <w:drawing>
                    <wp:anchor distT="0" distB="0" distL="114300" distR="114300" simplePos="0" relativeHeight="251631104" behindDoc="0" locked="0" layoutInCell="1" allowOverlap="1" wp14:anchorId="5A428543" wp14:editId="44FF4B82">
                      <wp:simplePos x="0" y="0"/>
                      <wp:positionH relativeFrom="column">
                        <wp:posOffset>1231900</wp:posOffset>
                      </wp:positionH>
                      <wp:positionV relativeFrom="paragraph">
                        <wp:posOffset>241935</wp:posOffset>
                      </wp:positionV>
                      <wp:extent cx="447675" cy="209550"/>
                      <wp:effectExtent l="0" t="0" r="28575" b="19050"/>
                      <wp:wrapNone/>
                      <wp:docPr id="341" name="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6 Rectángulo" o:spid="_x0000_s1026" style="position:absolute;margin-left:97pt;margin-top:19.05pt;width:35.25pt;height:1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" fillcolor="yellow" strokecolor="#385d8a" strokeweight="2pt">
                      <v:path arrowok="t"/>
                    </v:rect>
                  </w:pict>
                </mc:Fallback>
              </mc:AlternateContent>
            </w:r>
            <w:r w:rsidR="00AA34D7" w:rsidRPr="00052421">
              <w:rPr>
                <w:b/>
                <w:sz w:val="22"/>
                <w:szCs w:val="22"/>
              </w:rPr>
              <w:t xml:space="preserve">ACEPTABLE                         </w:t>
            </w:r>
            <w:r w:rsidR="00AA34D7" w:rsidRPr="000B51DA">
              <w:rPr>
                <w:sz w:val="22"/>
                <w:szCs w:val="22"/>
              </w:rPr>
              <w:t>70% a 85%</w:t>
            </w:r>
          </w:p>
        </w:tc>
        <w:tc>
          <w:tcPr>
            <w:tcW w:w="2712" w:type="dxa"/>
            <w:tcBorders>
              <w:top w:val="single" w:sz="12" w:space="0" w:color="17365D"/>
              <w:left w:val="single" w:sz="12" w:space="0" w:color="17365D"/>
              <w:bottom w:val="single" w:sz="12" w:space="0" w:color="17365D"/>
              <w:right w:val="double" w:sz="4" w:space="0" w:color="0F243E"/>
            </w:tcBorders>
            <w:shd w:val="clear" w:color="auto" w:fill="auto"/>
          </w:tcPr>
          <w:p w:rsidR="00AA34D7" w:rsidRPr="00052421" w:rsidRDefault="00623970" w:rsidP="004C5E82">
            <w:pPr>
              <w:jc w:val="center"/>
              <w:rPr>
                <w:b/>
                <w:sz w:val="22"/>
                <w:szCs w:val="22"/>
              </w:rPr>
            </w:pPr>
            <w:r>
              <w:rPr>
                <w:noProof/>
                <w:lang w:val="es-EC"/>
              </w:rPr>
              <mc:AlternateContent>
                <mc:Choice Requires="wps">
                  <w:drawing>
                    <wp:anchor distT="0" distB="0" distL="114300" distR="114300" simplePos="0" relativeHeight="251630080" behindDoc="0" locked="0" layoutInCell="1" allowOverlap="1" wp14:anchorId="110090D9" wp14:editId="5DC18768">
                      <wp:simplePos x="0" y="0"/>
                      <wp:positionH relativeFrom="column">
                        <wp:posOffset>1184275</wp:posOffset>
                      </wp:positionH>
                      <wp:positionV relativeFrom="paragraph">
                        <wp:posOffset>241935</wp:posOffset>
                      </wp:positionV>
                      <wp:extent cx="447675" cy="209550"/>
                      <wp:effectExtent l="0" t="0" r="28575" b="19050"/>
                      <wp:wrapNone/>
                      <wp:docPr id="340" name="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5 Rectángulo" o:spid="_x0000_s1026" style="position:absolute;margin-left:93.25pt;margin-top:19.05pt;width:35.25pt;height:1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" fillcolor="red" strokecolor="#385d8a" strokeweight="2pt">
                      <v:path arrowok="t"/>
                    </v:rect>
                  </w:pict>
                </mc:Fallback>
              </mc:AlternateContent>
            </w:r>
            <w:r w:rsidR="00AA34D7" w:rsidRPr="00052421">
              <w:rPr>
                <w:b/>
                <w:sz w:val="22"/>
                <w:szCs w:val="22"/>
              </w:rPr>
              <w:t xml:space="preserve">DEFICIENTE                         </w:t>
            </w:r>
            <w:r w:rsidR="00AA34D7" w:rsidRPr="000B51DA">
              <w:rPr>
                <w:sz w:val="22"/>
                <w:szCs w:val="22"/>
              </w:rPr>
              <w:t>&lt;70%</w:t>
            </w:r>
          </w:p>
        </w:tc>
      </w:tr>
      <w:tr w:rsidR="00AA34D7" w:rsidTr="006A12F6">
        <w:trPr>
          <w:trHeight w:hRule="exact" w:val="1418"/>
        </w:trPr>
        <w:tc>
          <w:tcPr>
            <w:tcW w:w="8673" w:type="dxa"/>
            <w:gridSpan w:val="7"/>
            <w:tcBorders>
              <w:top w:val="single" w:sz="12" w:space="0" w:color="17365D"/>
              <w:left w:val="double" w:sz="4" w:space="0" w:color="0F243E"/>
              <w:bottom w:val="single" w:sz="12" w:space="0" w:color="17365D"/>
              <w:right w:val="double" w:sz="4" w:space="0" w:color="0F243E"/>
            </w:tcBorders>
          </w:tcPr>
          <w:p w:rsidR="00AA34D7" w:rsidRDefault="00AA34D7" w:rsidP="004C5E82">
            <w:pPr>
              <w:rPr>
                <w:b/>
              </w:rPr>
            </w:pPr>
            <w:r>
              <w:rPr>
                <w:b/>
              </w:rPr>
              <w:t xml:space="preserve">Fórmula: </w:t>
            </w:r>
          </w:p>
          <w:p w:rsidR="008E104D" w:rsidRPr="00623970" w:rsidRDefault="00FA2232" w:rsidP="004C5E82">
            <w:pPr>
              <w:rPr>
                <w:b/>
              </w:rPr>
            </w:pPr>
            <m:oMathPara>
              <m:oMath>
                <m:f>
                  <m:fPr>
                    <m:ctrlPr>
                      <w:rPr>
                        <w:rFonts w:ascii="Cambria Math" w:hAnsi="Cambria Math"/>
                        <w:b/>
                        <w:i/>
                      </w:rPr>
                    </m:ctrlPr>
                  </m:fPr>
                  <m:num>
                    <m:r>
                      <m:rPr>
                        <m:sty m:val="bi"/>
                      </m:rPr>
                      <w:rPr>
                        <w:rFonts w:ascii="Cambria Math" w:hAnsi="Cambria Math"/>
                      </w:rPr>
                      <m:t xml:space="preserve">Cantidad de estrategias implementadas alcanzadas </m:t>
                    </m:r>
                  </m:num>
                  <m:den>
                    <m:r>
                      <m:rPr>
                        <m:sty m:val="bi"/>
                      </m:rPr>
                      <w:rPr>
                        <w:rFonts w:ascii="Cambria Math" w:hAnsi="Cambria Math"/>
                      </w:rPr>
                      <m:t>Estrategias departamentales</m:t>
                    </m:r>
                  </m:den>
                </m:f>
                <m:r>
                  <m:rPr>
                    <m:sty m:val="bi"/>
                  </m:rPr>
                  <w:rPr>
                    <w:rFonts w:ascii="Cambria Math" w:hAnsi="Cambria Math"/>
                  </w:rPr>
                  <m:t>*100</m:t>
                </m:r>
              </m:oMath>
            </m:oMathPara>
          </w:p>
          <w:p w:rsidR="00AA34D7" w:rsidRDefault="00AA34D7" w:rsidP="004C5E82">
            <w:pPr>
              <w:rPr>
                <w:b/>
              </w:rPr>
            </w:pPr>
          </w:p>
        </w:tc>
      </w:tr>
      <w:tr w:rsidR="006A12F6" w:rsidRPr="00081BE3" w:rsidTr="00771BB4">
        <w:trPr>
          <w:trHeight w:val="405"/>
        </w:trPr>
        <w:tc>
          <w:tcPr>
            <w:tcW w:w="8673" w:type="dxa"/>
            <w:gridSpan w:val="7"/>
            <w:tcBorders>
              <w:top w:val="single" w:sz="12" w:space="0" w:color="17365D"/>
              <w:left w:val="double" w:sz="4" w:space="0" w:color="0F243E"/>
              <w:bottom w:val="single" w:sz="12" w:space="0" w:color="17365D"/>
              <w:right w:val="double" w:sz="4" w:space="0" w:color="0F243E"/>
            </w:tcBorders>
          </w:tcPr>
          <w:p w:rsidR="006A12F6" w:rsidRDefault="0064154C" w:rsidP="004C5E82">
            <w:pPr>
              <w:jc w:val="center"/>
              <w:rPr>
                <w:b/>
              </w:rPr>
            </w:pPr>
            <w:r>
              <w:rPr>
                <w:b/>
              </w:rPr>
              <w:t>G</w:t>
            </w:r>
            <w:r w:rsidR="006A12F6">
              <w:rPr>
                <w:b/>
              </w:rPr>
              <w:t>RÁFICO</w:t>
            </w:r>
            <w:r w:rsidR="006A12F6" w:rsidRPr="00081BE3">
              <w:rPr>
                <w:b/>
              </w:rPr>
              <w:t xml:space="preserve"> </w:t>
            </w:r>
          </w:p>
          <w:p w:rsidR="006A12F6" w:rsidRPr="00081BE3" w:rsidRDefault="00623970" w:rsidP="004C5E82">
            <w:pPr>
              <w:jc w:val="center"/>
              <w:rPr>
                <w:b/>
              </w:rPr>
            </w:pPr>
            <w:r>
              <w:rPr>
                <w:b/>
                <w:noProof/>
                <w:lang w:val="es-EC"/>
              </w:rPr>
              <w:drawing>
                <wp:inline distT="0" distB="0" distL="0" distR="0" wp14:anchorId="647491EC" wp14:editId="670EEF36">
                  <wp:extent cx="2286000" cy="1552575"/>
                  <wp:effectExtent l="19050" t="19050" r="19050" b="28575"/>
                  <wp:docPr id="31"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86000" cy="1552575"/>
                          </a:xfrm>
                          <a:prstGeom prst="rect">
                            <a:avLst/>
                          </a:prstGeom>
                          <a:noFill/>
                          <a:ln w="9525" cmpd="sng">
                            <a:solidFill>
                              <a:srgbClr val="000000"/>
                            </a:solidFill>
                            <a:miter lim="800000"/>
                            <a:headEnd/>
                            <a:tailEnd/>
                          </a:ln>
                          <a:effectLst/>
                        </pic:spPr>
                      </pic:pic>
                    </a:graphicData>
                  </a:graphic>
                </wp:inline>
              </w:drawing>
            </w:r>
          </w:p>
        </w:tc>
      </w:tr>
      <w:tr w:rsidR="00AA34D7" w:rsidRPr="00081BE3" w:rsidTr="006A12F6">
        <w:trPr>
          <w:trHeight w:val="608"/>
        </w:trPr>
        <w:tc>
          <w:tcPr>
            <w:tcW w:w="8673" w:type="dxa"/>
            <w:gridSpan w:val="7"/>
            <w:tcBorders>
              <w:top w:val="single" w:sz="12" w:space="0" w:color="17365D"/>
              <w:left w:val="double" w:sz="4" w:space="0" w:color="0F243E"/>
              <w:bottom w:val="single" w:sz="12" w:space="0" w:color="17365D"/>
              <w:right w:val="double" w:sz="4" w:space="0" w:color="0F243E"/>
            </w:tcBorders>
          </w:tcPr>
          <w:p w:rsidR="00AA34D7" w:rsidRPr="00081BE3" w:rsidRDefault="00AA34D7" w:rsidP="0045658D">
            <w:pPr>
              <w:rPr>
                <w:b/>
              </w:rPr>
            </w:pPr>
            <w:r>
              <w:rPr>
                <w:b/>
              </w:rPr>
              <w:t xml:space="preserve">Observación: </w:t>
            </w:r>
          </w:p>
        </w:tc>
      </w:tr>
      <w:tr w:rsidR="00AA34D7" w:rsidTr="006A12F6">
        <w:trPr>
          <w:trHeight w:val="389"/>
        </w:trPr>
        <w:tc>
          <w:tcPr>
            <w:tcW w:w="8673" w:type="dxa"/>
            <w:gridSpan w:val="7"/>
            <w:tcBorders>
              <w:top w:val="single" w:sz="12" w:space="0" w:color="17365D"/>
              <w:left w:val="double" w:sz="4" w:space="0" w:color="0F243E"/>
              <w:bottom w:val="double" w:sz="4" w:space="0" w:color="0F243E"/>
              <w:right w:val="double" w:sz="4" w:space="0" w:color="0F243E"/>
            </w:tcBorders>
          </w:tcPr>
          <w:p w:rsidR="00AA34D7" w:rsidRPr="007B0C8A" w:rsidRDefault="00AA34D7" w:rsidP="0045658D">
            <w:pPr>
              <w:rPr>
                <w:b/>
                <w:lang w:val="es-EC"/>
              </w:rPr>
            </w:pPr>
            <w:r>
              <w:rPr>
                <w:b/>
              </w:rPr>
              <w:t xml:space="preserve">Conclusión: </w:t>
            </w:r>
          </w:p>
        </w:tc>
      </w:tr>
    </w:tbl>
    <w:p w:rsidR="0064154C" w:rsidRDefault="0064154C" w:rsidP="0064154C">
      <w:pPr>
        <w:pStyle w:val="Epgrafe"/>
        <w:spacing w:after="0"/>
        <w:jc w:val="center"/>
        <w:rPr>
          <w:rFonts w:ascii="Arial" w:hAnsi="Arial" w:cs="Arial"/>
          <w:color w:val="auto"/>
          <w:sz w:val="20"/>
          <w:szCs w:val="20"/>
        </w:rPr>
      </w:pPr>
      <w:r>
        <w:rPr>
          <w:rFonts w:ascii="Arial" w:hAnsi="Arial" w:cs="Arial"/>
          <w:color w:val="auto"/>
          <w:sz w:val="20"/>
          <w:szCs w:val="20"/>
        </w:rPr>
        <w:t>Fuente: Elaborado por Sandra Yagual Criollo</w:t>
      </w:r>
    </w:p>
    <w:p w:rsidR="0064154C" w:rsidRDefault="0064154C" w:rsidP="0064154C">
      <w:pPr>
        <w:pStyle w:val="Epgrafe"/>
        <w:spacing w:after="0"/>
        <w:jc w:val="center"/>
        <w:rPr>
          <w:rFonts w:ascii="Arial" w:hAnsi="Arial" w:cs="Arial"/>
          <w:color w:val="auto"/>
          <w:sz w:val="20"/>
          <w:szCs w:val="20"/>
        </w:rPr>
      </w:pPr>
    </w:p>
    <w:p w:rsidR="00885682" w:rsidRPr="00BD239B" w:rsidRDefault="005C4B70" w:rsidP="00113CF7">
      <w:pPr>
        <w:pStyle w:val="Ttulo4"/>
      </w:pPr>
      <w:bookmarkStart w:id="185" w:name="_Toc357427145"/>
      <w:r>
        <w:lastRenderedPageBreak/>
        <w:t>4</w:t>
      </w:r>
      <w:r w:rsidR="00A2471E">
        <w:t>.2</w:t>
      </w:r>
      <w:r>
        <w:t>.1.9</w:t>
      </w:r>
      <w:r w:rsidR="000F4FD5">
        <w:t xml:space="preserve"> </w:t>
      </w:r>
      <w:r w:rsidR="00885682" w:rsidRPr="00BD239B">
        <w:t>OTROS INDICADORES APLICABLES AL DEPARTAMENTO</w:t>
      </w:r>
      <w:bookmarkEnd w:id="185"/>
    </w:p>
    <w:p w:rsidR="00885682" w:rsidRPr="00771BB4" w:rsidRDefault="00771BB4" w:rsidP="00771BB4">
      <w:pPr>
        <w:pStyle w:val="Epgrafe"/>
        <w:spacing w:after="0"/>
        <w:jc w:val="center"/>
        <w:rPr>
          <w:rFonts w:ascii="Arial" w:hAnsi="Arial" w:cs="Arial"/>
          <w:color w:val="auto"/>
          <w:sz w:val="20"/>
          <w:szCs w:val="20"/>
          <w:lang w:eastAsia="en-US"/>
        </w:rPr>
      </w:pPr>
      <w:bookmarkStart w:id="186" w:name="_Toc352748411"/>
      <w:r w:rsidRPr="00771BB4">
        <w:rPr>
          <w:rFonts w:ascii="Arial" w:hAnsi="Arial" w:cs="Arial"/>
          <w:color w:val="auto"/>
          <w:sz w:val="20"/>
          <w:szCs w:val="20"/>
        </w:rPr>
        <w:t xml:space="preserve">Ficha </w:t>
      </w:r>
      <w:r w:rsidR="0043523B" w:rsidRPr="00771BB4">
        <w:rPr>
          <w:rFonts w:ascii="Arial" w:hAnsi="Arial" w:cs="Arial"/>
          <w:color w:val="auto"/>
          <w:sz w:val="20"/>
          <w:szCs w:val="20"/>
        </w:rPr>
        <w:fldChar w:fldCharType="begin"/>
      </w:r>
      <w:r w:rsidRPr="00771BB4">
        <w:rPr>
          <w:rFonts w:ascii="Arial" w:hAnsi="Arial" w:cs="Arial"/>
          <w:color w:val="auto"/>
          <w:sz w:val="20"/>
          <w:szCs w:val="20"/>
        </w:rPr>
        <w:instrText xml:space="preserve"> SEQ Ficha \* ARABIC </w:instrText>
      </w:r>
      <w:r w:rsidR="0043523B" w:rsidRPr="00771BB4">
        <w:rPr>
          <w:rFonts w:ascii="Arial" w:hAnsi="Arial" w:cs="Arial"/>
          <w:color w:val="auto"/>
          <w:sz w:val="20"/>
          <w:szCs w:val="20"/>
        </w:rPr>
        <w:fldChar w:fldCharType="separate"/>
      </w:r>
      <w:r w:rsidR="005B2A95">
        <w:rPr>
          <w:rFonts w:ascii="Arial" w:hAnsi="Arial" w:cs="Arial"/>
          <w:noProof/>
          <w:color w:val="auto"/>
          <w:sz w:val="20"/>
          <w:szCs w:val="20"/>
        </w:rPr>
        <w:t>5</w:t>
      </w:r>
      <w:r w:rsidR="0043523B" w:rsidRPr="00771BB4">
        <w:rPr>
          <w:rFonts w:ascii="Arial" w:hAnsi="Arial" w:cs="Arial"/>
          <w:color w:val="auto"/>
          <w:sz w:val="20"/>
          <w:szCs w:val="20"/>
        </w:rPr>
        <w:fldChar w:fldCharType="end"/>
      </w:r>
      <w:r w:rsidRPr="00771BB4">
        <w:rPr>
          <w:rFonts w:ascii="Arial" w:hAnsi="Arial" w:cs="Arial"/>
          <w:color w:val="auto"/>
          <w:sz w:val="20"/>
          <w:szCs w:val="20"/>
        </w:rPr>
        <w:t xml:space="preserve">. </w:t>
      </w:r>
      <w:r w:rsidR="00885682" w:rsidRPr="00771BB4">
        <w:rPr>
          <w:rFonts w:ascii="Arial" w:hAnsi="Arial" w:cs="Arial"/>
          <w:color w:val="auto"/>
          <w:sz w:val="20"/>
          <w:szCs w:val="20"/>
          <w:lang w:eastAsia="en-US"/>
        </w:rPr>
        <w:t xml:space="preserve">Indicador </w:t>
      </w:r>
      <w:r w:rsidR="00092251" w:rsidRPr="00771BB4">
        <w:rPr>
          <w:rFonts w:ascii="Arial" w:hAnsi="Arial" w:cs="Arial"/>
          <w:color w:val="auto"/>
          <w:sz w:val="20"/>
          <w:szCs w:val="20"/>
          <w:lang w:eastAsia="en-US"/>
        </w:rPr>
        <w:t>Capacitación de Personal</w:t>
      </w:r>
      <w:bookmarkEnd w:id="186"/>
    </w:p>
    <w:tbl>
      <w:tblPr>
        <w:tblW w:w="8718" w:type="dxa"/>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8"/>
        <w:gridCol w:w="1042"/>
        <w:gridCol w:w="734"/>
        <w:gridCol w:w="1347"/>
        <w:gridCol w:w="1041"/>
        <w:gridCol w:w="372"/>
        <w:gridCol w:w="2724"/>
      </w:tblGrid>
      <w:tr w:rsidR="00885682" w:rsidRPr="00081BE3" w:rsidTr="0042013F">
        <w:trPr>
          <w:trHeight w:val="446"/>
        </w:trPr>
        <w:tc>
          <w:tcPr>
            <w:tcW w:w="1458" w:type="dxa"/>
            <w:vMerge w:val="restart"/>
            <w:tcBorders>
              <w:top w:val="double" w:sz="4" w:space="0" w:color="0F243E"/>
              <w:left w:val="double" w:sz="4" w:space="0" w:color="0F243E"/>
              <w:bottom w:val="single" w:sz="12" w:space="0" w:color="17365D"/>
              <w:right w:val="single" w:sz="12" w:space="0" w:color="17365D"/>
            </w:tcBorders>
            <w:shd w:val="clear" w:color="auto" w:fill="8DB3E2"/>
          </w:tcPr>
          <w:p w:rsidR="00885682" w:rsidRPr="00081BE3" w:rsidRDefault="00623970" w:rsidP="00116AE7">
            <w:pPr>
              <w:spacing w:line="240" w:lineRule="auto"/>
              <w:jc w:val="center"/>
              <w:rPr>
                <w:b/>
              </w:rPr>
            </w:pPr>
            <w:r>
              <w:rPr>
                <w:noProof/>
                <w:sz w:val="56"/>
                <w:szCs w:val="56"/>
                <w:lang w:val="es-EC"/>
              </w:rPr>
              <w:drawing>
                <wp:inline distT="0" distB="0" distL="0" distR="0" wp14:anchorId="2B428580" wp14:editId="32085106">
                  <wp:extent cx="676275" cy="542925"/>
                  <wp:effectExtent l="0" t="0" r="9525" b="9525"/>
                  <wp:docPr id="32" name="Imagen 26"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6275" cy="542925"/>
                          </a:xfrm>
                          <a:prstGeom prst="rect">
                            <a:avLst/>
                          </a:prstGeom>
                          <a:noFill/>
                          <a:ln>
                            <a:noFill/>
                          </a:ln>
                        </pic:spPr>
                      </pic:pic>
                    </a:graphicData>
                  </a:graphic>
                </wp:inline>
              </w:drawing>
            </w:r>
          </w:p>
        </w:tc>
        <w:tc>
          <w:tcPr>
            <w:tcW w:w="7259" w:type="dxa"/>
            <w:gridSpan w:val="6"/>
            <w:tcBorders>
              <w:top w:val="double" w:sz="4" w:space="0" w:color="0F243E"/>
              <w:left w:val="single" w:sz="12" w:space="0" w:color="17365D"/>
              <w:bottom w:val="single" w:sz="12" w:space="0" w:color="17365D"/>
              <w:right w:val="double" w:sz="4" w:space="0" w:color="0F243E"/>
            </w:tcBorders>
            <w:shd w:val="clear" w:color="auto" w:fill="C6D9F1"/>
          </w:tcPr>
          <w:p w:rsidR="00885682" w:rsidRPr="000B51DA" w:rsidRDefault="00885682" w:rsidP="00116AE7">
            <w:pPr>
              <w:rPr>
                <w:b/>
                <w:sz w:val="22"/>
                <w:szCs w:val="22"/>
              </w:rPr>
            </w:pPr>
            <w:r w:rsidRPr="000B51DA">
              <w:rPr>
                <w:b/>
                <w:sz w:val="22"/>
                <w:szCs w:val="22"/>
              </w:rPr>
              <w:t>Área:</w:t>
            </w:r>
            <w:r w:rsidRPr="000B51DA">
              <w:rPr>
                <w:sz w:val="22"/>
                <w:szCs w:val="22"/>
              </w:rPr>
              <w:t xml:space="preserve">  </w:t>
            </w:r>
            <w:r>
              <w:rPr>
                <w:sz w:val="22"/>
                <w:szCs w:val="22"/>
              </w:rPr>
              <w:t>COBRANZA</w:t>
            </w:r>
          </w:p>
        </w:tc>
      </w:tr>
      <w:tr w:rsidR="00885682" w:rsidRPr="00081BE3" w:rsidTr="0042013F">
        <w:trPr>
          <w:trHeight w:val="432"/>
        </w:trPr>
        <w:tc>
          <w:tcPr>
            <w:tcW w:w="1458" w:type="dxa"/>
            <w:vMerge/>
            <w:tcBorders>
              <w:top w:val="single" w:sz="12" w:space="0" w:color="17365D"/>
              <w:left w:val="double" w:sz="4" w:space="0" w:color="0F243E"/>
              <w:bottom w:val="single" w:sz="12" w:space="0" w:color="17365D"/>
              <w:right w:val="single" w:sz="12" w:space="0" w:color="17365D"/>
            </w:tcBorders>
            <w:shd w:val="clear" w:color="auto" w:fill="8DB3E2"/>
          </w:tcPr>
          <w:p w:rsidR="00885682" w:rsidRDefault="00885682" w:rsidP="00116AE7"/>
        </w:tc>
        <w:tc>
          <w:tcPr>
            <w:tcW w:w="7259" w:type="dxa"/>
            <w:gridSpan w:val="6"/>
            <w:tcBorders>
              <w:top w:val="single" w:sz="12" w:space="0" w:color="17365D"/>
              <w:left w:val="single" w:sz="12" w:space="0" w:color="17365D"/>
              <w:bottom w:val="single" w:sz="12" w:space="0" w:color="17365D"/>
              <w:right w:val="double" w:sz="4" w:space="0" w:color="0F243E"/>
            </w:tcBorders>
            <w:shd w:val="clear" w:color="auto" w:fill="C6D9F1"/>
          </w:tcPr>
          <w:p w:rsidR="00885682" w:rsidRPr="000B51DA" w:rsidRDefault="00885682" w:rsidP="00CE60E0">
            <w:pPr>
              <w:rPr>
                <w:b/>
                <w:sz w:val="22"/>
                <w:szCs w:val="22"/>
              </w:rPr>
            </w:pPr>
            <w:r w:rsidRPr="000B51DA">
              <w:rPr>
                <w:b/>
                <w:sz w:val="22"/>
                <w:szCs w:val="22"/>
              </w:rPr>
              <w:t>Nombre del indicador:</w:t>
            </w:r>
            <w:r>
              <w:rPr>
                <w:b/>
                <w:sz w:val="22"/>
                <w:szCs w:val="22"/>
              </w:rPr>
              <w:t xml:space="preserve"> </w:t>
            </w:r>
            <w:r w:rsidR="00CE60E0">
              <w:rPr>
                <w:b/>
                <w:sz w:val="22"/>
                <w:szCs w:val="22"/>
              </w:rPr>
              <w:t xml:space="preserve">Formación </w:t>
            </w:r>
            <w:r w:rsidR="00092251">
              <w:rPr>
                <w:b/>
                <w:sz w:val="22"/>
                <w:szCs w:val="22"/>
              </w:rPr>
              <w:t>de Personal</w:t>
            </w:r>
          </w:p>
        </w:tc>
      </w:tr>
      <w:tr w:rsidR="00885682" w:rsidRPr="00081BE3" w:rsidTr="0042013F">
        <w:trPr>
          <w:trHeight w:val="389"/>
        </w:trPr>
        <w:tc>
          <w:tcPr>
            <w:tcW w:w="4581" w:type="dxa"/>
            <w:gridSpan w:val="4"/>
            <w:tcBorders>
              <w:top w:val="single" w:sz="12" w:space="0" w:color="17365D"/>
              <w:left w:val="double" w:sz="4" w:space="0" w:color="0F243E"/>
              <w:bottom w:val="single" w:sz="12" w:space="0" w:color="17365D"/>
              <w:right w:val="single" w:sz="12" w:space="0" w:color="17365D"/>
            </w:tcBorders>
          </w:tcPr>
          <w:p w:rsidR="00885682" w:rsidRPr="000B51DA" w:rsidRDefault="00885682" w:rsidP="00097BCB">
            <w:pPr>
              <w:spacing w:line="240" w:lineRule="auto"/>
              <w:rPr>
                <w:sz w:val="22"/>
                <w:szCs w:val="22"/>
              </w:rPr>
            </w:pPr>
            <w:r w:rsidRPr="000B51DA">
              <w:rPr>
                <w:b/>
                <w:sz w:val="22"/>
                <w:szCs w:val="22"/>
              </w:rPr>
              <w:t>Código del indicador:</w:t>
            </w:r>
            <w:r w:rsidR="00092251">
              <w:rPr>
                <w:b/>
                <w:sz w:val="22"/>
                <w:szCs w:val="22"/>
              </w:rPr>
              <w:t xml:space="preserve"> IN-COB005</w:t>
            </w:r>
          </w:p>
        </w:tc>
        <w:tc>
          <w:tcPr>
            <w:tcW w:w="4136" w:type="dxa"/>
            <w:gridSpan w:val="3"/>
            <w:tcBorders>
              <w:top w:val="single" w:sz="12" w:space="0" w:color="17365D"/>
              <w:left w:val="single" w:sz="12" w:space="0" w:color="17365D"/>
              <w:bottom w:val="single" w:sz="12" w:space="0" w:color="17365D"/>
              <w:right w:val="double" w:sz="4" w:space="0" w:color="0F243E"/>
            </w:tcBorders>
          </w:tcPr>
          <w:p w:rsidR="00885682" w:rsidRPr="000B51DA" w:rsidRDefault="00885682" w:rsidP="00097BCB">
            <w:pPr>
              <w:spacing w:line="240" w:lineRule="auto"/>
              <w:rPr>
                <w:b/>
                <w:sz w:val="22"/>
                <w:szCs w:val="22"/>
              </w:rPr>
            </w:pPr>
            <w:r w:rsidRPr="000B51DA">
              <w:rPr>
                <w:b/>
                <w:sz w:val="22"/>
                <w:szCs w:val="22"/>
              </w:rPr>
              <w:t>Clase de indicador:</w:t>
            </w:r>
            <w:r>
              <w:rPr>
                <w:b/>
                <w:sz w:val="22"/>
                <w:szCs w:val="22"/>
              </w:rPr>
              <w:t xml:space="preserve"> </w:t>
            </w:r>
            <w:r w:rsidRPr="00852F2C">
              <w:rPr>
                <w:sz w:val="22"/>
                <w:szCs w:val="22"/>
              </w:rPr>
              <w:t>Estratégico</w:t>
            </w:r>
          </w:p>
        </w:tc>
      </w:tr>
      <w:tr w:rsidR="00885682" w:rsidRPr="00081BE3" w:rsidTr="0042013F">
        <w:trPr>
          <w:trHeight w:val="302"/>
        </w:trPr>
        <w:tc>
          <w:tcPr>
            <w:tcW w:w="8717" w:type="dxa"/>
            <w:gridSpan w:val="7"/>
            <w:tcBorders>
              <w:top w:val="single" w:sz="12" w:space="0" w:color="17365D"/>
              <w:left w:val="double" w:sz="4" w:space="0" w:color="0F243E"/>
              <w:bottom w:val="single" w:sz="12" w:space="0" w:color="17365D"/>
              <w:right w:val="double" w:sz="4" w:space="0" w:color="0F243E"/>
            </w:tcBorders>
          </w:tcPr>
          <w:p w:rsidR="00885682" w:rsidRPr="00097BCB" w:rsidRDefault="00885682" w:rsidP="00097BCB">
            <w:pPr>
              <w:spacing w:line="240" w:lineRule="auto"/>
              <w:jc w:val="left"/>
              <w:rPr>
                <w:sz w:val="20"/>
                <w:szCs w:val="20"/>
              </w:rPr>
            </w:pPr>
            <w:r w:rsidRPr="000B51DA">
              <w:rPr>
                <w:b/>
                <w:sz w:val="22"/>
                <w:szCs w:val="22"/>
              </w:rPr>
              <w:t xml:space="preserve">Descripción: </w:t>
            </w:r>
            <w:r w:rsidR="00097BCB">
              <w:rPr>
                <w:sz w:val="20"/>
                <w:szCs w:val="20"/>
              </w:rPr>
              <w:t>Facilita el conocimiento a los directivos de la cantidad de personal capacitado</w:t>
            </w:r>
          </w:p>
        </w:tc>
      </w:tr>
      <w:tr w:rsidR="00885682" w:rsidTr="0042013F">
        <w:trPr>
          <w:trHeight w:hRule="exact" w:val="816"/>
        </w:trPr>
        <w:tc>
          <w:tcPr>
            <w:tcW w:w="8717" w:type="dxa"/>
            <w:gridSpan w:val="7"/>
            <w:tcBorders>
              <w:top w:val="single" w:sz="12" w:space="0" w:color="17365D"/>
              <w:left w:val="double" w:sz="4" w:space="0" w:color="0F243E"/>
              <w:bottom w:val="single" w:sz="12" w:space="0" w:color="17365D"/>
              <w:right w:val="double" w:sz="4" w:space="0" w:color="0F243E"/>
            </w:tcBorders>
          </w:tcPr>
          <w:p w:rsidR="00885682" w:rsidRPr="000B51DA" w:rsidRDefault="00885682" w:rsidP="00CE60E0">
            <w:pPr>
              <w:spacing w:line="240" w:lineRule="auto"/>
              <w:rPr>
                <w:b/>
                <w:sz w:val="22"/>
                <w:szCs w:val="22"/>
              </w:rPr>
            </w:pPr>
            <w:r w:rsidRPr="000B51DA">
              <w:rPr>
                <w:b/>
                <w:sz w:val="22"/>
                <w:szCs w:val="22"/>
              </w:rPr>
              <w:t xml:space="preserve">Objetivo: </w:t>
            </w:r>
            <w:r w:rsidR="00CE60E0">
              <w:rPr>
                <w:sz w:val="20"/>
                <w:szCs w:val="20"/>
              </w:rPr>
              <w:t>Lograr que el 100% del personal establecidos en el plan de formación del departamento reciban capacitación.</w:t>
            </w:r>
          </w:p>
        </w:tc>
      </w:tr>
      <w:tr w:rsidR="00885682" w:rsidRPr="00081BE3" w:rsidTr="0042013F">
        <w:trPr>
          <w:trHeight w:hRule="exact" w:val="381"/>
        </w:trPr>
        <w:tc>
          <w:tcPr>
            <w:tcW w:w="2500" w:type="dxa"/>
            <w:gridSpan w:val="2"/>
            <w:tcBorders>
              <w:top w:val="single" w:sz="12" w:space="0" w:color="17365D"/>
              <w:left w:val="double" w:sz="4" w:space="0" w:color="0F243E"/>
              <w:bottom w:val="single" w:sz="12" w:space="0" w:color="17365D"/>
              <w:right w:val="single" w:sz="12" w:space="0" w:color="17365D"/>
            </w:tcBorders>
          </w:tcPr>
          <w:p w:rsidR="00885682" w:rsidRPr="000B51DA" w:rsidRDefault="00885682" w:rsidP="00116AE7">
            <w:pPr>
              <w:rPr>
                <w:b/>
                <w:sz w:val="22"/>
                <w:szCs w:val="22"/>
              </w:rPr>
            </w:pPr>
            <w:r w:rsidRPr="000B51DA">
              <w:rPr>
                <w:b/>
                <w:sz w:val="22"/>
                <w:szCs w:val="22"/>
              </w:rPr>
              <w:t xml:space="preserve">Escala: </w:t>
            </w:r>
            <w:r w:rsidRPr="00852F2C">
              <w:rPr>
                <w:sz w:val="22"/>
                <w:szCs w:val="22"/>
              </w:rPr>
              <w:t>Porcentual</w:t>
            </w:r>
          </w:p>
        </w:tc>
        <w:tc>
          <w:tcPr>
            <w:tcW w:w="3122" w:type="dxa"/>
            <w:gridSpan w:val="3"/>
            <w:tcBorders>
              <w:top w:val="single" w:sz="12" w:space="0" w:color="17365D"/>
              <w:left w:val="single" w:sz="12" w:space="0" w:color="17365D"/>
              <w:bottom w:val="single" w:sz="12" w:space="0" w:color="17365D"/>
              <w:right w:val="single" w:sz="12" w:space="0" w:color="17365D"/>
            </w:tcBorders>
          </w:tcPr>
          <w:p w:rsidR="00885682" w:rsidRPr="000B51DA" w:rsidRDefault="00885682" w:rsidP="00433A54">
            <w:pPr>
              <w:rPr>
                <w:b/>
                <w:sz w:val="22"/>
                <w:szCs w:val="22"/>
              </w:rPr>
            </w:pPr>
            <w:r w:rsidRPr="000B51DA">
              <w:rPr>
                <w:b/>
                <w:sz w:val="22"/>
                <w:szCs w:val="22"/>
              </w:rPr>
              <w:t>Frecuencia:</w:t>
            </w:r>
            <w:r>
              <w:rPr>
                <w:b/>
                <w:sz w:val="22"/>
                <w:szCs w:val="22"/>
              </w:rPr>
              <w:t xml:space="preserve"> </w:t>
            </w:r>
            <w:r w:rsidRPr="000B51DA">
              <w:rPr>
                <w:b/>
                <w:sz w:val="22"/>
                <w:szCs w:val="22"/>
              </w:rPr>
              <w:t>:</w:t>
            </w:r>
            <w:r w:rsidRPr="00852F2C">
              <w:rPr>
                <w:sz w:val="22"/>
                <w:szCs w:val="22"/>
              </w:rPr>
              <w:t xml:space="preserve"> </w:t>
            </w:r>
            <w:r w:rsidR="00433A54">
              <w:rPr>
                <w:sz w:val="22"/>
                <w:szCs w:val="22"/>
              </w:rPr>
              <w:t>Trimestral</w:t>
            </w:r>
          </w:p>
        </w:tc>
        <w:tc>
          <w:tcPr>
            <w:tcW w:w="3094" w:type="dxa"/>
            <w:gridSpan w:val="2"/>
            <w:tcBorders>
              <w:top w:val="single" w:sz="12" w:space="0" w:color="17365D"/>
              <w:left w:val="single" w:sz="12" w:space="0" w:color="17365D"/>
              <w:bottom w:val="single" w:sz="12" w:space="0" w:color="17365D"/>
              <w:right w:val="double" w:sz="4" w:space="0" w:color="0F243E"/>
            </w:tcBorders>
          </w:tcPr>
          <w:p w:rsidR="00885682" w:rsidRPr="000B51DA" w:rsidRDefault="00885682" w:rsidP="00116AE7">
            <w:pPr>
              <w:rPr>
                <w:b/>
                <w:sz w:val="22"/>
                <w:szCs w:val="22"/>
              </w:rPr>
            </w:pPr>
            <w:r w:rsidRPr="000B51DA">
              <w:rPr>
                <w:b/>
                <w:sz w:val="22"/>
                <w:szCs w:val="22"/>
              </w:rPr>
              <w:t xml:space="preserve">Tipo: </w:t>
            </w:r>
            <w:r w:rsidRPr="00852F2C">
              <w:rPr>
                <w:sz w:val="22"/>
                <w:szCs w:val="22"/>
              </w:rPr>
              <w:t>Eficacia</w:t>
            </w:r>
          </w:p>
        </w:tc>
      </w:tr>
      <w:tr w:rsidR="00885682" w:rsidTr="0042013F">
        <w:trPr>
          <w:trHeight w:hRule="exact" w:val="326"/>
        </w:trPr>
        <w:tc>
          <w:tcPr>
            <w:tcW w:w="8717" w:type="dxa"/>
            <w:gridSpan w:val="7"/>
            <w:tcBorders>
              <w:top w:val="single" w:sz="12" w:space="0" w:color="17365D"/>
              <w:left w:val="double" w:sz="4" w:space="0" w:color="0F243E"/>
              <w:bottom w:val="single" w:sz="12" w:space="0" w:color="17365D"/>
              <w:right w:val="double" w:sz="4" w:space="0" w:color="0F243E"/>
            </w:tcBorders>
          </w:tcPr>
          <w:p w:rsidR="00885682" w:rsidRDefault="00885682" w:rsidP="00116AE7">
            <w:pPr>
              <w:jc w:val="center"/>
              <w:rPr>
                <w:b/>
              </w:rPr>
            </w:pPr>
            <w:r>
              <w:rPr>
                <w:b/>
              </w:rPr>
              <w:t>RANGO DE GESTIÓN</w:t>
            </w:r>
          </w:p>
        </w:tc>
      </w:tr>
      <w:tr w:rsidR="00885682" w:rsidTr="0042013F">
        <w:trPr>
          <w:trHeight w:val="331"/>
        </w:trPr>
        <w:tc>
          <w:tcPr>
            <w:tcW w:w="3234" w:type="dxa"/>
            <w:gridSpan w:val="3"/>
            <w:tcBorders>
              <w:top w:val="single" w:sz="12" w:space="0" w:color="17365D"/>
              <w:left w:val="double" w:sz="4" w:space="0" w:color="0F243E"/>
              <w:bottom w:val="single" w:sz="12" w:space="0" w:color="17365D"/>
              <w:right w:val="single" w:sz="12" w:space="0" w:color="17365D"/>
            </w:tcBorders>
          </w:tcPr>
          <w:p w:rsidR="00885682" w:rsidRPr="00052421" w:rsidRDefault="00623970" w:rsidP="00116AE7">
            <w:pPr>
              <w:jc w:val="center"/>
              <w:rPr>
                <w:b/>
                <w:sz w:val="22"/>
                <w:szCs w:val="22"/>
              </w:rPr>
            </w:pPr>
            <w:r>
              <w:rPr>
                <w:noProof/>
                <w:lang w:val="es-EC"/>
              </w:rPr>
              <mc:AlternateContent>
                <mc:Choice Requires="wps">
                  <w:drawing>
                    <wp:anchor distT="0" distB="0" distL="114300" distR="114300" simplePos="0" relativeHeight="251632128" behindDoc="0" locked="0" layoutInCell="1" allowOverlap="1" wp14:anchorId="04191EA3" wp14:editId="52B90351">
                      <wp:simplePos x="0" y="0"/>
                      <wp:positionH relativeFrom="column">
                        <wp:posOffset>1508125</wp:posOffset>
                      </wp:positionH>
                      <wp:positionV relativeFrom="paragraph">
                        <wp:posOffset>241935</wp:posOffset>
                      </wp:positionV>
                      <wp:extent cx="447675" cy="209550"/>
                      <wp:effectExtent l="0" t="0" r="28575" b="19050"/>
                      <wp:wrapNone/>
                      <wp:docPr id="320"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3DA907"/>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4 Rectángulo" o:spid="_x0000_s1026" style="position:absolute;margin-left:118.75pt;margin-top:19.05pt;width:35.25pt;height:1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" fillcolor="#3da907" strokecolor="#385d8a" strokeweight="2pt">
                      <v:path arrowok="t"/>
                    </v:rect>
                  </w:pict>
                </mc:Fallback>
              </mc:AlternateContent>
            </w:r>
            <w:r w:rsidR="00885682" w:rsidRPr="00052421">
              <w:rPr>
                <w:b/>
                <w:sz w:val="22"/>
                <w:szCs w:val="22"/>
              </w:rPr>
              <w:t xml:space="preserve">EXCELENTE                                          </w:t>
            </w:r>
            <w:r w:rsidR="00885682" w:rsidRPr="000B51DA">
              <w:rPr>
                <w:sz w:val="22"/>
                <w:szCs w:val="22"/>
              </w:rPr>
              <w:t>90% a 95%</w:t>
            </w:r>
          </w:p>
        </w:tc>
        <w:tc>
          <w:tcPr>
            <w:tcW w:w="2760" w:type="dxa"/>
            <w:gridSpan w:val="3"/>
            <w:tcBorders>
              <w:top w:val="single" w:sz="12" w:space="0" w:color="17365D"/>
              <w:left w:val="single" w:sz="12" w:space="0" w:color="17365D"/>
              <w:bottom w:val="single" w:sz="12" w:space="0" w:color="17365D"/>
              <w:right w:val="single" w:sz="12" w:space="0" w:color="17365D"/>
            </w:tcBorders>
          </w:tcPr>
          <w:p w:rsidR="00885682" w:rsidRPr="00052421" w:rsidRDefault="00623970" w:rsidP="00116AE7">
            <w:pPr>
              <w:jc w:val="center"/>
              <w:rPr>
                <w:b/>
                <w:sz w:val="22"/>
                <w:szCs w:val="22"/>
              </w:rPr>
            </w:pPr>
            <w:r>
              <w:rPr>
                <w:noProof/>
                <w:lang w:val="es-EC"/>
              </w:rPr>
              <mc:AlternateContent>
                <mc:Choice Requires="wps">
                  <w:drawing>
                    <wp:anchor distT="0" distB="0" distL="114300" distR="114300" simplePos="0" relativeHeight="251634176" behindDoc="0" locked="0" layoutInCell="1" allowOverlap="1" wp14:anchorId="1EC12BCB" wp14:editId="73B9DDC4">
                      <wp:simplePos x="0" y="0"/>
                      <wp:positionH relativeFrom="column">
                        <wp:posOffset>1212850</wp:posOffset>
                      </wp:positionH>
                      <wp:positionV relativeFrom="paragraph">
                        <wp:posOffset>241935</wp:posOffset>
                      </wp:positionV>
                      <wp:extent cx="447675" cy="209550"/>
                      <wp:effectExtent l="0" t="0" r="28575" b="19050"/>
                      <wp:wrapNone/>
                      <wp:docPr id="319" name="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6 Rectángulo" o:spid="_x0000_s1026" style="position:absolute;margin-left:95.5pt;margin-top:19.05pt;width:35.25pt;height:1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" fillcolor="yellow" strokecolor="#385d8a" strokeweight="2pt">
                      <v:path arrowok="t"/>
                    </v:rect>
                  </w:pict>
                </mc:Fallback>
              </mc:AlternateContent>
            </w:r>
            <w:r w:rsidR="00885682" w:rsidRPr="00052421">
              <w:rPr>
                <w:b/>
                <w:sz w:val="22"/>
                <w:szCs w:val="22"/>
              </w:rPr>
              <w:t xml:space="preserve">ACEPTABLE                         </w:t>
            </w:r>
            <w:r w:rsidR="00885682" w:rsidRPr="000B51DA">
              <w:rPr>
                <w:sz w:val="22"/>
                <w:szCs w:val="22"/>
              </w:rPr>
              <w:t>70% a 85%</w:t>
            </w:r>
          </w:p>
        </w:tc>
        <w:tc>
          <w:tcPr>
            <w:tcW w:w="2724" w:type="dxa"/>
            <w:tcBorders>
              <w:top w:val="single" w:sz="12" w:space="0" w:color="17365D"/>
              <w:left w:val="single" w:sz="12" w:space="0" w:color="17365D"/>
              <w:bottom w:val="single" w:sz="12" w:space="0" w:color="17365D"/>
              <w:right w:val="double" w:sz="4" w:space="0" w:color="0F243E"/>
            </w:tcBorders>
            <w:shd w:val="clear" w:color="auto" w:fill="auto"/>
          </w:tcPr>
          <w:p w:rsidR="00885682" w:rsidRPr="00052421" w:rsidRDefault="00623970" w:rsidP="00116AE7">
            <w:pPr>
              <w:jc w:val="center"/>
              <w:rPr>
                <w:b/>
                <w:sz w:val="22"/>
                <w:szCs w:val="22"/>
              </w:rPr>
            </w:pPr>
            <w:r>
              <w:rPr>
                <w:noProof/>
                <w:lang w:val="es-EC"/>
              </w:rPr>
              <mc:AlternateContent>
                <mc:Choice Requires="wps">
                  <w:drawing>
                    <wp:anchor distT="0" distB="0" distL="114300" distR="114300" simplePos="0" relativeHeight="251633152" behindDoc="0" locked="0" layoutInCell="1" allowOverlap="1" wp14:anchorId="3C7D8BEF" wp14:editId="376E20AC">
                      <wp:simplePos x="0" y="0"/>
                      <wp:positionH relativeFrom="column">
                        <wp:posOffset>1184275</wp:posOffset>
                      </wp:positionH>
                      <wp:positionV relativeFrom="paragraph">
                        <wp:posOffset>241935</wp:posOffset>
                      </wp:positionV>
                      <wp:extent cx="447675" cy="209550"/>
                      <wp:effectExtent l="0" t="0" r="28575" b="19050"/>
                      <wp:wrapNone/>
                      <wp:docPr id="318" name="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5 Rectángulo" o:spid="_x0000_s1026" style="position:absolute;margin-left:93.25pt;margin-top:19.05pt;width:35.25pt;height:1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" fillcolor="red" strokecolor="#385d8a" strokeweight="2pt">
                      <v:path arrowok="t"/>
                    </v:rect>
                  </w:pict>
                </mc:Fallback>
              </mc:AlternateContent>
            </w:r>
            <w:r w:rsidR="00885682" w:rsidRPr="00052421">
              <w:rPr>
                <w:b/>
                <w:sz w:val="22"/>
                <w:szCs w:val="22"/>
              </w:rPr>
              <w:t xml:space="preserve">DEFICIENTE                         </w:t>
            </w:r>
            <w:r w:rsidR="00885682" w:rsidRPr="000B51DA">
              <w:rPr>
                <w:sz w:val="22"/>
                <w:szCs w:val="22"/>
              </w:rPr>
              <w:t>&lt;70%</w:t>
            </w:r>
          </w:p>
        </w:tc>
      </w:tr>
      <w:tr w:rsidR="00885682" w:rsidTr="0042013F">
        <w:trPr>
          <w:trHeight w:hRule="exact" w:val="1360"/>
        </w:trPr>
        <w:tc>
          <w:tcPr>
            <w:tcW w:w="8717" w:type="dxa"/>
            <w:gridSpan w:val="7"/>
            <w:tcBorders>
              <w:top w:val="single" w:sz="12" w:space="0" w:color="17365D"/>
              <w:left w:val="double" w:sz="4" w:space="0" w:color="0F243E"/>
              <w:bottom w:val="single" w:sz="12" w:space="0" w:color="17365D"/>
              <w:right w:val="double" w:sz="4" w:space="0" w:color="0F243E"/>
            </w:tcBorders>
          </w:tcPr>
          <w:p w:rsidR="00885682" w:rsidRDefault="00885682" w:rsidP="00116AE7">
            <w:pPr>
              <w:rPr>
                <w:b/>
              </w:rPr>
            </w:pPr>
            <w:r>
              <w:rPr>
                <w:b/>
              </w:rPr>
              <w:t xml:space="preserve">Fórmula: </w:t>
            </w:r>
          </w:p>
          <w:p w:rsidR="00885682" w:rsidRPr="00623970" w:rsidRDefault="00FA2232" w:rsidP="00116AE7">
            <w:pPr>
              <w:rPr>
                <w:b/>
              </w:rPr>
            </w:pPr>
            <m:oMathPara>
              <m:oMath>
                <m:f>
                  <m:fPr>
                    <m:ctrlPr>
                      <w:rPr>
                        <w:rFonts w:ascii="Cambria Math" w:hAnsi="Cambria Math"/>
                        <w:b/>
                        <w:i/>
                      </w:rPr>
                    </m:ctrlPr>
                  </m:fPr>
                  <m:num>
                    <m:r>
                      <m:rPr>
                        <m:sty m:val="bi"/>
                      </m:rPr>
                      <w:rPr>
                        <w:rFonts w:ascii="Cambria Math" w:hAnsi="Cambria Math"/>
                      </w:rPr>
                      <m:t>Total de personal capacitado</m:t>
                    </m:r>
                  </m:num>
                  <m:den>
                    <m:r>
                      <m:rPr>
                        <m:sty m:val="bi"/>
                      </m:rPr>
                      <w:rPr>
                        <w:rFonts w:ascii="Cambria Math" w:hAnsi="Cambria Math"/>
                      </w:rPr>
                      <m:t>Cantidad de personal en el plan de capacitación</m:t>
                    </m:r>
                  </m:den>
                </m:f>
                <m:r>
                  <m:rPr>
                    <m:sty m:val="bi"/>
                  </m:rPr>
                  <w:rPr>
                    <w:rFonts w:ascii="Cambria Math" w:hAnsi="Cambria Math"/>
                  </w:rPr>
                  <m:t>*100</m:t>
                </m:r>
              </m:oMath>
            </m:oMathPara>
          </w:p>
          <w:p w:rsidR="00885682" w:rsidRDefault="00885682" w:rsidP="00116AE7">
            <w:pPr>
              <w:rPr>
                <w:b/>
              </w:rPr>
            </w:pPr>
          </w:p>
        </w:tc>
      </w:tr>
      <w:tr w:rsidR="00771BB4" w:rsidRPr="00081BE3" w:rsidTr="0042013F">
        <w:trPr>
          <w:trHeight w:val="417"/>
        </w:trPr>
        <w:tc>
          <w:tcPr>
            <w:tcW w:w="8717" w:type="dxa"/>
            <w:gridSpan w:val="7"/>
            <w:tcBorders>
              <w:top w:val="single" w:sz="12" w:space="0" w:color="17365D"/>
              <w:left w:val="double" w:sz="4" w:space="0" w:color="0F243E"/>
              <w:bottom w:val="single" w:sz="12" w:space="0" w:color="17365D"/>
              <w:right w:val="double" w:sz="4" w:space="0" w:color="0F243E"/>
            </w:tcBorders>
          </w:tcPr>
          <w:p w:rsidR="00771BB4" w:rsidRDefault="00771BB4" w:rsidP="00116AE7">
            <w:pPr>
              <w:jc w:val="center"/>
              <w:rPr>
                <w:b/>
              </w:rPr>
            </w:pPr>
            <w:r>
              <w:rPr>
                <w:b/>
              </w:rPr>
              <w:t>GRÁFICO</w:t>
            </w:r>
            <w:r w:rsidRPr="00081BE3">
              <w:rPr>
                <w:b/>
              </w:rPr>
              <w:t xml:space="preserve"> </w:t>
            </w:r>
          </w:p>
          <w:p w:rsidR="00771BB4" w:rsidRPr="00081BE3" w:rsidRDefault="00623970" w:rsidP="00116AE7">
            <w:pPr>
              <w:jc w:val="center"/>
              <w:rPr>
                <w:b/>
              </w:rPr>
            </w:pPr>
            <w:r>
              <w:rPr>
                <w:b/>
                <w:noProof/>
                <w:lang w:val="es-EC"/>
              </w:rPr>
              <w:drawing>
                <wp:inline distT="0" distB="0" distL="0" distR="0" wp14:anchorId="16E83FF4" wp14:editId="66EA2278">
                  <wp:extent cx="3124200" cy="1628775"/>
                  <wp:effectExtent l="0" t="0" r="0" b="9525"/>
                  <wp:docPr id="3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24200" cy="1628775"/>
                          </a:xfrm>
                          <a:prstGeom prst="rect">
                            <a:avLst/>
                          </a:prstGeom>
                          <a:noFill/>
                          <a:ln>
                            <a:noFill/>
                          </a:ln>
                        </pic:spPr>
                      </pic:pic>
                    </a:graphicData>
                  </a:graphic>
                </wp:inline>
              </w:drawing>
            </w:r>
          </w:p>
        </w:tc>
      </w:tr>
      <w:tr w:rsidR="00885682" w:rsidRPr="00081BE3" w:rsidTr="0042013F">
        <w:trPr>
          <w:trHeight w:val="403"/>
        </w:trPr>
        <w:tc>
          <w:tcPr>
            <w:tcW w:w="8717" w:type="dxa"/>
            <w:gridSpan w:val="7"/>
            <w:tcBorders>
              <w:top w:val="single" w:sz="12" w:space="0" w:color="17365D"/>
              <w:left w:val="double" w:sz="4" w:space="0" w:color="0F243E"/>
              <w:bottom w:val="single" w:sz="12" w:space="0" w:color="17365D"/>
              <w:right w:val="double" w:sz="4" w:space="0" w:color="0F243E"/>
            </w:tcBorders>
          </w:tcPr>
          <w:p w:rsidR="00885682" w:rsidRPr="00081BE3" w:rsidRDefault="00885682" w:rsidP="00BD239B">
            <w:pPr>
              <w:rPr>
                <w:b/>
              </w:rPr>
            </w:pPr>
            <w:r>
              <w:rPr>
                <w:b/>
              </w:rPr>
              <w:t xml:space="preserve">Observación: </w:t>
            </w:r>
          </w:p>
        </w:tc>
      </w:tr>
      <w:tr w:rsidR="00885682" w:rsidTr="0042013F">
        <w:trPr>
          <w:trHeight w:val="275"/>
        </w:trPr>
        <w:tc>
          <w:tcPr>
            <w:tcW w:w="8717" w:type="dxa"/>
            <w:gridSpan w:val="7"/>
            <w:tcBorders>
              <w:top w:val="single" w:sz="12" w:space="0" w:color="17365D"/>
              <w:left w:val="double" w:sz="4" w:space="0" w:color="0F243E"/>
              <w:bottom w:val="double" w:sz="4" w:space="0" w:color="0F243E"/>
              <w:right w:val="double" w:sz="4" w:space="0" w:color="0F243E"/>
            </w:tcBorders>
          </w:tcPr>
          <w:p w:rsidR="00885682" w:rsidRDefault="00885682" w:rsidP="00BD239B">
            <w:pPr>
              <w:rPr>
                <w:b/>
              </w:rPr>
            </w:pPr>
            <w:r>
              <w:rPr>
                <w:b/>
              </w:rPr>
              <w:t xml:space="preserve">Conclusión: </w:t>
            </w:r>
          </w:p>
        </w:tc>
      </w:tr>
    </w:tbl>
    <w:p w:rsidR="0064154C" w:rsidRDefault="0064154C" w:rsidP="0064154C">
      <w:pPr>
        <w:pStyle w:val="Epgrafe"/>
        <w:spacing w:after="0"/>
        <w:jc w:val="center"/>
        <w:rPr>
          <w:rFonts w:ascii="Arial" w:hAnsi="Arial" w:cs="Arial"/>
          <w:color w:val="auto"/>
          <w:sz w:val="20"/>
          <w:szCs w:val="20"/>
        </w:rPr>
      </w:pPr>
      <w:bookmarkStart w:id="187" w:name="_Toc352748412"/>
      <w:r>
        <w:rPr>
          <w:rFonts w:ascii="Arial" w:hAnsi="Arial" w:cs="Arial"/>
          <w:color w:val="auto"/>
          <w:sz w:val="20"/>
          <w:szCs w:val="20"/>
        </w:rPr>
        <w:t>Fuente: Elaborado por Sandra Yagual Criollo</w:t>
      </w:r>
    </w:p>
    <w:p w:rsidR="002F0EAF" w:rsidRDefault="002F0EAF" w:rsidP="00A3066C">
      <w:pPr>
        <w:pStyle w:val="Epgrafe"/>
        <w:spacing w:after="0"/>
        <w:jc w:val="center"/>
        <w:rPr>
          <w:rFonts w:ascii="Arial" w:hAnsi="Arial" w:cs="Arial"/>
          <w:color w:val="auto"/>
          <w:sz w:val="20"/>
          <w:szCs w:val="20"/>
        </w:rPr>
      </w:pPr>
    </w:p>
    <w:p w:rsidR="00885682" w:rsidRPr="00A3066C" w:rsidRDefault="00771BB4" w:rsidP="00A3066C">
      <w:pPr>
        <w:pStyle w:val="Epgrafe"/>
        <w:spacing w:after="0"/>
        <w:jc w:val="center"/>
        <w:rPr>
          <w:rFonts w:ascii="Arial" w:hAnsi="Arial" w:cs="Arial"/>
          <w:color w:val="auto"/>
          <w:sz w:val="20"/>
          <w:szCs w:val="20"/>
          <w:lang w:eastAsia="en-US"/>
        </w:rPr>
      </w:pPr>
      <w:r w:rsidRPr="00A3066C">
        <w:rPr>
          <w:rFonts w:ascii="Arial" w:hAnsi="Arial" w:cs="Arial"/>
          <w:color w:val="auto"/>
          <w:sz w:val="20"/>
          <w:szCs w:val="20"/>
        </w:rPr>
        <w:lastRenderedPageBreak/>
        <w:t xml:space="preserve">Ficha </w:t>
      </w:r>
      <w:r w:rsidR="0043523B" w:rsidRPr="00A3066C">
        <w:rPr>
          <w:rFonts w:ascii="Arial" w:hAnsi="Arial" w:cs="Arial"/>
          <w:color w:val="auto"/>
          <w:sz w:val="20"/>
          <w:szCs w:val="20"/>
        </w:rPr>
        <w:fldChar w:fldCharType="begin"/>
      </w:r>
      <w:r w:rsidRPr="00A3066C">
        <w:rPr>
          <w:rFonts w:ascii="Arial" w:hAnsi="Arial" w:cs="Arial"/>
          <w:color w:val="auto"/>
          <w:sz w:val="20"/>
          <w:szCs w:val="20"/>
        </w:rPr>
        <w:instrText xml:space="preserve"> SEQ Ficha \* ARABIC </w:instrText>
      </w:r>
      <w:r w:rsidR="0043523B" w:rsidRPr="00A3066C">
        <w:rPr>
          <w:rFonts w:ascii="Arial" w:hAnsi="Arial" w:cs="Arial"/>
          <w:color w:val="auto"/>
          <w:sz w:val="20"/>
          <w:szCs w:val="20"/>
        </w:rPr>
        <w:fldChar w:fldCharType="separate"/>
      </w:r>
      <w:r w:rsidR="005B2A95">
        <w:rPr>
          <w:rFonts w:ascii="Arial" w:hAnsi="Arial" w:cs="Arial"/>
          <w:noProof/>
          <w:color w:val="auto"/>
          <w:sz w:val="20"/>
          <w:szCs w:val="20"/>
        </w:rPr>
        <w:t>6</w:t>
      </w:r>
      <w:r w:rsidR="0043523B" w:rsidRPr="00A3066C">
        <w:rPr>
          <w:rFonts w:ascii="Arial" w:hAnsi="Arial" w:cs="Arial"/>
          <w:color w:val="auto"/>
          <w:sz w:val="20"/>
          <w:szCs w:val="20"/>
        </w:rPr>
        <w:fldChar w:fldCharType="end"/>
      </w:r>
      <w:r w:rsidR="00A3066C" w:rsidRPr="00A3066C">
        <w:rPr>
          <w:rFonts w:ascii="Arial" w:hAnsi="Arial" w:cs="Arial"/>
          <w:color w:val="auto"/>
          <w:sz w:val="20"/>
          <w:szCs w:val="20"/>
        </w:rPr>
        <w:t xml:space="preserve">. </w:t>
      </w:r>
      <w:r w:rsidR="00885682" w:rsidRPr="00A3066C">
        <w:rPr>
          <w:rFonts w:ascii="Arial" w:hAnsi="Arial" w:cs="Arial"/>
          <w:color w:val="auto"/>
          <w:sz w:val="20"/>
          <w:szCs w:val="20"/>
          <w:lang w:eastAsia="en-US"/>
        </w:rPr>
        <w:t xml:space="preserve"> Indicador </w:t>
      </w:r>
      <w:r w:rsidR="00092251" w:rsidRPr="00A3066C">
        <w:rPr>
          <w:rFonts w:ascii="Arial" w:hAnsi="Arial" w:cs="Arial"/>
          <w:color w:val="auto"/>
          <w:sz w:val="20"/>
          <w:szCs w:val="20"/>
          <w:lang w:eastAsia="en-US"/>
        </w:rPr>
        <w:t xml:space="preserve">Cumplimiento de </w:t>
      </w:r>
      <w:r w:rsidR="00DC0DA9" w:rsidRPr="00A3066C">
        <w:rPr>
          <w:rFonts w:ascii="Arial" w:hAnsi="Arial" w:cs="Arial"/>
          <w:color w:val="auto"/>
          <w:sz w:val="20"/>
          <w:szCs w:val="20"/>
          <w:lang w:eastAsia="en-US"/>
        </w:rPr>
        <w:t xml:space="preserve">Cumplimiento de </w:t>
      </w:r>
      <w:r w:rsidR="005913D1" w:rsidRPr="00A3066C">
        <w:rPr>
          <w:rFonts w:ascii="Arial" w:hAnsi="Arial" w:cs="Arial"/>
          <w:color w:val="auto"/>
          <w:sz w:val="20"/>
          <w:szCs w:val="20"/>
          <w:lang w:eastAsia="en-US"/>
        </w:rPr>
        <w:t>Peticiones</w:t>
      </w:r>
      <w:bookmarkEnd w:id="187"/>
    </w:p>
    <w:tbl>
      <w:tblPr>
        <w:tblW w:w="0" w:type="auto"/>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1042"/>
        <w:gridCol w:w="732"/>
        <w:gridCol w:w="1049"/>
        <w:gridCol w:w="1336"/>
        <w:gridCol w:w="370"/>
        <w:gridCol w:w="2722"/>
      </w:tblGrid>
      <w:tr w:rsidR="00885682" w:rsidRPr="00081BE3" w:rsidTr="002873C6">
        <w:trPr>
          <w:trHeight w:val="465"/>
        </w:trPr>
        <w:tc>
          <w:tcPr>
            <w:tcW w:w="1451" w:type="dxa"/>
            <w:vMerge w:val="restart"/>
            <w:tcBorders>
              <w:top w:val="double" w:sz="4" w:space="0" w:color="0F243E"/>
              <w:left w:val="double" w:sz="4" w:space="0" w:color="0F243E"/>
              <w:bottom w:val="single" w:sz="12" w:space="0" w:color="17365D"/>
              <w:right w:val="single" w:sz="12" w:space="0" w:color="17365D"/>
            </w:tcBorders>
            <w:shd w:val="clear" w:color="auto" w:fill="8DB3E2"/>
          </w:tcPr>
          <w:p w:rsidR="00885682" w:rsidRPr="00081BE3" w:rsidRDefault="00623970" w:rsidP="00116AE7">
            <w:pPr>
              <w:spacing w:line="240" w:lineRule="auto"/>
              <w:jc w:val="center"/>
              <w:rPr>
                <w:b/>
              </w:rPr>
            </w:pPr>
            <w:r>
              <w:rPr>
                <w:noProof/>
                <w:sz w:val="56"/>
                <w:szCs w:val="56"/>
                <w:lang w:val="es-EC"/>
              </w:rPr>
              <w:drawing>
                <wp:inline distT="0" distB="0" distL="0" distR="0" wp14:anchorId="3F394397" wp14:editId="12E2C436">
                  <wp:extent cx="676275" cy="542925"/>
                  <wp:effectExtent l="0" t="0" r="9525" b="9525"/>
                  <wp:docPr id="35" name="Imagen 29"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6275" cy="542925"/>
                          </a:xfrm>
                          <a:prstGeom prst="rect">
                            <a:avLst/>
                          </a:prstGeom>
                          <a:noFill/>
                          <a:ln>
                            <a:noFill/>
                          </a:ln>
                        </pic:spPr>
                      </pic:pic>
                    </a:graphicData>
                  </a:graphic>
                </wp:inline>
              </w:drawing>
            </w:r>
          </w:p>
        </w:tc>
        <w:tc>
          <w:tcPr>
            <w:tcW w:w="7251" w:type="dxa"/>
            <w:gridSpan w:val="6"/>
            <w:tcBorders>
              <w:top w:val="double" w:sz="4" w:space="0" w:color="0F243E"/>
              <w:left w:val="single" w:sz="12" w:space="0" w:color="17365D"/>
              <w:bottom w:val="single" w:sz="12" w:space="0" w:color="17365D"/>
              <w:right w:val="double" w:sz="4" w:space="0" w:color="0F243E"/>
            </w:tcBorders>
            <w:shd w:val="clear" w:color="auto" w:fill="C6D9F1"/>
          </w:tcPr>
          <w:p w:rsidR="00885682" w:rsidRPr="000B51DA" w:rsidRDefault="00885682" w:rsidP="00116AE7">
            <w:pPr>
              <w:rPr>
                <w:b/>
                <w:sz w:val="22"/>
                <w:szCs w:val="22"/>
              </w:rPr>
            </w:pPr>
            <w:r w:rsidRPr="000B51DA">
              <w:rPr>
                <w:b/>
                <w:sz w:val="22"/>
                <w:szCs w:val="22"/>
              </w:rPr>
              <w:t>Área:</w:t>
            </w:r>
            <w:r w:rsidRPr="000B51DA">
              <w:rPr>
                <w:sz w:val="22"/>
                <w:szCs w:val="22"/>
              </w:rPr>
              <w:t xml:space="preserve">  </w:t>
            </w:r>
            <w:r>
              <w:rPr>
                <w:sz w:val="22"/>
                <w:szCs w:val="22"/>
              </w:rPr>
              <w:t>COBRANZA</w:t>
            </w:r>
          </w:p>
        </w:tc>
      </w:tr>
      <w:tr w:rsidR="00885682" w:rsidRPr="00081BE3" w:rsidTr="002873C6">
        <w:trPr>
          <w:trHeight w:val="450"/>
        </w:trPr>
        <w:tc>
          <w:tcPr>
            <w:tcW w:w="1451" w:type="dxa"/>
            <w:vMerge/>
            <w:tcBorders>
              <w:top w:val="single" w:sz="12" w:space="0" w:color="17365D"/>
              <w:left w:val="double" w:sz="4" w:space="0" w:color="0F243E"/>
              <w:bottom w:val="single" w:sz="12" w:space="0" w:color="17365D"/>
              <w:right w:val="single" w:sz="12" w:space="0" w:color="17365D"/>
            </w:tcBorders>
            <w:shd w:val="clear" w:color="auto" w:fill="8DB3E2"/>
          </w:tcPr>
          <w:p w:rsidR="00885682" w:rsidRDefault="00885682" w:rsidP="00116AE7"/>
        </w:tc>
        <w:tc>
          <w:tcPr>
            <w:tcW w:w="7251" w:type="dxa"/>
            <w:gridSpan w:val="6"/>
            <w:tcBorders>
              <w:top w:val="single" w:sz="12" w:space="0" w:color="17365D"/>
              <w:left w:val="single" w:sz="12" w:space="0" w:color="17365D"/>
              <w:bottom w:val="single" w:sz="12" w:space="0" w:color="17365D"/>
              <w:right w:val="double" w:sz="4" w:space="0" w:color="0F243E"/>
            </w:tcBorders>
            <w:shd w:val="clear" w:color="auto" w:fill="C6D9F1"/>
          </w:tcPr>
          <w:p w:rsidR="00885682" w:rsidRPr="000B51DA" w:rsidRDefault="00885682" w:rsidP="00F15753">
            <w:pPr>
              <w:rPr>
                <w:b/>
                <w:sz w:val="22"/>
                <w:szCs w:val="22"/>
              </w:rPr>
            </w:pPr>
            <w:r w:rsidRPr="000B51DA">
              <w:rPr>
                <w:b/>
                <w:sz w:val="22"/>
                <w:szCs w:val="22"/>
              </w:rPr>
              <w:t>Nombre del indicador:</w:t>
            </w:r>
            <w:r>
              <w:rPr>
                <w:b/>
                <w:sz w:val="22"/>
                <w:szCs w:val="22"/>
              </w:rPr>
              <w:t xml:space="preserve"> Cumplimiento </w:t>
            </w:r>
            <w:r w:rsidR="00092251">
              <w:rPr>
                <w:b/>
                <w:sz w:val="22"/>
                <w:szCs w:val="22"/>
              </w:rPr>
              <w:t xml:space="preserve">de </w:t>
            </w:r>
            <w:r w:rsidR="00F15753">
              <w:rPr>
                <w:b/>
                <w:sz w:val="22"/>
                <w:szCs w:val="22"/>
              </w:rPr>
              <w:t>Peticiones</w:t>
            </w:r>
          </w:p>
        </w:tc>
      </w:tr>
      <w:tr w:rsidR="00885682" w:rsidRPr="00081BE3" w:rsidTr="002873C6">
        <w:trPr>
          <w:trHeight w:val="405"/>
        </w:trPr>
        <w:tc>
          <w:tcPr>
            <w:tcW w:w="4274" w:type="dxa"/>
            <w:gridSpan w:val="4"/>
            <w:tcBorders>
              <w:top w:val="single" w:sz="12" w:space="0" w:color="17365D"/>
              <w:left w:val="double" w:sz="4" w:space="0" w:color="0F243E"/>
              <w:bottom w:val="single" w:sz="12" w:space="0" w:color="17365D"/>
              <w:right w:val="single" w:sz="12" w:space="0" w:color="17365D"/>
            </w:tcBorders>
          </w:tcPr>
          <w:p w:rsidR="00885682" w:rsidRPr="000B51DA" w:rsidRDefault="00885682" w:rsidP="00116AE7">
            <w:pPr>
              <w:rPr>
                <w:sz w:val="22"/>
                <w:szCs w:val="22"/>
              </w:rPr>
            </w:pPr>
            <w:r w:rsidRPr="000B51DA">
              <w:rPr>
                <w:b/>
                <w:sz w:val="22"/>
                <w:szCs w:val="22"/>
              </w:rPr>
              <w:t>Código del indicador:</w:t>
            </w:r>
            <w:r w:rsidR="00092251">
              <w:rPr>
                <w:b/>
                <w:sz w:val="22"/>
                <w:szCs w:val="22"/>
              </w:rPr>
              <w:t xml:space="preserve"> IN-COB006</w:t>
            </w:r>
          </w:p>
        </w:tc>
        <w:tc>
          <w:tcPr>
            <w:tcW w:w="4428" w:type="dxa"/>
            <w:gridSpan w:val="3"/>
            <w:tcBorders>
              <w:top w:val="single" w:sz="12" w:space="0" w:color="17365D"/>
              <w:left w:val="single" w:sz="12" w:space="0" w:color="17365D"/>
              <w:bottom w:val="single" w:sz="12" w:space="0" w:color="17365D"/>
              <w:right w:val="double" w:sz="4" w:space="0" w:color="0F243E"/>
            </w:tcBorders>
          </w:tcPr>
          <w:p w:rsidR="00885682" w:rsidRPr="000B51DA" w:rsidRDefault="00885682" w:rsidP="002873C6">
            <w:pPr>
              <w:jc w:val="left"/>
              <w:rPr>
                <w:b/>
                <w:sz w:val="22"/>
                <w:szCs w:val="22"/>
              </w:rPr>
            </w:pPr>
            <w:r w:rsidRPr="000B51DA">
              <w:rPr>
                <w:b/>
                <w:sz w:val="22"/>
                <w:szCs w:val="22"/>
              </w:rPr>
              <w:t>Clase de indicador:</w:t>
            </w:r>
            <w:r>
              <w:rPr>
                <w:b/>
                <w:sz w:val="22"/>
                <w:szCs w:val="22"/>
              </w:rPr>
              <w:t xml:space="preserve"> </w:t>
            </w:r>
            <w:r w:rsidR="006B3B69" w:rsidRPr="002873C6">
              <w:rPr>
                <w:sz w:val="20"/>
                <w:szCs w:val="20"/>
              </w:rPr>
              <w:t xml:space="preserve">Satisfacción </w:t>
            </w:r>
            <w:r w:rsidR="002873C6">
              <w:rPr>
                <w:sz w:val="20"/>
                <w:szCs w:val="20"/>
              </w:rPr>
              <w:t>de clientes</w:t>
            </w:r>
          </w:p>
        </w:tc>
      </w:tr>
      <w:tr w:rsidR="00885682" w:rsidRPr="00081BE3" w:rsidTr="002873C6">
        <w:trPr>
          <w:trHeight w:val="315"/>
        </w:trPr>
        <w:tc>
          <w:tcPr>
            <w:tcW w:w="8702" w:type="dxa"/>
            <w:gridSpan w:val="7"/>
            <w:tcBorders>
              <w:top w:val="single" w:sz="12" w:space="0" w:color="17365D"/>
              <w:left w:val="double" w:sz="4" w:space="0" w:color="0F243E"/>
              <w:bottom w:val="single" w:sz="12" w:space="0" w:color="17365D"/>
              <w:right w:val="double" w:sz="4" w:space="0" w:color="0F243E"/>
            </w:tcBorders>
          </w:tcPr>
          <w:p w:rsidR="00885682" w:rsidRPr="001E2E3D" w:rsidRDefault="00885682" w:rsidP="005C74A2">
            <w:pPr>
              <w:spacing w:line="240" w:lineRule="auto"/>
              <w:jc w:val="left"/>
              <w:rPr>
                <w:sz w:val="20"/>
                <w:szCs w:val="20"/>
              </w:rPr>
            </w:pPr>
            <w:r w:rsidRPr="000B51DA">
              <w:rPr>
                <w:b/>
                <w:sz w:val="22"/>
                <w:szCs w:val="22"/>
              </w:rPr>
              <w:t xml:space="preserve">Descripción: </w:t>
            </w:r>
            <w:r w:rsidR="001E2E3D">
              <w:rPr>
                <w:sz w:val="20"/>
                <w:szCs w:val="20"/>
              </w:rPr>
              <w:t xml:space="preserve">Sirve para medir el cumplimiento de las </w:t>
            </w:r>
            <w:r w:rsidR="005C74A2">
              <w:rPr>
                <w:sz w:val="20"/>
                <w:szCs w:val="20"/>
              </w:rPr>
              <w:t>peticiones</w:t>
            </w:r>
            <w:r w:rsidR="001E2E3D">
              <w:rPr>
                <w:sz w:val="20"/>
                <w:szCs w:val="20"/>
              </w:rPr>
              <w:t xml:space="preserve"> que los usuarios presentan</w:t>
            </w:r>
          </w:p>
        </w:tc>
      </w:tr>
      <w:tr w:rsidR="00885682" w:rsidTr="0064154C">
        <w:trPr>
          <w:trHeight w:hRule="exact" w:val="851"/>
        </w:trPr>
        <w:tc>
          <w:tcPr>
            <w:tcW w:w="8702" w:type="dxa"/>
            <w:gridSpan w:val="7"/>
            <w:tcBorders>
              <w:top w:val="single" w:sz="12" w:space="0" w:color="17365D"/>
              <w:left w:val="double" w:sz="4" w:space="0" w:color="0F243E"/>
              <w:bottom w:val="single" w:sz="12" w:space="0" w:color="17365D"/>
              <w:right w:val="double" w:sz="4" w:space="0" w:color="0F243E"/>
            </w:tcBorders>
          </w:tcPr>
          <w:p w:rsidR="00885682" w:rsidRPr="001E2E3D" w:rsidRDefault="00885682" w:rsidP="00F15753">
            <w:pPr>
              <w:spacing w:line="240" w:lineRule="auto"/>
              <w:rPr>
                <w:sz w:val="20"/>
                <w:szCs w:val="20"/>
              </w:rPr>
            </w:pPr>
            <w:r w:rsidRPr="000B51DA">
              <w:rPr>
                <w:b/>
                <w:sz w:val="22"/>
                <w:szCs w:val="22"/>
              </w:rPr>
              <w:t xml:space="preserve">Objetivo: </w:t>
            </w:r>
            <w:r w:rsidR="00F15753">
              <w:rPr>
                <w:sz w:val="20"/>
                <w:szCs w:val="20"/>
              </w:rPr>
              <w:t xml:space="preserve">Lograr responder en un 100% las peticiones </w:t>
            </w:r>
            <w:r w:rsidR="00EF3964">
              <w:rPr>
                <w:sz w:val="20"/>
                <w:szCs w:val="20"/>
              </w:rPr>
              <w:t>solicitadas</w:t>
            </w:r>
            <w:r w:rsidR="00F15753">
              <w:rPr>
                <w:sz w:val="20"/>
                <w:szCs w:val="20"/>
              </w:rPr>
              <w:t xml:space="preserve"> por los usuarios mensualmente.</w:t>
            </w:r>
            <w:r w:rsidR="001E2E3D">
              <w:rPr>
                <w:sz w:val="20"/>
                <w:szCs w:val="20"/>
              </w:rPr>
              <w:t xml:space="preserve"> </w:t>
            </w:r>
          </w:p>
        </w:tc>
      </w:tr>
      <w:tr w:rsidR="00885682" w:rsidRPr="00081BE3" w:rsidTr="00930DA0">
        <w:trPr>
          <w:trHeight w:hRule="exact" w:val="397"/>
        </w:trPr>
        <w:tc>
          <w:tcPr>
            <w:tcW w:w="2493" w:type="dxa"/>
            <w:gridSpan w:val="2"/>
            <w:tcBorders>
              <w:top w:val="single" w:sz="12" w:space="0" w:color="17365D"/>
              <w:left w:val="double" w:sz="4" w:space="0" w:color="0F243E"/>
              <w:bottom w:val="single" w:sz="12" w:space="0" w:color="17365D"/>
              <w:right w:val="single" w:sz="12" w:space="0" w:color="17365D"/>
            </w:tcBorders>
          </w:tcPr>
          <w:p w:rsidR="00885682" w:rsidRPr="000B51DA" w:rsidRDefault="00885682" w:rsidP="00116AE7">
            <w:pPr>
              <w:rPr>
                <w:b/>
                <w:sz w:val="22"/>
                <w:szCs w:val="22"/>
              </w:rPr>
            </w:pPr>
            <w:r w:rsidRPr="000B51DA">
              <w:rPr>
                <w:b/>
                <w:sz w:val="22"/>
                <w:szCs w:val="22"/>
              </w:rPr>
              <w:t xml:space="preserve">Escala: </w:t>
            </w:r>
            <w:r w:rsidRPr="00852F2C">
              <w:rPr>
                <w:sz w:val="22"/>
                <w:szCs w:val="22"/>
              </w:rPr>
              <w:t>Porcentual</w:t>
            </w:r>
          </w:p>
        </w:tc>
        <w:tc>
          <w:tcPr>
            <w:tcW w:w="3117" w:type="dxa"/>
            <w:gridSpan w:val="3"/>
            <w:tcBorders>
              <w:top w:val="single" w:sz="12" w:space="0" w:color="17365D"/>
              <w:left w:val="single" w:sz="12" w:space="0" w:color="17365D"/>
              <w:bottom w:val="single" w:sz="12" w:space="0" w:color="17365D"/>
              <w:right w:val="single" w:sz="12" w:space="0" w:color="17365D"/>
            </w:tcBorders>
          </w:tcPr>
          <w:p w:rsidR="00885682" w:rsidRPr="000B51DA" w:rsidRDefault="00885682" w:rsidP="00433A54">
            <w:pPr>
              <w:rPr>
                <w:b/>
                <w:sz w:val="22"/>
                <w:szCs w:val="22"/>
              </w:rPr>
            </w:pPr>
            <w:r w:rsidRPr="000B51DA">
              <w:rPr>
                <w:b/>
                <w:sz w:val="22"/>
                <w:szCs w:val="22"/>
              </w:rPr>
              <w:t>Frecuencia:</w:t>
            </w:r>
            <w:r>
              <w:rPr>
                <w:b/>
                <w:sz w:val="22"/>
                <w:szCs w:val="22"/>
              </w:rPr>
              <w:t xml:space="preserve"> </w:t>
            </w:r>
            <w:r w:rsidRPr="000B51DA">
              <w:rPr>
                <w:b/>
                <w:sz w:val="22"/>
                <w:szCs w:val="22"/>
              </w:rPr>
              <w:t>:</w:t>
            </w:r>
            <w:r w:rsidRPr="00852F2C">
              <w:rPr>
                <w:sz w:val="22"/>
                <w:szCs w:val="22"/>
              </w:rPr>
              <w:t xml:space="preserve"> </w:t>
            </w:r>
            <w:r w:rsidR="00433A54">
              <w:rPr>
                <w:sz w:val="22"/>
                <w:szCs w:val="22"/>
              </w:rPr>
              <w:t xml:space="preserve">Mensual </w:t>
            </w:r>
          </w:p>
        </w:tc>
        <w:tc>
          <w:tcPr>
            <w:tcW w:w="3092" w:type="dxa"/>
            <w:gridSpan w:val="2"/>
            <w:tcBorders>
              <w:top w:val="single" w:sz="12" w:space="0" w:color="17365D"/>
              <w:left w:val="single" w:sz="12" w:space="0" w:color="17365D"/>
              <w:bottom w:val="single" w:sz="12" w:space="0" w:color="17365D"/>
              <w:right w:val="double" w:sz="4" w:space="0" w:color="0F243E"/>
            </w:tcBorders>
          </w:tcPr>
          <w:p w:rsidR="00885682" w:rsidRPr="000B51DA" w:rsidRDefault="00885682" w:rsidP="00116AE7">
            <w:pPr>
              <w:rPr>
                <w:b/>
                <w:sz w:val="22"/>
                <w:szCs w:val="22"/>
              </w:rPr>
            </w:pPr>
            <w:r w:rsidRPr="000B51DA">
              <w:rPr>
                <w:b/>
                <w:sz w:val="22"/>
                <w:szCs w:val="22"/>
              </w:rPr>
              <w:t xml:space="preserve">Tipo: </w:t>
            </w:r>
            <w:r w:rsidR="00BD2520">
              <w:rPr>
                <w:sz w:val="22"/>
                <w:szCs w:val="22"/>
              </w:rPr>
              <w:t>Eficiencia</w:t>
            </w:r>
          </w:p>
        </w:tc>
      </w:tr>
      <w:tr w:rsidR="00885682" w:rsidTr="002873C6">
        <w:trPr>
          <w:trHeight w:val="345"/>
        </w:trPr>
        <w:tc>
          <w:tcPr>
            <w:tcW w:w="8702" w:type="dxa"/>
            <w:gridSpan w:val="7"/>
            <w:tcBorders>
              <w:top w:val="single" w:sz="12" w:space="0" w:color="17365D"/>
              <w:left w:val="double" w:sz="4" w:space="0" w:color="0F243E"/>
              <w:bottom w:val="single" w:sz="12" w:space="0" w:color="17365D"/>
              <w:right w:val="double" w:sz="4" w:space="0" w:color="0F243E"/>
            </w:tcBorders>
          </w:tcPr>
          <w:p w:rsidR="00885682" w:rsidRDefault="00885682" w:rsidP="00116AE7">
            <w:pPr>
              <w:jc w:val="center"/>
              <w:rPr>
                <w:b/>
              </w:rPr>
            </w:pPr>
            <w:r>
              <w:rPr>
                <w:b/>
              </w:rPr>
              <w:t>RANGO DE GESTIÓN</w:t>
            </w:r>
          </w:p>
        </w:tc>
      </w:tr>
      <w:tr w:rsidR="00885682" w:rsidTr="002873C6">
        <w:trPr>
          <w:trHeight w:val="345"/>
        </w:trPr>
        <w:tc>
          <w:tcPr>
            <w:tcW w:w="3225" w:type="dxa"/>
            <w:gridSpan w:val="3"/>
            <w:tcBorders>
              <w:top w:val="single" w:sz="12" w:space="0" w:color="17365D"/>
              <w:left w:val="double" w:sz="4" w:space="0" w:color="0F243E"/>
              <w:bottom w:val="single" w:sz="12" w:space="0" w:color="17365D"/>
              <w:right w:val="single" w:sz="12" w:space="0" w:color="17365D"/>
            </w:tcBorders>
          </w:tcPr>
          <w:p w:rsidR="00885682" w:rsidRPr="00052421" w:rsidRDefault="00623970" w:rsidP="00116AE7">
            <w:pPr>
              <w:jc w:val="center"/>
              <w:rPr>
                <w:b/>
                <w:sz w:val="22"/>
                <w:szCs w:val="22"/>
              </w:rPr>
            </w:pPr>
            <w:r>
              <w:rPr>
                <w:noProof/>
                <w:lang w:val="es-EC"/>
              </w:rPr>
              <mc:AlternateContent>
                <mc:Choice Requires="wps">
                  <w:drawing>
                    <wp:anchor distT="0" distB="0" distL="114300" distR="114300" simplePos="0" relativeHeight="251635200" behindDoc="0" locked="0" layoutInCell="1" allowOverlap="1" wp14:anchorId="208E029E" wp14:editId="03072751">
                      <wp:simplePos x="0" y="0"/>
                      <wp:positionH relativeFrom="column">
                        <wp:posOffset>1508125</wp:posOffset>
                      </wp:positionH>
                      <wp:positionV relativeFrom="paragraph">
                        <wp:posOffset>241935</wp:posOffset>
                      </wp:positionV>
                      <wp:extent cx="447675" cy="209550"/>
                      <wp:effectExtent l="0" t="0" r="28575" b="19050"/>
                      <wp:wrapNone/>
                      <wp:docPr id="316"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3DA907"/>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4 Rectángulo" o:spid="_x0000_s1026" style="position:absolute;margin-left:118.75pt;margin-top:19.05pt;width:35.25pt;height:1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" fillcolor="#3da907" strokecolor="#385d8a" strokeweight="2pt">
                      <v:path arrowok="t"/>
                    </v:rect>
                  </w:pict>
                </mc:Fallback>
              </mc:AlternateContent>
            </w:r>
            <w:r w:rsidR="00885682" w:rsidRPr="00052421">
              <w:rPr>
                <w:b/>
                <w:sz w:val="22"/>
                <w:szCs w:val="22"/>
              </w:rPr>
              <w:t xml:space="preserve">EXCELENTE                                          </w:t>
            </w:r>
            <w:r w:rsidR="00885682" w:rsidRPr="000B51DA">
              <w:rPr>
                <w:sz w:val="22"/>
                <w:szCs w:val="22"/>
              </w:rPr>
              <w:t>90% a 95%</w:t>
            </w:r>
          </w:p>
        </w:tc>
        <w:tc>
          <w:tcPr>
            <w:tcW w:w="2755" w:type="dxa"/>
            <w:gridSpan w:val="3"/>
            <w:tcBorders>
              <w:top w:val="single" w:sz="12" w:space="0" w:color="17365D"/>
              <w:left w:val="single" w:sz="12" w:space="0" w:color="17365D"/>
              <w:bottom w:val="single" w:sz="12" w:space="0" w:color="17365D"/>
              <w:right w:val="single" w:sz="12" w:space="0" w:color="17365D"/>
            </w:tcBorders>
          </w:tcPr>
          <w:p w:rsidR="00885682" w:rsidRPr="00052421" w:rsidRDefault="00623970" w:rsidP="00116AE7">
            <w:pPr>
              <w:jc w:val="center"/>
              <w:rPr>
                <w:b/>
                <w:sz w:val="22"/>
                <w:szCs w:val="22"/>
              </w:rPr>
            </w:pPr>
            <w:r>
              <w:rPr>
                <w:noProof/>
                <w:lang w:val="es-EC"/>
              </w:rPr>
              <mc:AlternateContent>
                <mc:Choice Requires="wps">
                  <w:drawing>
                    <wp:anchor distT="0" distB="0" distL="114300" distR="114300" simplePos="0" relativeHeight="251637248" behindDoc="0" locked="0" layoutInCell="1" allowOverlap="1" wp14:anchorId="447BFF94" wp14:editId="6408B099">
                      <wp:simplePos x="0" y="0"/>
                      <wp:positionH relativeFrom="column">
                        <wp:posOffset>1222375</wp:posOffset>
                      </wp:positionH>
                      <wp:positionV relativeFrom="paragraph">
                        <wp:posOffset>241935</wp:posOffset>
                      </wp:positionV>
                      <wp:extent cx="447675" cy="209550"/>
                      <wp:effectExtent l="0" t="0" r="28575" b="19050"/>
                      <wp:wrapNone/>
                      <wp:docPr id="315" name="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6 Rectángulo" o:spid="_x0000_s1026" style="position:absolute;margin-left:96.25pt;margin-top:19.05pt;width:35.25pt;height:1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" fillcolor="yellow" strokecolor="#385d8a" strokeweight="2pt">
                      <v:path arrowok="t"/>
                    </v:rect>
                  </w:pict>
                </mc:Fallback>
              </mc:AlternateContent>
            </w:r>
            <w:r w:rsidR="00885682" w:rsidRPr="00052421">
              <w:rPr>
                <w:b/>
                <w:sz w:val="22"/>
                <w:szCs w:val="22"/>
              </w:rPr>
              <w:t xml:space="preserve">ACEPTABLE                         </w:t>
            </w:r>
            <w:r w:rsidR="00885682" w:rsidRPr="000B51DA">
              <w:rPr>
                <w:sz w:val="22"/>
                <w:szCs w:val="22"/>
              </w:rPr>
              <w:t>70% a 85%</w:t>
            </w:r>
          </w:p>
        </w:tc>
        <w:tc>
          <w:tcPr>
            <w:tcW w:w="2722" w:type="dxa"/>
            <w:tcBorders>
              <w:top w:val="single" w:sz="12" w:space="0" w:color="17365D"/>
              <w:left w:val="single" w:sz="12" w:space="0" w:color="17365D"/>
              <w:bottom w:val="single" w:sz="12" w:space="0" w:color="17365D"/>
              <w:right w:val="double" w:sz="4" w:space="0" w:color="0F243E"/>
            </w:tcBorders>
            <w:shd w:val="clear" w:color="auto" w:fill="auto"/>
          </w:tcPr>
          <w:p w:rsidR="00885682" w:rsidRPr="00052421" w:rsidRDefault="00623970" w:rsidP="00116AE7">
            <w:pPr>
              <w:jc w:val="center"/>
              <w:rPr>
                <w:b/>
                <w:sz w:val="22"/>
                <w:szCs w:val="22"/>
              </w:rPr>
            </w:pPr>
            <w:r>
              <w:rPr>
                <w:noProof/>
                <w:lang w:val="es-EC"/>
              </w:rPr>
              <mc:AlternateContent>
                <mc:Choice Requires="wps">
                  <w:drawing>
                    <wp:anchor distT="0" distB="0" distL="114300" distR="114300" simplePos="0" relativeHeight="251636224" behindDoc="0" locked="0" layoutInCell="1" allowOverlap="1" wp14:anchorId="3C6BDAA3" wp14:editId="10AF7F20">
                      <wp:simplePos x="0" y="0"/>
                      <wp:positionH relativeFrom="column">
                        <wp:posOffset>1184275</wp:posOffset>
                      </wp:positionH>
                      <wp:positionV relativeFrom="paragraph">
                        <wp:posOffset>241935</wp:posOffset>
                      </wp:positionV>
                      <wp:extent cx="447675" cy="209550"/>
                      <wp:effectExtent l="0" t="0" r="28575" b="19050"/>
                      <wp:wrapNone/>
                      <wp:docPr id="314" name="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5 Rectángulo" o:spid="_x0000_s1026" style="position:absolute;margin-left:93.25pt;margin-top:19.05pt;width:35.25pt;height:1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" fillcolor="red" strokecolor="#385d8a" strokeweight="2pt">
                      <v:path arrowok="t"/>
                    </v:rect>
                  </w:pict>
                </mc:Fallback>
              </mc:AlternateContent>
            </w:r>
            <w:r w:rsidR="00885682" w:rsidRPr="00052421">
              <w:rPr>
                <w:b/>
                <w:sz w:val="22"/>
                <w:szCs w:val="22"/>
              </w:rPr>
              <w:t xml:space="preserve">DEFICIENTE                         </w:t>
            </w:r>
            <w:r w:rsidR="00885682" w:rsidRPr="000B51DA">
              <w:rPr>
                <w:sz w:val="22"/>
                <w:szCs w:val="22"/>
              </w:rPr>
              <w:t>&lt;70%</w:t>
            </w:r>
          </w:p>
        </w:tc>
      </w:tr>
      <w:tr w:rsidR="00885682" w:rsidTr="002873C6">
        <w:trPr>
          <w:trHeight w:hRule="exact" w:val="1418"/>
        </w:trPr>
        <w:tc>
          <w:tcPr>
            <w:tcW w:w="8702" w:type="dxa"/>
            <w:gridSpan w:val="7"/>
            <w:tcBorders>
              <w:top w:val="single" w:sz="12" w:space="0" w:color="17365D"/>
              <w:left w:val="double" w:sz="4" w:space="0" w:color="0F243E"/>
              <w:bottom w:val="single" w:sz="12" w:space="0" w:color="17365D"/>
              <w:right w:val="double" w:sz="4" w:space="0" w:color="0F243E"/>
            </w:tcBorders>
          </w:tcPr>
          <w:p w:rsidR="00885682" w:rsidRDefault="00885682" w:rsidP="00116AE7">
            <w:pPr>
              <w:rPr>
                <w:b/>
              </w:rPr>
            </w:pPr>
            <w:r>
              <w:rPr>
                <w:b/>
              </w:rPr>
              <w:t xml:space="preserve">Fórmula: </w:t>
            </w:r>
          </w:p>
          <w:p w:rsidR="00885682" w:rsidRPr="00623970" w:rsidRDefault="00FA2232" w:rsidP="00116AE7">
            <w:pPr>
              <w:rPr>
                <w:b/>
              </w:rPr>
            </w:pPr>
            <m:oMathPara>
              <m:oMath>
                <m:f>
                  <m:fPr>
                    <m:ctrlPr>
                      <w:rPr>
                        <w:rFonts w:ascii="Cambria Math" w:hAnsi="Cambria Math"/>
                        <w:b/>
                        <w:i/>
                      </w:rPr>
                    </m:ctrlPr>
                  </m:fPr>
                  <m:num>
                    <m:r>
                      <m:rPr>
                        <m:sty m:val="bi"/>
                      </m:rPr>
                      <w:rPr>
                        <w:rFonts w:ascii="Cambria Math" w:hAnsi="Cambria Math"/>
                      </w:rPr>
                      <m:t xml:space="preserve">Cantidad de peticiones respondidas </m:t>
                    </m:r>
                  </m:num>
                  <m:den>
                    <m:r>
                      <m:rPr>
                        <m:sty m:val="bi"/>
                      </m:rPr>
                      <w:rPr>
                        <w:rFonts w:ascii="Cambria Math" w:hAnsi="Cambria Math"/>
                      </w:rPr>
                      <m:t>Total de peticiones recibidas</m:t>
                    </m:r>
                  </m:den>
                </m:f>
                <m:r>
                  <m:rPr>
                    <m:sty m:val="bi"/>
                  </m:rPr>
                  <w:rPr>
                    <w:rFonts w:ascii="Cambria Math" w:hAnsi="Cambria Math"/>
                  </w:rPr>
                  <m:t>*100</m:t>
                </m:r>
              </m:oMath>
            </m:oMathPara>
          </w:p>
          <w:p w:rsidR="00885682" w:rsidRDefault="00885682" w:rsidP="00116AE7">
            <w:pPr>
              <w:rPr>
                <w:b/>
              </w:rPr>
            </w:pPr>
          </w:p>
        </w:tc>
      </w:tr>
      <w:tr w:rsidR="00A3066C" w:rsidRPr="00081BE3" w:rsidTr="00A67B7B">
        <w:trPr>
          <w:trHeight w:val="435"/>
        </w:trPr>
        <w:tc>
          <w:tcPr>
            <w:tcW w:w="8702" w:type="dxa"/>
            <w:gridSpan w:val="7"/>
            <w:tcBorders>
              <w:top w:val="single" w:sz="12" w:space="0" w:color="17365D"/>
              <w:left w:val="double" w:sz="4" w:space="0" w:color="0F243E"/>
              <w:bottom w:val="single" w:sz="12" w:space="0" w:color="17365D"/>
              <w:right w:val="double" w:sz="4" w:space="0" w:color="0F243E"/>
            </w:tcBorders>
          </w:tcPr>
          <w:p w:rsidR="00A3066C" w:rsidRDefault="00A3066C" w:rsidP="00116AE7">
            <w:pPr>
              <w:jc w:val="center"/>
              <w:rPr>
                <w:b/>
              </w:rPr>
            </w:pPr>
            <w:r>
              <w:rPr>
                <w:b/>
              </w:rPr>
              <w:t>GRÁFICO</w:t>
            </w:r>
            <w:r w:rsidRPr="00081BE3">
              <w:rPr>
                <w:b/>
              </w:rPr>
              <w:t xml:space="preserve"> </w:t>
            </w:r>
          </w:p>
          <w:p w:rsidR="00A3066C" w:rsidRPr="00081BE3" w:rsidRDefault="00623970" w:rsidP="00116AE7">
            <w:pPr>
              <w:jc w:val="center"/>
              <w:rPr>
                <w:b/>
              </w:rPr>
            </w:pPr>
            <w:r>
              <w:rPr>
                <w:noProof/>
                <w:lang w:val="es-EC"/>
              </w:rPr>
              <w:drawing>
                <wp:inline distT="0" distB="0" distL="0" distR="0" wp14:anchorId="37ACB549" wp14:editId="77B37002">
                  <wp:extent cx="3276600" cy="1676400"/>
                  <wp:effectExtent l="0" t="0" r="0" b="0"/>
                  <wp:docPr id="3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76600" cy="1676400"/>
                          </a:xfrm>
                          <a:prstGeom prst="rect">
                            <a:avLst/>
                          </a:prstGeom>
                          <a:noFill/>
                          <a:ln>
                            <a:noFill/>
                          </a:ln>
                        </pic:spPr>
                      </pic:pic>
                    </a:graphicData>
                  </a:graphic>
                </wp:inline>
              </w:drawing>
            </w:r>
          </w:p>
        </w:tc>
      </w:tr>
      <w:tr w:rsidR="00885682" w:rsidRPr="00081BE3" w:rsidTr="002873C6">
        <w:trPr>
          <w:trHeight w:val="420"/>
        </w:trPr>
        <w:tc>
          <w:tcPr>
            <w:tcW w:w="8702" w:type="dxa"/>
            <w:gridSpan w:val="7"/>
            <w:tcBorders>
              <w:top w:val="single" w:sz="12" w:space="0" w:color="17365D"/>
              <w:left w:val="double" w:sz="4" w:space="0" w:color="0F243E"/>
              <w:bottom w:val="single" w:sz="12" w:space="0" w:color="17365D"/>
              <w:right w:val="double" w:sz="4" w:space="0" w:color="0F243E"/>
            </w:tcBorders>
          </w:tcPr>
          <w:p w:rsidR="00885682" w:rsidRPr="00081BE3" w:rsidRDefault="00885682" w:rsidP="00BD239B">
            <w:pPr>
              <w:rPr>
                <w:b/>
              </w:rPr>
            </w:pPr>
            <w:r>
              <w:rPr>
                <w:b/>
              </w:rPr>
              <w:t xml:space="preserve">Observación: </w:t>
            </w:r>
          </w:p>
        </w:tc>
      </w:tr>
      <w:tr w:rsidR="00885682" w:rsidTr="002873C6">
        <w:trPr>
          <w:trHeight w:val="180"/>
        </w:trPr>
        <w:tc>
          <w:tcPr>
            <w:tcW w:w="8702" w:type="dxa"/>
            <w:gridSpan w:val="7"/>
            <w:tcBorders>
              <w:top w:val="single" w:sz="12" w:space="0" w:color="17365D"/>
              <w:left w:val="double" w:sz="4" w:space="0" w:color="0F243E"/>
              <w:bottom w:val="double" w:sz="4" w:space="0" w:color="0F243E"/>
              <w:right w:val="double" w:sz="4" w:space="0" w:color="0F243E"/>
            </w:tcBorders>
          </w:tcPr>
          <w:p w:rsidR="00885682" w:rsidRDefault="00885682" w:rsidP="00BD239B">
            <w:pPr>
              <w:rPr>
                <w:b/>
              </w:rPr>
            </w:pPr>
            <w:r>
              <w:rPr>
                <w:b/>
              </w:rPr>
              <w:t xml:space="preserve">Conclusión: </w:t>
            </w:r>
          </w:p>
        </w:tc>
      </w:tr>
    </w:tbl>
    <w:p w:rsidR="0064154C" w:rsidRDefault="0064154C" w:rsidP="0064154C">
      <w:pPr>
        <w:pStyle w:val="Epgrafe"/>
        <w:spacing w:after="0"/>
        <w:jc w:val="center"/>
        <w:rPr>
          <w:rFonts w:ascii="Arial" w:hAnsi="Arial" w:cs="Arial"/>
          <w:color w:val="auto"/>
          <w:sz w:val="20"/>
          <w:szCs w:val="20"/>
        </w:rPr>
      </w:pPr>
      <w:bookmarkStart w:id="188" w:name="_Toc352748413"/>
      <w:r>
        <w:rPr>
          <w:rFonts w:ascii="Arial" w:hAnsi="Arial" w:cs="Arial"/>
          <w:color w:val="auto"/>
          <w:sz w:val="20"/>
          <w:szCs w:val="20"/>
        </w:rPr>
        <w:t>Fuente: Elaborado por Sandra Yagual Criollo</w:t>
      </w:r>
    </w:p>
    <w:p w:rsidR="00885682" w:rsidRPr="00A3066C" w:rsidRDefault="00A3066C" w:rsidP="00A3066C">
      <w:pPr>
        <w:pStyle w:val="Epgrafe"/>
        <w:spacing w:after="0"/>
        <w:jc w:val="center"/>
        <w:rPr>
          <w:rFonts w:ascii="Arial" w:hAnsi="Arial" w:cs="Arial"/>
          <w:color w:val="auto"/>
          <w:sz w:val="20"/>
          <w:szCs w:val="20"/>
          <w:lang w:eastAsia="en-US"/>
        </w:rPr>
      </w:pPr>
      <w:r w:rsidRPr="00A3066C">
        <w:rPr>
          <w:rFonts w:ascii="Arial" w:hAnsi="Arial" w:cs="Arial"/>
          <w:color w:val="auto"/>
          <w:sz w:val="20"/>
          <w:szCs w:val="20"/>
        </w:rPr>
        <w:lastRenderedPageBreak/>
        <w:t xml:space="preserve">Ficha </w:t>
      </w:r>
      <w:r w:rsidR="0043523B" w:rsidRPr="00A3066C">
        <w:rPr>
          <w:rFonts w:ascii="Arial" w:hAnsi="Arial" w:cs="Arial"/>
          <w:color w:val="auto"/>
          <w:sz w:val="20"/>
          <w:szCs w:val="20"/>
        </w:rPr>
        <w:fldChar w:fldCharType="begin"/>
      </w:r>
      <w:r w:rsidRPr="00A3066C">
        <w:rPr>
          <w:rFonts w:ascii="Arial" w:hAnsi="Arial" w:cs="Arial"/>
          <w:color w:val="auto"/>
          <w:sz w:val="20"/>
          <w:szCs w:val="20"/>
        </w:rPr>
        <w:instrText xml:space="preserve"> SEQ Ficha \* ARABIC </w:instrText>
      </w:r>
      <w:r w:rsidR="0043523B" w:rsidRPr="00A3066C">
        <w:rPr>
          <w:rFonts w:ascii="Arial" w:hAnsi="Arial" w:cs="Arial"/>
          <w:color w:val="auto"/>
          <w:sz w:val="20"/>
          <w:szCs w:val="20"/>
        </w:rPr>
        <w:fldChar w:fldCharType="separate"/>
      </w:r>
      <w:r w:rsidR="005B2A95">
        <w:rPr>
          <w:rFonts w:ascii="Arial" w:hAnsi="Arial" w:cs="Arial"/>
          <w:noProof/>
          <w:color w:val="auto"/>
          <w:sz w:val="20"/>
          <w:szCs w:val="20"/>
        </w:rPr>
        <w:t>7</w:t>
      </w:r>
      <w:r w:rsidR="0043523B" w:rsidRPr="00A3066C">
        <w:rPr>
          <w:rFonts w:ascii="Arial" w:hAnsi="Arial" w:cs="Arial"/>
          <w:color w:val="auto"/>
          <w:sz w:val="20"/>
          <w:szCs w:val="20"/>
        </w:rPr>
        <w:fldChar w:fldCharType="end"/>
      </w:r>
      <w:r w:rsidR="00885682" w:rsidRPr="00A3066C">
        <w:rPr>
          <w:rFonts w:ascii="Arial" w:hAnsi="Arial" w:cs="Arial"/>
          <w:color w:val="auto"/>
          <w:sz w:val="20"/>
          <w:szCs w:val="20"/>
          <w:lang w:eastAsia="en-US"/>
        </w:rPr>
        <w:t xml:space="preserve">. Indicador </w:t>
      </w:r>
      <w:r w:rsidR="00F15753">
        <w:rPr>
          <w:rFonts w:ascii="Arial" w:hAnsi="Arial" w:cs="Arial"/>
          <w:color w:val="auto"/>
          <w:sz w:val="20"/>
          <w:szCs w:val="20"/>
          <w:lang w:eastAsia="en-US"/>
        </w:rPr>
        <w:t xml:space="preserve">Capacidad de </w:t>
      </w:r>
      <w:r w:rsidR="000B5768" w:rsidRPr="00A3066C">
        <w:rPr>
          <w:rFonts w:ascii="Arial" w:hAnsi="Arial" w:cs="Arial"/>
          <w:color w:val="auto"/>
          <w:sz w:val="20"/>
          <w:szCs w:val="20"/>
          <w:lang w:eastAsia="en-US"/>
        </w:rPr>
        <w:t>Respuesta a Quejas</w:t>
      </w:r>
      <w:bookmarkEnd w:id="188"/>
    </w:p>
    <w:tbl>
      <w:tblPr>
        <w:tblW w:w="0" w:type="auto"/>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55"/>
        <w:gridCol w:w="673"/>
        <w:gridCol w:w="1256"/>
        <w:gridCol w:w="925"/>
        <w:gridCol w:w="441"/>
        <w:gridCol w:w="3152"/>
      </w:tblGrid>
      <w:tr w:rsidR="00885682" w:rsidRPr="00081BE3" w:rsidTr="00A3066C">
        <w:trPr>
          <w:trHeight w:val="465"/>
        </w:trPr>
        <w:tc>
          <w:tcPr>
            <w:tcW w:w="2255" w:type="dxa"/>
            <w:vMerge w:val="restart"/>
            <w:tcBorders>
              <w:top w:val="double" w:sz="4" w:space="0" w:color="0F243E"/>
              <w:left w:val="double" w:sz="4" w:space="0" w:color="0F243E"/>
              <w:bottom w:val="single" w:sz="12" w:space="0" w:color="17365D"/>
              <w:right w:val="single" w:sz="12" w:space="0" w:color="17365D"/>
            </w:tcBorders>
            <w:shd w:val="clear" w:color="auto" w:fill="8DB3E2"/>
          </w:tcPr>
          <w:p w:rsidR="00885682" w:rsidRPr="00081BE3" w:rsidRDefault="00623970" w:rsidP="00116AE7">
            <w:pPr>
              <w:spacing w:line="240" w:lineRule="auto"/>
              <w:jc w:val="center"/>
              <w:rPr>
                <w:b/>
              </w:rPr>
            </w:pPr>
            <w:r>
              <w:rPr>
                <w:noProof/>
                <w:sz w:val="56"/>
                <w:szCs w:val="56"/>
                <w:lang w:val="es-EC"/>
              </w:rPr>
              <w:drawing>
                <wp:inline distT="0" distB="0" distL="0" distR="0" wp14:anchorId="39DCE94C" wp14:editId="6AEEEA17">
                  <wp:extent cx="676275" cy="542925"/>
                  <wp:effectExtent l="0" t="0" r="9525" b="9525"/>
                  <wp:docPr id="38" name="Imagen 30"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6275" cy="542925"/>
                          </a:xfrm>
                          <a:prstGeom prst="rect">
                            <a:avLst/>
                          </a:prstGeom>
                          <a:noFill/>
                          <a:ln>
                            <a:noFill/>
                          </a:ln>
                        </pic:spPr>
                      </pic:pic>
                    </a:graphicData>
                  </a:graphic>
                </wp:inline>
              </w:drawing>
            </w:r>
          </w:p>
        </w:tc>
        <w:tc>
          <w:tcPr>
            <w:tcW w:w="6447" w:type="dxa"/>
            <w:gridSpan w:val="5"/>
            <w:tcBorders>
              <w:top w:val="double" w:sz="4" w:space="0" w:color="0F243E"/>
              <w:left w:val="single" w:sz="12" w:space="0" w:color="17365D"/>
              <w:bottom w:val="single" w:sz="12" w:space="0" w:color="17365D"/>
              <w:right w:val="double" w:sz="4" w:space="0" w:color="0F243E"/>
            </w:tcBorders>
            <w:shd w:val="clear" w:color="auto" w:fill="C6D9F1"/>
          </w:tcPr>
          <w:p w:rsidR="00885682" w:rsidRPr="000B51DA" w:rsidRDefault="00885682" w:rsidP="00116AE7">
            <w:pPr>
              <w:rPr>
                <w:b/>
                <w:sz w:val="22"/>
                <w:szCs w:val="22"/>
              </w:rPr>
            </w:pPr>
            <w:r w:rsidRPr="000B51DA">
              <w:rPr>
                <w:b/>
                <w:sz w:val="22"/>
                <w:szCs w:val="22"/>
              </w:rPr>
              <w:t>Área:</w:t>
            </w:r>
            <w:r w:rsidRPr="000B51DA">
              <w:rPr>
                <w:sz w:val="22"/>
                <w:szCs w:val="22"/>
              </w:rPr>
              <w:t xml:space="preserve">  </w:t>
            </w:r>
            <w:r>
              <w:rPr>
                <w:sz w:val="22"/>
                <w:szCs w:val="22"/>
              </w:rPr>
              <w:t>COBRANZA</w:t>
            </w:r>
          </w:p>
        </w:tc>
      </w:tr>
      <w:tr w:rsidR="00885682" w:rsidRPr="00081BE3" w:rsidTr="00A3066C">
        <w:trPr>
          <w:trHeight w:val="450"/>
        </w:trPr>
        <w:tc>
          <w:tcPr>
            <w:tcW w:w="2255" w:type="dxa"/>
            <w:vMerge/>
            <w:tcBorders>
              <w:top w:val="single" w:sz="12" w:space="0" w:color="17365D"/>
              <w:left w:val="double" w:sz="4" w:space="0" w:color="0F243E"/>
              <w:bottom w:val="single" w:sz="12" w:space="0" w:color="17365D"/>
              <w:right w:val="single" w:sz="12" w:space="0" w:color="17365D"/>
            </w:tcBorders>
            <w:shd w:val="clear" w:color="auto" w:fill="8DB3E2"/>
          </w:tcPr>
          <w:p w:rsidR="00885682" w:rsidRDefault="00885682" w:rsidP="00116AE7"/>
        </w:tc>
        <w:tc>
          <w:tcPr>
            <w:tcW w:w="6447" w:type="dxa"/>
            <w:gridSpan w:val="5"/>
            <w:tcBorders>
              <w:top w:val="single" w:sz="12" w:space="0" w:color="17365D"/>
              <w:left w:val="single" w:sz="12" w:space="0" w:color="17365D"/>
              <w:bottom w:val="single" w:sz="12" w:space="0" w:color="17365D"/>
              <w:right w:val="double" w:sz="4" w:space="0" w:color="0F243E"/>
            </w:tcBorders>
            <w:shd w:val="clear" w:color="auto" w:fill="C6D9F1"/>
          </w:tcPr>
          <w:p w:rsidR="00885682" w:rsidRPr="000B51DA" w:rsidRDefault="00885682" w:rsidP="00F15753">
            <w:pPr>
              <w:rPr>
                <w:b/>
                <w:sz w:val="22"/>
                <w:szCs w:val="22"/>
              </w:rPr>
            </w:pPr>
            <w:r w:rsidRPr="000B51DA">
              <w:rPr>
                <w:b/>
                <w:sz w:val="22"/>
                <w:szCs w:val="22"/>
              </w:rPr>
              <w:t>Nombre del indicador:</w:t>
            </w:r>
            <w:r w:rsidR="001E2E3D">
              <w:rPr>
                <w:b/>
                <w:sz w:val="22"/>
                <w:szCs w:val="22"/>
              </w:rPr>
              <w:t xml:space="preserve"> </w:t>
            </w:r>
            <w:r w:rsidR="00F15753">
              <w:rPr>
                <w:b/>
                <w:sz w:val="22"/>
                <w:szCs w:val="22"/>
              </w:rPr>
              <w:t xml:space="preserve">Capacidad de respuesta a Quejas </w:t>
            </w:r>
            <w:r w:rsidR="001E2E3D">
              <w:rPr>
                <w:b/>
                <w:sz w:val="22"/>
                <w:szCs w:val="22"/>
              </w:rPr>
              <w:t xml:space="preserve"> </w:t>
            </w:r>
          </w:p>
        </w:tc>
      </w:tr>
      <w:tr w:rsidR="00885682" w:rsidRPr="00081BE3" w:rsidTr="00A3066C">
        <w:trPr>
          <w:trHeight w:val="405"/>
        </w:trPr>
        <w:tc>
          <w:tcPr>
            <w:tcW w:w="4184" w:type="dxa"/>
            <w:gridSpan w:val="3"/>
            <w:tcBorders>
              <w:top w:val="single" w:sz="12" w:space="0" w:color="17365D"/>
              <w:left w:val="double" w:sz="4" w:space="0" w:color="0F243E"/>
              <w:bottom w:val="single" w:sz="12" w:space="0" w:color="17365D"/>
              <w:right w:val="single" w:sz="12" w:space="0" w:color="17365D"/>
            </w:tcBorders>
          </w:tcPr>
          <w:p w:rsidR="00885682" w:rsidRPr="000B51DA" w:rsidRDefault="00885682" w:rsidP="00116AE7">
            <w:pPr>
              <w:rPr>
                <w:sz w:val="22"/>
                <w:szCs w:val="22"/>
              </w:rPr>
            </w:pPr>
            <w:r w:rsidRPr="000B51DA">
              <w:rPr>
                <w:b/>
                <w:sz w:val="22"/>
                <w:szCs w:val="22"/>
              </w:rPr>
              <w:t>Código del indicador:</w:t>
            </w:r>
            <w:r w:rsidR="00433A54">
              <w:rPr>
                <w:b/>
                <w:sz w:val="22"/>
                <w:szCs w:val="22"/>
              </w:rPr>
              <w:t xml:space="preserve"> IN-COB007</w:t>
            </w:r>
          </w:p>
        </w:tc>
        <w:tc>
          <w:tcPr>
            <w:tcW w:w="4518" w:type="dxa"/>
            <w:gridSpan w:val="3"/>
            <w:tcBorders>
              <w:top w:val="single" w:sz="12" w:space="0" w:color="17365D"/>
              <w:left w:val="single" w:sz="12" w:space="0" w:color="17365D"/>
              <w:bottom w:val="single" w:sz="12" w:space="0" w:color="17365D"/>
              <w:right w:val="double" w:sz="4" w:space="0" w:color="0F243E"/>
            </w:tcBorders>
          </w:tcPr>
          <w:p w:rsidR="00885682" w:rsidRPr="000B51DA" w:rsidRDefault="00885682" w:rsidP="002873C6">
            <w:pPr>
              <w:rPr>
                <w:b/>
                <w:sz w:val="22"/>
                <w:szCs w:val="22"/>
              </w:rPr>
            </w:pPr>
            <w:r w:rsidRPr="000B51DA">
              <w:rPr>
                <w:b/>
                <w:sz w:val="22"/>
                <w:szCs w:val="22"/>
              </w:rPr>
              <w:t>Clase de indicador:</w:t>
            </w:r>
            <w:r>
              <w:rPr>
                <w:b/>
                <w:sz w:val="22"/>
                <w:szCs w:val="22"/>
              </w:rPr>
              <w:t xml:space="preserve"> </w:t>
            </w:r>
            <w:r w:rsidR="002873C6" w:rsidRPr="002873C6">
              <w:rPr>
                <w:sz w:val="20"/>
                <w:szCs w:val="20"/>
              </w:rPr>
              <w:t>Satisfacción de clientes</w:t>
            </w:r>
          </w:p>
        </w:tc>
      </w:tr>
      <w:tr w:rsidR="00885682" w:rsidRPr="00081BE3" w:rsidTr="00A3066C">
        <w:trPr>
          <w:trHeight w:val="315"/>
        </w:trPr>
        <w:tc>
          <w:tcPr>
            <w:tcW w:w="8702" w:type="dxa"/>
            <w:gridSpan w:val="6"/>
            <w:tcBorders>
              <w:top w:val="single" w:sz="12" w:space="0" w:color="17365D"/>
              <w:left w:val="double" w:sz="4" w:space="0" w:color="0F243E"/>
              <w:bottom w:val="single" w:sz="12" w:space="0" w:color="17365D"/>
              <w:right w:val="double" w:sz="4" w:space="0" w:color="0F243E"/>
            </w:tcBorders>
          </w:tcPr>
          <w:p w:rsidR="00885682" w:rsidRPr="002873C6" w:rsidRDefault="002873C6" w:rsidP="002873C6">
            <w:pPr>
              <w:jc w:val="left"/>
              <w:rPr>
                <w:sz w:val="20"/>
                <w:szCs w:val="20"/>
              </w:rPr>
            </w:pPr>
            <w:r>
              <w:rPr>
                <w:b/>
                <w:sz w:val="22"/>
                <w:szCs w:val="22"/>
              </w:rPr>
              <w:t xml:space="preserve">Descripción: </w:t>
            </w:r>
            <w:r>
              <w:rPr>
                <w:sz w:val="22"/>
                <w:szCs w:val="22"/>
              </w:rPr>
              <w:t xml:space="preserve">Permite conocer el porcentaje de quejas respondidas </w:t>
            </w:r>
          </w:p>
        </w:tc>
      </w:tr>
      <w:tr w:rsidR="00885682" w:rsidTr="0064154C">
        <w:trPr>
          <w:trHeight w:hRule="exact" w:val="907"/>
        </w:trPr>
        <w:tc>
          <w:tcPr>
            <w:tcW w:w="8702" w:type="dxa"/>
            <w:gridSpan w:val="6"/>
            <w:tcBorders>
              <w:top w:val="single" w:sz="12" w:space="0" w:color="17365D"/>
              <w:left w:val="double" w:sz="4" w:space="0" w:color="0F243E"/>
              <w:bottom w:val="single" w:sz="12" w:space="0" w:color="17365D"/>
              <w:right w:val="double" w:sz="4" w:space="0" w:color="0F243E"/>
            </w:tcBorders>
          </w:tcPr>
          <w:p w:rsidR="00885682" w:rsidRPr="002873C6" w:rsidRDefault="00885682" w:rsidP="00F15753">
            <w:pPr>
              <w:spacing w:line="240" w:lineRule="auto"/>
              <w:rPr>
                <w:sz w:val="20"/>
                <w:szCs w:val="20"/>
              </w:rPr>
            </w:pPr>
            <w:r w:rsidRPr="000B51DA">
              <w:rPr>
                <w:b/>
                <w:sz w:val="22"/>
                <w:szCs w:val="22"/>
              </w:rPr>
              <w:t xml:space="preserve">Objetivo: </w:t>
            </w:r>
            <w:r w:rsidR="00F15753">
              <w:rPr>
                <w:sz w:val="20"/>
                <w:szCs w:val="20"/>
              </w:rPr>
              <w:t xml:space="preserve">Lograr responder en un 100% las quejas presentadas por los usuarios mensualmente </w:t>
            </w:r>
          </w:p>
        </w:tc>
      </w:tr>
      <w:tr w:rsidR="00885682" w:rsidRPr="00081BE3" w:rsidTr="00A3066C">
        <w:trPr>
          <w:trHeight w:val="345"/>
        </w:trPr>
        <w:tc>
          <w:tcPr>
            <w:tcW w:w="2255" w:type="dxa"/>
            <w:tcBorders>
              <w:top w:val="single" w:sz="12" w:space="0" w:color="17365D"/>
              <w:left w:val="double" w:sz="4" w:space="0" w:color="0F243E"/>
              <w:bottom w:val="single" w:sz="12" w:space="0" w:color="17365D"/>
              <w:right w:val="single" w:sz="12" w:space="0" w:color="17365D"/>
            </w:tcBorders>
          </w:tcPr>
          <w:p w:rsidR="00885682" w:rsidRPr="000B51DA" w:rsidRDefault="00885682" w:rsidP="00116AE7">
            <w:pPr>
              <w:rPr>
                <w:b/>
                <w:sz w:val="22"/>
                <w:szCs w:val="22"/>
              </w:rPr>
            </w:pPr>
            <w:r w:rsidRPr="000B51DA">
              <w:rPr>
                <w:b/>
                <w:sz w:val="22"/>
                <w:szCs w:val="22"/>
              </w:rPr>
              <w:t xml:space="preserve">Escala: </w:t>
            </w:r>
            <w:r w:rsidRPr="00852F2C">
              <w:rPr>
                <w:sz w:val="22"/>
                <w:szCs w:val="22"/>
              </w:rPr>
              <w:t>Porcentual</w:t>
            </w:r>
          </w:p>
        </w:tc>
        <w:tc>
          <w:tcPr>
            <w:tcW w:w="2854" w:type="dxa"/>
            <w:gridSpan w:val="3"/>
            <w:tcBorders>
              <w:top w:val="single" w:sz="12" w:space="0" w:color="17365D"/>
              <w:left w:val="single" w:sz="12" w:space="0" w:color="17365D"/>
              <w:bottom w:val="single" w:sz="12" w:space="0" w:color="17365D"/>
              <w:right w:val="single" w:sz="12" w:space="0" w:color="17365D"/>
            </w:tcBorders>
          </w:tcPr>
          <w:p w:rsidR="00885682" w:rsidRPr="000B51DA" w:rsidRDefault="00885682" w:rsidP="00433A54">
            <w:pPr>
              <w:rPr>
                <w:b/>
                <w:sz w:val="22"/>
                <w:szCs w:val="22"/>
              </w:rPr>
            </w:pPr>
            <w:r w:rsidRPr="000B51DA">
              <w:rPr>
                <w:b/>
                <w:sz w:val="22"/>
                <w:szCs w:val="22"/>
              </w:rPr>
              <w:t>Frecuencia:</w:t>
            </w:r>
            <w:r>
              <w:rPr>
                <w:b/>
                <w:sz w:val="22"/>
                <w:szCs w:val="22"/>
              </w:rPr>
              <w:t xml:space="preserve"> </w:t>
            </w:r>
            <w:r w:rsidRPr="000B51DA">
              <w:rPr>
                <w:b/>
                <w:sz w:val="22"/>
                <w:szCs w:val="22"/>
              </w:rPr>
              <w:t>:</w:t>
            </w:r>
            <w:r w:rsidRPr="00852F2C">
              <w:rPr>
                <w:sz w:val="22"/>
                <w:szCs w:val="22"/>
              </w:rPr>
              <w:t xml:space="preserve"> </w:t>
            </w:r>
            <w:r w:rsidR="00433A54">
              <w:rPr>
                <w:sz w:val="22"/>
                <w:szCs w:val="22"/>
              </w:rPr>
              <w:t>Mensual</w:t>
            </w:r>
          </w:p>
        </w:tc>
        <w:tc>
          <w:tcPr>
            <w:tcW w:w="3593" w:type="dxa"/>
            <w:gridSpan w:val="2"/>
            <w:tcBorders>
              <w:top w:val="single" w:sz="12" w:space="0" w:color="17365D"/>
              <w:left w:val="single" w:sz="12" w:space="0" w:color="17365D"/>
              <w:bottom w:val="single" w:sz="12" w:space="0" w:color="17365D"/>
              <w:right w:val="double" w:sz="4" w:space="0" w:color="0F243E"/>
            </w:tcBorders>
          </w:tcPr>
          <w:p w:rsidR="00885682" w:rsidRPr="000B51DA" w:rsidRDefault="00885682" w:rsidP="00116AE7">
            <w:pPr>
              <w:rPr>
                <w:b/>
                <w:sz w:val="22"/>
                <w:szCs w:val="22"/>
              </w:rPr>
            </w:pPr>
            <w:r w:rsidRPr="000B51DA">
              <w:rPr>
                <w:b/>
                <w:sz w:val="22"/>
                <w:szCs w:val="22"/>
              </w:rPr>
              <w:t xml:space="preserve">Tipo: </w:t>
            </w:r>
            <w:r w:rsidR="00BD2520">
              <w:rPr>
                <w:sz w:val="22"/>
                <w:szCs w:val="22"/>
              </w:rPr>
              <w:t>Eficiencia</w:t>
            </w:r>
          </w:p>
        </w:tc>
      </w:tr>
      <w:tr w:rsidR="00885682" w:rsidTr="00A3066C">
        <w:trPr>
          <w:trHeight w:val="345"/>
        </w:trPr>
        <w:tc>
          <w:tcPr>
            <w:tcW w:w="8702" w:type="dxa"/>
            <w:gridSpan w:val="6"/>
            <w:tcBorders>
              <w:top w:val="single" w:sz="12" w:space="0" w:color="17365D"/>
              <w:left w:val="double" w:sz="4" w:space="0" w:color="0F243E"/>
              <w:bottom w:val="single" w:sz="12" w:space="0" w:color="17365D"/>
              <w:right w:val="double" w:sz="4" w:space="0" w:color="0F243E"/>
            </w:tcBorders>
          </w:tcPr>
          <w:p w:rsidR="00885682" w:rsidRDefault="00885682" w:rsidP="00116AE7">
            <w:pPr>
              <w:jc w:val="center"/>
              <w:rPr>
                <w:b/>
              </w:rPr>
            </w:pPr>
            <w:r>
              <w:rPr>
                <w:b/>
              </w:rPr>
              <w:t>RANGO DE GESTIÓN</w:t>
            </w:r>
          </w:p>
        </w:tc>
      </w:tr>
      <w:tr w:rsidR="00885682" w:rsidTr="00F15753">
        <w:trPr>
          <w:trHeight w:val="345"/>
        </w:trPr>
        <w:tc>
          <w:tcPr>
            <w:tcW w:w="2928" w:type="dxa"/>
            <w:gridSpan w:val="2"/>
            <w:tcBorders>
              <w:top w:val="single" w:sz="12" w:space="0" w:color="17365D"/>
              <w:left w:val="double" w:sz="4" w:space="0" w:color="0F243E"/>
              <w:bottom w:val="single" w:sz="12" w:space="0" w:color="17365D"/>
              <w:right w:val="single" w:sz="12" w:space="0" w:color="17365D"/>
            </w:tcBorders>
          </w:tcPr>
          <w:p w:rsidR="00885682" w:rsidRPr="00052421" w:rsidRDefault="00623970" w:rsidP="00116AE7">
            <w:pPr>
              <w:jc w:val="center"/>
              <w:rPr>
                <w:b/>
                <w:sz w:val="22"/>
                <w:szCs w:val="22"/>
              </w:rPr>
            </w:pPr>
            <w:r>
              <w:rPr>
                <w:noProof/>
                <w:lang w:val="es-EC"/>
              </w:rPr>
              <mc:AlternateContent>
                <mc:Choice Requires="wps">
                  <w:drawing>
                    <wp:anchor distT="0" distB="0" distL="114300" distR="114300" simplePos="0" relativeHeight="251638272" behindDoc="0" locked="0" layoutInCell="1" allowOverlap="1" wp14:anchorId="6A975A41" wp14:editId="4B6E7104">
                      <wp:simplePos x="0" y="0"/>
                      <wp:positionH relativeFrom="column">
                        <wp:posOffset>1250950</wp:posOffset>
                      </wp:positionH>
                      <wp:positionV relativeFrom="paragraph">
                        <wp:posOffset>241935</wp:posOffset>
                      </wp:positionV>
                      <wp:extent cx="447675" cy="209550"/>
                      <wp:effectExtent l="0" t="0" r="28575" b="19050"/>
                      <wp:wrapNone/>
                      <wp:docPr id="312"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3DA907"/>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4 Rectángulo" o:spid="_x0000_s1026" style="position:absolute;margin-left:98.5pt;margin-top:19.05pt;width:35.25pt;height:1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" fillcolor="#3da907" strokecolor="#385d8a" strokeweight="2pt">
                      <v:path arrowok="t"/>
                    </v:rect>
                  </w:pict>
                </mc:Fallback>
              </mc:AlternateContent>
            </w:r>
            <w:r w:rsidR="00885682" w:rsidRPr="00052421">
              <w:rPr>
                <w:b/>
                <w:sz w:val="22"/>
                <w:szCs w:val="22"/>
              </w:rPr>
              <w:t xml:space="preserve">EXCELENTE                                          </w:t>
            </w:r>
            <w:r w:rsidR="00885682" w:rsidRPr="000B51DA">
              <w:rPr>
                <w:sz w:val="22"/>
                <w:szCs w:val="22"/>
              </w:rPr>
              <w:t>90% a 95%</w:t>
            </w:r>
          </w:p>
        </w:tc>
        <w:tc>
          <w:tcPr>
            <w:tcW w:w="2622" w:type="dxa"/>
            <w:gridSpan w:val="3"/>
            <w:tcBorders>
              <w:top w:val="single" w:sz="12" w:space="0" w:color="17365D"/>
              <w:left w:val="single" w:sz="12" w:space="0" w:color="17365D"/>
              <w:bottom w:val="single" w:sz="12" w:space="0" w:color="17365D"/>
              <w:right w:val="single" w:sz="12" w:space="0" w:color="17365D"/>
            </w:tcBorders>
          </w:tcPr>
          <w:p w:rsidR="00885682" w:rsidRPr="00052421" w:rsidRDefault="00623970" w:rsidP="00116AE7">
            <w:pPr>
              <w:jc w:val="center"/>
              <w:rPr>
                <w:b/>
                <w:sz w:val="22"/>
                <w:szCs w:val="22"/>
              </w:rPr>
            </w:pPr>
            <w:r>
              <w:rPr>
                <w:noProof/>
                <w:lang w:val="es-EC"/>
              </w:rPr>
              <mc:AlternateContent>
                <mc:Choice Requires="wps">
                  <w:drawing>
                    <wp:anchor distT="0" distB="0" distL="114300" distR="114300" simplePos="0" relativeHeight="251640320" behindDoc="0" locked="0" layoutInCell="1" allowOverlap="1" wp14:anchorId="66F27487" wp14:editId="7E6D4338">
                      <wp:simplePos x="0" y="0"/>
                      <wp:positionH relativeFrom="column">
                        <wp:posOffset>1069975</wp:posOffset>
                      </wp:positionH>
                      <wp:positionV relativeFrom="paragraph">
                        <wp:posOffset>241935</wp:posOffset>
                      </wp:positionV>
                      <wp:extent cx="447675" cy="209550"/>
                      <wp:effectExtent l="0" t="0" r="28575" b="19050"/>
                      <wp:wrapNone/>
                      <wp:docPr id="311" name="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6 Rectángulo" o:spid="_x0000_s1026" style="position:absolute;margin-left:84.25pt;margin-top:19.05pt;width:35.25pt;height:1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" fillcolor="yellow" strokecolor="#385d8a" strokeweight="2pt">
                      <v:path arrowok="t"/>
                    </v:rect>
                  </w:pict>
                </mc:Fallback>
              </mc:AlternateContent>
            </w:r>
            <w:r w:rsidR="00885682" w:rsidRPr="00052421">
              <w:rPr>
                <w:b/>
                <w:sz w:val="22"/>
                <w:szCs w:val="22"/>
              </w:rPr>
              <w:t xml:space="preserve">ACEPTABLE                         </w:t>
            </w:r>
            <w:r w:rsidR="00885682" w:rsidRPr="000B51DA">
              <w:rPr>
                <w:sz w:val="22"/>
                <w:szCs w:val="22"/>
              </w:rPr>
              <w:t>70% a 85%</w:t>
            </w:r>
          </w:p>
        </w:tc>
        <w:tc>
          <w:tcPr>
            <w:tcW w:w="3152" w:type="dxa"/>
            <w:tcBorders>
              <w:top w:val="single" w:sz="12" w:space="0" w:color="17365D"/>
              <w:left w:val="single" w:sz="12" w:space="0" w:color="17365D"/>
              <w:bottom w:val="single" w:sz="12" w:space="0" w:color="17365D"/>
              <w:right w:val="double" w:sz="4" w:space="0" w:color="0F243E"/>
            </w:tcBorders>
            <w:shd w:val="clear" w:color="auto" w:fill="auto"/>
          </w:tcPr>
          <w:p w:rsidR="00885682" w:rsidRPr="00052421" w:rsidRDefault="00623970" w:rsidP="00116AE7">
            <w:pPr>
              <w:jc w:val="center"/>
              <w:rPr>
                <w:b/>
                <w:sz w:val="22"/>
                <w:szCs w:val="22"/>
              </w:rPr>
            </w:pPr>
            <w:r>
              <w:rPr>
                <w:noProof/>
                <w:lang w:val="es-EC"/>
              </w:rPr>
              <mc:AlternateContent>
                <mc:Choice Requires="wps">
                  <w:drawing>
                    <wp:anchor distT="0" distB="0" distL="114300" distR="114300" simplePos="0" relativeHeight="251639296" behindDoc="0" locked="0" layoutInCell="1" allowOverlap="1" wp14:anchorId="40B8B5ED" wp14:editId="0928253C">
                      <wp:simplePos x="0" y="0"/>
                      <wp:positionH relativeFrom="column">
                        <wp:posOffset>1498600</wp:posOffset>
                      </wp:positionH>
                      <wp:positionV relativeFrom="paragraph">
                        <wp:posOffset>222885</wp:posOffset>
                      </wp:positionV>
                      <wp:extent cx="447675" cy="209550"/>
                      <wp:effectExtent l="0" t="0" r="28575" b="19050"/>
                      <wp:wrapNone/>
                      <wp:docPr id="310" name="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5 Rectángulo" o:spid="_x0000_s1026" style="position:absolute;margin-left:118pt;margin-top:17.55pt;width:35.25pt;height:1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" fillcolor="red" strokecolor="#385d8a" strokeweight="2pt">
                      <v:path arrowok="t"/>
                    </v:rect>
                  </w:pict>
                </mc:Fallback>
              </mc:AlternateContent>
            </w:r>
            <w:r w:rsidR="00885682" w:rsidRPr="00052421">
              <w:rPr>
                <w:b/>
                <w:sz w:val="22"/>
                <w:szCs w:val="22"/>
              </w:rPr>
              <w:t xml:space="preserve">DEFICIENTE                         </w:t>
            </w:r>
            <w:r w:rsidR="00885682" w:rsidRPr="000B51DA">
              <w:rPr>
                <w:sz w:val="22"/>
                <w:szCs w:val="22"/>
              </w:rPr>
              <w:t>&lt;70%</w:t>
            </w:r>
          </w:p>
        </w:tc>
      </w:tr>
      <w:tr w:rsidR="00885682" w:rsidTr="00A3066C">
        <w:trPr>
          <w:trHeight w:hRule="exact" w:val="1418"/>
        </w:trPr>
        <w:tc>
          <w:tcPr>
            <w:tcW w:w="8702" w:type="dxa"/>
            <w:gridSpan w:val="6"/>
            <w:tcBorders>
              <w:top w:val="single" w:sz="12" w:space="0" w:color="17365D"/>
              <w:left w:val="double" w:sz="4" w:space="0" w:color="0F243E"/>
              <w:bottom w:val="single" w:sz="12" w:space="0" w:color="17365D"/>
              <w:right w:val="double" w:sz="4" w:space="0" w:color="0F243E"/>
            </w:tcBorders>
          </w:tcPr>
          <w:p w:rsidR="00885682" w:rsidRDefault="00885682" w:rsidP="00116AE7">
            <w:pPr>
              <w:rPr>
                <w:b/>
              </w:rPr>
            </w:pPr>
            <w:r>
              <w:rPr>
                <w:b/>
              </w:rPr>
              <w:t xml:space="preserve">Fórmula: </w:t>
            </w:r>
          </w:p>
          <w:p w:rsidR="00885682" w:rsidRPr="00623970" w:rsidRDefault="00FA2232" w:rsidP="00116AE7">
            <w:pPr>
              <w:rPr>
                <w:b/>
              </w:rPr>
            </w:pPr>
            <m:oMathPara>
              <m:oMath>
                <m:f>
                  <m:fPr>
                    <m:ctrlPr>
                      <w:rPr>
                        <w:rFonts w:ascii="Cambria Math" w:hAnsi="Cambria Math"/>
                        <w:b/>
                        <w:i/>
                      </w:rPr>
                    </m:ctrlPr>
                  </m:fPr>
                  <m:num>
                    <m:r>
                      <m:rPr>
                        <m:sty m:val="bi"/>
                      </m:rPr>
                      <w:rPr>
                        <w:rFonts w:ascii="Cambria Math" w:hAnsi="Cambria Math"/>
                      </w:rPr>
                      <m:t>Número de quejas respondidas</m:t>
                    </m:r>
                  </m:num>
                  <m:den>
                    <m:r>
                      <m:rPr>
                        <m:sty m:val="bi"/>
                      </m:rPr>
                      <w:rPr>
                        <w:rFonts w:ascii="Cambria Math" w:hAnsi="Cambria Math"/>
                      </w:rPr>
                      <m:t xml:space="preserve">Total de quejas  del usuario </m:t>
                    </m:r>
                  </m:den>
                </m:f>
                <m:r>
                  <m:rPr>
                    <m:sty m:val="bi"/>
                  </m:rPr>
                  <w:rPr>
                    <w:rFonts w:ascii="Cambria Math" w:hAnsi="Cambria Math"/>
                  </w:rPr>
                  <m:t>*100</m:t>
                </m:r>
              </m:oMath>
            </m:oMathPara>
          </w:p>
          <w:p w:rsidR="00885682" w:rsidRDefault="00885682" w:rsidP="00116AE7">
            <w:pPr>
              <w:rPr>
                <w:b/>
              </w:rPr>
            </w:pPr>
          </w:p>
        </w:tc>
      </w:tr>
      <w:tr w:rsidR="00A3066C" w:rsidRPr="00081BE3" w:rsidTr="00A67B7B">
        <w:trPr>
          <w:trHeight w:val="435"/>
        </w:trPr>
        <w:tc>
          <w:tcPr>
            <w:tcW w:w="8702" w:type="dxa"/>
            <w:gridSpan w:val="6"/>
            <w:tcBorders>
              <w:top w:val="single" w:sz="12" w:space="0" w:color="17365D"/>
              <w:left w:val="double" w:sz="4" w:space="0" w:color="0F243E"/>
              <w:bottom w:val="single" w:sz="12" w:space="0" w:color="17365D"/>
              <w:right w:val="double" w:sz="4" w:space="0" w:color="0F243E"/>
            </w:tcBorders>
          </w:tcPr>
          <w:p w:rsidR="00A3066C" w:rsidRDefault="00A3066C" w:rsidP="00116AE7">
            <w:pPr>
              <w:jc w:val="center"/>
              <w:rPr>
                <w:b/>
              </w:rPr>
            </w:pPr>
            <w:r>
              <w:rPr>
                <w:b/>
              </w:rPr>
              <w:t>GRÁFICO</w:t>
            </w:r>
            <w:r w:rsidRPr="00081BE3">
              <w:rPr>
                <w:b/>
              </w:rPr>
              <w:t xml:space="preserve"> </w:t>
            </w:r>
          </w:p>
          <w:p w:rsidR="00A3066C" w:rsidRPr="00081BE3" w:rsidRDefault="00623970" w:rsidP="00116AE7">
            <w:pPr>
              <w:jc w:val="center"/>
              <w:rPr>
                <w:b/>
              </w:rPr>
            </w:pPr>
            <w:r>
              <w:rPr>
                <w:b/>
                <w:noProof/>
                <w:lang w:val="es-EC"/>
              </w:rPr>
              <w:drawing>
                <wp:inline distT="0" distB="0" distL="0" distR="0" wp14:anchorId="642923FE" wp14:editId="1956C621">
                  <wp:extent cx="3314700" cy="1628775"/>
                  <wp:effectExtent l="0" t="0" r="0" b="9525"/>
                  <wp:docPr id="4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14700" cy="1628775"/>
                          </a:xfrm>
                          <a:prstGeom prst="rect">
                            <a:avLst/>
                          </a:prstGeom>
                          <a:noFill/>
                          <a:ln>
                            <a:noFill/>
                          </a:ln>
                        </pic:spPr>
                      </pic:pic>
                    </a:graphicData>
                  </a:graphic>
                </wp:inline>
              </w:drawing>
            </w:r>
          </w:p>
        </w:tc>
      </w:tr>
      <w:tr w:rsidR="00885682" w:rsidRPr="00081BE3" w:rsidTr="00A3066C">
        <w:trPr>
          <w:trHeight w:val="420"/>
        </w:trPr>
        <w:tc>
          <w:tcPr>
            <w:tcW w:w="8702" w:type="dxa"/>
            <w:gridSpan w:val="6"/>
            <w:tcBorders>
              <w:top w:val="single" w:sz="12" w:space="0" w:color="17365D"/>
              <w:left w:val="double" w:sz="4" w:space="0" w:color="0F243E"/>
              <w:bottom w:val="single" w:sz="12" w:space="0" w:color="17365D"/>
              <w:right w:val="double" w:sz="4" w:space="0" w:color="0F243E"/>
            </w:tcBorders>
          </w:tcPr>
          <w:p w:rsidR="00885682" w:rsidRPr="00081BE3" w:rsidRDefault="00885682" w:rsidP="0045658D">
            <w:pPr>
              <w:rPr>
                <w:b/>
              </w:rPr>
            </w:pPr>
            <w:r>
              <w:rPr>
                <w:b/>
              </w:rPr>
              <w:t xml:space="preserve">Observación: </w:t>
            </w:r>
          </w:p>
        </w:tc>
      </w:tr>
      <w:tr w:rsidR="00885682" w:rsidTr="00A3066C">
        <w:trPr>
          <w:trHeight w:val="180"/>
        </w:trPr>
        <w:tc>
          <w:tcPr>
            <w:tcW w:w="8702" w:type="dxa"/>
            <w:gridSpan w:val="6"/>
            <w:tcBorders>
              <w:top w:val="single" w:sz="12" w:space="0" w:color="17365D"/>
              <w:left w:val="double" w:sz="4" w:space="0" w:color="0F243E"/>
              <w:bottom w:val="double" w:sz="4" w:space="0" w:color="0F243E"/>
              <w:right w:val="double" w:sz="4" w:space="0" w:color="0F243E"/>
            </w:tcBorders>
          </w:tcPr>
          <w:p w:rsidR="00885682" w:rsidRDefault="00885682" w:rsidP="0045658D">
            <w:pPr>
              <w:rPr>
                <w:b/>
              </w:rPr>
            </w:pPr>
            <w:r>
              <w:rPr>
                <w:b/>
              </w:rPr>
              <w:t xml:space="preserve">Conclusión: </w:t>
            </w:r>
          </w:p>
        </w:tc>
      </w:tr>
    </w:tbl>
    <w:p w:rsidR="0064154C" w:rsidRDefault="0064154C" w:rsidP="0064154C">
      <w:pPr>
        <w:pStyle w:val="Epgrafe"/>
        <w:spacing w:after="0"/>
        <w:jc w:val="center"/>
        <w:rPr>
          <w:rFonts w:ascii="Arial" w:hAnsi="Arial" w:cs="Arial"/>
          <w:color w:val="auto"/>
          <w:sz w:val="20"/>
          <w:szCs w:val="20"/>
        </w:rPr>
      </w:pPr>
      <w:bookmarkStart w:id="189" w:name="_Toc352748414"/>
      <w:r>
        <w:rPr>
          <w:rFonts w:ascii="Arial" w:hAnsi="Arial" w:cs="Arial"/>
          <w:color w:val="auto"/>
          <w:sz w:val="20"/>
          <w:szCs w:val="20"/>
        </w:rPr>
        <w:t>Fuente: Elaborado por Sandra Yagual Criollo</w:t>
      </w:r>
    </w:p>
    <w:p w:rsidR="00885682" w:rsidRPr="00A3066C" w:rsidRDefault="00A3066C" w:rsidP="00A3066C">
      <w:pPr>
        <w:pStyle w:val="Epgrafe"/>
        <w:spacing w:after="0"/>
        <w:jc w:val="center"/>
        <w:rPr>
          <w:rFonts w:ascii="Arial" w:hAnsi="Arial" w:cs="Arial"/>
          <w:color w:val="auto"/>
          <w:sz w:val="20"/>
          <w:szCs w:val="20"/>
          <w:lang w:eastAsia="en-US"/>
        </w:rPr>
      </w:pPr>
      <w:r w:rsidRPr="00A3066C">
        <w:rPr>
          <w:rFonts w:ascii="Arial" w:hAnsi="Arial" w:cs="Arial"/>
          <w:color w:val="auto"/>
          <w:sz w:val="20"/>
          <w:szCs w:val="20"/>
        </w:rPr>
        <w:lastRenderedPageBreak/>
        <w:t xml:space="preserve">Ficha </w:t>
      </w:r>
      <w:r w:rsidR="0043523B" w:rsidRPr="00A3066C">
        <w:rPr>
          <w:rFonts w:ascii="Arial" w:hAnsi="Arial" w:cs="Arial"/>
          <w:color w:val="auto"/>
          <w:sz w:val="20"/>
          <w:szCs w:val="20"/>
        </w:rPr>
        <w:fldChar w:fldCharType="begin"/>
      </w:r>
      <w:r w:rsidRPr="00A3066C">
        <w:rPr>
          <w:rFonts w:ascii="Arial" w:hAnsi="Arial" w:cs="Arial"/>
          <w:color w:val="auto"/>
          <w:sz w:val="20"/>
          <w:szCs w:val="20"/>
        </w:rPr>
        <w:instrText xml:space="preserve"> SEQ Ficha \* ARABIC </w:instrText>
      </w:r>
      <w:r w:rsidR="0043523B" w:rsidRPr="00A3066C">
        <w:rPr>
          <w:rFonts w:ascii="Arial" w:hAnsi="Arial" w:cs="Arial"/>
          <w:color w:val="auto"/>
          <w:sz w:val="20"/>
          <w:szCs w:val="20"/>
        </w:rPr>
        <w:fldChar w:fldCharType="separate"/>
      </w:r>
      <w:r w:rsidR="005B2A95">
        <w:rPr>
          <w:rFonts w:ascii="Arial" w:hAnsi="Arial" w:cs="Arial"/>
          <w:noProof/>
          <w:color w:val="auto"/>
          <w:sz w:val="20"/>
          <w:szCs w:val="20"/>
        </w:rPr>
        <w:t>8</w:t>
      </w:r>
      <w:r w:rsidR="0043523B" w:rsidRPr="00A3066C">
        <w:rPr>
          <w:rFonts w:ascii="Arial" w:hAnsi="Arial" w:cs="Arial"/>
          <w:color w:val="auto"/>
          <w:sz w:val="20"/>
          <w:szCs w:val="20"/>
        </w:rPr>
        <w:fldChar w:fldCharType="end"/>
      </w:r>
      <w:r w:rsidR="00885682" w:rsidRPr="00A3066C">
        <w:rPr>
          <w:rFonts w:ascii="Arial" w:hAnsi="Arial" w:cs="Arial"/>
          <w:color w:val="auto"/>
          <w:sz w:val="20"/>
          <w:szCs w:val="20"/>
          <w:lang w:eastAsia="en-US"/>
        </w:rPr>
        <w:t xml:space="preserve">. Indicador </w:t>
      </w:r>
      <w:r w:rsidR="000B5768" w:rsidRPr="00A3066C">
        <w:rPr>
          <w:rFonts w:ascii="Arial" w:hAnsi="Arial" w:cs="Arial"/>
          <w:color w:val="auto"/>
          <w:sz w:val="20"/>
          <w:szCs w:val="20"/>
          <w:lang w:eastAsia="en-US"/>
        </w:rPr>
        <w:t>Atención a Reclamos</w:t>
      </w:r>
      <w:bookmarkEnd w:id="189"/>
    </w:p>
    <w:tbl>
      <w:tblPr>
        <w:tblW w:w="0" w:type="auto"/>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5"/>
        <w:gridCol w:w="1040"/>
        <w:gridCol w:w="734"/>
        <w:gridCol w:w="1045"/>
        <w:gridCol w:w="1341"/>
        <w:gridCol w:w="369"/>
        <w:gridCol w:w="2718"/>
      </w:tblGrid>
      <w:tr w:rsidR="00885682" w:rsidRPr="00081BE3" w:rsidTr="002873C6">
        <w:trPr>
          <w:trHeight w:val="465"/>
        </w:trPr>
        <w:tc>
          <w:tcPr>
            <w:tcW w:w="1455" w:type="dxa"/>
            <w:vMerge w:val="restart"/>
            <w:tcBorders>
              <w:top w:val="double" w:sz="4" w:space="0" w:color="0F243E"/>
              <w:left w:val="double" w:sz="4" w:space="0" w:color="0F243E"/>
              <w:bottom w:val="single" w:sz="12" w:space="0" w:color="17365D"/>
              <w:right w:val="single" w:sz="12" w:space="0" w:color="17365D"/>
            </w:tcBorders>
            <w:shd w:val="clear" w:color="auto" w:fill="8DB3E2"/>
          </w:tcPr>
          <w:p w:rsidR="00885682" w:rsidRPr="00081BE3" w:rsidRDefault="00623970" w:rsidP="00116AE7">
            <w:pPr>
              <w:spacing w:line="240" w:lineRule="auto"/>
              <w:jc w:val="center"/>
              <w:rPr>
                <w:b/>
              </w:rPr>
            </w:pPr>
            <w:r>
              <w:rPr>
                <w:noProof/>
                <w:sz w:val="56"/>
                <w:szCs w:val="56"/>
                <w:lang w:val="es-EC"/>
              </w:rPr>
              <w:drawing>
                <wp:inline distT="0" distB="0" distL="0" distR="0" wp14:anchorId="30FBA752" wp14:editId="414ECBA2">
                  <wp:extent cx="676275" cy="542925"/>
                  <wp:effectExtent l="0" t="0" r="9525" b="9525"/>
                  <wp:docPr id="41" name="Imagen 31"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6275" cy="542925"/>
                          </a:xfrm>
                          <a:prstGeom prst="rect">
                            <a:avLst/>
                          </a:prstGeom>
                          <a:noFill/>
                          <a:ln>
                            <a:noFill/>
                          </a:ln>
                        </pic:spPr>
                      </pic:pic>
                    </a:graphicData>
                  </a:graphic>
                </wp:inline>
              </w:drawing>
            </w:r>
          </w:p>
        </w:tc>
        <w:tc>
          <w:tcPr>
            <w:tcW w:w="7247" w:type="dxa"/>
            <w:gridSpan w:val="6"/>
            <w:tcBorders>
              <w:top w:val="double" w:sz="4" w:space="0" w:color="0F243E"/>
              <w:left w:val="single" w:sz="12" w:space="0" w:color="17365D"/>
              <w:bottom w:val="single" w:sz="12" w:space="0" w:color="17365D"/>
              <w:right w:val="double" w:sz="4" w:space="0" w:color="0F243E"/>
            </w:tcBorders>
            <w:shd w:val="clear" w:color="auto" w:fill="C6D9F1"/>
          </w:tcPr>
          <w:p w:rsidR="00885682" w:rsidRPr="000B51DA" w:rsidRDefault="00885682" w:rsidP="00116AE7">
            <w:pPr>
              <w:rPr>
                <w:b/>
                <w:sz w:val="22"/>
                <w:szCs w:val="22"/>
              </w:rPr>
            </w:pPr>
            <w:r w:rsidRPr="000B51DA">
              <w:rPr>
                <w:b/>
                <w:sz w:val="22"/>
                <w:szCs w:val="22"/>
              </w:rPr>
              <w:t>Área:</w:t>
            </w:r>
            <w:r w:rsidRPr="000B51DA">
              <w:rPr>
                <w:sz w:val="22"/>
                <w:szCs w:val="22"/>
              </w:rPr>
              <w:t xml:space="preserve">  </w:t>
            </w:r>
            <w:r>
              <w:rPr>
                <w:sz w:val="22"/>
                <w:szCs w:val="22"/>
              </w:rPr>
              <w:t>COBRANZA</w:t>
            </w:r>
          </w:p>
        </w:tc>
      </w:tr>
      <w:tr w:rsidR="00885682" w:rsidRPr="00081BE3" w:rsidTr="002873C6">
        <w:trPr>
          <w:trHeight w:val="450"/>
        </w:trPr>
        <w:tc>
          <w:tcPr>
            <w:tcW w:w="1455" w:type="dxa"/>
            <w:vMerge/>
            <w:tcBorders>
              <w:top w:val="single" w:sz="12" w:space="0" w:color="17365D"/>
              <w:left w:val="double" w:sz="4" w:space="0" w:color="0F243E"/>
              <w:bottom w:val="single" w:sz="12" w:space="0" w:color="17365D"/>
              <w:right w:val="single" w:sz="12" w:space="0" w:color="17365D"/>
            </w:tcBorders>
            <w:shd w:val="clear" w:color="auto" w:fill="8DB3E2"/>
          </w:tcPr>
          <w:p w:rsidR="00885682" w:rsidRDefault="00885682" w:rsidP="00116AE7"/>
        </w:tc>
        <w:tc>
          <w:tcPr>
            <w:tcW w:w="7247" w:type="dxa"/>
            <w:gridSpan w:val="6"/>
            <w:tcBorders>
              <w:top w:val="single" w:sz="12" w:space="0" w:color="17365D"/>
              <w:left w:val="single" w:sz="12" w:space="0" w:color="17365D"/>
              <w:bottom w:val="single" w:sz="12" w:space="0" w:color="17365D"/>
              <w:right w:val="double" w:sz="4" w:space="0" w:color="0F243E"/>
            </w:tcBorders>
            <w:shd w:val="clear" w:color="auto" w:fill="C6D9F1"/>
          </w:tcPr>
          <w:p w:rsidR="00885682" w:rsidRPr="000B51DA" w:rsidRDefault="00885682" w:rsidP="000B5768">
            <w:pPr>
              <w:rPr>
                <w:b/>
                <w:sz w:val="22"/>
                <w:szCs w:val="22"/>
              </w:rPr>
            </w:pPr>
            <w:r w:rsidRPr="000B51DA">
              <w:rPr>
                <w:b/>
                <w:sz w:val="22"/>
                <w:szCs w:val="22"/>
              </w:rPr>
              <w:t>Nombre del indicador:</w:t>
            </w:r>
            <w:r>
              <w:rPr>
                <w:b/>
                <w:sz w:val="22"/>
                <w:szCs w:val="22"/>
              </w:rPr>
              <w:t xml:space="preserve"> </w:t>
            </w:r>
            <w:r w:rsidR="000B5768">
              <w:rPr>
                <w:b/>
                <w:sz w:val="22"/>
                <w:szCs w:val="22"/>
              </w:rPr>
              <w:t>Atención a Reclamos</w:t>
            </w:r>
          </w:p>
        </w:tc>
      </w:tr>
      <w:tr w:rsidR="00885682" w:rsidRPr="00081BE3" w:rsidTr="002873C6">
        <w:trPr>
          <w:trHeight w:val="405"/>
        </w:trPr>
        <w:tc>
          <w:tcPr>
            <w:tcW w:w="4274" w:type="dxa"/>
            <w:gridSpan w:val="4"/>
            <w:tcBorders>
              <w:top w:val="single" w:sz="12" w:space="0" w:color="17365D"/>
              <w:left w:val="double" w:sz="4" w:space="0" w:color="0F243E"/>
              <w:bottom w:val="single" w:sz="12" w:space="0" w:color="17365D"/>
              <w:right w:val="single" w:sz="12" w:space="0" w:color="17365D"/>
            </w:tcBorders>
          </w:tcPr>
          <w:p w:rsidR="00885682" w:rsidRPr="000B51DA" w:rsidRDefault="00885682" w:rsidP="00116AE7">
            <w:pPr>
              <w:rPr>
                <w:sz w:val="22"/>
                <w:szCs w:val="22"/>
              </w:rPr>
            </w:pPr>
            <w:r w:rsidRPr="000B51DA">
              <w:rPr>
                <w:b/>
                <w:sz w:val="22"/>
                <w:szCs w:val="22"/>
              </w:rPr>
              <w:t>Código del indicador:</w:t>
            </w:r>
            <w:r w:rsidR="000B5768">
              <w:rPr>
                <w:b/>
                <w:sz w:val="22"/>
                <w:szCs w:val="22"/>
              </w:rPr>
              <w:t xml:space="preserve"> IN-COB008</w:t>
            </w:r>
          </w:p>
        </w:tc>
        <w:tc>
          <w:tcPr>
            <w:tcW w:w="4428" w:type="dxa"/>
            <w:gridSpan w:val="3"/>
            <w:tcBorders>
              <w:top w:val="single" w:sz="12" w:space="0" w:color="17365D"/>
              <w:left w:val="single" w:sz="12" w:space="0" w:color="17365D"/>
              <w:bottom w:val="single" w:sz="12" w:space="0" w:color="17365D"/>
              <w:right w:val="double" w:sz="4" w:space="0" w:color="0F243E"/>
            </w:tcBorders>
          </w:tcPr>
          <w:p w:rsidR="00885682" w:rsidRPr="002873C6" w:rsidRDefault="00885682" w:rsidP="002873C6">
            <w:pPr>
              <w:spacing w:line="240" w:lineRule="auto"/>
              <w:rPr>
                <w:b/>
                <w:sz w:val="20"/>
                <w:szCs w:val="20"/>
              </w:rPr>
            </w:pPr>
            <w:r w:rsidRPr="002873C6">
              <w:rPr>
                <w:b/>
                <w:sz w:val="20"/>
                <w:szCs w:val="20"/>
              </w:rPr>
              <w:t xml:space="preserve">Clase de indicador: </w:t>
            </w:r>
            <w:r w:rsidR="002873C6" w:rsidRPr="002873C6">
              <w:rPr>
                <w:sz w:val="20"/>
                <w:szCs w:val="20"/>
              </w:rPr>
              <w:t>Satisfacción de clientes</w:t>
            </w:r>
          </w:p>
        </w:tc>
      </w:tr>
      <w:tr w:rsidR="00885682" w:rsidRPr="00081BE3" w:rsidTr="002873C6">
        <w:trPr>
          <w:trHeight w:val="315"/>
        </w:trPr>
        <w:tc>
          <w:tcPr>
            <w:tcW w:w="8702" w:type="dxa"/>
            <w:gridSpan w:val="7"/>
            <w:tcBorders>
              <w:top w:val="single" w:sz="12" w:space="0" w:color="17365D"/>
              <w:left w:val="double" w:sz="4" w:space="0" w:color="0F243E"/>
              <w:bottom w:val="single" w:sz="12" w:space="0" w:color="17365D"/>
              <w:right w:val="double" w:sz="4" w:space="0" w:color="0F243E"/>
            </w:tcBorders>
          </w:tcPr>
          <w:p w:rsidR="00885682" w:rsidRPr="002873C6" w:rsidRDefault="00885682" w:rsidP="002873C6">
            <w:pPr>
              <w:spacing w:line="240" w:lineRule="auto"/>
              <w:jc w:val="left"/>
              <w:rPr>
                <w:sz w:val="20"/>
                <w:szCs w:val="20"/>
              </w:rPr>
            </w:pPr>
            <w:r w:rsidRPr="002873C6">
              <w:rPr>
                <w:b/>
                <w:sz w:val="20"/>
                <w:szCs w:val="20"/>
              </w:rPr>
              <w:t xml:space="preserve">Descripción: </w:t>
            </w:r>
            <w:r w:rsidR="002873C6" w:rsidRPr="002873C6">
              <w:rPr>
                <w:sz w:val="20"/>
                <w:szCs w:val="20"/>
              </w:rPr>
              <w:t xml:space="preserve">Se refiere al porcentaje de reclamos atendidos de los presentados por el usuario </w:t>
            </w:r>
          </w:p>
        </w:tc>
      </w:tr>
      <w:tr w:rsidR="00885682" w:rsidTr="002873C6">
        <w:trPr>
          <w:trHeight w:val="375"/>
        </w:trPr>
        <w:tc>
          <w:tcPr>
            <w:tcW w:w="8702" w:type="dxa"/>
            <w:gridSpan w:val="7"/>
            <w:tcBorders>
              <w:top w:val="single" w:sz="12" w:space="0" w:color="17365D"/>
              <w:left w:val="double" w:sz="4" w:space="0" w:color="0F243E"/>
              <w:bottom w:val="single" w:sz="12" w:space="0" w:color="17365D"/>
              <w:right w:val="double" w:sz="4" w:space="0" w:color="0F243E"/>
            </w:tcBorders>
          </w:tcPr>
          <w:p w:rsidR="00885682" w:rsidRPr="000B51DA" w:rsidRDefault="00885682" w:rsidP="00F15753">
            <w:pPr>
              <w:rPr>
                <w:b/>
                <w:sz w:val="22"/>
                <w:szCs w:val="22"/>
              </w:rPr>
            </w:pPr>
            <w:r w:rsidRPr="000B51DA">
              <w:rPr>
                <w:b/>
                <w:sz w:val="22"/>
                <w:szCs w:val="22"/>
              </w:rPr>
              <w:t>Objetivo:</w:t>
            </w:r>
            <w:r w:rsidRPr="002873C6">
              <w:rPr>
                <w:sz w:val="20"/>
                <w:szCs w:val="20"/>
              </w:rPr>
              <w:t xml:space="preserve"> </w:t>
            </w:r>
            <w:r w:rsidR="00F15753">
              <w:rPr>
                <w:sz w:val="20"/>
                <w:szCs w:val="20"/>
              </w:rPr>
              <w:t>Lograr atender el 100% de los reclamos efectuados por los usuarios mensualmente.</w:t>
            </w:r>
          </w:p>
        </w:tc>
      </w:tr>
      <w:tr w:rsidR="00885682" w:rsidRPr="00081BE3" w:rsidTr="002873C6">
        <w:trPr>
          <w:trHeight w:hRule="exact" w:val="397"/>
        </w:trPr>
        <w:tc>
          <w:tcPr>
            <w:tcW w:w="2495" w:type="dxa"/>
            <w:gridSpan w:val="2"/>
            <w:tcBorders>
              <w:top w:val="single" w:sz="12" w:space="0" w:color="17365D"/>
              <w:left w:val="double" w:sz="4" w:space="0" w:color="0F243E"/>
              <w:bottom w:val="single" w:sz="12" w:space="0" w:color="17365D"/>
              <w:right w:val="single" w:sz="12" w:space="0" w:color="17365D"/>
            </w:tcBorders>
          </w:tcPr>
          <w:p w:rsidR="00885682" w:rsidRPr="000B51DA" w:rsidRDefault="00885682" w:rsidP="00116AE7">
            <w:pPr>
              <w:rPr>
                <w:b/>
                <w:sz w:val="22"/>
                <w:szCs w:val="22"/>
              </w:rPr>
            </w:pPr>
            <w:r w:rsidRPr="000B51DA">
              <w:rPr>
                <w:b/>
                <w:sz w:val="22"/>
                <w:szCs w:val="22"/>
              </w:rPr>
              <w:t xml:space="preserve">Escala: </w:t>
            </w:r>
            <w:r w:rsidRPr="00852F2C">
              <w:rPr>
                <w:sz w:val="22"/>
                <w:szCs w:val="22"/>
              </w:rPr>
              <w:t>Porcentual</w:t>
            </w:r>
          </w:p>
        </w:tc>
        <w:tc>
          <w:tcPr>
            <w:tcW w:w="3120" w:type="dxa"/>
            <w:gridSpan w:val="3"/>
            <w:tcBorders>
              <w:top w:val="single" w:sz="12" w:space="0" w:color="17365D"/>
              <w:left w:val="single" w:sz="12" w:space="0" w:color="17365D"/>
              <w:bottom w:val="single" w:sz="12" w:space="0" w:color="17365D"/>
              <w:right w:val="single" w:sz="12" w:space="0" w:color="17365D"/>
            </w:tcBorders>
          </w:tcPr>
          <w:p w:rsidR="00885682" w:rsidRPr="002873C6" w:rsidRDefault="00885682" w:rsidP="002873C6">
            <w:pPr>
              <w:rPr>
                <w:sz w:val="22"/>
                <w:szCs w:val="22"/>
              </w:rPr>
            </w:pPr>
            <w:r w:rsidRPr="000B51DA">
              <w:rPr>
                <w:b/>
                <w:sz w:val="22"/>
                <w:szCs w:val="22"/>
              </w:rPr>
              <w:t>Frecuencia:</w:t>
            </w:r>
            <w:r w:rsidR="002873C6">
              <w:rPr>
                <w:b/>
                <w:sz w:val="22"/>
                <w:szCs w:val="22"/>
              </w:rPr>
              <w:t xml:space="preserve"> </w:t>
            </w:r>
            <w:r w:rsidR="002873C6">
              <w:rPr>
                <w:sz w:val="22"/>
                <w:szCs w:val="22"/>
              </w:rPr>
              <w:t>Mensual</w:t>
            </w:r>
          </w:p>
        </w:tc>
        <w:tc>
          <w:tcPr>
            <w:tcW w:w="3087" w:type="dxa"/>
            <w:gridSpan w:val="2"/>
            <w:tcBorders>
              <w:top w:val="single" w:sz="12" w:space="0" w:color="17365D"/>
              <w:left w:val="single" w:sz="12" w:space="0" w:color="17365D"/>
              <w:bottom w:val="single" w:sz="12" w:space="0" w:color="17365D"/>
              <w:right w:val="double" w:sz="4" w:space="0" w:color="0F243E"/>
            </w:tcBorders>
          </w:tcPr>
          <w:p w:rsidR="00885682" w:rsidRPr="000B51DA" w:rsidRDefault="00885682" w:rsidP="00116AE7">
            <w:pPr>
              <w:rPr>
                <w:b/>
                <w:sz w:val="22"/>
                <w:szCs w:val="22"/>
              </w:rPr>
            </w:pPr>
            <w:r w:rsidRPr="000B51DA">
              <w:rPr>
                <w:b/>
                <w:sz w:val="22"/>
                <w:szCs w:val="22"/>
              </w:rPr>
              <w:t xml:space="preserve">Tipo: </w:t>
            </w:r>
            <w:r w:rsidR="00BD2520">
              <w:rPr>
                <w:sz w:val="22"/>
                <w:szCs w:val="22"/>
              </w:rPr>
              <w:t>Eficiencia</w:t>
            </w:r>
          </w:p>
        </w:tc>
      </w:tr>
      <w:tr w:rsidR="00885682" w:rsidTr="002873C6">
        <w:trPr>
          <w:trHeight w:val="345"/>
        </w:trPr>
        <w:tc>
          <w:tcPr>
            <w:tcW w:w="8702" w:type="dxa"/>
            <w:gridSpan w:val="7"/>
            <w:tcBorders>
              <w:top w:val="single" w:sz="12" w:space="0" w:color="17365D"/>
              <w:left w:val="double" w:sz="4" w:space="0" w:color="0F243E"/>
              <w:bottom w:val="single" w:sz="12" w:space="0" w:color="17365D"/>
              <w:right w:val="double" w:sz="4" w:space="0" w:color="0F243E"/>
            </w:tcBorders>
          </w:tcPr>
          <w:p w:rsidR="00885682" w:rsidRDefault="00885682" w:rsidP="00116AE7">
            <w:pPr>
              <w:jc w:val="center"/>
              <w:rPr>
                <w:b/>
              </w:rPr>
            </w:pPr>
            <w:r>
              <w:rPr>
                <w:b/>
              </w:rPr>
              <w:t>RANGO DE GESTIÓN</w:t>
            </w:r>
          </w:p>
        </w:tc>
      </w:tr>
      <w:tr w:rsidR="00885682" w:rsidTr="002873C6">
        <w:trPr>
          <w:trHeight w:val="345"/>
        </w:trPr>
        <w:tc>
          <w:tcPr>
            <w:tcW w:w="3229" w:type="dxa"/>
            <w:gridSpan w:val="3"/>
            <w:tcBorders>
              <w:top w:val="single" w:sz="12" w:space="0" w:color="17365D"/>
              <w:left w:val="double" w:sz="4" w:space="0" w:color="0F243E"/>
              <w:bottom w:val="single" w:sz="12" w:space="0" w:color="17365D"/>
              <w:right w:val="single" w:sz="12" w:space="0" w:color="17365D"/>
            </w:tcBorders>
          </w:tcPr>
          <w:p w:rsidR="00885682" w:rsidRPr="00052421" w:rsidRDefault="00623970" w:rsidP="00116AE7">
            <w:pPr>
              <w:jc w:val="center"/>
              <w:rPr>
                <w:b/>
                <w:sz w:val="22"/>
                <w:szCs w:val="22"/>
              </w:rPr>
            </w:pPr>
            <w:r>
              <w:rPr>
                <w:noProof/>
                <w:lang w:val="es-EC"/>
              </w:rPr>
              <mc:AlternateContent>
                <mc:Choice Requires="wps">
                  <w:drawing>
                    <wp:anchor distT="0" distB="0" distL="114300" distR="114300" simplePos="0" relativeHeight="251641344" behindDoc="0" locked="0" layoutInCell="1" allowOverlap="1" wp14:anchorId="06E6CD56" wp14:editId="5F601AA8">
                      <wp:simplePos x="0" y="0"/>
                      <wp:positionH relativeFrom="column">
                        <wp:posOffset>1508125</wp:posOffset>
                      </wp:positionH>
                      <wp:positionV relativeFrom="paragraph">
                        <wp:posOffset>241935</wp:posOffset>
                      </wp:positionV>
                      <wp:extent cx="447675" cy="209550"/>
                      <wp:effectExtent l="0" t="0" r="28575" b="19050"/>
                      <wp:wrapNone/>
                      <wp:docPr id="308"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3DA907"/>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4 Rectángulo" o:spid="_x0000_s1026" style="position:absolute;margin-left:118.75pt;margin-top:19.05pt;width:35.25pt;height:1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" fillcolor="#3da907" strokecolor="#385d8a" strokeweight="2pt">
                      <v:path arrowok="t"/>
                    </v:rect>
                  </w:pict>
                </mc:Fallback>
              </mc:AlternateContent>
            </w:r>
            <w:r w:rsidR="00885682" w:rsidRPr="00052421">
              <w:rPr>
                <w:b/>
                <w:sz w:val="22"/>
                <w:szCs w:val="22"/>
              </w:rPr>
              <w:t xml:space="preserve">EXCELENTE                                          </w:t>
            </w:r>
            <w:r w:rsidR="00885682" w:rsidRPr="000B51DA">
              <w:rPr>
                <w:sz w:val="22"/>
                <w:szCs w:val="22"/>
              </w:rPr>
              <w:t>90% a 95%</w:t>
            </w:r>
          </w:p>
        </w:tc>
        <w:tc>
          <w:tcPr>
            <w:tcW w:w="2755" w:type="dxa"/>
            <w:gridSpan w:val="3"/>
            <w:tcBorders>
              <w:top w:val="single" w:sz="12" w:space="0" w:color="17365D"/>
              <w:left w:val="single" w:sz="12" w:space="0" w:color="17365D"/>
              <w:bottom w:val="single" w:sz="12" w:space="0" w:color="17365D"/>
              <w:right w:val="single" w:sz="12" w:space="0" w:color="17365D"/>
            </w:tcBorders>
          </w:tcPr>
          <w:p w:rsidR="00885682" w:rsidRPr="00052421" w:rsidRDefault="00623970" w:rsidP="00116AE7">
            <w:pPr>
              <w:jc w:val="center"/>
              <w:rPr>
                <w:b/>
                <w:sz w:val="22"/>
                <w:szCs w:val="22"/>
              </w:rPr>
            </w:pPr>
            <w:r>
              <w:rPr>
                <w:noProof/>
                <w:lang w:val="es-EC"/>
              </w:rPr>
              <mc:AlternateContent>
                <mc:Choice Requires="wps">
                  <w:drawing>
                    <wp:anchor distT="0" distB="0" distL="114300" distR="114300" simplePos="0" relativeHeight="251643392" behindDoc="0" locked="0" layoutInCell="1" allowOverlap="1" wp14:anchorId="04EB84A3" wp14:editId="5A4C2061">
                      <wp:simplePos x="0" y="0"/>
                      <wp:positionH relativeFrom="column">
                        <wp:posOffset>1231900</wp:posOffset>
                      </wp:positionH>
                      <wp:positionV relativeFrom="paragraph">
                        <wp:posOffset>241935</wp:posOffset>
                      </wp:positionV>
                      <wp:extent cx="447675" cy="209550"/>
                      <wp:effectExtent l="0" t="0" r="28575" b="19050"/>
                      <wp:wrapNone/>
                      <wp:docPr id="307" name="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6 Rectángulo" o:spid="_x0000_s1026" style="position:absolute;margin-left:97pt;margin-top:19.05pt;width:35.25pt;height:1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" fillcolor="yellow" strokecolor="#385d8a" strokeweight="2pt">
                      <v:path arrowok="t"/>
                    </v:rect>
                  </w:pict>
                </mc:Fallback>
              </mc:AlternateContent>
            </w:r>
            <w:r w:rsidR="00885682" w:rsidRPr="00052421">
              <w:rPr>
                <w:b/>
                <w:sz w:val="22"/>
                <w:szCs w:val="22"/>
              </w:rPr>
              <w:t xml:space="preserve">ACEPTABLE                         </w:t>
            </w:r>
            <w:r w:rsidR="00885682" w:rsidRPr="000B51DA">
              <w:rPr>
                <w:sz w:val="22"/>
                <w:szCs w:val="22"/>
              </w:rPr>
              <w:t>70% a 85%</w:t>
            </w:r>
          </w:p>
        </w:tc>
        <w:tc>
          <w:tcPr>
            <w:tcW w:w="2718" w:type="dxa"/>
            <w:tcBorders>
              <w:top w:val="single" w:sz="12" w:space="0" w:color="17365D"/>
              <w:left w:val="single" w:sz="12" w:space="0" w:color="17365D"/>
              <w:bottom w:val="single" w:sz="12" w:space="0" w:color="17365D"/>
              <w:right w:val="double" w:sz="4" w:space="0" w:color="0F243E"/>
            </w:tcBorders>
            <w:shd w:val="clear" w:color="auto" w:fill="auto"/>
          </w:tcPr>
          <w:p w:rsidR="00885682" w:rsidRPr="00052421" w:rsidRDefault="00623970" w:rsidP="00116AE7">
            <w:pPr>
              <w:jc w:val="center"/>
              <w:rPr>
                <w:b/>
                <w:sz w:val="22"/>
                <w:szCs w:val="22"/>
              </w:rPr>
            </w:pPr>
            <w:r>
              <w:rPr>
                <w:noProof/>
                <w:lang w:val="es-EC"/>
              </w:rPr>
              <mc:AlternateContent>
                <mc:Choice Requires="wps">
                  <w:drawing>
                    <wp:anchor distT="0" distB="0" distL="114300" distR="114300" simplePos="0" relativeHeight="251642368" behindDoc="0" locked="0" layoutInCell="1" allowOverlap="1" wp14:anchorId="358307CC" wp14:editId="7ECEFFC9">
                      <wp:simplePos x="0" y="0"/>
                      <wp:positionH relativeFrom="column">
                        <wp:posOffset>1184275</wp:posOffset>
                      </wp:positionH>
                      <wp:positionV relativeFrom="paragraph">
                        <wp:posOffset>241935</wp:posOffset>
                      </wp:positionV>
                      <wp:extent cx="447675" cy="209550"/>
                      <wp:effectExtent l="0" t="0" r="28575" b="19050"/>
                      <wp:wrapNone/>
                      <wp:docPr id="305" name="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5 Rectángulo" o:spid="_x0000_s1026" style="position:absolute;margin-left:93.25pt;margin-top:19.05pt;width:35.25pt;height:1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" fillcolor="red" strokecolor="#385d8a" strokeweight="2pt">
                      <v:path arrowok="t"/>
                    </v:rect>
                  </w:pict>
                </mc:Fallback>
              </mc:AlternateContent>
            </w:r>
            <w:r w:rsidR="00885682" w:rsidRPr="00052421">
              <w:rPr>
                <w:b/>
                <w:sz w:val="22"/>
                <w:szCs w:val="22"/>
              </w:rPr>
              <w:t xml:space="preserve">DEFICIENTE                         </w:t>
            </w:r>
            <w:r w:rsidR="00885682" w:rsidRPr="000B51DA">
              <w:rPr>
                <w:sz w:val="22"/>
                <w:szCs w:val="22"/>
              </w:rPr>
              <w:t>&lt;70%</w:t>
            </w:r>
          </w:p>
        </w:tc>
      </w:tr>
      <w:tr w:rsidR="00885682" w:rsidTr="002873C6">
        <w:trPr>
          <w:trHeight w:hRule="exact" w:val="1418"/>
        </w:trPr>
        <w:tc>
          <w:tcPr>
            <w:tcW w:w="8702" w:type="dxa"/>
            <w:gridSpan w:val="7"/>
            <w:tcBorders>
              <w:top w:val="single" w:sz="12" w:space="0" w:color="17365D"/>
              <w:left w:val="double" w:sz="4" w:space="0" w:color="0F243E"/>
              <w:bottom w:val="single" w:sz="12" w:space="0" w:color="17365D"/>
              <w:right w:val="double" w:sz="4" w:space="0" w:color="0F243E"/>
            </w:tcBorders>
          </w:tcPr>
          <w:p w:rsidR="00885682" w:rsidRDefault="00885682" w:rsidP="00116AE7">
            <w:pPr>
              <w:rPr>
                <w:b/>
              </w:rPr>
            </w:pPr>
            <w:r>
              <w:rPr>
                <w:b/>
              </w:rPr>
              <w:t xml:space="preserve">Fórmula: </w:t>
            </w:r>
          </w:p>
          <w:p w:rsidR="00885682" w:rsidRPr="00623970" w:rsidRDefault="00FA2232" w:rsidP="00116AE7">
            <w:pPr>
              <w:rPr>
                <w:b/>
              </w:rPr>
            </w:pPr>
            <m:oMathPara>
              <m:oMath>
                <m:f>
                  <m:fPr>
                    <m:ctrlPr>
                      <w:rPr>
                        <w:rFonts w:ascii="Cambria Math" w:hAnsi="Cambria Math"/>
                        <w:b/>
                        <w:i/>
                      </w:rPr>
                    </m:ctrlPr>
                  </m:fPr>
                  <m:num>
                    <m:r>
                      <m:rPr>
                        <m:sty m:val="bi"/>
                      </m:rPr>
                      <w:rPr>
                        <w:rFonts w:ascii="Cambria Math" w:hAnsi="Cambria Math"/>
                      </w:rPr>
                      <m:t xml:space="preserve">Cantidad de reclamos atendidos </m:t>
                    </m:r>
                  </m:num>
                  <m:den>
                    <m:r>
                      <m:rPr>
                        <m:sty m:val="bi"/>
                      </m:rPr>
                      <w:rPr>
                        <w:rFonts w:ascii="Cambria Math" w:hAnsi="Cambria Math"/>
                      </w:rPr>
                      <m:t>Cantidad de reclamos presentados por los usuarios</m:t>
                    </m:r>
                  </m:den>
                </m:f>
                <m:r>
                  <m:rPr>
                    <m:sty m:val="bi"/>
                  </m:rPr>
                  <w:rPr>
                    <w:rFonts w:ascii="Cambria Math" w:hAnsi="Cambria Math"/>
                  </w:rPr>
                  <m:t>*100</m:t>
                </m:r>
              </m:oMath>
            </m:oMathPara>
          </w:p>
          <w:p w:rsidR="00885682" w:rsidRDefault="00885682" w:rsidP="00116AE7">
            <w:pPr>
              <w:rPr>
                <w:b/>
              </w:rPr>
            </w:pPr>
          </w:p>
        </w:tc>
      </w:tr>
      <w:tr w:rsidR="00A3066C" w:rsidRPr="00081BE3" w:rsidTr="00A67B7B">
        <w:trPr>
          <w:trHeight w:val="435"/>
        </w:trPr>
        <w:tc>
          <w:tcPr>
            <w:tcW w:w="8702" w:type="dxa"/>
            <w:gridSpan w:val="7"/>
            <w:tcBorders>
              <w:top w:val="single" w:sz="12" w:space="0" w:color="17365D"/>
              <w:left w:val="double" w:sz="4" w:space="0" w:color="0F243E"/>
              <w:bottom w:val="single" w:sz="12" w:space="0" w:color="17365D"/>
              <w:right w:val="double" w:sz="4" w:space="0" w:color="0F243E"/>
            </w:tcBorders>
          </w:tcPr>
          <w:p w:rsidR="00A3066C" w:rsidRDefault="00A3066C" w:rsidP="00116AE7">
            <w:pPr>
              <w:jc w:val="center"/>
              <w:rPr>
                <w:b/>
              </w:rPr>
            </w:pPr>
            <w:r>
              <w:rPr>
                <w:b/>
              </w:rPr>
              <w:t>GRÁFICO</w:t>
            </w:r>
            <w:r w:rsidRPr="00081BE3">
              <w:rPr>
                <w:b/>
              </w:rPr>
              <w:t xml:space="preserve"> </w:t>
            </w:r>
          </w:p>
          <w:p w:rsidR="00A3066C" w:rsidRPr="00081BE3" w:rsidRDefault="00623970" w:rsidP="00116AE7">
            <w:pPr>
              <w:jc w:val="center"/>
              <w:rPr>
                <w:b/>
              </w:rPr>
            </w:pPr>
            <w:r>
              <w:rPr>
                <w:b/>
                <w:noProof/>
                <w:lang w:val="es-EC"/>
              </w:rPr>
              <w:drawing>
                <wp:inline distT="0" distB="0" distL="0" distR="0" wp14:anchorId="6637CAB0" wp14:editId="0567A7C5">
                  <wp:extent cx="3457575" cy="1638300"/>
                  <wp:effectExtent l="0" t="0" r="9525" b="0"/>
                  <wp:docPr id="4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57575" cy="1638300"/>
                          </a:xfrm>
                          <a:prstGeom prst="rect">
                            <a:avLst/>
                          </a:prstGeom>
                          <a:noFill/>
                          <a:ln>
                            <a:noFill/>
                          </a:ln>
                        </pic:spPr>
                      </pic:pic>
                    </a:graphicData>
                  </a:graphic>
                </wp:inline>
              </w:drawing>
            </w:r>
          </w:p>
        </w:tc>
      </w:tr>
      <w:tr w:rsidR="00885682" w:rsidRPr="00081BE3" w:rsidTr="0064154C">
        <w:trPr>
          <w:trHeight w:val="170"/>
        </w:trPr>
        <w:tc>
          <w:tcPr>
            <w:tcW w:w="8702" w:type="dxa"/>
            <w:gridSpan w:val="7"/>
            <w:tcBorders>
              <w:top w:val="single" w:sz="12" w:space="0" w:color="17365D"/>
              <w:left w:val="double" w:sz="4" w:space="0" w:color="0F243E"/>
              <w:bottom w:val="single" w:sz="12" w:space="0" w:color="17365D"/>
              <w:right w:val="double" w:sz="4" w:space="0" w:color="0F243E"/>
            </w:tcBorders>
          </w:tcPr>
          <w:p w:rsidR="00885682" w:rsidRPr="00081BE3" w:rsidRDefault="00885682" w:rsidP="0045658D">
            <w:pPr>
              <w:rPr>
                <w:b/>
              </w:rPr>
            </w:pPr>
            <w:r>
              <w:rPr>
                <w:b/>
              </w:rPr>
              <w:t xml:space="preserve">Observación: </w:t>
            </w:r>
          </w:p>
        </w:tc>
      </w:tr>
      <w:tr w:rsidR="00885682" w:rsidTr="0064154C">
        <w:trPr>
          <w:trHeight w:val="113"/>
        </w:trPr>
        <w:tc>
          <w:tcPr>
            <w:tcW w:w="8702" w:type="dxa"/>
            <w:gridSpan w:val="7"/>
            <w:tcBorders>
              <w:top w:val="single" w:sz="12" w:space="0" w:color="17365D"/>
              <w:left w:val="double" w:sz="4" w:space="0" w:color="0F243E"/>
              <w:bottom w:val="double" w:sz="4" w:space="0" w:color="0F243E"/>
              <w:right w:val="double" w:sz="4" w:space="0" w:color="0F243E"/>
            </w:tcBorders>
          </w:tcPr>
          <w:p w:rsidR="00885682" w:rsidRDefault="00885682" w:rsidP="0045658D">
            <w:pPr>
              <w:rPr>
                <w:b/>
              </w:rPr>
            </w:pPr>
            <w:r>
              <w:rPr>
                <w:b/>
              </w:rPr>
              <w:t xml:space="preserve">Conclusión: </w:t>
            </w:r>
          </w:p>
        </w:tc>
      </w:tr>
    </w:tbl>
    <w:p w:rsidR="0064154C" w:rsidRDefault="0064154C" w:rsidP="0064154C">
      <w:pPr>
        <w:pStyle w:val="Epgrafe"/>
        <w:spacing w:after="0"/>
        <w:jc w:val="center"/>
        <w:rPr>
          <w:rFonts w:ascii="Arial" w:hAnsi="Arial" w:cs="Arial"/>
          <w:color w:val="auto"/>
          <w:sz w:val="20"/>
          <w:szCs w:val="20"/>
        </w:rPr>
      </w:pPr>
      <w:r>
        <w:rPr>
          <w:rFonts w:ascii="Arial" w:hAnsi="Arial" w:cs="Arial"/>
          <w:color w:val="auto"/>
          <w:sz w:val="20"/>
          <w:szCs w:val="20"/>
        </w:rPr>
        <w:t>Fuente: Elaborado por Sandra Yagual Criollo</w:t>
      </w:r>
    </w:p>
    <w:p w:rsidR="0064154C" w:rsidRDefault="0064154C" w:rsidP="0064154C">
      <w:pPr>
        <w:pStyle w:val="Epgrafe"/>
        <w:spacing w:after="0"/>
        <w:jc w:val="center"/>
        <w:rPr>
          <w:rFonts w:ascii="Arial" w:hAnsi="Arial" w:cs="Arial"/>
          <w:color w:val="auto"/>
          <w:sz w:val="20"/>
          <w:szCs w:val="20"/>
        </w:rPr>
      </w:pPr>
    </w:p>
    <w:p w:rsidR="0064154C" w:rsidRDefault="0064154C" w:rsidP="0064154C">
      <w:pPr>
        <w:pStyle w:val="Epgrafe"/>
        <w:spacing w:after="0"/>
        <w:jc w:val="center"/>
        <w:rPr>
          <w:rFonts w:ascii="Arial" w:hAnsi="Arial" w:cs="Arial"/>
          <w:color w:val="auto"/>
          <w:sz w:val="20"/>
          <w:szCs w:val="20"/>
        </w:rPr>
        <w:sectPr w:rsidR="0064154C" w:rsidSect="004057B7">
          <w:pgSz w:w="12240" w:h="15840" w:code="1"/>
          <w:pgMar w:top="2268" w:right="1361" w:bottom="2268" w:left="2268" w:header="709" w:footer="709" w:gutter="0"/>
          <w:cols w:space="708"/>
          <w:docGrid w:linePitch="360"/>
        </w:sectPr>
      </w:pPr>
    </w:p>
    <w:p w:rsidR="0064154C" w:rsidRPr="002F0EAF" w:rsidRDefault="0064154C" w:rsidP="0064154C">
      <w:pPr>
        <w:pStyle w:val="Epgrafe"/>
        <w:spacing w:after="0"/>
        <w:jc w:val="center"/>
        <w:rPr>
          <w:rFonts w:ascii="Arial" w:hAnsi="Arial" w:cs="Arial"/>
          <w:color w:val="auto"/>
          <w:sz w:val="24"/>
          <w:szCs w:val="24"/>
        </w:rPr>
      </w:pPr>
    </w:p>
    <w:p w:rsidR="0064154C" w:rsidRPr="002F0EAF" w:rsidRDefault="0064154C" w:rsidP="0064154C">
      <w:pPr>
        <w:rPr>
          <w:lang w:val="es-EC"/>
        </w:rPr>
      </w:pPr>
    </w:p>
    <w:p w:rsidR="0064154C" w:rsidRPr="002F0EAF" w:rsidRDefault="0064154C" w:rsidP="0064154C">
      <w:pPr>
        <w:rPr>
          <w:lang w:val="es-EC"/>
        </w:rPr>
      </w:pPr>
    </w:p>
    <w:p w:rsidR="0064154C" w:rsidRPr="002F0EAF" w:rsidRDefault="0064154C" w:rsidP="0064154C">
      <w:pPr>
        <w:rPr>
          <w:lang w:val="es-EC"/>
        </w:rPr>
      </w:pPr>
    </w:p>
    <w:p w:rsidR="0064154C" w:rsidRPr="002F0EAF" w:rsidRDefault="0064154C" w:rsidP="0064154C">
      <w:pPr>
        <w:rPr>
          <w:lang w:val="es-EC"/>
        </w:rPr>
      </w:pPr>
    </w:p>
    <w:p w:rsidR="0064154C" w:rsidRPr="002F0EAF" w:rsidRDefault="0064154C" w:rsidP="0064154C">
      <w:pPr>
        <w:rPr>
          <w:lang w:val="es-EC"/>
        </w:rPr>
      </w:pPr>
    </w:p>
    <w:p w:rsidR="0064154C" w:rsidRPr="002F0EAF" w:rsidRDefault="0064154C" w:rsidP="0064154C">
      <w:pPr>
        <w:rPr>
          <w:lang w:val="es-EC"/>
        </w:rPr>
      </w:pPr>
    </w:p>
    <w:p w:rsidR="0064154C" w:rsidRDefault="00A2471E" w:rsidP="0064154C">
      <w:pPr>
        <w:pStyle w:val="Ttulo1"/>
        <w:spacing w:before="0" w:after="0" w:line="480" w:lineRule="auto"/>
        <w:jc w:val="center"/>
        <w:rPr>
          <w:lang w:val="es-EC"/>
        </w:rPr>
      </w:pPr>
      <w:bookmarkStart w:id="190" w:name="_Toc357427146"/>
      <w:r>
        <w:t>CAPÍTULO V</w:t>
      </w:r>
      <w:bookmarkEnd w:id="190"/>
    </w:p>
    <w:p w:rsidR="0064154C" w:rsidRDefault="00A2471E" w:rsidP="001D0428">
      <w:pPr>
        <w:pStyle w:val="Ttulo1"/>
        <w:tabs>
          <w:tab w:val="left" w:pos="567"/>
        </w:tabs>
        <w:spacing w:before="0" w:after="0"/>
        <w:jc w:val="center"/>
      </w:pPr>
      <w:bookmarkStart w:id="191" w:name="_Toc357427147"/>
      <w:r>
        <w:t>5</w:t>
      </w:r>
      <w:r w:rsidR="0064154C">
        <w:t>. ORGANIZACIÓN, DIRECCIÓN Y CONTROL</w:t>
      </w:r>
      <w:r w:rsidR="0064154C" w:rsidRPr="00C8752E">
        <w:t xml:space="preserve"> DEL DEPARTAMENTO DE COBRANZA</w:t>
      </w:r>
      <w:bookmarkEnd w:id="191"/>
    </w:p>
    <w:p w:rsidR="0064154C" w:rsidRPr="0064154C" w:rsidRDefault="0064154C" w:rsidP="0064154C">
      <w:pPr>
        <w:rPr>
          <w:lang w:eastAsia="en-US"/>
        </w:rPr>
      </w:pPr>
    </w:p>
    <w:p w:rsidR="00942134" w:rsidRDefault="005C74A2" w:rsidP="00044E34">
      <w:pPr>
        <w:spacing w:before="240" w:after="0" w:line="480" w:lineRule="auto"/>
        <w:rPr>
          <w:lang w:val="es-EC" w:eastAsia="en-US"/>
        </w:rPr>
      </w:pPr>
      <w:r>
        <w:rPr>
          <w:lang w:val="es-EC" w:eastAsia="en-US"/>
        </w:rPr>
        <w:t xml:space="preserve">En este capítulo </w:t>
      </w:r>
      <w:r w:rsidR="00942134">
        <w:rPr>
          <w:lang w:val="es-EC" w:eastAsia="en-US"/>
        </w:rPr>
        <w:t>se realizará el l</w:t>
      </w:r>
      <w:r>
        <w:rPr>
          <w:lang w:val="es-EC" w:eastAsia="en-US"/>
        </w:rPr>
        <w:t xml:space="preserve">evantamiento de la información, se identificará </w:t>
      </w:r>
      <w:r w:rsidR="00942134">
        <w:rPr>
          <w:lang w:val="es-EC" w:eastAsia="en-US"/>
        </w:rPr>
        <w:t xml:space="preserve">procesos existentes luego se procederá a documentarlos, mejorarlos y crear nuevos procesos,  también se realizará un análisis de la antigüedad de la cartera, las herramientas a utilizarse son el análisis de valor </w:t>
      </w:r>
      <w:r w:rsidR="0030460C">
        <w:rPr>
          <w:lang w:val="es-EC" w:eastAsia="en-US"/>
        </w:rPr>
        <w:t>agregado y la espina de pescado en lo que respecta a la organización.</w:t>
      </w:r>
    </w:p>
    <w:p w:rsidR="0030460C" w:rsidRDefault="0030460C" w:rsidP="00044E34">
      <w:pPr>
        <w:spacing w:before="240" w:after="0" w:line="480" w:lineRule="auto"/>
        <w:rPr>
          <w:lang w:val="es-EC" w:eastAsia="en-US"/>
        </w:rPr>
      </w:pPr>
      <w:r>
        <w:rPr>
          <w:lang w:val="es-EC" w:eastAsia="en-US"/>
        </w:rPr>
        <w:t>Se determinarán las funciones para el recurso humano del departamento, distribuyendo las actividades con la finalidad que los procesos puedan ejecutarse con eficiencia y eficacia, con la ayuda del establecimiento de indicadores que competerían a la parte del control del sistema de gestión por proceso del departamento.</w:t>
      </w:r>
    </w:p>
    <w:p w:rsidR="00556AF4" w:rsidRDefault="00A2471E" w:rsidP="00044E34">
      <w:pPr>
        <w:pStyle w:val="Ttulo2"/>
        <w:spacing w:line="480" w:lineRule="auto"/>
        <w:rPr>
          <w:lang w:val="es-EC"/>
        </w:rPr>
      </w:pPr>
      <w:bookmarkStart w:id="192" w:name="_Toc357427148"/>
      <w:r>
        <w:lastRenderedPageBreak/>
        <w:t>5</w:t>
      </w:r>
      <w:r w:rsidR="0064154C">
        <w:t>.1</w:t>
      </w:r>
      <w:r w:rsidR="00556AF4" w:rsidRPr="00A45B37">
        <w:t xml:space="preserve"> LEVANTAMIENTO DE LA INFORMACIÓN</w:t>
      </w:r>
      <w:bookmarkEnd w:id="192"/>
    </w:p>
    <w:p w:rsidR="00942134" w:rsidRDefault="00D91416" w:rsidP="00044E34">
      <w:pPr>
        <w:spacing w:before="240" w:after="0" w:line="480" w:lineRule="auto"/>
        <w:rPr>
          <w:lang w:val="es-EC" w:eastAsia="en-US"/>
        </w:rPr>
      </w:pPr>
      <w:r>
        <w:rPr>
          <w:lang w:val="es-EC" w:eastAsia="en-US"/>
        </w:rPr>
        <w:t>Respecto al personal del departamento se pudo constatar que es necesario, elaborar el organigrama del mismo de acorde a la ordenanza y con la respectiva mejora, para que el departamento pueda ejecutar las tareas con eficiencia.</w:t>
      </w:r>
      <w:r w:rsidR="002B5C10">
        <w:rPr>
          <w:lang w:val="es-EC" w:eastAsia="en-US"/>
        </w:rPr>
        <w:t xml:space="preserve"> </w:t>
      </w:r>
    </w:p>
    <w:p w:rsidR="00942134" w:rsidRDefault="00942134" w:rsidP="00044E34">
      <w:pPr>
        <w:spacing w:before="240" w:after="0" w:line="480" w:lineRule="auto"/>
        <w:rPr>
          <w:lang w:val="es-EC" w:eastAsia="en-US"/>
        </w:rPr>
      </w:pPr>
      <w:r>
        <w:rPr>
          <w:lang w:val="es-EC" w:eastAsia="en-US"/>
        </w:rPr>
        <w:t>En la actualidad el departamento está organizado de la siguiente manera:</w:t>
      </w:r>
    </w:p>
    <w:p w:rsidR="00FE6076" w:rsidRDefault="00A2471E" w:rsidP="001D0428">
      <w:pPr>
        <w:pStyle w:val="Ttulo3"/>
      </w:pPr>
      <w:bookmarkStart w:id="193" w:name="_Toc357427149"/>
      <w:r>
        <w:t>5</w:t>
      </w:r>
      <w:r w:rsidR="00C353A2">
        <w:t xml:space="preserve">.1.1 </w:t>
      </w:r>
      <w:r w:rsidR="00FE6076" w:rsidRPr="00942134">
        <w:t>Organigrama del departamento de cobranza</w:t>
      </w:r>
      <w:r w:rsidR="00FE6076">
        <w:t xml:space="preserve"> </w:t>
      </w:r>
      <w:r w:rsidR="002B19C6">
        <w:t>o</w:t>
      </w:r>
      <w:r w:rsidR="00FE6076">
        <w:t>expuesto en el Registro Oficial</w:t>
      </w:r>
      <w:bookmarkEnd w:id="193"/>
    </w:p>
    <w:p w:rsidR="001D0428" w:rsidRPr="001D0428" w:rsidRDefault="001D0428" w:rsidP="001D0428">
      <w:pPr>
        <w:rPr>
          <w:lang w:eastAsia="en-US"/>
        </w:rPr>
      </w:pPr>
    </w:p>
    <w:p w:rsidR="009D585A" w:rsidRPr="009D585A" w:rsidRDefault="0042013F" w:rsidP="009D585A">
      <w:pPr>
        <w:jc w:val="center"/>
        <w:rPr>
          <w:lang w:val="es-EC" w:eastAsia="en-US"/>
        </w:rPr>
      </w:pPr>
      <w:r>
        <w:object w:dxaOrig="5007" w:dyaOrig="4666">
          <v:shape id="_x0000_i1027" type="#_x0000_t75" style="width:249.85pt;height:203.2pt" o:ole="">
            <v:imagedata r:id="rId89" o:title=""/>
          </v:shape>
          <o:OLEObject Type="Embed" ProgID="Visio.Drawing.11" ShapeID="_x0000_i1027" DrawAspect="Content" ObjectID="_1431236909" r:id="rId90"/>
        </w:object>
      </w:r>
    </w:p>
    <w:p w:rsidR="00164C5D" w:rsidRPr="00164C5D" w:rsidRDefault="00164C5D" w:rsidP="00164C5D">
      <w:pPr>
        <w:pStyle w:val="Epgrafe"/>
        <w:spacing w:after="0"/>
        <w:jc w:val="center"/>
        <w:rPr>
          <w:rFonts w:ascii="Arial" w:hAnsi="Arial" w:cs="Arial"/>
          <w:color w:val="auto"/>
          <w:sz w:val="20"/>
          <w:szCs w:val="20"/>
        </w:rPr>
      </w:pPr>
      <w:bookmarkStart w:id="194" w:name="_Toc357034888"/>
      <w:r w:rsidRPr="00164C5D">
        <w:rPr>
          <w:rFonts w:ascii="Arial" w:hAnsi="Arial" w:cs="Arial"/>
          <w:color w:val="auto"/>
          <w:sz w:val="20"/>
          <w:szCs w:val="20"/>
        </w:rPr>
        <w:t xml:space="preserve">Ilustración </w:t>
      </w:r>
      <w:r w:rsidR="0043523B" w:rsidRPr="00164C5D">
        <w:rPr>
          <w:rFonts w:ascii="Arial" w:hAnsi="Arial" w:cs="Arial"/>
          <w:color w:val="auto"/>
          <w:sz w:val="20"/>
          <w:szCs w:val="20"/>
        </w:rPr>
        <w:fldChar w:fldCharType="begin"/>
      </w:r>
      <w:r w:rsidRPr="00164C5D">
        <w:rPr>
          <w:rFonts w:ascii="Arial" w:hAnsi="Arial" w:cs="Arial"/>
          <w:color w:val="auto"/>
          <w:sz w:val="20"/>
          <w:szCs w:val="20"/>
        </w:rPr>
        <w:instrText xml:space="preserve"> SEQ Ilustración \* ARABIC </w:instrText>
      </w:r>
      <w:r w:rsidR="0043523B" w:rsidRPr="00164C5D">
        <w:rPr>
          <w:rFonts w:ascii="Arial" w:hAnsi="Arial" w:cs="Arial"/>
          <w:color w:val="auto"/>
          <w:sz w:val="20"/>
          <w:szCs w:val="20"/>
        </w:rPr>
        <w:fldChar w:fldCharType="separate"/>
      </w:r>
      <w:r w:rsidR="005B2A95">
        <w:rPr>
          <w:rFonts w:ascii="Arial" w:hAnsi="Arial" w:cs="Arial"/>
          <w:noProof/>
          <w:color w:val="auto"/>
          <w:sz w:val="20"/>
          <w:szCs w:val="20"/>
        </w:rPr>
        <w:t>17</w:t>
      </w:r>
      <w:r w:rsidR="0043523B" w:rsidRPr="00164C5D">
        <w:rPr>
          <w:rFonts w:ascii="Arial" w:hAnsi="Arial" w:cs="Arial"/>
          <w:color w:val="auto"/>
          <w:sz w:val="20"/>
          <w:szCs w:val="20"/>
        </w:rPr>
        <w:fldChar w:fldCharType="end"/>
      </w:r>
      <w:r w:rsidRPr="00164C5D">
        <w:rPr>
          <w:rFonts w:ascii="Arial" w:hAnsi="Arial" w:cs="Arial"/>
          <w:color w:val="auto"/>
          <w:sz w:val="20"/>
          <w:szCs w:val="20"/>
        </w:rPr>
        <w:t>. Organigrama del Departamento de Cobranza</w:t>
      </w:r>
      <w:bookmarkEnd w:id="194"/>
    </w:p>
    <w:p w:rsidR="00164C5D" w:rsidRDefault="00164C5D" w:rsidP="00164C5D">
      <w:pPr>
        <w:spacing w:after="0" w:line="240" w:lineRule="auto"/>
        <w:jc w:val="center"/>
        <w:rPr>
          <w:rFonts w:cs="Arial"/>
          <w:b/>
          <w:sz w:val="20"/>
          <w:szCs w:val="20"/>
          <w:lang w:val="es-EC"/>
        </w:rPr>
      </w:pPr>
      <w:r w:rsidRPr="00164C5D">
        <w:rPr>
          <w:rFonts w:cs="Arial"/>
          <w:b/>
          <w:sz w:val="20"/>
          <w:szCs w:val="20"/>
          <w:lang w:val="es-EC"/>
        </w:rPr>
        <w:t>Fuente: La empresa objeto de estudio</w:t>
      </w:r>
    </w:p>
    <w:p w:rsidR="00164C5D" w:rsidRPr="00164C5D" w:rsidRDefault="00164C5D" w:rsidP="00DA083E">
      <w:pPr>
        <w:spacing w:after="0" w:line="480" w:lineRule="auto"/>
        <w:jc w:val="center"/>
        <w:rPr>
          <w:rFonts w:cs="Arial"/>
          <w:b/>
          <w:sz w:val="20"/>
          <w:szCs w:val="20"/>
          <w:lang w:val="es-EC"/>
        </w:rPr>
      </w:pPr>
    </w:p>
    <w:p w:rsidR="006B09F9" w:rsidRDefault="009D585A" w:rsidP="00AD52ED">
      <w:pPr>
        <w:spacing w:before="240" w:after="0" w:line="480" w:lineRule="auto"/>
        <w:rPr>
          <w:lang w:val="es-EC"/>
        </w:rPr>
      </w:pPr>
      <w:r>
        <w:rPr>
          <w:lang w:val="es-EC"/>
        </w:rPr>
        <w:lastRenderedPageBreak/>
        <w:t xml:space="preserve">El departamento actualmente </w:t>
      </w:r>
      <w:r w:rsidR="00EF3964">
        <w:rPr>
          <w:lang w:val="es-EC"/>
        </w:rPr>
        <w:t>está</w:t>
      </w:r>
      <w:r>
        <w:rPr>
          <w:lang w:val="es-EC"/>
        </w:rPr>
        <w:t xml:space="preserve"> estructurado de la manera ilustrada, hace falta personal para realizar una gestión de cobro  eficiente y recuperar la cartera vencida en un tiempo mínimo.</w:t>
      </w:r>
    </w:p>
    <w:p w:rsidR="00FE6076" w:rsidRPr="003C52A7" w:rsidRDefault="00584F78" w:rsidP="00C353A2">
      <w:pPr>
        <w:pStyle w:val="Ttulo3"/>
        <w:spacing w:line="360" w:lineRule="auto"/>
      </w:pPr>
      <w:bookmarkStart w:id="195" w:name="_Toc357427150"/>
      <w:r>
        <w:t>5</w:t>
      </w:r>
      <w:r w:rsidR="00C353A2">
        <w:t>.1.2</w:t>
      </w:r>
      <w:r w:rsidR="00FE6076" w:rsidRPr="003C52A7">
        <w:t xml:space="preserve">  Organigrama</w:t>
      </w:r>
      <w:r w:rsidR="00EB4804" w:rsidRPr="003C52A7">
        <w:t xml:space="preserve"> PROPUESTO PARA </w:t>
      </w:r>
      <w:r w:rsidR="00FE6076" w:rsidRPr="003C52A7">
        <w:t xml:space="preserve">el departamento </w:t>
      </w:r>
      <w:r w:rsidR="00EB4804" w:rsidRPr="003C52A7">
        <w:t>DE COBRANZAS</w:t>
      </w:r>
      <w:bookmarkEnd w:id="195"/>
      <w:r w:rsidR="00FE6076" w:rsidRPr="003C52A7">
        <w:t xml:space="preserve"> </w:t>
      </w:r>
    </w:p>
    <w:p w:rsidR="00FE6076" w:rsidRDefault="007F19C1" w:rsidP="00DA083E">
      <w:pPr>
        <w:spacing w:after="0" w:line="480" w:lineRule="auto"/>
        <w:jc w:val="center"/>
        <w:rPr>
          <w:lang w:val="es-EC" w:eastAsia="en-US"/>
        </w:rPr>
      </w:pPr>
      <w:r>
        <w:object w:dxaOrig="10322" w:dyaOrig="5012">
          <v:shape id="_x0000_i1028" type="#_x0000_t75" style="width:408.75pt;height:209.25pt" o:ole="">
            <v:imagedata r:id="rId91" o:title=""/>
          </v:shape>
          <o:OLEObject Type="Embed" ProgID="Visio.Drawing.11" ShapeID="_x0000_i1028" DrawAspect="Content" ObjectID="_1431236910" r:id="rId92"/>
        </w:object>
      </w:r>
    </w:p>
    <w:p w:rsidR="00DA083E" w:rsidRPr="00DA083E" w:rsidRDefault="00DA083E" w:rsidP="00DA083E">
      <w:pPr>
        <w:pStyle w:val="Epgrafe"/>
        <w:spacing w:after="0"/>
        <w:jc w:val="center"/>
        <w:rPr>
          <w:rFonts w:ascii="Arial" w:hAnsi="Arial" w:cs="Arial"/>
          <w:color w:val="auto"/>
          <w:sz w:val="20"/>
          <w:szCs w:val="20"/>
        </w:rPr>
      </w:pPr>
      <w:bookmarkStart w:id="196" w:name="_Toc357034889"/>
      <w:r w:rsidRPr="00DA083E">
        <w:rPr>
          <w:rFonts w:ascii="Arial" w:hAnsi="Arial" w:cs="Arial"/>
          <w:color w:val="auto"/>
          <w:sz w:val="20"/>
          <w:szCs w:val="20"/>
        </w:rPr>
        <w:t xml:space="preserve">Ilustración </w:t>
      </w:r>
      <w:r w:rsidR="0043523B" w:rsidRPr="00DA083E">
        <w:rPr>
          <w:rFonts w:ascii="Arial" w:hAnsi="Arial" w:cs="Arial"/>
          <w:color w:val="auto"/>
          <w:sz w:val="20"/>
          <w:szCs w:val="20"/>
        </w:rPr>
        <w:fldChar w:fldCharType="begin"/>
      </w:r>
      <w:r w:rsidRPr="00DA083E">
        <w:rPr>
          <w:rFonts w:ascii="Arial" w:hAnsi="Arial" w:cs="Arial"/>
          <w:color w:val="auto"/>
          <w:sz w:val="20"/>
          <w:szCs w:val="20"/>
        </w:rPr>
        <w:instrText xml:space="preserve"> SEQ Ilustración \* ARABIC </w:instrText>
      </w:r>
      <w:r w:rsidR="0043523B" w:rsidRPr="00DA083E">
        <w:rPr>
          <w:rFonts w:ascii="Arial" w:hAnsi="Arial" w:cs="Arial"/>
          <w:color w:val="auto"/>
          <w:sz w:val="20"/>
          <w:szCs w:val="20"/>
        </w:rPr>
        <w:fldChar w:fldCharType="separate"/>
      </w:r>
      <w:r w:rsidR="005B2A95">
        <w:rPr>
          <w:rFonts w:ascii="Arial" w:hAnsi="Arial" w:cs="Arial"/>
          <w:noProof/>
          <w:color w:val="auto"/>
          <w:sz w:val="20"/>
          <w:szCs w:val="20"/>
        </w:rPr>
        <w:t>18</w:t>
      </w:r>
      <w:r w:rsidR="0043523B" w:rsidRPr="00DA083E">
        <w:rPr>
          <w:rFonts w:ascii="Arial" w:hAnsi="Arial" w:cs="Arial"/>
          <w:color w:val="auto"/>
          <w:sz w:val="20"/>
          <w:szCs w:val="20"/>
        </w:rPr>
        <w:fldChar w:fldCharType="end"/>
      </w:r>
      <w:r w:rsidR="00ED6CE9">
        <w:rPr>
          <w:rFonts w:ascii="Arial" w:hAnsi="Arial" w:cs="Arial"/>
          <w:color w:val="auto"/>
          <w:sz w:val="20"/>
          <w:szCs w:val="20"/>
        </w:rPr>
        <w:t>.</w:t>
      </w:r>
      <w:r w:rsidRPr="00DA083E">
        <w:rPr>
          <w:rFonts w:ascii="Arial" w:hAnsi="Arial" w:cs="Arial"/>
          <w:color w:val="auto"/>
          <w:sz w:val="20"/>
          <w:szCs w:val="20"/>
        </w:rPr>
        <w:t xml:space="preserve"> Organigrama Mejorado del Departamento de Cobranza</w:t>
      </w:r>
      <w:bookmarkEnd w:id="196"/>
    </w:p>
    <w:p w:rsidR="00DA083E" w:rsidRPr="00DA083E" w:rsidRDefault="00DA083E" w:rsidP="00DA083E">
      <w:pPr>
        <w:spacing w:after="0" w:line="240" w:lineRule="auto"/>
        <w:jc w:val="center"/>
        <w:rPr>
          <w:rFonts w:cs="Arial"/>
          <w:b/>
          <w:sz w:val="20"/>
          <w:szCs w:val="20"/>
          <w:lang w:val="es-EC"/>
        </w:rPr>
      </w:pPr>
      <w:r w:rsidRPr="00DA083E">
        <w:rPr>
          <w:rFonts w:cs="Arial"/>
          <w:b/>
          <w:sz w:val="20"/>
          <w:szCs w:val="20"/>
          <w:lang w:val="es-EC"/>
        </w:rPr>
        <w:t xml:space="preserve">Fuente: </w:t>
      </w:r>
      <w:r w:rsidR="00ED6CE9">
        <w:rPr>
          <w:rFonts w:cs="Arial"/>
          <w:b/>
          <w:sz w:val="20"/>
          <w:szCs w:val="20"/>
          <w:lang w:val="es-EC"/>
        </w:rPr>
        <w:t>Elaborado por Sandra Yagual Criollo</w:t>
      </w:r>
    </w:p>
    <w:p w:rsidR="00FE6076" w:rsidRDefault="00FE6076" w:rsidP="008A4219">
      <w:pPr>
        <w:pStyle w:val="Epgrafe"/>
      </w:pPr>
      <w:r>
        <w:rPr>
          <w:lang w:eastAsia="en-US"/>
        </w:rPr>
        <w:tab/>
      </w:r>
    </w:p>
    <w:p w:rsidR="00A2471E" w:rsidRPr="00A2471E" w:rsidRDefault="00A2471E" w:rsidP="00044E34">
      <w:pPr>
        <w:spacing w:before="240" w:after="0" w:line="480" w:lineRule="auto"/>
        <w:rPr>
          <w:lang w:val="es-EC" w:eastAsia="en-US"/>
        </w:rPr>
      </w:pPr>
      <w:r>
        <w:rPr>
          <w:lang w:val="es-EC" w:eastAsia="en-US"/>
        </w:rPr>
        <w:t xml:space="preserve">La descripción de funciones se describen el manual de funciones ir a la sección de </w:t>
      </w:r>
      <w:r w:rsidRPr="00A2471E">
        <w:rPr>
          <w:b/>
          <w:lang w:val="es-EC" w:eastAsia="en-US"/>
        </w:rPr>
        <w:t>ANEXOS</w:t>
      </w:r>
      <w:r>
        <w:rPr>
          <w:b/>
          <w:lang w:val="es-EC" w:eastAsia="en-US"/>
        </w:rPr>
        <w:t>.</w:t>
      </w:r>
    </w:p>
    <w:p w:rsidR="00B0208C" w:rsidRDefault="00B0208C" w:rsidP="00044E34">
      <w:pPr>
        <w:spacing w:line="480" w:lineRule="auto"/>
        <w:rPr>
          <w:lang w:val="es-EC" w:eastAsia="en-US"/>
        </w:rPr>
      </w:pPr>
    </w:p>
    <w:p w:rsidR="008D0B97" w:rsidRDefault="008D0B97" w:rsidP="00B0208C">
      <w:pPr>
        <w:rPr>
          <w:lang w:val="es-EC" w:eastAsia="en-US"/>
        </w:rPr>
      </w:pPr>
    </w:p>
    <w:p w:rsidR="00942134" w:rsidRDefault="00584F78" w:rsidP="00044E34">
      <w:pPr>
        <w:pStyle w:val="Ttulo4"/>
        <w:spacing w:line="480" w:lineRule="auto"/>
      </w:pPr>
      <w:bookmarkStart w:id="197" w:name="_Toc357427151"/>
      <w:r>
        <w:rPr>
          <w:rStyle w:val="Ttulo3Car"/>
          <w:rFonts w:eastAsia="Calibri"/>
          <w:b/>
        </w:rPr>
        <w:lastRenderedPageBreak/>
        <w:t>5</w:t>
      </w:r>
      <w:r w:rsidR="00C353A2" w:rsidRPr="00C353A2">
        <w:rPr>
          <w:rStyle w:val="Ttulo3Car"/>
          <w:rFonts w:eastAsia="Calibri"/>
          <w:b/>
        </w:rPr>
        <w:t>.1.3 PROCESOS Y POLÍTICAS EXPUESTOS EN EL REGISTRO OFICIAL</w:t>
      </w:r>
      <w:r w:rsidR="006407BA">
        <w:t>.</w:t>
      </w:r>
      <w:r w:rsidR="00C3714C">
        <w:rPr>
          <w:rStyle w:val="Refdenotaalpie"/>
        </w:rPr>
        <w:footnoteReference w:id="36"/>
      </w:r>
      <w:bookmarkEnd w:id="197"/>
    </w:p>
    <w:p w:rsidR="00561485" w:rsidRPr="00650014" w:rsidRDefault="00236350" w:rsidP="00044E34">
      <w:pPr>
        <w:pStyle w:val="Ttulo4"/>
        <w:spacing w:line="480" w:lineRule="auto"/>
      </w:pPr>
      <w:bookmarkStart w:id="198" w:name="_Toc357427152"/>
      <w:r>
        <w:t>5</w:t>
      </w:r>
      <w:r w:rsidR="00650014" w:rsidRPr="00650014">
        <w:t>.1.3.1</w:t>
      </w:r>
      <w:r w:rsidR="00B60250" w:rsidRPr="00650014">
        <w:t xml:space="preserve"> Políticas para la solicitud del servicio</w:t>
      </w:r>
      <w:bookmarkEnd w:id="198"/>
    </w:p>
    <w:p w:rsidR="00561485" w:rsidRDefault="00561485" w:rsidP="00044E34">
      <w:pPr>
        <w:numPr>
          <w:ilvl w:val="0"/>
          <w:numId w:val="59"/>
        </w:numPr>
        <w:spacing w:before="240" w:after="0" w:line="480" w:lineRule="auto"/>
        <w:ind w:left="426" w:hanging="426"/>
        <w:rPr>
          <w:lang w:val="es-EC" w:eastAsia="en-US"/>
        </w:rPr>
      </w:pPr>
      <w:r>
        <w:rPr>
          <w:lang w:val="es-EC" w:eastAsia="en-US"/>
        </w:rPr>
        <w:t>El interesado presentará la solicitud en el formato elaborado por la empresa objeto de estudio, adjuntando copia de cédula de ciudadanía y certificado de registro catastral o certificado que indique que está en proceso de legalización.</w:t>
      </w:r>
      <w:r w:rsidR="009E7F6A">
        <w:rPr>
          <w:lang w:val="es-EC" w:eastAsia="en-US"/>
        </w:rPr>
        <w:t xml:space="preserve"> </w:t>
      </w:r>
    </w:p>
    <w:p w:rsidR="00561485" w:rsidRDefault="00561485" w:rsidP="00044E34">
      <w:pPr>
        <w:numPr>
          <w:ilvl w:val="0"/>
          <w:numId w:val="59"/>
        </w:numPr>
        <w:spacing w:before="240" w:after="0" w:line="480" w:lineRule="auto"/>
        <w:ind w:left="426" w:hanging="426"/>
        <w:rPr>
          <w:lang w:val="es-EC" w:eastAsia="en-US"/>
        </w:rPr>
      </w:pPr>
      <w:r>
        <w:rPr>
          <w:lang w:val="es-EC" w:eastAsia="en-US"/>
        </w:rPr>
        <w:t>Para el caso de personas jurídicas, además de los requisitos señalados en el párrafo anterior, deberá adjuntarse copia actualizada del nombramiento inscrito del representante legal, copia del RUC y certificado de no adeudar al municipio del cantón.</w:t>
      </w:r>
    </w:p>
    <w:p w:rsidR="00561485" w:rsidRDefault="00561485" w:rsidP="00044E34">
      <w:pPr>
        <w:numPr>
          <w:ilvl w:val="0"/>
          <w:numId w:val="59"/>
        </w:numPr>
        <w:spacing w:before="240" w:after="0" w:line="480" w:lineRule="auto"/>
        <w:ind w:left="426" w:hanging="426"/>
        <w:rPr>
          <w:lang w:val="es-EC" w:eastAsia="en-US"/>
        </w:rPr>
      </w:pPr>
      <w:r>
        <w:rPr>
          <w:lang w:val="es-EC" w:eastAsia="en-US"/>
        </w:rPr>
        <w:t>Igualmente aquellos que soliciten el servicio para un predio con edificación, además de los requisitos señalados anteriormente, deberá presentar el “Certificado de Registro Catastral o Certificado de Regularización” entregado por el</w:t>
      </w:r>
      <w:r w:rsidR="00ED6CE9">
        <w:rPr>
          <w:lang w:val="es-EC" w:eastAsia="en-US"/>
        </w:rPr>
        <w:t xml:space="preserve"> </w:t>
      </w:r>
      <w:r w:rsidR="00EF3964">
        <w:rPr>
          <w:lang w:val="es-EC" w:eastAsia="en-US"/>
        </w:rPr>
        <w:t>municipio</w:t>
      </w:r>
      <w:r w:rsidR="00ED6CE9">
        <w:rPr>
          <w:lang w:val="es-EC" w:eastAsia="en-US"/>
        </w:rPr>
        <w:t xml:space="preserve"> del </w:t>
      </w:r>
      <w:r>
        <w:rPr>
          <w:lang w:val="es-EC" w:eastAsia="en-US"/>
        </w:rPr>
        <w:t xml:space="preserve"> cantón.</w:t>
      </w:r>
    </w:p>
    <w:p w:rsidR="00561485" w:rsidRDefault="00561485" w:rsidP="00044E34">
      <w:pPr>
        <w:numPr>
          <w:ilvl w:val="0"/>
          <w:numId w:val="59"/>
        </w:numPr>
        <w:spacing w:before="240" w:after="0" w:line="480" w:lineRule="auto"/>
        <w:ind w:left="426" w:hanging="426"/>
        <w:rPr>
          <w:lang w:val="es-EC" w:eastAsia="en-US"/>
        </w:rPr>
      </w:pPr>
      <w:r>
        <w:rPr>
          <w:lang w:val="es-EC" w:eastAsia="en-US"/>
        </w:rPr>
        <w:t xml:space="preserve">En el caso que sea para un solar vacío, en el que se vaya a edificar, deberá presentar el correspondiente registro o permiso de construcción, o permiso </w:t>
      </w:r>
      <w:r>
        <w:rPr>
          <w:lang w:val="es-EC" w:eastAsia="en-US"/>
        </w:rPr>
        <w:lastRenderedPageBreak/>
        <w:t>de obras menores, de conformidad con la normativa vigente que rige en el municipio del cantón.</w:t>
      </w:r>
    </w:p>
    <w:p w:rsidR="00561485" w:rsidRDefault="00561485" w:rsidP="00044E34">
      <w:pPr>
        <w:numPr>
          <w:ilvl w:val="0"/>
          <w:numId w:val="60"/>
        </w:numPr>
        <w:spacing w:line="480" w:lineRule="auto"/>
        <w:ind w:left="426" w:hanging="426"/>
        <w:rPr>
          <w:lang w:val="es-EC" w:eastAsia="en-US"/>
        </w:rPr>
      </w:pPr>
      <w:r>
        <w:rPr>
          <w:lang w:val="es-EC" w:eastAsia="en-US"/>
        </w:rPr>
        <w:t>Cuando se solicite una conexión de servicio de agua potable, para predios de uso industrial, propiedad horizontal o edificios mayores a cuatro plantas útiles, cuya instalación de tubería sea superior a una pulgada de diámetro, además de lo indicado anteriormente deberán entregarse memorias técnicas y planos que justifiquen el diámetro solicitado, lo que deberá ser aprobado por la empresa.</w:t>
      </w:r>
    </w:p>
    <w:p w:rsidR="00942134" w:rsidRDefault="00584F78" w:rsidP="00044E34">
      <w:pPr>
        <w:pStyle w:val="Ttulo4"/>
        <w:spacing w:line="480" w:lineRule="auto"/>
      </w:pPr>
      <w:bookmarkStart w:id="199" w:name="_Toc357427153"/>
      <w:r>
        <w:t>5</w:t>
      </w:r>
      <w:r w:rsidR="00E15F16">
        <w:t>.1.3.2</w:t>
      </w:r>
      <w:r w:rsidR="00D50C41">
        <w:t xml:space="preserve"> Registro de clientes</w:t>
      </w:r>
      <w:bookmarkEnd w:id="199"/>
      <w:r w:rsidR="00D50C41">
        <w:t xml:space="preserve"> </w:t>
      </w:r>
    </w:p>
    <w:p w:rsidR="00D50C41" w:rsidRDefault="00D50C41" w:rsidP="00044E34">
      <w:pPr>
        <w:spacing w:line="480" w:lineRule="auto"/>
        <w:rPr>
          <w:lang w:val="es-EC" w:eastAsia="en-US"/>
        </w:rPr>
      </w:pPr>
      <w:r>
        <w:rPr>
          <w:lang w:val="es-EC" w:eastAsia="en-US"/>
        </w:rPr>
        <w:t>Otorgado el servicio de agua potable, de manera provisional o definitiva, el propietario o posesionario del predio será incorporado al registro de la empresa en calidad de “Cliente”</w:t>
      </w:r>
    </w:p>
    <w:p w:rsidR="00D50C41" w:rsidRDefault="00D50C41" w:rsidP="00044E34">
      <w:pPr>
        <w:spacing w:line="480" w:lineRule="auto"/>
        <w:rPr>
          <w:lang w:val="es-EC" w:eastAsia="en-US"/>
        </w:rPr>
      </w:pPr>
      <w:r>
        <w:rPr>
          <w:lang w:val="es-EC" w:eastAsia="en-US"/>
        </w:rPr>
        <w:t>El otorgamiento de los servicios de agua potable y alcantarillado, no constituye el derecho real o personal sobre la propiedad del terreno, del cliente o abonado por parte de la empresa objeto de estudio.</w:t>
      </w:r>
    </w:p>
    <w:p w:rsidR="00917B01" w:rsidRPr="00637F65" w:rsidRDefault="00584F78" w:rsidP="00044E34">
      <w:pPr>
        <w:pStyle w:val="Ttulo3"/>
        <w:spacing w:line="480" w:lineRule="auto"/>
      </w:pPr>
      <w:bookmarkStart w:id="200" w:name="_Toc357427154"/>
      <w:r>
        <w:lastRenderedPageBreak/>
        <w:t>5</w:t>
      </w:r>
      <w:r w:rsidR="00E15F16">
        <w:t>.1.4</w:t>
      </w:r>
      <w:r w:rsidR="00637F65" w:rsidRPr="00637F65">
        <w:t xml:space="preserve"> Determinación de los consumos, de la facturación y recaudación</w:t>
      </w:r>
      <w:bookmarkEnd w:id="200"/>
    </w:p>
    <w:p w:rsidR="00637F65" w:rsidRDefault="00584F78" w:rsidP="00044E34">
      <w:pPr>
        <w:pStyle w:val="Ttulo4"/>
        <w:spacing w:line="480" w:lineRule="auto"/>
      </w:pPr>
      <w:bookmarkStart w:id="201" w:name="_Toc357427155"/>
      <w:r>
        <w:t>5</w:t>
      </w:r>
      <w:r w:rsidR="00E15F16">
        <w:t>.1.4.</w:t>
      </w:r>
      <w:r w:rsidR="00927700">
        <w:t xml:space="preserve">1 </w:t>
      </w:r>
      <w:r w:rsidR="00637F65">
        <w:t>Valores facturados</w:t>
      </w:r>
      <w:bookmarkEnd w:id="201"/>
    </w:p>
    <w:p w:rsidR="00637F65" w:rsidRPr="0035187A" w:rsidRDefault="00637F65" w:rsidP="00044E34">
      <w:pPr>
        <w:spacing w:line="480" w:lineRule="auto"/>
        <w:rPr>
          <w:lang w:val="es-EC" w:eastAsia="en-US"/>
        </w:rPr>
      </w:pPr>
      <w:r>
        <w:rPr>
          <w:lang w:val="es-EC" w:eastAsia="en-US"/>
        </w:rPr>
        <w:t xml:space="preserve">Por la provisión del servicio de agua potable el cliente pagará los valores que se facturarán mensualmente, a base del Reglamento de la </w:t>
      </w:r>
      <w:r w:rsidR="0035187A">
        <w:rPr>
          <w:lang w:val="es-EC" w:eastAsia="en-US"/>
        </w:rPr>
        <w:t xml:space="preserve">estructura tarifaria debidamente aprobada por el Directorio de la empresa y por el Consejo Municipal </w:t>
      </w:r>
      <w:r w:rsidR="0035187A" w:rsidRPr="0035187A">
        <w:rPr>
          <w:lang w:val="es-EC" w:eastAsia="en-US"/>
        </w:rPr>
        <w:t>del Cantón.</w:t>
      </w:r>
    </w:p>
    <w:p w:rsidR="0035187A" w:rsidRDefault="00584F78" w:rsidP="00044E34">
      <w:pPr>
        <w:pStyle w:val="Ttulo4"/>
        <w:spacing w:line="480" w:lineRule="auto"/>
      </w:pPr>
      <w:bookmarkStart w:id="202" w:name="_Toc357427156"/>
      <w:r>
        <w:t>5</w:t>
      </w:r>
      <w:r w:rsidR="00E15F16">
        <w:t>.1.4.2</w:t>
      </w:r>
      <w:r w:rsidR="00927700">
        <w:t xml:space="preserve"> </w:t>
      </w:r>
      <w:r w:rsidR="00EB769D">
        <w:t xml:space="preserve"> </w:t>
      </w:r>
      <w:r w:rsidR="0035187A">
        <w:t>Responsabilidad</w:t>
      </w:r>
      <w:r w:rsidR="0035187A" w:rsidRPr="0035187A">
        <w:t xml:space="preserve"> en el pago</w:t>
      </w:r>
      <w:bookmarkEnd w:id="202"/>
    </w:p>
    <w:p w:rsidR="0035187A" w:rsidRDefault="00357A0D" w:rsidP="00044E34">
      <w:pPr>
        <w:spacing w:line="480" w:lineRule="auto"/>
        <w:rPr>
          <w:lang w:val="es-EC" w:eastAsia="en-US"/>
        </w:rPr>
      </w:pPr>
      <w:r>
        <w:rPr>
          <w:lang w:val="es-EC" w:eastAsia="en-US"/>
        </w:rPr>
        <w:t>El cliente será el único responsable ante la empresa objeto de estudio, por el pago de los valores facturados.</w:t>
      </w:r>
    </w:p>
    <w:p w:rsidR="00357A0D" w:rsidRDefault="00584F78" w:rsidP="00044E34">
      <w:pPr>
        <w:pStyle w:val="Ttulo4"/>
        <w:spacing w:line="480" w:lineRule="auto"/>
      </w:pPr>
      <w:bookmarkStart w:id="203" w:name="_Toc357427157"/>
      <w:r>
        <w:t>5</w:t>
      </w:r>
      <w:r w:rsidR="00E15F16">
        <w:t>.1.4.3</w:t>
      </w:r>
      <w:r w:rsidR="00EB769D">
        <w:t xml:space="preserve"> </w:t>
      </w:r>
      <w:r w:rsidR="00357A0D" w:rsidRPr="00357A0D">
        <w:t>Emisión de Planillas y su Detalle</w:t>
      </w:r>
      <w:bookmarkEnd w:id="203"/>
    </w:p>
    <w:p w:rsidR="00357A0D" w:rsidRDefault="00357A0D" w:rsidP="00044E34">
      <w:pPr>
        <w:spacing w:line="480" w:lineRule="auto"/>
        <w:rPr>
          <w:lang w:val="es-EC" w:eastAsia="en-US"/>
        </w:rPr>
      </w:pPr>
      <w:r>
        <w:rPr>
          <w:lang w:val="es-EC" w:eastAsia="en-US"/>
        </w:rPr>
        <w:t>La empresa emitirá facturas mensuales por los servicios que preste al cliente y procederá al cobro respectivo, efectuando la entrega del aviso factura (planilla) en el predio servido. En las facturas se podrán incluir cobros por conexiones, reparaciones, multas y otros conceptos relacionados con los servicios que presta la institución.</w:t>
      </w:r>
    </w:p>
    <w:p w:rsidR="00357A0D" w:rsidRDefault="007E6351" w:rsidP="00044E34">
      <w:pPr>
        <w:spacing w:line="480" w:lineRule="auto"/>
        <w:rPr>
          <w:lang w:val="es-EC" w:eastAsia="en-US"/>
        </w:rPr>
      </w:pPr>
      <w:r>
        <w:rPr>
          <w:lang w:val="es-EC" w:eastAsia="en-US"/>
        </w:rPr>
        <w:t>El pago de la factura lo harán los clientes en las ventanillas de los bancos o locales autorizados por la empresa.</w:t>
      </w:r>
    </w:p>
    <w:p w:rsidR="004A0055" w:rsidRDefault="00584F78" w:rsidP="00044E34">
      <w:pPr>
        <w:pStyle w:val="Ttulo4"/>
        <w:spacing w:line="480" w:lineRule="auto"/>
      </w:pPr>
      <w:bookmarkStart w:id="204" w:name="_Toc357427158"/>
      <w:r>
        <w:lastRenderedPageBreak/>
        <w:t>5</w:t>
      </w:r>
      <w:r w:rsidR="00722642">
        <w:t>.1.4.4</w:t>
      </w:r>
      <w:r w:rsidR="00EB769D">
        <w:t xml:space="preserve"> </w:t>
      </w:r>
      <w:r w:rsidR="004A0055">
        <w:t>Política por contingencias ocurridas en la prestación de servicios</w:t>
      </w:r>
      <w:bookmarkEnd w:id="204"/>
      <w:r w:rsidR="004A0055">
        <w:t xml:space="preserve"> </w:t>
      </w:r>
    </w:p>
    <w:p w:rsidR="00667319" w:rsidRPr="00722642" w:rsidRDefault="00667319" w:rsidP="00044E34">
      <w:pPr>
        <w:spacing w:before="240" w:after="0" w:line="480" w:lineRule="auto"/>
        <w:rPr>
          <w:b/>
        </w:rPr>
      </w:pPr>
      <w:r w:rsidRPr="00722642">
        <w:rPr>
          <w:b/>
        </w:rPr>
        <w:t>No habrá derecho a indemnización</w:t>
      </w:r>
    </w:p>
    <w:p w:rsidR="00667319" w:rsidRDefault="00667319" w:rsidP="00044E34">
      <w:pPr>
        <w:spacing w:before="240" w:after="0" w:line="480" w:lineRule="auto"/>
        <w:rPr>
          <w:lang w:val="es-EC" w:eastAsia="en-US"/>
        </w:rPr>
      </w:pPr>
      <w:r>
        <w:rPr>
          <w:lang w:val="es-EC" w:eastAsia="en-US"/>
        </w:rPr>
        <w:t>El cliente abonado no podrá exigir a la empresa, indemnizaciones por contingencias ocurridas en la prestación de servicios de agua potable y alcantarillado sanitario, por la acción u omisión de terceros o causa de fuerza mayor o caso fortuito.</w:t>
      </w:r>
    </w:p>
    <w:p w:rsidR="00667319" w:rsidRDefault="00584F78" w:rsidP="00044E34">
      <w:pPr>
        <w:pStyle w:val="Ttulo3"/>
        <w:spacing w:after="0" w:line="480" w:lineRule="auto"/>
      </w:pPr>
      <w:bookmarkStart w:id="205" w:name="_Toc357427159"/>
      <w:r>
        <w:t>5</w:t>
      </w:r>
      <w:r w:rsidR="00722642">
        <w:t>.1.5</w:t>
      </w:r>
      <w:r w:rsidR="00EB769D">
        <w:t xml:space="preserve"> </w:t>
      </w:r>
      <w:r w:rsidR="00FD2D9A" w:rsidRPr="00FD2D9A">
        <w:t>DE LA ATENCIÓN DE RECLAMOS</w:t>
      </w:r>
      <w:bookmarkEnd w:id="205"/>
    </w:p>
    <w:p w:rsidR="00FD2D9A" w:rsidRPr="00722642" w:rsidRDefault="00584F78" w:rsidP="00044E34">
      <w:pPr>
        <w:pStyle w:val="Ttulo4"/>
        <w:spacing w:line="480" w:lineRule="auto"/>
      </w:pPr>
      <w:bookmarkStart w:id="206" w:name="_Toc357427160"/>
      <w:r>
        <w:t>5</w:t>
      </w:r>
      <w:r w:rsidR="00722642" w:rsidRPr="00722642">
        <w:t>.</w:t>
      </w:r>
      <w:r w:rsidR="00722642">
        <w:t>1.5.1</w:t>
      </w:r>
      <w:r w:rsidR="00927700" w:rsidRPr="00722642">
        <w:t xml:space="preserve"> </w:t>
      </w:r>
      <w:r w:rsidR="00FD2D9A" w:rsidRPr="00722642">
        <w:t>Tipos de reclamos</w:t>
      </w:r>
      <w:bookmarkEnd w:id="206"/>
    </w:p>
    <w:p w:rsidR="00FD2D9A" w:rsidRDefault="00FD2D9A" w:rsidP="00044E34">
      <w:pPr>
        <w:spacing w:after="0" w:line="480" w:lineRule="auto"/>
        <w:rPr>
          <w:lang w:val="es-EC" w:eastAsia="en-US"/>
        </w:rPr>
      </w:pPr>
      <w:r>
        <w:rPr>
          <w:lang w:val="es-EC" w:eastAsia="en-US"/>
        </w:rPr>
        <w:t xml:space="preserve">Para efectos de la recepción y resolución de reclamos, estos se dividen en reclamos que tengan por objeto la calidad y eficiencia de la prestación de servicios </w:t>
      </w:r>
      <w:r w:rsidR="00C021C7">
        <w:rPr>
          <w:lang w:val="es-EC" w:eastAsia="en-US"/>
        </w:rPr>
        <w:t xml:space="preserve">y reclamos que tengan relación con efectos de facturación o establecimiento de cargos que no estuvieren </w:t>
      </w:r>
      <w:r w:rsidR="00222620">
        <w:rPr>
          <w:lang w:val="es-EC" w:eastAsia="en-US"/>
        </w:rPr>
        <w:t>p</w:t>
      </w:r>
      <w:r w:rsidR="00162022">
        <w:rPr>
          <w:lang w:val="es-EC" w:eastAsia="en-US"/>
        </w:rPr>
        <w:t xml:space="preserve"> </w:t>
      </w:r>
      <w:r w:rsidR="00222620">
        <w:rPr>
          <w:lang w:val="es-EC" w:eastAsia="en-US"/>
        </w:rPr>
        <w:t>revistos</w:t>
      </w:r>
      <w:r w:rsidR="00C021C7">
        <w:rPr>
          <w:lang w:val="es-EC" w:eastAsia="en-US"/>
        </w:rPr>
        <w:t xml:space="preserve"> en el reglamento.</w:t>
      </w:r>
    </w:p>
    <w:p w:rsidR="004A0055" w:rsidRDefault="00584F78" w:rsidP="00044E34">
      <w:pPr>
        <w:pStyle w:val="Ttulo4"/>
        <w:spacing w:line="480" w:lineRule="auto"/>
      </w:pPr>
      <w:bookmarkStart w:id="207" w:name="_Toc357427161"/>
      <w:r>
        <w:t>5</w:t>
      </w:r>
      <w:r w:rsidR="00162022">
        <w:t>.1.5.2</w:t>
      </w:r>
      <w:r w:rsidR="00927700">
        <w:t xml:space="preserve"> </w:t>
      </w:r>
      <w:r w:rsidR="004A0055">
        <w:t>Política de los reclamos</w:t>
      </w:r>
      <w:bookmarkEnd w:id="207"/>
    </w:p>
    <w:p w:rsidR="00222620" w:rsidRDefault="00222620" w:rsidP="00044E34">
      <w:pPr>
        <w:spacing w:line="480" w:lineRule="auto"/>
        <w:rPr>
          <w:b/>
          <w:lang w:val="es-EC" w:eastAsia="en-US"/>
        </w:rPr>
      </w:pPr>
      <w:r w:rsidRPr="00222620">
        <w:rPr>
          <w:b/>
          <w:lang w:val="es-EC" w:eastAsia="en-US"/>
        </w:rPr>
        <w:t>Término de la presentación del reclamo</w:t>
      </w:r>
    </w:p>
    <w:p w:rsidR="00222620" w:rsidRDefault="00222620" w:rsidP="00044E34">
      <w:pPr>
        <w:spacing w:before="240" w:after="0" w:line="480" w:lineRule="auto"/>
        <w:rPr>
          <w:lang w:val="es-EC" w:eastAsia="en-US"/>
        </w:rPr>
      </w:pPr>
      <w:r>
        <w:rPr>
          <w:lang w:val="es-EC" w:eastAsia="en-US"/>
        </w:rPr>
        <w:t xml:space="preserve">Se dará trámite a los reclamos que se presenten en el término de veinte días de acuerdo al Art. 155 del Código Tributario, los contados a partir del vencimiento de la planilla que lo genera vencido este plazo no se aceptarán reclamos. En </w:t>
      </w:r>
      <w:r>
        <w:rPr>
          <w:lang w:val="es-EC" w:eastAsia="en-US"/>
        </w:rPr>
        <w:lastRenderedPageBreak/>
        <w:t xml:space="preserve">atención a lo dispuesto en el Art. 132 </w:t>
      </w:r>
      <w:r w:rsidR="00F5255C">
        <w:rPr>
          <w:lang w:val="es-EC" w:eastAsia="en-US"/>
        </w:rPr>
        <w:t>del Código Tributario, los reclamos serán resueltos en un término máximo de 120 días.</w:t>
      </w:r>
    </w:p>
    <w:p w:rsidR="00F5255C" w:rsidRDefault="00F5255C" w:rsidP="00044E34">
      <w:pPr>
        <w:spacing w:before="240" w:after="0" w:line="480" w:lineRule="auto"/>
        <w:rPr>
          <w:lang w:val="es-EC" w:eastAsia="en-US"/>
        </w:rPr>
      </w:pPr>
      <w:r>
        <w:rPr>
          <w:lang w:val="es-EC" w:eastAsia="en-US"/>
        </w:rPr>
        <w:t xml:space="preserve">La presentación de un reclamo, no exime al cliente o usuario del pago del consumo mensual, estableciendo un promedio de los 6 últimos consumos </w:t>
      </w:r>
      <w:r w:rsidR="00E2385E">
        <w:rPr>
          <w:lang w:val="es-EC" w:eastAsia="en-US"/>
        </w:rPr>
        <w:t>mensuales anteriores al del reclamo.</w:t>
      </w:r>
    </w:p>
    <w:p w:rsidR="00E2385E" w:rsidRDefault="00E2385E" w:rsidP="00044E34">
      <w:pPr>
        <w:spacing w:before="240" w:after="0" w:line="480" w:lineRule="auto"/>
        <w:rPr>
          <w:lang w:val="es-EC" w:eastAsia="en-US"/>
        </w:rPr>
      </w:pPr>
      <w:r>
        <w:rPr>
          <w:lang w:val="es-EC" w:eastAsia="en-US"/>
        </w:rPr>
        <w:t xml:space="preserve">La diferencia entre el valor facturado y el pagado por el usuario, se constituye en el objeto del reclamo, que será </w:t>
      </w:r>
      <w:r w:rsidRPr="00BD11D8">
        <w:rPr>
          <w:lang w:val="es-EC" w:eastAsia="en-US"/>
        </w:rPr>
        <w:t>dilucidado</w:t>
      </w:r>
      <w:r>
        <w:rPr>
          <w:lang w:val="es-EC" w:eastAsia="en-US"/>
        </w:rPr>
        <w:t xml:space="preserve"> luego de las investigaciones correspondientes.</w:t>
      </w:r>
    </w:p>
    <w:p w:rsidR="00B00F83" w:rsidRDefault="00584F78" w:rsidP="00044E34">
      <w:pPr>
        <w:pStyle w:val="Ttulo3"/>
        <w:spacing w:line="480" w:lineRule="auto"/>
      </w:pPr>
      <w:bookmarkStart w:id="208" w:name="_Toc357427162"/>
      <w:r>
        <w:t>5</w:t>
      </w:r>
      <w:r w:rsidR="004C0337">
        <w:t>.1.6</w:t>
      </w:r>
      <w:r w:rsidR="00292E38" w:rsidRPr="00A20AB6">
        <w:t xml:space="preserve"> </w:t>
      </w:r>
      <w:r w:rsidR="00563787">
        <w:t xml:space="preserve">Descripción de los </w:t>
      </w:r>
      <w:r w:rsidR="00292E38">
        <w:t xml:space="preserve">procesos </w:t>
      </w:r>
      <w:r w:rsidR="006B2D59">
        <w:t>expuestos en el Registro oficial</w:t>
      </w:r>
      <w:bookmarkEnd w:id="208"/>
    </w:p>
    <w:p w:rsidR="00206065" w:rsidRDefault="00674F2C" w:rsidP="00044E34">
      <w:pPr>
        <w:spacing w:before="240" w:after="0" w:line="480" w:lineRule="auto"/>
        <w:rPr>
          <w:lang w:val="es-EC" w:eastAsia="en-US"/>
        </w:rPr>
      </w:pPr>
      <w:r>
        <w:rPr>
          <w:lang w:val="es-EC" w:eastAsia="en-US"/>
        </w:rPr>
        <w:t>Existen varias áreas relacionadas al departamento de cobranza, entre las más important</w:t>
      </w:r>
      <w:r w:rsidR="00DA432A">
        <w:rPr>
          <w:lang w:val="es-EC" w:eastAsia="en-US"/>
        </w:rPr>
        <w:t xml:space="preserve">es el área de comercialización </w:t>
      </w:r>
      <w:r>
        <w:rPr>
          <w:lang w:val="es-EC" w:eastAsia="en-US"/>
        </w:rPr>
        <w:t xml:space="preserve">y </w:t>
      </w:r>
      <w:r w:rsidR="00DA432A">
        <w:rPr>
          <w:lang w:val="es-EC" w:eastAsia="en-US"/>
        </w:rPr>
        <w:t xml:space="preserve"> </w:t>
      </w:r>
      <w:r>
        <w:rPr>
          <w:lang w:val="es-EC" w:eastAsia="en-US"/>
        </w:rPr>
        <w:t>tesorería.</w:t>
      </w:r>
    </w:p>
    <w:p w:rsidR="00E31EA0" w:rsidRPr="004C0337" w:rsidRDefault="004C0337" w:rsidP="00044E34">
      <w:pPr>
        <w:pStyle w:val="Ttulo4"/>
        <w:spacing w:line="480" w:lineRule="auto"/>
      </w:pPr>
      <w:bookmarkStart w:id="209" w:name="_Toc357427163"/>
      <w:r w:rsidRPr="004C0337">
        <w:t>5.1.6.</w:t>
      </w:r>
      <w:r w:rsidR="00162022" w:rsidRPr="004C0337">
        <w:t>1</w:t>
      </w:r>
      <w:r w:rsidR="00E31EA0" w:rsidRPr="004C0337">
        <w:t xml:space="preserve"> Área de comercialización</w:t>
      </w:r>
      <w:bookmarkEnd w:id="209"/>
    </w:p>
    <w:p w:rsidR="00E31EA0" w:rsidRDefault="00E31EA0" w:rsidP="00044E34">
      <w:pPr>
        <w:spacing w:before="240" w:after="0" w:line="480" w:lineRule="auto"/>
        <w:rPr>
          <w:lang w:val="es-EC" w:eastAsia="en-US"/>
        </w:rPr>
      </w:pPr>
      <w:r>
        <w:rPr>
          <w:lang w:val="es-EC" w:eastAsia="en-US"/>
        </w:rPr>
        <w:t>Los procesos claves que se mantienen una relación con el área de cobranza, son el registro de  los clientes a la base de datos de la empresa, que concierne a la solicitud y aprobación del servicio e  instalación de las conexiones.</w:t>
      </w:r>
    </w:p>
    <w:p w:rsidR="007B2772" w:rsidRDefault="007B2772" w:rsidP="00044E34">
      <w:pPr>
        <w:pStyle w:val="Ttulo5"/>
        <w:spacing w:after="0" w:line="480" w:lineRule="auto"/>
      </w:pPr>
    </w:p>
    <w:p w:rsidR="00FE285A" w:rsidRPr="002F5A86" w:rsidRDefault="00584F78" w:rsidP="00044E34">
      <w:pPr>
        <w:pStyle w:val="Ttulo5"/>
        <w:spacing w:after="0" w:line="480" w:lineRule="auto"/>
      </w:pPr>
      <w:bookmarkStart w:id="210" w:name="_Toc357427164"/>
      <w:r>
        <w:lastRenderedPageBreak/>
        <w:t>5</w:t>
      </w:r>
      <w:r w:rsidR="00DA2DF0">
        <w:t>.1.6</w:t>
      </w:r>
      <w:r w:rsidR="00162022">
        <w:t>.1</w:t>
      </w:r>
      <w:r w:rsidR="00DA2DF0">
        <w:t>.1</w:t>
      </w:r>
      <w:r w:rsidR="002F5A86" w:rsidRPr="002F5A86">
        <w:t xml:space="preserve"> </w:t>
      </w:r>
      <w:r w:rsidR="00EF3964">
        <w:t>Categoría</w:t>
      </w:r>
      <w:r w:rsidR="002F5A86">
        <w:t xml:space="preserve"> de clientes</w:t>
      </w:r>
      <w:bookmarkEnd w:id="210"/>
    </w:p>
    <w:p w:rsidR="00B63E62" w:rsidRDefault="00B63E62" w:rsidP="00044E34">
      <w:pPr>
        <w:spacing w:before="240" w:after="0" w:line="480" w:lineRule="auto"/>
        <w:rPr>
          <w:lang w:val="es-EC" w:eastAsia="en-US"/>
        </w:rPr>
      </w:pPr>
      <w:r>
        <w:rPr>
          <w:lang w:val="es-EC" w:eastAsia="en-US"/>
        </w:rPr>
        <w:t>El servicio de agua potable se clasifica de acuerdo a la naturaleza de su uso o destino, en las siguientes categorías:</w:t>
      </w:r>
    </w:p>
    <w:p w:rsidR="00786415" w:rsidRDefault="00786415" w:rsidP="00044E34">
      <w:pPr>
        <w:numPr>
          <w:ilvl w:val="0"/>
          <w:numId w:val="13"/>
        </w:numPr>
        <w:spacing w:before="240" w:after="0" w:line="480" w:lineRule="auto"/>
        <w:ind w:left="426" w:hanging="426"/>
        <w:rPr>
          <w:lang w:val="es-EC" w:eastAsia="en-US"/>
        </w:rPr>
      </w:pPr>
      <w:r>
        <w:rPr>
          <w:lang w:val="es-EC" w:eastAsia="en-US"/>
        </w:rPr>
        <w:t>Categoría Residencial o de servicios;</w:t>
      </w:r>
    </w:p>
    <w:p w:rsidR="00786415" w:rsidRDefault="00786415" w:rsidP="00044E34">
      <w:pPr>
        <w:numPr>
          <w:ilvl w:val="0"/>
          <w:numId w:val="13"/>
        </w:numPr>
        <w:spacing w:before="240" w:after="0" w:line="480" w:lineRule="auto"/>
        <w:ind w:left="426" w:hanging="426"/>
        <w:rPr>
          <w:lang w:val="es-EC" w:eastAsia="en-US"/>
        </w:rPr>
      </w:pPr>
      <w:r>
        <w:rPr>
          <w:lang w:val="es-EC" w:eastAsia="en-US"/>
        </w:rPr>
        <w:t>Categoría Comercial;</w:t>
      </w:r>
    </w:p>
    <w:p w:rsidR="00786415" w:rsidRDefault="00786415" w:rsidP="00044E34">
      <w:pPr>
        <w:numPr>
          <w:ilvl w:val="0"/>
          <w:numId w:val="13"/>
        </w:numPr>
        <w:spacing w:before="240" w:after="0" w:line="480" w:lineRule="auto"/>
        <w:ind w:left="426" w:hanging="426"/>
        <w:rPr>
          <w:lang w:val="es-EC" w:eastAsia="en-US"/>
        </w:rPr>
      </w:pPr>
      <w:r>
        <w:rPr>
          <w:lang w:val="es-EC" w:eastAsia="en-US"/>
        </w:rPr>
        <w:t>Categoría Industrial;</w:t>
      </w:r>
    </w:p>
    <w:p w:rsidR="00786415" w:rsidRDefault="00786415" w:rsidP="00044E34">
      <w:pPr>
        <w:numPr>
          <w:ilvl w:val="0"/>
          <w:numId w:val="13"/>
        </w:numPr>
        <w:spacing w:before="240" w:after="0" w:line="480" w:lineRule="auto"/>
        <w:ind w:left="426" w:hanging="426"/>
        <w:rPr>
          <w:lang w:val="es-EC" w:eastAsia="en-US"/>
        </w:rPr>
      </w:pPr>
      <w:r>
        <w:rPr>
          <w:lang w:val="es-EC" w:eastAsia="en-US"/>
        </w:rPr>
        <w:t>Servicio Oficial y de Asistencia Social.</w:t>
      </w:r>
    </w:p>
    <w:p w:rsidR="00786415" w:rsidRDefault="00786415" w:rsidP="00044E34">
      <w:pPr>
        <w:spacing w:before="240" w:after="0" w:line="480" w:lineRule="auto"/>
        <w:rPr>
          <w:lang w:val="es-EC" w:eastAsia="en-US"/>
        </w:rPr>
      </w:pPr>
      <w:r w:rsidRPr="00786415">
        <w:rPr>
          <w:b/>
          <w:lang w:val="es-EC" w:eastAsia="en-US"/>
        </w:rPr>
        <w:t>Categoría residencial</w:t>
      </w:r>
      <w:r>
        <w:rPr>
          <w:b/>
          <w:lang w:val="es-EC" w:eastAsia="en-US"/>
        </w:rPr>
        <w:t xml:space="preserve"> o de servicio doméstico</w:t>
      </w:r>
      <w:r w:rsidRPr="00786415">
        <w:rPr>
          <w:b/>
          <w:lang w:val="es-EC" w:eastAsia="en-US"/>
        </w:rPr>
        <w:t>.-</w:t>
      </w:r>
      <w:r>
        <w:rPr>
          <w:b/>
          <w:lang w:val="es-EC" w:eastAsia="en-US"/>
        </w:rPr>
        <w:t xml:space="preserve"> </w:t>
      </w:r>
      <w:r w:rsidR="008D6589">
        <w:rPr>
          <w:lang w:val="es-EC" w:eastAsia="en-US"/>
        </w:rPr>
        <w:t>Se entiende al suministro de agua potable a inmuebles utilizados para vivienda.</w:t>
      </w:r>
    </w:p>
    <w:p w:rsidR="008D6589" w:rsidRDefault="008D6589" w:rsidP="00044E34">
      <w:pPr>
        <w:spacing w:before="240" w:after="0" w:line="480" w:lineRule="auto"/>
        <w:rPr>
          <w:lang w:val="es-EC" w:eastAsia="en-US"/>
        </w:rPr>
      </w:pPr>
      <w:r w:rsidRPr="00786415">
        <w:rPr>
          <w:b/>
          <w:lang w:val="es-EC" w:eastAsia="en-US"/>
        </w:rPr>
        <w:t xml:space="preserve">Categoría </w:t>
      </w:r>
      <w:r>
        <w:rPr>
          <w:b/>
          <w:lang w:val="es-EC" w:eastAsia="en-US"/>
        </w:rPr>
        <w:t>comercial</w:t>
      </w:r>
      <w:r w:rsidRPr="00786415">
        <w:rPr>
          <w:b/>
          <w:lang w:val="es-EC" w:eastAsia="en-US"/>
        </w:rPr>
        <w:t>.-</w:t>
      </w:r>
      <w:r>
        <w:rPr>
          <w:b/>
          <w:lang w:val="es-EC" w:eastAsia="en-US"/>
        </w:rPr>
        <w:t xml:space="preserve"> </w:t>
      </w:r>
      <w:r>
        <w:rPr>
          <w:lang w:val="es-EC" w:eastAsia="en-US"/>
        </w:rPr>
        <w:t>Se entiende al suministro de agua potable a los inmuebles en los que funcionan locales destinados a actividades comerciales, tales como:</w:t>
      </w:r>
    </w:p>
    <w:p w:rsidR="008D6589" w:rsidRDefault="008D6589" w:rsidP="00044E34">
      <w:pPr>
        <w:spacing w:before="240" w:after="0" w:line="480" w:lineRule="auto"/>
        <w:rPr>
          <w:lang w:val="es-EC" w:eastAsia="en-US"/>
        </w:rPr>
      </w:pPr>
      <w:r>
        <w:rPr>
          <w:lang w:val="es-EC" w:eastAsia="en-US"/>
        </w:rPr>
        <w:t xml:space="preserve">Edificios de oficinas comerciales o profesionales, bares, fuentes de soda, cafeterías, salas de espectáculos, clubes, locales deportivos, almacenes, bazares, peluquerías, salones de belleza, centro de atención de salud privados con fines de lucro, establecimientos educacionales particulares, estaciones de servicio </w:t>
      </w:r>
      <w:r w:rsidR="00C9155B">
        <w:rPr>
          <w:lang w:val="es-EC" w:eastAsia="en-US"/>
        </w:rPr>
        <w:t xml:space="preserve">(sin lavado de carro), terminales, aéreos, marítimos, terrestres y </w:t>
      </w:r>
      <w:r w:rsidR="00C9155B">
        <w:rPr>
          <w:lang w:val="es-EC" w:eastAsia="en-US"/>
        </w:rPr>
        <w:lastRenderedPageBreak/>
        <w:t>fluviales, mercados y supermercados, comisariatos, despensas, talleres artesanales encargados de la confección de ropa, muebles mecánicos o automotrices, imprentas, encuadernación, confección de artículos de cabuya, paja toquilla, mimbre, talleres fotográficos, panaderías, frigoríficos, tintorerías, talabarterías, hojalaterías, estaciones de radio y canales de televisión; y, demás inmuebles o locales que por su destino guarden relación con el presente enunciado,  o con servicios análogos.</w:t>
      </w:r>
    </w:p>
    <w:p w:rsidR="00C9155B" w:rsidRDefault="00C9155B" w:rsidP="00044E34">
      <w:pPr>
        <w:spacing w:line="480" w:lineRule="auto"/>
        <w:rPr>
          <w:lang w:val="es-EC" w:eastAsia="en-US"/>
        </w:rPr>
      </w:pPr>
      <w:r>
        <w:rPr>
          <w:lang w:val="es-EC" w:eastAsia="en-US"/>
        </w:rPr>
        <w:t>Los talleres artesanales debidamente calificados por la autoridad competente u otros organismos artesanales, establecidos en la ley, con excepción de las tintorerías, pagarán el 50% de la tarifa establecida para esta categoría.</w:t>
      </w:r>
    </w:p>
    <w:p w:rsidR="00C9155B" w:rsidRDefault="00C9155B" w:rsidP="00044E34">
      <w:pPr>
        <w:spacing w:line="480" w:lineRule="auto"/>
        <w:rPr>
          <w:lang w:val="es-EC" w:eastAsia="en-US"/>
        </w:rPr>
      </w:pPr>
      <w:r w:rsidRPr="00C9155B">
        <w:rPr>
          <w:b/>
          <w:lang w:val="es-EC" w:eastAsia="en-US"/>
        </w:rPr>
        <w:t>Categoría Industrial.-</w:t>
      </w:r>
      <w:r>
        <w:rPr>
          <w:b/>
          <w:lang w:val="es-EC" w:eastAsia="en-US"/>
        </w:rPr>
        <w:t xml:space="preserve"> </w:t>
      </w:r>
      <w:r w:rsidR="00AF11F6">
        <w:rPr>
          <w:lang w:val="es-EC" w:eastAsia="en-US"/>
        </w:rPr>
        <w:t>Se entiende al suministro del servicio de agua potable e inmuebles, locales e instalaciones donde se desarrollan actividades productivas orientadas a la obtención o transformación de la materia prima, tratamiento de insumos destinados a la semielaboración o elaboración de un artículo final, así como las actividades que por su naturaleza generen elevados consumos de agua potable, tales como:</w:t>
      </w:r>
    </w:p>
    <w:p w:rsidR="00AF11F6" w:rsidRDefault="00AF11F6" w:rsidP="00044E34">
      <w:pPr>
        <w:spacing w:before="240" w:after="0" w:line="480" w:lineRule="auto"/>
        <w:rPr>
          <w:lang w:val="es-EC" w:eastAsia="en-US"/>
        </w:rPr>
      </w:pPr>
      <w:r>
        <w:rPr>
          <w:lang w:val="es-EC" w:eastAsia="en-US"/>
        </w:rPr>
        <w:t xml:space="preserve">Empresas de cervezas, bebidas gaseosas, agua mineral, agua destilada o purificada, fábricas de hielo, helados, refrescos, fábricas de cemento, plantas de hormigón pre – mezclado, empacadoras de camarón, refinerías de aceite comestible, fábricas de jabones o detergentes, fábricas de clavos, tornillos, </w:t>
      </w:r>
      <w:r>
        <w:rPr>
          <w:lang w:val="es-EC" w:eastAsia="en-US"/>
        </w:rPr>
        <w:lastRenderedPageBreak/>
        <w:t>alambre, galvanizado, industrias cartoneras, destilerías de alcohol, fábricas de textiles, manufacturas de cuero, industrias procesadoras de madera, manufacturas de papel y cartón, manufacturas de productos químicos industriales, fábricas manufacturas de productos, laboratorios, lavadoras de carros.</w:t>
      </w:r>
    </w:p>
    <w:p w:rsidR="00AF11F6" w:rsidRDefault="00AF11F6" w:rsidP="00044E34">
      <w:pPr>
        <w:spacing w:before="240" w:after="0" w:line="480" w:lineRule="auto"/>
        <w:rPr>
          <w:lang w:val="es-EC" w:eastAsia="en-US"/>
        </w:rPr>
      </w:pPr>
      <w:r>
        <w:rPr>
          <w:lang w:val="es-EC" w:eastAsia="en-US"/>
        </w:rPr>
        <w:t xml:space="preserve">Empresas eléctricas y de teléfonos, </w:t>
      </w:r>
      <w:r w:rsidR="00B412E7">
        <w:rPr>
          <w:lang w:val="es-EC" w:eastAsia="en-US"/>
        </w:rPr>
        <w:t>elaboradoras de materiales para la construcción en general, petroleras, petroquímicas, de gas, de caucho, plásticos, de crianza y procesadora de animales de consumo humano; procesadoras de alimentos balanceados y sus derivados, molinos e industria de granos, ingenios de azúcar, etc.; industrias metal mecánicas, guías provisionales para urbanizaciones y en general actividades que tengan relación con lo enunciado o con actividades análogas.</w:t>
      </w:r>
    </w:p>
    <w:p w:rsidR="00B412E7" w:rsidRDefault="00D150CC" w:rsidP="00044E34">
      <w:pPr>
        <w:spacing w:before="240" w:after="0" w:line="480" w:lineRule="auto"/>
        <w:rPr>
          <w:lang w:val="es-EC" w:eastAsia="en-US"/>
        </w:rPr>
      </w:pPr>
      <w:r w:rsidRPr="00F974AE">
        <w:rPr>
          <w:b/>
          <w:lang w:val="es-EC" w:eastAsia="en-US"/>
        </w:rPr>
        <w:t>Servicio</w:t>
      </w:r>
      <w:r w:rsidR="00F974AE" w:rsidRPr="00F974AE">
        <w:rPr>
          <w:b/>
          <w:lang w:val="es-EC" w:eastAsia="en-US"/>
        </w:rPr>
        <w:t xml:space="preserve"> Oficial y de Asistencia Social.-</w:t>
      </w:r>
      <w:r w:rsidR="00F974AE">
        <w:rPr>
          <w:b/>
          <w:lang w:val="es-EC" w:eastAsia="en-US"/>
        </w:rPr>
        <w:t xml:space="preserve"> </w:t>
      </w:r>
      <w:r w:rsidR="00F974AE">
        <w:rPr>
          <w:lang w:val="es-EC" w:eastAsia="en-US"/>
        </w:rPr>
        <w:t>Se entiende al suministro de agua potable  a edificios e instalaciones de las instituciones que por ley pagarán el 50% de la tarifa de la categoría a la que corresponda.</w:t>
      </w:r>
    </w:p>
    <w:p w:rsidR="00F974AE" w:rsidRPr="00F974AE" w:rsidRDefault="00F974AE" w:rsidP="00044E34">
      <w:pPr>
        <w:spacing w:before="240" w:after="0" w:line="480" w:lineRule="auto"/>
        <w:rPr>
          <w:lang w:val="es-EC" w:eastAsia="en-US"/>
        </w:rPr>
      </w:pPr>
      <w:r>
        <w:rPr>
          <w:lang w:val="es-EC" w:eastAsia="en-US"/>
        </w:rPr>
        <w:t>Por tratarse de una tasa de contraprestación de servicio que tiene forzosamente un costo de producción, operación, mantenimiento, servicio de la deuda interna y externa e inversión permanente, en ningún caso cabe la exoneración total; salvo que una legislación especial establezca lo contrario.</w:t>
      </w:r>
    </w:p>
    <w:p w:rsidR="00FE285A" w:rsidRPr="007421FC" w:rsidRDefault="00584F78" w:rsidP="00044E34">
      <w:pPr>
        <w:pStyle w:val="Ttulo5"/>
        <w:spacing w:after="0" w:line="480" w:lineRule="auto"/>
      </w:pPr>
      <w:bookmarkStart w:id="211" w:name="_Toc357427165"/>
      <w:r>
        <w:lastRenderedPageBreak/>
        <w:t>5</w:t>
      </w:r>
      <w:r w:rsidR="00162022">
        <w:t>.</w:t>
      </w:r>
      <w:r w:rsidR="00DA2DF0">
        <w:t>1.6</w:t>
      </w:r>
      <w:r w:rsidR="00162022">
        <w:t>.1.2</w:t>
      </w:r>
      <w:r w:rsidR="004A5D53">
        <w:t xml:space="preserve"> </w:t>
      </w:r>
      <w:r w:rsidR="007421FC" w:rsidRPr="007421FC">
        <w:t>Registro del cliente</w:t>
      </w:r>
      <w:bookmarkEnd w:id="211"/>
    </w:p>
    <w:p w:rsidR="007421FC" w:rsidRPr="007421FC" w:rsidRDefault="007421FC" w:rsidP="00044E34">
      <w:pPr>
        <w:tabs>
          <w:tab w:val="left" w:pos="1860"/>
        </w:tabs>
        <w:spacing w:after="0" w:line="480" w:lineRule="auto"/>
        <w:rPr>
          <w:b/>
          <w:lang w:val="es-EC" w:eastAsia="en-US"/>
        </w:rPr>
      </w:pPr>
      <w:r w:rsidRPr="007421FC">
        <w:rPr>
          <w:b/>
          <w:lang w:val="es-EC" w:eastAsia="en-US"/>
        </w:rPr>
        <w:t>Procedimiento:</w:t>
      </w:r>
    </w:p>
    <w:p w:rsidR="007421FC" w:rsidRPr="004A5D53" w:rsidRDefault="007421FC" w:rsidP="00044E34">
      <w:pPr>
        <w:pStyle w:val="Prrafodelista"/>
        <w:numPr>
          <w:ilvl w:val="0"/>
          <w:numId w:val="28"/>
        </w:numPr>
        <w:tabs>
          <w:tab w:val="left" w:pos="426"/>
        </w:tabs>
        <w:spacing w:after="0" w:line="480" w:lineRule="auto"/>
        <w:ind w:left="426" w:hanging="426"/>
        <w:rPr>
          <w:lang w:val="es-EC" w:eastAsia="en-US"/>
        </w:rPr>
      </w:pPr>
      <w:r w:rsidRPr="004A5D53">
        <w:rPr>
          <w:b/>
          <w:lang w:val="es-EC" w:eastAsia="en-US"/>
        </w:rPr>
        <w:t xml:space="preserve">Solicitud del servicio: </w:t>
      </w:r>
      <w:r w:rsidRPr="004A5D53">
        <w:rPr>
          <w:lang w:val="es-EC" w:eastAsia="en-US"/>
        </w:rPr>
        <w:t xml:space="preserve">Todo propietario o poseedor de un predio, ya sea personalmente, a través de un apoderado  o representante legal, debe solicitar el servicio de agua potable para el respectivo predio, siempre que conste debidamente catastrado en el registro municipal o en proceso de legalización, debidamente certificado por la Unida de Planificación Territorial del </w:t>
      </w:r>
      <w:r w:rsidR="00EF3964" w:rsidRPr="004A5D53">
        <w:rPr>
          <w:lang w:val="es-EC" w:eastAsia="en-US"/>
        </w:rPr>
        <w:t>Municipio. El</w:t>
      </w:r>
      <w:r w:rsidRPr="004A5D53">
        <w:rPr>
          <w:lang w:val="es-EC" w:eastAsia="en-US"/>
        </w:rPr>
        <w:t xml:space="preserve"> interesado presentará la solicitud en el formato elaborado por la empresa, junto con los requisitos establecidos en las políticas para la solicitud del servicio.</w:t>
      </w:r>
    </w:p>
    <w:p w:rsidR="007421FC" w:rsidRPr="004A5D53" w:rsidRDefault="007421FC" w:rsidP="00044E34">
      <w:pPr>
        <w:pStyle w:val="Prrafodelista"/>
        <w:numPr>
          <w:ilvl w:val="0"/>
          <w:numId w:val="28"/>
        </w:numPr>
        <w:spacing w:after="0" w:line="480" w:lineRule="auto"/>
        <w:ind w:left="426" w:hanging="426"/>
        <w:rPr>
          <w:lang w:val="es-EC" w:eastAsia="en-US"/>
        </w:rPr>
      </w:pPr>
      <w:r w:rsidRPr="004A5D53">
        <w:rPr>
          <w:b/>
          <w:lang w:val="es-EC" w:eastAsia="en-US"/>
        </w:rPr>
        <w:t xml:space="preserve">Aprobación de la solicitud, instalación de la conexión de servicio y pago: </w:t>
      </w:r>
      <w:r w:rsidRPr="004A5D53">
        <w:rPr>
          <w:lang w:val="es-EC" w:eastAsia="en-US"/>
        </w:rPr>
        <w:t>Luego de haber aprobado la solicitud de la conexión de servicio, el cliente deberá pagar el valor total de la instalación de acuerdo a la liquidación que efectúe el departamento técnico de la empresa.</w:t>
      </w:r>
    </w:p>
    <w:p w:rsidR="007421FC" w:rsidRPr="007421FC" w:rsidRDefault="007421FC" w:rsidP="00044E34">
      <w:pPr>
        <w:spacing w:after="0" w:line="480" w:lineRule="auto"/>
        <w:rPr>
          <w:lang w:val="es-EC" w:eastAsia="en-US"/>
        </w:rPr>
      </w:pPr>
      <w:r w:rsidRPr="007421FC">
        <w:rPr>
          <w:lang w:val="es-EC" w:eastAsia="en-US"/>
        </w:rPr>
        <w:t xml:space="preserve">El valor de la liquidación se lo hará en base a las condiciones existentes en el predio y en el sistema de la </w:t>
      </w:r>
      <w:r w:rsidR="00EF3964" w:rsidRPr="007421FC">
        <w:rPr>
          <w:lang w:val="es-EC" w:eastAsia="en-US"/>
        </w:rPr>
        <w:t>empresa. La</w:t>
      </w:r>
      <w:r w:rsidRPr="007421FC">
        <w:rPr>
          <w:lang w:val="es-EC" w:eastAsia="en-US"/>
        </w:rPr>
        <w:t xml:space="preserve"> solicitud de servicio presentada por el cliente y aprobada por la empresa, se constituye en el “Contrato de Prestación de Servicios”, a cuyas disposiciones, a más de las señaladas en el reglamento, se someten las partes.</w:t>
      </w:r>
    </w:p>
    <w:p w:rsidR="007421FC" w:rsidRPr="007421FC" w:rsidRDefault="007421FC" w:rsidP="00044E34">
      <w:pPr>
        <w:spacing w:before="240" w:after="0" w:line="480" w:lineRule="auto"/>
        <w:rPr>
          <w:lang w:val="es-EC" w:eastAsia="en-US"/>
        </w:rPr>
      </w:pPr>
      <w:r w:rsidRPr="007421FC">
        <w:rPr>
          <w:lang w:val="es-EC" w:eastAsia="en-US"/>
        </w:rPr>
        <w:lastRenderedPageBreak/>
        <w:t>Existen dos tipos de servicio que el usuario puede solicitar de manera provisional y definitiva.</w:t>
      </w:r>
    </w:p>
    <w:p w:rsidR="007421FC" w:rsidRPr="007421FC" w:rsidRDefault="007421FC" w:rsidP="00044E34">
      <w:pPr>
        <w:spacing w:before="240" w:after="0" w:line="480" w:lineRule="auto"/>
        <w:rPr>
          <w:lang w:val="es-EC"/>
        </w:rPr>
      </w:pPr>
      <w:r w:rsidRPr="007421FC">
        <w:rPr>
          <w:b/>
          <w:lang w:val="es-EC"/>
        </w:rPr>
        <w:t xml:space="preserve">Servicio provisional.- </w:t>
      </w:r>
      <w:r w:rsidRPr="007421FC">
        <w:rPr>
          <w:lang w:val="es-EC"/>
        </w:rPr>
        <w:t>Cuando la personal la persona natural o jurídica solicite el servicio de agua potable a la empresa, para un predio por primera vez, en el que se vaya a edificar, la empresa una vez verificado el cumplimiento de los requisitos establecidos  en las políticas para solicitar el servicio, podrá otorgar el servicio provisional, por el periodo que se determine en la correspondiente autorización municipal mediante conexión de servicio hasta máximo ¾” de diámetro.</w:t>
      </w:r>
    </w:p>
    <w:p w:rsidR="007421FC" w:rsidRPr="007421FC" w:rsidRDefault="007421FC" w:rsidP="00044E34">
      <w:pPr>
        <w:spacing w:before="240" w:after="0" w:line="480" w:lineRule="auto"/>
        <w:rPr>
          <w:lang w:val="es-EC"/>
        </w:rPr>
      </w:pPr>
      <w:r w:rsidRPr="007421FC">
        <w:rPr>
          <w:b/>
          <w:lang w:val="es-EC"/>
        </w:rPr>
        <w:t xml:space="preserve">Servicio definitivo.- </w:t>
      </w:r>
      <w:r w:rsidRPr="007421FC">
        <w:rPr>
          <w:lang w:val="es-EC"/>
        </w:rPr>
        <w:t>Una vez que el solicitante hubiere terminado la edificación, la empresa otorgará el servicio definitivo de agua potable.</w:t>
      </w:r>
    </w:p>
    <w:p w:rsidR="007421FC" w:rsidRDefault="007421FC" w:rsidP="00044E34">
      <w:pPr>
        <w:spacing w:before="240" w:after="0" w:line="480" w:lineRule="auto"/>
        <w:rPr>
          <w:lang w:val="es-EC"/>
        </w:rPr>
      </w:pPr>
      <w:r w:rsidRPr="007421FC">
        <w:rPr>
          <w:lang w:val="es-EC"/>
        </w:rPr>
        <w:t>Luego de otorgado el servicio de agua potable, de manera provisional o definitiva, el propietario o posesionario del predio será incorporado al registro de la empresa en calidad de “cliente”.</w:t>
      </w:r>
    </w:p>
    <w:p w:rsidR="00FE285A" w:rsidRDefault="00584F78" w:rsidP="00044E34">
      <w:pPr>
        <w:pStyle w:val="Ttulo5"/>
        <w:spacing w:line="480" w:lineRule="auto"/>
      </w:pPr>
      <w:bookmarkStart w:id="212" w:name="_Toc357427166"/>
      <w:r>
        <w:t>5</w:t>
      </w:r>
      <w:r w:rsidR="006B72F8">
        <w:t>.</w:t>
      </w:r>
      <w:r w:rsidR="00DA2DF0">
        <w:t>1</w:t>
      </w:r>
      <w:r w:rsidR="006B72F8">
        <w:t>.</w:t>
      </w:r>
      <w:r w:rsidR="00DA2DF0">
        <w:t>6.1</w:t>
      </w:r>
      <w:r w:rsidR="006B72F8">
        <w:t>.3</w:t>
      </w:r>
      <w:r w:rsidR="004A5D53">
        <w:t xml:space="preserve"> </w:t>
      </w:r>
      <w:r w:rsidR="007421FC" w:rsidRPr="007421FC">
        <w:t>Instalación de las conexiones</w:t>
      </w:r>
      <w:bookmarkEnd w:id="212"/>
    </w:p>
    <w:p w:rsidR="007421FC" w:rsidRDefault="007421FC" w:rsidP="00044E34">
      <w:pPr>
        <w:spacing w:before="240" w:after="0" w:line="480" w:lineRule="auto"/>
        <w:rPr>
          <w:lang w:val="es-EC" w:eastAsia="en-US"/>
        </w:rPr>
      </w:pPr>
      <w:r w:rsidRPr="007421FC">
        <w:rPr>
          <w:lang w:val="es-EC" w:eastAsia="en-US"/>
        </w:rPr>
        <w:t>Las conexiones del servicio de agua potable serán instaladas por personal técnico autorizado por la empresa, en base a las normas y especificaciones técnicas determinadas por la empresa.</w:t>
      </w:r>
    </w:p>
    <w:p w:rsidR="007421FC" w:rsidRPr="007421FC" w:rsidRDefault="007421FC" w:rsidP="00044E34">
      <w:pPr>
        <w:spacing w:line="480" w:lineRule="auto"/>
        <w:rPr>
          <w:b/>
          <w:lang w:val="es-EC" w:eastAsia="en-US"/>
        </w:rPr>
      </w:pPr>
      <w:r w:rsidRPr="007421FC">
        <w:rPr>
          <w:b/>
          <w:lang w:val="es-EC" w:eastAsia="en-US"/>
        </w:rPr>
        <w:lastRenderedPageBreak/>
        <w:t>Procedimiento:</w:t>
      </w:r>
    </w:p>
    <w:p w:rsidR="007421FC" w:rsidRPr="007421FC" w:rsidRDefault="007421FC" w:rsidP="00044E34">
      <w:pPr>
        <w:spacing w:before="240" w:after="0" w:line="480" w:lineRule="auto"/>
        <w:rPr>
          <w:lang w:val="es-EC" w:eastAsia="en-US"/>
        </w:rPr>
      </w:pPr>
      <w:r w:rsidRPr="007421FC">
        <w:rPr>
          <w:lang w:val="es-EC" w:eastAsia="en-US"/>
        </w:rPr>
        <w:t>La instalación se efectuará en un lugar de fácil acceso al personal encargado de la toma de la lectura, control o reparación y que garantice la seguridad del medidor, conforme a los diseños y especificaciones técnicas que la empresa señale.</w:t>
      </w:r>
    </w:p>
    <w:p w:rsidR="007421FC" w:rsidRDefault="007421FC" w:rsidP="00044E34">
      <w:pPr>
        <w:spacing w:before="240" w:after="0" w:line="480" w:lineRule="auto"/>
        <w:rPr>
          <w:lang w:val="es-EC" w:eastAsia="en-US"/>
        </w:rPr>
      </w:pPr>
      <w:r w:rsidRPr="007421FC">
        <w:rPr>
          <w:lang w:val="es-EC" w:eastAsia="en-US"/>
        </w:rPr>
        <w:t xml:space="preserve">Cuando por circunstancias excepcionales y especiales, determinadas por la empresa, no sea posible instalar el medidor en las conexiones de servicio de hasta media pulgada de diámetro, la empresa, podrá conectar el servicio de agua directamente, en forma transitoria, cobrando los valores correspondientes mediante un promedio estimado en consideración a la categoría número de personas </w:t>
      </w:r>
    </w:p>
    <w:p w:rsidR="00E31EA0" w:rsidRDefault="00584F78" w:rsidP="00044E34">
      <w:pPr>
        <w:pStyle w:val="Ttulo4"/>
        <w:spacing w:line="480" w:lineRule="auto"/>
      </w:pPr>
      <w:bookmarkStart w:id="213" w:name="_Toc357427167"/>
      <w:r>
        <w:t>5</w:t>
      </w:r>
      <w:r w:rsidR="00DA2DF0">
        <w:t>.1.6</w:t>
      </w:r>
      <w:r w:rsidR="006B72F8">
        <w:t>.2</w:t>
      </w:r>
      <w:r w:rsidR="00E31EA0">
        <w:t xml:space="preserve"> Área de tesorería</w:t>
      </w:r>
      <w:bookmarkEnd w:id="213"/>
    </w:p>
    <w:p w:rsidR="007421FC" w:rsidRDefault="00AA2F01" w:rsidP="00044E34">
      <w:pPr>
        <w:spacing w:before="240" w:after="0" w:line="480" w:lineRule="auto"/>
        <w:rPr>
          <w:lang w:val="es-EC" w:eastAsia="en-US"/>
        </w:rPr>
      </w:pPr>
      <w:r>
        <w:rPr>
          <w:lang w:val="es-EC" w:eastAsia="en-US"/>
        </w:rPr>
        <w:t>A continuación se describirán algunos de los procedimiento</w:t>
      </w:r>
      <w:r w:rsidR="00FE5CDE">
        <w:rPr>
          <w:lang w:val="es-EC" w:eastAsia="en-US"/>
        </w:rPr>
        <w:t>s</w:t>
      </w:r>
      <w:r>
        <w:rPr>
          <w:lang w:val="es-EC" w:eastAsia="en-US"/>
        </w:rPr>
        <w:t xml:space="preserve"> efectuados por tesorería que mantienen una relación con el departamento de cobranza.</w:t>
      </w:r>
    </w:p>
    <w:p w:rsidR="00C42E24" w:rsidRDefault="00584F78" w:rsidP="00044E34">
      <w:pPr>
        <w:pStyle w:val="Ttulo5"/>
        <w:spacing w:after="0" w:line="480" w:lineRule="auto"/>
      </w:pPr>
      <w:bookmarkStart w:id="214" w:name="_Toc357427168"/>
      <w:r>
        <w:t>5</w:t>
      </w:r>
      <w:r w:rsidR="006B72F8">
        <w:t>.</w:t>
      </w:r>
      <w:r w:rsidR="00DA2DF0">
        <w:t>1.6.2.1</w:t>
      </w:r>
      <w:r w:rsidR="004A5D53">
        <w:t xml:space="preserve"> </w:t>
      </w:r>
      <w:r w:rsidR="00C42E24" w:rsidRPr="00C42E24">
        <w:t>Determinación y recaudación de ingresos</w:t>
      </w:r>
      <w:bookmarkEnd w:id="214"/>
    </w:p>
    <w:p w:rsidR="00C42E24" w:rsidRDefault="00C42E24" w:rsidP="00044E34">
      <w:pPr>
        <w:spacing w:before="240" w:after="0" w:line="480" w:lineRule="auto"/>
        <w:rPr>
          <w:lang w:val="es-EC" w:eastAsia="en-US"/>
        </w:rPr>
      </w:pPr>
      <w:r>
        <w:rPr>
          <w:lang w:val="es-EC" w:eastAsia="en-US"/>
        </w:rPr>
        <w:t xml:space="preserve">La máxima autoridad y el servidor encargado de la administración de los recursos establecidos en las disposiciones legales para el financiamiento del presupuesto de las entidades y organismos del sector público, serán los </w:t>
      </w:r>
      <w:r>
        <w:rPr>
          <w:lang w:val="es-EC" w:eastAsia="en-US"/>
        </w:rPr>
        <w:lastRenderedPageBreak/>
        <w:t>responsables de la determinación y recaudación de los ingresos, en concordancia con el ordenamiento jurídico vigente.</w:t>
      </w:r>
    </w:p>
    <w:p w:rsidR="00C42E24" w:rsidRDefault="00C42E24" w:rsidP="00044E34">
      <w:pPr>
        <w:spacing w:before="240" w:after="0" w:line="480" w:lineRule="auto"/>
        <w:rPr>
          <w:lang w:val="es-EC" w:eastAsia="en-US"/>
        </w:rPr>
      </w:pPr>
      <w:r>
        <w:rPr>
          <w:lang w:val="es-EC" w:eastAsia="en-US"/>
        </w:rPr>
        <w:t>Los ingresos públicos según su procedencia pueden ser tributarios y no tributarios, de autogestión, de financiamiento y donaciones. Se clasifican por la naturaleza económica en: corrientes, de capital y financiamiento.</w:t>
      </w:r>
    </w:p>
    <w:p w:rsidR="00C42E24" w:rsidRDefault="00C42E24" w:rsidP="00044E34">
      <w:pPr>
        <w:spacing w:before="240" w:after="0" w:line="480" w:lineRule="auto"/>
        <w:rPr>
          <w:lang w:val="es-EC" w:eastAsia="en-US"/>
        </w:rPr>
      </w:pPr>
      <w:r>
        <w:rPr>
          <w:lang w:val="es-EC" w:eastAsia="en-US"/>
        </w:rPr>
        <w:t>Los ingresos de autogestión, son recursos que las entidades y organismos del sector público obtienen por la venta de bienes y servicios, tasas, contribuciones, derechos, arrendamientos, rentas de inversiones, multas y otros, se recaudarán a través de las cuentas rotativas de ingresos aperturadas en los bancos corresponsales del depositario oficial de los fondos públicos o en las cuentas institucionales disponibles en el depositario oficial.</w:t>
      </w:r>
    </w:p>
    <w:p w:rsidR="00C42E24" w:rsidRDefault="00C42E24" w:rsidP="00044E34">
      <w:pPr>
        <w:spacing w:before="240" w:after="0" w:line="480" w:lineRule="auto"/>
        <w:rPr>
          <w:lang w:val="es-EC" w:eastAsia="en-US"/>
        </w:rPr>
      </w:pPr>
      <w:r>
        <w:rPr>
          <w:lang w:val="es-EC" w:eastAsia="en-US"/>
        </w:rPr>
        <w:t>La recaudación de los recursos públicos podrá hacerse de manera directa o por medio de la red bancaria privada. En ambos casos se canalizará a través de las cuentas rotativas de ingresos abiertas en los bancos corresponsales.</w:t>
      </w:r>
    </w:p>
    <w:p w:rsidR="00C42E24" w:rsidRDefault="00C42E24" w:rsidP="00044E34">
      <w:pPr>
        <w:spacing w:before="240" w:after="0" w:line="480" w:lineRule="auto"/>
        <w:rPr>
          <w:lang w:val="es-EC" w:eastAsia="en-US"/>
        </w:rPr>
      </w:pPr>
      <w:r>
        <w:rPr>
          <w:lang w:val="es-EC" w:eastAsia="en-US"/>
        </w:rPr>
        <w:t xml:space="preserve">Los ingresos obtenidos a través de las cajas recaudadoras, en efectivo, cheque certificado o cheque cruzado a nombre de la entidad </w:t>
      </w:r>
      <w:r w:rsidR="007341EC">
        <w:rPr>
          <w:lang w:val="es-EC" w:eastAsia="en-US"/>
        </w:rPr>
        <w:t xml:space="preserve">serán revisados, depositados en forma completa e intacta y registrados en las cuentas rotativas de ingresos </w:t>
      </w:r>
      <w:r w:rsidR="00F60F16">
        <w:rPr>
          <w:lang w:val="es-EC" w:eastAsia="en-US"/>
        </w:rPr>
        <w:t>autorizados</w:t>
      </w:r>
      <w:r w:rsidR="007341EC">
        <w:rPr>
          <w:lang w:val="es-EC" w:eastAsia="en-US"/>
        </w:rPr>
        <w:t>, durante el curso del día de recaudación o máximo el día hábil siguiente.</w:t>
      </w:r>
    </w:p>
    <w:p w:rsidR="00E31EA0" w:rsidRPr="00110BF3" w:rsidRDefault="00584F78" w:rsidP="00044E34">
      <w:pPr>
        <w:pStyle w:val="Ttulo5"/>
        <w:spacing w:after="0" w:line="480" w:lineRule="auto"/>
      </w:pPr>
      <w:bookmarkStart w:id="215" w:name="_Toc357427169"/>
      <w:r>
        <w:lastRenderedPageBreak/>
        <w:t>5</w:t>
      </w:r>
      <w:r w:rsidR="00DA2DF0">
        <w:t>.1.6</w:t>
      </w:r>
      <w:r w:rsidR="00D100FF">
        <w:t>.2</w:t>
      </w:r>
      <w:r w:rsidR="00DA2DF0">
        <w:t>.2</w:t>
      </w:r>
      <w:r w:rsidR="00706D8E">
        <w:t xml:space="preserve"> </w:t>
      </w:r>
      <w:r w:rsidR="00110BF3" w:rsidRPr="00110BF3">
        <w:t>Verificación de los ingresos</w:t>
      </w:r>
      <w:bookmarkEnd w:id="215"/>
    </w:p>
    <w:p w:rsidR="00AA2F01" w:rsidRDefault="00110BF3" w:rsidP="00044E34">
      <w:pPr>
        <w:spacing w:after="0" w:line="480" w:lineRule="auto"/>
        <w:rPr>
          <w:lang w:val="es-EC" w:eastAsia="en-US"/>
        </w:rPr>
      </w:pPr>
      <w:r>
        <w:rPr>
          <w:lang w:val="es-EC" w:eastAsia="en-US"/>
        </w:rPr>
        <w:t xml:space="preserve">Las instituciones que dispongan de cajas recaudadoras, efectuarán una verificación diaria, con la finalidad de comprobar que los depósitos realizados en el banco corresponsal sean iguales </w:t>
      </w:r>
      <w:r w:rsidR="002F201B">
        <w:rPr>
          <w:lang w:val="es-EC" w:eastAsia="en-US"/>
        </w:rPr>
        <w:t>a los valores recibidos, a fin de controlar que éstos sean transferidos al depositario oficia.</w:t>
      </w:r>
    </w:p>
    <w:p w:rsidR="002F201B" w:rsidRDefault="002F201B" w:rsidP="00044E34">
      <w:pPr>
        <w:spacing w:after="0" w:line="480" w:lineRule="auto"/>
        <w:rPr>
          <w:lang w:val="es-EC" w:eastAsia="en-US"/>
        </w:rPr>
      </w:pPr>
      <w:r>
        <w:rPr>
          <w:lang w:val="es-EC" w:eastAsia="en-US"/>
        </w:rPr>
        <w:t>La verificación la realizará una persona distinta de la encargada de efectuar recaudaciones y su registro contable.</w:t>
      </w:r>
    </w:p>
    <w:p w:rsidR="00AA2F01" w:rsidRDefault="00FE5CDE" w:rsidP="00044E34">
      <w:pPr>
        <w:spacing w:after="0" w:line="480" w:lineRule="auto"/>
        <w:rPr>
          <w:lang w:val="es-EC" w:eastAsia="en-US"/>
        </w:rPr>
      </w:pPr>
      <w:r>
        <w:rPr>
          <w:lang w:val="es-EC" w:eastAsia="en-US"/>
        </w:rPr>
        <w:t>El servidor encargado de la administración de los recursos, evaluará permanentemente la eficiencia y eficacia de las recaudaciones y depósitos y adoptará las medidas que correspondan.</w:t>
      </w:r>
    </w:p>
    <w:p w:rsidR="00AA2F01" w:rsidRDefault="00230073" w:rsidP="00044E34">
      <w:pPr>
        <w:spacing w:after="0" w:line="480" w:lineRule="auto"/>
        <w:rPr>
          <w:lang w:val="es-EC" w:eastAsia="en-US"/>
        </w:rPr>
      </w:pPr>
      <w:r>
        <w:rPr>
          <w:lang w:val="es-EC" w:eastAsia="en-US"/>
        </w:rPr>
        <w:t>La máxima autoridad de cada entidad pública y el servidor encargado de la administración de los recursos, adoptarán las medidas para resguardar los fondos que se recauden directamente, mientras permanezcan en poder de la entidad y en tránsito para depósito en los bancos corresponsales.</w:t>
      </w:r>
    </w:p>
    <w:p w:rsidR="00230073" w:rsidRDefault="00230073" w:rsidP="00044E34">
      <w:pPr>
        <w:spacing w:after="0" w:line="480" w:lineRule="auto"/>
        <w:rPr>
          <w:lang w:val="es-EC" w:eastAsia="en-US"/>
        </w:rPr>
      </w:pPr>
      <w:r>
        <w:rPr>
          <w:lang w:val="es-EC" w:eastAsia="en-US"/>
        </w:rPr>
        <w:t>El personal a cargo del manejo o custodia de fondos o valores estará respaldado por una garantía razonable y suficiente de acuerdo a su grado de responsabilidad.</w:t>
      </w:r>
    </w:p>
    <w:p w:rsidR="00706D8E" w:rsidRPr="00DA2DF0" w:rsidRDefault="00584F78" w:rsidP="00044E34">
      <w:pPr>
        <w:pStyle w:val="Ttulo3"/>
        <w:spacing w:after="0" w:line="480" w:lineRule="auto"/>
      </w:pPr>
      <w:bookmarkStart w:id="216" w:name="_Toc357427170"/>
      <w:r w:rsidRPr="00DA2DF0">
        <w:lastRenderedPageBreak/>
        <w:t>5</w:t>
      </w:r>
      <w:r w:rsidR="00DA2DF0" w:rsidRPr="00DA2DF0">
        <w:t>.1.7</w:t>
      </w:r>
      <w:r w:rsidR="00E64FC9" w:rsidRPr="00DA2DF0">
        <w:t xml:space="preserve"> </w:t>
      </w:r>
      <w:r w:rsidR="00706D8E" w:rsidRPr="00DA2DF0">
        <w:t>COBRANZAS</w:t>
      </w:r>
      <w:bookmarkEnd w:id="216"/>
    </w:p>
    <w:p w:rsidR="00E64FC9" w:rsidRPr="00706D8E" w:rsidRDefault="00584F78" w:rsidP="00044E34">
      <w:pPr>
        <w:pStyle w:val="Ttulo4"/>
        <w:spacing w:line="480" w:lineRule="auto"/>
      </w:pPr>
      <w:bookmarkStart w:id="217" w:name="_Toc357427171"/>
      <w:r>
        <w:t>5</w:t>
      </w:r>
      <w:r w:rsidR="00DA2DF0">
        <w:t>.1.7</w:t>
      </w:r>
      <w:r w:rsidR="00D100FF">
        <w:t>.1</w:t>
      </w:r>
      <w:r w:rsidR="00706D8E" w:rsidRPr="00706D8E">
        <w:t xml:space="preserve"> </w:t>
      </w:r>
      <w:r w:rsidR="00E64FC9" w:rsidRPr="00706D8E">
        <w:t>P</w:t>
      </w:r>
      <w:r w:rsidR="00706D8E">
        <w:t>olíticas de cobro</w:t>
      </w:r>
      <w:bookmarkEnd w:id="217"/>
      <w:r w:rsidR="00E64FC9" w:rsidRPr="00706D8E">
        <w:t xml:space="preserve"> </w:t>
      </w:r>
    </w:p>
    <w:p w:rsidR="00E64FC9" w:rsidRPr="00A22BC3" w:rsidRDefault="00E64FC9" w:rsidP="00044E34">
      <w:pPr>
        <w:pStyle w:val="Prrafodelista"/>
        <w:numPr>
          <w:ilvl w:val="0"/>
          <w:numId w:val="61"/>
        </w:numPr>
        <w:spacing w:after="0" w:line="480" w:lineRule="auto"/>
        <w:ind w:left="426" w:hanging="426"/>
        <w:rPr>
          <w:lang w:val="es-EC" w:eastAsia="en-US"/>
        </w:rPr>
      </w:pPr>
      <w:r w:rsidRPr="00A22BC3">
        <w:rPr>
          <w:lang w:val="es-EC" w:eastAsia="en-US"/>
        </w:rPr>
        <w:t>Los clientes deberán realizar los pagos en la fecha señalada en el aviso factura (planilla), en el caso de mora, se cobrará la factura con el interés legal vigente.</w:t>
      </w:r>
    </w:p>
    <w:p w:rsidR="00E64FC9" w:rsidRPr="00A22BC3" w:rsidRDefault="00E64FC9" w:rsidP="00044E34">
      <w:pPr>
        <w:pStyle w:val="Prrafodelista"/>
        <w:numPr>
          <w:ilvl w:val="0"/>
          <w:numId w:val="61"/>
        </w:numPr>
        <w:spacing w:after="0" w:line="480" w:lineRule="auto"/>
        <w:ind w:left="426" w:hanging="426"/>
        <w:rPr>
          <w:lang w:val="es-EC" w:eastAsia="en-US"/>
        </w:rPr>
      </w:pPr>
      <w:r w:rsidRPr="00A22BC3">
        <w:rPr>
          <w:lang w:val="es-EC" w:eastAsia="en-US"/>
        </w:rPr>
        <w:t>Al cliente que por cualquier motivo o circunstancia no pagare más de dos facturas, la empresa, procederá a la suspensión del servicio de agua potable, dejando constancia por escrito la fecha de esta diligencia, registrando la lectura del medidor y cualquier otra información que se considere necesaria.</w:t>
      </w:r>
    </w:p>
    <w:p w:rsidR="00E64FC9" w:rsidRPr="00E64FC9" w:rsidRDefault="00E64FC9" w:rsidP="00044E34">
      <w:pPr>
        <w:pStyle w:val="Prrafodelista"/>
        <w:numPr>
          <w:ilvl w:val="0"/>
          <w:numId w:val="61"/>
        </w:numPr>
        <w:spacing w:after="0" w:line="480" w:lineRule="auto"/>
        <w:ind w:left="426" w:hanging="426"/>
        <w:rPr>
          <w:lang w:val="es-EC" w:eastAsia="en-US"/>
        </w:rPr>
      </w:pPr>
      <w:r w:rsidRPr="00E64FC9">
        <w:rPr>
          <w:lang w:val="es-EC" w:eastAsia="en-US"/>
        </w:rPr>
        <w:t>Durante el tiempo que permanezca suspendido, la empresa, emitirá la factura con el valor de acuerdo al Reglamento de la Estructura Tarifaria.</w:t>
      </w:r>
    </w:p>
    <w:p w:rsidR="00E64FC9" w:rsidRPr="0077737B" w:rsidRDefault="00E64FC9" w:rsidP="00044E34">
      <w:pPr>
        <w:pStyle w:val="Prrafodelista"/>
        <w:numPr>
          <w:ilvl w:val="0"/>
          <w:numId w:val="61"/>
        </w:numPr>
        <w:spacing w:after="0" w:line="480" w:lineRule="auto"/>
        <w:ind w:left="426" w:hanging="426"/>
        <w:rPr>
          <w:lang w:val="es-EC" w:eastAsia="en-US"/>
        </w:rPr>
      </w:pPr>
      <w:r w:rsidRPr="0077737B">
        <w:rPr>
          <w:lang w:val="es-EC" w:eastAsia="en-US"/>
        </w:rPr>
        <w:t>A los clientes que por cualquier causa no pagaren tres o más facturas (planillas), a más de la sanción señalada en el artículo anterior, la empresa les podrá emitir un título de crédito.</w:t>
      </w:r>
    </w:p>
    <w:p w:rsidR="00E64FC9" w:rsidRDefault="00E64FC9" w:rsidP="00044E34">
      <w:pPr>
        <w:pStyle w:val="Prrafodelista"/>
        <w:numPr>
          <w:ilvl w:val="0"/>
          <w:numId w:val="61"/>
        </w:numPr>
        <w:spacing w:after="0" w:line="480" w:lineRule="auto"/>
        <w:ind w:left="426" w:hanging="426"/>
        <w:rPr>
          <w:lang w:val="es-EC" w:eastAsia="en-US"/>
        </w:rPr>
      </w:pPr>
      <w:r w:rsidRPr="0077737B">
        <w:rPr>
          <w:lang w:val="es-EC" w:eastAsia="en-US"/>
        </w:rPr>
        <w:t>De no satisfacerse la obligación del título de crédito emitido, la empresa, a través del Juez de Coactiva, iniciará la acción coactiva  con sujeción al Título IX del Registro Oficial N° 471 y a lo dispuesto en el Código Tributario.</w:t>
      </w:r>
    </w:p>
    <w:p w:rsidR="0042013F" w:rsidRDefault="0042013F" w:rsidP="00044E34">
      <w:pPr>
        <w:pStyle w:val="Prrafodelista"/>
        <w:spacing w:after="0" w:line="480" w:lineRule="auto"/>
        <w:ind w:left="426" w:hanging="426"/>
        <w:rPr>
          <w:b/>
          <w:lang w:val="es-EC" w:eastAsia="en-US"/>
        </w:rPr>
      </w:pPr>
    </w:p>
    <w:p w:rsidR="0042013F" w:rsidRDefault="0042013F" w:rsidP="00044E34">
      <w:pPr>
        <w:pStyle w:val="Prrafodelista"/>
        <w:spacing w:after="0" w:line="480" w:lineRule="auto"/>
        <w:ind w:left="426" w:hanging="426"/>
        <w:rPr>
          <w:b/>
          <w:lang w:val="es-EC" w:eastAsia="en-US"/>
        </w:rPr>
      </w:pPr>
    </w:p>
    <w:p w:rsidR="00155967" w:rsidRDefault="00155967" w:rsidP="00044E34">
      <w:pPr>
        <w:pStyle w:val="Prrafodelista"/>
        <w:spacing w:before="240" w:after="0" w:line="480" w:lineRule="auto"/>
        <w:ind w:left="426" w:hanging="426"/>
        <w:rPr>
          <w:b/>
          <w:lang w:val="es-EC" w:eastAsia="en-US"/>
        </w:rPr>
      </w:pPr>
      <w:r w:rsidRPr="00155967">
        <w:rPr>
          <w:b/>
          <w:lang w:val="es-EC" w:eastAsia="en-US"/>
        </w:rPr>
        <w:lastRenderedPageBreak/>
        <w:t>TITULO IX</w:t>
      </w:r>
    </w:p>
    <w:p w:rsidR="00155967" w:rsidRDefault="00155967" w:rsidP="00044E34">
      <w:pPr>
        <w:pStyle w:val="Prrafodelista"/>
        <w:spacing w:before="240" w:after="0" w:line="480" w:lineRule="auto"/>
        <w:ind w:left="426" w:hanging="426"/>
        <w:rPr>
          <w:b/>
          <w:lang w:val="es-EC" w:eastAsia="en-US"/>
        </w:rPr>
      </w:pPr>
      <w:r>
        <w:rPr>
          <w:b/>
          <w:lang w:val="es-EC" w:eastAsia="en-US"/>
        </w:rPr>
        <w:t>DEL EJERCICIO DE LA ACCIÓN COACTIVA</w:t>
      </w:r>
    </w:p>
    <w:p w:rsidR="00155967" w:rsidRDefault="00155967" w:rsidP="00044E34">
      <w:pPr>
        <w:pStyle w:val="Prrafodelista"/>
        <w:spacing w:before="240" w:after="0" w:line="480" w:lineRule="auto"/>
        <w:ind w:left="0"/>
        <w:rPr>
          <w:lang w:val="es-EC" w:eastAsia="en-US"/>
        </w:rPr>
      </w:pPr>
      <w:r>
        <w:rPr>
          <w:lang w:val="es-EC" w:eastAsia="en-US"/>
        </w:rPr>
        <w:t xml:space="preserve">Ejercicio de la acción coactiva.- La acción coactiva se ejercerá para el cobro de los impuestos que se fijen a favor de la empresa, tasas y tarifas por la prestación de sus servicios, </w:t>
      </w:r>
      <w:r w:rsidR="008B69D0">
        <w:rPr>
          <w:lang w:val="es-EC" w:eastAsia="en-US"/>
        </w:rPr>
        <w:t>contribuciones especiales de mejoras, intereses por mora, arrendamiento de sus bienes inmuebles, compraventa de bienes muebles e inmuebles, garantías presentadas por seriedad de ofertas, fiel cumplimiento de contratos, anticipos, multas por uso clandestino de los servicios de agua potable y alcantarillado y por otro cualquier otro concepto que se estuviere adeudando a la empresa.</w:t>
      </w:r>
    </w:p>
    <w:p w:rsidR="008B69D0" w:rsidRDefault="00883B23" w:rsidP="00044E34">
      <w:pPr>
        <w:pStyle w:val="Prrafodelista"/>
        <w:spacing w:before="240" w:after="0" w:line="480" w:lineRule="auto"/>
        <w:ind w:left="0"/>
        <w:rPr>
          <w:lang w:val="es-EC" w:eastAsia="en-US"/>
        </w:rPr>
      </w:pPr>
      <w:r>
        <w:rPr>
          <w:lang w:val="es-EC" w:eastAsia="en-US"/>
        </w:rPr>
        <w:t>Emisión de títulos de crédito.- La Dirección Financiera o quien haga sus veces emitirá los títulos de crédito respectivos, en la forma y con los requisitos establecidos en los artículos 149,150 y 151 del Código Tributario.</w:t>
      </w:r>
    </w:p>
    <w:p w:rsidR="00883B23" w:rsidRPr="004C1DF2" w:rsidRDefault="00883B23" w:rsidP="00044E34">
      <w:pPr>
        <w:numPr>
          <w:ilvl w:val="0"/>
          <w:numId w:val="24"/>
        </w:numPr>
        <w:spacing w:before="240" w:after="0" w:line="480" w:lineRule="auto"/>
        <w:ind w:left="284" w:hanging="284"/>
        <w:rPr>
          <w:b/>
          <w:lang w:val="es-EC" w:eastAsia="en-US"/>
        </w:rPr>
      </w:pPr>
      <w:r w:rsidRPr="000C0279">
        <w:rPr>
          <w:b/>
          <w:lang w:val="es-EC" w:eastAsia="en-US"/>
        </w:rPr>
        <w:t xml:space="preserve">Art. 149.Emisión.- </w:t>
      </w:r>
      <w:r w:rsidRPr="000C0279">
        <w:rPr>
          <w:lang w:val="es-EC" w:eastAsia="en-US"/>
        </w:rPr>
        <w:t xml:space="preserve">Los títulos de crédito u </w:t>
      </w:r>
      <w:r w:rsidR="00EF3964" w:rsidRPr="000C0279">
        <w:rPr>
          <w:lang w:val="es-EC" w:eastAsia="en-US"/>
        </w:rPr>
        <w:t>órdenes</w:t>
      </w:r>
      <w:r w:rsidRPr="000C0279">
        <w:rPr>
          <w:lang w:val="es-EC" w:eastAsia="en-US"/>
        </w:rPr>
        <w:t xml:space="preserve"> de cobro se emitirán por la autoridad competente de la respectiva administración, cuando la obligación tributaria fuere determinada y líquida, sea a base de catastros, registros o hechos preestablecidos legalmente; sea de acuerdo a declaraciones del deudor tributario o a avisos de funcionarios públicos autorizados por la ley para el efecto, sea en base de actos o resoluciones administrativas firmes o ejecutoriadas; o de sentencias de la jueza o juez de lo  Contencioso Tributario </w:t>
      </w:r>
      <w:r w:rsidRPr="000C0279">
        <w:rPr>
          <w:lang w:val="es-EC" w:eastAsia="en-US"/>
        </w:rPr>
        <w:lastRenderedPageBreak/>
        <w:t xml:space="preserve">o de la Corte Suprema de Justicia, cuando modifiquen la base de liquidación o dispongan que se practique nueva </w:t>
      </w:r>
      <w:r w:rsidRPr="004C1DF2">
        <w:rPr>
          <w:lang w:val="es-EC" w:eastAsia="en-US"/>
        </w:rPr>
        <w:t>liquidación.</w:t>
      </w:r>
      <w:r w:rsidRPr="004C1DF2">
        <w:rPr>
          <w:rStyle w:val="Refdenotaalpie"/>
          <w:lang w:val="es-EC" w:eastAsia="en-US"/>
        </w:rPr>
        <w:footnoteReference w:id="37"/>
      </w:r>
    </w:p>
    <w:p w:rsidR="00883B23" w:rsidRPr="004C1DF2" w:rsidRDefault="00883B23" w:rsidP="00044E34">
      <w:pPr>
        <w:spacing w:before="240" w:after="0" w:line="480" w:lineRule="auto"/>
        <w:ind w:left="426"/>
        <w:rPr>
          <w:lang w:val="es-EC" w:eastAsia="en-US"/>
        </w:rPr>
      </w:pPr>
      <w:r w:rsidRPr="004C1DF2">
        <w:rPr>
          <w:lang w:val="es-EC" w:eastAsia="en-US"/>
        </w:rPr>
        <w:t>Por multas o sanciones se emitirán los títulos de crédito, cuando las resoluciones o sentencias que las dispongan se encuentren ejecutoriadas.</w:t>
      </w:r>
    </w:p>
    <w:p w:rsidR="00883B23" w:rsidRPr="004C1DF2" w:rsidRDefault="00883B23" w:rsidP="00044E34">
      <w:pPr>
        <w:spacing w:before="240" w:after="0" w:line="480" w:lineRule="auto"/>
        <w:ind w:left="426"/>
        <w:rPr>
          <w:lang w:val="es-EC" w:eastAsia="en-US"/>
        </w:rPr>
      </w:pPr>
      <w:r w:rsidRPr="004C1DF2">
        <w:rPr>
          <w:lang w:val="es-EC" w:eastAsia="en-US"/>
        </w:rPr>
        <w:t>Mientras se hallare pendiente de resolución un reclamo o recurso administrativo, no podrá emitirse título de crédito.</w:t>
      </w:r>
    </w:p>
    <w:p w:rsidR="00883B23" w:rsidRPr="004C1DF2" w:rsidRDefault="00883B23" w:rsidP="00044E34">
      <w:pPr>
        <w:numPr>
          <w:ilvl w:val="0"/>
          <w:numId w:val="24"/>
        </w:numPr>
        <w:spacing w:before="240" w:after="0" w:line="480" w:lineRule="auto"/>
        <w:ind w:left="426" w:hanging="426"/>
        <w:rPr>
          <w:b/>
          <w:lang w:val="es-EC" w:eastAsia="en-US"/>
        </w:rPr>
      </w:pPr>
      <w:r w:rsidRPr="004C1DF2">
        <w:rPr>
          <w:b/>
          <w:lang w:val="es-EC" w:eastAsia="en-US"/>
        </w:rPr>
        <w:t xml:space="preserve">Art. 150. Requisitos.- </w:t>
      </w:r>
      <w:r w:rsidRPr="004C1DF2">
        <w:rPr>
          <w:lang w:val="es-EC" w:eastAsia="en-US"/>
        </w:rPr>
        <w:t>Los títulos de crédito reunirán los siguientes requisitos:</w:t>
      </w:r>
    </w:p>
    <w:p w:rsidR="00883B23" w:rsidRPr="004C1DF2" w:rsidRDefault="00883B23" w:rsidP="00044E34">
      <w:pPr>
        <w:numPr>
          <w:ilvl w:val="0"/>
          <w:numId w:val="25"/>
        </w:numPr>
        <w:spacing w:before="240" w:after="0" w:line="480" w:lineRule="auto"/>
        <w:ind w:left="426" w:hanging="426"/>
        <w:rPr>
          <w:lang w:val="es-EC" w:eastAsia="en-US"/>
        </w:rPr>
      </w:pPr>
      <w:r w:rsidRPr="004C1DF2">
        <w:rPr>
          <w:lang w:val="es-EC" w:eastAsia="en-US"/>
        </w:rPr>
        <w:t>Designación de la administración tributaria y departamento que lo emita;</w:t>
      </w:r>
    </w:p>
    <w:p w:rsidR="00883B23" w:rsidRPr="004C1DF2" w:rsidRDefault="00883B23" w:rsidP="00044E34">
      <w:pPr>
        <w:numPr>
          <w:ilvl w:val="0"/>
          <w:numId w:val="25"/>
        </w:numPr>
        <w:spacing w:before="240" w:after="0" w:line="480" w:lineRule="auto"/>
        <w:ind w:left="426" w:hanging="426"/>
        <w:rPr>
          <w:lang w:val="es-EC" w:eastAsia="en-US"/>
        </w:rPr>
      </w:pPr>
      <w:r w:rsidRPr="004C1DF2">
        <w:rPr>
          <w:lang w:val="es-EC" w:eastAsia="en-US"/>
        </w:rPr>
        <w:t>Nombres y Apellidos o razón social y número de registro, en su caso, que identifiquen al deudor tributario y su dirección, de ser conocida;</w:t>
      </w:r>
    </w:p>
    <w:p w:rsidR="00883B23" w:rsidRPr="004C1DF2" w:rsidRDefault="00883B23" w:rsidP="00044E34">
      <w:pPr>
        <w:numPr>
          <w:ilvl w:val="0"/>
          <w:numId w:val="25"/>
        </w:numPr>
        <w:spacing w:before="240" w:after="0" w:line="480" w:lineRule="auto"/>
        <w:ind w:left="426" w:hanging="426"/>
        <w:rPr>
          <w:lang w:val="es-EC" w:eastAsia="en-US"/>
        </w:rPr>
      </w:pPr>
      <w:r w:rsidRPr="004C1DF2">
        <w:rPr>
          <w:lang w:val="es-EC" w:eastAsia="en-US"/>
        </w:rPr>
        <w:t>Lugar y fecha de la emisión y número que le corresponda;</w:t>
      </w:r>
    </w:p>
    <w:p w:rsidR="00883B23" w:rsidRPr="004C1DF2" w:rsidRDefault="00883B23" w:rsidP="00044E34">
      <w:pPr>
        <w:numPr>
          <w:ilvl w:val="0"/>
          <w:numId w:val="25"/>
        </w:numPr>
        <w:spacing w:before="240" w:after="0" w:line="480" w:lineRule="auto"/>
        <w:ind w:left="426" w:hanging="426"/>
        <w:rPr>
          <w:lang w:val="es-EC" w:eastAsia="en-US"/>
        </w:rPr>
      </w:pPr>
      <w:r w:rsidRPr="004C1DF2">
        <w:rPr>
          <w:lang w:val="es-EC" w:eastAsia="en-US"/>
        </w:rPr>
        <w:t>Concepto por el que se emita con expresión de su antecedente;</w:t>
      </w:r>
    </w:p>
    <w:p w:rsidR="00883B23" w:rsidRPr="004C1DF2" w:rsidRDefault="00883B23" w:rsidP="00044E34">
      <w:pPr>
        <w:numPr>
          <w:ilvl w:val="0"/>
          <w:numId w:val="25"/>
        </w:numPr>
        <w:spacing w:before="240" w:after="0" w:line="480" w:lineRule="auto"/>
        <w:ind w:left="426" w:hanging="426"/>
        <w:rPr>
          <w:lang w:val="es-EC" w:eastAsia="en-US"/>
        </w:rPr>
      </w:pPr>
      <w:r w:rsidRPr="004C1DF2">
        <w:rPr>
          <w:lang w:val="es-EC" w:eastAsia="en-US"/>
        </w:rPr>
        <w:t>Valor de la obligación que represente o de la diferencia exigibles;</w:t>
      </w:r>
    </w:p>
    <w:p w:rsidR="00883B23" w:rsidRPr="004C1DF2" w:rsidRDefault="00883B23" w:rsidP="00044E34">
      <w:pPr>
        <w:numPr>
          <w:ilvl w:val="0"/>
          <w:numId w:val="25"/>
        </w:numPr>
        <w:spacing w:before="240" w:after="0" w:line="480" w:lineRule="auto"/>
        <w:ind w:left="426" w:hanging="426"/>
        <w:rPr>
          <w:lang w:val="es-EC" w:eastAsia="en-US"/>
        </w:rPr>
      </w:pPr>
      <w:r w:rsidRPr="004C1DF2">
        <w:rPr>
          <w:lang w:val="es-EC" w:eastAsia="en-US"/>
        </w:rPr>
        <w:t>La fecha desde la cual se cobrarán intereses, si éstos se causaren, y;</w:t>
      </w:r>
    </w:p>
    <w:p w:rsidR="00883B23" w:rsidRPr="00FB7576" w:rsidRDefault="00883B23" w:rsidP="00044E34">
      <w:pPr>
        <w:numPr>
          <w:ilvl w:val="0"/>
          <w:numId w:val="25"/>
        </w:numPr>
        <w:spacing w:before="240" w:after="0" w:line="480" w:lineRule="auto"/>
        <w:ind w:left="426" w:hanging="426"/>
        <w:rPr>
          <w:sz w:val="20"/>
          <w:szCs w:val="20"/>
          <w:lang w:val="es-EC" w:eastAsia="en-US"/>
        </w:rPr>
      </w:pPr>
      <w:r w:rsidRPr="004C1DF2">
        <w:rPr>
          <w:lang w:val="es-EC" w:eastAsia="en-US"/>
        </w:rPr>
        <w:lastRenderedPageBreak/>
        <w:t xml:space="preserve">Firma autógrafa o </w:t>
      </w:r>
      <w:r w:rsidRPr="00883B23">
        <w:rPr>
          <w:lang w:val="es-EC" w:eastAsia="en-US"/>
        </w:rPr>
        <w:t>en facsímile</w:t>
      </w:r>
      <w:r w:rsidRPr="00883B23">
        <w:rPr>
          <w:sz w:val="40"/>
          <w:szCs w:val="40"/>
          <w:lang w:val="es-EC" w:eastAsia="en-US"/>
        </w:rPr>
        <w:t xml:space="preserve"> </w:t>
      </w:r>
      <w:r>
        <w:rPr>
          <w:lang w:val="es-EC" w:eastAsia="en-US"/>
        </w:rPr>
        <w:t>del  funcionario o funcionarios que lo autoricen o emitan.</w:t>
      </w:r>
    </w:p>
    <w:p w:rsidR="00883B23" w:rsidRDefault="00883B23" w:rsidP="00044E34">
      <w:pPr>
        <w:spacing w:before="240" w:after="0" w:line="480" w:lineRule="auto"/>
        <w:rPr>
          <w:lang w:val="es-EC" w:eastAsia="en-US"/>
        </w:rPr>
      </w:pPr>
      <w:r>
        <w:rPr>
          <w:lang w:val="es-EC" w:eastAsia="en-US"/>
        </w:rPr>
        <w:t>La falta de alguno de los requisitos establecid</w:t>
      </w:r>
      <w:r w:rsidR="0042013F">
        <w:rPr>
          <w:lang w:val="es-EC" w:eastAsia="en-US"/>
        </w:rPr>
        <w:t xml:space="preserve">os en este artículo, excepto el </w:t>
      </w:r>
      <w:r>
        <w:rPr>
          <w:lang w:val="es-EC" w:eastAsia="en-US"/>
        </w:rPr>
        <w:t>señalado en el numeral 6, causará la nulidad del título de crédito.</w:t>
      </w:r>
    </w:p>
    <w:p w:rsidR="00883B23" w:rsidRPr="00706D8E" w:rsidRDefault="00883B23" w:rsidP="00044E34">
      <w:pPr>
        <w:pStyle w:val="Prrafodelista"/>
        <w:numPr>
          <w:ilvl w:val="0"/>
          <w:numId w:val="62"/>
        </w:numPr>
        <w:tabs>
          <w:tab w:val="left" w:pos="567"/>
        </w:tabs>
        <w:spacing w:before="240" w:after="0" w:line="480" w:lineRule="auto"/>
        <w:ind w:left="426" w:hanging="426"/>
        <w:rPr>
          <w:b/>
          <w:lang w:val="es-EC" w:eastAsia="en-US"/>
        </w:rPr>
      </w:pPr>
      <w:r w:rsidRPr="00883B23">
        <w:rPr>
          <w:b/>
          <w:lang w:val="es-EC" w:eastAsia="en-US"/>
        </w:rPr>
        <w:t>Artículo 151.-</w:t>
      </w:r>
      <w:r>
        <w:rPr>
          <w:b/>
          <w:lang w:val="es-EC" w:eastAsia="en-US"/>
        </w:rPr>
        <w:t xml:space="preserve"> </w:t>
      </w:r>
      <w:r>
        <w:rPr>
          <w:lang w:val="es-EC" w:eastAsia="en-US"/>
        </w:rPr>
        <w:t>Notificación.- Salvo lo que dispongan leyes orgánicas y especiales, emitido un título de crédito, se notificará al deudor concediéndole ocho días para el pago. Dentro de ese plazo el deudor podrá presentar reclamación formulando observaciones, exclusivamente respecto del título o del derecho para su emisión, el reclamo suspenderá, hasta su resolución, la iniciación de la coactiva.</w:t>
      </w:r>
    </w:p>
    <w:p w:rsidR="00E64FC9" w:rsidRPr="00706D8E" w:rsidRDefault="00E64FC9" w:rsidP="00044E34">
      <w:pPr>
        <w:pStyle w:val="Prrafodelista"/>
        <w:spacing w:before="240" w:after="0" w:line="480" w:lineRule="auto"/>
        <w:ind w:left="0"/>
        <w:rPr>
          <w:lang w:val="es-EC" w:eastAsia="en-US"/>
        </w:rPr>
      </w:pPr>
      <w:r w:rsidRPr="00706D8E">
        <w:rPr>
          <w:lang w:val="es-EC" w:eastAsia="en-US"/>
        </w:rPr>
        <w:t>Para reconectar un servicio que haya sido suspendido por mora en el pago o por infracciones al reglamento, será necesario que el cliente pague el valor de la deuda o rectifique las anomalías que motivaron la suspensión o cierre del servicio.</w:t>
      </w:r>
    </w:p>
    <w:p w:rsidR="00E64FC9" w:rsidRPr="00706D8E" w:rsidRDefault="00584F78" w:rsidP="00044E34">
      <w:pPr>
        <w:pStyle w:val="Ttulo4"/>
        <w:spacing w:line="480" w:lineRule="auto"/>
      </w:pPr>
      <w:bookmarkStart w:id="218" w:name="_Toc357427172"/>
      <w:r>
        <w:t>5</w:t>
      </w:r>
      <w:r w:rsidR="00A020A2">
        <w:t>.</w:t>
      </w:r>
      <w:r w:rsidR="00E54949">
        <w:t>1.7</w:t>
      </w:r>
      <w:r w:rsidR="00A020A2">
        <w:t>.2</w:t>
      </w:r>
      <w:r w:rsidR="00706D8E">
        <w:t xml:space="preserve"> </w:t>
      </w:r>
      <w:r w:rsidR="00E64FC9" w:rsidRPr="00706D8E">
        <w:t xml:space="preserve"> Política Pago Promedio por reclamo pendiente</w:t>
      </w:r>
      <w:bookmarkEnd w:id="218"/>
    </w:p>
    <w:p w:rsidR="00E64FC9" w:rsidRDefault="00E64FC9" w:rsidP="00044E34">
      <w:pPr>
        <w:spacing w:before="240" w:after="0" w:line="480" w:lineRule="auto"/>
        <w:rPr>
          <w:lang w:val="es-EC" w:eastAsia="en-US"/>
        </w:rPr>
      </w:pPr>
      <w:r>
        <w:rPr>
          <w:lang w:val="es-EC" w:eastAsia="en-US"/>
        </w:rPr>
        <w:t>En caso que el cliente tuviere un reclamo pendiente de resolución, tiene la obligación de seguir pagando mensualmente el consumo promedio correspondiente a los seis últimos meses anteriores al periodo que motivo el reclamo, caso contrario se le aplicará la sanción de corte.</w:t>
      </w:r>
    </w:p>
    <w:p w:rsidR="00E64FC9" w:rsidRDefault="00E64FC9" w:rsidP="00AD52ED">
      <w:pPr>
        <w:spacing w:before="240" w:after="0" w:line="480" w:lineRule="auto"/>
        <w:rPr>
          <w:lang w:val="es-EC" w:eastAsia="en-US"/>
        </w:rPr>
      </w:pPr>
      <w:r>
        <w:rPr>
          <w:lang w:val="es-EC" w:eastAsia="en-US"/>
        </w:rPr>
        <w:lastRenderedPageBreak/>
        <w:t>Atendido el reclamo mediante resolución, se realizará la reliquidación correspondiente de acuerdo a la ley.</w:t>
      </w:r>
    </w:p>
    <w:p w:rsidR="00E64FC9" w:rsidRPr="00706D8E" w:rsidRDefault="00584F78" w:rsidP="00AD52ED">
      <w:pPr>
        <w:pStyle w:val="Ttulo5"/>
        <w:spacing w:after="0" w:line="480" w:lineRule="auto"/>
      </w:pPr>
      <w:bookmarkStart w:id="219" w:name="_Toc357427173"/>
      <w:r>
        <w:t>5</w:t>
      </w:r>
      <w:r w:rsidR="00E54949">
        <w:t>.1.7.2.1</w:t>
      </w:r>
      <w:r w:rsidR="009267C9">
        <w:t xml:space="preserve"> L</w:t>
      </w:r>
      <w:r w:rsidR="00E64FC9" w:rsidRPr="00706D8E">
        <w:t>a baja de especies incobrables</w:t>
      </w:r>
      <w:bookmarkEnd w:id="219"/>
    </w:p>
    <w:p w:rsidR="00E64FC9" w:rsidRPr="00AE64D8" w:rsidRDefault="00EF3964" w:rsidP="00AD52ED">
      <w:pPr>
        <w:tabs>
          <w:tab w:val="left" w:pos="1860"/>
        </w:tabs>
        <w:spacing w:before="240" w:after="0" w:line="480" w:lineRule="auto"/>
        <w:rPr>
          <w:lang w:val="es-EC" w:eastAsia="en-US"/>
        </w:rPr>
      </w:pPr>
      <w:r w:rsidRPr="00AE64D8">
        <w:rPr>
          <w:lang w:val="es-EC" w:eastAsia="en-US"/>
        </w:rPr>
        <w:t>El Gerente General con la aprobación del Directorio ordenará la baja de los títulos de créditos incobrables por muerte, desaparición, quiebra, prescripción u otra causa similar que imposibilite el cobro, solicitud que realizará  el Director Administrativo Financiero Comercial, así mismo, el Director Administrativo Financiero Comercial autorizará  la baja de los títulos incobrables por prescripción, ya sea mediante solicitud presentada por el cliente, usuario o de oficio, de acuerdo a lo establecido en el artículo 93 del Reglamento General Sustitutivo para el Manejo y Administración de Bienes del Sector Público.</w:t>
      </w:r>
    </w:p>
    <w:p w:rsidR="00E31EA0" w:rsidRDefault="00584F78" w:rsidP="00113CF7">
      <w:pPr>
        <w:pStyle w:val="Ttulo4"/>
      </w:pPr>
      <w:bookmarkStart w:id="220" w:name="_Toc357427174"/>
      <w:r>
        <w:t>5</w:t>
      </w:r>
      <w:r w:rsidR="00F85D8D">
        <w:t>.</w:t>
      </w:r>
      <w:r w:rsidR="00E54949">
        <w:t>1.7.3</w:t>
      </w:r>
      <w:r w:rsidR="00706D8E">
        <w:t xml:space="preserve">  </w:t>
      </w:r>
      <w:r w:rsidR="007421FC">
        <w:t>PROCESO</w:t>
      </w:r>
      <w:r w:rsidR="006A2F69">
        <w:t xml:space="preserve">S </w:t>
      </w:r>
      <w:r w:rsidR="007421FC">
        <w:t xml:space="preserve"> DE COBRANZAS</w:t>
      </w:r>
      <w:bookmarkEnd w:id="220"/>
    </w:p>
    <w:p w:rsidR="00E31EA0" w:rsidRDefault="00E64FC9" w:rsidP="00AD52ED">
      <w:pPr>
        <w:spacing w:before="240" w:after="0" w:line="480" w:lineRule="auto"/>
        <w:rPr>
          <w:lang w:val="es-EC" w:eastAsia="en-US"/>
        </w:rPr>
      </w:pPr>
      <w:r>
        <w:rPr>
          <w:lang w:val="es-EC" w:eastAsia="en-US"/>
        </w:rPr>
        <w:t xml:space="preserve">La </w:t>
      </w:r>
      <w:r w:rsidR="00EF3964">
        <w:rPr>
          <w:lang w:val="es-EC" w:eastAsia="en-US"/>
        </w:rPr>
        <w:t>empresa</w:t>
      </w:r>
      <w:r>
        <w:rPr>
          <w:lang w:val="es-EC" w:eastAsia="en-US"/>
        </w:rPr>
        <w:t xml:space="preserve"> ejecuta solo pequeños procesos de cobro los cuales se necesitan mejorar, y a la vez luego de realizar el análisis de la cartera, determinar nuevos procesos que permitan el logro de los objetivos y la recuperación de la cartera en un tiempo mínimo.</w:t>
      </w:r>
    </w:p>
    <w:p w:rsidR="00E64FC9" w:rsidRDefault="00E64FC9" w:rsidP="00AD52ED">
      <w:pPr>
        <w:spacing w:before="240" w:after="0" w:line="480" w:lineRule="auto"/>
        <w:rPr>
          <w:lang w:val="es-EC" w:eastAsia="en-US"/>
        </w:rPr>
      </w:pPr>
      <w:r>
        <w:rPr>
          <w:lang w:val="es-EC" w:eastAsia="en-US"/>
        </w:rPr>
        <w:t>Los procesos que se encuentran en el registro oficial de la empresa no son los que a continuación se darán a conocer, puesto que no son ejecutados.</w:t>
      </w:r>
    </w:p>
    <w:p w:rsidR="00AB56F0" w:rsidRDefault="00584F78" w:rsidP="00AD52ED">
      <w:pPr>
        <w:pStyle w:val="Ttulo5"/>
        <w:spacing w:after="0" w:line="480" w:lineRule="auto"/>
      </w:pPr>
      <w:bookmarkStart w:id="221" w:name="_Toc357427175"/>
      <w:r>
        <w:lastRenderedPageBreak/>
        <w:t>5</w:t>
      </w:r>
      <w:r w:rsidR="00F85D8D">
        <w:t>.</w:t>
      </w:r>
      <w:r w:rsidR="00E54949">
        <w:t>1.7</w:t>
      </w:r>
      <w:r w:rsidR="00201D41">
        <w:t>.3</w:t>
      </w:r>
      <w:r w:rsidR="00F85D8D">
        <w:t>.1</w:t>
      </w:r>
      <w:r w:rsidR="00706D8E">
        <w:t xml:space="preserve">  </w:t>
      </w:r>
      <w:r w:rsidR="00AB56F0" w:rsidRPr="00AB56F0">
        <w:t>Descripción de proceso de cobro</w:t>
      </w:r>
      <w:bookmarkEnd w:id="221"/>
    </w:p>
    <w:p w:rsidR="00AB56F0" w:rsidRPr="00AB56F0" w:rsidRDefault="00AB56F0" w:rsidP="00AD52ED">
      <w:pPr>
        <w:spacing w:before="240" w:after="0" w:line="480" w:lineRule="auto"/>
        <w:rPr>
          <w:lang w:val="es-EC" w:eastAsia="en-US"/>
        </w:rPr>
      </w:pPr>
      <w:r>
        <w:rPr>
          <w:lang w:val="es-EC" w:eastAsia="en-US"/>
        </w:rPr>
        <w:t>El jefe de comercialización entrega facturas del mes al departamento de cobranzas,  en donde el</w:t>
      </w:r>
      <w:r w:rsidR="001E3D1A">
        <w:rPr>
          <w:lang w:val="es-EC" w:eastAsia="en-US"/>
        </w:rPr>
        <w:t xml:space="preserve"> auxiliar</w:t>
      </w:r>
      <w:r>
        <w:rPr>
          <w:lang w:val="es-EC" w:eastAsia="en-US"/>
        </w:rPr>
        <w:t xml:space="preserve"> es el encargado de revisarlas y analizarlas, luego se las entrega a los planilleros, los cuales procederán a  entregar las planillas de consumo en el domicilio de los usuarios, pueden cancelar el total de su factura en bancos o en las instalaciones donde se encuentren las cajas, al efectuarse el pago la factura será sellada con el sello de la empresa, y con la firma de la persona responsable de caja en el día que el cliente cancelo la deuda, la cajera procederá a sacar el desprendible de la factura, luego  se los entrega al jefe de cobranza y el asistente de cobranza  procede a la verific</w:t>
      </w:r>
      <w:r w:rsidR="0057377C">
        <w:rPr>
          <w:lang w:val="es-EC" w:eastAsia="en-US"/>
        </w:rPr>
        <w:t>ación de lo que debió haberse recaudado</w:t>
      </w:r>
      <w:r w:rsidR="00DE48B8">
        <w:rPr>
          <w:lang w:val="es-EC" w:eastAsia="en-US"/>
        </w:rPr>
        <w:t xml:space="preserve">, se informa al gerente  de los deudores del día,  luego envía al asistente del departamento de comercialización el total no recaudado, el asistente del jefe de comercialización analiza la información y da la orden al asistente de cobranza para que elabore notificaciones de cobro a los usuarios que han caído en mora y tienen ya intereses por no cancelar a tiempo. </w:t>
      </w:r>
    </w:p>
    <w:p w:rsidR="001E3D1A" w:rsidRDefault="001E3D1A" w:rsidP="00AD52ED">
      <w:pPr>
        <w:pStyle w:val="Ttulo5"/>
        <w:spacing w:after="0" w:line="480" w:lineRule="auto"/>
      </w:pPr>
    </w:p>
    <w:p w:rsidR="0042013F" w:rsidRDefault="0042013F" w:rsidP="00AD52ED">
      <w:pPr>
        <w:spacing w:before="240" w:after="0" w:line="480" w:lineRule="auto"/>
      </w:pPr>
    </w:p>
    <w:p w:rsidR="00361223" w:rsidRDefault="00361223" w:rsidP="00AD52ED">
      <w:pPr>
        <w:spacing w:before="240" w:after="0" w:line="480" w:lineRule="auto"/>
      </w:pPr>
    </w:p>
    <w:p w:rsidR="00A22BC3" w:rsidRPr="008B71CA" w:rsidRDefault="00584F78" w:rsidP="008B71CA">
      <w:pPr>
        <w:pStyle w:val="Ttulo5"/>
      </w:pPr>
      <w:bookmarkStart w:id="222" w:name="_Toc357427176"/>
      <w:r>
        <w:lastRenderedPageBreak/>
        <w:t>5</w:t>
      </w:r>
      <w:r w:rsidR="00201D41">
        <w:t>.1.7.3</w:t>
      </w:r>
      <w:r w:rsidR="008B71CA" w:rsidRPr="008B71CA">
        <w:t>.2</w:t>
      </w:r>
      <w:r w:rsidR="00FA2F98" w:rsidRPr="008B71CA">
        <w:t xml:space="preserve"> </w:t>
      </w:r>
      <w:r w:rsidR="00AB56F0" w:rsidRPr="008B71CA">
        <w:t xml:space="preserve">Diagrama de Flujo </w:t>
      </w:r>
      <w:r w:rsidR="00C75CB5" w:rsidRPr="008B71CA">
        <w:t>Proceso - Cartera por Vencer</w:t>
      </w:r>
      <w:bookmarkEnd w:id="222"/>
    </w:p>
    <w:p w:rsidR="00A22BC3" w:rsidRDefault="001E3D1A" w:rsidP="00C576DA">
      <w:pPr>
        <w:spacing w:line="480" w:lineRule="auto"/>
        <w:rPr>
          <w:lang w:val="es-EC" w:eastAsia="en-US"/>
        </w:rPr>
      </w:pPr>
      <w:r>
        <w:object w:dxaOrig="12905" w:dyaOrig="10216">
          <v:shape id="_x0000_i1029" type="#_x0000_t75" style="width:429.75pt;height:529.7pt" o:ole="">
            <v:imagedata r:id="rId93" o:title=""/>
          </v:shape>
          <o:OLEObject Type="Embed" ProgID="Visio.Drawing.11" ShapeID="_x0000_i1029" DrawAspect="Content" ObjectID="_1431236911" r:id="rId94"/>
        </w:object>
      </w:r>
    </w:p>
    <w:p w:rsidR="00A22BC3" w:rsidRDefault="00CE783E" w:rsidP="00A22BC3">
      <w:pPr>
        <w:spacing w:line="480" w:lineRule="auto"/>
        <w:jc w:val="center"/>
        <w:rPr>
          <w:lang w:val="es-EC" w:eastAsia="en-US"/>
        </w:rPr>
      </w:pPr>
      <w:r>
        <w:object w:dxaOrig="9544" w:dyaOrig="4817">
          <v:shape id="_x0000_i1030" type="#_x0000_t75" style="width:408.95pt;height:256.5pt" o:ole="">
            <v:imagedata r:id="rId95" o:title=""/>
          </v:shape>
          <o:OLEObject Type="Embed" ProgID="Visio.Drawing.11" ShapeID="_x0000_i1030" DrawAspect="Content" ObjectID="_1431236912" r:id="rId96"/>
        </w:object>
      </w:r>
    </w:p>
    <w:p w:rsidR="00536BFA" w:rsidRPr="00536BFA" w:rsidRDefault="00536BFA" w:rsidP="00536BFA">
      <w:pPr>
        <w:pStyle w:val="Epgrafe"/>
        <w:spacing w:after="0"/>
        <w:jc w:val="center"/>
        <w:rPr>
          <w:rFonts w:ascii="Arial" w:hAnsi="Arial" w:cs="Arial"/>
          <w:color w:val="auto"/>
          <w:sz w:val="20"/>
          <w:szCs w:val="20"/>
        </w:rPr>
      </w:pPr>
      <w:bookmarkStart w:id="223" w:name="_Toc357034890"/>
      <w:r w:rsidRPr="00536BFA">
        <w:rPr>
          <w:rFonts w:ascii="Arial" w:hAnsi="Arial" w:cs="Arial"/>
          <w:color w:val="auto"/>
          <w:sz w:val="20"/>
          <w:szCs w:val="20"/>
        </w:rPr>
        <w:t xml:space="preserve">Ilustración </w:t>
      </w:r>
      <w:r w:rsidR="0043523B" w:rsidRPr="00536BFA">
        <w:rPr>
          <w:rFonts w:ascii="Arial" w:hAnsi="Arial" w:cs="Arial"/>
          <w:color w:val="auto"/>
          <w:sz w:val="20"/>
          <w:szCs w:val="20"/>
        </w:rPr>
        <w:fldChar w:fldCharType="begin"/>
      </w:r>
      <w:r w:rsidRPr="00536BFA">
        <w:rPr>
          <w:rFonts w:ascii="Arial" w:hAnsi="Arial" w:cs="Arial"/>
          <w:color w:val="auto"/>
          <w:sz w:val="20"/>
          <w:szCs w:val="20"/>
        </w:rPr>
        <w:instrText xml:space="preserve"> SEQ Ilustración \* ARABIC </w:instrText>
      </w:r>
      <w:r w:rsidR="0043523B" w:rsidRPr="00536BFA">
        <w:rPr>
          <w:rFonts w:ascii="Arial" w:hAnsi="Arial" w:cs="Arial"/>
          <w:color w:val="auto"/>
          <w:sz w:val="20"/>
          <w:szCs w:val="20"/>
        </w:rPr>
        <w:fldChar w:fldCharType="separate"/>
      </w:r>
      <w:r w:rsidR="005B2A95">
        <w:rPr>
          <w:rFonts w:ascii="Arial" w:hAnsi="Arial" w:cs="Arial"/>
          <w:noProof/>
          <w:color w:val="auto"/>
          <w:sz w:val="20"/>
          <w:szCs w:val="20"/>
        </w:rPr>
        <w:t>19</w:t>
      </w:r>
      <w:r w:rsidR="0043523B" w:rsidRPr="00536BFA">
        <w:rPr>
          <w:rFonts w:ascii="Arial" w:hAnsi="Arial" w:cs="Arial"/>
          <w:color w:val="auto"/>
          <w:sz w:val="20"/>
          <w:szCs w:val="20"/>
        </w:rPr>
        <w:fldChar w:fldCharType="end"/>
      </w:r>
      <w:r w:rsidR="00FC50DB">
        <w:rPr>
          <w:rFonts w:ascii="Arial" w:hAnsi="Arial" w:cs="Arial"/>
          <w:color w:val="auto"/>
          <w:sz w:val="20"/>
          <w:szCs w:val="20"/>
        </w:rPr>
        <w:t>.</w:t>
      </w:r>
      <w:r w:rsidRPr="00536BFA">
        <w:rPr>
          <w:rFonts w:ascii="Arial" w:hAnsi="Arial" w:cs="Arial"/>
          <w:color w:val="auto"/>
          <w:sz w:val="20"/>
          <w:szCs w:val="20"/>
        </w:rPr>
        <w:t xml:space="preserve"> Diagrama de Flujo de </w:t>
      </w:r>
      <w:r w:rsidR="000B64CA">
        <w:rPr>
          <w:rFonts w:ascii="Arial" w:hAnsi="Arial" w:cs="Arial"/>
          <w:color w:val="auto"/>
          <w:sz w:val="20"/>
          <w:szCs w:val="20"/>
        </w:rPr>
        <w:t>Cartera por vencer</w:t>
      </w:r>
      <w:bookmarkEnd w:id="223"/>
      <w:r w:rsidR="000B64CA">
        <w:rPr>
          <w:rFonts w:ascii="Arial" w:hAnsi="Arial" w:cs="Arial"/>
          <w:color w:val="auto"/>
          <w:sz w:val="20"/>
          <w:szCs w:val="20"/>
        </w:rPr>
        <w:t xml:space="preserve"> </w:t>
      </w:r>
    </w:p>
    <w:p w:rsidR="00536BFA" w:rsidRPr="00536BFA" w:rsidRDefault="00A27504" w:rsidP="00536BFA">
      <w:pPr>
        <w:spacing w:after="0" w:line="240" w:lineRule="auto"/>
        <w:jc w:val="center"/>
        <w:rPr>
          <w:rFonts w:cs="Arial"/>
          <w:b/>
          <w:sz w:val="20"/>
          <w:szCs w:val="20"/>
          <w:lang w:val="es-EC"/>
        </w:rPr>
      </w:pPr>
      <w:r>
        <w:rPr>
          <w:rFonts w:cs="Arial"/>
          <w:b/>
          <w:sz w:val="20"/>
          <w:szCs w:val="20"/>
          <w:lang w:val="es-EC"/>
        </w:rPr>
        <w:t xml:space="preserve">Fuente: Elaborado por </w:t>
      </w:r>
      <w:r w:rsidR="006A1468">
        <w:rPr>
          <w:rFonts w:cs="Arial"/>
          <w:b/>
          <w:sz w:val="20"/>
          <w:szCs w:val="20"/>
          <w:lang w:val="es-EC"/>
        </w:rPr>
        <w:t>Sandra Yagual Criollo</w:t>
      </w:r>
    </w:p>
    <w:p w:rsidR="006C3B96" w:rsidRPr="00536BFA" w:rsidRDefault="006C3B96" w:rsidP="00536BFA">
      <w:pPr>
        <w:spacing w:after="0" w:line="240" w:lineRule="auto"/>
        <w:jc w:val="center"/>
        <w:rPr>
          <w:rFonts w:cs="Arial"/>
          <w:b/>
          <w:sz w:val="20"/>
          <w:szCs w:val="20"/>
          <w:lang w:val="es-EC" w:eastAsia="en-US"/>
        </w:rPr>
      </w:pPr>
    </w:p>
    <w:p w:rsidR="00C576DA" w:rsidRDefault="00C576DA" w:rsidP="00E31EA0">
      <w:pPr>
        <w:pStyle w:val="Ttulo2"/>
        <w:rPr>
          <w:lang w:val="es-EC"/>
        </w:rPr>
      </w:pPr>
    </w:p>
    <w:p w:rsidR="00C576DA" w:rsidRDefault="00C576DA" w:rsidP="00C576DA">
      <w:pPr>
        <w:rPr>
          <w:lang w:val="es-EC" w:eastAsia="en-US"/>
        </w:rPr>
      </w:pPr>
    </w:p>
    <w:p w:rsidR="002769F8" w:rsidRDefault="002769F8" w:rsidP="00C576DA">
      <w:pPr>
        <w:rPr>
          <w:lang w:val="es-EC" w:eastAsia="en-US"/>
        </w:rPr>
      </w:pPr>
    </w:p>
    <w:p w:rsidR="002769F8" w:rsidRDefault="002769F8" w:rsidP="00C576DA">
      <w:pPr>
        <w:rPr>
          <w:lang w:val="es-EC" w:eastAsia="en-US"/>
        </w:rPr>
      </w:pPr>
    </w:p>
    <w:p w:rsidR="002769F8" w:rsidRDefault="002769F8" w:rsidP="00C576DA">
      <w:pPr>
        <w:rPr>
          <w:lang w:val="es-EC" w:eastAsia="en-US"/>
        </w:rPr>
      </w:pPr>
    </w:p>
    <w:p w:rsidR="002769F8" w:rsidRDefault="002769F8" w:rsidP="00C576DA">
      <w:pPr>
        <w:rPr>
          <w:lang w:val="es-EC" w:eastAsia="en-US"/>
        </w:rPr>
      </w:pPr>
    </w:p>
    <w:p w:rsidR="002769F8" w:rsidRDefault="002769F8" w:rsidP="00C576DA">
      <w:pPr>
        <w:rPr>
          <w:lang w:val="es-EC" w:eastAsia="en-US"/>
        </w:rPr>
      </w:pPr>
    </w:p>
    <w:p w:rsidR="002769F8" w:rsidRDefault="002769F8" w:rsidP="00C576DA">
      <w:pPr>
        <w:rPr>
          <w:lang w:val="es-EC" w:eastAsia="en-US"/>
        </w:rPr>
      </w:pPr>
    </w:p>
    <w:p w:rsidR="00536BFA" w:rsidRPr="00C576DA" w:rsidRDefault="00536BFA" w:rsidP="00C576DA">
      <w:pPr>
        <w:rPr>
          <w:lang w:val="es-EC" w:eastAsia="en-US"/>
        </w:rPr>
      </w:pPr>
    </w:p>
    <w:p w:rsidR="002769F8" w:rsidRPr="00201D41" w:rsidRDefault="00584F78" w:rsidP="00AD52ED">
      <w:pPr>
        <w:pStyle w:val="Ttulo5"/>
        <w:spacing w:line="480" w:lineRule="auto"/>
      </w:pPr>
      <w:bookmarkStart w:id="224" w:name="_Toc357427177"/>
      <w:r w:rsidRPr="00201D41">
        <w:lastRenderedPageBreak/>
        <w:t>5</w:t>
      </w:r>
      <w:r w:rsidR="008B71CA" w:rsidRPr="00201D41">
        <w:t>.</w:t>
      </w:r>
      <w:r w:rsidR="00201D41" w:rsidRPr="00201D41">
        <w:t>1.7.3.3</w:t>
      </w:r>
      <w:r w:rsidR="002769F8" w:rsidRPr="00201D41">
        <w:t xml:space="preserve"> </w:t>
      </w:r>
      <w:r w:rsidR="002D19BD" w:rsidRPr="00201D41">
        <w:t xml:space="preserve">Análisis de Valor Agregado de proceso - </w:t>
      </w:r>
      <w:r w:rsidR="00C75CB5" w:rsidRPr="00201D41">
        <w:t>C</w:t>
      </w:r>
      <w:r w:rsidR="002D19BD" w:rsidRPr="00201D41">
        <w:t>artera por vencer</w:t>
      </w:r>
      <w:bookmarkEnd w:id="224"/>
    </w:p>
    <w:p w:rsidR="00536BFA" w:rsidRPr="00D03476" w:rsidRDefault="00D03476" w:rsidP="00D03476">
      <w:pPr>
        <w:pStyle w:val="Epgrafe"/>
        <w:spacing w:after="0"/>
        <w:jc w:val="center"/>
        <w:rPr>
          <w:rFonts w:ascii="Arial" w:hAnsi="Arial" w:cs="Arial"/>
          <w:color w:val="auto"/>
          <w:sz w:val="20"/>
          <w:szCs w:val="20"/>
        </w:rPr>
      </w:pPr>
      <w:bookmarkStart w:id="225" w:name="_Toc356269248"/>
      <w:r w:rsidRPr="00D03476">
        <w:rPr>
          <w:rFonts w:ascii="Arial" w:hAnsi="Arial" w:cs="Arial"/>
          <w:color w:val="auto"/>
          <w:sz w:val="20"/>
          <w:szCs w:val="20"/>
        </w:rPr>
        <w:t xml:space="preserve">Tabla </w:t>
      </w:r>
      <w:r w:rsidR="0043523B" w:rsidRPr="00D03476">
        <w:rPr>
          <w:rFonts w:ascii="Arial" w:hAnsi="Arial" w:cs="Arial"/>
          <w:color w:val="auto"/>
          <w:sz w:val="20"/>
          <w:szCs w:val="20"/>
        </w:rPr>
        <w:fldChar w:fldCharType="begin"/>
      </w:r>
      <w:r w:rsidRPr="00D03476">
        <w:rPr>
          <w:rFonts w:ascii="Arial" w:hAnsi="Arial" w:cs="Arial"/>
          <w:color w:val="auto"/>
          <w:sz w:val="20"/>
          <w:szCs w:val="20"/>
        </w:rPr>
        <w:instrText xml:space="preserve"> SEQ Tabla \* ARABIC </w:instrText>
      </w:r>
      <w:r w:rsidR="0043523B" w:rsidRPr="00D03476">
        <w:rPr>
          <w:rFonts w:ascii="Arial" w:hAnsi="Arial" w:cs="Arial"/>
          <w:color w:val="auto"/>
          <w:sz w:val="20"/>
          <w:szCs w:val="20"/>
        </w:rPr>
        <w:fldChar w:fldCharType="separate"/>
      </w:r>
      <w:r w:rsidR="005B2A95">
        <w:rPr>
          <w:rFonts w:ascii="Arial" w:hAnsi="Arial" w:cs="Arial"/>
          <w:noProof/>
          <w:color w:val="auto"/>
          <w:sz w:val="20"/>
          <w:szCs w:val="20"/>
        </w:rPr>
        <w:t>17</w:t>
      </w:r>
      <w:r w:rsidR="0043523B" w:rsidRPr="00D03476">
        <w:rPr>
          <w:rFonts w:ascii="Arial" w:hAnsi="Arial" w:cs="Arial"/>
          <w:color w:val="auto"/>
          <w:sz w:val="20"/>
          <w:szCs w:val="20"/>
        </w:rPr>
        <w:fldChar w:fldCharType="end"/>
      </w:r>
      <w:r w:rsidRPr="00D03476">
        <w:rPr>
          <w:rFonts w:ascii="Arial" w:hAnsi="Arial" w:cs="Arial"/>
          <w:color w:val="auto"/>
          <w:sz w:val="20"/>
          <w:szCs w:val="20"/>
        </w:rPr>
        <w:t>. Análisis AVA proceso – Cartera por vencer</w:t>
      </w:r>
      <w:bookmarkEnd w:id="225"/>
    </w:p>
    <w:tbl>
      <w:tblPr>
        <w:tblW w:w="8613" w:type="dxa"/>
        <w:tblBorders>
          <w:top w:val="single" w:sz="8" w:space="0" w:color="573CF6"/>
          <w:left w:val="single" w:sz="2" w:space="0" w:color="573CF6"/>
          <w:bottom w:val="single" w:sz="8" w:space="0" w:color="573CF6"/>
          <w:right w:val="single" w:sz="8" w:space="0" w:color="573CF6"/>
          <w:insideH w:val="single" w:sz="18" w:space="0" w:color="1B0795"/>
          <w:insideV w:val="single" w:sz="8" w:space="0" w:color="1B0795"/>
        </w:tblBorders>
        <w:tblLook w:val="04A0" w:firstRow="1" w:lastRow="0" w:firstColumn="1" w:lastColumn="0" w:noHBand="0" w:noVBand="1"/>
      </w:tblPr>
      <w:tblGrid>
        <w:gridCol w:w="2569"/>
        <w:gridCol w:w="1650"/>
        <w:gridCol w:w="4394"/>
      </w:tblGrid>
      <w:tr w:rsidR="007A172B" w:rsidRPr="007A172B" w:rsidTr="00FC2967">
        <w:trPr>
          <w:trHeight w:val="565"/>
        </w:trPr>
        <w:tc>
          <w:tcPr>
            <w:tcW w:w="2569" w:type="dxa"/>
            <w:shd w:val="clear" w:color="auto" w:fill="auto"/>
            <w:vAlign w:val="center"/>
          </w:tcPr>
          <w:p w:rsidR="007A172B" w:rsidRPr="007A172B" w:rsidRDefault="007A172B" w:rsidP="007A172B">
            <w:pPr>
              <w:spacing w:after="0" w:line="240" w:lineRule="auto"/>
              <w:jc w:val="center"/>
              <w:rPr>
                <w:rFonts w:eastAsia="Times New Roman" w:cs="Arial"/>
                <w:b/>
                <w:bCs/>
                <w:sz w:val="22"/>
                <w:szCs w:val="22"/>
                <w:lang w:val="es-SV"/>
              </w:rPr>
            </w:pPr>
            <w:r w:rsidRPr="007A172B">
              <w:rPr>
                <w:rFonts w:eastAsia="Times New Roman" w:cs="Arial"/>
                <w:b/>
                <w:bCs/>
                <w:sz w:val="22"/>
                <w:szCs w:val="22"/>
                <w:lang w:val="es-SV"/>
              </w:rPr>
              <w:t>Proceso</w:t>
            </w:r>
          </w:p>
        </w:tc>
        <w:tc>
          <w:tcPr>
            <w:tcW w:w="1650" w:type="dxa"/>
            <w:shd w:val="clear" w:color="auto" w:fill="auto"/>
            <w:vAlign w:val="center"/>
          </w:tcPr>
          <w:p w:rsidR="007A172B" w:rsidRPr="007A172B" w:rsidRDefault="007A172B" w:rsidP="007A172B">
            <w:pPr>
              <w:spacing w:after="0" w:line="240" w:lineRule="auto"/>
              <w:jc w:val="center"/>
              <w:rPr>
                <w:rFonts w:eastAsia="Times New Roman" w:cs="Arial"/>
                <w:b/>
                <w:bCs/>
                <w:sz w:val="22"/>
                <w:szCs w:val="22"/>
                <w:lang w:val="es-SV"/>
              </w:rPr>
            </w:pPr>
            <w:r w:rsidRPr="007A172B">
              <w:rPr>
                <w:rFonts w:eastAsia="Times New Roman" w:cs="Arial"/>
                <w:b/>
                <w:bCs/>
                <w:sz w:val="22"/>
                <w:szCs w:val="22"/>
                <w:lang w:val="es-SV"/>
              </w:rPr>
              <w:t>Valor</w:t>
            </w:r>
          </w:p>
          <w:p w:rsidR="007A172B" w:rsidRPr="007A172B" w:rsidRDefault="007A172B" w:rsidP="007A172B">
            <w:pPr>
              <w:spacing w:after="0" w:line="240" w:lineRule="auto"/>
              <w:jc w:val="center"/>
              <w:rPr>
                <w:rFonts w:eastAsia="Times New Roman" w:cs="Arial"/>
                <w:b/>
                <w:bCs/>
                <w:sz w:val="22"/>
                <w:szCs w:val="22"/>
                <w:lang w:val="es-SV"/>
              </w:rPr>
            </w:pPr>
            <w:r w:rsidRPr="007A172B">
              <w:rPr>
                <w:rFonts w:eastAsia="Times New Roman" w:cs="Arial"/>
                <w:b/>
                <w:bCs/>
                <w:sz w:val="22"/>
                <w:szCs w:val="22"/>
                <w:lang w:val="es-SV"/>
              </w:rPr>
              <w:t>Agregado</w:t>
            </w:r>
          </w:p>
        </w:tc>
        <w:tc>
          <w:tcPr>
            <w:tcW w:w="4394" w:type="dxa"/>
            <w:shd w:val="clear" w:color="auto" w:fill="auto"/>
            <w:vAlign w:val="center"/>
          </w:tcPr>
          <w:p w:rsidR="007A172B" w:rsidRPr="007A172B" w:rsidRDefault="007A172B" w:rsidP="007A172B">
            <w:pPr>
              <w:spacing w:after="0" w:line="240" w:lineRule="auto"/>
              <w:jc w:val="center"/>
              <w:rPr>
                <w:rFonts w:eastAsia="Times New Roman" w:cs="Arial"/>
                <w:b/>
                <w:bCs/>
                <w:sz w:val="22"/>
                <w:szCs w:val="22"/>
                <w:lang w:val="es-SV"/>
              </w:rPr>
            </w:pPr>
            <w:r w:rsidRPr="007A172B">
              <w:rPr>
                <w:rFonts w:eastAsia="Times New Roman" w:cs="Arial"/>
                <w:b/>
                <w:bCs/>
                <w:sz w:val="22"/>
                <w:szCs w:val="22"/>
                <w:lang w:val="es-SV"/>
              </w:rPr>
              <w:t>Observaciones / Recomendaciones</w:t>
            </w:r>
          </w:p>
        </w:tc>
      </w:tr>
      <w:tr w:rsidR="007A172B" w:rsidRPr="007A172B" w:rsidTr="00FC2967">
        <w:trPr>
          <w:trHeight w:val="880"/>
        </w:trPr>
        <w:tc>
          <w:tcPr>
            <w:tcW w:w="2569" w:type="dxa"/>
            <w:shd w:val="clear" w:color="auto" w:fill="auto"/>
            <w:vAlign w:val="center"/>
          </w:tcPr>
          <w:p w:rsidR="007A172B" w:rsidRPr="007A172B" w:rsidRDefault="007A172B" w:rsidP="00D558C5">
            <w:pPr>
              <w:numPr>
                <w:ilvl w:val="0"/>
                <w:numId w:val="17"/>
              </w:numPr>
              <w:spacing w:after="0" w:line="240" w:lineRule="auto"/>
              <w:ind w:left="357" w:hanging="357"/>
              <w:contextualSpacing/>
              <w:jc w:val="left"/>
              <w:rPr>
                <w:rFonts w:eastAsia="Times New Roman" w:cs="Arial"/>
                <w:b/>
                <w:bCs/>
                <w:sz w:val="22"/>
                <w:szCs w:val="22"/>
                <w:lang w:val="es-SV"/>
              </w:rPr>
            </w:pPr>
            <w:r>
              <w:rPr>
                <w:rFonts w:eastAsia="Times New Roman" w:cs="Arial"/>
                <w:bCs/>
                <w:sz w:val="22"/>
                <w:szCs w:val="22"/>
                <w:lang w:val="es-SV"/>
              </w:rPr>
              <w:t>Recibir, revisar y analizar facturas</w:t>
            </w:r>
          </w:p>
        </w:tc>
        <w:tc>
          <w:tcPr>
            <w:tcW w:w="1650" w:type="dxa"/>
            <w:shd w:val="clear" w:color="auto" w:fill="auto"/>
            <w:vAlign w:val="center"/>
          </w:tcPr>
          <w:p w:rsidR="007A172B" w:rsidRPr="007A172B" w:rsidRDefault="007A172B" w:rsidP="007A172B">
            <w:pPr>
              <w:spacing w:after="0" w:line="240" w:lineRule="auto"/>
              <w:jc w:val="center"/>
              <w:rPr>
                <w:rFonts w:cs="Arial"/>
                <w:b/>
                <w:sz w:val="22"/>
                <w:szCs w:val="22"/>
                <w:lang w:val="es-SV"/>
              </w:rPr>
            </w:pPr>
            <w:r w:rsidRPr="007A172B">
              <w:rPr>
                <w:rFonts w:cs="Arial"/>
                <w:b/>
                <w:sz w:val="22"/>
                <w:szCs w:val="22"/>
                <w:lang w:val="es-SV"/>
              </w:rPr>
              <w:t>NAV</w:t>
            </w:r>
          </w:p>
        </w:tc>
        <w:tc>
          <w:tcPr>
            <w:tcW w:w="4394" w:type="dxa"/>
            <w:shd w:val="clear" w:color="auto" w:fill="auto"/>
            <w:vAlign w:val="center"/>
          </w:tcPr>
          <w:p w:rsidR="007A172B" w:rsidRPr="007A172B" w:rsidRDefault="007A172B" w:rsidP="00D558C5">
            <w:pPr>
              <w:numPr>
                <w:ilvl w:val="0"/>
                <w:numId w:val="14"/>
              </w:numPr>
              <w:spacing w:after="0" w:line="240" w:lineRule="auto"/>
              <w:contextualSpacing/>
              <w:jc w:val="left"/>
              <w:rPr>
                <w:rFonts w:cs="Arial"/>
                <w:sz w:val="22"/>
                <w:szCs w:val="22"/>
                <w:lang w:val="es-SV"/>
              </w:rPr>
            </w:pPr>
            <w:r w:rsidRPr="007A172B">
              <w:rPr>
                <w:rFonts w:cs="Arial"/>
                <w:sz w:val="22"/>
                <w:szCs w:val="22"/>
                <w:lang w:val="es-SV"/>
              </w:rPr>
              <w:t xml:space="preserve">Este proceso no corresponde a la cobranza </w:t>
            </w:r>
            <w:r>
              <w:rPr>
                <w:rFonts w:cs="Arial"/>
                <w:sz w:val="22"/>
                <w:szCs w:val="22"/>
                <w:lang w:val="es-SV"/>
              </w:rPr>
              <w:t>sino a comercialización</w:t>
            </w:r>
            <w:r w:rsidRPr="007A172B">
              <w:rPr>
                <w:rFonts w:cs="Arial"/>
                <w:sz w:val="22"/>
                <w:szCs w:val="22"/>
                <w:lang w:val="es-SV"/>
              </w:rPr>
              <w:t>.</w:t>
            </w:r>
          </w:p>
        </w:tc>
      </w:tr>
      <w:tr w:rsidR="007A172B" w:rsidRPr="007A172B" w:rsidTr="00FC2967">
        <w:tc>
          <w:tcPr>
            <w:tcW w:w="2569" w:type="dxa"/>
            <w:shd w:val="clear" w:color="auto" w:fill="auto"/>
            <w:vAlign w:val="center"/>
          </w:tcPr>
          <w:p w:rsidR="007A172B" w:rsidRPr="007A172B" w:rsidRDefault="00FC2967" w:rsidP="00D558C5">
            <w:pPr>
              <w:numPr>
                <w:ilvl w:val="0"/>
                <w:numId w:val="17"/>
              </w:numPr>
              <w:spacing w:after="0" w:line="240" w:lineRule="auto"/>
              <w:ind w:left="357" w:hanging="357"/>
              <w:contextualSpacing/>
              <w:jc w:val="left"/>
              <w:rPr>
                <w:rFonts w:eastAsia="Times New Roman" w:cs="Arial"/>
                <w:b/>
                <w:bCs/>
                <w:sz w:val="22"/>
                <w:szCs w:val="22"/>
                <w:lang w:val="es-SV"/>
              </w:rPr>
            </w:pPr>
            <w:r>
              <w:rPr>
                <w:rFonts w:eastAsia="Times New Roman" w:cs="Arial"/>
                <w:bCs/>
                <w:sz w:val="22"/>
                <w:szCs w:val="22"/>
                <w:lang w:val="es-SV"/>
              </w:rPr>
              <w:t>Entregar informe de las facturas con observaciones o sin novedad</w:t>
            </w:r>
          </w:p>
        </w:tc>
        <w:tc>
          <w:tcPr>
            <w:tcW w:w="1650" w:type="dxa"/>
            <w:shd w:val="clear" w:color="auto" w:fill="auto"/>
            <w:vAlign w:val="center"/>
          </w:tcPr>
          <w:p w:rsidR="007A172B" w:rsidRPr="007A172B" w:rsidRDefault="007A172B" w:rsidP="007A172B">
            <w:pPr>
              <w:spacing w:after="0" w:line="240" w:lineRule="auto"/>
              <w:jc w:val="center"/>
              <w:rPr>
                <w:rFonts w:cs="Arial"/>
                <w:b/>
                <w:sz w:val="22"/>
                <w:szCs w:val="22"/>
                <w:lang w:val="es-SV"/>
              </w:rPr>
            </w:pPr>
            <w:r w:rsidRPr="007A172B">
              <w:rPr>
                <w:rFonts w:cs="Arial"/>
                <w:b/>
                <w:sz w:val="22"/>
                <w:szCs w:val="22"/>
                <w:lang w:val="es-SV"/>
              </w:rPr>
              <w:t>NAV</w:t>
            </w:r>
          </w:p>
        </w:tc>
        <w:tc>
          <w:tcPr>
            <w:tcW w:w="4394" w:type="dxa"/>
            <w:shd w:val="clear" w:color="auto" w:fill="auto"/>
          </w:tcPr>
          <w:p w:rsidR="007A172B" w:rsidRPr="007A172B" w:rsidRDefault="007A172B" w:rsidP="00D558C5">
            <w:pPr>
              <w:numPr>
                <w:ilvl w:val="0"/>
                <w:numId w:val="14"/>
              </w:numPr>
              <w:spacing w:after="0" w:line="240" w:lineRule="auto"/>
              <w:contextualSpacing/>
              <w:rPr>
                <w:rFonts w:cs="Arial"/>
                <w:sz w:val="22"/>
                <w:szCs w:val="22"/>
                <w:lang w:val="es-SV"/>
              </w:rPr>
            </w:pPr>
            <w:r w:rsidRPr="007A172B">
              <w:rPr>
                <w:rFonts w:cs="Arial"/>
                <w:sz w:val="22"/>
                <w:szCs w:val="22"/>
                <w:lang w:val="es-SV"/>
              </w:rPr>
              <w:t>Este proce</w:t>
            </w:r>
            <w:r w:rsidR="00844D54">
              <w:rPr>
                <w:rFonts w:cs="Arial"/>
                <w:sz w:val="22"/>
                <w:szCs w:val="22"/>
                <w:lang w:val="es-SV"/>
              </w:rPr>
              <w:t>so no corresponde a la cobranza sino al área de comercialización ya que es la que se encarga de la elaboración de las facturas.</w:t>
            </w:r>
          </w:p>
        </w:tc>
      </w:tr>
      <w:tr w:rsidR="007A172B" w:rsidRPr="007A172B" w:rsidTr="00FC2967">
        <w:trPr>
          <w:trHeight w:val="902"/>
        </w:trPr>
        <w:tc>
          <w:tcPr>
            <w:tcW w:w="2569" w:type="dxa"/>
            <w:shd w:val="clear" w:color="auto" w:fill="auto"/>
            <w:vAlign w:val="center"/>
          </w:tcPr>
          <w:p w:rsidR="007A172B" w:rsidRPr="007A172B" w:rsidRDefault="00E63284" w:rsidP="00D558C5">
            <w:pPr>
              <w:numPr>
                <w:ilvl w:val="0"/>
                <w:numId w:val="17"/>
              </w:numPr>
              <w:autoSpaceDE w:val="0"/>
              <w:autoSpaceDN w:val="0"/>
              <w:adjustRightInd w:val="0"/>
              <w:spacing w:after="0" w:line="240" w:lineRule="auto"/>
              <w:ind w:left="357" w:hanging="357"/>
              <w:contextualSpacing/>
              <w:jc w:val="left"/>
              <w:rPr>
                <w:rFonts w:eastAsia="Times New Roman" w:cs="Arial"/>
                <w:b/>
                <w:bCs/>
                <w:color w:val="000000"/>
                <w:sz w:val="22"/>
                <w:szCs w:val="22"/>
                <w:lang w:val="es-SV"/>
              </w:rPr>
            </w:pPr>
            <w:r>
              <w:rPr>
                <w:rFonts w:eastAsia="Times New Roman" w:cs="Arial"/>
                <w:bCs/>
                <w:color w:val="000000"/>
                <w:sz w:val="22"/>
                <w:szCs w:val="22"/>
                <w:lang w:val="es-SV"/>
              </w:rPr>
              <w:t xml:space="preserve">Recibir </w:t>
            </w:r>
            <w:r w:rsidR="00844D54">
              <w:rPr>
                <w:rFonts w:eastAsia="Times New Roman" w:cs="Arial"/>
                <w:bCs/>
                <w:color w:val="000000"/>
                <w:sz w:val="22"/>
                <w:szCs w:val="22"/>
                <w:lang w:val="es-SV"/>
              </w:rPr>
              <w:t xml:space="preserve">las facturas </w:t>
            </w:r>
            <w:r w:rsidR="007D6474">
              <w:rPr>
                <w:rFonts w:eastAsia="Times New Roman" w:cs="Arial"/>
                <w:bCs/>
                <w:color w:val="000000"/>
                <w:sz w:val="22"/>
                <w:szCs w:val="22"/>
                <w:lang w:val="es-SV"/>
              </w:rPr>
              <w:t>y entregar a cuadrilleros</w:t>
            </w:r>
          </w:p>
        </w:tc>
        <w:tc>
          <w:tcPr>
            <w:tcW w:w="1650" w:type="dxa"/>
            <w:shd w:val="clear" w:color="auto" w:fill="auto"/>
            <w:vAlign w:val="center"/>
          </w:tcPr>
          <w:p w:rsidR="007A172B" w:rsidRPr="007A172B" w:rsidRDefault="007D6474" w:rsidP="007A172B">
            <w:pPr>
              <w:spacing w:after="0" w:line="240" w:lineRule="auto"/>
              <w:jc w:val="center"/>
              <w:rPr>
                <w:rFonts w:cs="Arial"/>
                <w:b/>
                <w:sz w:val="22"/>
                <w:szCs w:val="22"/>
                <w:lang w:val="es-SV"/>
              </w:rPr>
            </w:pPr>
            <w:r>
              <w:rPr>
                <w:rFonts w:cs="Arial"/>
                <w:b/>
                <w:sz w:val="22"/>
                <w:szCs w:val="22"/>
                <w:lang w:val="es-SV"/>
              </w:rPr>
              <w:t>VAE</w:t>
            </w:r>
          </w:p>
        </w:tc>
        <w:tc>
          <w:tcPr>
            <w:tcW w:w="4394" w:type="dxa"/>
            <w:shd w:val="clear" w:color="auto" w:fill="auto"/>
            <w:vAlign w:val="center"/>
          </w:tcPr>
          <w:p w:rsidR="007A172B" w:rsidRPr="007A172B" w:rsidRDefault="00E63284" w:rsidP="00D558C5">
            <w:pPr>
              <w:numPr>
                <w:ilvl w:val="0"/>
                <w:numId w:val="15"/>
              </w:numPr>
              <w:spacing w:after="0" w:line="240" w:lineRule="auto"/>
              <w:contextualSpacing/>
              <w:rPr>
                <w:rFonts w:cs="Arial"/>
                <w:sz w:val="22"/>
                <w:szCs w:val="22"/>
                <w:lang w:val="es-SV"/>
              </w:rPr>
            </w:pPr>
            <w:r>
              <w:rPr>
                <w:rFonts w:cs="Arial"/>
                <w:sz w:val="22"/>
                <w:szCs w:val="22"/>
                <w:lang w:val="es-SV"/>
              </w:rPr>
              <w:t>Este proceso es de importancia para que las facturas logren llegar al domicilio de los usuarios.</w:t>
            </w:r>
          </w:p>
        </w:tc>
      </w:tr>
      <w:tr w:rsidR="007A172B" w:rsidRPr="007A172B" w:rsidTr="006A1468">
        <w:trPr>
          <w:trHeight w:hRule="exact" w:val="1985"/>
        </w:trPr>
        <w:tc>
          <w:tcPr>
            <w:tcW w:w="2569" w:type="dxa"/>
            <w:shd w:val="clear" w:color="auto" w:fill="auto"/>
            <w:vAlign w:val="center"/>
          </w:tcPr>
          <w:p w:rsidR="007A172B" w:rsidRPr="007A172B" w:rsidRDefault="00E63284" w:rsidP="00D558C5">
            <w:pPr>
              <w:numPr>
                <w:ilvl w:val="0"/>
                <w:numId w:val="17"/>
              </w:numPr>
              <w:autoSpaceDE w:val="0"/>
              <w:autoSpaceDN w:val="0"/>
              <w:adjustRightInd w:val="0"/>
              <w:spacing w:after="0" w:line="240" w:lineRule="auto"/>
              <w:ind w:left="357" w:hanging="357"/>
              <w:contextualSpacing/>
              <w:jc w:val="left"/>
              <w:rPr>
                <w:rFonts w:eastAsia="Times New Roman" w:cs="Arial"/>
                <w:b/>
                <w:bCs/>
                <w:color w:val="000000"/>
                <w:sz w:val="22"/>
                <w:szCs w:val="22"/>
                <w:lang w:val="es-SV"/>
              </w:rPr>
            </w:pPr>
            <w:r>
              <w:rPr>
                <w:rFonts w:eastAsia="Times New Roman" w:cs="Arial"/>
                <w:bCs/>
                <w:color w:val="000000"/>
                <w:sz w:val="22"/>
                <w:szCs w:val="22"/>
                <w:lang w:val="es-SV"/>
              </w:rPr>
              <w:t>Entregar facturas a los clientes en su domicilio.</w:t>
            </w:r>
          </w:p>
        </w:tc>
        <w:tc>
          <w:tcPr>
            <w:tcW w:w="1650" w:type="dxa"/>
            <w:shd w:val="clear" w:color="auto" w:fill="auto"/>
            <w:vAlign w:val="center"/>
          </w:tcPr>
          <w:p w:rsidR="007A172B" w:rsidRPr="007A172B" w:rsidRDefault="00E63284" w:rsidP="007A172B">
            <w:pPr>
              <w:spacing w:after="0" w:line="240" w:lineRule="auto"/>
              <w:jc w:val="center"/>
              <w:rPr>
                <w:rFonts w:cs="Arial"/>
                <w:b/>
                <w:sz w:val="22"/>
                <w:szCs w:val="22"/>
                <w:lang w:val="es-SV"/>
              </w:rPr>
            </w:pPr>
            <w:r>
              <w:rPr>
                <w:rFonts w:cs="Arial"/>
                <w:b/>
                <w:sz w:val="22"/>
                <w:szCs w:val="22"/>
                <w:lang w:val="es-SV"/>
              </w:rPr>
              <w:t>VAR</w:t>
            </w:r>
          </w:p>
        </w:tc>
        <w:tc>
          <w:tcPr>
            <w:tcW w:w="4394" w:type="dxa"/>
            <w:shd w:val="clear" w:color="auto" w:fill="auto"/>
          </w:tcPr>
          <w:p w:rsidR="007A172B" w:rsidRPr="007A172B" w:rsidRDefault="007A172B" w:rsidP="007A172B">
            <w:pPr>
              <w:spacing w:after="0" w:line="240" w:lineRule="auto"/>
              <w:ind w:left="720"/>
              <w:contextualSpacing/>
              <w:jc w:val="left"/>
              <w:rPr>
                <w:rFonts w:cs="Arial"/>
                <w:sz w:val="22"/>
                <w:szCs w:val="22"/>
                <w:lang w:val="es-SV"/>
              </w:rPr>
            </w:pPr>
          </w:p>
          <w:p w:rsidR="007A172B" w:rsidRPr="007A172B" w:rsidRDefault="00E63284" w:rsidP="00D558C5">
            <w:pPr>
              <w:numPr>
                <w:ilvl w:val="0"/>
                <w:numId w:val="16"/>
              </w:numPr>
              <w:spacing w:after="0" w:line="240" w:lineRule="auto"/>
              <w:contextualSpacing/>
              <w:jc w:val="left"/>
              <w:rPr>
                <w:rFonts w:cs="Arial"/>
                <w:sz w:val="22"/>
                <w:szCs w:val="22"/>
                <w:lang w:val="es-SV"/>
              </w:rPr>
            </w:pPr>
            <w:r>
              <w:rPr>
                <w:rFonts w:cs="Arial"/>
                <w:color w:val="000000"/>
                <w:sz w:val="22"/>
                <w:szCs w:val="22"/>
                <w:lang w:val="es-SV"/>
              </w:rPr>
              <w:t>Este proceso permite dar a conocer al cliente con anticipación de sus valores a cancelar antes de su vencimiento, para que el cliente proceda a realizar su pago respectivo.</w:t>
            </w:r>
          </w:p>
        </w:tc>
      </w:tr>
      <w:tr w:rsidR="007A172B" w:rsidRPr="007A172B" w:rsidTr="00FC2967">
        <w:trPr>
          <w:trHeight w:val="1110"/>
        </w:trPr>
        <w:tc>
          <w:tcPr>
            <w:tcW w:w="2569" w:type="dxa"/>
            <w:shd w:val="clear" w:color="auto" w:fill="auto"/>
            <w:vAlign w:val="bottom"/>
          </w:tcPr>
          <w:p w:rsidR="007A172B" w:rsidRPr="00E63284" w:rsidRDefault="00E63284" w:rsidP="00D558C5">
            <w:pPr>
              <w:pStyle w:val="Prrafodelista"/>
              <w:numPr>
                <w:ilvl w:val="0"/>
                <w:numId w:val="17"/>
              </w:numPr>
              <w:spacing w:after="0" w:line="240" w:lineRule="auto"/>
              <w:jc w:val="left"/>
              <w:rPr>
                <w:rFonts w:eastAsia="Times New Roman" w:cs="Arial"/>
                <w:b/>
                <w:bCs/>
                <w:sz w:val="22"/>
                <w:szCs w:val="22"/>
                <w:lang w:val="es-SV"/>
              </w:rPr>
            </w:pPr>
            <w:r w:rsidRPr="00E63284">
              <w:rPr>
                <w:rFonts w:eastAsia="Times New Roman" w:cs="Arial"/>
                <w:bCs/>
                <w:color w:val="000000"/>
                <w:sz w:val="22"/>
                <w:szCs w:val="22"/>
                <w:lang w:val="es-SV"/>
              </w:rPr>
              <w:t>Si los usuarios cancelan a tiempo antes del vencimiento de la factura, el cajero de la empresa recibe valores y los ingresa al sistema</w:t>
            </w:r>
            <w:r w:rsidRPr="00E63284">
              <w:rPr>
                <w:rFonts w:eastAsia="Times New Roman" w:cs="Arial"/>
                <w:b/>
                <w:bCs/>
                <w:sz w:val="22"/>
                <w:szCs w:val="22"/>
                <w:lang w:val="es-SV"/>
              </w:rPr>
              <w:t xml:space="preserve"> </w:t>
            </w:r>
          </w:p>
        </w:tc>
        <w:tc>
          <w:tcPr>
            <w:tcW w:w="1650" w:type="dxa"/>
            <w:shd w:val="clear" w:color="auto" w:fill="auto"/>
            <w:vAlign w:val="center"/>
          </w:tcPr>
          <w:p w:rsidR="007A172B" w:rsidRPr="007A172B" w:rsidRDefault="00E63284" w:rsidP="007A172B">
            <w:pPr>
              <w:spacing w:after="0" w:line="240" w:lineRule="auto"/>
              <w:jc w:val="center"/>
              <w:rPr>
                <w:rFonts w:cs="Arial"/>
                <w:b/>
                <w:sz w:val="22"/>
                <w:szCs w:val="22"/>
                <w:lang w:val="es-SV"/>
              </w:rPr>
            </w:pPr>
            <w:r>
              <w:rPr>
                <w:rFonts w:cs="Arial"/>
                <w:b/>
                <w:sz w:val="22"/>
                <w:szCs w:val="22"/>
                <w:lang w:val="es-SV"/>
              </w:rPr>
              <w:t>VAE</w:t>
            </w:r>
          </w:p>
        </w:tc>
        <w:tc>
          <w:tcPr>
            <w:tcW w:w="4394" w:type="dxa"/>
            <w:shd w:val="clear" w:color="auto" w:fill="auto"/>
            <w:vAlign w:val="center"/>
          </w:tcPr>
          <w:p w:rsidR="007A172B" w:rsidRPr="007A172B" w:rsidRDefault="00E63284" w:rsidP="00D558C5">
            <w:pPr>
              <w:numPr>
                <w:ilvl w:val="0"/>
                <w:numId w:val="16"/>
              </w:numPr>
              <w:spacing w:after="0" w:line="240" w:lineRule="auto"/>
              <w:contextualSpacing/>
              <w:rPr>
                <w:rFonts w:cs="Arial"/>
                <w:sz w:val="22"/>
                <w:szCs w:val="22"/>
                <w:lang w:val="es-SV"/>
              </w:rPr>
            </w:pPr>
            <w:r>
              <w:rPr>
                <w:rFonts w:cs="Arial"/>
                <w:color w:val="000000"/>
                <w:sz w:val="22"/>
                <w:szCs w:val="22"/>
                <w:lang w:val="es-SV"/>
              </w:rPr>
              <w:t>Este proceso permite la recaudación de los valores, antes de su vencimiento.</w:t>
            </w:r>
          </w:p>
        </w:tc>
      </w:tr>
      <w:tr w:rsidR="007A172B" w:rsidRPr="007A172B" w:rsidTr="00FC2967">
        <w:trPr>
          <w:trHeight w:val="958"/>
        </w:trPr>
        <w:tc>
          <w:tcPr>
            <w:tcW w:w="2569" w:type="dxa"/>
            <w:shd w:val="clear" w:color="auto" w:fill="auto"/>
            <w:vAlign w:val="center"/>
          </w:tcPr>
          <w:p w:rsidR="007A172B" w:rsidRPr="007A172B" w:rsidRDefault="007D1E97" w:rsidP="00D558C5">
            <w:pPr>
              <w:numPr>
                <w:ilvl w:val="0"/>
                <w:numId w:val="17"/>
              </w:numPr>
              <w:autoSpaceDE w:val="0"/>
              <w:autoSpaceDN w:val="0"/>
              <w:adjustRightInd w:val="0"/>
              <w:spacing w:after="0" w:line="240" w:lineRule="auto"/>
              <w:ind w:left="357" w:hanging="357"/>
              <w:contextualSpacing/>
              <w:jc w:val="left"/>
              <w:rPr>
                <w:rFonts w:eastAsia="Times New Roman" w:cs="Arial"/>
                <w:b/>
                <w:bCs/>
                <w:color w:val="000000"/>
                <w:sz w:val="22"/>
                <w:szCs w:val="22"/>
                <w:lang w:val="es-SV"/>
              </w:rPr>
            </w:pPr>
            <w:r>
              <w:rPr>
                <w:rFonts w:eastAsia="Times New Roman" w:cs="Arial"/>
                <w:bCs/>
                <w:color w:val="000000"/>
                <w:sz w:val="22"/>
                <w:szCs w:val="22"/>
                <w:lang w:val="es-SV"/>
              </w:rPr>
              <w:t xml:space="preserve">El cajero sella y firma la factura </w:t>
            </w:r>
          </w:p>
        </w:tc>
        <w:tc>
          <w:tcPr>
            <w:tcW w:w="1650" w:type="dxa"/>
            <w:shd w:val="clear" w:color="auto" w:fill="auto"/>
            <w:vAlign w:val="center"/>
          </w:tcPr>
          <w:p w:rsidR="007A172B" w:rsidRPr="007A172B" w:rsidRDefault="007D1E97" w:rsidP="007A172B">
            <w:pPr>
              <w:spacing w:after="0" w:line="240" w:lineRule="auto"/>
              <w:jc w:val="center"/>
              <w:rPr>
                <w:rFonts w:cs="Arial"/>
                <w:b/>
                <w:sz w:val="22"/>
                <w:szCs w:val="22"/>
                <w:lang w:val="es-SV"/>
              </w:rPr>
            </w:pPr>
            <w:r>
              <w:rPr>
                <w:rFonts w:cs="Arial"/>
                <w:b/>
                <w:sz w:val="22"/>
                <w:szCs w:val="22"/>
                <w:lang w:val="es-SV"/>
              </w:rPr>
              <w:t>VAR</w:t>
            </w:r>
          </w:p>
        </w:tc>
        <w:tc>
          <w:tcPr>
            <w:tcW w:w="4394" w:type="dxa"/>
            <w:shd w:val="clear" w:color="auto" w:fill="auto"/>
            <w:vAlign w:val="center"/>
          </w:tcPr>
          <w:p w:rsidR="007A172B" w:rsidRPr="007A172B" w:rsidRDefault="007A172B" w:rsidP="00D558C5">
            <w:pPr>
              <w:numPr>
                <w:ilvl w:val="0"/>
                <w:numId w:val="16"/>
              </w:numPr>
              <w:spacing w:after="0" w:line="240" w:lineRule="auto"/>
              <w:contextualSpacing/>
              <w:jc w:val="left"/>
              <w:rPr>
                <w:rFonts w:cs="Arial"/>
                <w:sz w:val="22"/>
                <w:szCs w:val="22"/>
                <w:lang w:val="es-SV"/>
              </w:rPr>
            </w:pPr>
            <w:r w:rsidRPr="007A172B">
              <w:rPr>
                <w:rFonts w:cs="Arial"/>
                <w:color w:val="000000"/>
                <w:sz w:val="22"/>
                <w:szCs w:val="22"/>
                <w:lang w:val="es-SV"/>
              </w:rPr>
              <w:t xml:space="preserve">Este proceso </w:t>
            </w:r>
            <w:r w:rsidR="007D1E97">
              <w:rPr>
                <w:rFonts w:cs="Arial"/>
                <w:color w:val="000000"/>
                <w:sz w:val="22"/>
                <w:szCs w:val="22"/>
                <w:lang w:val="es-SV"/>
              </w:rPr>
              <w:t>permite que si se presenta cualquier reclamo por el valor cancelado haya suficiente comprobación para verificar luego los desprendibles de las facturas, que también deben estar con el sello y rubrica de la cajera responsable de la caja. También permite al cliente constar con su comprobante de pago.</w:t>
            </w:r>
          </w:p>
        </w:tc>
      </w:tr>
      <w:tr w:rsidR="007A172B" w:rsidRPr="007A172B" w:rsidTr="00AB56F0">
        <w:trPr>
          <w:trHeight w:hRule="exact" w:val="1021"/>
        </w:trPr>
        <w:tc>
          <w:tcPr>
            <w:tcW w:w="2569" w:type="dxa"/>
            <w:shd w:val="clear" w:color="auto" w:fill="auto"/>
            <w:vAlign w:val="center"/>
          </w:tcPr>
          <w:p w:rsidR="007A172B" w:rsidRPr="007A172B" w:rsidRDefault="007D1E97" w:rsidP="00D558C5">
            <w:pPr>
              <w:numPr>
                <w:ilvl w:val="0"/>
                <w:numId w:val="17"/>
              </w:numPr>
              <w:autoSpaceDE w:val="0"/>
              <w:autoSpaceDN w:val="0"/>
              <w:adjustRightInd w:val="0"/>
              <w:spacing w:after="0" w:line="240" w:lineRule="auto"/>
              <w:ind w:left="357" w:hanging="357"/>
              <w:contextualSpacing/>
              <w:jc w:val="left"/>
              <w:rPr>
                <w:rFonts w:eastAsia="Times New Roman" w:cs="Arial"/>
                <w:b/>
                <w:bCs/>
                <w:color w:val="000000"/>
                <w:sz w:val="22"/>
                <w:szCs w:val="22"/>
                <w:lang w:val="es-SV"/>
              </w:rPr>
            </w:pPr>
            <w:r w:rsidRPr="00E63284">
              <w:rPr>
                <w:rFonts w:eastAsia="Times New Roman" w:cs="Arial"/>
                <w:bCs/>
                <w:color w:val="000000"/>
                <w:sz w:val="22"/>
                <w:szCs w:val="22"/>
                <w:lang w:val="es-SV"/>
              </w:rPr>
              <w:lastRenderedPageBreak/>
              <w:t xml:space="preserve">Si los usuarios cancelan a tiempo antes del vencimiento de la factura, </w:t>
            </w:r>
            <w:r>
              <w:rPr>
                <w:rFonts w:eastAsia="Times New Roman" w:cs="Arial"/>
                <w:bCs/>
                <w:color w:val="000000"/>
                <w:sz w:val="22"/>
                <w:szCs w:val="22"/>
                <w:lang w:val="es-SV"/>
              </w:rPr>
              <w:t>puede realizarlo también en agencias bancarias.</w:t>
            </w:r>
          </w:p>
        </w:tc>
        <w:tc>
          <w:tcPr>
            <w:tcW w:w="1650" w:type="dxa"/>
            <w:shd w:val="clear" w:color="auto" w:fill="auto"/>
            <w:vAlign w:val="center"/>
          </w:tcPr>
          <w:p w:rsidR="007A172B" w:rsidRPr="007A172B" w:rsidRDefault="007A172B" w:rsidP="007A172B">
            <w:pPr>
              <w:spacing w:after="0" w:line="240" w:lineRule="auto"/>
              <w:jc w:val="center"/>
              <w:rPr>
                <w:rFonts w:cs="Arial"/>
                <w:b/>
                <w:sz w:val="22"/>
                <w:szCs w:val="22"/>
                <w:lang w:val="es-SV"/>
              </w:rPr>
            </w:pPr>
            <w:r w:rsidRPr="007A172B">
              <w:rPr>
                <w:rFonts w:cs="Arial"/>
                <w:b/>
                <w:sz w:val="22"/>
                <w:szCs w:val="22"/>
                <w:lang w:val="es-SV"/>
              </w:rPr>
              <w:t>VAE</w:t>
            </w:r>
          </w:p>
        </w:tc>
        <w:tc>
          <w:tcPr>
            <w:tcW w:w="4394" w:type="dxa"/>
            <w:shd w:val="clear" w:color="auto" w:fill="auto"/>
            <w:vAlign w:val="center"/>
          </w:tcPr>
          <w:p w:rsidR="007A172B" w:rsidRPr="007A172B" w:rsidRDefault="007D1E97" w:rsidP="00D558C5">
            <w:pPr>
              <w:numPr>
                <w:ilvl w:val="0"/>
                <w:numId w:val="16"/>
              </w:numPr>
              <w:spacing w:after="0" w:line="240" w:lineRule="auto"/>
              <w:ind w:left="714" w:hanging="357"/>
              <w:contextualSpacing/>
              <w:rPr>
                <w:rFonts w:cs="Arial"/>
                <w:color w:val="000000"/>
                <w:sz w:val="22"/>
                <w:szCs w:val="22"/>
                <w:lang w:val="es-SV"/>
              </w:rPr>
            </w:pPr>
            <w:r>
              <w:rPr>
                <w:rFonts w:cs="Arial"/>
                <w:color w:val="000000"/>
                <w:sz w:val="22"/>
                <w:szCs w:val="22"/>
                <w:lang w:val="es-SV"/>
              </w:rPr>
              <w:t>Este proceso no corresponde al departamento de cobranza sino al cajero del banco.</w:t>
            </w:r>
          </w:p>
        </w:tc>
      </w:tr>
      <w:tr w:rsidR="007A172B" w:rsidRPr="007A172B" w:rsidTr="00FC2967">
        <w:trPr>
          <w:trHeight w:val="920"/>
        </w:trPr>
        <w:tc>
          <w:tcPr>
            <w:tcW w:w="2569" w:type="dxa"/>
            <w:shd w:val="clear" w:color="auto" w:fill="auto"/>
          </w:tcPr>
          <w:p w:rsidR="007A172B" w:rsidRPr="007A172B" w:rsidRDefault="007D1E97" w:rsidP="00D558C5">
            <w:pPr>
              <w:numPr>
                <w:ilvl w:val="0"/>
                <w:numId w:val="17"/>
              </w:numPr>
              <w:autoSpaceDE w:val="0"/>
              <w:autoSpaceDN w:val="0"/>
              <w:adjustRightInd w:val="0"/>
              <w:spacing w:after="0" w:line="240" w:lineRule="auto"/>
              <w:ind w:left="357" w:hanging="357"/>
              <w:contextualSpacing/>
              <w:jc w:val="left"/>
              <w:rPr>
                <w:rFonts w:eastAsia="Times New Roman" w:cs="Arial"/>
                <w:b/>
                <w:bCs/>
                <w:color w:val="000000"/>
                <w:sz w:val="22"/>
                <w:szCs w:val="22"/>
                <w:lang w:val="es-SV"/>
              </w:rPr>
            </w:pPr>
            <w:r>
              <w:rPr>
                <w:rFonts w:eastAsia="Times New Roman" w:cs="Arial"/>
                <w:bCs/>
                <w:color w:val="000000"/>
                <w:sz w:val="22"/>
                <w:szCs w:val="22"/>
                <w:lang w:val="es-SV"/>
              </w:rPr>
              <w:t>El cajero del banco da al cliente el respectivo comprobante del deposito</w:t>
            </w:r>
          </w:p>
        </w:tc>
        <w:tc>
          <w:tcPr>
            <w:tcW w:w="1650" w:type="dxa"/>
            <w:shd w:val="clear" w:color="auto" w:fill="auto"/>
            <w:vAlign w:val="center"/>
          </w:tcPr>
          <w:p w:rsidR="007A172B" w:rsidRPr="007A172B" w:rsidRDefault="007A172B" w:rsidP="007D1E97">
            <w:pPr>
              <w:spacing w:after="0" w:line="240" w:lineRule="auto"/>
              <w:jc w:val="center"/>
              <w:rPr>
                <w:rFonts w:cs="Arial"/>
                <w:b/>
                <w:sz w:val="22"/>
                <w:szCs w:val="22"/>
                <w:lang w:val="es-SV"/>
              </w:rPr>
            </w:pPr>
            <w:r w:rsidRPr="007A172B">
              <w:rPr>
                <w:rFonts w:cs="Arial"/>
                <w:b/>
                <w:sz w:val="22"/>
                <w:szCs w:val="22"/>
                <w:lang w:val="es-SV"/>
              </w:rPr>
              <w:t>VA</w:t>
            </w:r>
            <w:r w:rsidR="007D1E97">
              <w:rPr>
                <w:rFonts w:cs="Arial"/>
                <w:b/>
                <w:sz w:val="22"/>
                <w:szCs w:val="22"/>
                <w:lang w:val="es-SV"/>
              </w:rPr>
              <w:t>R</w:t>
            </w:r>
          </w:p>
        </w:tc>
        <w:tc>
          <w:tcPr>
            <w:tcW w:w="4394" w:type="dxa"/>
            <w:shd w:val="clear" w:color="auto" w:fill="auto"/>
            <w:vAlign w:val="center"/>
          </w:tcPr>
          <w:p w:rsidR="007A172B" w:rsidRPr="007A172B" w:rsidRDefault="007D1E97" w:rsidP="00D558C5">
            <w:pPr>
              <w:numPr>
                <w:ilvl w:val="0"/>
                <w:numId w:val="16"/>
              </w:numPr>
              <w:spacing w:after="0" w:line="240" w:lineRule="auto"/>
              <w:contextualSpacing/>
              <w:rPr>
                <w:rFonts w:cs="Arial"/>
                <w:color w:val="000000"/>
                <w:sz w:val="22"/>
                <w:szCs w:val="22"/>
                <w:lang w:val="es-SV"/>
              </w:rPr>
            </w:pPr>
            <w:r>
              <w:rPr>
                <w:rFonts w:cs="Arial"/>
                <w:color w:val="000000"/>
                <w:sz w:val="22"/>
                <w:szCs w:val="22"/>
                <w:lang w:val="es-SV"/>
              </w:rPr>
              <w:t>Permite al cliente tener respaldo del pago realizado</w:t>
            </w:r>
            <w:r w:rsidR="007A172B" w:rsidRPr="007A172B">
              <w:rPr>
                <w:rFonts w:cs="Arial"/>
                <w:color w:val="000000"/>
                <w:sz w:val="22"/>
                <w:szCs w:val="22"/>
                <w:lang w:val="es-SV"/>
              </w:rPr>
              <w:t>.</w:t>
            </w:r>
          </w:p>
        </w:tc>
      </w:tr>
      <w:tr w:rsidR="007A172B" w:rsidRPr="007A172B" w:rsidTr="00FC2967">
        <w:tc>
          <w:tcPr>
            <w:tcW w:w="2569" w:type="dxa"/>
            <w:shd w:val="clear" w:color="auto" w:fill="auto"/>
          </w:tcPr>
          <w:p w:rsidR="007A172B" w:rsidRPr="007A172B" w:rsidRDefault="007D1E97" w:rsidP="00D558C5">
            <w:pPr>
              <w:numPr>
                <w:ilvl w:val="0"/>
                <w:numId w:val="17"/>
              </w:numPr>
              <w:autoSpaceDE w:val="0"/>
              <w:autoSpaceDN w:val="0"/>
              <w:adjustRightInd w:val="0"/>
              <w:spacing w:after="0" w:line="240" w:lineRule="auto"/>
              <w:ind w:left="357" w:hanging="357"/>
              <w:contextualSpacing/>
              <w:jc w:val="left"/>
              <w:rPr>
                <w:rFonts w:eastAsia="Times New Roman" w:cs="Arial"/>
                <w:b/>
                <w:bCs/>
                <w:color w:val="000000"/>
                <w:sz w:val="22"/>
                <w:szCs w:val="22"/>
                <w:lang w:val="es-SV"/>
              </w:rPr>
            </w:pPr>
            <w:r>
              <w:rPr>
                <w:rFonts w:eastAsia="Times New Roman" w:cs="Arial"/>
                <w:bCs/>
                <w:color w:val="000000"/>
                <w:sz w:val="22"/>
                <w:szCs w:val="22"/>
                <w:lang w:val="es-SV"/>
              </w:rPr>
              <w:t>El cliente debe enviar al correo electrónico de la empresa el comprobante si el pago lo efectúo en una agencia de algún banco</w:t>
            </w:r>
          </w:p>
        </w:tc>
        <w:tc>
          <w:tcPr>
            <w:tcW w:w="1650" w:type="dxa"/>
            <w:shd w:val="clear" w:color="auto" w:fill="auto"/>
            <w:vAlign w:val="center"/>
          </w:tcPr>
          <w:p w:rsidR="007A172B" w:rsidRPr="007A172B" w:rsidRDefault="007D1E97" w:rsidP="007A172B">
            <w:pPr>
              <w:spacing w:after="0" w:line="240" w:lineRule="auto"/>
              <w:jc w:val="center"/>
              <w:rPr>
                <w:rFonts w:cs="Arial"/>
                <w:b/>
                <w:sz w:val="22"/>
                <w:szCs w:val="22"/>
                <w:lang w:val="es-SV"/>
              </w:rPr>
            </w:pPr>
            <w:r>
              <w:rPr>
                <w:rFonts w:cs="Arial"/>
                <w:b/>
                <w:sz w:val="22"/>
                <w:szCs w:val="22"/>
                <w:lang w:val="es-SV"/>
              </w:rPr>
              <w:t>VAE</w:t>
            </w:r>
          </w:p>
        </w:tc>
        <w:tc>
          <w:tcPr>
            <w:tcW w:w="4394" w:type="dxa"/>
            <w:shd w:val="clear" w:color="auto" w:fill="auto"/>
            <w:vAlign w:val="center"/>
          </w:tcPr>
          <w:p w:rsidR="007A172B" w:rsidRPr="007A172B" w:rsidRDefault="007A172B" w:rsidP="00D558C5">
            <w:pPr>
              <w:numPr>
                <w:ilvl w:val="0"/>
                <w:numId w:val="16"/>
              </w:numPr>
              <w:spacing w:after="0" w:line="240" w:lineRule="auto"/>
              <w:contextualSpacing/>
              <w:jc w:val="left"/>
              <w:rPr>
                <w:rFonts w:cs="Arial"/>
                <w:color w:val="000000"/>
                <w:sz w:val="22"/>
                <w:szCs w:val="22"/>
                <w:lang w:val="es-SV"/>
              </w:rPr>
            </w:pPr>
            <w:r w:rsidRPr="007A172B">
              <w:rPr>
                <w:rFonts w:cs="Arial"/>
                <w:color w:val="000000"/>
                <w:sz w:val="22"/>
                <w:szCs w:val="22"/>
                <w:lang w:val="es-SV"/>
              </w:rPr>
              <w:t xml:space="preserve">Permite </w:t>
            </w:r>
            <w:r w:rsidR="007D1E97">
              <w:rPr>
                <w:rFonts w:cs="Arial"/>
                <w:color w:val="000000"/>
                <w:sz w:val="22"/>
                <w:szCs w:val="22"/>
                <w:lang w:val="es-SV"/>
              </w:rPr>
              <w:t>tener el respaldo de que el cliente ha cancelado en caso de reclamo o al cliente se le haya extraviado su comprobante y no aparezca en el sistema el pago</w:t>
            </w:r>
            <w:r w:rsidRPr="007A172B">
              <w:rPr>
                <w:rFonts w:cs="Arial"/>
                <w:color w:val="000000"/>
                <w:sz w:val="22"/>
                <w:szCs w:val="22"/>
                <w:lang w:val="es-SV"/>
              </w:rPr>
              <w:t>.</w:t>
            </w:r>
          </w:p>
        </w:tc>
      </w:tr>
      <w:tr w:rsidR="007A172B" w:rsidRPr="007A172B" w:rsidTr="006A1468">
        <w:trPr>
          <w:trHeight w:hRule="exact" w:val="1418"/>
        </w:trPr>
        <w:tc>
          <w:tcPr>
            <w:tcW w:w="2569" w:type="dxa"/>
            <w:shd w:val="clear" w:color="auto" w:fill="auto"/>
            <w:vAlign w:val="center"/>
          </w:tcPr>
          <w:p w:rsidR="007A172B" w:rsidRPr="007A172B" w:rsidRDefault="003A3BB1" w:rsidP="00D558C5">
            <w:pPr>
              <w:numPr>
                <w:ilvl w:val="0"/>
                <w:numId w:val="17"/>
              </w:numPr>
              <w:autoSpaceDE w:val="0"/>
              <w:autoSpaceDN w:val="0"/>
              <w:adjustRightInd w:val="0"/>
              <w:spacing w:after="0" w:line="240" w:lineRule="auto"/>
              <w:ind w:left="357" w:hanging="357"/>
              <w:contextualSpacing/>
              <w:jc w:val="left"/>
              <w:rPr>
                <w:rFonts w:eastAsia="Times New Roman" w:cs="Arial"/>
                <w:b/>
                <w:bCs/>
                <w:color w:val="000000"/>
                <w:sz w:val="22"/>
                <w:szCs w:val="22"/>
                <w:lang w:val="es-SV"/>
              </w:rPr>
            </w:pPr>
            <w:r>
              <w:rPr>
                <w:rFonts w:eastAsia="Times New Roman" w:cs="Arial"/>
                <w:bCs/>
                <w:color w:val="000000"/>
                <w:sz w:val="22"/>
                <w:szCs w:val="22"/>
                <w:lang w:val="es-SV"/>
              </w:rPr>
              <w:t>El asistente de cobranza realiza informes de cobros no recaudados</w:t>
            </w:r>
          </w:p>
        </w:tc>
        <w:tc>
          <w:tcPr>
            <w:tcW w:w="1650" w:type="dxa"/>
            <w:shd w:val="clear" w:color="auto" w:fill="auto"/>
            <w:vAlign w:val="center"/>
          </w:tcPr>
          <w:p w:rsidR="007A172B" w:rsidRPr="007A172B" w:rsidRDefault="007A172B" w:rsidP="007A172B">
            <w:pPr>
              <w:spacing w:after="0" w:line="240" w:lineRule="auto"/>
              <w:jc w:val="center"/>
              <w:rPr>
                <w:rFonts w:cs="Arial"/>
                <w:b/>
                <w:sz w:val="22"/>
                <w:szCs w:val="22"/>
                <w:lang w:val="es-SV"/>
              </w:rPr>
            </w:pPr>
            <w:r w:rsidRPr="007A172B">
              <w:rPr>
                <w:rFonts w:cs="Arial"/>
                <w:b/>
                <w:sz w:val="22"/>
                <w:szCs w:val="22"/>
                <w:lang w:val="es-SV"/>
              </w:rPr>
              <w:t>VAE</w:t>
            </w:r>
          </w:p>
        </w:tc>
        <w:tc>
          <w:tcPr>
            <w:tcW w:w="4394" w:type="dxa"/>
            <w:shd w:val="clear" w:color="auto" w:fill="auto"/>
            <w:vAlign w:val="center"/>
          </w:tcPr>
          <w:p w:rsidR="007A172B" w:rsidRPr="007A172B" w:rsidRDefault="007A172B" w:rsidP="00D558C5">
            <w:pPr>
              <w:numPr>
                <w:ilvl w:val="0"/>
                <w:numId w:val="16"/>
              </w:numPr>
              <w:spacing w:after="0" w:line="240" w:lineRule="auto"/>
              <w:contextualSpacing/>
              <w:jc w:val="left"/>
              <w:rPr>
                <w:rFonts w:cs="Arial"/>
                <w:color w:val="000000"/>
                <w:sz w:val="22"/>
                <w:szCs w:val="22"/>
                <w:lang w:val="es-SV"/>
              </w:rPr>
            </w:pPr>
            <w:r w:rsidRPr="007A172B">
              <w:rPr>
                <w:rFonts w:cs="Arial"/>
                <w:color w:val="000000"/>
                <w:sz w:val="22"/>
                <w:szCs w:val="22"/>
                <w:lang w:val="es-SV"/>
              </w:rPr>
              <w:t xml:space="preserve">Permite llevar un control de los cobros realizados diariamente </w:t>
            </w:r>
            <w:r w:rsidR="003A3BB1">
              <w:rPr>
                <w:rFonts w:cs="Arial"/>
                <w:color w:val="000000"/>
                <w:sz w:val="22"/>
                <w:szCs w:val="22"/>
                <w:lang w:val="es-SV"/>
              </w:rPr>
              <w:t>por las cajeras, y a quienes se les tiene que notificar no dejen vencer sus facturas.</w:t>
            </w:r>
          </w:p>
        </w:tc>
      </w:tr>
      <w:tr w:rsidR="007A172B" w:rsidRPr="007A172B" w:rsidTr="00561A8F">
        <w:trPr>
          <w:trHeight w:hRule="exact" w:val="1077"/>
        </w:trPr>
        <w:tc>
          <w:tcPr>
            <w:tcW w:w="2569" w:type="dxa"/>
            <w:shd w:val="clear" w:color="auto" w:fill="auto"/>
            <w:vAlign w:val="center"/>
          </w:tcPr>
          <w:p w:rsidR="007A172B" w:rsidRPr="007A172B" w:rsidRDefault="003A3BB1" w:rsidP="00D558C5">
            <w:pPr>
              <w:numPr>
                <w:ilvl w:val="0"/>
                <w:numId w:val="17"/>
              </w:numPr>
              <w:autoSpaceDE w:val="0"/>
              <w:autoSpaceDN w:val="0"/>
              <w:adjustRightInd w:val="0"/>
              <w:spacing w:after="0" w:line="240" w:lineRule="auto"/>
              <w:ind w:left="357" w:hanging="357"/>
              <w:contextualSpacing/>
              <w:jc w:val="left"/>
              <w:rPr>
                <w:rFonts w:eastAsia="Times New Roman" w:cs="Arial"/>
                <w:b/>
                <w:bCs/>
                <w:color w:val="000000"/>
                <w:sz w:val="22"/>
                <w:szCs w:val="22"/>
                <w:lang w:val="es-SV"/>
              </w:rPr>
            </w:pPr>
            <w:r>
              <w:rPr>
                <w:rFonts w:eastAsia="Times New Roman" w:cs="Arial"/>
                <w:bCs/>
                <w:color w:val="000000"/>
                <w:sz w:val="22"/>
                <w:szCs w:val="22"/>
                <w:lang w:val="es-SV"/>
              </w:rPr>
              <w:t>El jefe de cobranza analiza información</w:t>
            </w:r>
          </w:p>
        </w:tc>
        <w:tc>
          <w:tcPr>
            <w:tcW w:w="1650" w:type="dxa"/>
            <w:shd w:val="clear" w:color="auto" w:fill="auto"/>
            <w:vAlign w:val="center"/>
          </w:tcPr>
          <w:p w:rsidR="007A172B" w:rsidRPr="007A172B" w:rsidRDefault="007A172B" w:rsidP="007A172B">
            <w:pPr>
              <w:spacing w:after="0" w:line="240" w:lineRule="auto"/>
              <w:jc w:val="center"/>
              <w:rPr>
                <w:rFonts w:cs="Arial"/>
                <w:b/>
                <w:sz w:val="22"/>
                <w:szCs w:val="22"/>
                <w:lang w:val="es-SV"/>
              </w:rPr>
            </w:pPr>
            <w:r w:rsidRPr="007A172B">
              <w:rPr>
                <w:rFonts w:cs="Arial"/>
                <w:b/>
                <w:sz w:val="22"/>
                <w:szCs w:val="22"/>
                <w:lang w:val="es-SV"/>
              </w:rPr>
              <w:t>VAE</w:t>
            </w:r>
          </w:p>
        </w:tc>
        <w:tc>
          <w:tcPr>
            <w:tcW w:w="4394" w:type="dxa"/>
            <w:shd w:val="clear" w:color="auto" w:fill="auto"/>
            <w:vAlign w:val="center"/>
          </w:tcPr>
          <w:p w:rsidR="007A172B" w:rsidRPr="007A172B" w:rsidRDefault="007A172B" w:rsidP="00D558C5">
            <w:pPr>
              <w:numPr>
                <w:ilvl w:val="0"/>
                <w:numId w:val="16"/>
              </w:numPr>
              <w:spacing w:after="0" w:line="240" w:lineRule="auto"/>
              <w:contextualSpacing/>
              <w:jc w:val="left"/>
              <w:rPr>
                <w:rFonts w:cs="Arial"/>
                <w:color w:val="000000"/>
                <w:sz w:val="22"/>
                <w:szCs w:val="22"/>
                <w:lang w:val="es-SV"/>
              </w:rPr>
            </w:pPr>
            <w:r w:rsidRPr="007A172B">
              <w:rPr>
                <w:rFonts w:cs="Arial"/>
                <w:color w:val="000000"/>
                <w:sz w:val="22"/>
                <w:szCs w:val="22"/>
                <w:lang w:val="es-SV"/>
              </w:rPr>
              <w:t>Permite asegurar que los cobros realizados</w:t>
            </w:r>
            <w:r w:rsidR="0062452F">
              <w:rPr>
                <w:rFonts w:cs="Arial"/>
                <w:color w:val="000000"/>
                <w:sz w:val="22"/>
                <w:szCs w:val="22"/>
                <w:lang w:val="es-SV"/>
              </w:rPr>
              <w:t xml:space="preserve"> son los correspondientes</w:t>
            </w:r>
            <w:r w:rsidRPr="007A172B">
              <w:rPr>
                <w:rFonts w:cs="Arial"/>
                <w:color w:val="000000"/>
                <w:sz w:val="22"/>
                <w:szCs w:val="22"/>
                <w:lang w:val="es-SV"/>
              </w:rPr>
              <w:t>.</w:t>
            </w:r>
          </w:p>
        </w:tc>
      </w:tr>
      <w:tr w:rsidR="007A172B" w:rsidRPr="007A172B" w:rsidTr="00EE2988">
        <w:trPr>
          <w:trHeight w:hRule="exact" w:val="1134"/>
        </w:trPr>
        <w:tc>
          <w:tcPr>
            <w:tcW w:w="2569" w:type="dxa"/>
            <w:shd w:val="clear" w:color="auto" w:fill="auto"/>
            <w:vAlign w:val="center"/>
          </w:tcPr>
          <w:p w:rsidR="007A172B" w:rsidRPr="007A172B" w:rsidRDefault="00EE2988" w:rsidP="00D558C5">
            <w:pPr>
              <w:numPr>
                <w:ilvl w:val="0"/>
                <w:numId w:val="17"/>
              </w:numPr>
              <w:autoSpaceDE w:val="0"/>
              <w:autoSpaceDN w:val="0"/>
              <w:adjustRightInd w:val="0"/>
              <w:spacing w:after="0" w:line="240" w:lineRule="auto"/>
              <w:ind w:left="357" w:hanging="357"/>
              <w:contextualSpacing/>
              <w:jc w:val="left"/>
              <w:rPr>
                <w:rFonts w:eastAsia="Times New Roman" w:cs="Arial"/>
                <w:b/>
                <w:bCs/>
                <w:color w:val="000000"/>
                <w:sz w:val="22"/>
                <w:szCs w:val="22"/>
                <w:lang w:val="es-SV"/>
              </w:rPr>
            </w:pPr>
            <w:r>
              <w:rPr>
                <w:rFonts w:eastAsia="Times New Roman" w:cs="Arial"/>
                <w:bCs/>
                <w:color w:val="000000"/>
                <w:sz w:val="22"/>
                <w:szCs w:val="22"/>
                <w:lang w:val="es-SV"/>
              </w:rPr>
              <w:t>El Gerente General analiza la información</w:t>
            </w:r>
          </w:p>
        </w:tc>
        <w:tc>
          <w:tcPr>
            <w:tcW w:w="1650" w:type="dxa"/>
            <w:shd w:val="clear" w:color="auto" w:fill="auto"/>
            <w:vAlign w:val="center"/>
          </w:tcPr>
          <w:p w:rsidR="007A172B" w:rsidRPr="007A172B" w:rsidRDefault="00EE2988" w:rsidP="007A172B">
            <w:pPr>
              <w:spacing w:after="0" w:line="240" w:lineRule="auto"/>
              <w:jc w:val="center"/>
              <w:rPr>
                <w:rFonts w:cs="Arial"/>
                <w:b/>
                <w:sz w:val="22"/>
                <w:szCs w:val="22"/>
                <w:lang w:val="es-SV"/>
              </w:rPr>
            </w:pPr>
            <w:r>
              <w:rPr>
                <w:rFonts w:cs="Arial"/>
                <w:b/>
                <w:sz w:val="22"/>
                <w:szCs w:val="22"/>
                <w:lang w:val="es-SV"/>
              </w:rPr>
              <w:t>VAE</w:t>
            </w:r>
          </w:p>
        </w:tc>
        <w:tc>
          <w:tcPr>
            <w:tcW w:w="4394" w:type="dxa"/>
            <w:shd w:val="clear" w:color="auto" w:fill="auto"/>
            <w:vAlign w:val="center"/>
          </w:tcPr>
          <w:p w:rsidR="007A172B" w:rsidRPr="007A172B" w:rsidRDefault="00EE2988" w:rsidP="00EE2988">
            <w:pPr>
              <w:spacing w:after="0" w:line="240" w:lineRule="auto"/>
              <w:ind w:left="720"/>
              <w:contextualSpacing/>
              <w:jc w:val="left"/>
              <w:rPr>
                <w:rFonts w:cs="Arial"/>
                <w:color w:val="000000"/>
                <w:sz w:val="22"/>
                <w:szCs w:val="22"/>
                <w:lang w:val="es-SV"/>
              </w:rPr>
            </w:pPr>
            <w:r>
              <w:rPr>
                <w:rFonts w:cs="Arial"/>
                <w:color w:val="000000"/>
                <w:sz w:val="22"/>
                <w:szCs w:val="22"/>
                <w:lang w:val="es-SV"/>
              </w:rPr>
              <w:t>Sin observación</w:t>
            </w:r>
          </w:p>
        </w:tc>
      </w:tr>
      <w:tr w:rsidR="007A172B" w:rsidRPr="007A172B" w:rsidTr="00FC2967">
        <w:trPr>
          <w:trHeight w:val="692"/>
        </w:trPr>
        <w:tc>
          <w:tcPr>
            <w:tcW w:w="2569" w:type="dxa"/>
            <w:shd w:val="clear" w:color="auto" w:fill="auto"/>
            <w:vAlign w:val="center"/>
          </w:tcPr>
          <w:p w:rsidR="007A172B" w:rsidRPr="007A172B" w:rsidRDefault="00EE2988" w:rsidP="00D558C5">
            <w:pPr>
              <w:numPr>
                <w:ilvl w:val="0"/>
                <w:numId w:val="17"/>
              </w:numPr>
              <w:autoSpaceDE w:val="0"/>
              <w:autoSpaceDN w:val="0"/>
              <w:adjustRightInd w:val="0"/>
              <w:spacing w:after="0" w:line="240" w:lineRule="auto"/>
              <w:ind w:left="357" w:hanging="357"/>
              <w:contextualSpacing/>
              <w:jc w:val="left"/>
              <w:rPr>
                <w:rFonts w:eastAsia="Times New Roman" w:cs="Arial"/>
                <w:b/>
                <w:bCs/>
                <w:color w:val="000000"/>
                <w:sz w:val="22"/>
                <w:szCs w:val="22"/>
                <w:lang w:val="es-SV"/>
              </w:rPr>
            </w:pPr>
            <w:r>
              <w:rPr>
                <w:rFonts w:eastAsia="Times New Roman" w:cs="Arial"/>
                <w:bCs/>
                <w:color w:val="000000"/>
                <w:sz w:val="22"/>
                <w:szCs w:val="22"/>
                <w:lang w:val="es-SV"/>
              </w:rPr>
              <w:t>Elaborar notificaciones de cobro a usuarios que ya tienen una tasa de interés por mora</w:t>
            </w:r>
          </w:p>
        </w:tc>
        <w:tc>
          <w:tcPr>
            <w:tcW w:w="1650" w:type="dxa"/>
            <w:shd w:val="clear" w:color="auto" w:fill="auto"/>
            <w:vAlign w:val="center"/>
          </w:tcPr>
          <w:p w:rsidR="007A172B" w:rsidRPr="007A172B" w:rsidRDefault="00EE2988" w:rsidP="007A172B">
            <w:pPr>
              <w:spacing w:after="0" w:line="240" w:lineRule="auto"/>
              <w:jc w:val="center"/>
              <w:rPr>
                <w:rFonts w:cs="Arial"/>
                <w:b/>
                <w:sz w:val="22"/>
                <w:szCs w:val="22"/>
                <w:lang w:val="es-SV"/>
              </w:rPr>
            </w:pPr>
            <w:r w:rsidRPr="007A172B">
              <w:rPr>
                <w:rFonts w:cs="Arial"/>
                <w:b/>
                <w:sz w:val="22"/>
                <w:szCs w:val="22"/>
                <w:lang w:val="es-SV"/>
              </w:rPr>
              <w:t>VAE</w:t>
            </w:r>
          </w:p>
        </w:tc>
        <w:tc>
          <w:tcPr>
            <w:tcW w:w="4394" w:type="dxa"/>
            <w:shd w:val="clear" w:color="auto" w:fill="auto"/>
            <w:vAlign w:val="center"/>
          </w:tcPr>
          <w:p w:rsidR="007A172B" w:rsidRPr="007A172B" w:rsidRDefault="00EE2988" w:rsidP="00D558C5">
            <w:pPr>
              <w:numPr>
                <w:ilvl w:val="0"/>
                <w:numId w:val="16"/>
              </w:numPr>
              <w:spacing w:after="0" w:line="240" w:lineRule="auto"/>
              <w:contextualSpacing/>
              <w:jc w:val="left"/>
              <w:rPr>
                <w:rFonts w:cs="Arial"/>
                <w:color w:val="000000"/>
                <w:sz w:val="22"/>
                <w:szCs w:val="22"/>
                <w:lang w:val="es-SV"/>
              </w:rPr>
            </w:pPr>
            <w:r>
              <w:rPr>
                <w:rFonts w:cs="Arial"/>
                <w:color w:val="000000"/>
                <w:sz w:val="22"/>
                <w:szCs w:val="22"/>
                <w:lang w:val="es-SV"/>
              </w:rPr>
              <w:t>Recordar al cliente del pago, y motivarles a que estén al día en sus pagos.</w:t>
            </w:r>
          </w:p>
        </w:tc>
      </w:tr>
      <w:tr w:rsidR="00EE2988" w:rsidRPr="007A172B" w:rsidTr="00FC2967">
        <w:trPr>
          <w:trHeight w:val="692"/>
        </w:trPr>
        <w:tc>
          <w:tcPr>
            <w:tcW w:w="2569" w:type="dxa"/>
            <w:shd w:val="clear" w:color="auto" w:fill="auto"/>
            <w:vAlign w:val="center"/>
          </w:tcPr>
          <w:p w:rsidR="00EE2988" w:rsidRDefault="00EE2988" w:rsidP="00D558C5">
            <w:pPr>
              <w:numPr>
                <w:ilvl w:val="0"/>
                <w:numId w:val="17"/>
              </w:numPr>
              <w:autoSpaceDE w:val="0"/>
              <w:autoSpaceDN w:val="0"/>
              <w:adjustRightInd w:val="0"/>
              <w:spacing w:after="0" w:line="240" w:lineRule="auto"/>
              <w:ind w:left="357" w:hanging="357"/>
              <w:contextualSpacing/>
              <w:jc w:val="left"/>
              <w:rPr>
                <w:rFonts w:eastAsia="Times New Roman" w:cs="Arial"/>
                <w:bCs/>
                <w:color w:val="000000"/>
                <w:sz w:val="22"/>
                <w:szCs w:val="22"/>
                <w:lang w:val="es-SV"/>
              </w:rPr>
            </w:pPr>
            <w:r>
              <w:rPr>
                <w:rFonts w:eastAsia="Times New Roman" w:cs="Arial"/>
                <w:bCs/>
                <w:color w:val="000000"/>
                <w:sz w:val="22"/>
                <w:szCs w:val="22"/>
                <w:lang w:val="es-SV"/>
              </w:rPr>
              <w:t>Envío de las notificaciones de cobro a los clientes que no se han</w:t>
            </w:r>
          </w:p>
        </w:tc>
        <w:tc>
          <w:tcPr>
            <w:tcW w:w="1650" w:type="dxa"/>
            <w:shd w:val="clear" w:color="auto" w:fill="auto"/>
            <w:vAlign w:val="center"/>
          </w:tcPr>
          <w:p w:rsidR="00EE2988" w:rsidRPr="007A172B" w:rsidRDefault="00EE2988" w:rsidP="007A172B">
            <w:pPr>
              <w:spacing w:after="0" w:line="240" w:lineRule="auto"/>
              <w:jc w:val="center"/>
              <w:rPr>
                <w:rFonts w:cs="Arial"/>
                <w:b/>
                <w:sz w:val="22"/>
                <w:szCs w:val="22"/>
                <w:lang w:val="es-SV"/>
              </w:rPr>
            </w:pPr>
            <w:r>
              <w:rPr>
                <w:rFonts w:cs="Arial"/>
                <w:b/>
                <w:sz w:val="22"/>
                <w:szCs w:val="22"/>
                <w:lang w:val="es-SV"/>
              </w:rPr>
              <w:t>VAR</w:t>
            </w:r>
          </w:p>
        </w:tc>
        <w:tc>
          <w:tcPr>
            <w:tcW w:w="4394" w:type="dxa"/>
            <w:shd w:val="clear" w:color="auto" w:fill="auto"/>
            <w:vAlign w:val="center"/>
          </w:tcPr>
          <w:p w:rsidR="00EE2988" w:rsidRDefault="00EE2988" w:rsidP="00D558C5">
            <w:pPr>
              <w:numPr>
                <w:ilvl w:val="0"/>
                <w:numId w:val="16"/>
              </w:numPr>
              <w:spacing w:after="0" w:line="240" w:lineRule="auto"/>
              <w:contextualSpacing/>
              <w:jc w:val="left"/>
              <w:rPr>
                <w:rFonts w:cs="Arial"/>
                <w:color w:val="000000"/>
                <w:sz w:val="22"/>
                <w:szCs w:val="22"/>
                <w:lang w:val="es-SV"/>
              </w:rPr>
            </w:pPr>
            <w:r>
              <w:rPr>
                <w:rFonts w:cs="Arial"/>
                <w:color w:val="000000"/>
                <w:sz w:val="22"/>
                <w:szCs w:val="22"/>
                <w:lang w:val="es-SV"/>
              </w:rPr>
              <w:t>Este proceso permitirá recordar a los clientes de sus pagos y los mismos se acercaran a cancelar</w:t>
            </w:r>
            <w:r w:rsidRPr="007A172B">
              <w:rPr>
                <w:rFonts w:cs="Arial"/>
                <w:color w:val="000000"/>
                <w:sz w:val="22"/>
                <w:szCs w:val="22"/>
                <w:lang w:val="es-SV"/>
              </w:rPr>
              <w:t>.</w:t>
            </w:r>
          </w:p>
        </w:tc>
      </w:tr>
    </w:tbl>
    <w:p w:rsidR="00C576DA" w:rsidRPr="002D19BD" w:rsidRDefault="00A27504" w:rsidP="002D19BD">
      <w:pPr>
        <w:jc w:val="center"/>
        <w:rPr>
          <w:b/>
          <w:sz w:val="20"/>
          <w:szCs w:val="20"/>
          <w:lang w:val="es-EC" w:eastAsia="en-US"/>
        </w:rPr>
      </w:pPr>
      <w:r>
        <w:rPr>
          <w:b/>
          <w:sz w:val="20"/>
          <w:szCs w:val="20"/>
          <w:lang w:val="es-EC" w:eastAsia="en-US"/>
        </w:rPr>
        <w:t xml:space="preserve">Fuente: Elaborado por </w:t>
      </w:r>
      <w:r w:rsidR="006A1468">
        <w:rPr>
          <w:b/>
          <w:sz w:val="20"/>
          <w:szCs w:val="20"/>
          <w:lang w:val="es-EC" w:eastAsia="en-US"/>
        </w:rPr>
        <w:t>Sandra Yagual Criollo</w:t>
      </w:r>
    </w:p>
    <w:p w:rsidR="00DE48B8" w:rsidRPr="008B71CA" w:rsidRDefault="00584F78" w:rsidP="00AD52ED">
      <w:pPr>
        <w:pStyle w:val="Ttulo5"/>
        <w:spacing w:line="480" w:lineRule="auto"/>
      </w:pPr>
      <w:bookmarkStart w:id="226" w:name="_Toc357427178"/>
      <w:r>
        <w:lastRenderedPageBreak/>
        <w:t>5</w:t>
      </w:r>
      <w:r w:rsidR="008B71CA" w:rsidRPr="008B71CA">
        <w:t>.</w:t>
      </w:r>
      <w:r w:rsidR="00201D41">
        <w:t>1.7.3.4</w:t>
      </w:r>
      <w:r w:rsidR="008B71CA" w:rsidRPr="008B71CA">
        <w:t xml:space="preserve"> </w:t>
      </w:r>
      <w:r w:rsidR="00C75CB5" w:rsidRPr="008B71CA">
        <w:t>Diagrama de flujo mejorado de Proceso – Cartera por vencer</w:t>
      </w:r>
      <w:bookmarkEnd w:id="226"/>
    </w:p>
    <w:p w:rsidR="00DE48B8" w:rsidRDefault="00F55A55" w:rsidP="00A110C5">
      <w:pPr>
        <w:jc w:val="center"/>
      </w:pPr>
      <w:r>
        <w:object w:dxaOrig="10807" w:dyaOrig="11790">
          <v:shape id="_x0000_i1031" type="#_x0000_t75" style="width:421.45pt;height:476.9pt" o:ole="">
            <v:imagedata r:id="rId97" o:title=""/>
          </v:shape>
          <o:OLEObject Type="Embed" ProgID="Visio.Drawing.11" ShapeID="_x0000_i1031" DrawAspect="Content" ObjectID="_1431236913" r:id="rId98"/>
        </w:object>
      </w:r>
    </w:p>
    <w:p w:rsidR="00D03476" w:rsidRPr="00D03476" w:rsidRDefault="00D03476" w:rsidP="00D03476">
      <w:pPr>
        <w:pStyle w:val="Epgrafe"/>
        <w:spacing w:after="0"/>
        <w:jc w:val="center"/>
        <w:rPr>
          <w:rFonts w:ascii="Arial" w:hAnsi="Arial" w:cs="Arial"/>
          <w:color w:val="auto"/>
          <w:sz w:val="20"/>
          <w:szCs w:val="20"/>
        </w:rPr>
      </w:pPr>
      <w:bookmarkStart w:id="227" w:name="_Toc357034891"/>
      <w:r w:rsidRPr="00D03476">
        <w:rPr>
          <w:rFonts w:ascii="Arial" w:hAnsi="Arial" w:cs="Arial"/>
          <w:color w:val="auto"/>
          <w:sz w:val="20"/>
          <w:szCs w:val="20"/>
        </w:rPr>
        <w:t xml:space="preserve">Ilustración </w:t>
      </w:r>
      <w:r w:rsidR="0043523B" w:rsidRPr="00D03476">
        <w:rPr>
          <w:rFonts w:ascii="Arial" w:hAnsi="Arial" w:cs="Arial"/>
          <w:color w:val="auto"/>
          <w:sz w:val="20"/>
          <w:szCs w:val="20"/>
        </w:rPr>
        <w:fldChar w:fldCharType="begin"/>
      </w:r>
      <w:r w:rsidRPr="00D03476">
        <w:rPr>
          <w:rFonts w:ascii="Arial" w:hAnsi="Arial" w:cs="Arial"/>
          <w:color w:val="auto"/>
          <w:sz w:val="20"/>
          <w:szCs w:val="20"/>
        </w:rPr>
        <w:instrText xml:space="preserve"> SEQ Ilustración \* ARABIC </w:instrText>
      </w:r>
      <w:r w:rsidR="0043523B" w:rsidRPr="00D03476">
        <w:rPr>
          <w:rFonts w:ascii="Arial" w:hAnsi="Arial" w:cs="Arial"/>
          <w:color w:val="auto"/>
          <w:sz w:val="20"/>
          <w:szCs w:val="20"/>
        </w:rPr>
        <w:fldChar w:fldCharType="separate"/>
      </w:r>
      <w:r w:rsidR="005B2A95">
        <w:rPr>
          <w:rFonts w:ascii="Arial" w:hAnsi="Arial" w:cs="Arial"/>
          <w:noProof/>
          <w:color w:val="auto"/>
          <w:sz w:val="20"/>
          <w:szCs w:val="20"/>
        </w:rPr>
        <w:t>20</w:t>
      </w:r>
      <w:r w:rsidR="0043523B" w:rsidRPr="00D03476">
        <w:rPr>
          <w:rFonts w:ascii="Arial" w:hAnsi="Arial" w:cs="Arial"/>
          <w:color w:val="auto"/>
          <w:sz w:val="20"/>
          <w:szCs w:val="20"/>
        </w:rPr>
        <w:fldChar w:fldCharType="end"/>
      </w:r>
      <w:r w:rsidRPr="00D03476">
        <w:rPr>
          <w:rFonts w:ascii="Arial" w:hAnsi="Arial" w:cs="Arial"/>
          <w:color w:val="auto"/>
          <w:sz w:val="20"/>
          <w:szCs w:val="20"/>
        </w:rPr>
        <w:t>. Diagrama de Flujo Mejorado Cartera por Vencer</w:t>
      </w:r>
      <w:bookmarkEnd w:id="227"/>
    </w:p>
    <w:p w:rsidR="00D03476" w:rsidRPr="00D03476" w:rsidRDefault="00D03476" w:rsidP="00D03476">
      <w:pPr>
        <w:spacing w:after="0" w:line="240" w:lineRule="auto"/>
        <w:jc w:val="center"/>
        <w:rPr>
          <w:rFonts w:cs="Arial"/>
          <w:b/>
          <w:sz w:val="20"/>
          <w:szCs w:val="20"/>
          <w:lang w:val="es-EC"/>
        </w:rPr>
      </w:pPr>
      <w:r w:rsidRPr="00D03476">
        <w:rPr>
          <w:rFonts w:cs="Arial"/>
          <w:b/>
          <w:sz w:val="20"/>
          <w:szCs w:val="20"/>
          <w:lang w:val="es-EC"/>
        </w:rPr>
        <w:t xml:space="preserve">Fuente: </w:t>
      </w:r>
      <w:r w:rsidR="00A27504">
        <w:rPr>
          <w:rFonts w:cs="Arial"/>
          <w:b/>
          <w:sz w:val="20"/>
          <w:szCs w:val="20"/>
          <w:lang w:val="es-EC"/>
        </w:rPr>
        <w:t xml:space="preserve">Elaborado por </w:t>
      </w:r>
      <w:r w:rsidR="006A1468">
        <w:rPr>
          <w:rFonts w:cs="Arial"/>
          <w:b/>
          <w:sz w:val="20"/>
          <w:szCs w:val="20"/>
          <w:lang w:val="es-EC"/>
        </w:rPr>
        <w:t>Sandra Yagual Criollo</w:t>
      </w:r>
    </w:p>
    <w:p w:rsidR="00D03476" w:rsidRDefault="00D03476" w:rsidP="00A110C5">
      <w:pPr>
        <w:jc w:val="center"/>
        <w:rPr>
          <w:b/>
          <w:lang w:val="es-EC" w:eastAsia="en-US"/>
        </w:rPr>
      </w:pPr>
    </w:p>
    <w:p w:rsidR="00816284" w:rsidRDefault="00584F78" w:rsidP="00044E34">
      <w:pPr>
        <w:pStyle w:val="Ttulo5"/>
        <w:spacing w:line="480" w:lineRule="auto"/>
      </w:pPr>
      <w:bookmarkStart w:id="228" w:name="_Toc357427179"/>
      <w:r>
        <w:lastRenderedPageBreak/>
        <w:t>5</w:t>
      </w:r>
      <w:r w:rsidR="00201D41">
        <w:t>.1.7.3</w:t>
      </w:r>
      <w:r w:rsidR="00452126">
        <w:t>.5</w:t>
      </w:r>
      <w:r w:rsidR="008B71CA">
        <w:t xml:space="preserve"> </w:t>
      </w:r>
      <w:r w:rsidR="00816284">
        <w:t>D</w:t>
      </w:r>
      <w:r w:rsidR="00A27504">
        <w:t>escripció</w:t>
      </w:r>
      <w:r w:rsidR="008B71CA">
        <w:t>n de proceso – cartera vencida</w:t>
      </w:r>
      <w:bookmarkEnd w:id="228"/>
    </w:p>
    <w:p w:rsidR="00816284" w:rsidRDefault="00816284" w:rsidP="00044E34">
      <w:pPr>
        <w:spacing w:before="240" w:after="0" w:line="480" w:lineRule="auto"/>
      </w:pPr>
      <w:r>
        <w:t xml:space="preserve">El departamento de cobranza </w:t>
      </w:r>
      <w:r w:rsidR="000C02FB">
        <w:t xml:space="preserve">realiza un informe </w:t>
      </w:r>
      <w:r>
        <w:t>de los usuarios que no han cancelado más de dos facturas  el</w:t>
      </w:r>
      <w:r w:rsidR="00E5565B">
        <w:t xml:space="preserve"> asistente de cobranza calculará</w:t>
      </w:r>
      <w:r>
        <w:t xml:space="preserve"> </w:t>
      </w:r>
      <w:r w:rsidR="00E5565B">
        <w:t>los interés por mora e informará</w:t>
      </w:r>
      <w:r>
        <w:t xml:space="preserve"> al departamento técnico, luego el departamento técnico procede a la suspensión del servicio de agua potable, en el mismo departamento se elabora un informe en el que se deja por escrito la fecha de la diligencia, registrando la lectura del medidor y cualquier otra información que se considere </w:t>
      </w:r>
      <w:r w:rsidR="00EF3964">
        <w:t>necesaria.</w:t>
      </w:r>
    </w:p>
    <w:p w:rsidR="00816284" w:rsidRDefault="00816284" w:rsidP="00044E34">
      <w:pPr>
        <w:spacing w:before="240" w:after="0" w:line="480" w:lineRule="auto"/>
      </w:pPr>
      <w:r>
        <w:t>El asistente de cobranza procederá a la elaboración de informes de los usuarios que tienen vencidas las facturas, y tienen suspendido el servicio, luego el mismo realizara notificaciones de cobros</w:t>
      </w:r>
      <w:r w:rsidR="0086259B">
        <w:t xml:space="preserve"> con </w:t>
      </w:r>
      <w:r>
        <w:t xml:space="preserve"> el valor de la deuda con los intereses de mora hasta ese momento. Dicha notificaciones serán enviadas inmediatamente al usuario a través de los planilleros, informado para que se acerquen a cancelar la deuda a la brevedad o </w:t>
      </w:r>
      <w:r w:rsidR="0086259B">
        <w:t xml:space="preserve">solicitar </w:t>
      </w:r>
      <w:r>
        <w:t xml:space="preserve"> </w:t>
      </w:r>
      <w:r w:rsidR="0086259B">
        <w:t>el</w:t>
      </w:r>
      <w:r>
        <w:t xml:space="preserve"> convenio de pago.   </w:t>
      </w:r>
    </w:p>
    <w:p w:rsidR="00816284" w:rsidRDefault="00816284" w:rsidP="00044E34">
      <w:pPr>
        <w:spacing w:before="240" w:after="0" w:line="480" w:lineRule="auto"/>
      </w:pPr>
      <w:r>
        <w:t xml:space="preserve">El departamento de cobranza con la finalidad de recuperar la cartera </w:t>
      </w:r>
      <w:r w:rsidR="00FE5111">
        <w:t xml:space="preserve">vencida </w:t>
      </w:r>
      <w:r>
        <w:t>de forma eficaz adopto una política, que consiste en generar un convenio de pago entre la empresa y el deudor, una vez que el cliente ha solicitado el</w:t>
      </w:r>
      <w:r w:rsidR="00BF2ACB">
        <w:t xml:space="preserve"> pago de su deuda por convenio</w:t>
      </w:r>
      <w:r>
        <w:t xml:space="preserve">, el asistente de cobranza procede a ejecutar la primeras acciones que consisten en redactar el documento correspondiente para dejar en </w:t>
      </w:r>
      <w:r>
        <w:lastRenderedPageBreak/>
        <w:t>claro las directrices, con las cuales el cliente se comprometerá a cancelar su deuda, este documento s</w:t>
      </w:r>
      <w:r w:rsidR="00BF2ACB">
        <w:t>e enviara al Director A</w:t>
      </w:r>
      <w:r>
        <w:t xml:space="preserve">dministrativo </w:t>
      </w:r>
      <w:r w:rsidR="00BF2ACB">
        <w:t>Financiero y C</w:t>
      </w:r>
      <w:r>
        <w:t>omercial, siendo el la persona responsable de dar el visto bueno, finalmente para que el convenio se da lugar lo firmara el Gerente aprobando el contrato, y como última acción el deudor procederá a firmar el respectivo documento aceptando las clausulas allí estipuladas, esto dará lugar a que la empresa inicie las respectivas acciones.</w:t>
      </w:r>
    </w:p>
    <w:p w:rsidR="000B2EE5" w:rsidRDefault="000B2EE5" w:rsidP="00044E34">
      <w:pPr>
        <w:pStyle w:val="Ttulo4"/>
        <w:spacing w:line="480" w:lineRule="auto"/>
      </w:pPr>
    </w:p>
    <w:p w:rsidR="000B2EE5" w:rsidRDefault="000B2EE5" w:rsidP="00044E34">
      <w:pPr>
        <w:pStyle w:val="Ttulo4"/>
        <w:spacing w:line="480" w:lineRule="auto"/>
      </w:pPr>
    </w:p>
    <w:p w:rsidR="000B2EE5" w:rsidRDefault="000B2EE5" w:rsidP="00AD52ED">
      <w:pPr>
        <w:spacing w:before="240" w:after="0" w:line="480" w:lineRule="auto"/>
        <w:rPr>
          <w:lang w:val="es-EC" w:eastAsia="en-US"/>
        </w:rPr>
      </w:pPr>
    </w:p>
    <w:p w:rsidR="000B2EE5" w:rsidRPr="000B2EE5" w:rsidRDefault="000B2EE5" w:rsidP="00AD52ED">
      <w:pPr>
        <w:spacing w:before="240" w:after="0" w:line="480" w:lineRule="auto"/>
        <w:rPr>
          <w:lang w:val="es-EC" w:eastAsia="en-US"/>
        </w:rPr>
      </w:pPr>
    </w:p>
    <w:p w:rsidR="000B2EE5" w:rsidRDefault="000B2EE5" w:rsidP="00113CF7">
      <w:pPr>
        <w:pStyle w:val="Ttulo4"/>
      </w:pPr>
    </w:p>
    <w:p w:rsidR="000B2EE5" w:rsidRDefault="000B2EE5" w:rsidP="00113CF7">
      <w:pPr>
        <w:pStyle w:val="Ttulo4"/>
      </w:pPr>
    </w:p>
    <w:p w:rsidR="000B2EE5" w:rsidRDefault="000B2EE5" w:rsidP="000B2EE5">
      <w:pPr>
        <w:rPr>
          <w:lang w:val="es-EC" w:eastAsia="en-US"/>
        </w:rPr>
      </w:pPr>
    </w:p>
    <w:p w:rsidR="00584F78" w:rsidRDefault="00584F78" w:rsidP="000B2EE5">
      <w:pPr>
        <w:rPr>
          <w:lang w:val="es-EC" w:eastAsia="en-US"/>
        </w:rPr>
      </w:pPr>
    </w:p>
    <w:p w:rsidR="00584F78" w:rsidRDefault="00584F78" w:rsidP="000B2EE5">
      <w:pPr>
        <w:rPr>
          <w:lang w:val="es-EC" w:eastAsia="en-US"/>
        </w:rPr>
      </w:pPr>
    </w:p>
    <w:p w:rsidR="000B2EE5" w:rsidRDefault="000B2EE5" w:rsidP="000B2EE5">
      <w:pPr>
        <w:rPr>
          <w:lang w:val="es-EC" w:eastAsia="en-US"/>
        </w:rPr>
      </w:pPr>
    </w:p>
    <w:p w:rsidR="009369C6" w:rsidRDefault="009369C6" w:rsidP="000B2EE5">
      <w:pPr>
        <w:rPr>
          <w:lang w:val="es-EC" w:eastAsia="en-US"/>
        </w:rPr>
      </w:pPr>
    </w:p>
    <w:p w:rsidR="009369C6" w:rsidRDefault="009369C6" w:rsidP="000B2EE5">
      <w:pPr>
        <w:rPr>
          <w:lang w:val="es-EC" w:eastAsia="en-US"/>
        </w:rPr>
      </w:pPr>
    </w:p>
    <w:p w:rsidR="0086259B" w:rsidRPr="008B71CA" w:rsidRDefault="00584F78" w:rsidP="008B71CA">
      <w:pPr>
        <w:pStyle w:val="Ttulo5"/>
      </w:pPr>
      <w:bookmarkStart w:id="229" w:name="_Toc357427180"/>
      <w:r>
        <w:lastRenderedPageBreak/>
        <w:t>5</w:t>
      </w:r>
      <w:r w:rsidR="003A1DFB">
        <w:t>.1.7.3</w:t>
      </w:r>
      <w:r w:rsidR="00452126">
        <w:t>.6</w:t>
      </w:r>
      <w:r w:rsidR="008B71CA" w:rsidRPr="008B71CA">
        <w:t xml:space="preserve"> </w:t>
      </w:r>
      <w:r w:rsidR="00816284" w:rsidRPr="008B71CA">
        <w:t>D</w:t>
      </w:r>
      <w:r w:rsidR="008B71CA" w:rsidRPr="008B71CA">
        <w:t>iagrama de flujo proceso – cartera vencida</w:t>
      </w:r>
      <w:bookmarkEnd w:id="229"/>
    </w:p>
    <w:p w:rsidR="00816284" w:rsidRPr="00816284" w:rsidRDefault="00F55A55" w:rsidP="0086259B">
      <w:pPr>
        <w:jc w:val="center"/>
        <w:rPr>
          <w:lang w:eastAsia="en-US"/>
        </w:rPr>
      </w:pPr>
      <w:r>
        <w:object w:dxaOrig="5653" w:dyaOrig="13615">
          <v:shape id="_x0000_i1032" type="#_x0000_t75" style="width:309.8pt;height:537.8pt" o:ole="">
            <v:imagedata r:id="rId99" o:title=""/>
          </v:shape>
          <o:OLEObject Type="Embed" ProgID="Visio.Drawing.11" ShapeID="_x0000_i1032" DrawAspect="Content" ObjectID="_1431236914" r:id="rId100"/>
        </w:object>
      </w:r>
    </w:p>
    <w:p w:rsidR="008050BD" w:rsidRDefault="00105818" w:rsidP="000B2EE5">
      <w:pPr>
        <w:pStyle w:val="Epgrafe"/>
        <w:jc w:val="center"/>
      </w:pPr>
      <w:r>
        <w:object w:dxaOrig="9315" w:dyaOrig="15362">
          <v:shape id="_x0000_i1033" type="#_x0000_t75" style="width:406.6pt;height:519.25pt" o:ole="">
            <v:imagedata r:id="rId101" o:title=""/>
          </v:shape>
          <o:OLEObject Type="Embed" ProgID="Visio.Drawing.11" ShapeID="_x0000_i1033" DrawAspect="Content" ObjectID="_1431236915" r:id="rId102"/>
        </w:object>
      </w:r>
    </w:p>
    <w:p w:rsidR="0033137A" w:rsidRPr="0033137A" w:rsidRDefault="0033137A" w:rsidP="0033137A">
      <w:pPr>
        <w:pStyle w:val="Epgrafe"/>
        <w:spacing w:after="0"/>
        <w:jc w:val="center"/>
        <w:rPr>
          <w:rFonts w:ascii="Arial" w:hAnsi="Arial" w:cs="Arial"/>
          <w:color w:val="auto"/>
          <w:sz w:val="20"/>
          <w:szCs w:val="20"/>
        </w:rPr>
      </w:pPr>
      <w:bookmarkStart w:id="230" w:name="_Toc357034892"/>
      <w:r w:rsidRPr="0033137A">
        <w:rPr>
          <w:rFonts w:ascii="Arial" w:hAnsi="Arial" w:cs="Arial"/>
          <w:color w:val="auto"/>
          <w:sz w:val="20"/>
          <w:szCs w:val="20"/>
        </w:rPr>
        <w:t xml:space="preserve">Ilustración </w:t>
      </w:r>
      <w:r w:rsidR="0043523B" w:rsidRPr="0033137A">
        <w:rPr>
          <w:rFonts w:ascii="Arial" w:hAnsi="Arial" w:cs="Arial"/>
          <w:color w:val="auto"/>
          <w:sz w:val="20"/>
          <w:szCs w:val="20"/>
        </w:rPr>
        <w:fldChar w:fldCharType="begin"/>
      </w:r>
      <w:r w:rsidRPr="0033137A">
        <w:rPr>
          <w:rFonts w:ascii="Arial" w:hAnsi="Arial" w:cs="Arial"/>
          <w:color w:val="auto"/>
          <w:sz w:val="20"/>
          <w:szCs w:val="20"/>
        </w:rPr>
        <w:instrText xml:space="preserve"> SEQ Ilustración \* ARABIC </w:instrText>
      </w:r>
      <w:r w:rsidR="0043523B" w:rsidRPr="0033137A">
        <w:rPr>
          <w:rFonts w:ascii="Arial" w:hAnsi="Arial" w:cs="Arial"/>
          <w:color w:val="auto"/>
          <w:sz w:val="20"/>
          <w:szCs w:val="20"/>
        </w:rPr>
        <w:fldChar w:fldCharType="separate"/>
      </w:r>
      <w:r w:rsidR="005B2A95">
        <w:rPr>
          <w:rFonts w:ascii="Arial" w:hAnsi="Arial" w:cs="Arial"/>
          <w:noProof/>
          <w:color w:val="auto"/>
          <w:sz w:val="20"/>
          <w:szCs w:val="20"/>
        </w:rPr>
        <w:t>21</w:t>
      </w:r>
      <w:r w:rsidR="0043523B" w:rsidRPr="0033137A">
        <w:rPr>
          <w:rFonts w:ascii="Arial" w:hAnsi="Arial" w:cs="Arial"/>
          <w:color w:val="auto"/>
          <w:sz w:val="20"/>
          <w:szCs w:val="20"/>
        </w:rPr>
        <w:fldChar w:fldCharType="end"/>
      </w:r>
      <w:r w:rsidRPr="0033137A">
        <w:rPr>
          <w:rFonts w:ascii="Arial" w:hAnsi="Arial" w:cs="Arial"/>
          <w:color w:val="auto"/>
          <w:sz w:val="20"/>
          <w:szCs w:val="20"/>
        </w:rPr>
        <w:t>. Diagrama de Flujo Cartera vencida</w:t>
      </w:r>
      <w:bookmarkEnd w:id="230"/>
    </w:p>
    <w:p w:rsidR="0033137A" w:rsidRPr="0033137A" w:rsidRDefault="0033137A" w:rsidP="0033137A">
      <w:pPr>
        <w:spacing w:after="0" w:line="240" w:lineRule="auto"/>
        <w:jc w:val="center"/>
        <w:rPr>
          <w:rFonts w:cs="Arial"/>
          <w:b/>
          <w:sz w:val="20"/>
          <w:szCs w:val="20"/>
          <w:lang w:val="es-EC"/>
        </w:rPr>
      </w:pPr>
      <w:r w:rsidRPr="0033137A">
        <w:rPr>
          <w:rFonts w:cs="Arial"/>
          <w:b/>
          <w:sz w:val="20"/>
          <w:szCs w:val="20"/>
          <w:lang w:val="es-EC"/>
        </w:rPr>
        <w:t xml:space="preserve">Fuente: </w:t>
      </w:r>
      <w:r w:rsidR="00A27504">
        <w:rPr>
          <w:rFonts w:cs="Arial"/>
          <w:b/>
          <w:sz w:val="20"/>
          <w:szCs w:val="20"/>
          <w:lang w:val="es-EC"/>
        </w:rPr>
        <w:t xml:space="preserve">Elaborado por </w:t>
      </w:r>
      <w:r w:rsidR="007C7830">
        <w:rPr>
          <w:rFonts w:cs="Arial"/>
          <w:b/>
          <w:sz w:val="20"/>
          <w:szCs w:val="20"/>
          <w:lang w:val="es-EC"/>
        </w:rPr>
        <w:t>Sandra Yagual Criollo</w:t>
      </w:r>
    </w:p>
    <w:p w:rsidR="000B2EE5" w:rsidRDefault="003A1DFB" w:rsidP="00AD52ED">
      <w:pPr>
        <w:pStyle w:val="Ttulo5"/>
        <w:spacing w:line="480" w:lineRule="auto"/>
      </w:pPr>
      <w:bookmarkStart w:id="231" w:name="_Toc357427181"/>
      <w:r>
        <w:lastRenderedPageBreak/>
        <w:t>5.1.7.3</w:t>
      </w:r>
      <w:r w:rsidR="00452126">
        <w:t>.7</w:t>
      </w:r>
      <w:r w:rsidR="00015F48">
        <w:t xml:space="preserve"> Aná</w:t>
      </w:r>
      <w:r w:rsidR="008B71CA">
        <w:t>lisis de valor agregado proceso – cartera vencida</w:t>
      </w:r>
      <w:bookmarkEnd w:id="231"/>
      <w:r w:rsidR="008B71CA">
        <w:t xml:space="preserve"> </w:t>
      </w:r>
    </w:p>
    <w:p w:rsidR="008B71CA" w:rsidRPr="008B71CA" w:rsidRDefault="008B71CA" w:rsidP="0033137A">
      <w:pPr>
        <w:pStyle w:val="Epgrafe"/>
        <w:spacing w:after="0"/>
        <w:jc w:val="center"/>
        <w:rPr>
          <w:rFonts w:ascii="Arial" w:hAnsi="Arial" w:cs="Arial"/>
          <w:color w:val="auto"/>
          <w:sz w:val="20"/>
          <w:szCs w:val="20"/>
        </w:rPr>
      </w:pPr>
      <w:bookmarkStart w:id="232" w:name="_Toc356269249"/>
      <w:r w:rsidRPr="008B71CA">
        <w:rPr>
          <w:rFonts w:ascii="Arial" w:hAnsi="Arial" w:cs="Arial"/>
          <w:color w:val="auto"/>
          <w:sz w:val="20"/>
          <w:szCs w:val="20"/>
        </w:rPr>
        <w:t xml:space="preserve">Tabla </w:t>
      </w:r>
      <w:r w:rsidR="0043523B" w:rsidRPr="008B71CA">
        <w:rPr>
          <w:rFonts w:ascii="Arial" w:hAnsi="Arial" w:cs="Arial"/>
          <w:color w:val="auto"/>
          <w:sz w:val="20"/>
          <w:szCs w:val="20"/>
        </w:rPr>
        <w:fldChar w:fldCharType="begin"/>
      </w:r>
      <w:r w:rsidRPr="008B71CA">
        <w:rPr>
          <w:rFonts w:ascii="Arial" w:hAnsi="Arial" w:cs="Arial"/>
          <w:color w:val="auto"/>
          <w:sz w:val="20"/>
          <w:szCs w:val="20"/>
        </w:rPr>
        <w:instrText xml:space="preserve"> SEQ Tabla \* ARABIC </w:instrText>
      </w:r>
      <w:r w:rsidR="0043523B" w:rsidRPr="008B71CA">
        <w:rPr>
          <w:rFonts w:ascii="Arial" w:hAnsi="Arial" w:cs="Arial"/>
          <w:color w:val="auto"/>
          <w:sz w:val="20"/>
          <w:szCs w:val="20"/>
        </w:rPr>
        <w:fldChar w:fldCharType="separate"/>
      </w:r>
      <w:r w:rsidR="005B2A95">
        <w:rPr>
          <w:rFonts w:ascii="Arial" w:hAnsi="Arial" w:cs="Arial"/>
          <w:noProof/>
          <w:color w:val="auto"/>
          <w:sz w:val="20"/>
          <w:szCs w:val="20"/>
        </w:rPr>
        <w:t>18</w:t>
      </w:r>
      <w:r w:rsidR="0043523B" w:rsidRPr="008B71CA">
        <w:rPr>
          <w:rFonts w:ascii="Arial" w:hAnsi="Arial" w:cs="Arial"/>
          <w:color w:val="auto"/>
          <w:sz w:val="20"/>
          <w:szCs w:val="20"/>
        </w:rPr>
        <w:fldChar w:fldCharType="end"/>
      </w:r>
      <w:r w:rsidRPr="008B71CA">
        <w:rPr>
          <w:rFonts w:ascii="Arial" w:hAnsi="Arial" w:cs="Arial"/>
          <w:color w:val="auto"/>
          <w:sz w:val="20"/>
          <w:szCs w:val="20"/>
        </w:rPr>
        <w:t>. Anális</w:t>
      </w:r>
      <w:r w:rsidR="0033137A">
        <w:rPr>
          <w:rFonts w:ascii="Arial" w:hAnsi="Arial" w:cs="Arial"/>
          <w:color w:val="auto"/>
          <w:sz w:val="20"/>
          <w:szCs w:val="20"/>
        </w:rPr>
        <w:t>is</w:t>
      </w:r>
      <w:r w:rsidRPr="008B71CA">
        <w:rPr>
          <w:rFonts w:ascii="Arial" w:hAnsi="Arial" w:cs="Arial"/>
          <w:color w:val="auto"/>
          <w:sz w:val="20"/>
          <w:szCs w:val="20"/>
        </w:rPr>
        <w:t xml:space="preserve"> </w:t>
      </w:r>
      <w:r w:rsidR="0033137A">
        <w:rPr>
          <w:rFonts w:ascii="Arial" w:hAnsi="Arial" w:cs="Arial"/>
          <w:color w:val="auto"/>
          <w:sz w:val="20"/>
          <w:szCs w:val="20"/>
        </w:rPr>
        <w:t xml:space="preserve">AVA </w:t>
      </w:r>
      <w:r w:rsidRPr="008B71CA">
        <w:rPr>
          <w:rFonts w:ascii="Arial" w:hAnsi="Arial" w:cs="Arial"/>
          <w:color w:val="auto"/>
          <w:sz w:val="20"/>
          <w:szCs w:val="20"/>
        </w:rPr>
        <w:t xml:space="preserve"> proceso- Cartera vencida</w:t>
      </w:r>
      <w:bookmarkEnd w:id="232"/>
    </w:p>
    <w:tbl>
      <w:tblPr>
        <w:tblW w:w="8221" w:type="dxa"/>
        <w:jc w:val="center"/>
        <w:tblBorders>
          <w:top w:val="single" w:sz="8" w:space="0" w:color="573CF6"/>
          <w:left w:val="single" w:sz="2" w:space="0" w:color="573CF6"/>
          <w:bottom w:val="single" w:sz="8" w:space="0" w:color="573CF6"/>
          <w:right w:val="single" w:sz="8" w:space="0" w:color="573CF6"/>
          <w:insideH w:val="single" w:sz="18" w:space="0" w:color="1B0795"/>
          <w:insideV w:val="single" w:sz="8" w:space="0" w:color="1B0795"/>
        </w:tblBorders>
        <w:tblLook w:val="04A0" w:firstRow="1" w:lastRow="0" w:firstColumn="1" w:lastColumn="0" w:noHBand="0" w:noVBand="1"/>
      </w:tblPr>
      <w:tblGrid>
        <w:gridCol w:w="2622"/>
        <w:gridCol w:w="1150"/>
        <w:gridCol w:w="4449"/>
      </w:tblGrid>
      <w:tr w:rsidR="000B2EE5" w:rsidRPr="007A172B" w:rsidTr="008B71CA">
        <w:trPr>
          <w:trHeight w:val="565"/>
          <w:jc w:val="center"/>
        </w:trPr>
        <w:tc>
          <w:tcPr>
            <w:tcW w:w="2687" w:type="dxa"/>
            <w:shd w:val="clear" w:color="auto" w:fill="auto"/>
            <w:vAlign w:val="center"/>
          </w:tcPr>
          <w:p w:rsidR="000B2EE5" w:rsidRPr="007A172B" w:rsidRDefault="000B2EE5" w:rsidP="00FC4470">
            <w:pPr>
              <w:spacing w:after="0" w:line="240" w:lineRule="auto"/>
              <w:jc w:val="center"/>
              <w:rPr>
                <w:rFonts w:eastAsia="Times New Roman" w:cs="Arial"/>
                <w:b/>
                <w:bCs/>
                <w:sz w:val="22"/>
                <w:szCs w:val="22"/>
                <w:lang w:val="es-SV"/>
              </w:rPr>
            </w:pPr>
            <w:r w:rsidRPr="007A172B">
              <w:rPr>
                <w:rFonts w:eastAsia="Times New Roman" w:cs="Arial"/>
                <w:b/>
                <w:bCs/>
                <w:sz w:val="22"/>
                <w:szCs w:val="22"/>
                <w:lang w:val="es-SV"/>
              </w:rPr>
              <w:t>Proceso</w:t>
            </w:r>
          </w:p>
        </w:tc>
        <w:tc>
          <w:tcPr>
            <w:tcW w:w="946" w:type="dxa"/>
            <w:shd w:val="clear" w:color="auto" w:fill="auto"/>
            <w:vAlign w:val="center"/>
          </w:tcPr>
          <w:p w:rsidR="000B2EE5" w:rsidRPr="008B71CA" w:rsidRDefault="000B2EE5" w:rsidP="00FC4470">
            <w:pPr>
              <w:spacing w:after="0" w:line="240" w:lineRule="auto"/>
              <w:jc w:val="center"/>
              <w:rPr>
                <w:rFonts w:eastAsia="Times New Roman" w:cs="Arial"/>
                <w:b/>
                <w:bCs/>
                <w:sz w:val="20"/>
                <w:szCs w:val="20"/>
                <w:lang w:val="es-SV"/>
              </w:rPr>
            </w:pPr>
            <w:r w:rsidRPr="008B71CA">
              <w:rPr>
                <w:rFonts w:eastAsia="Times New Roman" w:cs="Arial"/>
                <w:b/>
                <w:bCs/>
                <w:sz w:val="20"/>
                <w:szCs w:val="20"/>
                <w:lang w:val="es-SV"/>
              </w:rPr>
              <w:t>Valor</w:t>
            </w:r>
          </w:p>
          <w:p w:rsidR="000B2EE5" w:rsidRPr="007A172B" w:rsidRDefault="000B2EE5" w:rsidP="00FC4470">
            <w:pPr>
              <w:spacing w:after="0" w:line="240" w:lineRule="auto"/>
              <w:jc w:val="center"/>
              <w:rPr>
                <w:rFonts w:eastAsia="Times New Roman" w:cs="Arial"/>
                <w:b/>
                <w:bCs/>
                <w:sz w:val="22"/>
                <w:szCs w:val="22"/>
                <w:lang w:val="es-SV"/>
              </w:rPr>
            </w:pPr>
            <w:r w:rsidRPr="008B71CA">
              <w:rPr>
                <w:rFonts w:eastAsia="Times New Roman" w:cs="Arial"/>
                <w:b/>
                <w:bCs/>
                <w:sz w:val="20"/>
                <w:szCs w:val="20"/>
                <w:lang w:val="es-SV"/>
              </w:rPr>
              <w:t>Agregado</w:t>
            </w:r>
          </w:p>
        </w:tc>
        <w:tc>
          <w:tcPr>
            <w:tcW w:w="4588" w:type="dxa"/>
            <w:shd w:val="clear" w:color="auto" w:fill="auto"/>
            <w:vAlign w:val="center"/>
          </w:tcPr>
          <w:p w:rsidR="000B2EE5" w:rsidRPr="007A172B" w:rsidRDefault="000B2EE5" w:rsidP="00FC4470">
            <w:pPr>
              <w:spacing w:after="0" w:line="240" w:lineRule="auto"/>
              <w:jc w:val="center"/>
              <w:rPr>
                <w:rFonts w:eastAsia="Times New Roman" w:cs="Arial"/>
                <w:b/>
                <w:bCs/>
                <w:sz w:val="22"/>
                <w:szCs w:val="22"/>
                <w:lang w:val="es-SV"/>
              </w:rPr>
            </w:pPr>
            <w:r w:rsidRPr="007A172B">
              <w:rPr>
                <w:rFonts w:eastAsia="Times New Roman" w:cs="Arial"/>
                <w:b/>
                <w:bCs/>
                <w:sz w:val="22"/>
                <w:szCs w:val="22"/>
                <w:lang w:val="es-SV"/>
              </w:rPr>
              <w:t>Observaciones / Recomendaciones</w:t>
            </w:r>
          </w:p>
        </w:tc>
      </w:tr>
      <w:tr w:rsidR="000B2EE5" w:rsidRPr="007A172B" w:rsidTr="008B71CA">
        <w:trPr>
          <w:trHeight w:hRule="exact" w:val="1701"/>
          <w:jc w:val="center"/>
        </w:trPr>
        <w:tc>
          <w:tcPr>
            <w:tcW w:w="2687" w:type="dxa"/>
            <w:shd w:val="clear" w:color="auto" w:fill="auto"/>
            <w:vAlign w:val="center"/>
          </w:tcPr>
          <w:p w:rsidR="000B2EE5" w:rsidRPr="007A172B" w:rsidRDefault="00CF758B" w:rsidP="00D558C5">
            <w:pPr>
              <w:numPr>
                <w:ilvl w:val="0"/>
                <w:numId w:val="19"/>
              </w:numPr>
              <w:spacing w:after="0" w:line="240" w:lineRule="auto"/>
              <w:ind w:left="426" w:hanging="426"/>
              <w:contextualSpacing/>
              <w:jc w:val="left"/>
              <w:rPr>
                <w:rFonts w:eastAsia="Times New Roman" w:cs="Arial"/>
                <w:b/>
                <w:bCs/>
                <w:sz w:val="22"/>
                <w:szCs w:val="22"/>
                <w:lang w:val="es-SV"/>
              </w:rPr>
            </w:pPr>
            <w:r>
              <w:rPr>
                <w:rFonts w:eastAsia="Times New Roman" w:cs="Arial"/>
                <w:bCs/>
                <w:sz w:val="22"/>
                <w:szCs w:val="22"/>
                <w:lang w:val="es-SV"/>
              </w:rPr>
              <w:t>Realizar informe de usuarios que no han cancelado más de dos facturas.</w:t>
            </w:r>
          </w:p>
        </w:tc>
        <w:tc>
          <w:tcPr>
            <w:tcW w:w="946" w:type="dxa"/>
            <w:shd w:val="clear" w:color="auto" w:fill="auto"/>
            <w:vAlign w:val="center"/>
          </w:tcPr>
          <w:p w:rsidR="000B2EE5" w:rsidRPr="007A172B" w:rsidRDefault="00CF758B" w:rsidP="00FC4470">
            <w:pPr>
              <w:spacing w:after="0" w:line="240" w:lineRule="auto"/>
              <w:jc w:val="center"/>
              <w:rPr>
                <w:rFonts w:cs="Arial"/>
                <w:b/>
                <w:sz w:val="22"/>
                <w:szCs w:val="22"/>
                <w:lang w:val="es-SV"/>
              </w:rPr>
            </w:pPr>
            <w:r>
              <w:rPr>
                <w:rFonts w:cs="Arial"/>
                <w:b/>
                <w:sz w:val="22"/>
                <w:szCs w:val="22"/>
                <w:lang w:val="es-SV"/>
              </w:rPr>
              <w:t>VAE</w:t>
            </w:r>
          </w:p>
        </w:tc>
        <w:tc>
          <w:tcPr>
            <w:tcW w:w="4588" w:type="dxa"/>
            <w:shd w:val="clear" w:color="auto" w:fill="auto"/>
            <w:vAlign w:val="center"/>
          </w:tcPr>
          <w:p w:rsidR="000B2EE5" w:rsidRPr="007A172B" w:rsidRDefault="00CF758B" w:rsidP="00D558C5">
            <w:pPr>
              <w:numPr>
                <w:ilvl w:val="0"/>
                <w:numId w:val="14"/>
              </w:numPr>
              <w:spacing w:after="0" w:line="240" w:lineRule="auto"/>
              <w:contextualSpacing/>
              <w:jc w:val="left"/>
              <w:rPr>
                <w:rFonts w:cs="Arial"/>
                <w:sz w:val="22"/>
                <w:szCs w:val="22"/>
                <w:lang w:val="es-SV"/>
              </w:rPr>
            </w:pPr>
            <w:r>
              <w:rPr>
                <w:rFonts w:cs="Arial"/>
                <w:sz w:val="22"/>
                <w:szCs w:val="22"/>
                <w:lang w:val="es-SV"/>
              </w:rPr>
              <w:t xml:space="preserve">Este proceso es de importancia, ya que permite conocer </w:t>
            </w:r>
            <w:r w:rsidR="00EF3964">
              <w:rPr>
                <w:rFonts w:cs="Arial"/>
                <w:sz w:val="22"/>
                <w:szCs w:val="22"/>
                <w:lang w:val="es-SV"/>
              </w:rPr>
              <w:t>cuáles</w:t>
            </w:r>
            <w:r>
              <w:rPr>
                <w:rFonts w:cs="Arial"/>
                <w:sz w:val="22"/>
                <w:szCs w:val="22"/>
                <w:lang w:val="es-SV"/>
              </w:rPr>
              <w:t xml:space="preserve"> son los clientes que tienen pagos pendientes y con dos facturas</w:t>
            </w:r>
            <w:r w:rsidR="000B2EE5" w:rsidRPr="007A172B">
              <w:rPr>
                <w:rFonts w:cs="Arial"/>
                <w:sz w:val="22"/>
                <w:szCs w:val="22"/>
                <w:lang w:val="es-SV"/>
              </w:rPr>
              <w:t>.</w:t>
            </w:r>
          </w:p>
        </w:tc>
      </w:tr>
      <w:tr w:rsidR="000B2EE5" w:rsidRPr="007A172B" w:rsidTr="008B71CA">
        <w:trPr>
          <w:trHeight w:hRule="exact" w:val="1701"/>
          <w:jc w:val="center"/>
        </w:trPr>
        <w:tc>
          <w:tcPr>
            <w:tcW w:w="2687" w:type="dxa"/>
            <w:shd w:val="clear" w:color="auto" w:fill="auto"/>
            <w:vAlign w:val="center"/>
          </w:tcPr>
          <w:p w:rsidR="000B2EE5" w:rsidRPr="007A172B" w:rsidRDefault="00CB4579" w:rsidP="00D558C5">
            <w:pPr>
              <w:numPr>
                <w:ilvl w:val="0"/>
                <w:numId w:val="19"/>
              </w:numPr>
              <w:spacing w:after="0" w:line="240" w:lineRule="auto"/>
              <w:ind w:left="426" w:hanging="426"/>
              <w:contextualSpacing/>
              <w:jc w:val="left"/>
              <w:rPr>
                <w:rFonts w:eastAsia="Times New Roman" w:cs="Arial"/>
                <w:b/>
                <w:bCs/>
                <w:sz w:val="22"/>
                <w:szCs w:val="22"/>
                <w:lang w:val="es-SV"/>
              </w:rPr>
            </w:pPr>
            <w:r>
              <w:rPr>
                <w:rFonts w:eastAsia="Times New Roman" w:cs="Arial"/>
                <w:bCs/>
                <w:sz w:val="22"/>
                <w:szCs w:val="22"/>
                <w:lang w:val="es-SV"/>
              </w:rPr>
              <w:t>Calcular intereses por mora e informar al departamento técnico.</w:t>
            </w:r>
          </w:p>
        </w:tc>
        <w:tc>
          <w:tcPr>
            <w:tcW w:w="946" w:type="dxa"/>
            <w:shd w:val="clear" w:color="auto" w:fill="auto"/>
            <w:vAlign w:val="center"/>
          </w:tcPr>
          <w:p w:rsidR="000B2EE5" w:rsidRPr="007A172B" w:rsidRDefault="00CB4579" w:rsidP="00FC4470">
            <w:pPr>
              <w:spacing w:after="0" w:line="240" w:lineRule="auto"/>
              <w:jc w:val="center"/>
              <w:rPr>
                <w:rFonts w:cs="Arial"/>
                <w:b/>
                <w:sz w:val="22"/>
                <w:szCs w:val="22"/>
                <w:lang w:val="es-SV"/>
              </w:rPr>
            </w:pPr>
            <w:r>
              <w:rPr>
                <w:rFonts w:cs="Arial"/>
                <w:b/>
                <w:sz w:val="22"/>
                <w:szCs w:val="22"/>
                <w:lang w:val="es-SV"/>
              </w:rPr>
              <w:t>VAE</w:t>
            </w:r>
          </w:p>
        </w:tc>
        <w:tc>
          <w:tcPr>
            <w:tcW w:w="4588" w:type="dxa"/>
            <w:shd w:val="clear" w:color="auto" w:fill="auto"/>
          </w:tcPr>
          <w:p w:rsidR="001E6A76" w:rsidRDefault="001E6A76" w:rsidP="001E6A76">
            <w:pPr>
              <w:spacing w:after="0" w:line="240" w:lineRule="auto"/>
              <w:ind w:left="720"/>
              <w:contextualSpacing/>
              <w:rPr>
                <w:rFonts w:cs="Arial"/>
                <w:sz w:val="22"/>
                <w:szCs w:val="22"/>
                <w:lang w:val="es-SV"/>
              </w:rPr>
            </w:pPr>
          </w:p>
          <w:p w:rsidR="000B2EE5" w:rsidRPr="007A172B" w:rsidRDefault="00CB4579" w:rsidP="00D558C5">
            <w:pPr>
              <w:numPr>
                <w:ilvl w:val="0"/>
                <w:numId w:val="14"/>
              </w:numPr>
              <w:spacing w:after="0" w:line="240" w:lineRule="auto"/>
              <w:contextualSpacing/>
              <w:rPr>
                <w:rFonts w:cs="Arial"/>
                <w:sz w:val="22"/>
                <w:szCs w:val="22"/>
                <w:lang w:val="es-SV"/>
              </w:rPr>
            </w:pPr>
            <w:r>
              <w:rPr>
                <w:rFonts w:cs="Arial"/>
                <w:sz w:val="22"/>
                <w:szCs w:val="22"/>
                <w:lang w:val="es-SV"/>
              </w:rPr>
              <w:t>Este proceso se realiza con la finalidad  de que el usuario reciba mensualmente las facturas con el monto adeudado, más los intereses</w:t>
            </w:r>
            <w:r w:rsidR="000B2EE5">
              <w:rPr>
                <w:rFonts w:cs="Arial"/>
                <w:sz w:val="22"/>
                <w:szCs w:val="22"/>
                <w:lang w:val="es-SV"/>
              </w:rPr>
              <w:t>.</w:t>
            </w:r>
          </w:p>
        </w:tc>
      </w:tr>
      <w:tr w:rsidR="000B2EE5" w:rsidRPr="007A172B" w:rsidTr="008B71CA">
        <w:trPr>
          <w:trHeight w:hRule="exact" w:val="1701"/>
          <w:jc w:val="center"/>
        </w:trPr>
        <w:tc>
          <w:tcPr>
            <w:tcW w:w="2687" w:type="dxa"/>
            <w:shd w:val="clear" w:color="auto" w:fill="auto"/>
            <w:vAlign w:val="center"/>
          </w:tcPr>
          <w:p w:rsidR="000B2EE5" w:rsidRPr="007A172B" w:rsidRDefault="00CB4579" w:rsidP="00D558C5">
            <w:pPr>
              <w:numPr>
                <w:ilvl w:val="0"/>
                <w:numId w:val="19"/>
              </w:numPr>
              <w:autoSpaceDE w:val="0"/>
              <w:autoSpaceDN w:val="0"/>
              <w:adjustRightInd w:val="0"/>
              <w:spacing w:after="0" w:line="240" w:lineRule="auto"/>
              <w:ind w:left="357" w:hanging="357"/>
              <w:contextualSpacing/>
              <w:jc w:val="left"/>
              <w:rPr>
                <w:rFonts w:eastAsia="Times New Roman" w:cs="Arial"/>
                <w:b/>
                <w:bCs/>
                <w:color w:val="000000"/>
                <w:sz w:val="22"/>
                <w:szCs w:val="22"/>
                <w:lang w:val="es-SV"/>
              </w:rPr>
            </w:pPr>
            <w:r>
              <w:rPr>
                <w:rFonts w:eastAsia="Times New Roman" w:cs="Arial"/>
                <w:bCs/>
                <w:color w:val="000000"/>
                <w:sz w:val="22"/>
                <w:szCs w:val="22"/>
                <w:lang w:val="es-SV"/>
              </w:rPr>
              <w:t>Elaborar informe para dejar a usuarios y proceder a suspender el servicio.</w:t>
            </w:r>
          </w:p>
        </w:tc>
        <w:tc>
          <w:tcPr>
            <w:tcW w:w="946" w:type="dxa"/>
            <w:shd w:val="clear" w:color="auto" w:fill="auto"/>
            <w:vAlign w:val="center"/>
          </w:tcPr>
          <w:p w:rsidR="000B2EE5" w:rsidRPr="007A172B" w:rsidRDefault="00094381" w:rsidP="00FC4470">
            <w:pPr>
              <w:spacing w:after="0" w:line="240" w:lineRule="auto"/>
              <w:jc w:val="center"/>
              <w:rPr>
                <w:rFonts w:cs="Arial"/>
                <w:b/>
                <w:sz w:val="22"/>
                <w:szCs w:val="22"/>
                <w:lang w:val="es-SV"/>
              </w:rPr>
            </w:pPr>
            <w:r>
              <w:rPr>
                <w:rFonts w:cs="Arial"/>
                <w:b/>
                <w:sz w:val="22"/>
                <w:szCs w:val="22"/>
                <w:lang w:val="es-SV"/>
              </w:rPr>
              <w:t>VAR</w:t>
            </w:r>
          </w:p>
        </w:tc>
        <w:tc>
          <w:tcPr>
            <w:tcW w:w="4588" w:type="dxa"/>
            <w:shd w:val="clear" w:color="auto" w:fill="auto"/>
            <w:vAlign w:val="center"/>
          </w:tcPr>
          <w:p w:rsidR="000B2EE5" w:rsidRPr="007A172B" w:rsidRDefault="000B2EE5" w:rsidP="00D558C5">
            <w:pPr>
              <w:numPr>
                <w:ilvl w:val="0"/>
                <w:numId w:val="15"/>
              </w:numPr>
              <w:spacing w:after="0" w:line="240" w:lineRule="auto"/>
              <w:contextualSpacing/>
              <w:rPr>
                <w:rFonts w:cs="Arial"/>
                <w:sz w:val="22"/>
                <w:szCs w:val="22"/>
                <w:lang w:val="es-SV"/>
              </w:rPr>
            </w:pPr>
            <w:r>
              <w:rPr>
                <w:rFonts w:cs="Arial"/>
                <w:sz w:val="22"/>
                <w:szCs w:val="22"/>
                <w:lang w:val="es-SV"/>
              </w:rPr>
              <w:t xml:space="preserve">Este proceso </w:t>
            </w:r>
            <w:r w:rsidR="00B93C39">
              <w:rPr>
                <w:rFonts w:cs="Arial"/>
                <w:sz w:val="22"/>
                <w:szCs w:val="22"/>
                <w:lang w:val="es-SV"/>
              </w:rPr>
              <w:t xml:space="preserve">permite al usuario conocer </w:t>
            </w:r>
            <w:r w:rsidR="00BE5D3C">
              <w:rPr>
                <w:rFonts w:cs="Arial"/>
                <w:sz w:val="22"/>
                <w:szCs w:val="22"/>
                <w:lang w:val="es-SV"/>
              </w:rPr>
              <w:t>las causas de suspensión del servicio, conocer la medida que la empresa ha tomado por no cancelar la deuda</w:t>
            </w:r>
            <w:r>
              <w:rPr>
                <w:rFonts w:cs="Arial"/>
                <w:sz w:val="22"/>
                <w:szCs w:val="22"/>
                <w:lang w:val="es-SV"/>
              </w:rPr>
              <w:t>.</w:t>
            </w:r>
          </w:p>
        </w:tc>
      </w:tr>
      <w:tr w:rsidR="000B2EE5" w:rsidRPr="007A172B" w:rsidTr="008B71CA">
        <w:trPr>
          <w:trHeight w:hRule="exact" w:val="1701"/>
          <w:jc w:val="center"/>
        </w:trPr>
        <w:tc>
          <w:tcPr>
            <w:tcW w:w="2687" w:type="dxa"/>
            <w:shd w:val="clear" w:color="auto" w:fill="auto"/>
            <w:vAlign w:val="center"/>
          </w:tcPr>
          <w:p w:rsidR="000B2EE5" w:rsidRPr="007A172B" w:rsidRDefault="00BE5D3C" w:rsidP="00D558C5">
            <w:pPr>
              <w:numPr>
                <w:ilvl w:val="0"/>
                <w:numId w:val="19"/>
              </w:numPr>
              <w:autoSpaceDE w:val="0"/>
              <w:autoSpaceDN w:val="0"/>
              <w:adjustRightInd w:val="0"/>
              <w:spacing w:after="0" w:line="240" w:lineRule="auto"/>
              <w:ind w:left="357" w:hanging="357"/>
              <w:contextualSpacing/>
              <w:jc w:val="left"/>
              <w:rPr>
                <w:rFonts w:eastAsia="Times New Roman" w:cs="Arial"/>
                <w:b/>
                <w:bCs/>
                <w:color w:val="000000"/>
                <w:sz w:val="22"/>
                <w:szCs w:val="22"/>
                <w:lang w:val="es-SV"/>
              </w:rPr>
            </w:pPr>
            <w:r>
              <w:rPr>
                <w:rFonts w:eastAsia="Times New Roman" w:cs="Arial"/>
                <w:bCs/>
                <w:color w:val="000000"/>
                <w:sz w:val="22"/>
                <w:szCs w:val="22"/>
                <w:lang w:val="es-SV"/>
              </w:rPr>
              <w:t xml:space="preserve">Elaborar notificaciones de los usuarios que tienen facturas vencidas, detallando el monto </w:t>
            </w:r>
            <w:r w:rsidR="00EF3964">
              <w:rPr>
                <w:rFonts w:eastAsia="Times New Roman" w:cs="Arial"/>
                <w:bCs/>
                <w:color w:val="000000"/>
                <w:sz w:val="22"/>
                <w:szCs w:val="22"/>
                <w:lang w:val="es-SV"/>
              </w:rPr>
              <w:t>más</w:t>
            </w:r>
            <w:r>
              <w:rPr>
                <w:rFonts w:eastAsia="Times New Roman" w:cs="Arial"/>
                <w:bCs/>
                <w:color w:val="000000"/>
                <w:sz w:val="22"/>
                <w:szCs w:val="22"/>
                <w:lang w:val="es-SV"/>
              </w:rPr>
              <w:t xml:space="preserve"> los intereses</w:t>
            </w:r>
          </w:p>
        </w:tc>
        <w:tc>
          <w:tcPr>
            <w:tcW w:w="946" w:type="dxa"/>
            <w:shd w:val="clear" w:color="auto" w:fill="auto"/>
            <w:vAlign w:val="center"/>
          </w:tcPr>
          <w:p w:rsidR="000B2EE5" w:rsidRPr="007A172B" w:rsidRDefault="00BE5D3C" w:rsidP="00FC4470">
            <w:pPr>
              <w:spacing w:after="0" w:line="240" w:lineRule="auto"/>
              <w:jc w:val="center"/>
              <w:rPr>
                <w:rFonts w:cs="Arial"/>
                <w:b/>
                <w:sz w:val="22"/>
                <w:szCs w:val="22"/>
                <w:lang w:val="es-SV"/>
              </w:rPr>
            </w:pPr>
            <w:r>
              <w:rPr>
                <w:rFonts w:cs="Arial"/>
                <w:b/>
                <w:sz w:val="22"/>
                <w:szCs w:val="22"/>
                <w:lang w:val="es-SV"/>
              </w:rPr>
              <w:t>VAE</w:t>
            </w:r>
          </w:p>
        </w:tc>
        <w:tc>
          <w:tcPr>
            <w:tcW w:w="4588" w:type="dxa"/>
            <w:shd w:val="clear" w:color="auto" w:fill="auto"/>
          </w:tcPr>
          <w:p w:rsidR="000B2EE5" w:rsidRPr="007A172B" w:rsidRDefault="000B2EE5" w:rsidP="00FC4470">
            <w:pPr>
              <w:spacing w:after="0" w:line="240" w:lineRule="auto"/>
              <w:ind w:left="720"/>
              <w:contextualSpacing/>
              <w:jc w:val="left"/>
              <w:rPr>
                <w:rFonts w:cs="Arial"/>
                <w:sz w:val="22"/>
                <w:szCs w:val="22"/>
                <w:lang w:val="es-SV"/>
              </w:rPr>
            </w:pPr>
          </w:p>
          <w:p w:rsidR="000B2EE5" w:rsidRPr="007A172B" w:rsidRDefault="00BE5D3C" w:rsidP="00D558C5">
            <w:pPr>
              <w:numPr>
                <w:ilvl w:val="0"/>
                <w:numId w:val="16"/>
              </w:numPr>
              <w:spacing w:after="0" w:line="240" w:lineRule="auto"/>
              <w:contextualSpacing/>
              <w:jc w:val="left"/>
              <w:rPr>
                <w:rFonts w:cs="Arial"/>
                <w:sz w:val="22"/>
                <w:szCs w:val="22"/>
                <w:lang w:val="es-SV"/>
              </w:rPr>
            </w:pPr>
            <w:r>
              <w:rPr>
                <w:rFonts w:cs="Arial"/>
                <w:sz w:val="22"/>
                <w:szCs w:val="22"/>
                <w:lang w:val="es-SV"/>
              </w:rPr>
              <w:t xml:space="preserve">Este </w:t>
            </w:r>
            <w:r w:rsidR="00EF3964">
              <w:rPr>
                <w:rFonts w:cs="Arial"/>
                <w:sz w:val="22"/>
                <w:szCs w:val="22"/>
                <w:lang w:val="es-SV"/>
              </w:rPr>
              <w:t>permite</w:t>
            </w:r>
            <w:r>
              <w:rPr>
                <w:rFonts w:cs="Arial"/>
                <w:sz w:val="22"/>
                <w:szCs w:val="22"/>
                <w:lang w:val="es-SV"/>
              </w:rPr>
              <w:t xml:space="preserve"> al usuario conocer el monto de sus deudas con </w:t>
            </w:r>
            <w:r w:rsidR="00EF3964">
              <w:rPr>
                <w:rFonts w:cs="Arial"/>
                <w:sz w:val="22"/>
                <w:szCs w:val="22"/>
                <w:lang w:val="es-SV"/>
              </w:rPr>
              <w:t>el interés</w:t>
            </w:r>
            <w:r>
              <w:rPr>
                <w:rFonts w:cs="Arial"/>
                <w:sz w:val="22"/>
                <w:szCs w:val="22"/>
                <w:lang w:val="es-SV"/>
              </w:rPr>
              <w:t xml:space="preserve"> por mora. </w:t>
            </w:r>
          </w:p>
        </w:tc>
      </w:tr>
      <w:tr w:rsidR="000B2EE5" w:rsidRPr="007A172B" w:rsidTr="008B71CA">
        <w:trPr>
          <w:trHeight w:hRule="exact" w:val="1418"/>
          <w:jc w:val="center"/>
        </w:trPr>
        <w:tc>
          <w:tcPr>
            <w:tcW w:w="2687" w:type="dxa"/>
            <w:shd w:val="clear" w:color="auto" w:fill="auto"/>
            <w:vAlign w:val="bottom"/>
          </w:tcPr>
          <w:p w:rsidR="000B2EE5" w:rsidRPr="00E63284" w:rsidRDefault="0011122F" w:rsidP="00D558C5">
            <w:pPr>
              <w:pStyle w:val="Prrafodelista"/>
              <w:numPr>
                <w:ilvl w:val="0"/>
                <w:numId w:val="19"/>
              </w:numPr>
              <w:spacing w:after="0" w:line="240" w:lineRule="auto"/>
              <w:ind w:left="284" w:hanging="284"/>
              <w:jc w:val="left"/>
              <w:rPr>
                <w:rFonts w:eastAsia="Times New Roman" w:cs="Arial"/>
                <w:b/>
                <w:bCs/>
                <w:sz w:val="22"/>
                <w:szCs w:val="22"/>
                <w:lang w:val="es-SV"/>
              </w:rPr>
            </w:pPr>
            <w:r>
              <w:rPr>
                <w:rFonts w:eastAsia="Times New Roman" w:cs="Arial"/>
                <w:bCs/>
                <w:color w:val="000000"/>
                <w:sz w:val="22"/>
                <w:szCs w:val="22"/>
                <w:lang w:val="es-SV"/>
              </w:rPr>
              <w:t xml:space="preserve">Entregar notificaciones al </w:t>
            </w:r>
            <w:r w:rsidR="00EF3964">
              <w:rPr>
                <w:rFonts w:eastAsia="Times New Roman" w:cs="Arial"/>
                <w:bCs/>
                <w:color w:val="000000"/>
                <w:sz w:val="22"/>
                <w:szCs w:val="22"/>
                <w:lang w:val="es-SV"/>
              </w:rPr>
              <w:t>planilleros</w:t>
            </w:r>
            <w:r>
              <w:rPr>
                <w:rFonts w:eastAsia="Times New Roman" w:cs="Arial"/>
                <w:bCs/>
                <w:color w:val="000000"/>
                <w:sz w:val="22"/>
                <w:szCs w:val="22"/>
                <w:lang w:val="es-SV"/>
              </w:rPr>
              <w:t xml:space="preserve"> </w:t>
            </w:r>
            <w:r w:rsidR="000B2EE5" w:rsidRPr="00E63284">
              <w:rPr>
                <w:rFonts w:eastAsia="Times New Roman" w:cs="Arial"/>
                <w:b/>
                <w:bCs/>
                <w:sz w:val="22"/>
                <w:szCs w:val="22"/>
                <w:lang w:val="es-SV"/>
              </w:rPr>
              <w:t xml:space="preserve"> </w:t>
            </w:r>
          </w:p>
        </w:tc>
        <w:tc>
          <w:tcPr>
            <w:tcW w:w="946" w:type="dxa"/>
            <w:shd w:val="clear" w:color="auto" w:fill="auto"/>
            <w:vAlign w:val="center"/>
          </w:tcPr>
          <w:p w:rsidR="000B2EE5" w:rsidRPr="007A172B" w:rsidRDefault="000B2EE5" w:rsidP="00FC4470">
            <w:pPr>
              <w:spacing w:after="0" w:line="240" w:lineRule="auto"/>
              <w:jc w:val="center"/>
              <w:rPr>
                <w:rFonts w:cs="Arial"/>
                <w:b/>
                <w:sz w:val="22"/>
                <w:szCs w:val="22"/>
                <w:lang w:val="es-SV"/>
              </w:rPr>
            </w:pPr>
            <w:r>
              <w:rPr>
                <w:rFonts w:cs="Arial"/>
                <w:b/>
                <w:sz w:val="22"/>
                <w:szCs w:val="22"/>
                <w:lang w:val="es-SV"/>
              </w:rPr>
              <w:t>VAE</w:t>
            </w:r>
          </w:p>
        </w:tc>
        <w:tc>
          <w:tcPr>
            <w:tcW w:w="4588" w:type="dxa"/>
            <w:shd w:val="clear" w:color="auto" w:fill="auto"/>
            <w:vAlign w:val="center"/>
          </w:tcPr>
          <w:p w:rsidR="000B2EE5" w:rsidRPr="007A172B" w:rsidRDefault="000B2EE5" w:rsidP="00D558C5">
            <w:pPr>
              <w:numPr>
                <w:ilvl w:val="0"/>
                <w:numId w:val="16"/>
              </w:numPr>
              <w:spacing w:after="0" w:line="240" w:lineRule="auto"/>
              <w:contextualSpacing/>
              <w:rPr>
                <w:rFonts w:cs="Arial"/>
                <w:sz w:val="22"/>
                <w:szCs w:val="22"/>
                <w:lang w:val="es-SV"/>
              </w:rPr>
            </w:pPr>
            <w:r>
              <w:rPr>
                <w:rFonts w:cs="Arial"/>
                <w:color w:val="000000"/>
                <w:sz w:val="22"/>
                <w:szCs w:val="22"/>
                <w:lang w:val="es-SV"/>
              </w:rPr>
              <w:t xml:space="preserve">Este proceso </w:t>
            </w:r>
            <w:r w:rsidR="0011122F">
              <w:rPr>
                <w:rFonts w:cs="Arial"/>
                <w:color w:val="000000"/>
                <w:sz w:val="22"/>
                <w:szCs w:val="22"/>
                <w:lang w:val="es-SV"/>
              </w:rPr>
              <w:t>permite que las notificaciones lleguen al usuario en su domicilio</w:t>
            </w:r>
            <w:r>
              <w:rPr>
                <w:rFonts w:cs="Arial"/>
                <w:color w:val="000000"/>
                <w:sz w:val="22"/>
                <w:szCs w:val="22"/>
                <w:lang w:val="es-SV"/>
              </w:rPr>
              <w:t>.</w:t>
            </w:r>
          </w:p>
        </w:tc>
      </w:tr>
      <w:tr w:rsidR="000B2EE5" w:rsidRPr="007A172B" w:rsidTr="008B71CA">
        <w:trPr>
          <w:trHeight w:hRule="exact" w:val="1418"/>
          <w:jc w:val="center"/>
        </w:trPr>
        <w:tc>
          <w:tcPr>
            <w:tcW w:w="2687" w:type="dxa"/>
            <w:shd w:val="clear" w:color="auto" w:fill="auto"/>
            <w:vAlign w:val="center"/>
          </w:tcPr>
          <w:p w:rsidR="000B2EE5" w:rsidRPr="007A172B" w:rsidRDefault="0011122F" w:rsidP="00D558C5">
            <w:pPr>
              <w:numPr>
                <w:ilvl w:val="0"/>
                <w:numId w:val="19"/>
              </w:numPr>
              <w:autoSpaceDE w:val="0"/>
              <w:autoSpaceDN w:val="0"/>
              <w:adjustRightInd w:val="0"/>
              <w:spacing w:after="0" w:line="240" w:lineRule="auto"/>
              <w:ind w:left="357" w:hanging="357"/>
              <w:contextualSpacing/>
              <w:jc w:val="left"/>
              <w:rPr>
                <w:rFonts w:eastAsia="Times New Roman" w:cs="Arial"/>
                <w:b/>
                <w:bCs/>
                <w:color w:val="000000"/>
                <w:sz w:val="22"/>
                <w:szCs w:val="22"/>
                <w:lang w:val="es-SV"/>
              </w:rPr>
            </w:pPr>
            <w:r>
              <w:rPr>
                <w:rFonts w:eastAsia="Times New Roman" w:cs="Arial"/>
                <w:bCs/>
                <w:color w:val="000000"/>
                <w:sz w:val="22"/>
                <w:szCs w:val="22"/>
                <w:lang w:val="es-SV"/>
              </w:rPr>
              <w:t>Entregar notificaciones al usuario.</w:t>
            </w:r>
            <w:r w:rsidR="000B2EE5">
              <w:rPr>
                <w:rFonts w:eastAsia="Times New Roman" w:cs="Arial"/>
                <w:bCs/>
                <w:color w:val="000000"/>
                <w:sz w:val="22"/>
                <w:szCs w:val="22"/>
                <w:lang w:val="es-SV"/>
              </w:rPr>
              <w:t xml:space="preserve"> </w:t>
            </w:r>
          </w:p>
        </w:tc>
        <w:tc>
          <w:tcPr>
            <w:tcW w:w="946" w:type="dxa"/>
            <w:shd w:val="clear" w:color="auto" w:fill="auto"/>
            <w:vAlign w:val="center"/>
          </w:tcPr>
          <w:p w:rsidR="000B2EE5" w:rsidRPr="007A172B" w:rsidRDefault="000B2EE5" w:rsidP="00FC4470">
            <w:pPr>
              <w:spacing w:after="0" w:line="240" w:lineRule="auto"/>
              <w:jc w:val="center"/>
              <w:rPr>
                <w:rFonts w:cs="Arial"/>
                <w:b/>
                <w:sz w:val="22"/>
                <w:szCs w:val="22"/>
                <w:lang w:val="es-SV"/>
              </w:rPr>
            </w:pPr>
            <w:r>
              <w:rPr>
                <w:rFonts w:cs="Arial"/>
                <w:b/>
                <w:sz w:val="22"/>
                <w:szCs w:val="22"/>
                <w:lang w:val="es-SV"/>
              </w:rPr>
              <w:t>VAR</w:t>
            </w:r>
          </w:p>
        </w:tc>
        <w:tc>
          <w:tcPr>
            <w:tcW w:w="4588" w:type="dxa"/>
            <w:shd w:val="clear" w:color="auto" w:fill="auto"/>
            <w:vAlign w:val="center"/>
          </w:tcPr>
          <w:p w:rsidR="000B2EE5" w:rsidRPr="007A172B" w:rsidRDefault="0011122F" w:rsidP="00D558C5">
            <w:pPr>
              <w:numPr>
                <w:ilvl w:val="0"/>
                <w:numId w:val="16"/>
              </w:numPr>
              <w:spacing w:after="0" w:line="240" w:lineRule="auto"/>
              <w:contextualSpacing/>
              <w:jc w:val="left"/>
              <w:rPr>
                <w:rFonts w:cs="Arial"/>
                <w:sz w:val="22"/>
                <w:szCs w:val="22"/>
                <w:lang w:val="es-SV"/>
              </w:rPr>
            </w:pPr>
            <w:r>
              <w:rPr>
                <w:rFonts w:cs="Arial"/>
                <w:sz w:val="22"/>
                <w:szCs w:val="22"/>
                <w:lang w:val="es-SV"/>
              </w:rPr>
              <w:t xml:space="preserve">El usuario conoce el valor de la deuda </w:t>
            </w:r>
            <w:r w:rsidR="0057206B">
              <w:rPr>
                <w:rFonts w:cs="Arial"/>
                <w:sz w:val="22"/>
                <w:szCs w:val="22"/>
                <w:lang w:val="es-SV"/>
              </w:rPr>
              <w:t>ya con los intereses.</w:t>
            </w:r>
          </w:p>
        </w:tc>
      </w:tr>
      <w:tr w:rsidR="000B2EE5" w:rsidRPr="007A172B" w:rsidTr="008B71CA">
        <w:trPr>
          <w:trHeight w:hRule="exact" w:val="1418"/>
          <w:jc w:val="center"/>
        </w:trPr>
        <w:tc>
          <w:tcPr>
            <w:tcW w:w="2687" w:type="dxa"/>
            <w:shd w:val="clear" w:color="auto" w:fill="auto"/>
            <w:vAlign w:val="center"/>
          </w:tcPr>
          <w:p w:rsidR="000B2EE5" w:rsidRPr="007A172B" w:rsidRDefault="0057206B" w:rsidP="00D558C5">
            <w:pPr>
              <w:numPr>
                <w:ilvl w:val="0"/>
                <w:numId w:val="19"/>
              </w:numPr>
              <w:autoSpaceDE w:val="0"/>
              <w:autoSpaceDN w:val="0"/>
              <w:adjustRightInd w:val="0"/>
              <w:spacing w:after="0" w:line="240" w:lineRule="auto"/>
              <w:ind w:left="357" w:hanging="357"/>
              <w:contextualSpacing/>
              <w:jc w:val="left"/>
              <w:rPr>
                <w:rFonts w:eastAsia="Times New Roman" w:cs="Arial"/>
                <w:b/>
                <w:bCs/>
                <w:color w:val="000000"/>
                <w:sz w:val="22"/>
                <w:szCs w:val="22"/>
                <w:lang w:val="es-SV"/>
              </w:rPr>
            </w:pPr>
            <w:r>
              <w:rPr>
                <w:rFonts w:eastAsia="Times New Roman" w:cs="Arial"/>
                <w:bCs/>
                <w:color w:val="000000"/>
                <w:sz w:val="22"/>
                <w:szCs w:val="22"/>
                <w:lang w:val="es-SV"/>
              </w:rPr>
              <w:lastRenderedPageBreak/>
              <w:t>Si el usuario solicita convenio de pago, el Jefe de Cobranza analiza la cartera del cliente</w:t>
            </w:r>
            <w:r w:rsidR="001E6A76">
              <w:rPr>
                <w:rFonts w:eastAsia="Times New Roman" w:cs="Arial"/>
                <w:bCs/>
                <w:color w:val="000000"/>
                <w:sz w:val="22"/>
                <w:szCs w:val="22"/>
                <w:lang w:val="es-SV"/>
              </w:rPr>
              <w:t xml:space="preserve">. </w:t>
            </w:r>
          </w:p>
        </w:tc>
        <w:tc>
          <w:tcPr>
            <w:tcW w:w="946" w:type="dxa"/>
            <w:shd w:val="clear" w:color="auto" w:fill="auto"/>
            <w:vAlign w:val="center"/>
          </w:tcPr>
          <w:p w:rsidR="000B2EE5" w:rsidRPr="007A172B" w:rsidRDefault="000B2EE5" w:rsidP="00FC4470">
            <w:pPr>
              <w:spacing w:after="0" w:line="240" w:lineRule="auto"/>
              <w:jc w:val="center"/>
              <w:rPr>
                <w:rFonts w:cs="Arial"/>
                <w:b/>
                <w:sz w:val="22"/>
                <w:szCs w:val="22"/>
                <w:lang w:val="es-SV"/>
              </w:rPr>
            </w:pPr>
            <w:r w:rsidRPr="007A172B">
              <w:rPr>
                <w:rFonts w:cs="Arial"/>
                <w:b/>
                <w:sz w:val="22"/>
                <w:szCs w:val="22"/>
                <w:lang w:val="es-SV"/>
              </w:rPr>
              <w:t>VAE</w:t>
            </w:r>
          </w:p>
        </w:tc>
        <w:tc>
          <w:tcPr>
            <w:tcW w:w="4588" w:type="dxa"/>
            <w:shd w:val="clear" w:color="auto" w:fill="auto"/>
            <w:vAlign w:val="center"/>
          </w:tcPr>
          <w:p w:rsidR="000B2EE5" w:rsidRPr="007A172B" w:rsidRDefault="0057206B" w:rsidP="00D558C5">
            <w:pPr>
              <w:numPr>
                <w:ilvl w:val="0"/>
                <w:numId w:val="16"/>
              </w:numPr>
              <w:spacing w:after="0" w:line="240" w:lineRule="auto"/>
              <w:ind w:left="714" w:hanging="357"/>
              <w:contextualSpacing/>
              <w:rPr>
                <w:rFonts w:cs="Arial"/>
                <w:color w:val="000000"/>
                <w:sz w:val="22"/>
                <w:szCs w:val="22"/>
                <w:lang w:val="es-SV"/>
              </w:rPr>
            </w:pPr>
            <w:r>
              <w:rPr>
                <w:rFonts w:cs="Arial"/>
                <w:color w:val="000000"/>
                <w:sz w:val="22"/>
                <w:szCs w:val="22"/>
                <w:lang w:val="es-SV"/>
              </w:rPr>
              <w:t>Permitirá al Jefe de cobranza conocer quienes están realizando los pago a través del convenio</w:t>
            </w:r>
            <w:r w:rsidR="000B2EE5">
              <w:rPr>
                <w:rFonts w:cs="Arial"/>
                <w:color w:val="000000"/>
                <w:sz w:val="22"/>
                <w:szCs w:val="22"/>
                <w:lang w:val="es-SV"/>
              </w:rPr>
              <w:t>.</w:t>
            </w:r>
          </w:p>
        </w:tc>
      </w:tr>
      <w:tr w:rsidR="000B2EE5" w:rsidRPr="007A172B" w:rsidTr="008B71CA">
        <w:trPr>
          <w:trHeight w:val="920"/>
          <w:jc w:val="center"/>
        </w:trPr>
        <w:tc>
          <w:tcPr>
            <w:tcW w:w="2687" w:type="dxa"/>
            <w:shd w:val="clear" w:color="auto" w:fill="auto"/>
          </w:tcPr>
          <w:p w:rsidR="000B2EE5" w:rsidRPr="007A172B" w:rsidRDefault="007E6BB2" w:rsidP="00D558C5">
            <w:pPr>
              <w:numPr>
                <w:ilvl w:val="0"/>
                <w:numId w:val="19"/>
              </w:numPr>
              <w:autoSpaceDE w:val="0"/>
              <w:autoSpaceDN w:val="0"/>
              <w:adjustRightInd w:val="0"/>
              <w:spacing w:after="0" w:line="240" w:lineRule="auto"/>
              <w:ind w:left="357" w:hanging="357"/>
              <w:contextualSpacing/>
              <w:jc w:val="left"/>
              <w:rPr>
                <w:rFonts w:eastAsia="Times New Roman" w:cs="Arial"/>
                <w:b/>
                <w:bCs/>
                <w:color w:val="000000"/>
                <w:sz w:val="22"/>
                <w:szCs w:val="22"/>
                <w:lang w:val="es-SV"/>
              </w:rPr>
            </w:pPr>
            <w:r>
              <w:rPr>
                <w:rFonts w:eastAsia="Times New Roman" w:cs="Arial"/>
                <w:bCs/>
                <w:color w:val="000000"/>
                <w:sz w:val="22"/>
                <w:szCs w:val="22"/>
                <w:lang w:val="es-SV"/>
              </w:rPr>
              <w:t>El asistente de cobranzas elabora el convenio de pago con directrices claras.</w:t>
            </w:r>
          </w:p>
        </w:tc>
        <w:tc>
          <w:tcPr>
            <w:tcW w:w="946" w:type="dxa"/>
            <w:shd w:val="clear" w:color="auto" w:fill="auto"/>
            <w:vAlign w:val="center"/>
          </w:tcPr>
          <w:p w:rsidR="000B2EE5" w:rsidRPr="007A172B" w:rsidRDefault="000B2EE5" w:rsidP="00FC4470">
            <w:pPr>
              <w:spacing w:after="0" w:line="240" w:lineRule="auto"/>
              <w:jc w:val="center"/>
              <w:rPr>
                <w:rFonts w:cs="Arial"/>
                <w:b/>
                <w:sz w:val="22"/>
                <w:szCs w:val="22"/>
                <w:lang w:val="es-SV"/>
              </w:rPr>
            </w:pPr>
            <w:r w:rsidRPr="007A172B">
              <w:rPr>
                <w:rFonts w:cs="Arial"/>
                <w:b/>
                <w:sz w:val="22"/>
                <w:szCs w:val="22"/>
                <w:lang w:val="es-SV"/>
              </w:rPr>
              <w:t>VA</w:t>
            </w:r>
            <w:r w:rsidR="007E6BB2">
              <w:rPr>
                <w:rFonts w:cs="Arial"/>
                <w:b/>
                <w:sz w:val="22"/>
                <w:szCs w:val="22"/>
                <w:lang w:val="es-SV"/>
              </w:rPr>
              <w:t>E</w:t>
            </w:r>
          </w:p>
        </w:tc>
        <w:tc>
          <w:tcPr>
            <w:tcW w:w="4588" w:type="dxa"/>
            <w:shd w:val="clear" w:color="auto" w:fill="auto"/>
            <w:vAlign w:val="center"/>
          </w:tcPr>
          <w:p w:rsidR="000B2EE5" w:rsidRPr="007A172B" w:rsidRDefault="000B2EE5" w:rsidP="00D558C5">
            <w:pPr>
              <w:numPr>
                <w:ilvl w:val="0"/>
                <w:numId w:val="16"/>
              </w:numPr>
              <w:spacing w:after="0" w:line="240" w:lineRule="auto"/>
              <w:contextualSpacing/>
              <w:rPr>
                <w:rFonts w:cs="Arial"/>
                <w:color w:val="000000"/>
                <w:sz w:val="22"/>
                <w:szCs w:val="22"/>
                <w:lang w:val="es-SV"/>
              </w:rPr>
            </w:pPr>
            <w:r>
              <w:rPr>
                <w:rFonts w:cs="Arial"/>
                <w:color w:val="000000"/>
                <w:sz w:val="22"/>
                <w:szCs w:val="22"/>
                <w:lang w:val="es-SV"/>
              </w:rPr>
              <w:t xml:space="preserve">Permite </w:t>
            </w:r>
            <w:r w:rsidR="007E6BB2">
              <w:rPr>
                <w:rFonts w:cs="Arial"/>
                <w:color w:val="000000"/>
                <w:sz w:val="22"/>
                <w:szCs w:val="22"/>
                <w:lang w:val="es-SV"/>
              </w:rPr>
              <w:t xml:space="preserve"> que exista un documento de respaldo y de responsabilidad de pago de parte del deudor</w:t>
            </w:r>
            <w:r w:rsidRPr="007A172B">
              <w:rPr>
                <w:rFonts w:cs="Arial"/>
                <w:color w:val="000000"/>
                <w:sz w:val="22"/>
                <w:szCs w:val="22"/>
                <w:lang w:val="es-SV"/>
              </w:rPr>
              <w:t>.</w:t>
            </w:r>
          </w:p>
        </w:tc>
      </w:tr>
      <w:tr w:rsidR="000B2EE5" w:rsidRPr="007A172B" w:rsidTr="007B370B">
        <w:trPr>
          <w:trHeight w:hRule="exact" w:val="1418"/>
          <w:jc w:val="center"/>
        </w:trPr>
        <w:tc>
          <w:tcPr>
            <w:tcW w:w="2687" w:type="dxa"/>
            <w:shd w:val="clear" w:color="auto" w:fill="auto"/>
          </w:tcPr>
          <w:p w:rsidR="001E6A76" w:rsidRPr="001E6A76" w:rsidRDefault="001E6A76" w:rsidP="001E6A76">
            <w:pPr>
              <w:autoSpaceDE w:val="0"/>
              <w:autoSpaceDN w:val="0"/>
              <w:adjustRightInd w:val="0"/>
              <w:spacing w:after="0" w:line="240" w:lineRule="auto"/>
              <w:ind w:left="357"/>
              <w:contextualSpacing/>
              <w:jc w:val="left"/>
              <w:rPr>
                <w:rFonts w:eastAsia="Times New Roman" w:cs="Arial"/>
                <w:b/>
                <w:bCs/>
                <w:color w:val="000000"/>
                <w:sz w:val="22"/>
                <w:szCs w:val="22"/>
                <w:lang w:val="es-SV"/>
              </w:rPr>
            </w:pPr>
          </w:p>
          <w:p w:rsidR="000B2EE5" w:rsidRPr="007A172B" w:rsidRDefault="001E6A76" w:rsidP="00D558C5">
            <w:pPr>
              <w:numPr>
                <w:ilvl w:val="0"/>
                <w:numId w:val="19"/>
              </w:numPr>
              <w:autoSpaceDE w:val="0"/>
              <w:autoSpaceDN w:val="0"/>
              <w:adjustRightInd w:val="0"/>
              <w:spacing w:after="0" w:line="240" w:lineRule="auto"/>
              <w:ind w:left="357" w:hanging="357"/>
              <w:contextualSpacing/>
              <w:jc w:val="left"/>
              <w:rPr>
                <w:rFonts w:eastAsia="Times New Roman" w:cs="Arial"/>
                <w:b/>
                <w:bCs/>
                <w:color w:val="000000"/>
                <w:sz w:val="22"/>
                <w:szCs w:val="22"/>
                <w:lang w:val="es-SV"/>
              </w:rPr>
            </w:pPr>
            <w:r>
              <w:rPr>
                <w:rFonts w:eastAsia="Times New Roman" w:cs="Arial"/>
                <w:bCs/>
                <w:color w:val="000000"/>
                <w:sz w:val="22"/>
                <w:szCs w:val="22"/>
                <w:lang w:val="es-SV"/>
              </w:rPr>
              <w:t>Se autoriza para que el Gerente y usuario procedan a fimar.</w:t>
            </w:r>
          </w:p>
        </w:tc>
        <w:tc>
          <w:tcPr>
            <w:tcW w:w="946" w:type="dxa"/>
            <w:shd w:val="clear" w:color="auto" w:fill="auto"/>
            <w:vAlign w:val="center"/>
          </w:tcPr>
          <w:p w:rsidR="000B2EE5" w:rsidRPr="007A172B" w:rsidRDefault="00EB516F" w:rsidP="00FC4470">
            <w:pPr>
              <w:spacing w:after="0" w:line="240" w:lineRule="auto"/>
              <w:jc w:val="center"/>
              <w:rPr>
                <w:rFonts w:cs="Arial"/>
                <w:b/>
                <w:sz w:val="22"/>
                <w:szCs w:val="22"/>
                <w:lang w:val="es-SV"/>
              </w:rPr>
            </w:pPr>
            <w:r>
              <w:rPr>
                <w:rFonts w:cs="Arial"/>
                <w:b/>
                <w:sz w:val="22"/>
                <w:szCs w:val="22"/>
                <w:lang w:val="es-SV"/>
              </w:rPr>
              <w:t>VAE</w:t>
            </w:r>
          </w:p>
        </w:tc>
        <w:tc>
          <w:tcPr>
            <w:tcW w:w="4588" w:type="dxa"/>
            <w:shd w:val="clear" w:color="auto" w:fill="auto"/>
            <w:vAlign w:val="center"/>
          </w:tcPr>
          <w:p w:rsidR="000B2EE5" w:rsidRPr="007A172B" w:rsidRDefault="00EB516F" w:rsidP="00EB516F">
            <w:pPr>
              <w:spacing w:after="0" w:line="240" w:lineRule="auto"/>
              <w:ind w:left="720"/>
              <w:contextualSpacing/>
              <w:jc w:val="left"/>
              <w:rPr>
                <w:rFonts w:cs="Arial"/>
                <w:color w:val="000000"/>
                <w:sz w:val="22"/>
                <w:szCs w:val="22"/>
                <w:lang w:val="es-SV"/>
              </w:rPr>
            </w:pPr>
            <w:r>
              <w:rPr>
                <w:rFonts w:cs="Arial"/>
                <w:color w:val="000000"/>
                <w:sz w:val="22"/>
                <w:szCs w:val="22"/>
                <w:lang w:val="es-SV"/>
              </w:rPr>
              <w:t>Este proceso permite cumplir con los requerimientos de autorización</w:t>
            </w:r>
          </w:p>
        </w:tc>
      </w:tr>
      <w:tr w:rsidR="000B2EE5" w:rsidRPr="007A172B" w:rsidTr="008B71CA">
        <w:trPr>
          <w:trHeight w:hRule="exact" w:val="1418"/>
          <w:jc w:val="center"/>
        </w:trPr>
        <w:tc>
          <w:tcPr>
            <w:tcW w:w="2687" w:type="dxa"/>
            <w:shd w:val="clear" w:color="auto" w:fill="auto"/>
            <w:vAlign w:val="center"/>
          </w:tcPr>
          <w:p w:rsidR="000B2EE5" w:rsidRPr="007A172B" w:rsidRDefault="001E6A76" w:rsidP="00D558C5">
            <w:pPr>
              <w:numPr>
                <w:ilvl w:val="0"/>
                <w:numId w:val="19"/>
              </w:numPr>
              <w:autoSpaceDE w:val="0"/>
              <w:autoSpaceDN w:val="0"/>
              <w:adjustRightInd w:val="0"/>
              <w:spacing w:after="0" w:line="240" w:lineRule="auto"/>
              <w:ind w:left="357" w:hanging="357"/>
              <w:contextualSpacing/>
              <w:jc w:val="left"/>
              <w:rPr>
                <w:rFonts w:eastAsia="Times New Roman" w:cs="Arial"/>
                <w:b/>
                <w:bCs/>
                <w:color w:val="000000"/>
                <w:sz w:val="22"/>
                <w:szCs w:val="22"/>
                <w:lang w:val="es-SV"/>
              </w:rPr>
            </w:pPr>
            <w:r>
              <w:rPr>
                <w:rFonts w:eastAsia="Times New Roman" w:cs="Arial"/>
                <w:bCs/>
                <w:color w:val="000000"/>
                <w:sz w:val="22"/>
                <w:szCs w:val="22"/>
                <w:lang w:val="es-SV"/>
              </w:rPr>
              <w:t xml:space="preserve">Se firma del convenio de pago </w:t>
            </w:r>
          </w:p>
        </w:tc>
        <w:tc>
          <w:tcPr>
            <w:tcW w:w="946" w:type="dxa"/>
            <w:shd w:val="clear" w:color="auto" w:fill="auto"/>
            <w:vAlign w:val="center"/>
          </w:tcPr>
          <w:p w:rsidR="000B2EE5" w:rsidRPr="007A172B" w:rsidRDefault="00EB516F" w:rsidP="00EB516F">
            <w:pPr>
              <w:spacing w:after="0" w:line="240" w:lineRule="auto"/>
              <w:jc w:val="center"/>
              <w:rPr>
                <w:rFonts w:cs="Arial"/>
                <w:b/>
                <w:sz w:val="22"/>
                <w:szCs w:val="22"/>
                <w:lang w:val="es-SV"/>
              </w:rPr>
            </w:pPr>
            <w:r>
              <w:rPr>
                <w:rFonts w:cs="Arial"/>
                <w:b/>
                <w:sz w:val="22"/>
                <w:szCs w:val="22"/>
                <w:lang w:val="es-SV"/>
              </w:rPr>
              <w:t>VAE</w:t>
            </w:r>
          </w:p>
        </w:tc>
        <w:tc>
          <w:tcPr>
            <w:tcW w:w="4588" w:type="dxa"/>
            <w:shd w:val="clear" w:color="auto" w:fill="auto"/>
            <w:vAlign w:val="center"/>
          </w:tcPr>
          <w:p w:rsidR="000B2EE5" w:rsidRPr="007A172B" w:rsidRDefault="00EB516F" w:rsidP="00D558C5">
            <w:pPr>
              <w:numPr>
                <w:ilvl w:val="0"/>
                <w:numId w:val="16"/>
              </w:numPr>
              <w:spacing w:after="0" w:line="240" w:lineRule="auto"/>
              <w:contextualSpacing/>
              <w:jc w:val="left"/>
              <w:rPr>
                <w:rFonts w:cs="Arial"/>
                <w:color w:val="000000"/>
                <w:sz w:val="22"/>
                <w:szCs w:val="22"/>
                <w:lang w:val="es-SV"/>
              </w:rPr>
            </w:pPr>
            <w:r>
              <w:rPr>
                <w:rFonts w:cs="Arial"/>
                <w:color w:val="000000"/>
                <w:sz w:val="22"/>
                <w:szCs w:val="22"/>
                <w:lang w:val="es-SV"/>
              </w:rPr>
              <w:t>Este proceso permite la constancia del compromiso de pago de la deuda</w:t>
            </w:r>
            <w:r w:rsidR="000B2EE5">
              <w:rPr>
                <w:rFonts w:cs="Arial"/>
                <w:color w:val="000000"/>
                <w:sz w:val="22"/>
                <w:szCs w:val="22"/>
                <w:lang w:val="es-SV"/>
              </w:rPr>
              <w:t>.</w:t>
            </w:r>
          </w:p>
        </w:tc>
      </w:tr>
      <w:tr w:rsidR="000B2EE5" w:rsidRPr="007A172B" w:rsidTr="008B71CA">
        <w:trPr>
          <w:trHeight w:hRule="exact" w:val="1701"/>
          <w:jc w:val="center"/>
        </w:trPr>
        <w:tc>
          <w:tcPr>
            <w:tcW w:w="2687" w:type="dxa"/>
            <w:shd w:val="clear" w:color="auto" w:fill="auto"/>
            <w:vAlign w:val="center"/>
          </w:tcPr>
          <w:p w:rsidR="000B2EE5" w:rsidRPr="007A172B" w:rsidRDefault="001E6A76" w:rsidP="00D558C5">
            <w:pPr>
              <w:numPr>
                <w:ilvl w:val="0"/>
                <w:numId w:val="19"/>
              </w:numPr>
              <w:autoSpaceDE w:val="0"/>
              <w:autoSpaceDN w:val="0"/>
              <w:adjustRightInd w:val="0"/>
              <w:spacing w:after="0" w:line="240" w:lineRule="auto"/>
              <w:ind w:left="357" w:hanging="357"/>
              <w:contextualSpacing/>
              <w:jc w:val="left"/>
              <w:rPr>
                <w:rFonts w:eastAsia="Times New Roman" w:cs="Arial"/>
                <w:b/>
                <w:bCs/>
                <w:color w:val="000000"/>
                <w:sz w:val="22"/>
                <w:szCs w:val="22"/>
                <w:lang w:val="es-SV"/>
              </w:rPr>
            </w:pPr>
            <w:r>
              <w:rPr>
                <w:rFonts w:eastAsia="Times New Roman" w:cs="Arial"/>
                <w:bCs/>
                <w:color w:val="000000"/>
                <w:sz w:val="22"/>
                <w:szCs w:val="22"/>
                <w:lang w:val="es-SV"/>
              </w:rPr>
              <w:t>El usuario se acercara mensualmente a cancela</w:t>
            </w:r>
            <w:r w:rsidR="00EB516F">
              <w:rPr>
                <w:rFonts w:eastAsia="Times New Roman" w:cs="Arial"/>
                <w:bCs/>
                <w:color w:val="000000"/>
                <w:sz w:val="22"/>
                <w:szCs w:val="22"/>
                <w:lang w:val="es-SV"/>
              </w:rPr>
              <w:t>r</w:t>
            </w:r>
            <w:r>
              <w:rPr>
                <w:rFonts w:eastAsia="Times New Roman" w:cs="Arial"/>
                <w:bCs/>
                <w:color w:val="000000"/>
                <w:sz w:val="22"/>
                <w:szCs w:val="22"/>
                <w:lang w:val="es-SV"/>
              </w:rPr>
              <w:t xml:space="preserve"> el monto acordado en el convenio </w:t>
            </w:r>
          </w:p>
        </w:tc>
        <w:tc>
          <w:tcPr>
            <w:tcW w:w="946" w:type="dxa"/>
            <w:shd w:val="clear" w:color="auto" w:fill="auto"/>
            <w:vAlign w:val="center"/>
          </w:tcPr>
          <w:p w:rsidR="000B2EE5" w:rsidRPr="007A172B" w:rsidRDefault="00EB516F" w:rsidP="00FC4470">
            <w:pPr>
              <w:spacing w:after="0" w:line="240" w:lineRule="auto"/>
              <w:jc w:val="center"/>
              <w:rPr>
                <w:rFonts w:cs="Arial"/>
                <w:b/>
                <w:sz w:val="22"/>
                <w:szCs w:val="22"/>
                <w:lang w:val="es-SV"/>
              </w:rPr>
            </w:pPr>
            <w:r>
              <w:rPr>
                <w:rFonts w:cs="Arial"/>
                <w:b/>
                <w:sz w:val="22"/>
                <w:szCs w:val="22"/>
                <w:lang w:val="es-SV"/>
              </w:rPr>
              <w:t>VAR</w:t>
            </w:r>
          </w:p>
        </w:tc>
        <w:tc>
          <w:tcPr>
            <w:tcW w:w="4588" w:type="dxa"/>
            <w:shd w:val="clear" w:color="auto" w:fill="auto"/>
            <w:vAlign w:val="center"/>
          </w:tcPr>
          <w:p w:rsidR="000B2EE5" w:rsidRPr="007A172B" w:rsidRDefault="00EB516F" w:rsidP="00D558C5">
            <w:pPr>
              <w:numPr>
                <w:ilvl w:val="0"/>
                <w:numId w:val="16"/>
              </w:numPr>
              <w:spacing w:after="0" w:line="240" w:lineRule="auto"/>
              <w:contextualSpacing/>
              <w:jc w:val="left"/>
              <w:rPr>
                <w:rFonts w:cs="Arial"/>
                <w:color w:val="000000"/>
                <w:sz w:val="22"/>
                <w:szCs w:val="22"/>
                <w:lang w:val="es-SV"/>
              </w:rPr>
            </w:pPr>
            <w:r>
              <w:rPr>
                <w:rFonts w:cs="Arial"/>
                <w:color w:val="000000"/>
                <w:sz w:val="22"/>
                <w:szCs w:val="22"/>
                <w:lang w:val="es-SV"/>
              </w:rPr>
              <w:t>Este proceso permitirá al usuario que la deuda pendiente disminuya</w:t>
            </w:r>
            <w:r w:rsidR="000B2EE5" w:rsidRPr="007A172B">
              <w:rPr>
                <w:rFonts w:cs="Arial"/>
                <w:color w:val="000000"/>
                <w:sz w:val="22"/>
                <w:szCs w:val="22"/>
                <w:lang w:val="es-SV"/>
              </w:rPr>
              <w:t>.</w:t>
            </w:r>
          </w:p>
        </w:tc>
      </w:tr>
      <w:tr w:rsidR="000B2EE5" w:rsidRPr="007A172B" w:rsidTr="008B71CA">
        <w:trPr>
          <w:trHeight w:hRule="exact" w:val="1644"/>
          <w:jc w:val="center"/>
        </w:trPr>
        <w:tc>
          <w:tcPr>
            <w:tcW w:w="2687" w:type="dxa"/>
            <w:shd w:val="clear" w:color="auto" w:fill="auto"/>
            <w:vAlign w:val="center"/>
          </w:tcPr>
          <w:p w:rsidR="000B2EE5" w:rsidRPr="007A172B" w:rsidRDefault="00EF3964" w:rsidP="00D558C5">
            <w:pPr>
              <w:numPr>
                <w:ilvl w:val="0"/>
                <w:numId w:val="19"/>
              </w:numPr>
              <w:autoSpaceDE w:val="0"/>
              <w:autoSpaceDN w:val="0"/>
              <w:adjustRightInd w:val="0"/>
              <w:spacing w:after="0" w:line="240" w:lineRule="auto"/>
              <w:ind w:left="357" w:hanging="357"/>
              <w:contextualSpacing/>
              <w:jc w:val="left"/>
              <w:rPr>
                <w:rFonts w:eastAsia="Times New Roman" w:cs="Arial"/>
                <w:b/>
                <w:bCs/>
                <w:color w:val="000000"/>
                <w:sz w:val="22"/>
                <w:szCs w:val="22"/>
                <w:lang w:val="es-SV"/>
              </w:rPr>
            </w:pPr>
            <w:r>
              <w:rPr>
                <w:rFonts w:eastAsia="Times New Roman" w:cs="Arial"/>
                <w:bCs/>
                <w:color w:val="000000"/>
                <w:sz w:val="22"/>
                <w:szCs w:val="22"/>
                <w:lang w:val="es-SV"/>
              </w:rPr>
              <w:t>Si el usuario no se acerca a solicitar el convenio de pago Se continúan calculando los intereses por mora.</w:t>
            </w:r>
          </w:p>
        </w:tc>
        <w:tc>
          <w:tcPr>
            <w:tcW w:w="946" w:type="dxa"/>
            <w:shd w:val="clear" w:color="auto" w:fill="auto"/>
            <w:vAlign w:val="center"/>
          </w:tcPr>
          <w:p w:rsidR="000B2EE5" w:rsidRPr="007A172B" w:rsidRDefault="003D3207" w:rsidP="00FC4470">
            <w:pPr>
              <w:spacing w:after="0" w:line="240" w:lineRule="auto"/>
              <w:jc w:val="center"/>
              <w:rPr>
                <w:rFonts w:cs="Arial"/>
                <w:b/>
                <w:sz w:val="22"/>
                <w:szCs w:val="22"/>
                <w:lang w:val="es-SV"/>
              </w:rPr>
            </w:pPr>
            <w:r>
              <w:rPr>
                <w:rFonts w:cs="Arial"/>
                <w:b/>
                <w:sz w:val="22"/>
                <w:szCs w:val="22"/>
                <w:lang w:val="es-SV"/>
              </w:rPr>
              <w:t>VAR</w:t>
            </w:r>
          </w:p>
        </w:tc>
        <w:tc>
          <w:tcPr>
            <w:tcW w:w="4588" w:type="dxa"/>
            <w:shd w:val="clear" w:color="auto" w:fill="auto"/>
            <w:vAlign w:val="center"/>
          </w:tcPr>
          <w:p w:rsidR="000B2EE5" w:rsidRPr="007A172B" w:rsidRDefault="000B2EE5" w:rsidP="00FC4470">
            <w:pPr>
              <w:spacing w:after="0" w:line="240" w:lineRule="auto"/>
              <w:ind w:left="720"/>
              <w:contextualSpacing/>
              <w:jc w:val="left"/>
              <w:rPr>
                <w:rFonts w:cs="Arial"/>
                <w:color w:val="000000"/>
                <w:sz w:val="22"/>
                <w:szCs w:val="22"/>
                <w:lang w:val="es-SV"/>
              </w:rPr>
            </w:pPr>
            <w:r>
              <w:rPr>
                <w:rFonts w:cs="Arial"/>
                <w:color w:val="000000"/>
                <w:sz w:val="22"/>
                <w:szCs w:val="22"/>
                <w:lang w:val="es-SV"/>
              </w:rPr>
              <w:t>Sin observación</w:t>
            </w:r>
          </w:p>
        </w:tc>
      </w:tr>
      <w:tr w:rsidR="000B2EE5" w:rsidRPr="007A172B" w:rsidTr="008B71CA">
        <w:trPr>
          <w:trHeight w:hRule="exact" w:val="1021"/>
          <w:jc w:val="center"/>
        </w:trPr>
        <w:tc>
          <w:tcPr>
            <w:tcW w:w="2687" w:type="dxa"/>
            <w:shd w:val="clear" w:color="auto" w:fill="auto"/>
            <w:vAlign w:val="center"/>
          </w:tcPr>
          <w:p w:rsidR="000B2EE5" w:rsidRPr="007A172B" w:rsidRDefault="00EB516F" w:rsidP="00D558C5">
            <w:pPr>
              <w:numPr>
                <w:ilvl w:val="0"/>
                <w:numId w:val="19"/>
              </w:numPr>
              <w:autoSpaceDE w:val="0"/>
              <w:autoSpaceDN w:val="0"/>
              <w:adjustRightInd w:val="0"/>
              <w:spacing w:after="0" w:line="240" w:lineRule="auto"/>
              <w:ind w:left="357" w:hanging="357"/>
              <w:contextualSpacing/>
              <w:jc w:val="left"/>
              <w:rPr>
                <w:rFonts w:eastAsia="Times New Roman" w:cs="Arial"/>
                <w:b/>
                <w:bCs/>
                <w:color w:val="000000"/>
                <w:sz w:val="22"/>
                <w:szCs w:val="22"/>
                <w:lang w:val="es-SV"/>
              </w:rPr>
            </w:pPr>
            <w:r>
              <w:rPr>
                <w:rFonts w:eastAsia="Times New Roman" w:cs="Arial"/>
                <w:bCs/>
                <w:color w:val="000000"/>
                <w:sz w:val="22"/>
                <w:szCs w:val="22"/>
                <w:lang w:val="es-SV"/>
              </w:rPr>
              <w:t>Elaborar reporte mensual de la cartera vencida</w:t>
            </w:r>
          </w:p>
        </w:tc>
        <w:tc>
          <w:tcPr>
            <w:tcW w:w="946" w:type="dxa"/>
            <w:shd w:val="clear" w:color="auto" w:fill="auto"/>
            <w:vAlign w:val="center"/>
          </w:tcPr>
          <w:p w:rsidR="000B2EE5" w:rsidRPr="007A172B" w:rsidRDefault="003D3207" w:rsidP="00FC4470">
            <w:pPr>
              <w:spacing w:after="0" w:line="240" w:lineRule="auto"/>
              <w:jc w:val="center"/>
              <w:rPr>
                <w:rFonts w:cs="Arial"/>
                <w:b/>
                <w:sz w:val="22"/>
                <w:szCs w:val="22"/>
                <w:lang w:val="es-SV"/>
              </w:rPr>
            </w:pPr>
            <w:r>
              <w:rPr>
                <w:rFonts w:cs="Arial"/>
                <w:b/>
                <w:sz w:val="22"/>
                <w:szCs w:val="22"/>
                <w:lang w:val="es-SV"/>
              </w:rPr>
              <w:t>VAE</w:t>
            </w:r>
          </w:p>
        </w:tc>
        <w:tc>
          <w:tcPr>
            <w:tcW w:w="4588" w:type="dxa"/>
            <w:shd w:val="clear" w:color="auto" w:fill="auto"/>
            <w:vAlign w:val="center"/>
          </w:tcPr>
          <w:p w:rsidR="000B2EE5" w:rsidRPr="007A172B" w:rsidRDefault="003D3207" w:rsidP="00D558C5">
            <w:pPr>
              <w:numPr>
                <w:ilvl w:val="0"/>
                <w:numId w:val="16"/>
              </w:numPr>
              <w:spacing w:after="0" w:line="240" w:lineRule="auto"/>
              <w:contextualSpacing/>
              <w:jc w:val="left"/>
              <w:rPr>
                <w:rFonts w:cs="Arial"/>
                <w:color w:val="000000"/>
                <w:sz w:val="22"/>
                <w:szCs w:val="22"/>
                <w:lang w:val="es-SV"/>
              </w:rPr>
            </w:pPr>
            <w:r>
              <w:rPr>
                <w:rFonts w:cs="Arial"/>
                <w:color w:val="000000"/>
                <w:sz w:val="22"/>
                <w:szCs w:val="22"/>
                <w:lang w:val="es-SV"/>
              </w:rPr>
              <w:t xml:space="preserve">Este proceso permite conocer a los altos directivos el nivel  de cartera </w:t>
            </w:r>
            <w:r w:rsidR="00EF3964">
              <w:rPr>
                <w:rFonts w:cs="Arial"/>
                <w:color w:val="000000"/>
                <w:sz w:val="22"/>
                <w:szCs w:val="22"/>
                <w:lang w:val="es-SV"/>
              </w:rPr>
              <w:t>vencida.</w:t>
            </w:r>
          </w:p>
        </w:tc>
      </w:tr>
      <w:tr w:rsidR="00105818" w:rsidRPr="007A172B" w:rsidTr="008B71CA">
        <w:trPr>
          <w:trHeight w:hRule="exact" w:val="1021"/>
          <w:jc w:val="center"/>
        </w:trPr>
        <w:tc>
          <w:tcPr>
            <w:tcW w:w="2687" w:type="dxa"/>
            <w:shd w:val="clear" w:color="auto" w:fill="auto"/>
            <w:vAlign w:val="center"/>
          </w:tcPr>
          <w:p w:rsidR="00105818" w:rsidRDefault="00105818" w:rsidP="00D558C5">
            <w:pPr>
              <w:numPr>
                <w:ilvl w:val="0"/>
                <w:numId w:val="19"/>
              </w:numPr>
              <w:autoSpaceDE w:val="0"/>
              <w:autoSpaceDN w:val="0"/>
              <w:adjustRightInd w:val="0"/>
              <w:spacing w:after="0" w:line="240" w:lineRule="auto"/>
              <w:ind w:left="357" w:hanging="357"/>
              <w:contextualSpacing/>
              <w:jc w:val="left"/>
              <w:rPr>
                <w:rFonts w:eastAsia="Times New Roman" w:cs="Arial"/>
                <w:bCs/>
                <w:color w:val="000000"/>
                <w:sz w:val="22"/>
                <w:szCs w:val="22"/>
                <w:lang w:val="es-SV"/>
              </w:rPr>
            </w:pPr>
            <w:r>
              <w:rPr>
                <w:rFonts w:eastAsia="Times New Roman" w:cs="Arial"/>
                <w:bCs/>
                <w:color w:val="000000"/>
                <w:sz w:val="22"/>
                <w:szCs w:val="22"/>
                <w:lang w:val="es-SV"/>
              </w:rPr>
              <w:t>Realizar cobros en los domicilios.</w:t>
            </w:r>
          </w:p>
        </w:tc>
        <w:tc>
          <w:tcPr>
            <w:tcW w:w="946" w:type="dxa"/>
            <w:shd w:val="clear" w:color="auto" w:fill="auto"/>
            <w:vAlign w:val="center"/>
          </w:tcPr>
          <w:p w:rsidR="00105818" w:rsidRDefault="00105818" w:rsidP="00FC4470">
            <w:pPr>
              <w:spacing w:after="0" w:line="240" w:lineRule="auto"/>
              <w:jc w:val="center"/>
              <w:rPr>
                <w:rFonts w:cs="Arial"/>
                <w:b/>
                <w:sz w:val="22"/>
                <w:szCs w:val="22"/>
                <w:lang w:val="es-SV"/>
              </w:rPr>
            </w:pPr>
            <w:r>
              <w:rPr>
                <w:rFonts w:cs="Arial"/>
                <w:b/>
                <w:sz w:val="22"/>
                <w:szCs w:val="22"/>
                <w:lang w:val="es-SV"/>
              </w:rPr>
              <w:t>VA</w:t>
            </w:r>
            <w:r w:rsidR="007B370B">
              <w:rPr>
                <w:rFonts w:cs="Arial"/>
                <w:b/>
                <w:sz w:val="22"/>
                <w:szCs w:val="22"/>
                <w:lang w:val="es-SV"/>
              </w:rPr>
              <w:t>E</w:t>
            </w:r>
          </w:p>
        </w:tc>
        <w:tc>
          <w:tcPr>
            <w:tcW w:w="4588" w:type="dxa"/>
            <w:shd w:val="clear" w:color="auto" w:fill="auto"/>
            <w:vAlign w:val="center"/>
          </w:tcPr>
          <w:p w:rsidR="00105818" w:rsidRDefault="007B370B" w:rsidP="00D558C5">
            <w:pPr>
              <w:numPr>
                <w:ilvl w:val="0"/>
                <w:numId w:val="16"/>
              </w:numPr>
              <w:spacing w:after="0" w:line="240" w:lineRule="auto"/>
              <w:contextualSpacing/>
              <w:jc w:val="left"/>
              <w:rPr>
                <w:rFonts w:cs="Arial"/>
                <w:color w:val="000000"/>
                <w:sz w:val="22"/>
                <w:szCs w:val="22"/>
                <w:lang w:val="es-SV"/>
              </w:rPr>
            </w:pPr>
            <w:r>
              <w:rPr>
                <w:rFonts w:cs="Arial"/>
                <w:color w:val="000000"/>
                <w:sz w:val="22"/>
                <w:szCs w:val="22"/>
                <w:lang w:val="es-SV"/>
              </w:rPr>
              <w:t>Este es el nuevo proceso a efectuarse.</w:t>
            </w:r>
          </w:p>
        </w:tc>
      </w:tr>
    </w:tbl>
    <w:p w:rsidR="0007554C" w:rsidRPr="008B71CA" w:rsidRDefault="008B71CA" w:rsidP="008B71CA">
      <w:pPr>
        <w:pStyle w:val="Epgrafe"/>
        <w:jc w:val="center"/>
        <w:rPr>
          <w:rFonts w:ascii="Arial" w:hAnsi="Arial" w:cs="Arial"/>
          <w:color w:val="auto"/>
          <w:sz w:val="20"/>
          <w:szCs w:val="20"/>
        </w:rPr>
      </w:pPr>
      <w:r w:rsidRPr="008B71CA">
        <w:rPr>
          <w:rFonts w:ascii="Arial" w:hAnsi="Arial" w:cs="Arial"/>
          <w:color w:val="auto"/>
          <w:sz w:val="20"/>
          <w:szCs w:val="20"/>
        </w:rPr>
        <w:t xml:space="preserve">Fuente: Elaborado por </w:t>
      </w:r>
      <w:r w:rsidR="007C7830">
        <w:rPr>
          <w:rFonts w:ascii="Arial" w:hAnsi="Arial" w:cs="Arial"/>
          <w:color w:val="auto"/>
          <w:sz w:val="20"/>
          <w:szCs w:val="20"/>
        </w:rPr>
        <w:t>Sandra Yagual Criollo</w:t>
      </w:r>
    </w:p>
    <w:p w:rsidR="0007554C" w:rsidRPr="004064C7" w:rsidRDefault="003A1DFB" w:rsidP="004064C7">
      <w:pPr>
        <w:pStyle w:val="Ttulo5"/>
      </w:pPr>
      <w:bookmarkStart w:id="233" w:name="_Toc357427182"/>
      <w:r>
        <w:lastRenderedPageBreak/>
        <w:t>5.1.7.3</w:t>
      </w:r>
      <w:r w:rsidR="00452126">
        <w:t>.8</w:t>
      </w:r>
      <w:r w:rsidR="004064C7" w:rsidRPr="004064C7">
        <w:t xml:space="preserve"> Diagrama de flujo mejorado proceso – cartera vencida</w:t>
      </w:r>
      <w:bookmarkEnd w:id="233"/>
    </w:p>
    <w:p w:rsidR="0007554C" w:rsidRPr="003A1DFB" w:rsidRDefault="0007554C" w:rsidP="003D3207">
      <w:pPr>
        <w:pStyle w:val="Epgrafe"/>
        <w:jc w:val="center"/>
        <w:rPr>
          <w:lang w:val="es-ES_tradnl"/>
        </w:rPr>
      </w:pPr>
    </w:p>
    <w:p w:rsidR="003D3207" w:rsidRDefault="007C7830" w:rsidP="00F7648E">
      <w:pPr>
        <w:jc w:val="center"/>
        <w:rPr>
          <w:lang w:val="es-EC"/>
        </w:rPr>
      </w:pPr>
      <w:r>
        <w:object w:dxaOrig="5653" w:dyaOrig="13616">
          <v:shape id="_x0000_i1034" type="#_x0000_t75" style="width:285.75pt;height:517.4pt" o:ole="">
            <v:imagedata r:id="rId103" o:title=""/>
          </v:shape>
          <o:OLEObject Type="Embed" ProgID="Visio.Drawing.11" ShapeID="_x0000_i1034" DrawAspect="Content" ObjectID="_1431236916" r:id="rId104"/>
        </w:object>
      </w:r>
    </w:p>
    <w:p w:rsidR="0007554C" w:rsidRDefault="00623970" w:rsidP="00C75CB5">
      <w:pPr>
        <w:pStyle w:val="Epgrafe"/>
      </w:pPr>
      <w:r>
        <w:rPr>
          <w:noProof/>
        </w:rPr>
        <w:lastRenderedPageBreak/>
        <mc:AlternateContent>
          <mc:Choice Requires="wps">
            <w:drawing>
              <wp:anchor distT="0" distB="0" distL="114300" distR="114300" simplePos="0" relativeHeight="251679232" behindDoc="0" locked="0" layoutInCell="1" allowOverlap="1" wp14:anchorId="459B635E" wp14:editId="753FD7A0">
                <wp:simplePos x="0" y="0"/>
                <wp:positionH relativeFrom="column">
                  <wp:posOffset>451485</wp:posOffset>
                </wp:positionH>
                <wp:positionV relativeFrom="paragraph">
                  <wp:posOffset>6435725</wp:posOffset>
                </wp:positionV>
                <wp:extent cx="4624705" cy="292100"/>
                <wp:effectExtent l="0" t="0" r="4445" b="0"/>
                <wp:wrapNone/>
                <wp:docPr id="100" name="10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4705" cy="292100"/>
                        </a:xfrm>
                        <a:prstGeom prst="rect">
                          <a:avLst/>
                        </a:prstGeom>
                        <a:solidFill>
                          <a:prstClr val="white"/>
                        </a:solidFill>
                        <a:ln>
                          <a:noFill/>
                        </a:ln>
                        <a:effectLst/>
                      </wps:spPr>
                      <wps:txbx>
                        <w:txbxContent>
                          <w:p w:rsidR="005B2A95" w:rsidRDefault="005B2A95" w:rsidP="00B7000D">
                            <w:pPr>
                              <w:pStyle w:val="Epgrafe"/>
                              <w:spacing w:after="0"/>
                              <w:jc w:val="center"/>
                              <w:rPr>
                                <w:rFonts w:ascii="Arial" w:hAnsi="Arial" w:cs="Arial"/>
                                <w:color w:val="auto"/>
                                <w:sz w:val="20"/>
                                <w:szCs w:val="20"/>
                              </w:rPr>
                            </w:pPr>
                            <w:bookmarkStart w:id="234" w:name="_Toc357034893"/>
                            <w:r w:rsidRPr="003D3207">
                              <w:rPr>
                                <w:rFonts w:ascii="Arial" w:hAnsi="Arial" w:cs="Arial"/>
                                <w:color w:val="auto"/>
                                <w:sz w:val="20"/>
                                <w:szCs w:val="20"/>
                              </w:rPr>
                              <w:t xml:space="preserve">Ilustración </w:t>
                            </w:r>
                            <w:r w:rsidRPr="003D3207">
                              <w:rPr>
                                <w:rFonts w:ascii="Arial" w:hAnsi="Arial" w:cs="Arial"/>
                                <w:color w:val="auto"/>
                                <w:sz w:val="20"/>
                                <w:szCs w:val="20"/>
                              </w:rPr>
                              <w:fldChar w:fldCharType="begin"/>
                            </w:r>
                            <w:r w:rsidRPr="003D3207">
                              <w:rPr>
                                <w:rFonts w:ascii="Arial" w:hAnsi="Arial" w:cs="Arial"/>
                                <w:color w:val="auto"/>
                                <w:sz w:val="20"/>
                                <w:szCs w:val="20"/>
                              </w:rPr>
                              <w:instrText xml:space="preserve"> SEQ Ilustración \* ARABIC </w:instrText>
                            </w:r>
                            <w:r w:rsidRPr="003D3207">
                              <w:rPr>
                                <w:rFonts w:ascii="Arial" w:hAnsi="Arial" w:cs="Arial"/>
                                <w:color w:val="auto"/>
                                <w:sz w:val="20"/>
                                <w:szCs w:val="20"/>
                              </w:rPr>
                              <w:fldChar w:fldCharType="separate"/>
                            </w:r>
                            <w:r>
                              <w:rPr>
                                <w:rFonts w:ascii="Arial" w:hAnsi="Arial" w:cs="Arial"/>
                                <w:noProof/>
                                <w:color w:val="auto"/>
                                <w:sz w:val="20"/>
                                <w:szCs w:val="20"/>
                              </w:rPr>
                              <w:t>22</w:t>
                            </w:r>
                            <w:r w:rsidRPr="003D3207">
                              <w:rPr>
                                <w:rFonts w:ascii="Arial" w:hAnsi="Arial" w:cs="Arial"/>
                                <w:color w:val="auto"/>
                                <w:sz w:val="20"/>
                                <w:szCs w:val="20"/>
                              </w:rPr>
                              <w:fldChar w:fldCharType="end"/>
                            </w:r>
                            <w:r w:rsidRPr="003D3207">
                              <w:rPr>
                                <w:rFonts w:ascii="Arial" w:hAnsi="Arial" w:cs="Arial"/>
                                <w:color w:val="auto"/>
                                <w:sz w:val="20"/>
                                <w:szCs w:val="20"/>
                              </w:rPr>
                              <w:t>. Diagrama de Flujo Mejorado  Proceso Cartera vencid</w:t>
                            </w:r>
                            <w:r>
                              <w:rPr>
                                <w:rFonts w:ascii="Arial" w:hAnsi="Arial" w:cs="Arial"/>
                                <w:color w:val="auto"/>
                                <w:sz w:val="20"/>
                                <w:szCs w:val="20"/>
                              </w:rPr>
                              <w:t>a</w:t>
                            </w:r>
                            <w:bookmarkEnd w:id="234"/>
                          </w:p>
                          <w:p w:rsidR="005B2A95" w:rsidRPr="00B7000D" w:rsidRDefault="005B2A95" w:rsidP="00B7000D">
                            <w:pPr>
                              <w:pStyle w:val="Epgrafe"/>
                              <w:spacing w:after="0"/>
                              <w:jc w:val="center"/>
                              <w:rPr>
                                <w:rFonts w:ascii="Arial" w:hAnsi="Arial" w:cs="Arial"/>
                                <w:noProof/>
                                <w:color w:val="auto"/>
                                <w:sz w:val="20"/>
                                <w:szCs w:val="20"/>
                              </w:rPr>
                            </w:pPr>
                            <w:r w:rsidRPr="00B7000D">
                              <w:rPr>
                                <w:rFonts w:ascii="Arial" w:hAnsi="Arial" w:cs="Arial"/>
                                <w:color w:val="auto"/>
                                <w:sz w:val="20"/>
                                <w:szCs w:val="20"/>
                              </w:rPr>
                              <w:t xml:space="preserve"> Fuente: Elaborado por Sandra Yagual Criollo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100 Cuadro de texto" o:spid="_x0000_s1043" type="#_x0000_t202" style="position:absolute;left:0;text-align:left;margin-left:35.55pt;margin-top:506.75pt;width:364.15pt;height:2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" stroked="f">
                <v:path arrowok="t"/>
                <v:textbox style="mso-fit-shape-to-text:t" inset="0,0,0,0">
                  <w:txbxContent>
                    <w:p w:rsidR="005B2A95" w:rsidRDefault="005B2A95" w:rsidP="00B7000D">
                      <w:pPr>
                        <w:pStyle w:val="Epgrafe"/>
                        <w:spacing w:after="0"/>
                        <w:jc w:val="center"/>
                        <w:rPr>
                          <w:rFonts w:ascii="Arial" w:hAnsi="Arial" w:cs="Arial"/>
                          <w:color w:val="auto"/>
                          <w:sz w:val="20"/>
                          <w:szCs w:val="20"/>
                        </w:rPr>
                      </w:pPr>
                      <w:bookmarkStart w:id="235" w:name="_Toc357034893"/>
                      <w:r w:rsidRPr="003D3207">
                        <w:rPr>
                          <w:rFonts w:ascii="Arial" w:hAnsi="Arial" w:cs="Arial"/>
                          <w:color w:val="auto"/>
                          <w:sz w:val="20"/>
                          <w:szCs w:val="20"/>
                        </w:rPr>
                        <w:t xml:space="preserve">Ilustración </w:t>
                      </w:r>
                      <w:r w:rsidRPr="003D3207">
                        <w:rPr>
                          <w:rFonts w:ascii="Arial" w:hAnsi="Arial" w:cs="Arial"/>
                          <w:color w:val="auto"/>
                          <w:sz w:val="20"/>
                          <w:szCs w:val="20"/>
                        </w:rPr>
                        <w:fldChar w:fldCharType="begin"/>
                      </w:r>
                      <w:r w:rsidRPr="003D3207">
                        <w:rPr>
                          <w:rFonts w:ascii="Arial" w:hAnsi="Arial" w:cs="Arial"/>
                          <w:color w:val="auto"/>
                          <w:sz w:val="20"/>
                          <w:szCs w:val="20"/>
                        </w:rPr>
                        <w:instrText xml:space="preserve"> SEQ Ilustración \* ARABIC </w:instrText>
                      </w:r>
                      <w:r w:rsidRPr="003D3207">
                        <w:rPr>
                          <w:rFonts w:ascii="Arial" w:hAnsi="Arial" w:cs="Arial"/>
                          <w:color w:val="auto"/>
                          <w:sz w:val="20"/>
                          <w:szCs w:val="20"/>
                        </w:rPr>
                        <w:fldChar w:fldCharType="separate"/>
                      </w:r>
                      <w:r>
                        <w:rPr>
                          <w:rFonts w:ascii="Arial" w:hAnsi="Arial" w:cs="Arial"/>
                          <w:noProof/>
                          <w:color w:val="auto"/>
                          <w:sz w:val="20"/>
                          <w:szCs w:val="20"/>
                        </w:rPr>
                        <w:t>22</w:t>
                      </w:r>
                      <w:r w:rsidRPr="003D3207">
                        <w:rPr>
                          <w:rFonts w:ascii="Arial" w:hAnsi="Arial" w:cs="Arial"/>
                          <w:color w:val="auto"/>
                          <w:sz w:val="20"/>
                          <w:szCs w:val="20"/>
                        </w:rPr>
                        <w:fldChar w:fldCharType="end"/>
                      </w:r>
                      <w:r w:rsidRPr="003D3207">
                        <w:rPr>
                          <w:rFonts w:ascii="Arial" w:hAnsi="Arial" w:cs="Arial"/>
                          <w:color w:val="auto"/>
                          <w:sz w:val="20"/>
                          <w:szCs w:val="20"/>
                        </w:rPr>
                        <w:t>. Diagrama de Flujo Mejorado  Proceso Cartera vencid</w:t>
                      </w:r>
                      <w:r>
                        <w:rPr>
                          <w:rFonts w:ascii="Arial" w:hAnsi="Arial" w:cs="Arial"/>
                          <w:color w:val="auto"/>
                          <w:sz w:val="20"/>
                          <w:szCs w:val="20"/>
                        </w:rPr>
                        <w:t>a</w:t>
                      </w:r>
                      <w:bookmarkEnd w:id="235"/>
                    </w:p>
                    <w:p w:rsidR="005B2A95" w:rsidRPr="00B7000D" w:rsidRDefault="005B2A95" w:rsidP="00B7000D">
                      <w:pPr>
                        <w:pStyle w:val="Epgrafe"/>
                        <w:spacing w:after="0"/>
                        <w:jc w:val="center"/>
                        <w:rPr>
                          <w:rFonts w:ascii="Arial" w:hAnsi="Arial" w:cs="Arial"/>
                          <w:noProof/>
                          <w:color w:val="auto"/>
                          <w:sz w:val="20"/>
                          <w:szCs w:val="20"/>
                        </w:rPr>
                      </w:pPr>
                      <w:r w:rsidRPr="00B7000D">
                        <w:rPr>
                          <w:rFonts w:ascii="Arial" w:hAnsi="Arial" w:cs="Arial"/>
                          <w:color w:val="auto"/>
                          <w:sz w:val="20"/>
                          <w:szCs w:val="20"/>
                        </w:rPr>
                        <w:t xml:space="preserve"> Fuente: Elaborado por Sandra Yagual Criollo </w:t>
                      </w:r>
                    </w:p>
                  </w:txbxContent>
                </v:textbox>
              </v:shape>
            </w:pict>
          </mc:Fallback>
        </mc:AlternateContent>
      </w:r>
      <w:r w:rsidR="004064C7">
        <w:object w:dxaOrig="9468" w:dyaOrig="15363">
          <v:shape id="_x0000_i1035" type="#_x0000_t75" style="width:416.1pt;height:503.9pt" o:ole="">
            <v:imagedata r:id="rId105" o:title=""/>
          </v:shape>
          <o:OLEObject Type="Embed" ProgID="Visio.Drawing.11" ShapeID="_x0000_i1035" DrawAspect="Content" ObjectID="_1431236917" r:id="rId106"/>
        </w:object>
      </w:r>
    </w:p>
    <w:p w:rsidR="0007554C" w:rsidRDefault="00623970" w:rsidP="00C75CB5">
      <w:pPr>
        <w:pStyle w:val="Epgrafe"/>
      </w:pPr>
      <w:r>
        <w:rPr>
          <w:noProof/>
        </w:rPr>
        <mc:AlternateContent>
          <mc:Choice Requires="wps">
            <w:drawing>
              <wp:anchor distT="0" distB="0" distL="114300" distR="114300" simplePos="0" relativeHeight="251647488" behindDoc="0" locked="0" layoutInCell="1" allowOverlap="1" wp14:anchorId="2D400418" wp14:editId="0BE9E703">
                <wp:simplePos x="0" y="0"/>
                <wp:positionH relativeFrom="column">
                  <wp:posOffset>356235</wp:posOffset>
                </wp:positionH>
                <wp:positionV relativeFrom="paragraph">
                  <wp:posOffset>4671060</wp:posOffset>
                </wp:positionV>
                <wp:extent cx="4848225" cy="390525"/>
                <wp:effectExtent l="0" t="0" r="9525" b="9525"/>
                <wp:wrapNone/>
                <wp:docPr id="390" name="6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8225" cy="390525"/>
                        </a:xfrm>
                        <a:prstGeom prst="rect">
                          <a:avLst/>
                        </a:prstGeom>
                        <a:solidFill>
                          <a:sysClr val="window" lastClr="FFFFFF"/>
                        </a:solidFill>
                        <a:ln w="6350">
                          <a:noFill/>
                        </a:ln>
                        <a:effectLst/>
                      </wps:spPr>
                      <wps:txbx>
                        <w:txbxContent>
                          <w:p w:rsidR="005B2A95" w:rsidRDefault="005B2A95" w:rsidP="00943E37">
                            <w:pPr>
                              <w:spacing w:after="0" w:line="240" w:lineRule="auto"/>
                              <w:jc w:val="center"/>
                              <w:rPr>
                                <w:b/>
                                <w:sz w:val="20"/>
                                <w:szCs w:val="20"/>
                                <w:lang w:val="es-EC"/>
                              </w:rPr>
                            </w:pPr>
                            <w:r>
                              <w:rPr>
                                <w:b/>
                                <w:sz w:val="20"/>
                                <w:szCs w:val="20"/>
                                <w:lang w:val="es-EC"/>
                              </w:rPr>
                              <w:t>Ilustración 22</w:t>
                            </w:r>
                            <w:r w:rsidRPr="00C369C1">
                              <w:rPr>
                                <w:b/>
                                <w:sz w:val="20"/>
                                <w:szCs w:val="20"/>
                                <w:lang w:val="es-EC"/>
                              </w:rPr>
                              <w:t xml:space="preserve">. </w:t>
                            </w:r>
                            <w:r>
                              <w:rPr>
                                <w:b/>
                                <w:sz w:val="20"/>
                                <w:szCs w:val="20"/>
                                <w:lang w:val="es-EC"/>
                              </w:rPr>
                              <w:t>Diagrama de Flujo Mejorado Cartera por Vencer</w:t>
                            </w:r>
                          </w:p>
                          <w:p w:rsidR="005B2A95" w:rsidRDefault="005B2A95" w:rsidP="00943E37">
                            <w:pPr>
                              <w:spacing w:after="0" w:line="240" w:lineRule="auto"/>
                              <w:jc w:val="center"/>
                              <w:rPr>
                                <w:b/>
                                <w:sz w:val="20"/>
                                <w:szCs w:val="20"/>
                                <w:lang w:val="es-EC"/>
                              </w:rPr>
                            </w:pPr>
                            <w:r>
                              <w:rPr>
                                <w:b/>
                                <w:sz w:val="20"/>
                                <w:szCs w:val="20"/>
                                <w:lang w:val="es-EC"/>
                              </w:rPr>
                              <w:t>Fuente: La autora</w:t>
                            </w:r>
                          </w:p>
                          <w:p w:rsidR="005B2A95" w:rsidRDefault="005B2A95" w:rsidP="00943E37">
                            <w:pPr>
                              <w:spacing w:after="0" w:line="240" w:lineRule="auto"/>
                              <w:jc w:val="center"/>
                              <w:rPr>
                                <w:b/>
                                <w:sz w:val="20"/>
                                <w:szCs w:val="20"/>
                                <w:lang w:val="es-EC"/>
                              </w:rPr>
                            </w:pPr>
                          </w:p>
                          <w:p w:rsidR="005B2A95" w:rsidRPr="00392581" w:rsidRDefault="005B2A95" w:rsidP="00943E37">
                            <w:pPr>
                              <w:jc w:val="center"/>
                              <w:rPr>
                                <w:b/>
                                <w:sz w:val="20"/>
                                <w:szCs w:val="20"/>
                                <w:lang w:val="es-EC"/>
                              </w:rPr>
                            </w:pPr>
                          </w:p>
                          <w:p w:rsidR="005B2A95" w:rsidRDefault="005B2A95" w:rsidP="00943E3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61 Cuadro de texto" o:spid="_x0000_s1044" type="#_x0000_t202" style="position:absolute;left:0;text-align:left;margin-left:28.05pt;margin-top:367.8pt;width:381.75pt;height:30.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" fillcolor="window" stroked="f" strokeweight=".5pt">
                <v:path arrowok="t"/>
                <v:textbox>
                  <w:txbxContent>
                    <w:p w:rsidR="005B2A95" w:rsidRDefault="005B2A95" w:rsidP="00943E37">
                      <w:pPr>
                        <w:spacing w:after="0" w:line="240" w:lineRule="auto"/>
                        <w:jc w:val="center"/>
                        <w:rPr>
                          <w:b/>
                          <w:sz w:val="20"/>
                          <w:szCs w:val="20"/>
                          <w:lang w:val="es-EC"/>
                        </w:rPr>
                      </w:pPr>
                      <w:r>
                        <w:rPr>
                          <w:b/>
                          <w:sz w:val="20"/>
                          <w:szCs w:val="20"/>
                          <w:lang w:val="es-EC"/>
                        </w:rPr>
                        <w:t>Ilustración 22</w:t>
                      </w:r>
                      <w:r w:rsidRPr="00C369C1">
                        <w:rPr>
                          <w:b/>
                          <w:sz w:val="20"/>
                          <w:szCs w:val="20"/>
                          <w:lang w:val="es-EC"/>
                        </w:rPr>
                        <w:t xml:space="preserve">. </w:t>
                      </w:r>
                      <w:r>
                        <w:rPr>
                          <w:b/>
                          <w:sz w:val="20"/>
                          <w:szCs w:val="20"/>
                          <w:lang w:val="es-EC"/>
                        </w:rPr>
                        <w:t>Diagrama de Flujo Mejorado Cartera por Vencer</w:t>
                      </w:r>
                    </w:p>
                    <w:p w:rsidR="005B2A95" w:rsidRDefault="005B2A95" w:rsidP="00943E37">
                      <w:pPr>
                        <w:spacing w:after="0" w:line="240" w:lineRule="auto"/>
                        <w:jc w:val="center"/>
                        <w:rPr>
                          <w:b/>
                          <w:sz w:val="20"/>
                          <w:szCs w:val="20"/>
                          <w:lang w:val="es-EC"/>
                        </w:rPr>
                      </w:pPr>
                      <w:r>
                        <w:rPr>
                          <w:b/>
                          <w:sz w:val="20"/>
                          <w:szCs w:val="20"/>
                          <w:lang w:val="es-EC"/>
                        </w:rPr>
                        <w:t>Fuente: La autora</w:t>
                      </w:r>
                    </w:p>
                    <w:p w:rsidR="005B2A95" w:rsidRDefault="005B2A95" w:rsidP="00943E37">
                      <w:pPr>
                        <w:spacing w:after="0" w:line="240" w:lineRule="auto"/>
                        <w:jc w:val="center"/>
                        <w:rPr>
                          <w:b/>
                          <w:sz w:val="20"/>
                          <w:szCs w:val="20"/>
                          <w:lang w:val="es-EC"/>
                        </w:rPr>
                      </w:pPr>
                    </w:p>
                    <w:p w:rsidR="005B2A95" w:rsidRPr="00392581" w:rsidRDefault="005B2A95" w:rsidP="00943E37">
                      <w:pPr>
                        <w:jc w:val="center"/>
                        <w:rPr>
                          <w:b/>
                          <w:sz w:val="20"/>
                          <w:szCs w:val="20"/>
                          <w:lang w:val="es-EC"/>
                        </w:rPr>
                      </w:pPr>
                    </w:p>
                    <w:p w:rsidR="005B2A95" w:rsidRDefault="005B2A95" w:rsidP="00943E37">
                      <w:pPr>
                        <w:jc w:val="center"/>
                      </w:pPr>
                    </w:p>
                  </w:txbxContent>
                </v:textbox>
              </v:shape>
            </w:pict>
          </mc:Fallback>
        </mc:AlternateContent>
      </w:r>
    </w:p>
    <w:p w:rsidR="0099272A" w:rsidRDefault="003A1DFB" w:rsidP="00044E34">
      <w:pPr>
        <w:pStyle w:val="Ttulo4"/>
        <w:spacing w:line="480" w:lineRule="auto"/>
      </w:pPr>
      <w:bookmarkStart w:id="236" w:name="_Toc357427183"/>
      <w:r>
        <w:lastRenderedPageBreak/>
        <w:t>5.1.7.4</w:t>
      </w:r>
      <w:r w:rsidR="004064C7">
        <w:t xml:space="preserve"> </w:t>
      </w:r>
      <w:r w:rsidR="00015F48">
        <w:t>ANá</w:t>
      </w:r>
      <w:r w:rsidR="0099272A">
        <w:t>LISIS DE RIESGOS RELACIONADOS CON EL PROCESO DE COBRANZAS</w:t>
      </w:r>
      <w:bookmarkEnd w:id="236"/>
      <w:r w:rsidR="0099272A">
        <w:t xml:space="preserve"> </w:t>
      </w:r>
    </w:p>
    <w:p w:rsidR="0099272A" w:rsidRDefault="000618ED" w:rsidP="00044E34">
      <w:pPr>
        <w:spacing w:line="480" w:lineRule="auto"/>
        <w:rPr>
          <w:lang w:val="es-EC" w:eastAsia="en-US"/>
        </w:rPr>
      </w:pPr>
      <w:r>
        <w:rPr>
          <w:lang w:val="es-EC" w:eastAsia="en-US"/>
        </w:rPr>
        <w:t xml:space="preserve">Luego de haber realizado </w:t>
      </w:r>
      <w:r w:rsidR="0099272A">
        <w:rPr>
          <w:lang w:val="es-EC" w:eastAsia="en-US"/>
        </w:rPr>
        <w:t>el levantamiento de la información se ha logrado identifica</w:t>
      </w:r>
      <w:r w:rsidR="00015F48">
        <w:rPr>
          <w:lang w:val="es-EC" w:eastAsia="en-US"/>
        </w:rPr>
        <w:t>r</w:t>
      </w:r>
      <w:r w:rsidR="0099272A">
        <w:rPr>
          <w:lang w:val="es-EC" w:eastAsia="en-US"/>
        </w:rPr>
        <w:t xml:space="preserve"> los procesos existentes y con que áreas se encuentra relacionada.</w:t>
      </w:r>
    </w:p>
    <w:p w:rsidR="0099272A" w:rsidRDefault="0099272A" w:rsidP="00044E34">
      <w:pPr>
        <w:spacing w:line="480" w:lineRule="auto"/>
        <w:rPr>
          <w:lang w:val="es-EC" w:eastAsia="en-US"/>
        </w:rPr>
      </w:pPr>
      <w:r>
        <w:rPr>
          <w:lang w:val="es-EC" w:eastAsia="en-US"/>
        </w:rPr>
        <w:t>Durante el análisis y levantam</w:t>
      </w:r>
      <w:r w:rsidR="000618ED">
        <w:rPr>
          <w:lang w:val="es-EC" w:eastAsia="en-US"/>
        </w:rPr>
        <w:t>iento de la información se logró identificar algunos</w:t>
      </w:r>
      <w:r>
        <w:rPr>
          <w:lang w:val="es-EC" w:eastAsia="en-US"/>
        </w:rPr>
        <w:t xml:space="preserve"> </w:t>
      </w:r>
      <w:r w:rsidR="000618ED">
        <w:rPr>
          <w:lang w:val="es-EC" w:eastAsia="en-US"/>
        </w:rPr>
        <w:t>puntos</w:t>
      </w:r>
      <w:r>
        <w:rPr>
          <w:lang w:val="es-EC" w:eastAsia="en-US"/>
        </w:rPr>
        <w:t xml:space="preserve"> que impiden una correcta gestión de la cobranza en la empresa, las que se mencionaran a continuación:</w:t>
      </w:r>
    </w:p>
    <w:p w:rsidR="0099272A" w:rsidRDefault="0099272A" w:rsidP="00044E34">
      <w:pPr>
        <w:pStyle w:val="Prrafodelista"/>
        <w:numPr>
          <w:ilvl w:val="0"/>
          <w:numId w:val="63"/>
        </w:numPr>
        <w:spacing w:line="480" w:lineRule="auto"/>
        <w:ind w:left="426" w:hanging="426"/>
        <w:rPr>
          <w:lang w:val="es-EC" w:eastAsia="en-US"/>
        </w:rPr>
      </w:pPr>
      <w:r>
        <w:rPr>
          <w:lang w:val="es-EC" w:eastAsia="en-US"/>
        </w:rPr>
        <w:t>Existe una breve descripción en el registro oficial de los procedimientos que deben realizarse en el departamento, pero no se encuentran diagramados, ni son comprensibles.</w:t>
      </w:r>
    </w:p>
    <w:p w:rsidR="0099272A" w:rsidRDefault="0099272A" w:rsidP="00044E34">
      <w:pPr>
        <w:pStyle w:val="Prrafodelista"/>
        <w:numPr>
          <w:ilvl w:val="0"/>
          <w:numId w:val="63"/>
        </w:numPr>
        <w:tabs>
          <w:tab w:val="left" w:pos="426"/>
        </w:tabs>
        <w:spacing w:line="480" w:lineRule="auto"/>
        <w:ind w:left="426" w:hanging="426"/>
        <w:rPr>
          <w:lang w:val="es-EC" w:eastAsia="en-US"/>
        </w:rPr>
      </w:pPr>
      <w:r>
        <w:rPr>
          <w:lang w:val="es-EC" w:eastAsia="en-US"/>
        </w:rPr>
        <w:t xml:space="preserve">Entre los procesos escritos en el registro oficial de la empresa existe el proceso denominado acción coactiva, el cual no se ejecuta en el empresa, </w:t>
      </w:r>
    </w:p>
    <w:p w:rsidR="0099272A" w:rsidRDefault="0099272A" w:rsidP="00044E34">
      <w:pPr>
        <w:pStyle w:val="Prrafodelista"/>
        <w:numPr>
          <w:ilvl w:val="0"/>
          <w:numId w:val="63"/>
        </w:numPr>
        <w:spacing w:line="480" w:lineRule="auto"/>
        <w:ind w:left="426" w:hanging="426"/>
        <w:rPr>
          <w:lang w:val="es-EC" w:eastAsia="en-US"/>
        </w:rPr>
      </w:pPr>
      <w:r>
        <w:rPr>
          <w:lang w:val="es-EC" w:eastAsia="en-US"/>
        </w:rPr>
        <w:t xml:space="preserve">No se ejecutan ciertas políticas. </w:t>
      </w:r>
    </w:p>
    <w:p w:rsidR="00C170B5" w:rsidRPr="003B2395" w:rsidRDefault="00C170B5" w:rsidP="00044E34">
      <w:pPr>
        <w:pStyle w:val="Prrafodelista"/>
        <w:numPr>
          <w:ilvl w:val="0"/>
          <w:numId w:val="63"/>
        </w:numPr>
        <w:spacing w:line="480" w:lineRule="auto"/>
        <w:ind w:left="426" w:hanging="426"/>
        <w:rPr>
          <w:lang w:val="es-EC" w:eastAsia="en-US"/>
        </w:rPr>
      </w:pPr>
      <w:r w:rsidRPr="003B2395">
        <w:rPr>
          <w:lang w:val="es-EC" w:eastAsia="en-US"/>
        </w:rPr>
        <w:t>Los procesos ejecutados hasta el momento no han permitido recuperar la cartera de manera satisfactoria.</w:t>
      </w:r>
    </w:p>
    <w:p w:rsidR="00C170B5" w:rsidRDefault="00C170B5" w:rsidP="00044E34">
      <w:pPr>
        <w:pStyle w:val="Prrafodelista"/>
        <w:numPr>
          <w:ilvl w:val="0"/>
          <w:numId w:val="63"/>
        </w:numPr>
        <w:spacing w:line="480" w:lineRule="auto"/>
        <w:ind w:left="426" w:hanging="426"/>
        <w:rPr>
          <w:lang w:val="es-EC" w:eastAsia="en-US"/>
        </w:rPr>
      </w:pPr>
      <w:r>
        <w:rPr>
          <w:lang w:val="es-EC" w:eastAsia="en-US"/>
        </w:rPr>
        <w:t>El departamento no cuenta con el personal necesario.</w:t>
      </w:r>
    </w:p>
    <w:p w:rsidR="00C170B5" w:rsidRDefault="00C170B5" w:rsidP="00044E34">
      <w:pPr>
        <w:pStyle w:val="Prrafodelista"/>
        <w:numPr>
          <w:ilvl w:val="0"/>
          <w:numId w:val="63"/>
        </w:numPr>
        <w:spacing w:line="480" w:lineRule="auto"/>
        <w:ind w:left="426" w:hanging="426"/>
        <w:rPr>
          <w:lang w:val="es-EC" w:eastAsia="en-US"/>
        </w:rPr>
      </w:pPr>
      <w:r>
        <w:rPr>
          <w:lang w:val="es-EC" w:eastAsia="en-US"/>
        </w:rPr>
        <w:t xml:space="preserve">Las facturas las debe </w:t>
      </w:r>
      <w:r w:rsidR="00EF3964">
        <w:rPr>
          <w:lang w:val="es-EC" w:eastAsia="en-US"/>
        </w:rPr>
        <w:t>entregar</w:t>
      </w:r>
      <w:r>
        <w:rPr>
          <w:lang w:val="es-EC" w:eastAsia="en-US"/>
        </w:rPr>
        <w:t xml:space="preserve"> el mismo planillero, luego  una notificación de aviso que el cliente </w:t>
      </w:r>
      <w:r w:rsidR="00EF3964">
        <w:rPr>
          <w:lang w:val="es-EC" w:eastAsia="en-US"/>
        </w:rPr>
        <w:t>está</w:t>
      </w:r>
      <w:r>
        <w:rPr>
          <w:lang w:val="es-EC" w:eastAsia="en-US"/>
        </w:rPr>
        <w:t xml:space="preserve"> en mora, pero no existen cobradores que hagan un seguimiento de la gestión de cobro.</w:t>
      </w:r>
    </w:p>
    <w:p w:rsidR="00C170B5" w:rsidRPr="003B2395" w:rsidRDefault="00C170B5" w:rsidP="00044E34">
      <w:pPr>
        <w:pStyle w:val="Prrafodelista"/>
        <w:numPr>
          <w:ilvl w:val="0"/>
          <w:numId w:val="64"/>
        </w:numPr>
        <w:spacing w:line="480" w:lineRule="auto"/>
        <w:ind w:left="426" w:hanging="426"/>
        <w:rPr>
          <w:lang w:val="es-EC" w:eastAsia="en-US"/>
        </w:rPr>
      </w:pPr>
      <w:r w:rsidRPr="003B2395">
        <w:rPr>
          <w:lang w:val="es-EC" w:eastAsia="en-US"/>
        </w:rPr>
        <w:lastRenderedPageBreak/>
        <w:t>Cuenta con un sistema que permite el registro de la  recaudación diaria que hacen los usuarios acercándose a las agencias ubicadas en dos sectores.</w:t>
      </w:r>
    </w:p>
    <w:p w:rsidR="00C170B5" w:rsidRPr="001C7CAE" w:rsidRDefault="001C7CAE" w:rsidP="00044E34">
      <w:pPr>
        <w:spacing w:line="480" w:lineRule="auto"/>
        <w:rPr>
          <w:b/>
          <w:lang w:val="es-EC" w:eastAsia="en-US"/>
        </w:rPr>
      </w:pPr>
      <w:r w:rsidRPr="001C7CAE">
        <w:rPr>
          <w:b/>
          <w:lang w:val="es-EC" w:eastAsia="en-US"/>
        </w:rPr>
        <w:t>CONTROLES</w:t>
      </w:r>
    </w:p>
    <w:p w:rsidR="001C7CAE" w:rsidRPr="00015F48" w:rsidRDefault="001C7CAE" w:rsidP="00044E34">
      <w:pPr>
        <w:pStyle w:val="Prrafodelista"/>
        <w:numPr>
          <w:ilvl w:val="0"/>
          <w:numId w:val="65"/>
        </w:numPr>
        <w:spacing w:before="240" w:after="0" w:line="480" w:lineRule="auto"/>
        <w:ind w:left="426" w:hanging="426"/>
        <w:rPr>
          <w:lang w:val="es-EC" w:eastAsia="en-US"/>
        </w:rPr>
      </w:pPr>
      <w:r w:rsidRPr="00015F48">
        <w:rPr>
          <w:lang w:val="es-EC" w:eastAsia="en-US"/>
        </w:rPr>
        <w:t xml:space="preserve">Acceso restringido al sistema de facturación y de </w:t>
      </w:r>
      <w:r w:rsidR="00EF3964" w:rsidRPr="00015F48">
        <w:rPr>
          <w:lang w:val="es-EC" w:eastAsia="en-US"/>
        </w:rPr>
        <w:t>recaudación</w:t>
      </w:r>
      <w:r w:rsidRPr="00015F48">
        <w:rPr>
          <w:lang w:val="es-EC" w:eastAsia="en-US"/>
        </w:rPr>
        <w:t>, solo pueden acceder cajeras y personal autorizado.</w:t>
      </w:r>
    </w:p>
    <w:p w:rsidR="001C7CAE" w:rsidRPr="00015F48" w:rsidRDefault="001C7CAE" w:rsidP="00044E34">
      <w:pPr>
        <w:pStyle w:val="Prrafodelista"/>
        <w:numPr>
          <w:ilvl w:val="0"/>
          <w:numId w:val="65"/>
        </w:numPr>
        <w:spacing w:before="240" w:after="0" w:line="480" w:lineRule="auto"/>
        <w:ind w:left="426" w:hanging="426"/>
        <w:rPr>
          <w:lang w:val="es-EC" w:eastAsia="en-US"/>
        </w:rPr>
      </w:pPr>
      <w:r w:rsidRPr="00015F48">
        <w:rPr>
          <w:lang w:val="es-EC" w:eastAsia="en-US"/>
        </w:rPr>
        <w:t xml:space="preserve">La información que </w:t>
      </w:r>
      <w:r w:rsidR="00EF3964" w:rsidRPr="00015F48">
        <w:rPr>
          <w:lang w:val="es-EC" w:eastAsia="en-US"/>
        </w:rPr>
        <w:t>genera</w:t>
      </w:r>
      <w:r w:rsidRPr="00015F48">
        <w:rPr>
          <w:lang w:val="es-EC" w:eastAsia="en-US"/>
        </w:rPr>
        <w:t xml:space="preserve"> el sistema de la recaudación diaria es enviada de manera física a tesorería.</w:t>
      </w:r>
    </w:p>
    <w:p w:rsidR="0092068E" w:rsidRPr="00015F48" w:rsidRDefault="0092068E" w:rsidP="00044E34">
      <w:pPr>
        <w:pStyle w:val="Prrafodelista"/>
        <w:numPr>
          <w:ilvl w:val="0"/>
          <w:numId w:val="65"/>
        </w:numPr>
        <w:spacing w:before="240" w:after="0" w:line="480" w:lineRule="auto"/>
        <w:ind w:left="426" w:hanging="426"/>
        <w:rPr>
          <w:lang w:val="es-EC" w:eastAsia="en-US"/>
        </w:rPr>
      </w:pPr>
      <w:r w:rsidRPr="00015F48">
        <w:rPr>
          <w:lang w:val="es-EC" w:eastAsia="en-US"/>
        </w:rPr>
        <w:t xml:space="preserve">Se requiere </w:t>
      </w:r>
      <w:r w:rsidR="00EF3964" w:rsidRPr="00015F48">
        <w:rPr>
          <w:lang w:val="es-EC" w:eastAsia="en-US"/>
        </w:rPr>
        <w:t>autorización</w:t>
      </w:r>
      <w:r w:rsidRPr="00015F48">
        <w:rPr>
          <w:lang w:val="es-EC" w:eastAsia="en-US"/>
        </w:rPr>
        <w:t xml:space="preserve"> para todo procedimiento a ejecutarse dentro del área de cobranza tanto del Jefe de Cobranza como del Director Administrativo Financiero</w:t>
      </w:r>
      <w:r w:rsidR="003B2395" w:rsidRPr="00015F48">
        <w:rPr>
          <w:lang w:val="es-EC" w:eastAsia="en-US"/>
        </w:rPr>
        <w:t>.</w:t>
      </w:r>
    </w:p>
    <w:p w:rsidR="003B2395" w:rsidRPr="00015F48" w:rsidRDefault="003B2395" w:rsidP="00044E34">
      <w:pPr>
        <w:pStyle w:val="Prrafodelista"/>
        <w:numPr>
          <w:ilvl w:val="0"/>
          <w:numId w:val="65"/>
        </w:numPr>
        <w:spacing w:before="240" w:after="0" w:line="480" w:lineRule="auto"/>
        <w:ind w:left="426" w:hanging="426"/>
        <w:rPr>
          <w:lang w:val="es-EC" w:eastAsia="en-US"/>
        </w:rPr>
      </w:pPr>
      <w:r w:rsidRPr="00015F48">
        <w:rPr>
          <w:lang w:val="es-EC" w:eastAsia="en-US"/>
        </w:rPr>
        <w:t>Se registran las transacciones de las cuentas por cobrar.</w:t>
      </w:r>
    </w:p>
    <w:p w:rsidR="003B2395" w:rsidRDefault="003B2395" w:rsidP="00044E34">
      <w:pPr>
        <w:spacing w:before="240" w:after="0" w:line="480" w:lineRule="auto"/>
        <w:rPr>
          <w:lang w:val="es-EC" w:eastAsia="en-US"/>
        </w:rPr>
      </w:pPr>
      <w:r>
        <w:rPr>
          <w:lang w:val="es-EC" w:eastAsia="en-US"/>
        </w:rPr>
        <w:t xml:space="preserve">Los riesgos que se han </w:t>
      </w:r>
      <w:r w:rsidR="00EF3964">
        <w:rPr>
          <w:lang w:val="es-EC" w:eastAsia="en-US"/>
        </w:rPr>
        <w:t>logrado</w:t>
      </w:r>
      <w:r>
        <w:rPr>
          <w:lang w:val="es-EC" w:eastAsia="en-US"/>
        </w:rPr>
        <w:t xml:space="preserve"> identificar en la operación de cobranzas son:</w:t>
      </w:r>
    </w:p>
    <w:p w:rsidR="003B2395" w:rsidRDefault="00940F5B" w:rsidP="00044E34">
      <w:pPr>
        <w:pStyle w:val="Prrafodelista"/>
        <w:numPr>
          <w:ilvl w:val="0"/>
          <w:numId w:val="66"/>
        </w:numPr>
        <w:spacing w:before="240" w:after="0" w:line="480" w:lineRule="auto"/>
        <w:ind w:left="426" w:hanging="426"/>
        <w:rPr>
          <w:lang w:val="es-EC" w:eastAsia="en-US"/>
        </w:rPr>
      </w:pPr>
      <w:r>
        <w:rPr>
          <w:lang w:val="es-EC" w:eastAsia="en-US"/>
        </w:rPr>
        <w:t xml:space="preserve">Fuerte </w:t>
      </w:r>
      <w:r w:rsidR="00E01E4C">
        <w:rPr>
          <w:lang w:val="es-EC" w:eastAsia="en-US"/>
        </w:rPr>
        <w:t>incremento de la cartera</w:t>
      </w:r>
      <w:r>
        <w:rPr>
          <w:lang w:val="es-EC" w:eastAsia="en-US"/>
        </w:rPr>
        <w:t>.</w:t>
      </w:r>
    </w:p>
    <w:p w:rsidR="003A726F" w:rsidRDefault="00EC76E3" w:rsidP="00044E34">
      <w:pPr>
        <w:pStyle w:val="Prrafodelista"/>
        <w:numPr>
          <w:ilvl w:val="0"/>
          <w:numId w:val="66"/>
        </w:numPr>
        <w:spacing w:before="240" w:after="0" w:line="480" w:lineRule="auto"/>
        <w:ind w:left="426" w:hanging="426"/>
        <w:rPr>
          <w:lang w:val="es-EC" w:eastAsia="en-US"/>
        </w:rPr>
      </w:pPr>
      <w:r>
        <w:rPr>
          <w:lang w:val="es-EC" w:eastAsia="en-US"/>
        </w:rPr>
        <w:t>No ejecutar el proceso de la acción coactiva.</w:t>
      </w:r>
    </w:p>
    <w:p w:rsidR="00EC76E3" w:rsidRDefault="00EC76E3" w:rsidP="00044E34">
      <w:pPr>
        <w:pStyle w:val="Prrafodelista"/>
        <w:numPr>
          <w:ilvl w:val="0"/>
          <w:numId w:val="66"/>
        </w:numPr>
        <w:spacing w:before="240" w:after="0" w:line="480" w:lineRule="auto"/>
        <w:ind w:left="426" w:hanging="426"/>
        <w:rPr>
          <w:lang w:val="es-EC" w:eastAsia="en-US"/>
        </w:rPr>
      </w:pPr>
      <w:r>
        <w:rPr>
          <w:lang w:val="es-EC" w:eastAsia="en-US"/>
        </w:rPr>
        <w:t>Falta de personal para la correcta gestión de cobranzas.</w:t>
      </w:r>
    </w:p>
    <w:p w:rsidR="003A726F" w:rsidRDefault="003A726F" w:rsidP="00044E34">
      <w:pPr>
        <w:spacing w:before="240" w:after="0" w:line="480" w:lineRule="auto"/>
        <w:rPr>
          <w:lang w:val="es-EC" w:eastAsia="en-US"/>
        </w:rPr>
      </w:pPr>
    </w:p>
    <w:p w:rsidR="003A726F" w:rsidRDefault="003A726F" w:rsidP="00044E34">
      <w:pPr>
        <w:spacing w:before="240" w:after="0" w:line="480" w:lineRule="auto"/>
        <w:rPr>
          <w:lang w:val="es-EC" w:eastAsia="en-US"/>
        </w:rPr>
      </w:pPr>
    </w:p>
    <w:p w:rsidR="00015F48" w:rsidRDefault="00015F48" w:rsidP="003A726F">
      <w:pPr>
        <w:spacing w:line="480" w:lineRule="auto"/>
        <w:rPr>
          <w:lang w:val="es-EC" w:eastAsia="en-US"/>
        </w:rPr>
      </w:pPr>
    </w:p>
    <w:p w:rsidR="0033137A" w:rsidRDefault="0033137A" w:rsidP="0033137A">
      <w:pPr>
        <w:pStyle w:val="Epgrafe"/>
        <w:spacing w:after="0"/>
        <w:jc w:val="center"/>
        <w:rPr>
          <w:color w:val="auto"/>
          <w:sz w:val="20"/>
          <w:szCs w:val="20"/>
        </w:rPr>
      </w:pPr>
      <w:bookmarkStart w:id="237" w:name="_Toc356269250"/>
      <w:r w:rsidRPr="0032329B">
        <w:rPr>
          <w:color w:val="auto"/>
          <w:sz w:val="20"/>
          <w:szCs w:val="20"/>
        </w:rPr>
        <w:lastRenderedPageBreak/>
        <w:t xml:space="preserve">Tabla </w:t>
      </w:r>
      <w:r w:rsidR="0043523B" w:rsidRPr="0032329B">
        <w:rPr>
          <w:color w:val="auto"/>
          <w:sz w:val="20"/>
          <w:szCs w:val="20"/>
        </w:rPr>
        <w:fldChar w:fldCharType="begin"/>
      </w:r>
      <w:r w:rsidRPr="0032329B">
        <w:rPr>
          <w:color w:val="auto"/>
          <w:sz w:val="20"/>
          <w:szCs w:val="20"/>
        </w:rPr>
        <w:instrText xml:space="preserve"> SEQ Tabla \* ARABIC </w:instrText>
      </w:r>
      <w:r w:rsidR="0043523B" w:rsidRPr="0032329B">
        <w:rPr>
          <w:color w:val="auto"/>
          <w:sz w:val="20"/>
          <w:szCs w:val="20"/>
        </w:rPr>
        <w:fldChar w:fldCharType="separate"/>
      </w:r>
      <w:r w:rsidR="005B2A95">
        <w:rPr>
          <w:noProof/>
          <w:color w:val="auto"/>
          <w:sz w:val="20"/>
          <w:szCs w:val="20"/>
        </w:rPr>
        <w:t>19</w:t>
      </w:r>
      <w:r w:rsidR="0043523B" w:rsidRPr="0032329B">
        <w:rPr>
          <w:color w:val="auto"/>
          <w:sz w:val="20"/>
          <w:szCs w:val="20"/>
        </w:rPr>
        <w:fldChar w:fldCharType="end"/>
      </w:r>
      <w:r w:rsidRPr="0032329B">
        <w:rPr>
          <w:color w:val="auto"/>
          <w:sz w:val="20"/>
          <w:szCs w:val="20"/>
        </w:rPr>
        <w:t>. Escala de nivel de</w:t>
      </w:r>
      <w:bookmarkEnd w:id="237"/>
    </w:p>
    <w:p w:rsidR="0033137A" w:rsidRPr="0032329B" w:rsidRDefault="0033137A" w:rsidP="0033137A">
      <w:pPr>
        <w:pStyle w:val="Epgrafe"/>
        <w:spacing w:after="0"/>
        <w:jc w:val="center"/>
        <w:rPr>
          <w:rFonts w:ascii="Arial" w:hAnsi="Arial"/>
          <w:noProof/>
          <w:color w:val="auto"/>
          <w:sz w:val="20"/>
          <w:szCs w:val="20"/>
        </w:rPr>
      </w:pPr>
      <w:r w:rsidRPr="0032329B">
        <w:rPr>
          <w:color w:val="auto"/>
          <w:sz w:val="20"/>
          <w:szCs w:val="20"/>
        </w:rPr>
        <w:t xml:space="preserve"> ocurrencia –proceso cobranza</w:t>
      </w:r>
    </w:p>
    <w:tbl>
      <w:tblPr>
        <w:tblW w:w="0" w:type="auto"/>
        <w:jc w:val="center"/>
        <w:tblInd w:w="-5"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CellMar>
          <w:left w:w="70" w:type="dxa"/>
          <w:right w:w="70" w:type="dxa"/>
        </w:tblCellMar>
        <w:tblLook w:val="0000" w:firstRow="0" w:lastRow="0" w:firstColumn="0" w:lastColumn="0" w:noHBand="0" w:noVBand="0"/>
      </w:tblPr>
      <w:tblGrid>
        <w:gridCol w:w="926"/>
        <w:gridCol w:w="2272"/>
      </w:tblGrid>
      <w:tr w:rsidR="003A726F" w:rsidTr="00343D52">
        <w:trPr>
          <w:trHeight w:hRule="exact" w:val="567"/>
          <w:jc w:val="center"/>
        </w:trPr>
        <w:tc>
          <w:tcPr>
            <w:tcW w:w="3198" w:type="dxa"/>
            <w:gridSpan w:val="2"/>
            <w:shd w:val="clear" w:color="auto" w:fill="DAEEF3"/>
          </w:tcPr>
          <w:p w:rsidR="003A726F" w:rsidRPr="00311252" w:rsidRDefault="003A726F" w:rsidP="0033137A">
            <w:pPr>
              <w:jc w:val="center"/>
              <w:rPr>
                <w:b/>
                <w:i/>
                <w:lang w:val="es-EC"/>
              </w:rPr>
            </w:pPr>
            <w:r w:rsidRPr="00311252">
              <w:rPr>
                <w:b/>
                <w:i/>
                <w:lang w:val="es-EC"/>
              </w:rPr>
              <w:t>Ocurrencia</w:t>
            </w:r>
          </w:p>
        </w:tc>
      </w:tr>
      <w:tr w:rsidR="003A726F" w:rsidTr="00343D52">
        <w:trPr>
          <w:trHeight w:hRule="exact" w:val="567"/>
          <w:jc w:val="center"/>
        </w:trPr>
        <w:tc>
          <w:tcPr>
            <w:tcW w:w="926" w:type="dxa"/>
          </w:tcPr>
          <w:p w:rsidR="003A726F" w:rsidRPr="00311252" w:rsidRDefault="00EC76E3" w:rsidP="003A726F">
            <w:pPr>
              <w:rPr>
                <w:b/>
                <w:i/>
                <w:lang w:val="es-EC"/>
              </w:rPr>
            </w:pPr>
            <w:r w:rsidRPr="00311252">
              <w:rPr>
                <w:b/>
                <w:i/>
                <w:lang w:val="es-EC"/>
              </w:rPr>
              <w:t xml:space="preserve">Escala </w:t>
            </w:r>
          </w:p>
        </w:tc>
        <w:tc>
          <w:tcPr>
            <w:tcW w:w="2272" w:type="dxa"/>
          </w:tcPr>
          <w:p w:rsidR="003A726F" w:rsidRPr="00311252" w:rsidRDefault="00EC76E3" w:rsidP="00EC76E3">
            <w:pPr>
              <w:jc w:val="center"/>
              <w:rPr>
                <w:b/>
                <w:i/>
                <w:lang w:val="es-EC"/>
              </w:rPr>
            </w:pPr>
            <w:r w:rsidRPr="00311252">
              <w:rPr>
                <w:b/>
                <w:i/>
                <w:lang w:val="es-EC"/>
              </w:rPr>
              <w:t>Nivel de Ocurrencia</w:t>
            </w:r>
          </w:p>
        </w:tc>
      </w:tr>
      <w:tr w:rsidR="003A726F" w:rsidTr="00343D52">
        <w:trPr>
          <w:trHeight w:hRule="exact" w:val="567"/>
          <w:jc w:val="center"/>
        </w:trPr>
        <w:tc>
          <w:tcPr>
            <w:tcW w:w="926" w:type="dxa"/>
          </w:tcPr>
          <w:p w:rsidR="003A726F" w:rsidRPr="00EC76E3" w:rsidRDefault="00EC76E3" w:rsidP="002E1C1D">
            <w:r>
              <w:t>1</w:t>
            </w:r>
          </w:p>
        </w:tc>
        <w:tc>
          <w:tcPr>
            <w:tcW w:w="2272" w:type="dxa"/>
          </w:tcPr>
          <w:p w:rsidR="003A726F" w:rsidRPr="00EC76E3" w:rsidRDefault="002E1C1D" w:rsidP="002E1C1D">
            <w:r>
              <w:t xml:space="preserve">Rara vez ocurre </w:t>
            </w:r>
          </w:p>
        </w:tc>
      </w:tr>
      <w:tr w:rsidR="003A726F" w:rsidTr="00343D52">
        <w:trPr>
          <w:trHeight w:hRule="exact" w:val="567"/>
          <w:jc w:val="center"/>
        </w:trPr>
        <w:tc>
          <w:tcPr>
            <w:tcW w:w="926" w:type="dxa"/>
          </w:tcPr>
          <w:p w:rsidR="003A726F" w:rsidRPr="00EC76E3" w:rsidRDefault="00EC76E3" w:rsidP="002E1C1D">
            <w:r>
              <w:t>2</w:t>
            </w:r>
          </w:p>
        </w:tc>
        <w:tc>
          <w:tcPr>
            <w:tcW w:w="2272" w:type="dxa"/>
          </w:tcPr>
          <w:p w:rsidR="003A726F" w:rsidRPr="00EC76E3" w:rsidRDefault="0018720F" w:rsidP="002E1C1D">
            <w:pPr>
              <w:rPr>
                <w:rFonts w:eastAsia="Times New Roman"/>
                <w:bCs/>
                <w:iCs/>
                <w:caps/>
                <w:sz w:val="28"/>
                <w:szCs w:val="28"/>
              </w:rPr>
            </w:pPr>
            <w:r>
              <w:t xml:space="preserve">Poco probable </w:t>
            </w:r>
          </w:p>
        </w:tc>
      </w:tr>
      <w:tr w:rsidR="003A726F" w:rsidTr="00343D52">
        <w:trPr>
          <w:trHeight w:hRule="exact" w:val="567"/>
          <w:jc w:val="center"/>
        </w:trPr>
        <w:tc>
          <w:tcPr>
            <w:tcW w:w="926" w:type="dxa"/>
          </w:tcPr>
          <w:p w:rsidR="003A726F" w:rsidRPr="00EC76E3" w:rsidRDefault="00EC76E3" w:rsidP="002E1C1D">
            <w:r>
              <w:t>3</w:t>
            </w:r>
          </w:p>
        </w:tc>
        <w:tc>
          <w:tcPr>
            <w:tcW w:w="2272" w:type="dxa"/>
          </w:tcPr>
          <w:p w:rsidR="003A726F" w:rsidRPr="0018720F" w:rsidRDefault="0018720F" w:rsidP="002E1C1D">
            <w:r w:rsidRPr="0018720F">
              <w:t>Medio probable</w:t>
            </w:r>
          </w:p>
        </w:tc>
      </w:tr>
      <w:tr w:rsidR="003A726F" w:rsidTr="00343D52">
        <w:trPr>
          <w:trHeight w:hRule="exact" w:val="567"/>
          <w:jc w:val="center"/>
        </w:trPr>
        <w:tc>
          <w:tcPr>
            <w:tcW w:w="926" w:type="dxa"/>
          </w:tcPr>
          <w:p w:rsidR="003A726F" w:rsidRPr="00EC76E3" w:rsidRDefault="00EC76E3" w:rsidP="002E1C1D">
            <w:r>
              <w:t>4</w:t>
            </w:r>
          </w:p>
        </w:tc>
        <w:tc>
          <w:tcPr>
            <w:tcW w:w="2272" w:type="dxa"/>
          </w:tcPr>
          <w:p w:rsidR="003A726F" w:rsidRPr="0018720F" w:rsidRDefault="0018720F" w:rsidP="002E1C1D">
            <w:r w:rsidRPr="0018720F">
              <w:t xml:space="preserve">Muy probable </w:t>
            </w:r>
          </w:p>
        </w:tc>
      </w:tr>
      <w:tr w:rsidR="003A726F" w:rsidTr="00343D52">
        <w:trPr>
          <w:trHeight w:hRule="exact" w:val="567"/>
          <w:jc w:val="center"/>
        </w:trPr>
        <w:tc>
          <w:tcPr>
            <w:tcW w:w="926" w:type="dxa"/>
          </w:tcPr>
          <w:p w:rsidR="003A726F" w:rsidRPr="00EC76E3" w:rsidRDefault="00623970" w:rsidP="002E1C1D">
            <w:r>
              <w:rPr>
                <w:noProof/>
                <w:lang w:val="es-EC"/>
              </w:rPr>
              <mc:AlternateContent>
                <mc:Choice Requires="wps">
                  <w:drawing>
                    <wp:anchor distT="0" distB="0" distL="114300" distR="114300" simplePos="0" relativeHeight="251648512" behindDoc="0" locked="0" layoutInCell="1" allowOverlap="1" wp14:anchorId="76F83C33" wp14:editId="2C2A595B">
                      <wp:simplePos x="0" y="0"/>
                      <wp:positionH relativeFrom="column">
                        <wp:posOffset>-417195</wp:posOffset>
                      </wp:positionH>
                      <wp:positionV relativeFrom="paragraph">
                        <wp:posOffset>633095</wp:posOffset>
                      </wp:positionV>
                      <wp:extent cx="2764155" cy="266065"/>
                      <wp:effectExtent l="0" t="0" r="0" b="635"/>
                      <wp:wrapNone/>
                      <wp:docPr id="101" name="10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4155" cy="266065"/>
                              </a:xfrm>
                              <a:prstGeom prst="rect">
                                <a:avLst/>
                              </a:prstGeom>
                              <a:solidFill>
                                <a:prstClr val="white"/>
                              </a:solidFill>
                              <a:ln>
                                <a:noFill/>
                              </a:ln>
                              <a:effectLst/>
                            </wps:spPr>
                            <wps:txbx>
                              <w:txbxContent>
                                <w:p w:rsidR="005B2A95" w:rsidRPr="0032329B" w:rsidRDefault="005B2A95" w:rsidP="0032329B">
                                  <w:pPr>
                                    <w:pStyle w:val="Epgrafe"/>
                                    <w:rPr>
                                      <w:rFonts w:ascii="Arial" w:hAnsi="Arial"/>
                                      <w:noProof/>
                                      <w:color w:val="auto"/>
                                      <w:sz w:val="20"/>
                                      <w:szCs w:val="20"/>
                                    </w:rPr>
                                  </w:pPr>
                                  <w:bookmarkStart w:id="238" w:name="_Toc356269251"/>
                                  <w:r w:rsidRPr="0032329B">
                                    <w:rPr>
                                      <w:color w:val="auto"/>
                                      <w:sz w:val="20"/>
                                      <w:szCs w:val="20"/>
                                    </w:rPr>
                                    <w:t xml:space="preserve">Tabla </w:t>
                                  </w:r>
                                  <w:r w:rsidRPr="0032329B">
                                    <w:rPr>
                                      <w:color w:val="auto"/>
                                      <w:sz w:val="20"/>
                                      <w:szCs w:val="20"/>
                                    </w:rPr>
                                    <w:fldChar w:fldCharType="begin"/>
                                  </w:r>
                                  <w:r w:rsidRPr="0032329B">
                                    <w:rPr>
                                      <w:color w:val="auto"/>
                                      <w:sz w:val="20"/>
                                      <w:szCs w:val="20"/>
                                    </w:rPr>
                                    <w:instrText xml:space="preserve"> SEQ Tabla \* ARABIC </w:instrText>
                                  </w:r>
                                  <w:r w:rsidRPr="0032329B">
                                    <w:rPr>
                                      <w:color w:val="auto"/>
                                      <w:sz w:val="20"/>
                                      <w:szCs w:val="20"/>
                                    </w:rPr>
                                    <w:fldChar w:fldCharType="separate"/>
                                  </w:r>
                                  <w:r>
                                    <w:rPr>
                                      <w:noProof/>
                                      <w:color w:val="auto"/>
                                      <w:sz w:val="20"/>
                                      <w:szCs w:val="20"/>
                                    </w:rPr>
                                    <w:t>20</w:t>
                                  </w:r>
                                  <w:r w:rsidRPr="0032329B">
                                    <w:rPr>
                                      <w:color w:val="auto"/>
                                      <w:sz w:val="20"/>
                                      <w:szCs w:val="20"/>
                                    </w:rPr>
                                    <w:fldChar w:fldCharType="end"/>
                                  </w:r>
                                  <w:r w:rsidRPr="0032329B">
                                    <w:rPr>
                                      <w:color w:val="auto"/>
                                      <w:sz w:val="20"/>
                                      <w:szCs w:val="20"/>
                                    </w:rPr>
                                    <w:t>. Escala de nivel de impacto – proceso de cobranza</w:t>
                                  </w:r>
                                  <w:bookmarkEnd w:id="2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01 Cuadro de texto" o:spid="_x0000_s1045" type="#_x0000_t202" style="position:absolute;left:0;text-align:left;margin-left:-32.85pt;margin-top:49.85pt;width:217.65pt;height:20.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" stroked="f">
                      <v:path arrowok="t"/>
                      <v:textbox inset="0,0,0,0">
                        <w:txbxContent>
                          <w:p w:rsidR="005B2A95" w:rsidRPr="0032329B" w:rsidRDefault="005B2A95" w:rsidP="0032329B">
                            <w:pPr>
                              <w:pStyle w:val="Epgrafe"/>
                              <w:rPr>
                                <w:rFonts w:ascii="Arial" w:hAnsi="Arial"/>
                                <w:noProof/>
                                <w:color w:val="auto"/>
                                <w:sz w:val="20"/>
                                <w:szCs w:val="20"/>
                              </w:rPr>
                            </w:pPr>
                            <w:bookmarkStart w:id="239" w:name="_Toc356269251"/>
                            <w:r w:rsidRPr="0032329B">
                              <w:rPr>
                                <w:color w:val="auto"/>
                                <w:sz w:val="20"/>
                                <w:szCs w:val="20"/>
                              </w:rPr>
                              <w:t xml:space="preserve">Tabla </w:t>
                            </w:r>
                            <w:r w:rsidRPr="0032329B">
                              <w:rPr>
                                <w:color w:val="auto"/>
                                <w:sz w:val="20"/>
                                <w:szCs w:val="20"/>
                              </w:rPr>
                              <w:fldChar w:fldCharType="begin"/>
                            </w:r>
                            <w:r w:rsidRPr="0032329B">
                              <w:rPr>
                                <w:color w:val="auto"/>
                                <w:sz w:val="20"/>
                                <w:szCs w:val="20"/>
                              </w:rPr>
                              <w:instrText xml:space="preserve"> SEQ Tabla \* ARABIC </w:instrText>
                            </w:r>
                            <w:r w:rsidRPr="0032329B">
                              <w:rPr>
                                <w:color w:val="auto"/>
                                <w:sz w:val="20"/>
                                <w:szCs w:val="20"/>
                              </w:rPr>
                              <w:fldChar w:fldCharType="separate"/>
                            </w:r>
                            <w:r>
                              <w:rPr>
                                <w:noProof/>
                                <w:color w:val="auto"/>
                                <w:sz w:val="20"/>
                                <w:szCs w:val="20"/>
                              </w:rPr>
                              <w:t>20</w:t>
                            </w:r>
                            <w:r w:rsidRPr="0032329B">
                              <w:rPr>
                                <w:color w:val="auto"/>
                                <w:sz w:val="20"/>
                                <w:szCs w:val="20"/>
                              </w:rPr>
                              <w:fldChar w:fldCharType="end"/>
                            </w:r>
                            <w:r w:rsidRPr="0032329B">
                              <w:rPr>
                                <w:color w:val="auto"/>
                                <w:sz w:val="20"/>
                                <w:szCs w:val="20"/>
                              </w:rPr>
                              <w:t>. Escala de nivel de impacto – proceso de cobranza</w:t>
                            </w:r>
                            <w:bookmarkEnd w:id="239"/>
                          </w:p>
                        </w:txbxContent>
                      </v:textbox>
                    </v:shape>
                  </w:pict>
                </mc:Fallback>
              </mc:AlternateContent>
            </w:r>
            <w:r w:rsidR="00EC76E3">
              <w:t>5</w:t>
            </w:r>
          </w:p>
        </w:tc>
        <w:tc>
          <w:tcPr>
            <w:tcW w:w="2272" w:type="dxa"/>
          </w:tcPr>
          <w:p w:rsidR="003A726F" w:rsidRPr="0018720F" w:rsidRDefault="0018720F" w:rsidP="002E1C1D">
            <w:r w:rsidRPr="0018720F">
              <w:t>Altamente probable</w:t>
            </w:r>
          </w:p>
        </w:tc>
      </w:tr>
    </w:tbl>
    <w:p w:rsidR="00343D52" w:rsidRPr="00343D52" w:rsidRDefault="00343D52" w:rsidP="00343D52">
      <w:pPr>
        <w:spacing w:after="0"/>
        <w:rPr>
          <w:vanish/>
        </w:rPr>
      </w:pPr>
    </w:p>
    <w:tbl>
      <w:tblPr>
        <w:tblpPr w:leftFromText="141" w:rightFromText="141" w:vertAnchor="text" w:horzAnchor="margin" w:tblpXSpec="center" w:tblpY="965"/>
        <w:tblW w:w="0" w:type="auto"/>
        <w:jc w:val="cente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CellMar>
          <w:left w:w="70" w:type="dxa"/>
          <w:right w:w="70" w:type="dxa"/>
        </w:tblCellMar>
        <w:tblLook w:val="0000" w:firstRow="0" w:lastRow="0" w:firstColumn="0" w:lastColumn="0" w:noHBand="0" w:noVBand="0"/>
      </w:tblPr>
      <w:tblGrid>
        <w:gridCol w:w="921"/>
        <w:gridCol w:w="3295"/>
      </w:tblGrid>
      <w:tr w:rsidR="00414E10" w:rsidTr="00343D52">
        <w:trPr>
          <w:trHeight w:hRule="exact" w:val="536"/>
          <w:jc w:val="center"/>
        </w:trPr>
        <w:tc>
          <w:tcPr>
            <w:tcW w:w="4216" w:type="dxa"/>
            <w:gridSpan w:val="2"/>
            <w:shd w:val="clear" w:color="auto" w:fill="DAEEF3"/>
          </w:tcPr>
          <w:p w:rsidR="00414E10" w:rsidRPr="00311252" w:rsidRDefault="00414E10" w:rsidP="0032329B">
            <w:pPr>
              <w:spacing w:line="480" w:lineRule="auto"/>
              <w:jc w:val="center"/>
              <w:rPr>
                <w:b/>
                <w:i/>
                <w:lang w:val="es-EC" w:eastAsia="en-US"/>
              </w:rPr>
            </w:pPr>
            <w:r w:rsidRPr="00311252">
              <w:rPr>
                <w:b/>
                <w:i/>
                <w:lang w:val="es-EC" w:eastAsia="en-US"/>
              </w:rPr>
              <w:t>Impacto</w:t>
            </w:r>
          </w:p>
        </w:tc>
      </w:tr>
      <w:tr w:rsidR="00414E10" w:rsidTr="00343D52">
        <w:trPr>
          <w:trHeight w:hRule="exact" w:val="536"/>
          <w:jc w:val="center"/>
        </w:trPr>
        <w:tc>
          <w:tcPr>
            <w:tcW w:w="921" w:type="dxa"/>
          </w:tcPr>
          <w:p w:rsidR="00414E10" w:rsidRPr="00311252" w:rsidRDefault="00414E10" w:rsidP="0032329B">
            <w:pPr>
              <w:spacing w:line="480" w:lineRule="auto"/>
              <w:rPr>
                <w:b/>
                <w:i/>
                <w:lang w:val="es-EC" w:eastAsia="en-US"/>
              </w:rPr>
            </w:pPr>
            <w:r w:rsidRPr="00311252">
              <w:rPr>
                <w:b/>
                <w:i/>
                <w:lang w:val="es-EC" w:eastAsia="en-US"/>
              </w:rPr>
              <w:t xml:space="preserve">Escala </w:t>
            </w:r>
          </w:p>
        </w:tc>
        <w:tc>
          <w:tcPr>
            <w:tcW w:w="3295" w:type="dxa"/>
          </w:tcPr>
          <w:p w:rsidR="00414E10" w:rsidRPr="00311252" w:rsidRDefault="00414E10" w:rsidP="0032329B">
            <w:pPr>
              <w:spacing w:line="480" w:lineRule="auto"/>
              <w:jc w:val="center"/>
              <w:rPr>
                <w:b/>
                <w:i/>
                <w:lang w:val="es-EC" w:eastAsia="en-US"/>
              </w:rPr>
            </w:pPr>
            <w:r w:rsidRPr="00311252">
              <w:rPr>
                <w:b/>
                <w:i/>
                <w:lang w:val="es-EC" w:eastAsia="en-US"/>
              </w:rPr>
              <w:t>Nivel de Impacto</w:t>
            </w:r>
          </w:p>
        </w:tc>
      </w:tr>
      <w:tr w:rsidR="00414E10" w:rsidTr="00343D52">
        <w:trPr>
          <w:trHeight w:hRule="exact" w:val="536"/>
          <w:jc w:val="center"/>
        </w:trPr>
        <w:tc>
          <w:tcPr>
            <w:tcW w:w="921" w:type="dxa"/>
          </w:tcPr>
          <w:p w:rsidR="00414E10" w:rsidRDefault="00414E10" w:rsidP="0032329B">
            <w:pPr>
              <w:spacing w:line="480" w:lineRule="auto"/>
              <w:rPr>
                <w:lang w:val="es-EC" w:eastAsia="en-US"/>
              </w:rPr>
            </w:pPr>
            <w:r>
              <w:rPr>
                <w:lang w:val="es-EC" w:eastAsia="en-US"/>
              </w:rPr>
              <w:t>1</w:t>
            </w:r>
          </w:p>
        </w:tc>
        <w:tc>
          <w:tcPr>
            <w:tcW w:w="3295" w:type="dxa"/>
          </w:tcPr>
          <w:p w:rsidR="00414E10" w:rsidRDefault="00414E10" w:rsidP="0032329B">
            <w:pPr>
              <w:spacing w:line="480" w:lineRule="auto"/>
              <w:rPr>
                <w:lang w:val="es-EC" w:eastAsia="en-US"/>
              </w:rPr>
            </w:pPr>
            <w:r>
              <w:rPr>
                <w:lang w:val="es-EC" w:eastAsia="en-US"/>
              </w:rPr>
              <w:t xml:space="preserve">Muy bajo </w:t>
            </w:r>
          </w:p>
        </w:tc>
      </w:tr>
      <w:tr w:rsidR="00414E10" w:rsidTr="00343D52">
        <w:trPr>
          <w:trHeight w:hRule="exact" w:val="536"/>
          <w:jc w:val="center"/>
        </w:trPr>
        <w:tc>
          <w:tcPr>
            <w:tcW w:w="921" w:type="dxa"/>
          </w:tcPr>
          <w:p w:rsidR="00414E10" w:rsidRDefault="00414E10" w:rsidP="0032329B">
            <w:pPr>
              <w:spacing w:line="480" w:lineRule="auto"/>
              <w:rPr>
                <w:lang w:val="es-EC" w:eastAsia="en-US"/>
              </w:rPr>
            </w:pPr>
            <w:r>
              <w:rPr>
                <w:lang w:val="es-EC" w:eastAsia="en-US"/>
              </w:rPr>
              <w:t>2</w:t>
            </w:r>
          </w:p>
        </w:tc>
        <w:tc>
          <w:tcPr>
            <w:tcW w:w="3295" w:type="dxa"/>
          </w:tcPr>
          <w:p w:rsidR="00414E10" w:rsidRDefault="00414E10" w:rsidP="0032329B">
            <w:pPr>
              <w:spacing w:line="480" w:lineRule="auto"/>
              <w:rPr>
                <w:lang w:val="es-EC" w:eastAsia="en-US"/>
              </w:rPr>
            </w:pPr>
            <w:r>
              <w:rPr>
                <w:lang w:val="es-EC" w:eastAsia="en-US"/>
              </w:rPr>
              <w:t>Bajo</w:t>
            </w:r>
          </w:p>
        </w:tc>
      </w:tr>
      <w:tr w:rsidR="00414E10" w:rsidTr="00343D52">
        <w:trPr>
          <w:trHeight w:hRule="exact" w:val="536"/>
          <w:jc w:val="center"/>
        </w:trPr>
        <w:tc>
          <w:tcPr>
            <w:tcW w:w="921" w:type="dxa"/>
          </w:tcPr>
          <w:p w:rsidR="00414E10" w:rsidRDefault="00414E10" w:rsidP="0032329B">
            <w:pPr>
              <w:spacing w:line="480" w:lineRule="auto"/>
              <w:rPr>
                <w:lang w:val="es-EC" w:eastAsia="en-US"/>
              </w:rPr>
            </w:pPr>
            <w:r>
              <w:rPr>
                <w:lang w:val="es-EC" w:eastAsia="en-US"/>
              </w:rPr>
              <w:t>3</w:t>
            </w:r>
          </w:p>
        </w:tc>
        <w:tc>
          <w:tcPr>
            <w:tcW w:w="3295" w:type="dxa"/>
          </w:tcPr>
          <w:p w:rsidR="00414E10" w:rsidRDefault="00414E10" w:rsidP="0032329B">
            <w:pPr>
              <w:spacing w:line="480" w:lineRule="auto"/>
              <w:rPr>
                <w:lang w:val="es-EC" w:eastAsia="en-US"/>
              </w:rPr>
            </w:pPr>
            <w:r>
              <w:rPr>
                <w:lang w:val="es-EC" w:eastAsia="en-US"/>
              </w:rPr>
              <w:t xml:space="preserve">Medio </w:t>
            </w:r>
          </w:p>
        </w:tc>
      </w:tr>
      <w:tr w:rsidR="00414E10" w:rsidTr="00343D52">
        <w:trPr>
          <w:trHeight w:hRule="exact" w:val="536"/>
          <w:jc w:val="center"/>
        </w:trPr>
        <w:tc>
          <w:tcPr>
            <w:tcW w:w="921" w:type="dxa"/>
          </w:tcPr>
          <w:p w:rsidR="00414E10" w:rsidRDefault="00414E10" w:rsidP="0032329B">
            <w:pPr>
              <w:spacing w:line="480" w:lineRule="auto"/>
              <w:rPr>
                <w:lang w:val="es-EC" w:eastAsia="en-US"/>
              </w:rPr>
            </w:pPr>
            <w:r>
              <w:rPr>
                <w:lang w:val="es-EC" w:eastAsia="en-US"/>
              </w:rPr>
              <w:t>4</w:t>
            </w:r>
          </w:p>
        </w:tc>
        <w:tc>
          <w:tcPr>
            <w:tcW w:w="3295" w:type="dxa"/>
          </w:tcPr>
          <w:p w:rsidR="00414E10" w:rsidRDefault="00414E10" w:rsidP="0032329B">
            <w:pPr>
              <w:spacing w:line="480" w:lineRule="auto"/>
              <w:rPr>
                <w:lang w:val="es-EC" w:eastAsia="en-US"/>
              </w:rPr>
            </w:pPr>
            <w:r>
              <w:rPr>
                <w:lang w:val="es-EC" w:eastAsia="en-US"/>
              </w:rPr>
              <w:t xml:space="preserve">Alto </w:t>
            </w:r>
          </w:p>
        </w:tc>
      </w:tr>
      <w:tr w:rsidR="00414E10" w:rsidTr="00343D52">
        <w:trPr>
          <w:trHeight w:hRule="exact" w:val="536"/>
          <w:jc w:val="center"/>
        </w:trPr>
        <w:tc>
          <w:tcPr>
            <w:tcW w:w="921" w:type="dxa"/>
          </w:tcPr>
          <w:p w:rsidR="00414E10" w:rsidRDefault="00414E10" w:rsidP="0032329B">
            <w:pPr>
              <w:spacing w:line="480" w:lineRule="auto"/>
              <w:rPr>
                <w:lang w:val="es-EC" w:eastAsia="en-US"/>
              </w:rPr>
            </w:pPr>
            <w:r>
              <w:rPr>
                <w:lang w:val="es-EC" w:eastAsia="en-US"/>
              </w:rPr>
              <w:t>5</w:t>
            </w:r>
          </w:p>
        </w:tc>
        <w:tc>
          <w:tcPr>
            <w:tcW w:w="3295" w:type="dxa"/>
          </w:tcPr>
          <w:p w:rsidR="00414E10" w:rsidRDefault="00414E10" w:rsidP="0032329B">
            <w:pPr>
              <w:spacing w:line="480" w:lineRule="auto"/>
              <w:rPr>
                <w:lang w:val="es-EC" w:eastAsia="en-US"/>
              </w:rPr>
            </w:pPr>
            <w:r>
              <w:rPr>
                <w:lang w:val="es-EC" w:eastAsia="en-US"/>
              </w:rPr>
              <w:t>Muy Alta</w:t>
            </w:r>
          </w:p>
        </w:tc>
      </w:tr>
    </w:tbl>
    <w:p w:rsidR="0033137A" w:rsidRPr="0032329B" w:rsidRDefault="00EF3964" w:rsidP="0033137A">
      <w:pPr>
        <w:jc w:val="center"/>
        <w:rPr>
          <w:b/>
          <w:sz w:val="20"/>
          <w:szCs w:val="20"/>
          <w:lang w:val="es-EC"/>
        </w:rPr>
      </w:pPr>
      <w:r w:rsidRPr="0032329B">
        <w:rPr>
          <w:b/>
          <w:sz w:val="20"/>
          <w:szCs w:val="20"/>
          <w:lang w:val="es-EC"/>
        </w:rPr>
        <w:t>Fuente:</w:t>
      </w:r>
      <w:r w:rsidR="0033137A" w:rsidRPr="0032329B">
        <w:rPr>
          <w:b/>
          <w:sz w:val="20"/>
          <w:szCs w:val="20"/>
          <w:lang w:val="es-EC"/>
        </w:rPr>
        <w:t xml:space="preserve"> </w:t>
      </w:r>
      <w:r w:rsidR="00015F48">
        <w:rPr>
          <w:b/>
          <w:sz w:val="20"/>
          <w:szCs w:val="20"/>
          <w:lang w:val="es-EC"/>
        </w:rPr>
        <w:t xml:space="preserve">Elaborado por </w:t>
      </w:r>
      <w:r w:rsidR="000618ED">
        <w:rPr>
          <w:b/>
          <w:sz w:val="20"/>
          <w:szCs w:val="20"/>
          <w:lang w:val="es-EC"/>
        </w:rPr>
        <w:t>Sandra Yagual Criollo</w:t>
      </w:r>
    </w:p>
    <w:p w:rsidR="0018720F" w:rsidRDefault="0018720F" w:rsidP="002712E5"/>
    <w:p w:rsidR="002712E5" w:rsidRDefault="002712E5" w:rsidP="002712E5">
      <w:pPr>
        <w:rPr>
          <w:lang w:val="es-EC"/>
        </w:rPr>
      </w:pPr>
    </w:p>
    <w:p w:rsidR="002712E5" w:rsidRDefault="002712E5" w:rsidP="002712E5">
      <w:pPr>
        <w:rPr>
          <w:lang w:val="es-EC"/>
        </w:rPr>
      </w:pPr>
    </w:p>
    <w:p w:rsidR="002712E5" w:rsidRDefault="002712E5" w:rsidP="002712E5">
      <w:pPr>
        <w:rPr>
          <w:lang w:val="es-EC"/>
        </w:rPr>
      </w:pPr>
    </w:p>
    <w:p w:rsidR="002712E5" w:rsidRDefault="002712E5" w:rsidP="002712E5">
      <w:pPr>
        <w:rPr>
          <w:lang w:val="es-EC"/>
        </w:rPr>
      </w:pPr>
    </w:p>
    <w:p w:rsidR="002712E5" w:rsidRDefault="002712E5" w:rsidP="002712E5">
      <w:pPr>
        <w:rPr>
          <w:lang w:val="es-EC"/>
        </w:rPr>
      </w:pPr>
    </w:p>
    <w:p w:rsidR="002712E5" w:rsidRDefault="002712E5" w:rsidP="002712E5">
      <w:pPr>
        <w:rPr>
          <w:lang w:val="es-EC"/>
        </w:rPr>
      </w:pPr>
    </w:p>
    <w:p w:rsidR="002712E5" w:rsidRDefault="002712E5" w:rsidP="002712E5">
      <w:pPr>
        <w:rPr>
          <w:lang w:val="es-EC"/>
        </w:rPr>
      </w:pPr>
    </w:p>
    <w:p w:rsidR="002712E5" w:rsidRDefault="00623970" w:rsidP="002712E5">
      <w:pPr>
        <w:rPr>
          <w:lang w:val="es-EC"/>
        </w:rPr>
      </w:pPr>
      <w:r>
        <w:rPr>
          <w:noProof/>
          <w:lang w:val="es-EC"/>
        </w:rPr>
        <mc:AlternateContent>
          <mc:Choice Requires="wps">
            <w:drawing>
              <wp:anchor distT="0" distB="0" distL="114300" distR="114300" simplePos="0" relativeHeight="251649536" behindDoc="0" locked="0" layoutInCell="1" allowOverlap="1" wp14:anchorId="6FB2B007" wp14:editId="3517F0AF">
                <wp:simplePos x="0" y="0"/>
                <wp:positionH relativeFrom="column">
                  <wp:posOffset>960120</wp:posOffset>
                </wp:positionH>
                <wp:positionV relativeFrom="paragraph">
                  <wp:posOffset>185420</wp:posOffset>
                </wp:positionV>
                <wp:extent cx="3305175" cy="254635"/>
                <wp:effectExtent l="0" t="0" r="9525" b="0"/>
                <wp:wrapNone/>
                <wp:docPr id="486" name="10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546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B2A95" w:rsidRPr="0032329B" w:rsidRDefault="005B2A95" w:rsidP="0032329B">
                            <w:pPr>
                              <w:jc w:val="center"/>
                              <w:rPr>
                                <w:b/>
                                <w:sz w:val="20"/>
                                <w:szCs w:val="20"/>
                                <w:lang w:val="es-EC"/>
                              </w:rPr>
                            </w:pPr>
                            <w:r w:rsidRPr="0032329B">
                              <w:rPr>
                                <w:b/>
                                <w:sz w:val="20"/>
                                <w:szCs w:val="20"/>
                                <w:lang w:val="es-EC"/>
                              </w:rPr>
                              <w:t xml:space="preserve">Fuente : </w:t>
                            </w:r>
                            <w:r>
                              <w:rPr>
                                <w:b/>
                                <w:sz w:val="20"/>
                                <w:szCs w:val="20"/>
                                <w:lang w:val="es-EC"/>
                              </w:rPr>
                              <w:t>Elaborado por Sandra Yagual Criollo</w:t>
                            </w:r>
                          </w:p>
                          <w:p w:rsidR="005B2A95" w:rsidRDefault="005B2A9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102 Cuadro de texto" o:spid="_x0000_s1046" type="#_x0000_t202" style="position:absolute;left:0;text-align:left;margin-left:75.6pt;margin-top:14.6pt;width:260.25pt;height:20.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" stroked="f" strokeweight=".5pt">
                <v:textbox>
                  <w:txbxContent>
                    <w:p w:rsidR="005B2A95" w:rsidRPr="0032329B" w:rsidRDefault="005B2A95" w:rsidP="0032329B">
                      <w:pPr>
                        <w:jc w:val="center"/>
                        <w:rPr>
                          <w:b/>
                          <w:sz w:val="20"/>
                          <w:szCs w:val="20"/>
                          <w:lang w:val="es-EC"/>
                        </w:rPr>
                      </w:pPr>
                      <w:r w:rsidRPr="0032329B">
                        <w:rPr>
                          <w:b/>
                          <w:sz w:val="20"/>
                          <w:szCs w:val="20"/>
                          <w:lang w:val="es-EC"/>
                        </w:rPr>
                        <w:t xml:space="preserve">Fuente : </w:t>
                      </w:r>
                      <w:r>
                        <w:rPr>
                          <w:b/>
                          <w:sz w:val="20"/>
                          <w:szCs w:val="20"/>
                          <w:lang w:val="es-EC"/>
                        </w:rPr>
                        <w:t>Elaborado por Sandra Yagual Criollo</w:t>
                      </w:r>
                    </w:p>
                    <w:p w:rsidR="005B2A95" w:rsidRDefault="005B2A95"/>
                  </w:txbxContent>
                </v:textbox>
              </v:shape>
            </w:pict>
          </mc:Fallback>
        </mc:AlternateContent>
      </w:r>
    </w:p>
    <w:p w:rsidR="002712E5" w:rsidRDefault="002712E5" w:rsidP="002712E5">
      <w:pPr>
        <w:rPr>
          <w:lang w:val="es-EC"/>
        </w:rPr>
      </w:pPr>
    </w:p>
    <w:p w:rsidR="002712E5" w:rsidRDefault="002712E5" w:rsidP="002712E5">
      <w:pPr>
        <w:rPr>
          <w:lang w:val="es-EC"/>
        </w:rPr>
      </w:pPr>
    </w:p>
    <w:p w:rsidR="002712E5" w:rsidRDefault="002712E5" w:rsidP="002712E5">
      <w:pPr>
        <w:rPr>
          <w:lang w:val="es-EC"/>
        </w:rPr>
      </w:pPr>
    </w:p>
    <w:p w:rsidR="00075C6F" w:rsidRDefault="00623970" w:rsidP="00716739">
      <w:pPr>
        <w:spacing w:before="240" w:after="0" w:line="480" w:lineRule="auto"/>
        <w:rPr>
          <w:lang w:val="es-EC"/>
        </w:rPr>
      </w:pPr>
      <w:r>
        <w:rPr>
          <w:noProof/>
          <w:lang w:val="es-EC"/>
        </w:rPr>
        <w:lastRenderedPageBreak/>
        <mc:AlternateContent>
          <mc:Choice Requires="wps">
            <w:drawing>
              <wp:anchor distT="0" distB="0" distL="114300" distR="114300" simplePos="0" relativeHeight="251650560" behindDoc="0" locked="0" layoutInCell="1" allowOverlap="1" wp14:anchorId="727931E1" wp14:editId="2E7B6971">
                <wp:simplePos x="0" y="0"/>
                <wp:positionH relativeFrom="column">
                  <wp:posOffset>1645920</wp:posOffset>
                </wp:positionH>
                <wp:positionV relativeFrom="paragraph">
                  <wp:posOffset>636270</wp:posOffset>
                </wp:positionV>
                <wp:extent cx="2115820" cy="285750"/>
                <wp:effectExtent l="0" t="0" r="0" b="0"/>
                <wp:wrapNone/>
                <wp:docPr id="485" name="10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5820" cy="285750"/>
                        </a:xfrm>
                        <a:prstGeom prst="rect">
                          <a:avLst/>
                        </a:prstGeom>
                        <a:solidFill>
                          <a:prstClr val="white"/>
                        </a:solidFill>
                        <a:ln>
                          <a:noFill/>
                        </a:ln>
                        <a:effectLst/>
                      </wps:spPr>
                      <wps:txbx>
                        <w:txbxContent>
                          <w:p w:rsidR="005B2A95" w:rsidRPr="00895EBC" w:rsidRDefault="005B2A95" w:rsidP="00895EBC">
                            <w:pPr>
                              <w:pStyle w:val="Epgrafe"/>
                              <w:rPr>
                                <w:noProof/>
                                <w:color w:val="auto"/>
                                <w:sz w:val="20"/>
                                <w:szCs w:val="20"/>
                              </w:rPr>
                            </w:pPr>
                            <w:bookmarkStart w:id="240" w:name="_Toc356269252"/>
                            <w:r w:rsidRPr="00895EBC">
                              <w:rPr>
                                <w:color w:val="auto"/>
                                <w:sz w:val="20"/>
                                <w:szCs w:val="20"/>
                              </w:rPr>
                              <w:t xml:space="preserve">Tabla </w:t>
                            </w:r>
                            <w:r w:rsidRPr="00895EBC">
                              <w:rPr>
                                <w:color w:val="auto"/>
                                <w:sz w:val="20"/>
                                <w:szCs w:val="20"/>
                              </w:rPr>
                              <w:fldChar w:fldCharType="begin"/>
                            </w:r>
                            <w:r w:rsidRPr="00895EBC">
                              <w:rPr>
                                <w:color w:val="auto"/>
                                <w:sz w:val="20"/>
                                <w:szCs w:val="20"/>
                              </w:rPr>
                              <w:instrText xml:space="preserve"> SEQ Tabla \* ARABIC </w:instrText>
                            </w:r>
                            <w:r w:rsidRPr="00895EBC">
                              <w:rPr>
                                <w:color w:val="auto"/>
                                <w:sz w:val="20"/>
                                <w:szCs w:val="20"/>
                              </w:rPr>
                              <w:fldChar w:fldCharType="separate"/>
                            </w:r>
                            <w:r>
                              <w:rPr>
                                <w:noProof/>
                                <w:color w:val="auto"/>
                                <w:sz w:val="20"/>
                                <w:szCs w:val="20"/>
                              </w:rPr>
                              <w:t>21</w:t>
                            </w:r>
                            <w:r w:rsidRPr="00895EBC">
                              <w:rPr>
                                <w:color w:val="auto"/>
                                <w:sz w:val="20"/>
                                <w:szCs w:val="20"/>
                              </w:rPr>
                              <w:fldChar w:fldCharType="end"/>
                            </w:r>
                            <w:r w:rsidRPr="00895EBC">
                              <w:rPr>
                                <w:color w:val="auto"/>
                                <w:sz w:val="20"/>
                                <w:szCs w:val="20"/>
                              </w:rPr>
                              <w:t>. Nivel de efectividad de los controles</w:t>
                            </w:r>
                            <w:bookmarkEnd w:id="240"/>
                            <w:r w:rsidRPr="00895EBC">
                              <w:rPr>
                                <w:color w:val="auto"/>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05 Cuadro de texto" o:spid="_x0000_s1047" type="#_x0000_t202" style="position:absolute;left:0;text-align:left;margin-left:129.6pt;margin-top:50.1pt;width:166.6pt;height:2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" stroked="f">
                <v:path arrowok="t"/>
                <v:textbox inset="0,0,0,0">
                  <w:txbxContent>
                    <w:p w:rsidR="005B2A95" w:rsidRPr="00895EBC" w:rsidRDefault="005B2A95" w:rsidP="00895EBC">
                      <w:pPr>
                        <w:pStyle w:val="Epgrafe"/>
                        <w:rPr>
                          <w:noProof/>
                          <w:color w:val="auto"/>
                          <w:sz w:val="20"/>
                          <w:szCs w:val="20"/>
                        </w:rPr>
                      </w:pPr>
                      <w:bookmarkStart w:id="241" w:name="_Toc356269252"/>
                      <w:r w:rsidRPr="00895EBC">
                        <w:rPr>
                          <w:color w:val="auto"/>
                          <w:sz w:val="20"/>
                          <w:szCs w:val="20"/>
                        </w:rPr>
                        <w:t xml:space="preserve">Tabla </w:t>
                      </w:r>
                      <w:r w:rsidRPr="00895EBC">
                        <w:rPr>
                          <w:color w:val="auto"/>
                          <w:sz w:val="20"/>
                          <w:szCs w:val="20"/>
                        </w:rPr>
                        <w:fldChar w:fldCharType="begin"/>
                      </w:r>
                      <w:r w:rsidRPr="00895EBC">
                        <w:rPr>
                          <w:color w:val="auto"/>
                          <w:sz w:val="20"/>
                          <w:szCs w:val="20"/>
                        </w:rPr>
                        <w:instrText xml:space="preserve"> SEQ Tabla \* ARABIC </w:instrText>
                      </w:r>
                      <w:r w:rsidRPr="00895EBC">
                        <w:rPr>
                          <w:color w:val="auto"/>
                          <w:sz w:val="20"/>
                          <w:szCs w:val="20"/>
                        </w:rPr>
                        <w:fldChar w:fldCharType="separate"/>
                      </w:r>
                      <w:r>
                        <w:rPr>
                          <w:noProof/>
                          <w:color w:val="auto"/>
                          <w:sz w:val="20"/>
                          <w:szCs w:val="20"/>
                        </w:rPr>
                        <w:t>21</w:t>
                      </w:r>
                      <w:r w:rsidRPr="00895EBC">
                        <w:rPr>
                          <w:color w:val="auto"/>
                          <w:sz w:val="20"/>
                          <w:szCs w:val="20"/>
                        </w:rPr>
                        <w:fldChar w:fldCharType="end"/>
                      </w:r>
                      <w:r w:rsidRPr="00895EBC">
                        <w:rPr>
                          <w:color w:val="auto"/>
                          <w:sz w:val="20"/>
                          <w:szCs w:val="20"/>
                        </w:rPr>
                        <w:t>. Nivel de efectividad de los controles</w:t>
                      </w:r>
                      <w:bookmarkEnd w:id="241"/>
                      <w:r w:rsidRPr="00895EBC">
                        <w:rPr>
                          <w:color w:val="auto"/>
                          <w:sz w:val="20"/>
                          <w:szCs w:val="20"/>
                        </w:rPr>
                        <w:t xml:space="preserve"> </w:t>
                      </w:r>
                    </w:p>
                  </w:txbxContent>
                </v:textbox>
              </v:shape>
            </w:pict>
          </mc:Fallback>
        </mc:AlternateContent>
      </w:r>
      <w:r w:rsidR="002712E5">
        <w:rPr>
          <w:lang w:val="es-EC"/>
        </w:rPr>
        <w:t>A continuación se detalla la medición de efectividad de los controles en el proceso de cobranza.</w:t>
      </w:r>
    </w:p>
    <w:p w:rsidR="00895EBC" w:rsidRDefault="00895EBC" w:rsidP="00895EBC">
      <w:pPr>
        <w:pStyle w:val="Epgrafe"/>
        <w:jc w:val="center"/>
      </w:pPr>
    </w:p>
    <w:tbl>
      <w:tblPr>
        <w:tblW w:w="3241"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486"/>
        <w:gridCol w:w="1755"/>
      </w:tblGrid>
      <w:tr w:rsidR="00311252" w:rsidRPr="00311252" w:rsidTr="00343D52">
        <w:trPr>
          <w:trHeight w:val="315"/>
          <w:jc w:val="center"/>
        </w:trPr>
        <w:tc>
          <w:tcPr>
            <w:tcW w:w="3241" w:type="dxa"/>
            <w:gridSpan w:val="2"/>
            <w:tcBorders>
              <w:top w:val="single" w:sz="8" w:space="0" w:color="4F81BD"/>
              <w:left w:val="single" w:sz="8" w:space="0" w:color="4F81BD"/>
              <w:bottom w:val="single" w:sz="18" w:space="0" w:color="4F81BD"/>
              <w:right w:val="single" w:sz="8" w:space="0" w:color="4F81BD"/>
            </w:tcBorders>
            <w:shd w:val="clear" w:color="auto" w:fill="DBE5F1"/>
            <w:noWrap/>
            <w:hideMark/>
          </w:tcPr>
          <w:p w:rsidR="00311252" w:rsidRPr="00311252" w:rsidRDefault="00311252" w:rsidP="00311252">
            <w:pPr>
              <w:spacing w:after="0" w:line="240" w:lineRule="auto"/>
              <w:jc w:val="center"/>
              <w:rPr>
                <w:rFonts w:eastAsia="Times New Roman" w:cs="Arial"/>
                <w:b/>
                <w:bCs/>
                <w:color w:val="000000"/>
                <w:lang w:val="es-EC"/>
              </w:rPr>
            </w:pPr>
            <w:r w:rsidRPr="00311252">
              <w:rPr>
                <w:rFonts w:eastAsia="Times New Roman" w:cs="Arial"/>
                <w:b/>
                <w:color w:val="000000"/>
                <w:lang w:val="es-EC"/>
              </w:rPr>
              <w:t>Controles</w:t>
            </w:r>
          </w:p>
        </w:tc>
      </w:tr>
      <w:tr w:rsidR="00311252" w:rsidRPr="00311252" w:rsidTr="00343D52">
        <w:trPr>
          <w:trHeight w:val="336"/>
          <w:jc w:val="center"/>
        </w:trPr>
        <w:tc>
          <w:tcPr>
            <w:tcW w:w="1486" w:type="dxa"/>
            <w:tcBorders>
              <w:top w:val="single" w:sz="8" w:space="0" w:color="4F81BD"/>
              <w:left w:val="single" w:sz="8" w:space="0" w:color="4F81BD"/>
              <w:bottom w:val="single" w:sz="8" w:space="0" w:color="4F81BD"/>
              <w:right w:val="single" w:sz="8" w:space="0" w:color="4F81BD"/>
            </w:tcBorders>
            <w:shd w:val="clear" w:color="auto" w:fill="FFFFFF"/>
            <w:noWrap/>
            <w:hideMark/>
          </w:tcPr>
          <w:p w:rsidR="00311252" w:rsidRPr="00311252" w:rsidRDefault="00311252" w:rsidP="00311252">
            <w:pPr>
              <w:spacing w:after="0" w:line="240" w:lineRule="auto"/>
              <w:jc w:val="center"/>
              <w:rPr>
                <w:rFonts w:eastAsia="Times New Roman" w:cs="Arial"/>
                <w:b/>
                <w:bCs/>
                <w:i/>
                <w:color w:val="000000"/>
                <w:lang w:val="es-EC"/>
              </w:rPr>
            </w:pPr>
            <w:r w:rsidRPr="00311252">
              <w:rPr>
                <w:rFonts w:eastAsia="Times New Roman" w:cs="Arial"/>
                <w:b/>
                <w:i/>
                <w:color w:val="000000"/>
                <w:lang w:val="es-EC"/>
              </w:rPr>
              <w:t>Nivel</w:t>
            </w:r>
          </w:p>
        </w:tc>
        <w:tc>
          <w:tcPr>
            <w:tcW w:w="1755" w:type="dxa"/>
            <w:tcBorders>
              <w:top w:val="single" w:sz="8" w:space="0" w:color="4F81BD"/>
              <w:left w:val="single" w:sz="8" w:space="0" w:color="4F81BD"/>
              <w:bottom w:val="single" w:sz="8" w:space="0" w:color="4F81BD"/>
              <w:right w:val="single" w:sz="8" w:space="0" w:color="4F81BD"/>
            </w:tcBorders>
            <w:shd w:val="clear" w:color="auto" w:fill="FFFFFF"/>
            <w:noWrap/>
            <w:hideMark/>
          </w:tcPr>
          <w:p w:rsidR="00311252" w:rsidRPr="00311252" w:rsidRDefault="00311252" w:rsidP="00311252">
            <w:pPr>
              <w:spacing w:after="0" w:line="240" w:lineRule="auto"/>
              <w:jc w:val="center"/>
              <w:rPr>
                <w:rFonts w:cs="Arial"/>
                <w:b/>
                <w:bCs/>
                <w:i/>
                <w:color w:val="000000"/>
                <w:lang w:val="es-EC"/>
              </w:rPr>
            </w:pPr>
            <w:r w:rsidRPr="00311252">
              <w:rPr>
                <w:rFonts w:cs="Arial"/>
                <w:b/>
                <w:bCs/>
                <w:i/>
                <w:color w:val="000000"/>
                <w:lang w:val="es-EC"/>
              </w:rPr>
              <w:t>Efectividad</w:t>
            </w:r>
          </w:p>
        </w:tc>
      </w:tr>
      <w:tr w:rsidR="00311252" w:rsidRPr="00311252" w:rsidTr="00343D52">
        <w:trPr>
          <w:trHeight w:val="300"/>
          <w:jc w:val="center"/>
        </w:trPr>
        <w:tc>
          <w:tcPr>
            <w:tcW w:w="1486" w:type="dxa"/>
            <w:tcBorders>
              <w:top w:val="single" w:sz="8" w:space="0" w:color="4F81BD"/>
              <w:left w:val="single" w:sz="8" w:space="0" w:color="4F81BD"/>
              <w:bottom w:val="single" w:sz="8" w:space="0" w:color="4F81BD"/>
              <w:right w:val="single" w:sz="8" w:space="0" w:color="4F81BD"/>
            </w:tcBorders>
            <w:shd w:val="clear" w:color="auto" w:fill="FFFFFF"/>
            <w:noWrap/>
          </w:tcPr>
          <w:p w:rsidR="00311252" w:rsidRPr="00311252" w:rsidRDefault="00452D99" w:rsidP="00311252">
            <w:pPr>
              <w:spacing w:after="0" w:line="240" w:lineRule="auto"/>
              <w:rPr>
                <w:rFonts w:eastAsia="Times New Roman" w:cs="Arial"/>
                <w:bCs/>
                <w:color w:val="000000"/>
                <w:lang w:val="es-EC"/>
              </w:rPr>
            </w:pPr>
            <w:r>
              <w:rPr>
                <w:rFonts w:eastAsia="Times New Roman" w:cs="Arial"/>
                <w:bCs/>
                <w:color w:val="000000"/>
                <w:lang w:val="es-EC"/>
              </w:rPr>
              <w:t>Ninguno</w:t>
            </w:r>
          </w:p>
        </w:tc>
        <w:tc>
          <w:tcPr>
            <w:tcW w:w="1755" w:type="dxa"/>
            <w:tcBorders>
              <w:top w:val="single" w:sz="8" w:space="0" w:color="4F81BD"/>
              <w:left w:val="single" w:sz="8" w:space="0" w:color="4F81BD"/>
              <w:bottom w:val="single" w:sz="8" w:space="0" w:color="4F81BD"/>
              <w:right w:val="single" w:sz="8" w:space="0" w:color="4F81BD"/>
            </w:tcBorders>
            <w:shd w:val="clear" w:color="auto" w:fill="FFFFFF"/>
            <w:noWrap/>
          </w:tcPr>
          <w:p w:rsidR="00311252" w:rsidRPr="00311252" w:rsidRDefault="00015F48" w:rsidP="00311252">
            <w:pPr>
              <w:spacing w:after="0" w:line="240" w:lineRule="auto"/>
              <w:jc w:val="center"/>
              <w:rPr>
                <w:rFonts w:cs="Arial"/>
                <w:color w:val="000000"/>
                <w:lang w:val="es-EC"/>
              </w:rPr>
            </w:pPr>
            <w:r>
              <w:rPr>
                <w:rFonts w:cs="Arial"/>
                <w:color w:val="000000"/>
                <w:lang w:val="es-EC"/>
              </w:rPr>
              <w:t>0</w:t>
            </w:r>
            <w:r w:rsidR="00B02B2B">
              <w:rPr>
                <w:rFonts w:cs="Arial"/>
                <w:color w:val="000000"/>
                <w:lang w:val="es-EC"/>
              </w:rPr>
              <w:t>%</w:t>
            </w:r>
          </w:p>
        </w:tc>
      </w:tr>
      <w:tr w:rsidR="00311252" w:rsidRPr="00311252" w:rsidTr="00343D52">
        <w:trPr>
          <w:trHeight w:val="300"/>
          <w:jc w:val="center"/>
        </w:trPr>
        <w:tc>
          <w:tcPr>
            <w:tcW w:w="1486" w:type="dxa"/>
            <w:tcBorders>
              <w:top w:val="single" w:sz="8" w:space="0" w:color="4F81BD"/>
              <w:left w:val="single" w:sz="8" w:space="0" w:color="4F81BD"/>
              <w:bottom w:val="single" w:sz="8" w:space="0" w:color="4F81BD"/>
              <w:right w:val="single" w:sz="8" w:space="0" w:color="4F81BD"/>
            </w:tcBorders>
            <w:shd w:val="clear" w:color="auto" w:fill="FFFFFF"/>
            <w:noWrap/>
          </w:tcPr>
          <w:p w:rsidR="00311252" w:rsidRPr="00311252" w:rsidRDefault="00452D99" w:rsidP="00311252">
            <w:pPr>
              <w:spacing w:after="0" w:line="240" w:lineRule="auto"/>
              <w:rPr>
                <w:rFonts w:eastAsia="Times New Roman" w:cs="Arial"/>
                <w:bCs/>
                <w:color w:val="000000"/>
                <w:lang w:val="es-EC"/>
              </w:rPr>
            </w:pPr>
            <w:r>
              <w:rPr>
                <w:rFonts w:eastAsia="Times New Roman" w:cs="Arial"/>
                <w:bCs/>
                <w:color w:val="000000"/>
                <w:lang w:val="es-EC"/>
              </w:rPr>
              <w:t>Bajo</w:t>
            </w:r>
          </w:p>
        </w:tc>
        <w:tc>
          <w:tcPr>
            <w:tcW w:w="1755" w:type="dxa"/>
            <w:tcBorders>
              <w:top w:val="single" w:sz="8" w:space="0" w:color="4F81BD"/>
              <w:left w:val="single" w:sz="8" w:space="0" w:color="4F81BD"/>
              <w:bottom w:val="single" w:sz="8" w:space="0" w:color="4F81BD"/>
              <w:right w:val="single" w:sz="8" w:space="0" w:color="4F81BD"/>
            </w:tcBorders>
            <w:shd w:val="clear" w:color="auto" w:fill="FFFFFF"/>
            <w:noWrap/>
          </w:tcPr>
          <w:p w:rsidR="00311252" w:rsidRPr="00311252" w:rsidRDefault="00452D99" w:rsidP="00311252">
            <w:pPr>
              <w:spacing w:after="0" w:line="240" w:lineRule="auto"/>
              <w:jc w:val="center"/>
              <w:rPr>
                <w:rFonts w:cs="Arial"/>
                <w:color w:val="000000"/>
                <w:lang w:val="es-EC"/>
              </w:rPr>
            </w:pPr>
            <w:r>
              <w:rPr>
                <w:rFonts w:cs="Arial"/>
                <w:color w:val="000000"/>
                <w:lang w:val="es-EC"/>
              </w:rPr>
              <w:t>2</w:t>
            </w:r>
            <w:r w:rsidR="00B02B2B">
              <w:rPr>
                <w:rFonts w:cs="Arial"/>
                <w:color w:val="000000"/>
                <w:lang w:val="es-EC"/>
              </w:rPr>
              <w:t>5%</w:t>
            </w:r>
          </w:p>
        </w:tc>
      </w:tr>
      <w:tr w:rsidR="00311252" w:rsidRPr="00311252" w:rsidTr="00343D52">
        <w:trPr>
          <w:trHeight w:val="300"/>
          <w:jc w:val="center"/>
        </w:trPr>
        <w:tc>
          <w:tcPr>
            <w:tcW w:w="1486" w:type="dxa"/>
            <w:tcBorders>
              <w:top w:val="single" w:sz="8" w:space="0" w:color="4F81BD"/>
              <w:left w:val="single" w:sz="8" w:space="0" w:color="4F81BD"/>
              <w:bottom w:val="single" w:sz="8" w:space="0" w:color="4F81BD"/>
              <w:right w:val="single" w:sz="8" w:space="0" w:color="4F81BD"/>
            </w:tcBorders>
            <w:shd w:val="clear" w:color="auto" w:fill="FFFFFF"/>
            <w:noWrap/>
          </w:tcPr>
          <w:p w:rsidR="00311252" w:rsidRPr="00311252" w:rsidRDefault="00452D99" w:rsidP="00311252">
            <w:pPr>
              <w:spacing w:after="0" w:line="240" w:lineRule="auto"/>
              <w:rPr>
                <w:rFonts w:eastAsia="Times New Roman" w:cs="Arial"/>
                <w:bCs/>
                <w:color w:val="000000"/>
                <w:lang w:val="es-EC"/>
              </w:rPr>
            </w:pPr>
            <w:r>
              <w:rPr>
                <w:rFonts w:eastAsia="Times New Roman" w:cs="Arial"/>
                <w:bCs/>
                <w:color w:val="000000"/>
                <w:lang w:val="es-EC"/>
              </w:rPr>
              <w:t>Medio</w:t>
            </w:r>
          </w:p>
        </w:tc>
        <w:tc>
          <w:tcPr>
            <w:tcW w:w="1755" w:type="dxa"/>
            <w:tcBorders>
              <w:top w:val="single" w:sz="8" w:space="0" w:color="4F81BD"/>
              <w:left w:val="single" w:sz="8" w:space="0" w:color="4F81BD"/>
              <w:bottom w:val="single" w:sz="8" w:space="0" w:color="4F81BD"/>
              <w:right w:val="single" w:sz="8" w:space="0" w:color="4F81BD"/>
            </w:tcBorders>
            <w:shd w:val="clear" w:color="auto" w:fill="FFFFFF"/>
            <w:noWrap/>
          </w:tcPr>
          <w:p w:rsidR="00311252" w:rsidRPr="00311252" w:rsidRDefault="00B02B2B" w:rsidP="00311252">
            <w:pPr>
              <w:spacing w:after="0" w:line="240" w:lineRule="auto"/>
              <w:jc w:val="center"/>
              <w:rPr>
                <w:rFonts w:cs="Arial"/>
                <w:color w:val="000000"/>
                <w:lang w:val="es-EC"/>
              </w:rPr>
            </w:pPr>
            <w:r>
              <w:rPr>
                <w:rFonts w:cs="Arial"/>
                <w:color w:val="000000"/>
                <w:lang w:val="es-EC"/>
              </w:rPr>
              <w:t>45%</w:t>
            </w:r>
          </w:p>
        </w:tc>
      </w:tr>
      <w:tr w:rsidR="00311252" w:rsidRPr="00311252" w:rsidTr="00343D52">
        <w:trPr>
          <w:trHeight w:val="300"/>
          <w:jc w:val="center"/>
        </w:trPr>
        <w:tc>
          <w:tcPr>
            <w:tcW w:w="1486" w:type="dxa"/>
            <w:tcBorders>
              <w:top w:val="single" w:sz="8" w:space="0" w:color="4F81BD"/>
              <w:left w:val="single" w:sz="8" w:space="0" w:color="4F81BD"/>
              <w:bottom w:val="single" w:sz="8" w:space="0" w:color="4F81BD"/>
              <w:right w:val="single" w:sz="8" w:space="0" w:color="4F81BD"/>
            </w:tcBorders>
            <w:shd w:val="clear" w:color="auto" w:fill="FFFFFF"/>
            <w:noWrap/>
          </w:tcPr>
          <w:p w:rsidR="00311252" w:rsidRPr="00311252" w:rsidRDefault="00452D99" w:rsidP="00311252">
            <w:pPr>
              <w:spacing w:after="0" w:line="240" w:lineRule="auto"/>
              <w:rPr>
                <w:rFonts w:eastAsia="Times New Roman" w:cs="Arial"/>
                <w:bCs/>
                <w:color w:val="000000"/>
                <w:lang w:val="es-EC"/>
              </w:rPr>
            </w:pPr>
            <w:r>
              <w:rPr>
                <w:rFonts w:eastAsia="Times New Roman" w:cs="Arial"/>
                <w:bCs/>
                <w:color w:val="000000"/>
                <w:lang w:val="es-EC"/>
              </w:rPr>
              <w:t>Alto</w:t>
            </w:r>
          </w:p>
        </w:tc>
        <w:tc>
          <w:tcPr>
            <w:tcW w:w="1755" w:type="dxa"/>
            <w:tcBorders>
              <w:top w:val="single" w:sz="8" w:space="0" w:color="4F81BD"/>
              <w:left w:val="single" w:sz="8" w:space="0" w:color="4F81BD"/>
              <w:bottom w:val="single" w:sz="8" w:space="0" w:color="4F81BD"/>
              <w:right w:val="single" w:sz="8" w:space="0" w:color="4F81BD"/>
            </w:tcBorders>
            <w:shd w:val="clear" w:color="auto" w:fill="FFFFFF"/>
            <w:noWrap/>
          </w:tcPr>
          <w:p w:rsidR="00311252" w:rsidRPr="00311252" w:rsidRDefault="00B02B2B" w:rsidP="00311252">
            <w:pPr>
              <w:spacing w:after="0" w:line="240" w:lineRule="auto"/>
              <w:jc w:val="center"/>
              <w:rPr>
                <w:rFonts w:cs="Arial"/>
                <w:color w:val="000000"/>
                <w:lang w:val="es-EC"/>
              </w:rPr>
            </w:pPr>
            <w:r>
              <w:rPr>
                <w:rFonts w:cs="Arial"/>
                <w:color w:val="000000"/>
                <w:lang w:val="es-EC"/>
              </w:rPr>
              <w:t>70%</w:t>
            </w:r>
          </w:p>
        </w:tc>
      </w:tr>
      <w:tr w:rsidR="00311252" w:rsidRPr="00311252" w:rsidTr="00343D52">
        <w:trPr>
          <w:trHeight w:val="315"/>
          <w:jc w:val="center"/>
        </w:trPr>
        <w:tc>
          <w:tcPr>
            <w:tcW w:w="1486" w:type="dxa"/>
            <w:tcBorders>
              <w:top w:val="single" w:sz="8" w:space="0" w:color="4F81BD"/>
              <w:left w:val="single" w:sz="8" w:space="0" w:color="4F81BD"/>
              <w:bottom w:val="single" w:sz="8" w:space="0" w:color="4F81BD"/>
              <w:right w:val="single" w:sz="8" w:space="0" w:color="4F81BD"/>
            </w:tcBorders>
            <w:shd w:val="clear" w:color="auto" w:fill="FFFFFF"/>
            <w:noWrap/>
          </w:tcPr>
          <w:p w:rsidR="00311252" w:rsidRPr="00311252" w:rsidRDefault="00452D99" w:rsidP="00311252">
            <w:pPr>
              <w:spacing w:after="0" w:line="240" w:lineRule="auto"/>
              <w:rPr>
                <w:rFonts w:eastAsia="Times New Roman" w:cs="Arial"/>
                <w:bCs/>
                <w:color w:val="000000"/>
                <w:lang w:val="es-EC"/>
              </w:rPr>
            </w:pPr>
            <w:r>
              <w:rPr>
                <w:rFonts w:eastAsia="Times New Roman" w:cs="Arial"/>
                <w:bCs/>
                <w:color w:val="000000"/>
                <w:lang w:val="es-EC"/>
              </w:rPr>
              <w:t>Destacado</w:t>
            </w:r>
          </w:p>
        </w:tc>
        <w:tc>
          <w:tcPr>
            <w:tcW w:w="1755" w:type="dxa"/>
            <w:tcBorders>
              <w:top w:val="single" w:sz="8" w:space="0" w:color="4F81BD"/>
              <w:left w:val="single" w:sz="8" w:space="0" w:color="4F81BD"/>
              <w:bottom w:val="single" w:sz="8" w:space="0" w:color="4F81BD"/>
              <w:right w:val="single" w:sz="8" w:space="0" w:color="4F81BD"/>
            </w:tcBorders>
            <w:shd w:val="clear" w:color="auto" w:fill="FFFFFF"/>
            <w:noWrap/>
          </w:tcPr>
          <w:p w:rsidR="00311252" w:rsidRPr="00311252" w:rsidRDefault="00B02B2B" w:rsidP="00311252">
            <w:pPr>
              <w:spacing w:after="0" w:line="240" w:lineRule="auto"/>
              <w:jc w:val="center"/>
              <w:rPr>
                <w:rFonts w:cs="Arial"/>
                <w:color w:val="000000"/>
                <w:lang w:val="es-EC"/>
              </w:rPr>
            </w:pPr>
            <w:r>
              <w:rPr>
                <w:rFonts w:cs="Arial"/>
                <w:color w:val="000000"/>
                <w:lang w:val="es-EC"/>
              </w:rPr>
              <w:t>90%</w:t>
            </w:r>
          </w:p>
        </w:tc>
      </w:tr>
    </w:tbl>
    <w:p w:rsidR="00075C6F" w:rsidRDefault="000618ED" w:rsidP="00895EBC">
      <w:pPr>
        <w:jc w:val="center"/>
        <w:rPr>
          <w:b/>
          <w:sz w:val="20"/>
          <w:szCs w:val="20"/>
          <w:lang w:val="es-EC"/>
        </w:rPr>
      </w:pPr>
      <w:r>
        <w:rPr>
          <w:b/>
          <w:sz w:val="20"/>
          <w:szCs w:val="20"/>
          <w:lang w:val="es-EC"/>
        </w:rPr>
        <w:t>Fuente: Elaborado por Sandra Yagual Criollo</w:t>
      </w:r>
    </w:p>
    <w:p w:rsidR="00452D99" w:rsidRDefault="003A1DFB" w:rsidP="001E4A2E">
      <w:pPr>
        <w:pStyle w:val="Ttulo5"/>
      </w:pPr>
      <w:bookmarkStart w:id="242" w:name="_Toc357427184"/>
      <w:r>
        <w:t>5.1.7.4.</w:t>
      </w:r>
      <w:r w:rsidR="001E4A2E">
        <w:t xml:space="preserve">1 </w:t>
      </w:r>
      <w:r w:rsidR="00452D99" w:rsidRPr="00DB0788">
        <w:t>Matriz de riesgo</w:t>
      </w:r>
      <w:bookmarkEnd w:id="242"/>
    </w:p>
    <w:p w:rsidR="009A56DD" w:rsidRPr="009A56DD" w:rsidRDefault="009A56DD" w:rsidP="009A56DD">
      <w:pPr>
        <w:pStyle w:val="Epgrafe"/>
        <w:jc w:val="center"/>
        <w:rPr>
          <w:b w:val="0"/>
          <w:color w:val="auto"/>
          <w:sz w:val="20"/>
          <w:szCs w:val="20"/>
        </w:rPr>
      </w:pPr>
      <w:bookmarkStart w:id="243" w:name="_Toc356269253"/>
      <w:r w:rsidRPr="009A56DD">
        <w:rPr>
          <w:color w:val="auto"/>
          <w:sz w:val="20"/>
          <w:szCs w:val="20"/>
        </w:rPr>
        <w:t xml:space="preserve">Tabla </w:t>
      </w:r>
      <w:r w:rsidR="0043523B" w:rsidRPr="009A56DD">
        <w:rPr>
          <w:color w:val="auto"/>
          <w:sz w:val="20"/>
          <w:szCs w:val="20"/>
        </w:rPr>
        <w:fldChar w:fldCharType="begin"/>
      </w:r>
      <w:r w:rsidRPr="009A56DD">
        <w:rPr>
          <w:color w:val="auto"/>
          <w:sz w:val="20"/>
          <w:szCs w:val="20"/>
        </w:rPr>
        <w:instrText xml:space="preserve"> SEQ Tabla \* ARABIC </w:instrText>
      </w:r>
      <w:r w:rsidR="0043523B" w:rsidRPr="009A56DD">
        <w:rPr>
          <w:color w:val="auto"/>
          <w:sz w:val="20"/>
          <w:szCs w:val="20"/>
        </w:rPr>
        <w:fldChar w:fldCharType="separate"/>
      </w:r>
      <w:r w:rsidR="005B2A95">
        <w:rPr>
          <w:noProof/>
          <w:color w:val="auto"/>
          <w:sz w:val="20"/>
          <w:szCs w:val="20"/>
        </w:rPr>
        <w:t>22</w:t>
      </w:r>
      <w:r w:rsidR="0043523B" w:rsidRPr="009A56DD">
        <w:rPr>
          <w:color w:val="auto"/>
          <w:sz w:val="20"/>
          <w:szCs w:val="20"/>
        </w:rPr>
        <w:fldChar w:fldCharType="end"/>
      </w:r>
      <w:r w:rsidRPr="009A56DD">
        <w:rPr>
          <w:color w:val="auto"/>
          <w:sz w:val="20"/>
          <w:szCs w:val="20"/>
        </w:rPr>
        <w:t>. Matriz de riesgo proceso de cobranza</w:t>
      </w:r>
      <w:bookmarkEnd w:id="243"/>
    </w:p>
    <w:tbl>
      <w:tblPr>
        <w:tblW w:w="0" w:type="auto"/>
        <w:tblInd w:w="18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CellMar>
          <w:left w:w="70" w:type="dxa"/>
          <w:right w:w="70" w:type="dxa"/>
        </w:tblCellMar>
        <w:tblLook w:val="0000" w:firstRow="0" w:lastRow="0" w:firstColumn="0" w:lastColumn="0" w:noHBand="0" w:noVBand="0"/>
      </w:tblPr>
      <w:tblGrid>
        <w:gridCol w:w="3516"/>
        <w:gridCol w:w="770"/>
        <w:gridCol w:w="914"/>
        <w:gridCol w:w="770"/>
        <w:gridCol w:w="921"/>
        <w:gridCol w:w="972"/>
      </w:tblGrid>
      <w:tr w:rsidR="00926CAB" w:rsidTr="00343D52">
        <w:trPr>
          <w:cantSplit/>
          <w:trHeight w:val="1511"/>
        </w:trPr>
        <w:tc>
          <w:tcPr>
            <w:tcW w:w="3516" w:type="dxa"/>
          </w:tcPr>
          <w:p w:rsidR="00926CAB" w:rsidRPr="00E01E4C" w:rsidRDefault="00926CAB" w:rsidP="00E01E4C">
            <w:pPr>
              <w:spacing w:line="240" w:lineRule="auto"/>
              <w:jc w:val="center"/>
              <w:rPr>
                <w:b/>
              </w:rPr>
            </w:pPr>
          </w:p>
          <w:p w:rsidR="00926CAB" w:rsidRDefault="00E01E4C" w:rsidP="00E01E4C">
            <w:pPr>
              <w:spacing w:line="240" w:lineRule="auto"/>
              <w:jc w:val="center"/>
            </w:pPr>
            <w:r w:rsidRPr="00E01E4C">
              <w:rPr>
                <w:b/>
              </w:rPr>
              <w:t>Riesgo inherente</w:t>
            </w:r>
          </w:p>
        </w:tc>
        <w:tc>
          <w:tcPr>
            <w:tcW w:w="770" w:type="dxa"/>
            <w:textDirection w:val="btLr"/>
          </w:tcPr>
          <w:p w:rsidR="00926CAB" w:rsidRPr="00E01E4C" w:rsidRDefault="00E01E4C" w:rsidP="00E01E4C">
            <w:pPr>
              <w:spacing w:after="0" w:line="240" w:lineRule="auto"/>
              <w:ind w:left="113" w:right="113"/>
              <w:jc w:val="center"/>
              <w:rPr>
                <w:b/>
              </w:rPr>
            </w:pPr>
            <w:r w:rsidRPr="00E01E4C">
              <w:rPr>
                <w:b/>
              </w:rPr>
              <w:t>Ocurrencia</w:t>
            </w:r>
          </w:p>
          <w:p w:rsidR="00926CAB" w:rsidRDefault="00926CAB" w:rsidP="00E01E4C">
            <w:pPr>
              <w:spacing w:line="240" w:lineRule="auto"/>
              <w:ind w:left="113" w:right="113"/>
            </w:pPr>
          </w:p>
        </w:tc>
        <w:tc>
          <w:tcPr>
            <w:tcW w:w="871" w:type="dxa"/>
            <w:textDirection w:val="btLr"/>
          </w:tcPr>
          <w:p w:rsidR="00926CAB" w:rsidRPr="00E01E4C" w:rsidRDefault="00926CAB" w:rsidP="00E01E4C">
            <w:pPr>
              <w:spacing w:after="0" w:line="240" w:lineRule="auto"/>
              <w:ind w:left="113" w:right="113"/>
              <w:jc w:val="center"/>
              <w:rPr>
                <w:b/>
              </w:rPr>
            </w:pPr>
          </w:p>
          <w:p w:rsidR="00926CAB" w:rsidRPr="00E01E4C" w:rsidRDefault="00E01E4C" w:rsidP="00E01E4C">
            <w:pPr>
              <w:spacing w:line="240" w:lineRule="auto"/>
              <w:ind w:left="113" w:right="113"/>
              <w:jc w:val="center"/>
              <w:rPr>
                <w:b/>
              </w:rPr>
            </w:pPr>
            <w:r w:rsidRPr="00E01E4C">
              <w:rPr>
                <w:b/>
              </w:rPr>
              <w:t>Impacto</w:t>
            </w:r>
          </w:p>
        </w:tc>
        <w:tc>
          <w:tcPr>
            <w:tcW w:w="770" w:type="dxa"/>
            <w:textDirection w:val="btLr"/>
          </w:tcPr>
          <w:p w:rsidR="00926CAB" w:rsidRPr="00E01E4C" w:rsidRDefault="00E01E4C" w:rsidP="00E01E4C">
            <w:pPr>
              <w:spacing w:after="0" w:line="240" w:lineRule="auto"/>
              <w:ind w:left="113" w:right="113"/>
              <w:jc w:val="center"/>
              <w:rPr>
                <w:b/>
              </w:rPr>
            </w:pPr>
            <w:r w:rsidRPr="00E01E4C">
              <w:rPr>
                <w:b/>
              </w:rPr>
              <w:t>Severidad</w:t>
            </w:r>
          </w:p>
          <w:p w:rsidR="00926CAB" w:rsidRPr="00E01E4C" w:rsidRDefault="00926CAB" w:rsidP="00E01E4C">
            <w:pPr>
              <w:spacing w:line="240" w:lineRule="auto"/>
              <w:ind w:left="113" w:right="113"/>
              <w:jc w:val="center"/>
              <w:rPr>
                <w:b/>
              </w:rPr>
            </w:pPr>
          </w:p>
        </w:tc>
        <w:tc>
          <w:tcPr>
            <w:tcW w:w="921" w:type="dxa"/>
            <w:textDirection w:val="btLr"/>
          </w:tcPr>
          <w:p w:rsidR="00926CAB" w:rsidRPr="00E01E4C" w:rsidRDefault="00926CAB" w:rsidP="00E01E4C">
            <w:pPr>
              <w:spacing w:after="0" w:line="240" w:lineRule="auto"/>
              <w:ind w:left="113" w:right="113"/>
              <w:jc w:val="center"/>
              <w:rPr>
                <w:b/>
              </w:rPr>
            </w:pPr>
          </w:p>
          <w:p w:rsidR="00926CAB" w:rsidRPr="00E01E4C" w:rsidRDefault="00E01E4C" w:rsidP="00E01E4C">
            <w:pPr>
              <w:spacing w:line="240" w:lineRule="auto"/>
              <w:ind w:left="113" w:right="113"/>
              <w:jc w:val="center"/>
              <w:rPr>
                <w:b/>
              </w:rPr>
            </w:pPr>
            <w:r w:rsidRPr="00E01E4C">
              <w:rPr>
                <w:b/>
              </w:rPr>
              <w:t>Efectividad del control</w:t>
            </w:r>
          </w:p>
        </w:tc>
        <w:tc>
          <w:tcPr>
            <w:tcW w:w="972" w:type="dxa"/>
            <w:textDirection w:val="btLr"/>
          </w:tcPr>
          <w:p w:rsidR="00926CAB" w:rsidRPr="00E01E4C" w:rsidRDefault="00926CAB" w:rsidP="00E01E4C">
            <w:pPr>
              <w:spacing w:after="0" w:line="240" w:lineRule="auto"/>
              <w:ind w:left="113" w:right="113"/>
              <w:jc w:val="center"/>
              <w:rPr>
                <w:b/>
              </w:rPr>
            </w:pPr>
          </w:p>
          <w:p w:rsidR="00926CAB" w:rsidRPr="00E01E4C" w:rsidRDefault="00E01E4C" w:rsidP="00E01E4C">
            <w:pPr>
              <w:spacing w:line="240" w:lineRule="auto"/>
              <w:ind w:left="113" w:right="113"/>
              <w:jc w:val="center"/>
              <w:rPr>
                <w:b/>
              </w:rPr>
            </w:pPr>
            <w:r w:rsidRPr="00E01E4C">
              <w:rPr>
                <w:b/>
              </w:rPr>
              <w:t>Riesgo Residual</w:t>
            </w:r>
          </w:p>
        </w:tc>
      </w:tr>
      <w:tr w:rsidR="00926CAB" w:rsidTr="00343D52">
        <w:trPr>
          <w:trHeight w:hRule="exact" w:val="1134"/>
        </w:trPr>
        <w:tc>
          <w:tcPr>
            <w:tcW w:w="3516" w:type="dxa"/>
            <w:shd w:val="clear" w:color="auto" w:fill="FDE9D9"/>
          </w:tcPr>
          <w:p w:rsidR="00926CAB" w:rsidRDefault="00926CAB" w:rsidP="00E01E4C">
            <w:pPr>
              <w:spacing w:line="240" w:lineRule="auto"/>
            </w:pPr>
          </w:p>
          <w:p w:rsidR="00926CAB" w:rsidRDefault="00E01E4C" w:rsidP="00E01E4C">
            <w:pPr>
              <w:spacing w:line="240" w:lineRule="auto"/>
            </w:pPr>
            <w:r>
              <w:t>Fuerte incremento de la cartera vencida.</w:t>
            </w:r>
          </w:p>
        </w:tc>
        <w:tc>
          <w:tcPr>
            <w:tcW w:w="770" w:type="dxa"/>
            <w:shd w:val="clear" w:color="auto" w:fill="FDE9D9"/>
          </w:tcPr>
          <w:p w:rsidR="00926CAB" w:rsidRDefault="00926CAB" w:rsidP="00B02B2B">
            <w:pPr>
              <w:spacing w:after="0" w:line="240" w:lineRule="auto"/>
              <w:jc w:val="center"/>
            </w:pPr>
          </w:p>
          <w:p w:rsidR="00926CAB" w:rsidRDefault="00BF5A0F" w:rsidP="00B02B2B">
            <w:pPr>
              <w:spacing w:after="0" w:line="240" w:lineRule="auto"/>
              <w:jc w:val="center"/>
            </w:pPr>
            <w:r>
              <w:t>4</w:t>
            </w:r>
          </w:p>
          <w:p w:rsidR="00926CAB" w:rsidRDefault="00926CAB" w:rsidP="00B02B2B">
            <w:pPr>
              <w:spacing w:after="0" w:line="240" w:lineRule="auto"/>
              <w:jc w:val="center"/>
            </w:pPr>
          </w:p>
          <w:p w:rsidR="00926CAB" w:rsidRDefault="00926CAB" w:rsidP="00B02B2B">
            <w:pPr>
              <w:spacing w:line="240" w:lineRule="auto"/>
              <w:jc w:val="center"/>
            </w:pPr>
          </w:p>
        </w:tc>
        <w:tc>
          <w:tcPr>
            <w:tcW w:w="871" w:type="dxa"/>
            <w:shd w:val="clear" w:color="auto" w:fill="FDE9D9"/>
          </w:tcPr>
          <w:p w:rsidR="00926CAB" w:rsidRDefault="00926CAB" w:rsidP="00B02B2B">
            <w:pPr>
              <w:spacing w:after="0" w:line="240" w:lineRule="auto"/>
              <w:jc w:val="center"/>
            </w:pPr>
          </w:p>
          <w:p w:rsidR="00926CAB" w:rsidRDefault="00BF5A0F" w:rsidP="00B02B2B">
            <w:pPr>
              <w:spacing w:after="0" w:line="240" w:lineRule="auto"/>
              <w:jc w:val="center"/>
            </w:pPr>
            <w:r>
              <w:t>4</w:t>
            </w:r>
          </w:p>
          <w:p w:rsidR="00926CAB" w:rsidRDefault="00926CAB" w:rsidP="00B02B2B">
            <w:pPr>
              <w:spacing w:after="0" w:line="240" w:lineRule="auto"/>
              <w:jc w:val="center"/>
            </w:pPr>
          </w:p>
          <w:p w:rsidR="00926CAB" w:rsidRDefault="00926CAB" w:rsidP="00B02B2B">
            <w:pPr>
              <w:spacing w:line="240" w:lineRule="auto"/>
              <w:jc w:val="center"/>
            </w:pPr>
          </w:p>
        </w:tc>
        <w:tc>
          <w:tcPr>
            <w:tcW w:w="770" w:type="dxa"/>
            <w:shd w:val="clear" w:color="auto" w:fill="FDE9D9"/>
          </w:tcPr>
          <w:p w:rsidR="00926CAB" w:rsidRDefault="00926CAB" w:rsidP="00B02B2B">
            <w:pPr>
              <w:spacing w:after="0" w:line="240" w:lineRule="auto"/>
              <w:jc w:val="center"/>
            </w:pPr>
          </w:p>
          <w:p w:rsidR="00926CAB" w:rsidRDefault="00BF5A0F" w:rsidP="00B02B2B">
            <w:pPr>
              <w:spacing w:after="0" w:line="240" w:lineRule="auto"/>
              <w:jc w:val="center"/>
            </w:pPr>
            <w:r>
              <w:t>16</w:t>
            </w:r>
          </w:p>
          <w:p w:rsidR="00926CAB" w:rsidRDefault="00926CAB" w:rsidP="00B02B2B">
            <w:pPr>
              <w:spacing w:line="240" w:lineRule="auto"/>
              <w:jc w:val="center"/>
            </w:pPr>
          </w:p>
        </w:tc>
        <w:tc>
          <w:tcPr>
            <w:tcW w:w="921" w:type="dxa"/>
            <w:shd w:val="clear" w:color="auto" w:fill="FDE9D9"/>
          </w:tcPr>
          <w:p w:rsidR="00926CAB" w:rsidRDefault="00926CAB" w:rsidP="00B02B2B">
            <w:pPr>
              <w:spacing w:after="0" w:line="240" w:lineRule="auto"/>
              <w:jc w:val="center"/>
            </w:pPr>
          </w:p>
          <w:p w:rsidR="00926CAB" w:rsidRDefault="00B02B2B" w:rsidP="00B02B2B">
            <w:pPr>
              <w:spacing w:after="0" w:line="240" w:lineRule="auto"/>
              <w:jc w:val="center"/>
            </w:pPr>
            <w:r>
              <w:t>25%</w:t>
            </w:r>
          </w:p>
          <w:p w:rsidR="00926CAB" w:rsidRDefault="00926CAB" w:rsidP="00B02B2B">
            <w:pPr>
              <w:spacing w:line="240" w:lineRule="auto"/>
              <w:jc w:val="center"/>
            </w:pPr>
          </w:p>
        </w:tc>
        <w:tc>
          <w:tcPr>
            <w:tcW w:w="972" w:type="dxa"/>
            <w:shd w:val="clear" w:color="auto" w:fill="FDE9D9"/>
          </w:tcPr>
          <w:p w:rsidR="00926CAB" w:rsidRDefault="00926CAB" w:rsidP="00B02B2B">
            <w:pPr>
              <w:spacing w:after="0" w:line="240" w:lineRule="auto"/>
              <w:jc w:val="center"/>
            </w:pPr>
          </w:p>
          <w:p w:rsidR="00926CAB" w:rsidRDefault="00BF5A0F" w:rsidP="00BF5A0F">
            <w:pPr>
              <w:spacing w:after="0" w:line="240" w:lineRule="auto"/>
              <w:jc w:val="center"/>
            </w:pPr>
            <w:r>
              <w:t>12</w:t>
            </w:r>
          </w:p>
          <w:p w:rsidR="00926CAB" w:rsidRDefault="00926CAB" w:rsidP="00B02B2B">
            <w:pPr>
              <w:spacing w:line="240" w:lineRule="auto"/>
              <w:jc w:val="center"/>
            </w:pPr>
          </w:p>
        </w:tc>
      </w:tr>
      <w:tr w:rsidR="00E01E4C" w:rsidTr="00343D52">
        <w:trPr>
          <w:trHeight w:hRule="exact" w:val="1134"/>
        </w:trPr>
        <w:tc>
          <w:tcPr>
            <w:tcW w:w="3516" w:type="dxa"/>
            <w:shd w:val="clear" w:color="auto" w:fill="FFFFFF"/>
          </w:tcPr>
          <w:p w:rsidR="00E01E4C" w:rsidRDefault="00E01E4C" w:rsidP="00E01E4C">
            <w:pPr>
              <w:spacing w:line="240" w:lineRule="auto"/>
            </w:pPr>
            <w:r>
              <w:t>No ejecutar el proceso de acción coactiva.</w:t>
            </w:r>
          </w:p>
          <w:p w:rsidR="00E01E4C" w:rsidRDefault="00E01E4C" w:rsidP="00E01E4C">
            <w:pPr>
              <w:spacing w:line="240" w:lineRule="auto"/>
            </w:pPr>
          </w:p>
        </w:tc>
        <w:tc>
          <w:tcPr>
            <w:tcW w:w="770" w:type="dxa"/>
            <w:shd w:val="clear" w:color="auto" w:fill="FFFFFF"/>
          </w:tcPr>
          <w:p w:rsidR="00E01E4C" w:rsidRDefault="00E01E4C" w:rsidP="00B02B2B">
            <w:pPr>
              <w:spacing w:after="0" w:line="240" w:lineRule="auto"/>
              <w:jc w:val="center"/>
            </w:pPr>
          </w:p>
          <w:p w:rsidR="00E01E4C" w:rsidRDefault="00D706C7" w:rsidP="00B02B2B">
            <w:pPr>
              <w:spacing w:line="240" w:lineRule="auto"/>
              <w:jc w:val="center"/>
            </w:pPr>
            <w:r>
              <w:t>3</w:t>
            </w:r>
          </w:p>
        </w:tc>
        <w:tc>
          <w:tcPr>
            <w:tcW w:w="871" w:type="dxa"/>
            <w:shd w:val="clear" w:color="auto" w:fill="FFFFFF"/>
          </w:tcPr>
          <w:p w:rsidR="00E01E4C" w:rsidRDefault="00E01E4C" w:rsidP="00B02B2B">
            <w:pPr>
              <w:spacing w:after="0" w:line="240" w:lineRule="auto"/>
              <w:jc w:val="center"/>
            </w:pPr>
          </w:p>
          <w:p w:rsidR="00E01E4C" w:rsidRDefault="00D706C7" w:rsidP="00B02B2B">
            <w:pPr>
              <w:spacing w:line="240" w:lineRule="auto"/>
              <w:jc w:val="center"/>
            </w:pPr>
            <w:r>
              <w:t>3</w:t>
            </w:r>
          </w:p>
        </w:tc>
        <w:tc>
          <w:tcPr>
            <w:tcW w:w="770" w:type="dxa"/>
            <w:shd w:val="clear" w:color="auto" w:fill="FFFFFF"/>
          </w:tcPr>
          <w:p w:rsidR="00B02B2B" w:rsidRDefault="00B02B2B" w:rsidP="00B02B2B">
            <w:pPr>
              <w:spacing w:after="0" w:line="240" w:lineRule="auto"/>
              <w:jc w:val="center"/>
            </w:pPr>
          </w:p>
          <w:p w:rsidR="00E01E4C" w:rsidRDefault="00D706C7" w:rsidP="00B02B2B">
            <w:pPr>
              <w:spacing w:after="0" w:line="240" w:lineRule="auto"/>
              <w:jc w:val="center"/>
            </w:pPr>
            <w:r>
              <w:t>9</w:t>
            </w:r>
          </w:p>
          <w:p w:rsidR="00E01E4C" w:rsidRDefault="00E01E4C" w:rsidP="00B02B2B">
            <w:pPr>
              <w:spacing w:line="240" w:lineRule="auto"/>
              <w:jc w:val="center"/>
            </w:pPr>
          </w:p>
        </w:tc>
        <w:tc>
          <w:tcPr>
            <w:tcW w:w="921" w:type="dxa"/>
            <w:shd w:val="clear" w:color="auto" w:fill="FFFFFF"/>
          </w:tcPr>
          <w:p w:rsidR="00E01E4C" w:rsidRDefault="00E01E4C" w:rsidP="00B02B2B">
            <w:pPr>
              <w:spacing w:after="0" w:line="240" w:lineRule="auto"/>
              <w:jc w:val="center"/>
            </w:pPr>
          </w:p>
          <w:p w:rsidR="00E01E4C" w:rsidRDefault="00015F48" w:rsidP="00B02B2B">
            <w:pPr>
              <w:spacing w:line="240" w:lineRule="auto"/>
              <w:jc w:val="center"/>
            </w:pPr>
            <w:r>
              <w:t>0</w:t>
            </w:r>
            <w:r w:rsidR="00B02B2B">
              <w:t>%</w:t>
            </w:r>
          </w:p>
        </w:tc>
        <w:tc>
          <w:tcPr>
            <w:tcW w:w="972" w:type="dxa"/>
            <w:shd w:val="clear" w:color="auto" w:fill="FFFFFF"/>
          </w:tcPr>
          <w:p w:rsidR="00E01E4C" w:rsidRDefault="00E01E4C" w:rsidP="00B02B2B">
            <w:pPr>
              <w:spacing w:after="0" w:line="240" w:lineRule="auto"/>
              <w:jc w:val="center"/>
            </w:pPr>
          </w:p>
          <w:p w:rsidR="00E01E4C" w:rsidRDefault="008A2267" w:rsidP="00255D4D">
            <w:pPr>
              <w:spacing w:line="240" w:lineRule="auto"/>
              <w:jc w:val="center"/>
            </w:pPr>
            <w:r>
              <w:t>9</w:t>
            </w:r>
          </w:p>
        </w:tc>
      </w:tr>
      <w:tr w:rsidR="00E01E4C" w:rsidTr="00343D52">
        <w:trPr>
          <w:trHeight w:hRule="exact" w:val="1134"/>
        </w:trPr>
        <w:tc>
          <w:tcPr>
            <w:tcW w:w="3516" w:type="dxa"/>
          </w:tcPr>
          <w:p w:rsidR="00E01E4C" w:rsidRPr="00895EBC" w:rsidRDefault="00E01E4C" w:rsidP="00E01E4C">
            <w:pPr>
              <w:spacing w:line="240" w:lineRule="auto"/>
            </w:pPr>
            <w:r>
              <w:t>Falta de personal para la correcta gestión de cobranzas.</w:t>
            </w:r>
          </w:p>
          <w:p w:rsidR="00E01E4C" w:rsidRDefault="00E01E4C" w:rsidP="00E01E4C">
            <w:pPr>
              <w:spacing w:line="240" w:lineRule="auto"/>
            </w:pPr>
          </w:p>
        </w:tc>
        <w:tc>
          <w:tcPr>
            <w:tcW w:w="770" w:type="dxa"/>
          </w:tcPr>
          <w:p w:rsidR="00E01E4C" w:rsidRDefault="008061D8" w:rsidP="00B02B2B">
            <w:pPr>
              <w:spacing w:line="240" w:lineRule="auto"/>
              <w:jc w:val="center"/>
            </w:pPr>
            <w:r>
              <w:t>2</w:t>
            </w:r>
          </w:p>
        </w:tc>
        <w:tc>
          <w:tcPr>
            <w:tcW w:w="871" w:type="dxa"/>
          </w:tcPr>
          <w:p w:rsidR="00E01E4C" w:rsidRDefault="00B02B2B" w:rsidP="00B02B2B">
            <w:pPr>
              <w:spacing w:line="240" w:lineRule="auto"/>
              <w:jc w:val="center"/>
            </w:pPr>
            <w:r>
              <w:t>3</w:t>
            </w:r>
          </w:p>
        </w:tc>
        <w:tc>
          <w:tcPr>
            <w:tcW w:w="770" w:type="dxa"/>
          </w:tcPr>
          <w:p w:rsidR="00E01E4C" w:rsidRDefault="008061D8" w:rsidP="00B02B2B">
            <w:pPr>
              <w:spacing w:line="240" w:lineRule="auto"/>
              <w:jc w:val="center"/>
            </w:pPr>
            <w:r>
              <w:t>6</w:t>
            </w:r>
          </w:p>
        </w:tc>
        <w:tc>
          <w:tcPr>
            <w:tcW w:w="921" w:type="dxa"/>
          </w:tcPr>
          <w:p w:rsidR="00E01E4C" w:rsidRDefault="00015F48" w:rsidP="00B02B2B">
            <w:pPr>
              <w:spacing w:line="240" w:lineRule="auto"/>
              <w:jc w:val="center"/>
            </w:pPr>
            <w:r>
              <w:t>0</w:t>
            </w:r>
            <w:r w:rsidR="00B02B2B">
              <w:t>%</w:t>
            </w:r>
          </w:p>
        </w:tc>
        <w:tc>
          <w:tcPr>
            <w:tcW w:w="972" w:type="dxa"/>
          </w:tcPr>
          <w:p w:rsidR="00E01E4C" w:rsidRDefault="008A2267" w:rsidP="00B02B2B">
            <w:pPr>
              <w:spacing w:line="240" w:lineRule="auto"/>
              <w:jc w:val="center"/>
            </w:pPr>
            <w:r>
              <w:t>6</w:t>
            </w:r>
          </w:p>
        </w:tc>
      </w:tr>
    </w:tbl>
    <w:p w:rsidR="00075C6F" w:rsidRPr="009A56DD" w:rsidRDefault="009A56DD" w:rsidP="009A56DD">
      <w:pPr>
        <w:jc w:val="center"/>
        <w:rPr>
          <w:b/>
          <w:sz w:val="20"/>
          <w:szCs w:val="20"/>
        </w:rPr>
      </w:pPr>
      <w:r w:rsidRPr="009A56DD">
        <w:rPr>
          <w:b/>
          <w:sz w:val="20"/>
          <w:szCs w:val="20"/>
        </w:rPr>
        <w:t xml:space="preserve">Fuente: </w:t>
      </w:r>
      <w:r w:rsidR="008A2267">
        <w:rPr>
          <w:b/>
          <w:sz w:val="20"/>
          <w:szCs w:val="20"/>
        </w:rPr>
        <w:t xml:space="preserve">Elaborado por </w:t>
      </w:r>
      <w:r w:rsidR="000618ED">
        <w:rPr>
          <w:b/>
          <w:sz w:val="20"/>
          <w:szCs w:val="20"/>
        </w:rPr>
        <w:t>Sandra  Yagual Criollo</w:t>
      </w:r>
    </w:p>
    <w:p w:rsidR="00075C6F" w:rsidRDefault="004E6619" w:rsidP="00716739">
      <w:pPr>
        <w:spacing w:before="240" w:after="0" w:line="480" w:lineRule="auto"/>
      </w:pPr>
      <w:r>
        <w:lastRenderedPageBreak/>
        <w:t>Luego de haber realizado la matriz de riesgo se procede a identificar los riesgos más austeros, mediante una matriz de priorización de los riesgos hallados.</w:t>
      </w:r>
    </w:p>
    <w:p w:rsidR="008061D8" w:rsidRPr="008061D8" w:rsidRDefault="00623970" w:rsidP="008061D8">
      <w:pPr>
        <w:pStyle w:val="Epgrafe"/>
        <w:jc w:val="center"/>
        <w:rPr>
          <w:color w:val="auto"/>
          <w:sz w:val="24"/>
          <w:szCs w:val="24"/>
        </w:rPr>
      </w:pPr>
      <w:r>
        <w:rPr>
          <w:noProof/>
        </w:rPr>
        <mc:AlternateContent>
          <mc:Choice Requires="wps">
            <w:drawing>
              <wp:anchor distT="0" distB="0" distL="114300" distR="114300" simplePos="0" relativeHeight="251652608" behindDoc="0" locked="0" layoutInCell="1" allowOverlap="1" wp14:anchorId="7DCFCA20" wp14:editId="278A1FBE">
                <wp:simplePos x="0" y="0"/>
                <wp:positionH relativeFrom="column">
                  <wp:posOffset>4205605</wp:posOffset>
                </wp:positionH>
                <wp:positionV relativeFrom="paragraph">
                  <wp:posOffset>123825</wp:posOffset>
                </wp:positionV>
                <wp:extent cx="925195" cy="711200"/>
                <wp:effectExtent l="0" t="0" r="8255" b="0"/>
                <wp:wrapNone/>
                <wp:docPr id="484" name="10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71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B2A95" w:rsidRPr="008061D8" w:rsidRDefault="005B2A95" w:rsidP="008061D8">
                            <w:pPr>
                              <w:spacing w:line="240" w:lineRule="auto"/>
                              <w:jc w:val="left"/>
                              <w:rPr>
                                <w:sz w:val="20"/>
                                <w:szCs w:val="20"/>
                                <w:lang w:val="es-EC"/>
                              </w:rPr>
                            </w:pPr>
                            <w:r>
                              <w:rPr>
                                <w:sz w:val="20"/>
                                <w:szCs w:val="20"/>
                                <w:lang w:val="es-EC"/>
                              </w:rPr>
                              <w:t>Zona de alto riesgo e impacto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108 Cuadro de texto" o:spid="_x0000_s1048" type="#_x0000_t202" style="position:absolute;left:0;text-align:left;margin-left:331.15pt;margin-top:9.75pt;width:72.85pt;height: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" stroked="f" strokeweight=".5pt">
                <v:textbox>
                  <w:txbxContent>
                    <w:p w:rsidR="005B2A95" w:rsidRPr="008061D8" w:rsidRDefault="005B2A95" w:rsidP="008061D8">
                      <w:pPr>
                        <w:spacing w:line="240" w:lineRule="auto"/>
                        <w:jc w:val="left"/>
                        <w:rPr>
                          <w:sz w:val="20"/>
                          <w:szCs w:val="20"/>
                          <w:lang w:val="es-EC"/>
                        </w:rPr>
                      </w:pPr>
                      <w:r>
                        <w:rPr>
                          <w:sz w:val="20"/>
                          <w:szCs w:val="20"/>
                          <w:lang w:val="es-EC"/>
                        </w:rPr>
                        <w:t>Zona de alto riesgo e impacto</w:t>
                      </w:r>
                    </w:p>
                  </w:txbxContent>
                </v:textbox>
              </v:shape>
            </w:pict>
          </mc:Fallback>
        </mc:AlternateContent>
      </w:r>
      <w:r w:rsidR="008061D8" w:rsidRPr="008061D8">
        <w:rPr>
          <w:color w:val="auto"/>
          <w:sz w:val="24"/>
          <w:szCs w:val="24"/>
        </w:rPr>
        <w:t>MATRIZ DE PRIORIZACIÓN DE RIESGOS</w:t>
      </w: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454"/>
        <w:gridCol w:w="483"/>
        <w:gridCol w:w="483"/>
        <w:gridCol w:w="483"/>
        <w:gridCol w:w="483"/>
      </w:tblGrid>
      <w:tr w:rsidR="00343D52" w:rsidTr="00343D52">
        <w:trPr>
          <w:trHeight w:hRule="exact" w:val="454"/>
        </w:trPr>
        <w:tc>
          <w:tcPr>
            <w:tcW w:w="454" w:type="dxa"/>
            <w:shd w:val="clear" w:color="auto" w:fill="auto"/>
          </w:tcPr>
          <w:p w:rsidR="004E6619" w:rsidRDefault="008061D8" w:rsidP="00343D52">
            <w:r>
              <w:t>5</w:t>
            </w:r>
          </w:p>
        </w:tc>
        <w:tc>
          <w:tcPr>
            <w:tcW w:w="454" w:type="dxa"/>
            <w:shd w:val="clear" w:color="auto" w:fill="auto"/>
          </w:tcPr>
          <w:p w:rsidR="004E6619" w:rsidRDefault="008061D8" w:rsidP="00343D52">
            <w:r>
              <w:t>5</w:t>
            </w:r>
          </w:p>
        </w:tc>
        <w:tc>
          <w:tcPr>
            <w:tcW w:w="454" w:type="dxa"/>
            <w:shd w:val="clear" w:color="auto" w:fill="FFFFFF"/>
          </w:tcPr>
          <w:p w:rsidR="004E6619" w:rsidRDefault="008061D8" w:rsidP="00343D52">
            <w:r>
              <w:t>10</w:t>
            </w:r>
          </w:p>
        </w:tc>
        <w:tc>
          <w:tcPr>
            <w:tcW w:w="454" w:type="dxa"/>
            <w:shd w:val="clear" w:color="auto" w:fill="D99594"/>
          </w:tcPr>
          <w:p w:rsidR="004E6619" w:rsidRDefault="008061D8" w:rsidP="00343D52">
            <w:r>
              <w:t>15</w:t>
            </w:r>
          </w:p>
        </w:tc>
        <w:tc>
          <w:tcPr>
            <w:tcW w:w="454" w:type="dxa"/>
            <w:shd w:val="clear" w:color="auto" w:fill="D99594"/>
          </w:tcPr>
          <w:p w:rsidR="004E6619" w:rsidRDefault="008061D8" w:rsidP="00343D52">
            <w:r>
              <w:t>20</w:t>
            </w:r>
          </w:p>
        </w:tc>
        <w:tc>
          <w:tcPr>
            <w:tcW w:w="454" w:type="dxa"/>
            <w:shd w:val="clear" w:color="auto" w:fill="D99594"/>
          </w:tcPr>
          <w:p w:rsidR="004E6619" w:rsidRDefault="00623970" w:rsidP="00343D52">
            <w:r>
              <w:rPr>
                <w:noProof/>
                <w:lang w:val="es-EC"/>
              </w:rPr>
              <mc:AlternateContent>
                <mc:Choice Requires="wps">
                  <w:drawing>
                    <wp:anchor distT="0" distB="0" distL="114300" distR="114300" simplePos="0" relativeHeight="251651584" behindDoc="0" locked="0" layoutInCell="1" allowOverlap="1" wp14:anchorId="78F08813" wp14:editId="3EA128C1">
                      <wp:simplePos x="0" y="0"/>
                      <wp:positionH relativeFrom="column">
                        <wp:posOffset>-10160</wp:posOffset>
                      </wp:positionH>
                      <wp:positionV relativeFrom="paragraph">
                        <wp:posOffset>142240</wp:posOffset>
                      </wp:positionV>
                      <wp:extent cx="818515" cy="392430"/>
                      <wp:effectExtent l="38100" t="0" r="19685" b="102870"/>
                      <wp:wrapNone/>
                      <wp:docPr id="107" name="107 Conector angula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818515" cy="392430"/>
                              </a:xfrm>
                              <a:prstGeom prst="bentConnector3">
                                <a:avLst/>
                              </a:prstGeom>
                              <a:noFill/>
                              <a:ln w="2540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107 Conector angular" o:spid="_x0000_s1026" type="#_x0000_t34" style="position:absolute;margin-left:-.8pt;margin-top:11.2pt;width:64.45pt;height:30.9pt;rotation:180;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" strokecolor="#c00000" strokeweight="2pt">
                      <v:stroke endarrow="open"/>
                      <o:lock v:ext="edit" shapetype="f"/>
                    </v:shape>
                  </w:pict>
                </mc:Fallback>
              </mc:AlternateContent>
            </w:r>
            <w:r w:rsidR="008061D8">
              <w:t>25</w:t>
            </w:r>
          </w:p>
        </w:tc>
      </w:tr>
      <w:tr w:rsidR="00343D52" w:rsidTr="00343D52">
        <w:trPr>
          <w:trHeight w:hRule="exact" w:val="454"/>
        </w:trPr>
        <w:tc>
          <w:tcPr>
            <w:tcW w:w="454" w:type="dxa"/>
            <w:shd w:val="clear" w:color="auto" w:fill="auto"/>
          </w:tcPr>
          <w:p w:rsidR="004E6619" w:rsidRDefault="008061D8" w:rsidP="00343D52">
            <w:r>
              <w:t>4</w:t>
            </w:r>
          </w:p>
        </w:tc>
        <w:tc>
          <w:tcPr>
            <w:tcW w:w="454" w:type="dxa"/>
            <w:shd w:val="clear" w:color="auto" w:fill="auto"/>
          </w:tcPr>
          <w:p w:rsidR="004E6619" w:rsidRDefault="008061D8" w:rsidP="00343D52">
            <w:r>
              <w:t>4</w:t>
            </w:r>
          </w:p>
        </w:tc>
        <w:tc>
          <w:tcPr>
            <w:tcW w:w="454" w:type="dxa"/>
            <w:shd w:val="clear" w:color="auto" w:fill="auto"/>
          </w:tcPr>
          <w:p w:rsidR="004E6619" w:rsidRDefault="008061D8" w:rsidP="00343D52">
            <w:r>
              <w:t>8</w:t>
            </w:r>
          </w:p>
        </w:tc>
        <w:tc>
          <w:tcPr>
            <w:tcW w:w="454" w:type="dxa"/>
            <w:shd w:val="clear" w:color="auto" w:fill="D99594"/>
          </w:tcPr>
          <w:p w:rsidR="004E6619" w:rsidRDefault="008061D8" w:rsidP="00343D52">
            <w:r>
              <w:t>12</w:t>
            </w:r>
          </w:p>
        </w:tc>
        <w:tc>
          <w:tcPr>
            <w:tcW w:w="454" w:type="dxa"/>
            <w:shd w:val="clear" w:color="auto" w:fill="D99594"/>
          </w:tcPr>
          <w:p w:rsidR="004E6619" w:rsidRDefault="008061D8" w:rsidP="00343D52">
            <w:r>
              <w:t>16</w:t>
            </w:r>
          </w:p>
        </w:tc>
        <w:tc>
          <w:tcPr>
            <w:tcW w:w="454" w:type="dxa"/>
            <w:shd w:val="clear" w:color="auto" w:fill="D99594"/>
          </w:tcPr>
          <w:p w:rsidR="004E6619" w:rsidRDefault="008061D8" w:rsidP="00343D52">
            <w:r>
              <w:t>20</w:t>
            </w:r>
          </w:p>
        </w:tc>
      </w:tr>
      <w:tr w:rsidR="00343D52" w:rsidTr="00343D52">
        <w:trPr>
          <w:trHeight w:hRule="exact" w:val="454"/>
        </w:trPr>
        <w:tc>
          <w:tcPr>
            <w:tcW w:w="454" w:type="dxa"/>
            <w:shd w:val="clear" w:color="auto" w:fill="auto"/>
          </w:tcPr>
          <w:p w:rsidR="004E6619" w:rsidRDefault="008061D8" w:rsidP="00343D52">
            <w:r>
              <w:t>3</w:t>
            </w:r>
          </w:p>
        </w:tc>
        <w:tc>
          <w:tcPr>
            <w:tcW w:w="454" w:type="dxa"/>
            <w:shd w:val="clear" w:color="auto" w:fill="auto"/>
          </w:tcPr>
          <w:p w:rsidR="004E6619" w:rsidRDefault="008061D8" w:rsidP="00343D52">
            <w:r>
              <w:t>3</w:t>
            </w:r>
          </w:p>
        </w:tc>
        <w:tc>
          <w:tcPr>
            <w:tcW w:w="454" w:type="dxa"/>
            <w:shd w:val="clear" w:color="auto" w:fill="auto"/>
          </w:tcPr>
          <w:p w:rsidR="004E6619" w:rsidRDefault="008061D8" w:rsidP="00343D52">
            <w:r>
              <w:t>6</w:t>
            </w:r>
          </w:p>
        </w:tc>
        <w:tc>
          <w:tcPr>
            <w:tcW w:w="454" w:type="dxa"/>
            <w:shd w:val="clear" w:color="auto" w:fill="auto"/>
          </w:tcPr>
          <w:p w:rsidR="004E6619" w:rsidRDefault="008061D8" w:rsidP="00343D52">
            <w:r>
              <w:t>9</w:t>
            </w:r>
          </w:p>
        </w:tc>
        <w:tc>
          <w:tcPr>
            <w:tcW w:w="454" w:type="dxa"/>
            <w:shd w:val="clear" w:color="auto" w:fill="D99594"/>
          </w:tcPr>
          <w:p w:rsidR="004E6619" w:rsidRDefault="008061D8" w:rsidP="00343D52">
            <w:r>
              <w:t>12</w:t>
            </w:r>
          </w:p>
        </w:tc>
        <w:tc>
          <w:tcPr>
            <w:tcW w:w="454" w:type="dxa"/>
            <w:shd w:val="clear" w:color="auto" w:fill="D99594"/>
          </w:tcPr>
          <w:p w:rsidR="004E6619" w:rsidRDefault="008061D8" w:rsidP="00343D52">
            <w:r>
              <w:t>15</w:t>
            </w:r>
          </w:p>
        </w:tc>
      </w:tr>
      <w:tr w:rsidR="00343D52" w:rsidTr="00343D52">
        <w:trPr>
          <w:trHeight w:hRule="exact" w:val="454"/>
        </w:trPr>
        <w:tc>
          <w:tcPr>
            <w:tcW w:w="454" w:type="dxa"/>
            <w:shd w:val="clear" w:color="auto" w:fill="auto"/>
          </w:tcPr>
          <w:p w:rsidR="004E6619" w:rsidRDefault="008061D8" w:rsidP="00343D52">
            <w:r>
              <w:t>2</w:t>
            </w:r>
          </w:p>
        </w:tc>
        <w:tc>
          <w:tcPr>
            <w:tcW w:w="454" w:type="dxa"/>
            <w:shd w:val="clear" w:color="auto" w:fill="auto"/>
          </w:tcPr>
          <w:p w:rsidR="004E6619" w:rsidRDefault="008061D8" w:rsidP="00343D52">
            <w:r>
              <w:t>2</w:t>
            </w:r>
          </w:p>
        </w:tc>
        <w:tc>
          <w:tcPr>
            <w:tcW w:w="454" w:type="dxa"/>
            <w:shd w:val="clear" w:color="auto" w:fill="auto"/>
          </w:tcPr>
          <w:p w:rsidR="004E6619" w:rsidRDefault="008061D8" w:rsidP="00343D52">
            <w:r>
              <w:t>4</w:t>
            </w:r>
          </w:p>
        </w:tc>
        <w:tc>
          <w:tcPr>
            <w:tcW w:w="454" w:type="dxa"/>
            <w:shd w:val="clear" w:color="auto" w:fill="auto"/>
          </w:tcPr>
          <w:p w:rsidR="004E6619" w:rsidRDefault="008061D8" w:rsidP="00343D52">
            <w:r>
              <w:t>6</w:t>
            </w:r>
          </w:p>
        </w:tc>
        <w:tc>
          <w:tcPr>
            <w:tcW w:w="454" w:type="dxa"/>
            <w:shd w:val="clear" w:color="auto" w:fill="auto"/>
          </w:tcPr>
          <w:p w:rsidR="004E6619" w:rsidRDefault="008061D8" w:rsidP="00343D52">
            <w:r>
              <w:t>8</w:t>
            </w:r>
          </w:p>
        </w:tc>
        <w:tc>
          <w:tcPr>
            <w:tcW w:w="454" w:type="dxa"/>
            <w:shd w:val="clear" w:color="auto" w:fill="auto"/>
          </w:tcPr>
          <w:p w:rsidR="004E6619" w:rsidRDefault="008061D8" w:rsidP="00343D52">
            <w:r>
              <w:t>10</w:t>
            </w:r>
          </w:p>
        </w:tc>
      </w:tr>
      <w:tr w:rsidR="00343D52" w:rsidTr="00343D52">
        <w:trPr>
          <w:trHeight w:hRule="exact" w:val="454"/>
        </w:trPr>
        <w:tc>
          <w:tcPr>
            <w:tcW w:w="454" w:type="dxa"/>
            <w:shd w:val="clear" w:color="auto" w:fill="auto"/>
          </w:tcPr>
          <w:p w:rsidR="004E6619" w:rsidRDefault="008061D8" w:rsidP="00343D52">
            <w:r>
              <w:t>1</w:t>
            </w:r>
          </w:p>
        </w:tc>
        <w:tc>
          <w:tcPr>
            <w:tcW w:w="454" w:type="dxa"/>
            <w:shd w:val="clear" w:color="auto" w:fill="auto"/>
          </w:tcPr>
          <w:p w:rsidR="004E6619" w:rsidRDefault="008061D8" w:rsidP="00343D52">
            <w:r>
              <w:t>1</w:t>
            </w:r>
          </w:p>
        </w:tc>
        <w:tc>
          <w:tcPr>
            <w:tcW w:w="454" w:type="dxa"/>
            <w:shd w:val="clear" w:color="auto" w:fill="auto"/>
          </w:tcPr>
          <w:p w:rsidR="004E6619" w:rsidRDefault="008061D8" w:rsidP="00343D52">
            <w:r>
              <w:t>2</w:t>
            </w:r>
          </w:p>
        </w:tc>
        <w:tc>
          <w:tcPr>
            <w:tcW w:w="454" w:type="dxa"/>
            <w:shd w:val="clear" w:color="auto" w:fill="auto"/>
          </w:tcPr>
          <w:p w:rsidR="004E6619" w:rsidRDefault="008061D8" w:rsidP="00343D52">
            <w:r>
              <w:t>3</w:t>
            </w:r>
          </w:p>
        </w:tc>
        <w:tc>
          <w:tcPr>
            <w:tcW w:w="454" w:type="dxa"/>
            <w:shd w:val="clear" w:color="auto" w:fill="auto"/>
          </w:tcPr>
          <w:p w:rsidR="004E6619" w:rsidRDefault="008061D8" w:rsidP="00343D52">
            <w:r>
              <w:t>4</w:t>
            </w:r>
          </w:p>
        </w:tc>
        <w:tc>
          <w:tcPr>
            <w:tcW w:w="454" w:type="dxa"/>
            <w:shd w:val="clear" w:color="auto" w:fill="auto"/>
          </w:tcPr>
          <w:p w:rsidR="004E6619" w:rsidRDefault="008061D8" w:rsidP="00343D52">
            <w:r>
              <w:t>5</w:t>
            </w:r>
          </w:p>
        </w:tc>
      </w:tr>
      <w:tr w:rsidR="00343D52" w:rsidTr="00343D52">
        <w:trPr>
          <w:trHeight w:hRule="exact" w:val="454"/>
        </w:trPr>
        <w:tc>
          <w:tcPr>
            <w:tcW w:w="454" w:type="dxa"/>
            <w:shd w:val="clear" w:color="auto" w:fill="auto"/>
          </w:tcPr>
          <w:p w:rsidR="004E6619" w:rsidRDefault="004E6619" w:rsidP="00343D52"/>
        </w:tc>
        <w:tc>
          <w:tcPr>
            <w:tcW w:w="454" w:type="dxa"/>
            <w:shd w:val="clear" w:color="auto" w:fill="auto"/>
          </w:tcPr>
          <w:p w:rsidR="004E6619" w:rsidRDefault="008061D8" w:rsidP="00343D52">
            <w:r>
              <w:t>1</w:t>
            </w:r>
          </w:p>
        </w:tc>
        <w:tc>
          <w:tcPr>
            <w:tcW w:w="454" w:type="dxa"/>
            <w:shd w:val="clear" w:color="auto" w:fill="auto"/>
          </w:tcPr>
          <w:p w:rsidR="004E6619" w:rsidRDefault="008061D8" w:rsidP="00343D52">
            <w:r>
              <w:t>2</w:t>
            </w:r>
          </w:p>
        </w:tc>
        <w:tc>
          <w:tcPr>
            <w:tcW w:w="454" w:type="dxa"/>
            <w:shd w:val="clear" w:color="auto" w:fill="auto"/>
          </w:tcPr>
          <w:p w:rsidR="004E6619" w:rsidRDefault="008061D8" w:rsidP="00343D52">
            <w:r>
              <w:t>3</w:t>
            </w:r>
          </w:p>
        </w:tc>
        <w:tc>
          <w:tcPr>
            <w:tcW w:w="454" w:type="dxa"/>
            <w:shd w:val="clear" w:color="auto" w:fill="auto"/>
          </w:tcPr>
          <w:p w:rsidR="004E6619" w:rsidRDefault="008061D8" w:rsidP="00343D52">
            <w:r>
              <w:t>4</w:t>
            </w:r>
          </w:p>
        </w:tc>
        <w:tc>
          <w:tcPr>
            <w:tcW w:w="454" w:type="dxa"/>
            <w:shd w:val="clear" w:color="auto" w:fill="auto"/>
          </w:tcPr>
          <w:p w:rsidR="004E6619" w:rsidRDefault="008061D8" w:rsidP="00343D52">
            <w:r>
              <w:t>5</w:t>
            </w:r>
          </w:p>
        </w:tc>
      </w:tr>
    </w:tbl>
    <w:p w:rsidR="008061D8" w:rsidRDefault="008061D8" w:rsidP="008061D8">
      <w:pPr>
        <w:jc w:val="center"/>
        <w:rPr>
          <w:b/>
        </w:rPr>
      </w:pPr>
    </w:p>
    <w:p w:rsidR="008061D8" w:rsidRDefault="008061D8" w:rsidP="008061D8">
      <w:pPr>
        <w:jc w:val="center"/>
        <w:rPr>
          <w:b/>
        </w:rPr>
      </w:pPr>
    </w:p>
    <w:p w:rsidR="00075C6F" w:rsidRDefault="008061D8" w:rsidP="008061D8">
      <w:pPr>
        <w:ind w:left="708" w:firstLine="708"/>
        <w:jc w:val="center"/>
        <w:rPr>
          <w:b/>
        </w:rPr>
      </w:pPr>
      <w:r>
        <w:rPr>
          <w:b/>
        </w:rPr>
        <w:t>Impacto</w:t>
      </w:r>
      <w:r>
        <w:rPr>
          <w:b/>
        </w:rPr>
        <w:br w:type="textWrapping" w:clear="all"/>
      </w:r>
      <w:r w:rsidRPr="008061D8">
        <w:rPr>
          <w:b/>
        </w:rPr>
        <w:t>Ocurrencia</w:t>
      </w:r>
    </w:p>
    <w:p w:rsidR="00935FDC" w:rsidRDefault="008061D8" w:rsidP="00716739">
      <w:pPr>
        <w:spacing w:before="240" w:after="0" w:line="480" w:lineRule="auto"/>
        <w:sectPr w:rsidR="00935FDC" w:rsidSect="00B62E8B">
          <w:pgSz w:w="12240" w:h="15840" w:code="1"/>
          <w:pgMar w:top="2268" w:right="1361" w:bottom="2268" w:left="2268" w:header="709" w:footer="709" w:gutter="0"/>
          <w:cols w:space="708"/>
          <w:titlePg/>
          <w:docGrid w:linePitch="360"/>
        </w:sectPr>
      </w:pPr>
      <w:r>
        <w:t>Luego de haber identificado los riesgos más severos se procederá a realizar el diagrama de causa y efecto</w:t>
      </w:r>
      <w:r w:rsidR="00345D5E">
        <w:t xml:space="preserve">, con la finalidad de conocer </w:t>
      </w:r>
      <w:r w:rsidR="00EF3964">
        <w:t>cuáles</w:t>
      </w:r>
      <w:r w:rsidR="00345D5E">
        <w:t xml:space="preserve"> son las razones por las que existe ese riesgo para luego tomar medidas correctivas, establecer nuevos procedimientos a través de estrategias y controles sobre el proceso de cobranza.</w:t>
      </w:r>
    </w:p>
    <w:p w:rsidR="00345D5E" w:rsidRPr="00022E8A" w:rsidRDefault="00022E8A" w:rsidP="00022E8A">
      <w:pPr>
        <w:pStyle w:val="Ttulo5"/>
      </w:pPr>
      <w:bookmarkStart w:id="244" w:name="_Toc357427185"/>
      <w:r w:rsidRPr="00022E8A">
        <w:lastRenderedPageBreak/>
        <w:t>5.1.7.4.2</w:t>
      </w:r>
      <w:r w:rsidR="001E4A2E" w:rsidRPr="00022E8A">
        <w:t xml:space="preserve"> Diagrama causa -  efecto del proceso de cobranzas</w:t>
      </w:r>
      <w:bookmarkEnd w:id="244"/>
      <w:r w:rsidR="001E4A2E" w:rsidRPr="00022E8A">
        <w:t xml:space="preserve"> </w:t>
      </w:r>
    </w:p>
    <w:p w:rsidR="00345D5E" w:rsidRDefault="00623970" w:rsidP="00345D5E">
      <w:pPr>
        <w:spacing w:line="480" w:lineRule="auto"/>
      </w:pPr>
      <w:r>
        <w:rPr>
          <w:noProof/>
          <w:lang w:val="es-EC"/>
        </w:rPr>
        <mc:AlternateContent>
          <mc:Choice Requires="wps">
            <w:drawing>
              <wp:anchor distT="0" distB="0" distL="114300" distR="114300" simplePos="0" relativeHeight="251653632" behindDoc="0" locked="0" layoutInCell="1" allowOverlap="1" wp14:anchorId="55DE318F" wp14:editId="48200BDF">
                <wp:simplePos x="0" y="0"/>
                <wp:positionH relativeFrom="column">
                  <wp:posOffset>1579245</wp:posOffset>
                </wp:positionH>
                <wp:positionV relativeFrom="paragraph">
                  <wp:posOffset>4102100</wp:posOffset>
                </wp:positionV>
                <wp:extent cx="3838575" cy="424815"/>
                <wp:effectExtent l="0" t="0" r="9525" b="0"/>
                <wp:wrapNone/>
                <wp:docPr id="110" name="11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8575" cy="424815"/>
                        </a:xfrm>
                        <a:prstGeom prst="rect">
                          <a:avLst/>
                        </a:prstGeom>
                        <a:solidFill>
                          <a:prstClr val="white"/>
                        </a:solidFill>
                        <a:ln>
                          <a:noFill/>
                        </a:ln>
                        <a:effectLst/>
                      </wps:spPr>
                      <wps:txbx>
                        <w:txbxContent>
                          <w:p w:rsidR="005B2A95" w:rsidRPr="008F764D" w:rsidRDefault="005B2A95" w:rsidP="008F764D">
                            <w:pPr>
                              <w:pStyle w:val="Epgrafe"/>
                              <w:jc w:val="center"/>
                              <w:rPr>
                                <w:color w:val="auto"/>
                                <w:sz w:val="20"/>
                                <w:szCs w:val="20"/>
                              </w:rPr>
                            </w:pPr>
                            <w:bookmarkStart w:id="245" w:name="_Toc357034894"/>
                            <w:r w:rsidRPr="008F764D">
                              <w:rPr>
                                <w:color w:val="auto"/>
                                <w:sz w:val="20"/>
                                <w:szCs w:val="20"/>
                              </w:rPr>
                              <w:t xml:space="preserve">Ilustración </w:t>
                            </w:r>
                            <w:r w:rsidRPr="008F764D">
                              <w:rPr>
                                <w:color w:val="auto"/>
                                <w:sz w:val="20"/>
                                <w:szCs w:val="20"/>
                              </w:rPr>
                              <w:fldChar w:fldCharType="begin"/>
                            </w:r>
                            <w:r w:rsidRPr="008F764D">
                              <w:rPr>
                                <w:color w:val="auto"/>
                                <w:sz w:val="20"/>
                                <w:szCs w:val="20"/>
                              </w:rPr>
                              <w:instrText xml:space="preserve"> SEQ Ilustración \* ARABIC </w:instrText>
                            </w:r>
                            <w:r w:rsidRPr="008F764D">
                              <w:rPr>
                                <w:color w:val="auto"/>
                                <w:sz w:val="20"/>
                                <w:szCs w:val="20"/>
                              </w:rPr>
                              <w:fldChar w:fldCharType="separate"/>
                            </w:r>
                            <w:r>
                              <w:rPr>
                                <w:noProof/>
                                <w:color w:val="auto"/>
                                <w:sz w:val="20"/>
                                <w:szCs w:val="20"/>
                              </w:rPr>
                              <w:t>23</w:t>
                            </w:r>
                            <w:r w:rsidRPr="008F764D">
                              <w:rPr>
                                <w:color w:val="auto"/>
                                <w:sz w:val="20"/>
                                <w:szCs w:val="20"/>
                              </w:rPr>
                              <w:fldChar w:fldCharType="end"/>
                            </w:r>
                            <w:r w:rsidRPr="008F764D">
                              <w:rPr>
                                <w:color w:val="auto"/>
                                <w:sz w:val="20"/>
                                <w:szCs w:val="20"/>
                              </w:rPr>
                              <w:t xml:space="preserve">. Diagrama causa -  efecto del proceso de cobranzas Fuente : </w:t>
                            </w:r>
                            <w:r>
                              <w:rPr>
                                <w:color w:val="auto"/>
                                <w:sz w:val="20"/>
                                <w:szCs w:val="20"/>
                              </w:rPr>
                              <w:t>Elaborado por la autora</w:t>
                            </w:r>
                            <w:bookmarkEnd w:id="245"/>
                            <w:r>
                              <w:rPr>
                                <w:color w:val="auto"/>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110 Cuadro de texto" o:spid="_x0000_s1049" type="#_x0000_t202" style="position:absolute;left:0;text-align:left;margin-left:124.35pt;margin-top:323pt;width:302.25pt;height:33.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" stroked="f">
                <v:path arrowok="t"/>
                <v:textbox style="mso-fit-shape-to-text:t" inset="0,0,0,0">
                  <w:txbxContent>
                    <w:p w:rsidR="005B2A95" w:rsidRPr="008F764D" w:rsidRDefault="005B2A95" w:rsidP="008F764D">
                      <w:pPr>
                        <w:pStyle w:val="Epgrafe"/>
                        <w:jc w:val="center"/>
                        <w:rPr>
                          <w:color w:val="auto"/>
                          <w:sz w:val="20"/>
                          <w:szCs w:val="20"/>
                        </w:rPr>
                      </w:pPr>
                      <w:bookmarkStart w:id="246" w:name="_Toc357034894"/>
                      <w:r w:rsidRPr="008F764D">
                        <w:rPr>
                          <w:color w:val="auto"/>
                          <w:sz w:val="20"/>
                          <w:szCs w:val="20"/>
                        </w:rPr>
                        <w:t xml:space="preserve">Ilustración </w:t>
                      </w:r>
                      <w:r w:rsidRPr="008F764D">
                        <w:rPr>
                          <w:color w:val="auto"/>
                          <w:sz w:val="20"/>
                          <w:szCs w:val="20"/>
                        </w:rPr>
                        <w:fldChar w:fldCharType="begin"/>
                      </w:r>
                      <w:r w:rsidRPr="008F764D">
                        <w:rPr>
                          <w:color w:val="auto"/>
                          <w:sz w:val="20"/>
                          <w:szCs w:val="20"/>
                        </w:rPr>
                        <w:instrText xml:space="preserve"> SEQ Ilustración \* ARABIC </w:instrText>
                      </w:r>
                      <w:r w:rsidRPr="008F764D">
                        <w:rPr>
                          <w:color w:val="auto"/>
                          <w:sz w:val="20"/>
                          <w:szCs w:val="20"/>
                        </w:rPr>
                        <w:fldChar w:fldCharType="separate"/>
                      </w:r>
                      <w:r>
                        <w:rPr>
                          <w:noProof/>
                          <w:color w:val="auto"/>
                          <w:sz w:val="20"/>
                          <w:szCs w:val="20"/>
                        </w:rPr>
                        <w:t>23</w:t>
                      </w:r>
                      <w:r w:rsidRPr="008F764D">
                        <w:rPr>
                          <w:color w:val="auto"/>
                          <w:sz w:val="20"/>
                          <w:szCs w:val="20"/>
                        </w:rPr>
                        <w:fldChar w:fldCharType="end"/>
                      </w:r>
                      <w:r w:rsidRPr="008F764D">
                        <w:rPr>
                          <w:color w:val="auto"/>
                          <w:sz w:val="20"/>
                          <w:szCs w:val="20"/>
                        </w:rPr>
                        <w:t xml:space="preserve">. Diagrama causa -  efecto del proceso de cobranzas Fuente : </w:t>
                      </w:r>
                      <w:r>
                        <w:rPr>
                          <w:color w:val="auto"/>
                          <w:sz w:val="20"/>
                          <w:szCs w:val="20"/>
                        </w:rPr>
                        <w:t>Elaborado por la autora</w:t>
                      </w:r>
                      <w:bookmarkEnd w:id="246"/>
                      <w:r>
                        <w:rPr>
                          <w:color w:val="auto"/>
                          <w:sz w:val="20"/>
                          <w:szCs w:val="20"/>
                        </w:rPr>
                        <w:t xml:space="preserve"> </w:t>
                      </w:r>
                    </w:p>
                  </w:txbxContent>
                </v:textbox>
              </v:shape>
            </w:pict>
          </mc:Fallback>
        </mc:AlternateContent>
      </w:r>
      <w:r w:rsidR="008F764D">
        <w:object w:dxaOrig="15996" w:dyaOrig="9157">
          <v:shape id="_x0000_i1036" type="#_x0000_t75" style="width:564.65pt;height:324.15pt" o:ole="">
            <v:imagedata r:id="rId107" o:title=""/>
          </v:shape>
          <o:OLEObject Type="Embed" ProgID="Visio.Drawing.11" ShapeID="_x0000_i1036" DrawAspect="Content" ObjectID="_1431236918" r:id="rId108"/>
        </w:object>
      </w:r>
    </w:p>
    <w:p w:rsidR="00935FDC" w:rsidRDefault="00935FDC" w:rsidP="00935FDC">
      <w:pPr>
        <w:tabs>
          <w:tab w:val="left" w:pos="7305"/>
        </w:tabs>
        <w:spacing w:line="480" w:lineRule="auto"/>
        <w:sectPr w:rsidR="00935FDC" w:rsidSect="00935FDC">
          <w:pgSz w:w="15840" w:h="12240" w:orient="landscape" w:code="1"/>
          <w:pgMar w:top="1361" w:right="2268" w:bottom="2268" w:left="2268" w:header="709" w:footer="709" w:gutter="0"/>
          <w:cols w:space="708"/>
          <w:docGrid w:linePitch="360"/>
        </w:sectPr>
      </w:pPr>
      <w:r>
        <w:tab/>
      </w:r>
    </w:p>
    <w:p w:rsidR="008F764D" w:rsidRPr="00225F31" w:rsidRDefault="00225F31" w:rsidP="00225F31">
      <w:pPr>
        <w:pStyle w:val="Ttulo3"/>
        <w:spacing w:line="480" w:lineRule="auto"/>
      </w:pPr>
      <w:bookmarkStart w:id="247" w:name="_Toc357427186"/>
      <w:r w:rsidRPr="00225F31">
        <w:lastRenderedPageBreak/>
        <w:t>5.1.8</w:t>
      </w:r>
      <w:r w:rsidR="001E4A2E" w:rsidRPr="00225F31">
        <w:t xml:space="preserve"> </w:t>
      </w:r>
      <w:r w:rsidR="008F764D" w:rsidRPr="00225F31">
        <w:t>ANTIGUEDAD DE LA CARTERA</w:t>
      </w:r>
      <w:bookmarkEnd w:id="247"/>
    </w:p>
    <w:p w:rsidR="00C576DA" w:rsidRPr="00DB26F7" w:rsidRDefault="00225F31" w:rsidP="00113CF7">
      <w:pPr>
        <w:pStyle w:val="Ttulo4"/>
      </w:pPr>
      <w:bookmarkStart w:id="248" w:name="_Toc357427187"/>
      <w:r>
        <w:t>5.1.8</w:t>
      </w:r>
      <w:r w:rsidR="001E4A2E">
        <w:t xml:space="preserve">.1 </w:t>
      </w:r>
      <w:r w:rsidR="000618ED">
        <w:t xml:space="preserve"> ANÁ</w:t>
      </w:r>
      <w:r w:rsidR="00C576DA" w:rsidRPr="00DB26F7">
        <w:t>LISIS DE LA CARTERA VENCIDA MENSUALMENTE</w:t>
      </w:r>
      <w:bookmarkEnd w:id="248"/>
      <w:r w:rsidR="00C576DA" w:rsidRPr="00DB26F7">
        <w:t xml:space="preserve"> </w:t>
      </w:r>
    </w:p>
    <w:p w:rsidR="00E31EA0" w:rsidRDefault="00E31EA0" w:rsidP="00D66677">
      <w:pPr>
        <w:spacing w:before="240" w:after="0" w:line="480" w:lineRule="auto"/>
        <w:rPr>
          <w:lang w:val="es-EC" w:eastAsia="en-US"/>
        </w:rPr>
      </w:pPr>
      <w:r>
        <w:rPr>
          <w:lang w:val="es-EC" w:eastAsia="en-US"/>
        </w:rPr>
        <w:t>Para efectuar este análisis se ha procedido a analizar la información proporcionada por la empresa de la cartera al cierre de cada mes del año 2012.</w:t>
      </w:r>
    </w:p>
    <w:p w:rsidR="00E31EA0" w:rsidRPr="007F279E" w:rsidRDefault="00E31EA0" w:rsidP="008D7F0F">
      <w:pPr>
        <w:rPr>
          <w:b/>
          <w:lang w:val="es-EC" w:eastAsia="en-US"/>
        </w:rPr>
      </w:pPr>
      <w:r w:rsidRPr="007F279E">
        <w:rPr>
          <w:b/>
          <w:lang w:val="es-EC" w:eastAsia="en-US"/>
        </w:rPr>
        <w:t>ENERO-2012</w:t>
      </w:r>
    </w:p>
    <w:p w:rsidR="00E31EA0" w:rsidRDefault="00623970" w:rsidP="0033137A">
      <w:pPr>
        <w:spacing w:after="0" w:line="240" w:lineRule="auto"/>
        <w:jc w:val="center"/>
        <w:rPr>
          <w:noProof/>
          <w:lang w:val="es-EC"/>
        </w:rPr>
      </w:pPr>
      <w:r>
        <w:rPr>
          <w:noProof/>
          <w:lang w:val="es-EC"/>
        </w:rPr>
        <w:drawing>
          <wp:inline distT="0" distB="0" distL="0" distR="0" wp14:anchorId="2FA3C7FB" wp14:editId="393BB789">
            <wp:extent cx="4570095" cy="2741295"/>
            <wp:effectExtent l="0" t="0" r="20955" b="20955"/>
            <wp:docPr id="5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33137A" w:rsidRPr="0033137A" w:rsidRDefault="0033137A" w:rsidP="0033137A">
      <w:pPr>
        <w:pStyle w:val="Epgrafe"/>
        <w:spacing w:after="0"/>
        <w:jc w:val="center"/>
        <w:rPr>
          <w:rFonts w:ascii="Arial" w:hAnsi="Arial" w:cs="Arial"/>
          <w:color w:val="auto"/>
          <w:sz w:val="20"/>
          <w:szCs w:val="20"/>
        </w:rPr>
      </w:pPr>
      <w:bookmarkStart w:id="249" w:name="_Toc357034895"/>
      <w:r w:rsidRPr="0033137A">
        <w:rPr>
          <w:rFonts w:ascii="Arial" w:hAnsi="Arial" w:cs="Arial"/>
          <w:color w:val="auto"/>
          <w:sz w:val="20"/>
          <w:szCs w:val="20"/>
        </w:rPr>
        <w:t xml:space="preserve">Ilustración </w:t>
      </w:r>
      <w:r w:rsidR="0043523B" w:rsidRPr="0033137A">
        <w:rPr>
          <w:rFonts w:ascii="Arial" w:hAnsi="Arial" w:cs="Arial"/>
          <w:color w:val="auto"/>
          <w:sz w:val="20"/>
          <w:szCs w:val="20"/>
        </w:rPr>
        <w:fldChar w:fldCharType="begin"/>
      </w:r>
      <w:r w:rsidRPr="0033137A">
        <w:rPr>
          <w:rFonts w:ascii="Arial" w:hAnsi="Arial" w:cs="Arial"/>
          <w:color w:val="auto"/>
          <w:sz w:val="20"/>
          <w:szCs w:val="20"/>
        </w:rPr>
        <w:instrText xml:space="preserve"> SEQ Ilustración \* ARABIC </w:instrText>
      </w:r>
      <w:r w:rsidR="0043523B" w:rsidRPr="0033137A">
        <w:rPr>
          <w:rFonts w:ascii="Arial" w:hAnsi="Arial" w:cs="Arial"/>
          <w:color w:val="auto"/>
          <w:sz w:val="20"/>
          <w:szCs w:val="20"/>
        </w:rPr>
        <w:fldChar w:fldCharType="separate"/>
      </w:r>
      <w:r w:rsidR="005B2A95">
        <w:rPr>
          <w:rFonts w:ascii="Arial" w:hAnsi="Arial" w:cs="Arial"/>
          <w:noProof/>
          <w:color w:val="auto"/>
          <w:sz w:val="20"/>
          <w:szCs w:val="20"/>
        </w:rPr>
        <w:t>24</w:t>
      </w:r>
      <w:r w:rsidR="0043523B" w:rsidRPr="0033137A">
        <w:rPr>
          <w:rFonts w:ascii="Arial" w:hAnsi="Arial" w:cs="Arial"/>
          <w:color w:val="auto"/>
          <w:sz w:val="20"/>
          <w:szCs w:val="20"/>
        </w:rPr>
        <w:fldChar w:fldCharType="end"/>
      </w:r>
      <w:r w:rsidRPr="0033137A">
        <w:rPr>
          <w:rFonts w:ascii="Arial" w:hAnsi="Arial" w:cs="Arial"/>
          <w:color w:val="auto"/>
          <w:sz w:val="20"/>
          <w:szCs w:val="20"/>
        </w:rPr>
        <w:t>. Cartera vencida mes Enero</w:t>
      </w:r>
      <w:bookmarkEnd w:id="249"/>
    </w:p>
    <w:p w:rsidR="0033137A" w:rsidRDefault="0033137A" w:rsidP="0033137A">
      <w:pPr>
        <w:spacing w:after="0" w:line="240" w:lineRule="auto"/>
        <w:jc w:val="center"/>
        <w:rPr>
          <w:rFonts w:cs="Arial"/>
          <w:b/>
          <w:sz w:val="20"/>
          <w:szCs w:val="20"/>
          <w:lang w:val="es-EC"/>
        </w:rPr>
      </w:pPr>
      <w:r w:rsidRPr="0033137A">
        <w:rPr>
          <w:rFonts w:cs="Arial"/>
          <w:b/>
          <w:sz w:val="20"/>
          <w:szCs w:val="20"/>
          <w:lang w:val="es-EC"/>
        </w:rPr>
        <w:t xml:space="preserve">Fuente: </w:t>
      </w:r>
      <w:r w:rsidR="00034409">
        <w:rPr>
          <w:rFonts w:cs="Arial"/>
          <w:b/>
          <w:sz w:val="20"/>
          <w:szCs w:val="20"/>
          <w:lang w:val="es-EC"/>
        </w:rPr>
        <w:t xml:space="preserve">Elaborado por </w:t>
      </w:r>
      <w:r w:rsidR="00823690">
        <w:rPr>
          <w:rFonts w:cs="Arial"/>
          <w:b/>
          <w:sz w:val="20"/>
          <w:szCs w:val="20"/>
          <w:lang w:val="es-EC"/>
        </w:rPr>
        <w:t>Sandra Yagual Criollo</w:t>
      </w:r>
      <w:r w:rsidR="00034409">
        <w:rPr>
          <w:rFonts w:cs="Arial"/>
          <w:b/>
          <w:sz w:val="20"/>
          <w:szCs w:val="20"/>
          <w:lang w:val="es-EC"/>
        </w:rPr>
        <w:t xml:space="preserve"> </w:t>
      </w:r>
    </w:p>
    <w:p w:rsidR="0033137A" w:rsidRPr="0033137A" w:rsidRDefault="0033137A" w:rsidP="0033137A">
      <w:pPr>
        <w:spacing w:after="0" w:line="240" w:lineRule="auto"/>
        <w:jc w:val="center"/>
        <w:rPr>
          <w:rFonts w:cs="Arial"/>
          <w:b/>
          <w:sz w:val="20"/>
          <w:szCs w:val="20"/>
          <w:lang w:val="es-EC"/>
        </w:rPr>
      </w:pPr>
    </w:p>
    <w:p w:rsidR="00E31EA0" w:rsidRDefault="00E31EA0" w:rsidP="00D66677">
      <w:pPr>
        <w:spacing w:before="240" w:after="0" w:line="480" w:lineRule="auto"/>
        <w:rPr>
          <w:noProof/>
          <w:lang w:val="es-EC"/>
        </w:rPr>
      </w:pPr>
      <w:r w:rsidRPr="00FF71E2">
        <w:rPr>
          <w:b/>
          <w:noProof/>
          <w:lang w:val="es-EC"/>
        </w:rPr>
        <w:t>Análisis:</w:t>
      </w:r>
      <w:r>
        <w:rPr>
          <w:b/>
          <w:noProof/>
          <w:lang w:val="es-EC"/>
        </w:rPr>
        <w:t xml:space="preserve"> </w:t>
      </w:r>
      <w:r>
        <w:rPr>
          <w:noProof/>
          <w:lang w:val="es-EC"/>
        </w:rPr>
        <w:t>De acuerdo  a la ilustración, los datos obtenidos reflejan que existe un porcentaje de cartera vencida en lo que respecta a menos de 30 días un 5%, de la misma manera se puede observar que en el lap</w:t>
      </w:r>
      <w:r w:rsidR="00B1128A">
        <w:rPr>
          <w:noProof/>
          <w:lang w:val="es-EC"/>
        </w:rPr>
        <w:t>so de 31- 60 días existe un 4</w:t>
      </w:r>
      <w:r>
        <w:rPr>
          <w:noProof/>
          <w:lang w:val="es-EC"/>
        </w:rPr>
        <w:t>%</w:t>
      </w:r>
      <w:r w:rsidR="00B1128A">
        <w:rPr>
          <w:noProof/>
          <w:lang w:val="es-EC"/>
        </w:rPr>
        <w:t>, de 61- 90 días un 3</w:t>
      </w:r>
      <w:r>
        <w:rPr>
          <w:noProof/>
          <w:lang w:val="es-EC"/>
        </w:rPr>
        <w:t>%</w:t>
      </w:r>
      <w:r w:rsidR="00B1128A">
        <w:rPr>
          <w:noProof/>
          <w:lang w:val="es-EC"/>
        </w:rPr>
        <w:t xml:space="preserve"> de cartera vencida, en lo correspondiente </w:t>
      </w:r>
      <w:r>
        <w:rPr>
          <w:noProof/>
          <w:lang w:val="es-EC"/>
        </w:rPr>
        <w:t xml:space="preserve">  a 91 - 120 </w:t>
      </w:r>
      <w:r>
        <w:rPr>
          <w:noProof/>
          <w:lang w:val="es-EC"/>
        </w:rPr>
        <w:lastRenderedPageBreak/>
        <w:t xml:space="preserve">días existe un </w:t>
      </w:r>
      <w:r w:rsidR="00B1128A">
        <w:rPr>
          <w:noProof/>
          <w:lang w:val="es-EC"/>
        </w:rPr>
        <w:t>3</w:t>
      </w:r>
      <w:r>
        <w:rPr>
          <w:noProof/>
          <w:lang w:val="es-EC"/>
        </w:rPr>
        <w:t xml:space="preserve">%, de 121 - 150 días un </w:t>
      </w:r>
      <w:r w:rsidR="00B1128A">
        <w:rPr>
          <w:noProof/>
          <w:lang w:val="es-EC"/>
        </w:rPr>
        <w:t>3</w:t>
      </w:r>
      <w:r>
        <w:rPr>
          <w:noProof/>
          <w:lang w:val="es-EC"/>
        </w:rPr>
        <w:t xml:space="preserve"> % y más de 150 días existe un </w:t>
      </w:r>
      <w:r w:rsidR="00B1128A">
        <w:rPr>
          <w:noProof/>
          <w:lang w:val="es-EC"/>
        </w:rPr>
        <w:t>81%</w:t>
      </w:r>
      <w:r w:rsidR="00EC1ABD">
        <w:rPr>
          <w:noProof/>
          <w:lang w:val="es-EC"/>
        </w:rPr>
        <w:t xml:space="preserve"> de cartera vencida</w:t>
      </w:r>
      <w:r w:rsidR="00B1128A">
        <w:rPr>
          <w:noProof/>
          <w:lang w:val="es-EC"/>
        </w:rPr>
        <w:t>.</w:t>
      </w:r>
    </w:p>
    <w:p w:rsidR="00E31EA0" w:rsidRPr="00D42816" w:rsidRDefault="00E31EA0" w:rsidP="008D7F0F">
      <w:pPr>
        <w:rPr>
          <w:b/>
          <w:lang w:val="es-EC" w:eastAsia="en-US"/>
        </w:rPr>
      </w:pPr>
      <w:r w:rsidRPr="00D42816">
        <w:rPr>
          <w:b/>
          <w:lang w:val="es-EC" w:eastAsia="en-US"/>
        </w:rPr>
        <w:t>FEBRERO-2012</w:t>
      </w:r>
    </w:p>
    <w:p w:rsidR="00E31EA0" w:rsidRPr="00BA6E20" w:rsidRDefault="00623970" w:rsidP="0042013F">
      <w:pPr>
        <w:spacing w:after="0" w:line="240" w:lineRule="auto"/>
        <w:jc w:val="center"/>
        <w:rPr>
          <w:lang w:val="es-EC" w:eastAsia="en-US"/>
        </w:rPr>
      </w:pPr>
      <w:r>
        <w:rPr>
          <w:noProof/>
          <w:lang w:val="es-EC"/>
        </w:rPr>
        <w:drawing>
          <wp:inline distT="0" distB="0" distL="0" distR="0" wp14:anchorId="42FCC3F5" wp14:editId="75F668E4">
            <wp:extent cx="4570095" cy="2741295"/>
            <wp:effectExtent l="0" t="0" r="20955" b="20955"/>
            <wp:docPr id="5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33137A" w:rsidRPr="0033137A" w:rsidRDefault="0033137A" w:rsidP="0033137A">
      <w:pPr>
        <w:pStyle w:val="Epgrafe"/>
        <w:spacing w:after="0"/>
        <w:jc w:val="center"/>
        <w:rPr>
          <w:rFonts w:ascii="Arial" w:hAnsi="Arial" w:cs="Arial"/>
          <w:color w:val="auto"/>
          <w:sz w:val="20"/>
          <w:szCs w:val="20"/>
        </w:rPr>
      </w:pPr>
      <w:bookmarkStart w:id="250" w:name="_Toc357034896"/>
      <w:r w:rsidRPr="0033137A">
        <w:rPr>
          <w:rFonts w:ascii="Arial" w:hAnsi="Arial" w:cs="Arial"/>
          <w:color w:val="auto"/>
          <w:sz w:val="20"/>
          <w:szCs w:val="20"/>
        </w:rPr>
        <w:t xml:space="preserve">Ilustración </w:t>
      </w:r>
      <w:r w:rsidR="0043523B" w:rsidRPr="0033137A">
        <w:rPr>
          <w:rFonts w:ascii="Arial" w:hAnsi="Arial" w:cs="Arial"/>
          <w:color w:val="auto"/>
          <w:sz w:val="20"/>
          <w:szCs w:val="20"/>
        </w:rPr>
        <w:fldChar w:fldCharType="begin"/>
      </w:r>
      <w:r w:rsidRPr="0033137A">
        <w:rPr>
          <w:rFonts w:ascii="Arial" w:hAnsi="Arial" w:cs="Arial"/>
          <w:color w:val="auto"/>
          <w:sz w:val="20"/>
          <w:szCs w:val="20"/>
        </w:rPr>
        <w:instrText xml:space="preserve"> SEQ Ilustración \* ARABIC </w:instrText>
      </w:r>
      <w:r w:rsidR="0043523B" w:rsidRPr="0033137A">
        <w:rPr>
          <w:rFonts w:ascii="Arial" w:hAnsi="Arial" w:cs="Arial"/>
          <w:color w:val="auto"/>
          <w:sz w:val="20"/>
          <w:szCs w:val="20"/>
        </w:rPr>
        <w:fldChar w:fldCharType="separate"/>
      </w:r>
      <w:r w:rsidR="005B2A95">
        <w:rPr>
          <w:rFonts w:ascii="Arial" w:hAnsi="Arial" w:cs="Arial"/>
          <w:noProof/>
          <w:color w:val="auto"/>
          <w:sz w:val="20"/>
          <w:szCs w:val="20"/>
        </w:rPr>
        <w:t>25</w:t>
      </w:r>
      <w:r w:rsidR="0043523B" w:rsidRPr="0033137A">
        <w:rPr>
          <w:rFonts w:ascii="Arial" w:hAnsi="Arial" w:cs="Arial"/>
          <w:color w:val="auto"/>
          <w:sz w:val="20"/>
          <w:szCs w:val="20"/>
        </w:rPr>
        <w:fldChar w:fldCharType="end"/>
      </w:r>
      <w:r w:rsidRPr="0033137A">
        <w:rPr>
          <w:rFonts w:ascii="Arial" w:hAnsi="Arial" w:cs="Arial"/>
          <w:color w:val="auto"/>
          <w:sz w:val="20"/>
          <w:szCs w:val="20"/>
        </w:rPr>
        <w:t>. Cartera vencida mes Febrero</w:t>
      </w:r>
      <w:bookmarkEnd w:id="250"/>
    </w:p>
    <w:p w:rsidR="0033137A" w:rsidRPr="0033137A" w:rsidRDefault="00034409" w:rsidP="0033137A">
      <w:pPr>
        <w:spacing w:after="0" w:line="240" w:lineRule="auto"/>
        <w:jc w:val="center"/>
        <w:rPr>
          <w:rFonts w:cs="Arial"/>
          <w:b/>
          <w:sz w:val="20"/>
          <w:szCs w:val="20"/>
          <w:lang w:val="es-EC"/>
        </w:rPr>
      </w:pPr>
      <w:r>
        <w:rPr>
          <w:rFonts w:cs="Arial"/>
          <w:b/>
          <w:sz w:val="20"/>
          <w:szCs w:val="20"/>
          <w:lang w:val="es-EC"/>
        </w:rPr>
        <w:t xml:space="preserve">Fuente: Elaborado por </w:t>
      </w:r>
      <w:r w:rsidR="00823690">
        <w:rPr>
          <w:rFonts w:cs="Arial"/>
          <w:b/>
          <w:sz w:val="20"/>
          <w:szCs w:val="20"/>
          <w:lang w:val="es-EC"/>
        </w:rPr>
        <w:t>Sandra Yagual Criollo</w:t>
      </w:r>
      <w:r>
        <w:rPr>
          <w:rFonts w:cs="Arial"/>
          <w:b/>
          <w:sz w:val="20"/>
          <w:szCs w:val="20"/>
          <w:lang w:val="es-EC"/>
        </w:rPr>
        <w:t xml:space="preserve"> </w:t>
      </w:r>
    </w:p>
    <w:p w:rsidR="00310E5A" w:rsidRPr="0033137A" w:rsidRDefault="00310E5A" w:rsidP="0033137A">
      <w:pPr>
        <w:pStyle w:val="Epgrafe"/>
        <w:spacing w:after="0"/>
        <w:jc w:val="center"/>
        <w:rPr>
          <w:rFonts w:ascii="Arial" w:hAnsi="Arial" w:cs="Arial"/>
          <w:color w:val="auto"/>
          <w:sz w:val="20"/>
          <w:szCs w:val="20"/>
        </w:rPr>
      </w:pPr>
    </w:p>
    <w:p w:rsidR="00D42816" w:rsidRPr="007D57C3" w:rsidRDefault="00E31EA0" w:rsidP="00D66677">
      <w:pPr>
        <w:spacing w:before="240" w:after="0" w:line="480" w:lineRule="auto"/>
        <w:rPr>
          <w:noProof/>
          <w:lang w:val="es-EC"/>
        </w:rPr>
      </w:pPr>
      <w:r w:rsidRPr="00FF71E2">
        <w:rPr>
          <w:b/>
          <w:noProof/>
          <w:lang w:val="es-EC"/>
        </w:rPr>
        <w:t>Análisis:</w:t>
      </w:r>
      <w:r>
        <w:rPr>
          <w:b/>
          <w:noProof/>
          <w:lang w:val="es-EC"/>
        </w:rPr>
        <w:t xml:space="preserve"> </w:t>
      </w:r>
      <w:r w:rsidR="008F22F4">
        <w:rPr>
          <w:noProof/>
          <w:lang w:val="es-EC"/>
        </w:rPr>
        <w:t>Los datos obtenidos a finales de febrero indican que el 5% de cartera vencida del mes anterior correspondiente  al rango menor a 30 días, ha dismnui</w:t>
      </w:r>
      <w:r w:rsidR="00B71FA0">
        <w:rPr>
          <w:noProof/>
          <w:lang w:val="es-EC"/>
        </w:rPr>
        <w:t>do 1 punto lo que corresponde al 20% de recuperación de la cartera en ese tramo, dejando como cartera vencida en el mes de febrero del 4% perteneciente al tramo de 31 a 60 días,</w:t>
      </w:r>
      <w:r w:rsidR="007607F9">
        <w:rPr>
          <w:noProof/>
          <w:lang w:val="es-EC"/>
        </w:rPr>
        <w:t xml:space="preserve"> la cartera vencida de 61 a 90 días es de 4%, lo que significa que no se  ha logrado recuperar la cartera del mes anterior correspondiente de  31 a 60 dias manteniendose en un 4%. En el tramo  </w:t>
      </w:r>
      <w:r w:rsidR="000B0952">
        <w:rPr>
          <w:noProof/>
          <w:lang w:val="es-EC"/>
        </w:rPr>
        <w:t xml:space="preserve">de 91-120 días </w:t>
      </w:r>
      <w:r w:rsidR="007D57C3">
        <w:rPr>
          <w:noProof/>
          <w:lang w:val="es-EC"/>
        </w:rPr>
        <w:t xml:space="preserve">es del 3%, en comparación al mes anterior de 61-90 días es también el </w:t>
      </w:r>
      <w:r w:rsidR="007D57C3">
        <w:rPr>
          <w:noProof/>
          <w:lang w:val="es-EC"/>
        </w:rPr>
        <w:lastRenderedPageBreak/>
        <w:t>3% lo que significa no se ha logrado recuperar nada de la cartera en ese tramo, lo mismo sucede en el tramo de 121 -150 días en comparacion con el mes anterior. En lo que respecta a más de 150 días en comparación al mes anterior ha incrementado un  4% de cartera vecida lo que significa un mayor riesgo de incobrabilidad.</w:t>
      </w:r>
    </w:p>
    <w:p w:rsidR="008D7F0F" w:rsidRDefault="00E31EA0" w:rsidP="00E31EA0">
      <w:pPr>
        <w:rPr>
          <w:noProof/>
          <w:lang w:val="es-EC"/>
        </w:rPr>
      </w:pPr>
      <w:r w:rsidRPr="00D42816">
        <w:rPr>
          <w:b/>
          <w:lang w:val="es-EC"/>
        </w:rPr>
        <w:t>MARZO – 2012</w:t>
      </w:r>
    </w:p>
    <w:p w:rsidR="00E31EA0" w:rsidRDefault="00623970" w:rsidP="0033137A">
      <w:pPr>
        <w:spacing w:after="0" w:line="240" w:lineRule="auto"/>
        <w:jc w:val="center"/>
        <w:rPr>
          <w:noProof/>
          <w:lang w:val="es-EC"/>
        </w:rPr>
      </w:pPr>
      <w:r>
        <w:rPr>
          <w:noProof/>
          <w:lang w:val="es-EC"/>
        </w:rPr>
        <w:drawing>
          <wp:inline distT="0" distB="0" distL="0" distR="0" wp14:anchorId="0922D955" wp14:editId="18F857F1">
            <wp:extent cx="4570095" cy="2741295"/>
            <wp:effectExtent l="0" t="0" r="20955" b="20955"/>
            <wp:docPr id="5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4450F3" w:rsidRPr="0033137A" w:rsidRDefault="004450F3" w:rsidP="0033137A">
      <w:pPr>
        <w:pStyle w:val="Epgrafe"/>
        <w:spacing w:after="0"/>
        <w:jc w:val="center"/>
        <w:rPr>
          <w:rFonts w:ascii="Arial" w:hAnsi="Arial" w:cs="Arial"/>
          <w:color w:val="auto"/>
          <w:sz w:val="20"/>
          <w:szCs w:val="20"/>
        </w:rPr>
      </w:pPr>
      <w:bookmarkStart w:id="251" w:name="_Toc357034897"/>
      <w:r w:rsidRPr="0033137A">
        <w:rPr>
          <w:rFonts w:ascii="Arial" w:hAnsi="Arial" w:cs="Arial"/>
          <w:color w:val="auto"/>
          <w:sz w:val="20"/>
          <w:szCs w:val="20"/>
        </w:rPr>
        <w:t xml:space="preserve">Ilustración </w:t>
      </w:r>
      <w:r w:rsidR="0043523B" w:rsidRPr="0033137A">
        <w:rPr>
          <w:rFonts w:ascii="Arial" w:hAnsi="Arial" w:cs="Arial"/>
          <w:color w:val="auto"/>
          <w:sz w:val="20"/>
          <w:szCs w:val="20"/>
        </w:rPr>
        <w:fldChar w:fldCharType="begin"/>
      </w:r>
      <w:r w:rsidR="00AC3E52" w:rsidRPr="0033137A">
        <w:rPr>
          <w:rFonts w:ascii="Arial" w:hAnsi="Arial" w:cs="Arial"/>
          <w:color w:val="auto"/>
          <w:sz w:val="20"/>
          <w:szCs w:val="20"/>
        </w:rPr>
        <w:instrText xml:space="preserve"> SEQ Ilustración \* ARABIC </w:instrText>
      </w:r>
      <w:r w:rsidR="0043523B" w:rsidRPr="0033137A">
        <w:rPr>
          <w:rFonts w:ascii="Arial" w:hAnsi="Arial" w:cs="Arial"/>
          <w:color w:val="auto"/>
          <w:sz w:val="20"/>
          <w:szCs w:val="20"/>
        </w:rPr>
        <w:fldChar w:fldCharType="separate"/>
      </w:r>
      <w:r w:rsidR="005B2A95">
        <w:rPr>
          <w:rFonts w:ascii="Arial" w:hAnsi="Arial" w:cs="Arial"/>
          <w:noProof/>
          <w:color w:val="auto"/>
          <w:sz w:val="20"/>
          <w:szCs w:val="20"/>
        </w:rPr>
        <w:t>26</w:t>
      </w:r>
      <w:r w:rsidR="0043523B" w:rsidRPr="0033137A">
        <w:rPr>
          <w:rFonts w:ascii="Arial" w:hAnsi="Arial" w:cs="Arial"/>
          <w:noProof/>
          <w:color w:val="auto"/>
          <w:sz w:val="20"/>
          <w:szCs w:val="20"/>
        </w:rPr>
        <w:fldChar w:fldCharType="end"/>
      </w:r>
      <w:r w:rsidRPr="0033137A">
        <w:rPr>
          <w:rFonts w:ascii="Arial" w:hAnsi="Arial" w:cs="Arial"/>
          <w:color w:val="auto"/>
          <w:sz w:val="20"/>
          <w:szCs w:val="20"/>
        </w:rPr>
        <w:t>. Cartera vencida mes Marzo</w:t>
      </w:r>
      <w:bookmarkEnd w:id="251"/>
    </w:p>
    <w:p w:rsidR="0033137A" w:rsidRPr="0033137A" w:rsidRDefault="0033137A" w:rsidP="0033137A">
      <w:pPr>
        <w:spacing w:after="0" w:line="240" w:lineRule="auto"/>
        <w:jc w:val="center"/>
        <w:rPr>
          <w:rFonts w:cs="Arial"/>
          <w:b/>
          <w:sz w:val="20"/>
          <w:szCs w:val="20"/>
          <w:lang w:val="es-EC"/>
        </w:rPr>
      </w:pPr>
      <w:r w:rsidRPr="0033137A">
        <w:rPr>
          <w:rFonts w:cs="Arial"/>
          <w:b/>
          <w:sz w:val="20"/>
          <w:szCs w:val="20"/>
          <w:lang w:val="es-EC"/>
        </w:rPr>
        <w:t xml:space="preserve">Fuente: </w:t>
      </w:r>
      <w:r w:rsidR="00034409">
        <w:rPr>
          <w:rFonts w:cs="Arial"/>
          <w:b/>
          <w:sz w:val="20"/>
          <w:szCs w:val="20"/>
          <w:lang w:val="es-EC"/>
        </w:rPr>
        <w:t xml:space="preserve">Elaborado por </w:t>
      </w:r>
      <w:r w:rsidR="00823690">
        <w:rPr>
          <w:rFonts w:cs="Arial"/>
          <w:b/>
          <w:sz w:val="20"/>
          <w:szCs w:val="20"/>
          <w:lang w:val="es-EC"/>
        </w:rPr>
        <w:t>Sandra Yagual Criollo</w:t>
      </w:r>
      <w:r w:rsidR="00034409">
        <w:rPr>
          <w:rFonts w:cs="Arial"/>
          <w:b/>
          <w:sz w:val="20"/>
          <w:szCs w:val="20"/>
          <w:lang w:val="es-EC"/>
        </w:rPr>
        <w:t xml:space="preserve"> </w:t>
      </w:r>
    </w:p>
    <w:p w:rsidR="0033137A" w:rsidRPr="0033137A" w:rsidRDefault="0033137A" w:rsidP="0033137A">
      <w:pPr>
        <w:spacing w:after="0" w:line="240" w:lineRule="auto"/>
        <w:jc w:val="center"/>
        <w:rPr>
          <w:rFonts w:cs="Arial"/>
          <w:sz w:val="20"/>
          <w:szCs w:val="20"/>
          <w:lang w:val="es-EC"/>
        </w:rPr>
      </w:pPr>
    </w:p>
    <w:p w:rsidR="00EC1ABD" w:rsidRDefault="00EC1ABD" w:rsidP="00D66677">
      <w:pPr>
        <w:spacing w:before="240" w:after="0" w:line="480" w:lineRule="auto"/>
        <w:rPr>
          <w:noProof/>
          <w:lang w:val="es-EC"/>
        </w:rPr>
      </w:pPr>
      <w:r w:rsidRPr="00FF71E2">
        <w:rPr>
          <w:b/>
          <w:noProof/>
          <w:lang w:val="es-EC"/>
        </w:rPr>
        <w:t>Análisis:</w:t>
      </w:r>
      <w:r>
        <w:rPr>
          <w:b/>
          <w:noProof/>
          <w:lang w:val="es-EC"/>
        </w:rPr>
        <w:t xml:space="preserve"> </w:t>
      </w:r>
      <w:r w:rsidR="00735860">
        <w:rPr>
          <w:noProof/>
          <w:lang w:val="es-EC"/>
        </w:rPr>
        <w:t>A finales del mes de marzo se logra obtener los siguientes datos, la cartera vencida correspondiente al tramo de 31-60 días presenta un 4% comparando con el mes anterior se constata un incremento del 1% de la cartera puesto que era de 3%. La cartera vencida entre 31-60 días del mes anterior reflejaba un 4%, en comparación con este mes</w:t>
      </w:r>
      <w:r w:rsidR="00D6284D">
        <w:rPr>
          <w:noProof/>
          <w:lang w:val="es-EC"/>
        </w:rPr>
        <w:t xml:space="preserve"> que deja como cartera vencida el </w:t>
      </w:r>
      <w:r w:rsidR="00D6284D">
        <w:rPr>
          <w:noProof/>
          <w:lang w:val="es-EC"/>
        </w:rPr>
        <w:lastRenderedPageBreak/>
        <w:t xml:space="preserve">mismo porcentaje, </w:t>
      </w:r>
      <w:r w:rsidR="00735860">
        <w:rPr>
          <w:noProof/>
          <w:lang w:val="es-EC"/>
        </w:rPr>
        <w:t xml:space="preserve"> se constata que no ha incrementado y tampoco se ha logrado recuperar esa cartera. </w:t>
      </w:r>
    </w:p>
    <w:p w:rsidR="00D6284D" w:rsidRDefault="00D6284D" w:rsidP="00D66677">
      <w:pPr>
        <w:spacing w:line="480" w:lineRule="auto"/>
        <w:rPr>
          <w:noProof/>
          <w:lang w:val="es-EC"/>
        </w:rPr>
      </w:pPr>
      <w:r>
        <w:rPr>
          <w:noProof/>
          <w:lang w:val="es-EC"/>
        </w:rPr>
        <w:t>La cartera vencida</w:t>
      </w:r>
      <w:r w:rsidR="000B0C46">
        <w:rPr>
          <w:noProof/>
          <w:lang w:val="es-EC"/>
        </w:rPr>
        <w:t xml:space="preserve"> de este mes </w:t>
      </w:r>
      <w:r>
        <w:rPr>
          <w:noProof/>
          <w:lang w:val="es-EC"/>
        </w:rPr>
        <w:t xml:space="preserve"> entre 91-120 días  es del 3%, en comparación al mes anterior </w:t>
      </w:r>
      <w:r w:rsidR="000B0C46">
        <w:rPr>
          <w:noProof/>
          <w:lang w:val="es-EC"/>
        </w:rPr>
        <w:t xml:space="preserve">que era el 4%, </w:t>
      </w:r>
      <w:r>
        <w:rPr>
          <w:noProof/>
          <w:lang w:val="es-EC"/>
        </w:rPr>
        <w:t>s</w:t>
      </w:r>
      <w:r w:rsidR="000B0C46">
        <w:rPr>
          <w:noProof/>
          <w:lang w:val="es-EC"/>
        </w:rPr>
        <w:t xml:space="preserve">e concluye que ha disminuido un punto, </w:t>
      </w:r>
      <w:r>
        <w:rPr>
          <w:noProof/>
          <w:lang w:val="es-EC"/>
        </w:rPr>
        <w:t>lo que corresponde a la recuperación</w:t>
      </w:r>
      <w:r w:rsidR="001248BC">
        <w:rPr>
          <w:noProof/>
          <w:lang w:val="es-EC"/>
        </w:rPr>
        <w:t xml:space="preserve"> del 25% de esa cartera, la cartera vencida del mes anterior correspondiente al rango 91- 120 días ha disminuido un punto porcentual dejando como cartera vencida 2% en este mes de 121-150 días, lo que significa se ha recuperado un 33% de esa cartera vencida del mes anterior. El porcentajede cartera vencida a más de 150 dias alcanza un 82% lo que es un riesgo significativo de incobrabilidad.</w:t>
      </w:r>
    </w:p>
    <w:p w:rsidR="00956699" w:rsidRDefault="00956699" w:rsidP="00D66677">
      <w:pPr>
        <w:spacing w:line="480" w:lineRule="auto"/>
        <w:rPr>
          <w:b/>
          <w:lang w:val="es-EC"/>
        </w:rPr>
      </w:pPr>
    </w:p>
    <w:p w:rsidR="00956699" w:rsidRDefault="00956699" w:rsidP="00D66677">
      <w:pPr>
        <w:spacing w:line="480" w:lineRule="auto"/>
        <w:rPr>
          <w:b/>
          <w:lang w:val="es-EC"/>
        </w:rPr>
      </w:pPr>
    </w:p>
    <w:p w:rsidR="00956699" w:rsidRDefault="00956699" w:rsidP="00D66677">
      <w:pPr>
        <w:spacing w:line="480" w:lineRule="auto"/>
        <w:rPr>
          <w:b/>
          <w:lang w:val="es-EC"/>
        </w:rPr>
      </w:pPr>
    </w:p>
    <w:p w:rsidR="00956699" w:rsidRDefault="00956699" w:rsidP="00D66677">
      <w:pPr>
        <w:spacing w:line="480" w:lineRule="auto"/>
        <w:rPr>
          <w:b/>
          <w:lang w:val="es-EC"/>
        </w:rPr>
      </w:pPr>
    </w:p>
    <w:p w:rsidR="00956699" w:rsidRDefault="00956699" w:rsidP="008D7F0F">
      <w:pPr>
        <w:rPr>
          <w:b/>
          <w:lang w:val="es-EC"/>
        </w:rPr>
      </w:pPr>
    </w:p>
    <w:p w:rsidR="00956699" w:rsidRDefault="00956699" w:rsidP="008D7F0F">
      <w:pPr>
        <w:rPr>
          <w:b/>
          <w:lang w:val="es-EC"/>
        </w:rPr>
      </w:pPr>
    </w:p>
    <w:p w:rsidR="00956699" w:rsidRDefault="00956699" w:rsidP="008D7F0F">
      <w:pPr>
        <w:rPr>
          <w:b/>
          <w:lang w:val="es-EC"/>
        </w:rPr>
      </w:pPr>
    </w:p>
    <w:p w:rsidR="00956699" w:rsidRDefault="00956699" w:rsidP="008D7F0F">
      <w:pPr>
        <w:rPr>
          <w:b/>
          <w:lang w:val="es-EC"/>
        </w:rPr>
      </w:pPr>
    </w:p>
    <w:p w:rsidR="00956699" w:rsidRDefault="00956699" w:rsidP="008D7F0F">
      <w:pPr>
        <w:rPr>
          <w:b/>
          <w:lang w:val="es-EC"/>
        </w:rPr>
      </w:pPr>
    </w:p>
    <w:p w:rsidR="00E31EA0" w:rsidRPr="00BD46C9" w:rsidRDefault="00E31EA0" w:rsidP="008D7F0F">
      <w:pPr>
        <w:rPr>
          <w:b/>
          <w:lang w:val="es-EC"/>
        </w:rPr>
      </w:pPr>
      <w:r w:rsidRPr="00BD46C9">
        <w:rPr>
          <w:b/>
          <w:lang w:val="es-EC"/>
        </w:rPr>
        <w:lastRenderedPageBreak/>
        <w:t>ABRIL-2012</w:t>
      </w:r>
    </w:p>
    <w:p w:rsidR="00E31EA0" w:rsidRDefault="00623970" w:rsidP="00F333CB">
      <w:pPr>
        <w:spacing w:after="0" w:line="240" w:lineRule="auto"/>
        <w:jc w:val="center"/>
        <w:rPr>
          <w:lang w:val="es-EC"/>
        </w:rPr>
      </w:pPr>
      <w:r>
        <w:rPr>
          <w:noProof/>
          <w:lang w:val="es-EC"/>
        </w:rPr>
        <w:drawing>
          <wp:inline distT="0" distB="0" distL="0" distR="0" wp14:anchorId="0A5265A9" wp14:editId="1612C536">
            <wp:extent cx="4570095" cy="2741295"/>
            <wp:effectExtent l="0" t="0" r="20955" b="20955"/>
            <wp:docPr id="5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BD46C9" w:rsidRPr="00F333CB" w:rsidRDefault="00BD46C9" w:rsidP="00F333CB">
      <w:pPr>
        <w:pStyle w:val="Epgrafe"/>
        <w:spacing w:after="0"/>
        <w:jc w:val="center"/>
        <w:rPr>
          <w:rFonts w:ascii="Arial" w:hAnsi="Arial" w:cs="Arial"/>
          <w:color w:val="auto"/>
          <w:sz w:val="20"/>
          <w:szCs w:val="20"/>
        </w:rPr>
      </w:pPr>
      <w:bookmarkStart w:id="252" w:name="_Toc357034898"/>
      <w:r w:rsidRPr="00F333CB">
        <w:rPr>
          <w:rFonts w:ascii="Arial" w:hAnsi="Arial" w:cs="Arial"/>
          <w:color w:val="auto"/>
          <w:sz w:val="20"/>
          <w:szCs w:val="20"/>
        </w:rPr>
        <w:t xml:space="preserve">Ilustración </w:t>
      </w:r>
      <w:r w:rsidR="0043523B" w:rsidRPr="00F333CB">
        <w:rPr>
          <w:rFonts w:ascii="Arial" w:hAnsi="Arial" w:cs="Arial"/>
          <w:color w:val="auto"/>
          <w:sz w:val="20"/>
          <w:szCs w:val="20"/>
        </w:rPr>
        <w:fldChar w:fldCharType="begin"/>
      </w:r>
      <w:r w:rsidR="00AC3E52" w:rsidRPr="00F333CB">
        <w:rPr>
          <w:rFonts w:ascii="Arial" w:hAnsi="Arial" w:cs="Arial"/>
          <w:color w:val="auto"/>
          <w:sz w:val="20"/>
          <w:szCs w:val="20"/>
        </w:rPr>
        <w:instrText xml:space="preserve"> SEQ Ilustración \* ARABIC </w:instrText>
      </w:r>
      <w:r w:rsidR="0043523B" w:rsidRPr="00F333CB">
        <w:rPr>
          <w:rFonts w:ascii="Arial" w:hAnsi="Arial" w:cs="Arial"/>
          <w:color w:val="auto"/>
          <w:sz w:val="20"/>
          <w:szCs w:val="20"/>
        </w:rPr>
        <w:fldChar w:fldCharType="separate"/>
      </w:r>
      <w:r w:rsidR="005B2A95">
        <w:rPr>
          <w:rFonts w:ascii="Arial" w:hAnsi="Arial" w:cs="Arial"/>
          <w:noProof/>
          <w:color w:val="auto"/>
          <w:sz w:val="20"/>
          <w:szCs w:val="20"/>
        </w:rPr>
        <w:t>27</w:t>
      </w:r>
      <w:r w:rsidR="0043523B" w:rsidRPr="00F333CB">
        <w:rPr>
          <w:rFonts w:ascii="Arial" w:hAnsi="Arial" w:cs="Arial"/>
          <w:noProof/>
          <w:color w:val="auto"/>
          <w:sz w:val="20"/>
          <w:szCs w:val="20"/>
        </w:rPr>
        <w:fldChar w:fldCharType="end"/>
      </w:r>
      <w:r w:rsidRPr="00F333CB">
        <w:rPr>
          <w:rFonts w:ascii="Arial" w:hAnsi="Arial" w:cs="Arial"/>
          <w:color w:val="auto"/>
          <w:sz w:val="20"/>
          <w:szCs w:val="20"/>
        </w:rPr>
        <w:t>. Cartera vencida mes Abril</w:t>
      </w:r>
      <w:bookmarkEnd w:id="252"/>
    </w:p>
    <w:p w:rsidR="00F333CB" w:rsidRDefault="00F333CB" w:rsidP="00F333CB">
      <w:pPr>
        <w:spacing w:after="0" w:line="240" w:lineRule="auto"/>
        <w:jc w:val="center"/>
        <w:rPr>
          <w:b/>
          <w:sz w:val="20"/>
          <w:szCs w:val="20"/>
          <w:lang w:val="es-EC"/>
        </w:rPr>
      </w:pPr>
      <w:r w:rsidRPr="00F333CB">
        <w:rPr>
          <w:rFonts w:cs="Arial"/>
          <w:b/>
          <w:sz w:val="20"/>
          <w:szCs w:val="20"/>
          <w:lang w:val="es-EC"/>
        </w:rPr>
        <w:t xml:space="preserve">Fuente: </w:t>
      </w:r>
      <w:r w:rsidR="00034409">
        <w:rPr>
          <w:rFonts w:cs="Arial"/>
          <w:b/>
          <w:sz w:val="20"/>
          <w:szCs w:val="20"/>
          <w:lang w:val="es-EC"/>
        </w:rPr>
        <w:t xml:space="preserve">Elaborado por </w:t>
      </w:r>
      <w:r w:rsidR="00823690">
        <w:rPr>
          <w:rFonts w:cs="Arial"/>
          <w:b/>
          <w:sz w:val="20"/>
          <w:szCs w:val="20"/>
          <w:lang w:val="es-EC"/>
        </w:rPr>
        <w:t>Sandra Yagual Criollo</w:t>
      </w:r>
    </w:p>
    <w:p w:rsidR="00F333CB" w:rsidRPr="00F333CB" w:rsidRDefault="00F333CB" w:rsidP="00F333CB">
      <w:pPr>
        <w:rPr>
          <w:lang w:val="es-EC"/>
        </w:rPr>
      </w:pPr>
    </w:p>
    <w:p w:rsidR="00BD46C9" w:rsidRDefault="00826A0C" w:rsidP="00D66677">
      <w:pPr>
        <w:spacing w:before="240" w:after="0" w:line="480" w:lineRule="auto"/>
        <w:rPr>
          <w:lang w:val="es-EC"/>
        </w:rPr>
      </w:pPr>
      <w:r w:rsidRPr="00FF71E2">
        <w:rPr>
          <w:b/>
          <w:noProof/>
          <w:lang w:val="es-EC"/>
        </w:rPr>
        <w:t>Análisis:</w:t>
      </w:r>
      <w:r>
        <w:rPr>
          <w:b/>
          <w:noProof/>
          <w:lang w:val="es-EC"/>
        </w:rPr>
        <w:t xml:space="preserve"> </w:t>
      </w:r>
      <w:r>
        <w:rPr>
          <w:noProof/>
          <w:lang w:val="es-EC"/>
        </w:rPr>
        <w:t>A finales del mes de abril la cartera vencida del mes anterior correspondiente al tramo en menos de 30 días era  un 5%, dejando como cartera vencida en este mes de 31-60 días un 5% lo que significa no se ha recuperado dicha cartera, los mismo sucede  de 61-90 días es un 4%, comparando con el mes anterior de 31-60 días que es un 4%, lo q indica no se ha recuperado nada de esa cartera.</w:t>
      </w:r>
    </w:p>
    <w:p w:rsidR="00BD46C9" w:rsidRDefault="00446DD0" w:rsidP="00D66677">
      <w:pPr>
        <w:spacing w:before="240" w:after="0" w:line="480" w:lineRule="auto"/>
        <w:rPr>
          <w:lang w:val="es-EC"/>
        </w:rPr>
      </w:pPr>
      <w:r>
        <w:rPr>
          <w:lang w:val="es-EC"/>
        </w:rPr>
        <w:t xml:space="preserve">En el mes anterior la cartera vencida de 61-90 días es de 4%, lo que refleja que </w:t>
      </w:r>
      <w:r w:rsidR="00EF3964">
        <w:rPr>
          <w:lang w:val="es-EC"/>
        </w:rPr>
        <w:t>aún</w:t>
      </w:r>
      <w:r>
        <w:rPr>
          <w:lang w:val="es-EC"/>
        </w:rPr>
        <w:t xml:space="preserve"> se mantiene esa cartera en este mes de 91-120 días manteniéndose el mismo valor porcentual. La cartera vencida de 121-150 días de este mes es un </w:t>
      </w:r>
      <w:r>
        <w:rPr>
          <w:lang w:val="es-EC"/>
        </w:rPr>
        <w:lastRenderedPageBreak/>
        <w:t xml:space="preserve">3%, lo que significa que en comparación al mes de marzo esta cartera ha incrementado un punto porcentual, </w:t>
      </w:r>
      <w:r w:rsidR="00EF3964">
        <w:rPr>
          <w:lang w:val="es-EC"/>
        </w:rPr>
        <w:t>aumentándose</w:t>
      </w:r>
      <w:r>
        <w:rPr>
          <w:lang w:val="es-EC"/>
        </w:rPr>
        <w:t xml:space="preserve"> un 50%. En lo que respecta al monto de cartera vencida a más de 150 días alcanzó a finales de este mes un 83%</w:t>
      </w:r>
    </w:p>
    <w:p w:rsidR="00E31EA0" w:rsidRPr="00BD46C9" w:rsidRDefault="00E31EA0" w:rsidP="008D7F0F">
      <w:pPr>
        <w:rPr>
          <w:b/>
          <w:lang w:val="es-EC"/>
        </w:rPr>
      </w:pPr>
      <w:r w:rsidRPr="00BD46C9">
        <w:rPr>
          <w:b/>
          <w:lang w:val="es-EC"/>
        </w:rPr>
        <w:t>MAYO-2012</w:t>
      </w:r>
    </w:p>
    <w:p w:rsidR="00E31EA0" w:rsidRDefault="00623970" w:rsidP="005B2019">
      <w:pPr>
        <w:spacing w:after="0"/>
        <w:jc w:val="center"/>
        <w:rPr>
          <w:lang w:val="es-EC" w:eastAsia="en-US"/>
        </w:rPr>
      </w:pPr>
      <w:r>
        <w:rPr>
          <w:noProof/>
          <w:lang w:val="es-EC"/>
        </w:rPr>
        <w:drawing>
          <wp:inline distT="0" distB="0" distL="0" distR="0" wp14:anchorId="692460A9" wp14:editId="339D2E81">
            <wp:extent cx="4571365" cy="2740660"/>
            <wp:effectExtent l="0" t="0" r="19685" b="21590"/>
            <wp:docPr id="5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E31EA0" w:rsidRPr="005B2019" w:rsidRDefault="00BD46C9" w:rsidP="005B2019">
      <w:pPr>
        <w:pStyle w:val="Epgrafe"/>
        <w:spacing w:after="0"/>
        <w:jc w:val="center"/>
        <w:rPr>
          <w:rFonts w:ascii="Arial" w:hAnsi="Arial" w:cs="Arial"/>
          <w:color w:val="auto"/>
          <w:sz w:val="20"/>
          <w:szCs w:val="20"/>
        </w:rPr>
      </w:pPr>
      <w:bookmarkStart w:id="253" w:name="_Toc357034899"/>
      <w:r w:rsidRPr="005B2019">
        <w:rPr>
          <w:rFonts w:ascii="Arial" w:hAnsi="Arial" w:cs="Arial"/>
          <w:color w:val="auto"/>
          <w:sz w:val="20"/>
          <w:szCs w:val="20"/>
        </w:rPr>
        <w:t xml:space="preserve">Ilustración </w:t>
      </w:r>
      <w:r w:rsidR="0043523B" w:rsidRPr="005B2019">
        <w:rPr>
          <w:rFonts w:ascii="Arial" w:hAnsi="Arial" w:cs="Arial"/>
          <w:color w:val="auto"/>
          <w:sz w:val="20"/>
          <w:szCs w:val="20"/>
        </w:rPr>
        <w:fldChar w:fldCharType="begin"/>
      </w:r>
      <w:r w:rsidR="00AC3E52" w:rsidRPr="005B2019">
        <w:rPr>
          <w:rFonts w:ascii="Arial" w:hAnsi="Arial" w:cs="Arial"/>
          <w:color w:val="auto"/>
          <w:sz w:val="20"/>
          <w:szCs w:val="20"/>
        </w:rPr>
        <w:instrText xml:space="preserve"> SEQ Ilustración \* ARABIC </w:instrText>
      </w:r>
      <w:r w:rsidR="0043523B" w:rsidRPr="005B2019">
        <w:rPr>
          <w:rFonts w:ascii="Arial" w:hAnsi="Arial" w:cs="Arial"/>
          <w:color w:val="auto"/>
          <w:sz w:val="20"/>
          <w:szCs w:val="20"/>
        </w:rPr>
        <w:fldChar w:fldCharType="separate"/>
      </w:r>
      <w:r w:rsidR="005B2A95">
        <w:rPr>
          <w:rFonts w:ascii="Arial" w:hAnsi="Arial" w:cs="Arial"/>
          <w:noProof/>
          <w:color w:val="auto"/>
          <w:sz w:val="20"/>
          <w:szCs w:val="20"/>
        </w:rPr>
        <w:t>28</w:t>
      </w:r>
      <w:r w:rsidR="0043523B" w:rsidRPr="005B2019">
        <w:rPr>
          <w:rFonts w:ascii="Arial" w:hAnsi="Arial" w:cs="Arial"/>
          <w:noProof/>
          <w:color w:val="auto"/>
          <w:sz w:val="20"/>
          <w:szCs w:val="20"/>
        </w:rPr>
        <w:fldChar w:fldCharType="end"/>
      </w:r>
      <w:r w:rsidRPr="005B2019">
        <w:rPr>
          <w:rFonts w:ascii="Arial" w:hAnsi="Arial" w:cs="Arial"/>
          <w:color w:val="auto"/>
          <w:sz w:val="20"/>
          <w:szCs w:val="20"/>
        </w:rPr>
        <w:t>. Cartera vencida mes Mayo</w:t>
      </w:r>
      <w:bookmarkEnd w:id="253"/>
    </w:p>
    <w:p w:rsidR="005B2019" w:rsidRPr="005B2019" w:rsidRDefault="005B2019" w:rsidP="005B2019">
      <w:pPr>
        <w:spacing w:after="0" w:line="240" w:lineRule="auto"/>
        <w:jc w:val="center"/>
        <w:rPr>
          <w:rFonts w:cs="Arial"/>
          <w:b/>
          <w:sz w:val="20"/>
          <w:szCs w:val="20"/>
          <w:lang w:val="es-EC"/>
        </w:rPr>
      </w:pPr>
      <w:r w:rsidRPr="005B2019">
        <w:rPr>
          <w:rFonts w:cs="Arial"/>
          <w:b/>
          <w:sz w:val="20"/>
          <w:szCs w:val="20"/>
          <w:lang w:val="es-EC"/>
        </w:rPr>
        <w:t xml:space="preserve">Fuente: </w:t>
      </w:r>
      <w:r w:rsidR="00034409">
        <w:rPr>
          <w:rFonts w:cs="Arial"/>
          <w:b/>
          <w:sz w:val="20"/>
          <w:szCs w:val="20"/>
          <w:lang w:val="es-EC"/>
        </w:rPr>
        <w:t xml:space="preserve">Elaborado por </w:t>
      </w:r>
      <w:r w:rsidR="00823690">
        <w:rPr>
          <w:rFonts w:cs="Arial"/>
          <w:b/>
          <w:sz w:val="20"/>
          <w:szCs w:val="20"/>
          <w:lang w:val="es-EC"/>
        </w:rPr>
        <w:t>Sandra Yagual Criollo</w:t>
      </w:r>
      <w:r w:rsidR="00034409">
        <w:rPr>
          <w:rFonts w:cs="Arial"/>
          <w:b/>
          <w:sz w:val="20"/>
          <w:szCs w:val="20"/>
          <w:lang w:val="es-EC"/>
        </w:rPr>
        <w:t xml:space="preserve"> </w:t>
      </w:r>
    </w:p>
    <w:p w:rsidR="005B2019" w:rsidRPr="005B2019" w:rsidRDefault="005B2019" w:rsidP="005B2019">
      <w:pPr>
        <w:spacing w:after="0" w:line="240" w:lineRule="auto"/>
        <w:jc w:val="center"/>
        <w:rPr>
          <w:rFonts w:cs="Arial"/>
          <w:sz w:val="20"/>
          <w:szCs w:val="20"/>
          <w:lang w:val="es-EC"/>
        </w:rPr>
      </w:pPr>
    </w:p>
    <w:p w:rsidR="00BD46C9" w:rsidRPr="00FE26D9" w:rsidRDefault="00446DD0" w:rsidP="00D66677">
      <w:pPr>
        <w:spacing w:before="240" w:after="0" w:line="480" w:lineRule="auto"/>
        <w:rPr>
          <w:lang w:val="es-EC"/>
        </w:rPr>
      </w:pPr>
      <w:r w:rsidRPr="00FF71E2">
        <w:rPr>
          <w:b/>
          <w:noProof/>
          <w:lang w:val="es-EC"/>
        </w:rPr>
        <w:t>Análisis:</w:t>
      </w:r>
      <w:r>
        <w:rPr>
          <w:b/>
          <w:noProof/>
          <w:lang w:val="es-EC"/>
        </w:rPr>
        <w:t xml:space="preserve"> </w:t>
      </w:r>
      <w:r w:rsidR="00FE26D9">
        <w:rPr>
          <w:noProof/>
          <w:lang w:val="es-EC"/>
        </w:rPr>
        <w:t>A finales de este mes la cartera venci</w:t>
      </w:r>
      <w:r w:rsidR="00F707DC">
        <w:rPr>
          <w:noProof/>
          <w:lang w:val="es-EC"/>
        </w:rPr>
        <w:t xml:space="preserve">da a menos de 30 días es de 2%, </w:t>
      </w:r>
      <w:r w:rsidR="002F1398">
        <w:rPr>
          <w:noProof/>
          <w:lang w:val="es-EC"/>
        </w:rPr>
        <w:t xml:space="preserve">la cartera vencida correspondiente al mes de abril  a menos de 30 días es del 3%, con lo que se puede afirmar que dicha cartera no se ha recuperado dejando un 3% de cartera vencida de 31-60 días. </w:t>
      </w:r>
      <w:r w:rsidR="00A371FF">
        <w:rPr>
          <w:noProof/>
          <w:lang w:val="es-EC"/>
        </w:rPr>
        <w:t xml:space="preserve">La cartera vencida en el tramo de 61-90 días es de 4%, comparando con el mes de abril que era de un 5%, que </w:t>
      </w:r>
      <w:r w:rsidR="00A371FF">
        <w:rPr>
          <w:noProof/>
          <w:lang w:val="es-EC"/>
        </w:rPr>
        <w:lastRenderedPageBreak/>
        <w:t>ha disminuido en un punto porcentual lo que significa se ha recuperado un 20% de dicha cartera.</w:t>
      </w:r>
    </w:p>
    <w:p w:rsidR="00BD46C9" w:rsidRDefault="00FE5A2F" w:rsidP="00FE5A2F">
      <w:pPr>
        <w:spacing w:line="480" w:lineRule="auto"/>
        <w:rPr>
          <w:lang w:val="es-EC"/>
        </w:rPr>
      </w:pPr>
      <w:r>
        <w:rPr>
          <w:lang w:val="es-EC"/>
        </w:rPr>
        <w:t xml:space="preserve">La cartera vencida entre 91-120 días es de un 3%, comparando con el mes anterior se comprueba que ha disminuido un punto porcentual, lo que significa la recuperación del 25% de dicha cartera. En lo que respecta a la cartera del mes anterior correspondiente de  91-120 días se </w:t>
      </w:r>
      <w:r w:rsidR="00EF3964">
        <w:rPr>
          <w:lang w:val="es-EC"/>
        </w:rPr>
        <w:t>mantiene</w:t>
      </w:r>
      <w:r>
        <w:rPr>
          <w:lang w:val="es-EC"/>
        </w:rPr>
        <w:t xml:space="preserve"> ahora en el 3%. Se observa que la cartera </w:t>
      </w:r>
      <w:r w:rsidR="00EF3964">
        <w:rPr>
          <w:lang w:val="es-EC"/>
        </w:rPr>
        <w:t>vencida</w:t>
      </w:r>
      <w:r>
        <w:rPr>
          <w:lang w:val="es-EC"/>
        </w:rPr>
        <w:t xml:space="preserve"> a más de 150 días se </w:t>
      </w:r>
      <w:r w:rsidR="00EF3964">
        <w:rPr>
          <w:lang w:val="es-EC"/>
        </w:rPr>
        <w:t>mantiene</w:t>
      </w:r>
      <w:r>
        <w:rPr>
          <w:lang w:val="es-EC"/>
        </w:rPr>
        <w:t xml:space="preserve"> en  un 84%.</w:t>
      </w:r>
    </w:p>
    <w:p w:rsidR="00044E34" w:rsidRDefault="00044E34" w:rsidP="00FE5A2F">
      <w:pPr>
        <w:spacing w:line="480" w:lineRule="auto"/>
        <w:rPr>
          <w:lang w:val="es-EC"/>
        </w:rPr>
      </w:pPr>
    </w:p>
    <w:p w:rsidR="00044E34" w:rsidRDefault="00044E34" w:rsidP="00FE5A2F">
      <w:pPr>
        <w:spacing w:line="480" w:lineRule="auto"/>
        <w:rPr>
          <w:lang w:val="es-EC"/>
        </w:rPr>
      </w:pPr>
    </w:p>
    <w:p w:rsidR="00044E34" w:rsidRDefault="00044E34" w:rsidP="00FE5A2F">
      <w:pPr>
        <w:spacing w:line="480" w:lineRule="auto"/>
        <w:rPr>
          <w:lang w:val="es-EC"/>
        </w:rPr>
      </w:pPr>
    </w:p>
    <w:p w:rsidR="00044E34" w:rsidRDefault="00044E34" w:rsidP="00FE5A2F">
      <w:pPr>
        <w:spacing w:line="480" w:lineRule="auto"/>
        <w:rPr>
          <w:lang w:val="es-EC"/>
        </w:rPr>
      </w:pPr>
    </w:p>
    <w:p w:rsidR="00044E34" w:rsidRDefault="00044E34" w:rsidP="00FE5A2F">
      <w:pPr>
        <w:spacing w:line="480" w:lineRule="auto"/>
        <w:rPr>
          <w:lang w:val="es-EC"/>
        </w:rPr>
      </w:pPr>
    </w:p>
    <w:p w:rsidR="00044E34" w:rsidRDefault="00044E34" w:rsidP="00FE5A2F">
      <w:pPr>
        <w:spacing w:line="480" w:lineRule="auto"/>
        <w:rPr>
          <w:lang w:val="es-EC"/>
        </w:rPr>
      </w:pPr>
    </w:p>
    <w:p w:rsidR="00044E34" w:rsidRDefault="00044E34" w:rsidP="00FE5A2F">
      <w:pPr>
        <w:spacing w:line="480" w:lineRule="auto"/>
        <w:rPr>
          <w:lang w:val="es-EC"/>
        </w:rPr>
      </w:pPr>
    </w:p>
    <w:p w:rsidR="00044E34" w:rsidRDefault="00044E34" w:rsidP="00FE5A2F">
      <w:pPr>
        <w:spacing w:line="480" w:lineRule="auto"/>
        <w:rPr>
          <w:lang w:val="es-EC"/>
        </w:rPr>
      </w:pPr>
    </w:p>
    <w:p w:rsidR="00044E34" w:rsidRDefault="00044E34" w:rsidP="00FE5A2F">
      <w:pPr>
        <w:spacing w:line="480" w:lineRule="auto"/>
        <w:rPr>
          <w:lang w:val="es-EC"/>
        </w:rPr>
      </w:pPr>
    </w:p>
    <w:p w:rsidR="00044E34" w:rsidRDefault="00044E34" w:rsidP="00FE5A2F">
      <w:pPr>
        <w:spacing w:line="480" w:lineRule="auto"/>
        <w:rPr>
          <w:lang w:val="es-EC"/>
        </w:rPr>
      </w:pPr>
    </w:p>
    <w:p w:rsidR="00E31EA0" w:rsidRPr="00BD46C9" w:rsidRDefault="00E31EA0" w:rsidP="00BD46C9">
      <w:pPr>
        <w:tabs>
          <w:tab w:val="left" w:pos="2235"/>
        </w:tabs>
        <w:rPr>
          <w:b/>
          <w:lang w:val="es-EC"/>
        </w:rPr>
      </w:pPr>
      <w:r w:rsidRPr="00BD46C9">
        <w:rPr>
          <w:b/>
          <w:lang w:val="es-EC"/>
        </w:rPr>
        <w:lastRenderedPageBreak/>
        <w:t>JUNIO-2012</w:t>
      </w:r>
    </w:p>
    <w:p w:rsidR="00E31EA0" w:rsidRPr="0074714F" w:rsidRDefault="00623970" w:rsidP="00276138">
      <w:pPr>
        <w:spacing w:after="0"/>
        <w:jc w:val="center"/>
        <w:rPr>
          <w:lang w:val="es-EC" w:eastAsia="en-US"/>
        </w:rPr>
      </w:pPr>
      <w:r>
        <w:rPr>
          <w:noProof/>
          <w:lang w:val="es-EC"/>
        </w:rPr>
        <w:drawing>
          <wp:inline distT="0" distB="0" distL="0" distR="0" wp14:anchorId="300DCF0D" wp14:editId="1CCCE471">
            <wp:extent cx="4571365" cy="2740660"/>
            <wp:effectExtent l="0" t="0" r="19685" b="21590"/>
            <wp:docPr id="5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EA34F6" w:rsidRPr="00276138" w:rsidRDefault="00EA34F6" w:rsidP="00276138">
      <w:pPr>
        <w:pStyle w:val="Epgrafe"/>
        <w:spacing w:after="0"/>
        <w:jc w:val="center"/>
        <w:rPr>
          <w:rFonts w:ascii="Arial" w:hAnsi="Arial" w:cs="Arial"/>
          <w:color w:val="auto"/>
          <w:sz w:val="20"/>
          <w:szCs w:val="20"/>
        </w:rPr>
      </w:pPr>
      <w:bookmarkStart w:id="254" w:name="_Toc357034900"/>
      <w:r w:rsidRPr="00276138">
        <w:rPr>
          <w:rFonts w:ascii="Arial" w:hAnsi="Arial" w:cs="Arial"/>
          <w:color w:val="auto"/>
          <w:sz w:val="20"/>
          <w:szCs w:val="20"/>
        </w:rPr>
        <w:t xml:space="preserve">Ilustración </w:t>
      </w:r>
      <w:r w:rsidR="0043523B" w:rsidRPr="00276138">
        <w:rPr>
          <w:rFonts w:ascii="Arial" w:hAnsi="Arial" w:cs="Arial"/>
          <w:color w:val="auto"/>
          <w:sz w:val="20"/>
          <w:szCs w:val="20"/>
        </w:rPr>
        <w:fldChar w:fldCharType="begin"/>
      </w:r>
      <w:r w:rsidR="00AC3E52" w:rsidRPr="00276138">
        <w:rPr>
          <w:rFonts w:ascii="Arial" w:hAnsi="Arial" w:cs="Arial"/>
          <w:color w:val="auto"/>
          <w:sz w:val="20"/>
          <w:szCs w:val="20"/>
        </w:rPr>
        <w:instrText xml:space="preserve"> SEQ Ilustración \* ARABIC </w:instrText>
      </w:r>
      <w:r w:rsidR="0043523B" w:rsidRPr="00276138">
        <w:rPr>
          <w:rFonts w:ascii="Arial" w:hAnsi="Arial" w:cs="Arial"/>
          <w:color w:val="auto"/>
          <w:sz w:val="20"/>
          <w:szCs w:val="20"/>
        </w:rPr>
        <w:fldChar w:fldCharType="separate"/>
      </w:r>
      <w:r w:rsidR="005B2A95">
        <w:rPr>
          <w:rFonts w:ascii="Arial" w:hAnsi="Arial" w:cs="Arial"/>
          <w:noProof/>
          <w:color w:val="auto"/>
          <w:sz w:val="20"/>
          <w:szCs w:val="20"/>
        </w:rPr>
        <w:t>29</w:t>
      </w:r>
      <w:r w:rsidR="0043523B" w:rsidRPr="00276138">
        <w:rPr>
          <w:rFonts w:ascii="Arial" w:hAnsi="Arial" w:cs="Arial"/>
          <w:noProof/>
          <w:color w:val="auto"/>
          <w:sz w:val="20"/>
          <w:szCs w:val="20"/>
        </w:rPr>
        <w:fldChar w:fldCharType="end"/>
      </w:r>
      <w:r w:rsidRPr="00276138">
        <w:rPr>
          <w:rFonts w:ascii="Arial" w:hAnsi="Arial" w:cs="Arial"/>
          <w:color w:val="auto"/>
          <w:sz w:val="20"/>
          <w:szCs w:val="20"/>
        </w:rPr>
        <w:t>. Cartera vencida mes Junio</w:t>
      </w:r>
      <w:bookmarkEnd w:id="254"/>
    </w:p>
    <w:p w:rsidR="00276138" w:rsidRPr="00276138" w:rsidRDefault="00276138" w:rsidP="00276138">
      <w:pPr>
        <w:spacing w:after="0" w:line="240" w:lineRule="auto"/>
        <w:jc w:val="center"/>
        <w:rPr>
          <w:rFonts w:cs="Arial"/>
          <w:b/>
          <w:sz w:val="20"/>
          <w:szCs w:val="20"/>
          <w:lang w:val="es-EC"/>
        </w:rPr>
      </w:pPr>
      <w:r w:rsidRPr="00276138">
        <w:rPr>
          <w:rFonts w:cs="Arial"/>
          <w:b/>
          <w:sz w:val="20"/>
          <w:szCs w:val="20"/>
          <w:lang w:val="es-EC"/>
        </w:rPr>
        <w:t xml:space="preserve">Fuente: </w:t>
      </w:r>
      <w:r w:rsidR="00034409">
        <w:rPr>
          <w:rFonts w:cs="Arial"/>
          <w:b/>
          <w:sz w:val="20"/>
          <w:szCs w:val="20"/>
          <w:lang w:val="es-EC"/>
        </w:rPr>
        <w:t xml:space="preserve">Elaborado por </w:t>
      </w:r>
      <w:r w:rsidR="00823690">
        <w:rPr>
          <w:rFonts w:cs="Arial"/>
          <w:b/>
          <w:sz w:val="20"/>
          <w:szCs w:val="20"/>
          <w:lang w:val="es-EC"/>
        </w:rPr>
        <w:t>Sandra Yagual Criollo</w:t>
      </w:r>
      <w:r w:rsidR="00034409">
        <w:rPr>
          <w:rFonts w:cs="Arial"/>
          <w:b/>
          <w:sz w:val="20"/>
          <w:szCs w:val="20"/>
          <w:lang w:val="es-EC"/>
        </w:rPr>
        <w:t xml:space="preserve"> </w:t>
      </w:r>
    </w:p>
    <w:p w:rsidR="00276138" w:rsidRPr="00276138" w:rsidRDefault="00276138" w:rsidP="00956699">
      <w:pPr>
        <w:spacing w:after="0"/>
        <w:rPr>
          <w:lang w:val="es-EC"/>
        </w:rPr>
      </w:pPr>
    </w:p>
    <w:p w:rsidR="00EA34F6" w:rsidRDefault="00947822" w:rsidP="00D66677">
      <w:pPr>
        <w:spacing w:before="240" w:after="0" w:line="480" w:lineRule="auto"/>
        <w:rPr>
          <w:noProof/>
          <w:lang w:val="es-EC"/>
        </w:rPr>
      </w:pPr>
      <w:r w:rsidRPr="00FF71E2">
        <w:rPr>
          <w:b/>
          <w:noProof/>
          <w:lang w:val="es-EC"/>
        </w:rPr>
        <w:t>Análisis:</w:t>
      </w:r>
      <w:r>
        <w:rPr>
          <w:b/>
          <w:noProof/>
          <w:lang w:val="es-EC"/>
        </w:rPr>
        <w:t xml:space="preserve"> </w:t>
      </w:r>
      <w:r>
        <w:rPr>
          <w:noProof/>
          <w:lang w:val="es-EC"/>
        </w:rPr>
        <w:t>A finales del mes de Junio la cartera vencida con edad de menos de 30 días es del 3%, la cartera correspondiente entre 31-60 días de este mes es de 4%, en comparación del mes anterior se verifica que existe un incremento de 2 puntos puntos porcentuales de dicha cartera que era de 2%, significando un aumento del 100%</w:t>
      </w:r>
      <w:r w:rsidR="0033591A">
        <w:rPr>
          <w:noProof/>
          <w:lang w:val="es-EC"/>
        </w:rPr>
        <w:t xml:space="preserve">, </w:t>
      </w:r>
      <w:r w:rsidR="00C909CF">
        <w:rPr>
          <w:noProof/>
          <w:lang w:val="es-EC"/>
        </w:rPr>
        <w:t>el mes anterior la cartera vencida de 31-60 días es del 3%</w:t>
      </w:r>
      <w:r w:rsidR="0050453A">
        <w:rPr>
          <w:noProof/>
          <w:lang w:val="es-EC"/>
        </w:rPr>
        <w:t xml:space="preserve"> mantenié</w:t>
      </w:r>
      <w:r w:rsidR="00C909CF">
        <w:rPr>
          <w:noProof/>
          <w:lang w:val="es-EC"/>
        </w:rPr>
        <w:t>ndose este mes en el mismo nivel porcentua</w:t>
      </w:r>
      <w:r w:rsidR="0050453A">
        <w:rPr>
          <w:noProof/>
          <w:lang w:val="es-EC"/>
        </w:rPr>
        <w:t>l</w:t>
      </w:r>
      <w:r w:rsidR="00DC7797">
        <w:rPr>
          <w:noProof/>
          <w:lang w:val="es-EC"/>
        </w:rPr>
        <w:t xml:space="preserve"> en el tramo </w:t>
      </w:r>
      <w:r w:rsidR="00C909CF">
        <w:rPr>
          <w:noProof/>
          <w:lang w:val="es-EC"/>
        </w:rPr>
        <w:t xml:space="preserve"> </w:t>
      </w:r>
      <w:r w:rsidR="00DC7797">
        <w:rPr>
          <w:noProof/>
          <w:lang w:val="es-EC"/>
        </w:rPr>
        <w:t>de 61-90 días.</w:t>
      </w:r>
    </w:p>
    <w:p w:rsidR="00DC7797" w:rsidRDefault="00DC7797" w:rsidP="00D66677">
      <w:pPr>
        <w:spacing w:before="240" w:after="0" w:line="480" w:lineRule="auto"/>
        <w:rPr>
          <w:noProof/>
          <w:lang w:val="es-EC"/>
        </w:rPr>
      </w:pPr>
      <w:r>
        <w:rPr>
          <w:noProof/>
          <w:lang w:val="es-EC"/>
        </w:rPr>
        <w:t xml:space="preserve">La cartera vencida en el rango de 91-120 días es del 4%, comparando con el mes anterior que era el 3%, significa que ha aumento un punto porcentual, lo </w:t>
      </w:r>
      <w:r>
        <w:rPr>
          <w:noProof/>
          <w:lang w:val="es-EC"/>
        </w:rPr>
        <w:lastRenderedPageBreak/>
        <w:t>que significa un aumento del 33% de la cartera vencida. En lo que corresponde de 121-150 días es de 3%, en comparación al mes de mayo se verifica que se mantiene dicho valor porcentua. El nivel porcentual de cartera vencida correspondiente a mas de 15</w:t>
      </w:r>
      <w:r w:rsidR="00062C93">
        <w:rPr>
          <w:noProof/>
          <w:lang w:val="es-EC"/>
        </w:rPr>
        <w:t>0</w:t>
      </w:r>
      <w:r>
        <w:rPr>
          <w:noProof/>
          <w:lang w:val="es-EC"/>
        </w:rPr>
        <w:t xml:space="preserve"> días es 84</w:t>
      </w:r>
      <w:r w:rsidR="003C04FC">
        <w:rPr>
          <w:noProof/>
          <w:lang w:val="es-EC"/>
        </w:rPr>
        <w:t>%</w:t>
      </w:r>
      <w:r>
        <w:rPr>
          <w:noProof/>
          <w:lang w:val="es-EC"/>
        </w:rPr>
        <w:t>.</w:t>
      </w:r>
    </w:p>
    <w:p w:rsidR="00E31EA0" w:rsidRPr="00EA34F6" w:rsidRDefault="00E31EA0" w:rsidP="001D6574">
      <w:pPr>
        <w:spacing w:line="240" w:lineRule="auto"/>
        <w:rPr>
          <w:b/>
          <w:lang w:val="es-EC"/>
        </w:rPr>
      </w:pPr>
      <w:r w:rsidRPr="00EA34F6">
        <w:rPr>
          <w:b/>
          <w:lang w:val="es-EC"/>
        </w:rPr>
        <w:t>JULIO-2012</w:t>
      </w:r>
    </w:p>
    <w:p w:rsidR="00E31EA0" w:rsidRDefault="00623970" w:rsidP="00A356DA">
      <w:pPr>
        <w:spacing w:after="0" w:line="240" w:lineRule="auto"/>
        <w:jc w:val="center"/>
        <w:rPr>
          <w:noProof/>
          <w:lang w:val="es-EC"/>
        </w:rPr>
      </w:pPr>
      <w:r>
        <w:rPr>
          <w:noProof/>
          <w:lang w:val="es-EC"/>
        </w:rPr>
        <w:drawing>
          <wp:inline distT="0" distB="0" distL="0" distR="0" wp14:anchorId="7B6477CC" wp14:editId="5854C884">
            <wp:extent cx="4570095" cy="2740025"/>
            <wp:effectExtent l="0" t="0" r="20955" b="22225"/>
            <wp:docPr id="6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EA34F6" w:rsidRPr="00276138" w:rsidRDefault="00EA34F6" w:rsidP="00A356DA">
      <w:pPr>
        <w:pStyle w:val="Epgrafe"/>
        <w:spacing w:after="0"/>
        <w:jc w:val="center"/>
        <w:rPr>
          <w:rFonts w:ascii="Arial" w:hAnsi="Arial" w:cs="Arial"/>
          <w:color w:val="auto"/>
          <w:sz w:val="20"/>
          <w:szCs w:val="20"/>
        </w:rPr>
      </w:pPr>
      <w:bookmarkStart w:id="255" w:name="_Toc357034901"/>
      <w:r w:rsidRPr="00276138">
        <w:rPr>
          <w:rFonts w:ascii="Arial" w:hAnsi="Arial" w:cs="Arial"/>
          <w:color w:val="auto"/>
          <w:sz w:val="20"/>
          <w:szCs w:val="20"/>
        </w:rPr>
        <w:t xml:space="preserve">Ilustración </w:t>
      </w:r>
      <w:r w:rsidR="0043523B" w:rsidRPr="00276138">
        <w:rPr>
          <w:rFonts w:ascii="Arial" w:hAnsi="Arial" w:cs="Arial"/>
          <w:color w:val="auto"/>
          <w:sz w:val="20"/>
          <w:szCs w:val="20"/>
        </w:rPr>
        <w:fldChar w:fldCharType="begin"/>
      </w:r>
      <w:r w:rsidR="00AC3E52" w:rsidRPr="00276138">
        <w:rPr>
          <w:rFonts w:ascii="Arial" w:hAnsi="Arial" w:cs="Arial"/>
          <w:color w:val="auto"/>
          <w:sz w:val="20"/>
          <w:szCs w:val="20"/>
        </w:rPr>
        <w:instrText xml:space="preserve"> SEQ Ilustración \* ARABIC </w:instrText>
      </w:r>
      <w:r w:rsidR="0043523B" w:rsidRPr="00276138">
        <w:rPr>
          <w:rFonts w:ascii="Arial" w:hAnsi="Arial" w:cs="Arial"/>
          <w:color w:val="auto"/>
          <w:sz w:val="20"/>
          <w:szCs w:val="20"/>
        </w:rPr>
        <w:fldChar w:fldCharType="separate"/>
      </w:r>
      <w:r w:rsidR="005B2A95">
        <w:rPr>
          <w:rFonts w:ascii="Arial" w:hAnsi="Arial" w:cs="Arial"/>
          <w:noProof/>
          <w:color w:val="auto"/>
          <w:sz w:val="20"/>
          <w:szCs w:val="20"/>
        </w:rPr>
        <w:t>30</w:t>
      </w:r>
      <w:r w:rsidR="0043523B" w:rsidRPr="00276138">
        <w:rPr>
          <w:rFonts w:ascii="Arial" w:hAnsi="Arial" w:cs="Arial"/>
          <w:noProof/>
          <w:color w:val="auto"/>
          <w:sz w:val="20"/>
          <w:szCs w:val="20"/>
        </w:rPr>
        <w:fldChar w:fldCharType="end"/>
      </w:r>
      <w:r w:rsidRPr="00276138">
        <w:rPr>
          <w:rFonts w:ascii="Arial" w:hAnsi="Arial" w:cs="Arial"/>
          <w:color w:val="auto"/>
          <w:sz w:val="20"/>
          <w:szCs w:val="20"/>
        </w:rPr>
        <w:t>. Cartera vencida mes Julio</w:t>
      </w:r>
      <w:bookmarkEnd w:id="255"/>
    </w:p>
    <w:p w:rsidR="00276138" w:rsidRDefault="00276138" w:rsidP="00A356DA">
      <w:pPr>
        <w:spacing w:after="0" w:line="240" w:lineRule="auto"/>
        <w:ind w:left="708" w:hanging="708"/>
        <w:jc w:val="center"/>
        <w:rPr>
          <w:rFonts w:cs="Arial"/>
          <w:b/>
          <w:sz w:val="20"/>
          <w:szCs w:val="20"/>
          <w:lang w:val="es-EC"/>
        </w:rPr>
      </w:pPr>
      <w:r w:rsidRPr="00276138">
        <w:rPr>
          <w:rFonts w:cs="Arial"/>
          <w:b/>
          <w:sz w:val="20"/>
          <w:szCs w:val="20"/>
          <w:lang w:val="es-EC"/>
        </w:rPr>
        <w:t xml:space="preserve">Fuente: </w:t>
      </w:r>
      <w:r w:rsidR="00034409">
        <w:rPr>
          <w:rFonts w:cs="Arial"/>
          <w:b/>
          <w:sz w:val="20"/>
          <w:szCs w:val="20"/>
          <w:lang w:val="es-EC"/>
        </w:rPr>
        <w:t xml:space="preserve">Elaborado por la autora </w:t>
      </w:r>
    </w:p>
    <w:p w:rsidR="00A356DA" w:rsidRPr="00276138" w:rsidRDefault="00A356DA" w:rsidP="00A356DA">
      <w:pPr>
        <w:spacing w:after="0" w:line="240" w:lineRule="auto"/>
        <w:ind w:left="708" w:hanging="708"/>
        <w:jc w:val="center"/>
        <w:rPr>
          <w:rFonts w:cs="Arial"/>
          <w:sz w:val="20"/>
          <w:szCs w:val="20"/>
          <w:lang w:val="es-EC"/>
        </w:rPr>
      </w:pPr>
    </w:p>
    <w:p w:rsidR="00EA34F6" w:rsidRDefault="002B27F5" w:rsidP="00D66677">
      <w:pPr>
        <w:spacing w:before="240" w:after="0" w:line="480" w:lineRule="auto"/>
        <w:rPr>
          <w:noProof/>
          <w:lang w:val="es-EC"/>
        </w:rPr>
      </w:pPr>
      <w:r w:rsidRPr="00FF71E2">
        <w:rPr>
          <w:b/>
          <w:noProof/>
          <w:lang w:val="es-EC"/>
        </w:rPr>
        <w:t>Análisis:</w:t>
      </w:r>
      <w:r>
        <w:rPr>
          <w:b/>
          <w:noProof/>
          <w:lang w:val="es-EC"/>
        </w:rPr>
        <w:t xml:space="preserve"> </w:t>
      </w:r>
      <w:r w:rsidR="003742C5">
        <w:rPr>
          <w:noProof/>
          <w:lang w:val="es-EC"/>
        </w:rPr>
        <w:t>La cartera vencida con menos de 30 días de edad es del 2%</w:t>
      </w:r>
      <w:r w:rsidR="007300E2">
        <w:rPr>
          <w:noProof/>
          <w:lang w:val="es-EC"/>
        </w:rPr>
        <w:t xml:space="preserve">, en lo que respecta al mes de junio la cartera  menos de 30 días era </w:t>
      </w:r>
      <w:r w:rsidR="00207A02">
        <w:rPr>
          <w:noProof/>
          <w:lang w:val="es-EC"/>
        </w:rPr>
        <w:t xml:space="preserve">el 3%, dejando como cartera vencida el 4% lo que significa que la misma ha aumentado un punto porcentual, que indica la cartera no se ha logrado recuperar, </w:t>
      </w:r>
      <w:r w:rsidR="00824263">
        <w:rPr>
          <w:noProof/>
          <w:lang w:val="es-EC"/>
        </w:rPr>
        <w:t>el nivel porcentual de cartera vencida entre 61-90 días de este mes es 4% se mantiene en comparacion al mes de junio.</w:t>
      </w:r>
    </w:p>
    <w:p w:rsidR="00824263" w:rsidRDefault="00824263" w:rsidP="00D66677">
      <w:pPr>
        <w:spacing w:before="240" w:after="0" w:line="480" w:lineRule="auto"/>
        <w:rPr>
          <w:noProof/>
          <w:lang w:val="es-EC"/>
        </w:rPr>
      </w:pPr>
      <w:r>
        <w:rPr>
          <w:noProof/>
          <w:lang w:val="es-EC"/>
        </w:rPr>
        <w:lastRenderedPageBreak/>
        <w:t>La cartera vencida correspondiente al tramo de 91-120 días es de 3%</w:t>
      </w:r>
      <w:r w:rsidR="00371934">
        <w:rPr>
          <w:noProof/>
          <w:lang w:val="es-EC"/>
        </w:rPr>
        <w:t>, lo se logra verificar en comparación al mes anterior se mantiende, lo que indica no se ha logrado recuperar la mencionada cartera.</w:t>
      </w:r>
    </w:p>
    <w:p w:rsidR="00371934" w:rsidRPr="003742C5" w:rsidRDefault="00371934" w:rsidP="00D66677">
      <w:pPr>
        <w:spacing w:before="240" w:after="0" w:line="480" w:lineRule="auto"/>
        <w:rPr>
          <w:lang w:val="es-EC"/>
        </w:rPr>
      </w:pPr>
      <w:r>
        <w:rPr>
          <w:noProof/>
          <w:lang w:val="es-EC"/>
        </w:rPr>
        <w:t>Entre 121-150 días la cartera vencida a finales de julio es 3%, en compración con el mes de junio, se afirma que ha reducido un punto porcentual, lo que significa un 25% de recuperación de dicha cartera, en lo que respec</w:t>
      </w:r>
      <w:r w:rsidR="00062C93">
        <w:rPr>
          <w:noProof/>
          <w:lang w:val="es-EC"/>
        </w:rPr>
        <w:t>ta a cartera vencida con más 150</w:t>
      </w:r>
      <w:r>
        <w:rPr>
          <w:noProof/>
          <w:lang w:val="es-EC"/>
        </w:rPr>
        <w:t xml:space="preserve"> días, ha alcanzado un 84% aumentando</w:t>
      </w:r>
      <w:r w:rsidR="003C04FC">
        <w:rPr>
          <w:noProof/>
          <w:lang w:val="es-EC"/>
        </w:rPr>
        <w:t xml:space="preserve"> un punto porcentual </w:t>
      </w:r>
      <w:r>
        <w:rPr>
          <w:noProof/>
          <w:lang w:val="es-EC"/>
        </w:rPr>
        <w:t xml:space="preserve"> encomparación</w:t>
      </w:r>
      <w:r w:rsidR="003C04FC">
        <w:rPr>
          <w:noProof/>
          <w:lang w:val="es-EC"/>
        </w:rPr>
        <w:t xml:space="preserve"> al mes anterior que era un 83%.</w:t>
      </w:r>
    </w:p>
    <w:p w:rsidR="00310E5A" w:rsidRDefault="00310E5A" w:rsidP="001D6574">
      <w:pPr>
        <w:spacing w:line="240" w:lineRule="auto"/>
        <w:rPr>
          <w:b/>
          <w:lang w:val="es-EC"/>
        </w:rPr>
      </w:pPr>
    </w:p>
    <w:p w:rsidR="00044E34" w:rsidRDefault="00044E34" w:rsidP="001D6574">
      <w:pPr>
        <w:spacing w:line="240" w:lineRule="auto"/>
        <w:rPr>
          <w:b/>
          <w:lang w:val="es-EC"/>
        </w:rPr>
      </w:pPr>
    </w:p>
    <w:p w:rsidR="00044E34" w:rsidRDefault="00044E34" w:rsidP="001D6574">
      <w:pPr>
        <w:spacing w:line="240" w:lineRule="auto"/>
        <w:rPr>
          <w:b/>
          <w:lang w:val="es-EC"/>
        </w:rPr>
      </w:pPr>
    </w:p>
    <w:p w:rsidR="00044E34" w:rsidRDefault="00044E34" w:rsidP="001D6574">
      <w:pPr>
        <w:spacing w:line="240" w:lineRule="auto"/>
        <w:rPr>
          <w:b/>
          <w:lang w:val="es-EC"/>
        </w:rPr>
      </w:pPr>
    </w:p>
    <w:p w:rsidR="00044E34" w:rsidRDefault="00044E34" w:rsidP="001D6574">
      <w:pPr>
        <w:spacing w:line="240" w:lineRule="auto"/>
        <w:rPr>
          <w:b/>
          <w:lang w:val="es-EC"/>
        </w:rPr>
      </w:pPr>
    </w:p>
    <w:p w:rsidR="00044E34" w:rsidRDefault="00044E34" w:rsidP="001D6574">
      <w:pPr>
        <w:spacing w:line="240" w:lineRule="auto"/>
        <w:rPr>
          <w:b/>
          <w:lang w:val="es-EC"/>
        </w:rPr>
      </w:pPr>
    </w:p>
    <w:p w:rsidR="00044E34" w:rsidRDefault="00044E34" w:rsidP="001D6574">
      <w:pPr>
        <w:spacing w:line="240" w:lineRule="auto"/>
        <w:rPr>
          <w:b/>
          <w:lang w:val="es-EC"/>
        </w:rPr>
      </w:pPr>
    </w:p>
    <w:p w:rsidR="00044E34" w:rsidRDefault="00044E34" w:rsidP="001D6574">
      <w:pPr>
        <w:spacing w:line="240" w:lineRule="auto"/>
        <w:rPr>
          <w:b/>
          <w:lang w:val="es-EC"/>
        </w:rPr>
      </w:pPr>
    </w:p>
    <w:p w:rsidR="00044E34" w:rsidRDefault="00044E34" w:rsidP="001D6574">
      <w:pPr>
        <w:spacing w:line="240" w:lineRule="auto"/>
        <w:rPr>
          <w:b/>
          <w:lang w:val="es-EC"/>
        </w:rPr>
      </w:pPr>
    </w:p>
    <w:p w:rsidR="00044E34" w:rsidRDefault="00044E34" w:rsidP="001D6574">
      <w:pPr>
        <w:spacing w:line="240" w:lineRule="auto"/>
        <w:rPr>
          <w:b/>
          <w:lang w:val="es-EC"/>
        </w:rPr>
      </w:pPr>
    </w:p>
    <w:p w:rsidR="00044E34" w:rsidRDefault="00044E34" w:rsidP="001D6574">
      <w:pPr>
        <w:spacing w:line="240" w:lineRule="auto"/>
        <w:rPr>
          <w:b/>
          <w:lang w:val="es-EC"/>
        </w:rPr>
      </w:pPr>
    </w:p>
    <w:p w:rsidR="00044E34" w:rsidRDefault="00044E34" w:rsidP="001D6574">
      <w:pPr>
        <w:spacing w:line="240" w:lineRule="auto"/>
        <w:rPr>
          <w:b/>
          <w:lang w:val="es-EC"/>
        </w:rPr>
      </w:pPr>
    </w:p>
    <w:p w:rsidR="00044E34" w:rsidRDefault="00044E34" w:rsidP="001D6574">
      <w:pPr>
        <w:spacing w:line="240" w:lineRule="auto"/>
        <w:rPr>
          <w:b/>
          <w:lang w:val="es-EC"/>
        </w:rPr>
      </w:pPr>
    </w:p>
    <w:p w:rsidR="00044E34" w:rsidRDefault="00044E34" w:rsidP="001D6574">
      <w:pPr>
        <w:spacing w:line="240" w:lineRule="auto"/>
        <w:rPr>
          <w:b/>
          <w:lang w:val="es-EC"/>
        </w:rPr>
      </w:pPr>
    </w:p>
    <w:p w:rsidR="00E31EA0" w:rsidRPr="00EA34F6" w:rsidRDefault="00E31EA0" w:rsidP="001D6574">
      <w:pPr>
        <w:spacing w:line="240" w:lineRule="auto"/>
        <w:rPr>
          <w:b/>
          <w:lang w:val="es-EC"/>
        </w:rPr>
      </w:pPr>
      <w:r w:rsidRPr="00EA34F6">
        <w:rPr>
          <w:b/>
          <w:lang w:val="es-EC"/>
        </w:rPr>
        <w:lastRenderedPageBreak/>
        <w:t>AGOSTO-2012</w:t>
      </w:r>
    </w:p>
    <w:p w:rsidR="00E31EA0" w:rsidRDefault="00623970" w:rsidP="00CF6071">
      <w:pPr>
        <w:spacing w:line="240" w:lineRule="auto"/>
        <w:jc w:val="center"/>
      </w:pPr>
      <w:r>
        <w:rPr>
          <w:noProof/>
          <w:lang w:val="es-EC"/>
        </w:rPr>
        <w:drawing>
          <wp:inline distT="0" distB="0" distL="0" distR="0" wp14:anchorId="479D5016" wp14:editId="7916378D">
            <wp:extent cx="4570095" cy="2741295"/>
            <wp:effectExtent l="0" t="0" r="20955" b="20955"/>
            <wp:docPr id="6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EA34F6" w:rsidRPr="00CF6071" w:rsidRDefault="00EA34F6" w:rsidP="00CF6071">
      <w:pPr>
        <w:pStyle w:val="Epgrafe"/>
        <w:spacing w:after="0"/>
        <w:jc w:val="center"/>
        <w:rPr>
          <w:rFonts w:ascii="Arial" w:hAnsi="Arial" w:cs="Arial"/>
          <w:color w:val="auto"/>
          <w:sz w:val="20"/>
          <w:szCs w:val="20"/>
        </w:rPr>
      </w:pPr>
      <w:bookmarkStart w:id="256" w:name="_Toc357034902"/>
      <w:r w:rsidRPr="00CF6071">
        <w:rPr>
          <w:rFonts w:ascii="Arial" w:hAnsi="Arial" w:cs="Arial"/>
          <w:color w:val="auto"/>
          <w:sz w:val="20"/>
          <w:szCs w:val="20"/>
        </w:rPr>
        <w:t xml:space="preserve">Ilustración </w:t>
      </w:r>
      <w:r w:rsidR="0043523B" w:rsidRPr="00CF6071">
        <w:rPr>
          <w:rFonts w:ascii="Arial" w:hAnsi="Arial" w:cs="Arial"/>
          <w:color w:val="auto"/>
          <w:sz w:val="20"/>
          <w:szCs w:val="20"/>
        </w:rPr>
        <w:fldChar w:fldCharType="begin"/>
      </w:r>
      <w:r w:rsidR="00AC3E52" w:rsidRPr="00CF6071">
        <w:rPr>
          <w:rFonts w:ascii="Arial" w:hAnsi="Arial" w:cs="Arial"/>
          <w:color w:val="auto"/>
          <w:sz w:val="20"/>
          <w:szCs w:val="20"/>
        </w:rPr>
        <w:instrText xml:space="preserve"> SEQ Ilustración \* ARABIC </w:instrText>
      </w:r>
      <w:r w:rsidR="0043523B" w:rsidRPr="00CF6071">
        <w:rPr>
          <w:rFonts w:ascii="Arial" w:hAnsi="Arial" w:cs="Arial"/>
          <w:color w:val="auto"/>
          <w:sz w:val="20"/>
          <w:szCs w:val="20"/>
        </w:rPr>
        <w:fldChar w:fldCharType="separate"/>
      </w:r>
      <w:r w:rsidR="005B2A95">
        <w:rPr>
          <w:rFonts w:ascii="Arial" w:hAnsi="Arial" w:cs="Arial"/>
          <w:noProof/>
          <w:color w:val="auto"/>
          <w:sz w:val="20"/>
          <w:szCs w:val="20"/>
        </w:rPr>
        <w:t>31</w:t>
      </w:r>
      <w:r w:rsidR="0043523B" w:rsidRPr="00CF6071">
        <w:rPr>
          <w:rFonts w:ascii="Arial" w:hAnsi="Arial" w:cs="Arial"/>
          <w:noProof/>
          <w:color w:val="auto"/>
          <w:sz w:val="20"/>
          <w:szCs w:val="20"/>
        </w:rPr>
        <w:fldChar w:fldCharType="end"/>
      </w:r>
      <w:r w:rsidRPr="00CF6071">
        <w:rPr>
          <w:rFonts w:ascii="Arial" w:hAnsi="Arial" w:cs="Arial"/>
          <w:color w:val="auto"/>
          <w:sz w:val="20"/>
          <w:szCs w:val="20"/>
        </w:rPr>
        <w:t>. Carteras vencida mes Agosto</w:t>
      </w:r>
      <w:bookmarkEnd w:id="256"/>
    </w:p>
    <w:p w:rsidR="00CF6071" w:rsidRPr="00CF6071" w:rsidRDefault="00CF6071" w:rsidP="00CF6071">
      <w:pPr>
        <w:spacing w:after="0" w:line="240" w:lineRule="auto"/>
        <w:jc w:val="center"/>
        <w:rPr>
          <w:rFonts w:cs="Arial"/>
          <w:b/>
          <w:sz w:val="20"/>
          <w:szCs w:val="20"/>
          <w:lang w:val="es-EC"/>
        </w:rPr>
      </w:pPr>
      <w:r w:rsidRPr="00CF6071">
        <w:rPr>
          <w:rFonts w:cs="Arial"/>
          <w:b/>
          <w:sz w:val="20"/>
          <w:szCs w:val="20"/>
          <w:lang w:val="es-EC"/>
        </w:rPr>
        <w:t xml:space="preserve">Fuente: </w:t>
      </w:r>
      <w:r w:rsidR="00034409">
        <w:rPr>
          <w:rFonts w:cs="Arial"/>
          <w:b/>
          <w:sz w:val="20"/>
          <w:szCs w:val="20"/>
          <w:lang w:val="es-EC"/>
        </w:rPr>
        <w:t xml:space="preserve">Elaborado por </w:t>
      </w:r>
      <w:r w:rsidR="00823690">
        <w:rPr>
          <w:rFonts w:cs="Arial"/>
          <w:b/>
          <w:sz w:val="20"/>
          <w:szCs w:val="20"/>
          <w:lang w:val="es-EC"/>
        </w:rPr>
        <w:t>Sandra Yagual Criollo</w:t>
      </w:r>
    </w:p>
    <w:p w:rsidR="000618ED" w:rsidRDefault="000618ED" w:rsidP="000618ED">
      <w:pPr>
        <w:spacing w:after="0" w:line="480" w:lineRule="auto"/>
        <w:rPr>
          <w:b/>
          <w:noProof/>
          <w:lang w:val="es-EC"/>
        </w:rPr>
      </w:pPr>
    </w:p>
    <w:p w:rsidR="00EA34F6" w:rsidRDefault="005F1628" w:rsidP="00D66677">
      <w:pPr>
        <w:spacing w:before="240" w:after="0" w:line="480" w:lineRule="auto"/>
        <w:rPr>
          <w:noProof/>
          <w:lang w:val="es-EC"/>
        </w:rPr>
      </w:pPr>
      <w:r w:rsidRPr="00FF71E2">
        <w:rPr>
          <w:b/>
          <w:noProof/>
          <w:lang w:val="es-EC"/>
        </w:rPr>
        <w:t>Análisis:</w:t>
      </w:r>
      <w:r>
        <w:rPr>
          <w:b/>
          <w:noProof/>
          <w:lang w:val="es-EC"/>
        </w:rPr>
        <w:t xml:space="preserve"> </w:t>
      </w:r>
      <w:r w:rsidR="009A472B">
        <w:rPr>
          <w:noProof/>
          <w:lang w:val="es-EC"/>
        </w:rPr>
        <w:t>La cartera vencida con menos de 30 días de edad a finales de Agosto es de 2%,  entre 31-60 días es del 2%, lo que refleja que la cartera del mes de julio correspondiente  a menos de 30 días de antigüedad se mantiene que no se ha logrado recuperar. De 61-90 días es un 5% con lo que se expone que existe incremento de un punto porcentual.</w:t>
      </w:r>
    </w:p>
    <w:p w:rsidR="009A472B" w:rsidRDefault="009A472B" w:rsidP="00947822">
      <w:pPr>
        <w:spacing w:line="480" w:lineRule="auto"/>
        <w:rPr>
          <w:noProof/>
          <w:lang w:val="es-EC"/>
        </w:rPr>
      </w:pPr>
      <w:r>
        <w:rPr>
          <w:noProof/>
          <w:lang w:val="es-EC"/>
        </w:rPr>
        <w:t xml:space="preserve">En lo que respecta de 91-120 días que es del 4%, se confirma se mantiene el nivel porcentual de cartera vencida del mes anterior correspondiente al mes de julio de 61-90 días. La cartera vecida de con edad de 121-150 días es del 3%, </w:t>
      </w:r>
      <w:r>
        <w:rPr>
          <w:noProof/>
          <w:lang w:val="es-EC"/>
        </w:rPr>
        <w:lastRenderedPageBreak/>
        <w:t>que tambien se mantiene, sin lograr  recuperarse. En lo que respecta a más de 150 días el nivel de cartera vencida es de un 85</w:t>
      </w:r>
      <w:r w:rsidR="003C04FC">
        <w:rPr>
          <w:noProof/>
          <w:lang w:val="es-EC"/>
        </w:rPr>
        <w:t>%</w:t>
      </w:r>
      <w:r>
        <w:rPr>
          <w:noProof/>
          <w:lang w:val="es-EC"/>
        </w:rPr>
        <w:t>.</w:t>
      </w:r>
    </w:p>
    <w:p w:rsidR="00E31EA0" w:rsidRPr="00052DCA" w:rsidRDefault="00E31EA0" w:rsidP="001D6574">
      <w:pPr>
        <w:spacing w:line="240" w:lineRule="auto"/>
        <w:rPr>
          <w:b/>
          <w:lang w:val="es-EC"/>
        </w:rPr>
      </w:pPr>
      <w:r w:rsidRPr="00052DCA">
        <w:rPr>
          <w:b/>
          <w:lang w:val="es-EC"/>
        </w:rPr>
        <w:t>SEPTIEMBRE-2012</w:t>
      </w:r>
    </w:p>
    <w:p w:rsidR="008640DC" w:rsidRDefault="00623970" w:rsidP="00CF6071">
      <w:pPr>
        <w:spacing w:after="0" w:line="240" w:lineRule="auto"/>
        <w:jc w:val="center"/>
      </w:pPr>
      <w:r>
        <w:rPr>
          <w:noProof/>
          <w:lang w:val="es-EC"/>
        </w:rPr>
        <w:drawing>
          <wp:inline distT="0" distB="0" distL="0" distR="0" wp14:anchorId="645E1B13" wp14:editId="094195AD">
            <wp:extent cx="4570095" cy="2741295"/>
            <wp:effectExtent l="0" t="0" r="20955" b="20955"/>
            <wp:docPr id="6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052DCA" w:rsidRPr="00CF6071" w:rsidRDefault="00052DCA" w:rsidP="00CF6071">
      <w:pPr>
        <w:pStyle w:val="Epgrafe"/>
        <w:spacing w:after="0"/>
        <w:jc w:val="center"/>
        <w:rPr>
          <w:rFonts w:ascii="Arial" w:hAnsi="Arial" w:cs="Arial"/>
          <w:color w:val="auto"/>
          <w:sz w:val="20"/>
          <w:szCs w:val="20"/>
        </w:rPr>
      </w:pPr>
      <w:bookmarkStart w:id="257" w:name="_Toc357034903"/>
      <w:r w:rsidRPr="00CF6071">
        <w:rPr>
          <w:rFonts w:ascii="Arial" w:hAnsi="Arial" w:cs="Arial"/>
          <w:color w:val="auto"/>
          <w:sz w:val="20"/>
          <w:szCs w:val="20"/>
        </w:rPr>
        <w:t xml:space="preserve">Ilustración </w:t>
      </w:r>
      <w:r w:rsidR="0043523B" w:rsidRPr="00CF6071">
        <w:rPr>
          <w:rFonts w:ascii="Arial" w:hAnsi="Arial" w:cs="Arial"/>
          <w:color w:val="auto"/>
          <w:sz w:val="20"/>
          <w:szCs w:val="20"/>
        </w:rPr>
        <w:fldChar w:fldCharType="begin"/>
      </w:r>
      <w:r w:rsidR="00AC3E52" w:rsidRPr="00CF6071">
        <w:rPr>
          <w:rFonts w:ascii="Arial" w:hAnsi="Arial" w:cs="Arial"/>
          <w:color w:val="auto"/>
          <w:sz w:val="20"/>
          <w:szCs w:val="20"/>
        </w:rPr>
        <w:instrText xml:space="preserve"> SEQ Ilustración \* ARABIC </w:instrText>
      </w:r>
      <w:r w:rsidR="0043523B" w:rsidRPr="00CF6071">
        <w:rPr>
          <w:rFonts w:ascii="Arial" w:hAnsi="Arial" w:cs="Arial"/>
          <w:color w:val="auto"/>
          <w:sz w:val="20"/>
          <w:szCs w:val="20"/>
        </w:rPr>
        <w:fldChar w:fldCharType="separate"/>
      </w:r>
      <w:r w:rsidR="005B2A95">
        <w:rPr>
          <w:rFonts w:ascii="Arial" w:hAnsi="Arial" w:cs="Arial"/>
          <w:noProof/>
          <w:color w:val="auto"/>
          <w:sz w:val="20"/>
          <w:szCs w:val="20"/>
        </w:rPr>
        <w:t>32</w:t>
      </w:r>
      <w:r w:rsidR="0043523B" w:rsidRPr="00CF6071">
        <w:rPr>
          <w:rFonts w:ascii="Arial" w:hAnsi="Arial" w:cs="Arial"/>
          <w:noProof/>
          <w:color w:val="auto"/>
          <w:sz w:val="20"/>
          <w:szCs w:val="20"/>
        </w:rPr>
        <w:fldChar w:fldCharType="end"/>
      </w:r>
      <w:r w:rsidRPr="00CF6071">
        <w:rPr>
          <w:rFonts w:ascii="Arial" w:hAnsi="Arial" w:cs="Arial"/>
          <w:color w:val="auto"/>
          <w:sz w:val="20"/>
          <w:szCs w:val="20"/>
        </w:rPr>
        <w:t>. Cartera vencida mes Septiembre</w:t>
      </w:r>
      <w:bookmarkEnd w:id="257"/>
    </w:p>
    <w:p w:rsidR="00CF6071" w:rsidRPr="00CF6071" w:rsidRDefault="00CF6071" w:rsidP="00CF6071">
      <w:pPr>
        <w:spacing w:after="0" w:line="240" w:lineRule="auto"/>
        <w:jc w:val="center"/>
        <w:rPr>
          <w:rFonts w:cs="Arial"/>
          <w:b/>
          <w:sz w:val="20"/>
          <w:szCs w:val="20"/>
          <w:lang w:val="es-EC"/>
        </w:rPr>
      </w:pPr>
      <w:r w:rsidRPr="00CF6071">
        <w:rPr>
          <w:rFonts w:cs="Arial"/>
          <w:b/>
          <w:sz w:val="20"/>
          <w:szCs w:val="20"/>
          <w:lang w:val="es-EC"/>
        </w:rPr>
        <w:t xml:space="preserve">Fuente: </w:t>
      </w:r>
      <w:r w:rsidR="00883F7D">
        <w:rPr>
          <w:rFonts w:cs="Arial"/>
          <w:b/>
          <w:sz w:val="20"/>
          <w:szCs w:val="20"/>
          <w:lang w:val="es-EC"/>
        </w:rPr>
        <w:t xml:space="preserve">Elaborado por </w:t>
      </w:r>
      <w:r w:rsidR="00823690">
        <w:rPr>
          <w:rFonts w:cs="Arial"/>
          <w:b/>
          <w:sz w:val="20"/>
          <w:szCs w:val="20"/>
          <w:lang w:val="es-EC"/>
        </w:rPr>
        <w:t>Sandra Yagual Criollo</w:t>
      </w:r>
    </w:p>
    <w:p w:rsidR="00CF6071" w:rsidRPr="00CF6071" w:rsidRDefault="00CF6071" w:rsidP="00CF6071">
      <w:pPr>
        <w:spacing w:after="0" w:line="240" w:lineRule="auto"/>
        <w:rPr>
          <w:lang w:val="es-EC"/>
        </w:rPr>
      </w:pPr>
    </w:p>
    <w:p w:rsidR="00052DCA" w:rsidRDefault="008640DC" w:rsidP="00D66677">
      <w:pPr>
        <w:spacing w:before="240" w:after="0" w:line="480" w:lineRule="auto"/>
        <w:rPr>
          <w:lang w:val="es-EC"/>
        </w:rPr>
      </w:pPr>
      <w:r w:rsidRPr="00FF71E2">
        <w:rPr>
          <w:b/>
          <w:noProof/>
          <w:lang w:val="es-EC"/>
        </w:rPr>
        <w:t>Análisis:</w:t>
      </w:r>
      <w:r>
        <w:rPr>
          <w:b/>
          <w:noProof/>
          <w:lang w:val="es-EC"/>
        </w:rPr>
        <w:t xml:space="preserve"> </w:t>
      </w:r>
      <w:r>
        <w:rPr>
          <w:noProof/>
          <w:lang w:val="es-EC"/>
        </w:rPr>
        <w:t xml:space="preserve">A finales del mes de Septiembre la cartera vencida en lo que corresponde a menos de 30 días es del 3%,  en el mes anterior en ese tramo era del 2% lo que significa que hay aumento de un punto porcentual que significa no se ha recuperado dicha cartera caso contrario </w:t>
      </w:r>
      <w:r w:rsidR="00E2670A">
        <w:rPr>
          <w:noProof/>
          <w:lang w:val="es-EC"/>
        </w:rPr>
        <w:t>se ha incrementado</w:t>
      </w:r>
      <w:r>
        <w:rPr>
          <w:noProof/>
          <w:lang w:val="es-EC"/>
        </w:rPr>
        <w:t xml:space="preserve">. </w:t>
      </w:r>
      <w:r w:rsidR="00245EF3">
        <w:rPr>
          <w:noProof/>
          <w:lang w:val="es-EC"/>
        </w:rPr>
        <w:t xml:space="preserve">La cartera vencida del mes de agosto correspondiente de 31-60 días era del 2%, </w:t>
      </w:r>
      <w:r w:rsidR="002E0B53">
        <w:rPr>
          <w:noProof/>
          <w:lang w:val="es-EC"/>
        </w:rPr>
        <w:t>comparando con este mes ha aumentado un 100%,  la cartera de 91-120  días de vencida es del  4%, comparando con el mes de agosto</w:t>
      </w:r>
      <w:r w:rsidR="00D4741E">
        <w:rPr>
          <w:noProof/>
          <w:lang w:val="es-EC"/>
        </w:rPr>
        <w:t xml:space="preserve"> ha disminuido un punto porcentual, lo que representa la recupercación del 20% de  esta cartera.</w:t>
      </w:r>
    </w:p>
    <w:p w:rsidR="003C04FC" w:rsidRDefault="00D4741E" w:rsidP="00947822">
      <w:pPr>
        <w:spacing w:line="480" w:lineRule="auto"/>
        <w:rPr>
          <w:lang w:val="es-EC"/>
        </w:rPr>
      </w:pPr>
      <w:r>
        <w:rPr>
          <w:lang w:val="es-EC"/>
        </w:rPr>
        <w:lastRenderedPageBreak/>
        <w:t>La cartera vencida con de 150 días de edad es del 84</w:t>
      </w:r>
      <w:r w:rsidR="003C04FC">
        <w:rPr>
          <w:lang w:val="es-EC"/>
        </w:rPr>
        <w:t xml:space="preserve">% </w:t>
      </w:r>
    </w:p>
    <w:p w:rsidR="00E31EA0" w:rsidRPr="00052DCA" w:rsidRDefault="00E31EA0" w:rsidP="001D6574">
      <w:pPr>
        <w:spacing w:line="240" w:lineRule="auto"/>
        <w:rPr>
          <w:b/>
          <w:lang w:val="es-EC"/>
        </w:rPr>
      </w:pPr>
      <w:r w:rsidRPr="00052DCA">
        <w:rPr>
          <w:b/>
          <w:lang w:val="es-EC"/>
        </w:rPr>
        <w:t>OCTUBRE-2012</w:t>
      </w:r>
    </w:p>
    <w:p w:rsidR="00E31EA0" w:rsidRDefault="00623970" w:rsidP="00CF6071">
      <w:pPr>
        <w:spacing w:after="0" w:line="240" w:lineRule="auto"/>
        <w:jc w:val="center"/>
        <w:rPr>
          <w:noProof/>
          <w:lang w:val="es-EC"/>
        </w:rPr>
      </w:pPr>
      <w:r>
        <w:rPr>
          <w:noProof/>
          <w:lang w:val="es-EC"/>
        </w:rPr>
        <w:drawing>
          <wp:inline distT="0" distB="0" distL="0" distR="0" wp14:anchorId="3417C54C" wp14:editId="0EF8B7F9">
            <wp:extent cx="4570095" cy="2790825"/>
            <wp:effectExtent l="0" t="0" r="20955" b="9525"/>
            <wp:docPr id="6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052DCA" w:rsidRPr="00CF6071" w:rsidRDefault="00052DCA" w:rsidP="00CF6071">
      <w:pPr>
        <w:pStyle w:val="Epgrafe"/>
        <w:spacing w:after="0"/>
        <w:jc w:val="center"/>
        <w:rPr>
          <w:rFonts w:ascii="Arial" w:hAnsi="Arial" w:cs="Arial"/>
          <w:color w:val="auto"/>
          <w:sz w:val="20"/>
          <w:szCs w:val="20"/>
        </w:rPr>
      </w:pPr>
      <w:bookmarkStart w:id="258" w:name="_Toc357034904"/>
      <w:r w:rsidRPr="00CF6071">
        <w:rPr>
          <w:rFonts w:ascii="Arial" w:hAnsi="Arial" w:cs="Arial"/>
          <w:color w:val="auto"/>
          <w:sz w:val="20"/>
          <w:szCs w:val="20"/>
        </w:rPr>
        <w:t xml:space="preserve">Ilustración </w:t>
      </w:r>
      <w:r w:rsidR="0043523B" w:rsidRPr="00CF6071">
        <w:rPr>
          <w:rFonts w:ascii="Arial" w:hAnsi="Arial" w:cs="Arial"/>
          <w:color w:val="auto"/>
          <w:sz w:val="20"/>
          <w:szCs w:val="20"/>
        </w:rPr>
        <w:fldChar w:fldCharType="begin"/>
      </w:r>
      <w:r w:rsidR="00AC3E52" w:rsidRPr="00CF6071">
        <w:rPr>
          <w:rFonts w:ascii="Arial" w:hAnsi="Arial" w:cs="Arial"/>
          <w:color w:val="auto"/>
          <w:sz w:val="20"/>
          <w:szCs w:val="20"/>
        </w:rPr>
        <w:instrText xml:space="preserve"> SEQ Ilustración \* ARABIC </w:instrText>
      </w:r>
      <w:r w:rsidR="0043523B" w:rsidRPr="00CF6071">
        <w:rPr>
          <w:rFonts w:ascii="Arial" w:hAnsi="Arial" w:cs="Arial"/>
          <w:color w:val="auto"/>
          <w:sz w:val="20"/>
          <w:szCs w:val="20"/>
        </w:rPr>
        <w:fldChar w:fldCharType="separate"/>
      </w:r>
      <w:r w:rsidR="005B2A95">
        <w:rPr>
          <w:rFonts w:ascii="Arial" w:hAnsi="Arial" w:cs="Arial"/>
          <w:noProof/>
          <w:color w:val="auto"/>
          <w:sz w:val="20"/>
          <w:szCs w:val="20"/>
        </w:rPr>
        <w:t>33</w:t>
      </w:r>
      <w:r w:rsidR="0043523B" w:rsidRPr="00CF6071">
        <w:rPr>
          <w:rFonts w:ascii="Arial" w:hAnsi="Arial" w:cs="Arial"/>
          <w:noProof/>
          <w:color w:val="auto"/>
          <w:sz w:val="20"/>
          <w:szCs w:val="20"/>
        </w:rPr>
        <w:fldChar w:fldCharType="end"/>
      </w:r>
      <w:r w:rsidRPr="00CF6071">
        <w:rPr>
          <w:rFonts w:ascii="Arial" w:hAnsi="Arial" w:cs="Arial"/>
          <w:color w:val="auto"/>
          <w:sz w:val="20"/>
          <w:szCs w:val="20"/>
        </w:rPr>
        <w:t>. Cartera vencida mes Octubre</w:t>
      </w:r>
      <w:bookmarkEnd w:id="258"/>
    </w:p>
    <w:p w:rsidR="00CF6071" w:rsidRPr="00CF6071" w:rsidRDefault="00CF6071" w:rsidP="00CF6071">
      <w:pPr>
        <w:spacing w:after="0" w:line="240" w:lineRule="auto"/>
        <w:jc w:val="center"/>
        <w:rPr>
          <w:rFonts w:cs="Arial"/>
          <w:b/>
          <w:sz w:val="20"/>
          <w:szCs w:val="20"/>
          <w:lang w:val="es-EC"/>
        </w:rPr>
      </w:pPr>
      <w:r w:rsidRPr="00CF6071">
        <w:rPr>
          <w:rFonts w:cs="Arial"/>
          <w:b/>
          <w:sz w:val="20"/>
          <w:szCs w:val="20"/>
          <w:lang w:val="es-EC"/>
        </w:rPr>
        <w:t xml:space="preserve">Fuente: </w:t>
      </w:r>
      <w:r w:rsidR="00883F7D">
        <w:rPr>
          <w:rFonts w:cs="Arial"/>
          <w:b/>
          <w:sz w:val="20"/>
          <w:szCs w:val="20"/>
          <w:lang w:val="es-EC"/>
        </w:rPr>
        <w:t xml:space="preserve">Elaborado por </w:t>
      </w:r>
      <w:r w:rsidR="00823690">
        <w:rPr>
          <w:rFonts w:cs="Arial"/>
          <w:b/>
          <w:sz w:val="20"/>
          <w:szCs w:val="20"/>
          <w:lang w:val="es-EC"/>
        </w:rPr>
        <w:t>Sandra Yagual Criollo</w:t>
      </w:r>
    </w:p>
    <w:p w:rsidR="00CF6071" w:rsidRPr="00CF6071" w:rsidRDefault="00CF6071" w:rsidP="00CF6071">
      <w:pPr>
        <w:rPr>
          <w:lang w:val="es-EC"/>
        </w:rPr>
      </w:pPr>
    </w:p>
    <w:p w:rsidR="00052DCA" w:rsidRDefault="0069129A" w:rsidP="00D66677">
      <w:pPr>
        <w:spacing w:before="240" w:after="0" w:line="480" w:lineRule="auto"/>
        <w:rPr>
          <w:noProof/>
          <w:lang w:val="es-EC"/>
        </w:rPr>
      </w:pPr>
      <w:r w:rsidRPr="00FF71E2">
        <w:rPr>
          <w:b/>
          <w:noProof/>
          <w:lang w:val="es-EC"/>
        </w:rPr>
        <w:t>Análisis:</w:t>
      </w:r>
      <w:r>
        <w:rPr>
          <w:b/>
          <w:noProof/>
          <w:lang w:val="es-EC"/>
        </w:rPr>
        <w:t xml:space="preserve"> </w:t>
      </w:r>
      <w:r>
        <w:rPr>
          <w:noProof/>
          <w:lang w:val="es-EC"/>
        </w:rPr>
        <w:t>La cartera vencida con menos de 30 días de edad es del 3%, en el mes anterior el nivel de esta cartera era de 3%, observandose que se mantiene ya que se ve reflejado entre 31-60 días en este mes en el mismo valor porcentual. De 31-60 días del mes de septiembre era del 3%, comparando con este mes se afirma existe aumento en esta cartera en un dos puntos porcentuales, que representan un incremento del 65% de la mencionada cartera.</w:t>
      </w:r>
    </w:p>
    <w:p w:rsidR="0069129A" w:rsidRDefault="0069129A" w:rsidP="0069129A">
      <w:pPr>
        <w:spacing w:line="480" w:lineRule="auto"/>
        <w:rPr>
          <w:noProof/>
          <w:lang w:val="es-EC"/>
        </w:rPr>
      </w:pPr>
      <w:r>
        <w:rPr>
          <w:noProof/>
          <w:lang w:val="es-EC"/>
        </w:rPr>
        <w:lastRenderedPageBreak/>
        <w:t>La cartera vencida en este mes que se encuentra en el tramo  de 91-120 días, refleja un 3%, en comparación al mes anterior de  4%, lo que significa disminución en dicha cartera de un punto porcentual, representando la recuperacion del 33% de dicha cartera.</w:t>
      </w:r>
    </w:p>
    <w:p w:rsidR="00FE0EE4" w:rsidRDefault="00FE0EE4" w:rsidP="0069129A">
      <w:pPr>
        <w:spacing w:line="480" w:lineRule="auto"/>
        <w:rPr>
          <w:noProof/>
          <w:lang w:val="es-EC"/>
        </w:rPr>
      </w:pPr>
      <w:r>
        <w:rPr>
          <w:noProof/>
          <w:lang w:val="es-EC"/>
        </w:rPr>
        <w:t xml:space="preserve">En el mes anterior la cartera correspondiente a 91-120 era del 4%, dejando como cartera vencida un 3% que se encuenta entre  121-150 días, con lo que se logra verificar existe un punto porcentual de disminución, que representa </w:t>
      </w:r>
      <w:r w:rsidR="009672B3">
        <w:rPr>
          <w:noProof/>
          <w:lang w:val="es-EC"/>
        </w:rPr>
        <w:t>el 25% de dicha cartera.</w:t>
      </w:r>
      <w:r w:rsidR="003C04FC">
        <w:rPr>
          <w:noProof/>
          <w:lang w:val="es-EC"/>
        </w:rPr>
        <w:t xml:space="preserve"> El nivel porcentual de carera vencida con mas de 15</w:t>
      </w:r>
      <w:r w:rsidR="00062C93">
        <w:rPr>
          <w:noProof/>
          <w:lang w:val="es-EC"/>
        </w:rPr>
        <w:t>0</w:t>
      </w:r>
      <w:r w:rsidR="003C04FC">
        <w:rPr>
          <w:noProof/>
          <w:lang w:val="es-EC"/>
        </w:rPr>
        <w:t xml:space="preserve"> días de antigüedad en este mes es del 82%, lo que refleja en comparación al mes anterior la cartera con esta edad ha disminuido en dos puntos porcentuales que significan el 2%.</w:t>
      </w:r>
    </w:p>
    <w:p w:rsidR="00FE0EE4" w:rsidRDefault="00FE0EE4" w:rsidP="0069129A">
      <w:pPr>
        <w:spacing w:line="480" w:lineRule="auto"/>
        <w:rPr>
          <w:noProof/>
          <w:lang w:val="es-EC"/>
        </w:rPr>
      </w:pPr>
    </w:p>
    <w:p w:rsidR="00044E34" w:rsidRDefault="00044E34" w:rsidP="0069129A">
      <w:pPr>
        <w:spacing w:line="480" w:lineRule="auto"/>
        <w:rPr>
          <w:noProof/>
          <w:lang w:val="es-EC"/>
        </w:rPr>
      </w:pPr>
    </w:p>
    <w:p w:rsidR="00044E34" w:rsidRDefault="00044E34" w:rsidP="0069129A">
      <w:pPr>
        <w:spacing w:line="480" w:lineRule="auto"/>
        <w:rPr>
          <w:noProof/>
          <w:lang w:val="es-EC"/>
        </w:rPr>
      </w:pPr>
    </w:p>
    <w:p w:rsidR="00044E34" w:rsidRDefault="00044E34" w:rsidP="0069129A">
      <w:pPr>
        <w:spacing w:line="480" w:lineRule="auto"/>
        <w:rPr>
          <w:noProof/>
          <w:lang w:val="es-EC"/>
        </w:rPr>
      </w:pPr>
    </w:p>
    <w:p w:rsidR="001D6574" w:rsidRDefault="001D6574" w:rsidP="0069129A">
      <w:pPr>
        <w:spacing w:line="480" w:lineRule="auto"/>
        <w:rPr>
          <w:noProof/>
          <w:lang w:val="es-EC"/>
        </w:rPr>
      </w:pPr>
    </w:p>
    <w:p w:rsidR="001D6574" w:rsidRDefault="001D6574" w:rsidP="0069129A">
      <w:pPr>
        <w:spacing w:line="480" w:lineRule="auto"/>
        <w:rPr>
          <w:noProof/>
          <w:lang w:val="es-EC"/>
        </w:rPr>
      </w:pPr>
    </w:p>
    <w:p w:rsidR="00CF6071" w:rsidRDefault="00CF6071" w:rsidP="0069129A">
      <w:pPr>
        <w:spacing w:line="480" w:lineRule="auto"/>
        <w:rPr>
          <w:noProof/>
          <w:lang w:val="es-EC"/>
        </w:rPr>
      </w:pPr>
    </w:p>
    <w:p w:rsidR="008D7F0F" w:rsidRPr="008D7F0F" w:rsidRDefault="00E31EA0" w:rsidP="001D6574">
      <w:pPr>
        <w:spacing w:line="240" w:lineRule="auto"/>
        <w:rPr>
          <w:lang w:val="es-EC" w:eastAsia="en-US"/>
        </w:rPr>
      </w:pPr>
      <w:r w:rsidRPr="00052DCA">
        <w:rPr>
          <w:b/>
          <w:lang w:val="es-EC"/>
        </w:rPr>
        <w:lastRenderedPageBreak/>
        <w:t>NOVIEMBRE-2012</w:t>
      </w:r>
    </w:p>
    <w:p w:rsidR="00E31EA0" w:rsidRDefault="00623970" w:rsidP="001C64F7">
      <w:pPr>
        <w:spacing w:after="0" w:line="240" w:lineRule="auto"/>
        <w:jc w:val="center"/>
        <w:rPr>
          <w:noProof/>
          <w:lang w:val="es-EC"/>
        </w:rPr>
      </w:pPr>
      <w:r>
        <w:rPr>
          <w:noProof/>
          <w:lang w:val="es-EC"/>
        </w:rPr>
        <w:drawing>
          <wp:inline distT="0" distB="0" distL="0" distR="0" wp14:anchorId="76B68A3E" wp14:editId="53E274F8">
            <wp:extent cx="4570095" cy="2818765"/>
            <wp:effectExtent l="0" t="0" r="20955" b="19685"/>
            <wp:docPr id="6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3E2E7C" w:rsidRPr="001C64F7" w:rsidRDefault="003E2E7C" w:rsidP="001C64F7">
      <w:pPr>
        <w:pStyle w:val="Epgrafe"/>
        <w:spacing w:after="0"/>
        <w:jc w:val="center"/>
        <w:rPr>
          <w:rFonts w:ascii="Arial" w:hAnsi="Arial" w:cs="Arial"/>
          <w:color w:val="auto"/>
          <w:sz w:val="20"/>
          <w:szCs w:val="20"/>
        </w:rPr>
      </w:pPr>
      <w:bookmarkStart w:id="259" w:name="_Toc357034905"/>
      <w:r w:rsidRPr="001C64F7">
        <w:rPr>
          <w:rFonts w:ascii="Arial" w:hAnsi="Arial" w:cs="Arial"/>
          <w:color w:val="auto"/>
          <w:sz w:val="20"/>
          <w:szCs w:val="20"/>
        </w:rPr>
        <w:t xml:space="preserve">Ilustración </w:t>
      </w:r>
      <w:r w:rsidR="0043523B" w:rsidRPr="001C64F7">
        <w:rPr>
          <w:rFonts w:ascii="Arial" w:hAnsi="Arial" w:cs="Arial"/>
          <w:color w:val="auto"/>
          <w:sz w:val="20"/>
          <w:szCs w:val="20"/>
        </w:rPr>
        <w:fldChar w:fldCharType="begin"/>
      </w:r>
      <w:r w:rsidR="00A67B7B" w:rsidRPr="001C64F7">
        <w:rPr>
          <w:rFonts w:ascii="Arial" w:hAnsi="Arial" w:cs="Arial"/>
          <w:color w:val="auto"/>
          <w:sz w:val="20"/>
          <w:szCs w:val="20"/>
        </w:rPr>
        <w:instrText xml:space="preserve"> SEQ Ilustración \* ARABIC </w:instrText>
      </w:r>
      <w:r w:rsidR="0043523B" w:rsidRPr="001C64F7">
        <w:rPr>
          <w:rFonts w:ascii="Arial" w:hAnsi="Arial" w:cs="Arial"/>
          <w:color w:val="auto"/>
          <w:sz w:val="20"/>
          <w:szCs w:val="20"/>
        </w:rPr>
        <w:fldChar w:fldCharType="separate"/>
      </w:r>
      <w:r w:rsidR="005B2A95">
        <w:rPr>
          <w:rFonts w:ascii="Arial" w:hAnsi="Arial" w:cs="Arial"/>
          <w:noProof/>
          <w:color w:val="auto"/>
          <w:sz w:val="20"/>
          <w:szCs w:val="20"/>
        </w:rPr>
        <w:t>34</w:t>
      </w:r>
      <w:r w:rsidR="0043523B" w:rsidRPr="001C64F7">
        <w:rPr>
          <w:rFonts w:ascii="Arial" w:hAnsi="Arial" w:cs="Arial"/>
          <w:noProof/>
          <w:color w:val="auto"/>
          <w:sz w:val="20"/>
          <w:szCs w:val="20"/>
        </w:rPr>
        <w:fldChar w:fldCharType="end"/>
      </w:r>
      <w:r w:rsidRPr="001C64F7">
        <w:rPr>
          <w:rFonts w:ascii="Arial" w:hAnsi="Arial" w:cs="Arial"/>
          <w:color w:val="auto"/>
          <w:sz w:val="20"/>
          <w:szCs w:val="20"/>
        </w:rPr>
        <w:t>. Cartera vencida mes Noviembre</w:t>
      </w:r>
      <w:bookmarkEnd w:id="259"/>
    </w:p>
    <w:p w:rsidR="001C64F7" w:rsidRPr="001C64F7" w:rsidRDefault="001C64F7" w:rsidP="001C64F7">
      <w:pPr>
        <w:spacing w:after="0" w:line="240" w:lineRule="auto"/>
        <w:jc w:val="center"/>
        <w:rPr>
          <w:rFonts w:cs="Arial"/>
          <w:b/>
          <w:sz w:val="20"/>
          <w:szCs w:val="20"/>
          <w:lang w:val="es-EC"/>
        </w:rPr>
      </w:pPr>
      <w:r w:rsidRPr="001C64F7">
        <w:rPr>
          <w:rFonts w:cs="Arial"/>
          <w:b/>
          <w:sz w:val="20"/>
          <w:szCs w:val="20"/>
          <w:lang w:val="es-EC"/>
        </w:rPr>
        <w:t xml:space="preserve">Fuente: </w:t>
      </w:r>
      <w:r w:rsidR="0089423C">
        <w:rPr>
          <w:rFonts w:cs="Arial"/>
          <w:b/>
          <w:sz w:val="20"/>
          <w:szCs w:val="20"/>
          <w:lang w:val="es-EC"/>
        </w:rPr>
        <w:t xml:space="preserve">Elaborado por </w:t>
      </w:r>
      <w:r w:rsidR="00823690">
        <w:rPr>
          <w:rFonts w:cs="Arial"/>
          <w:b/>
          <w:sz w:val="20"/>
          <w:szCs w:val="20"/>
          <w:lang w:val="es-EC"/>
        </w:rPr>
        <w:t>Sandra Yagual Criollo</w:t>
      </w:r>
      <w:r w:rsidR="0089423C">
        <w:rPr>
          <w:rFonts w:cs="Arial"/>
          <w:b/>
          <w:sz w:val="20"/>
          <w:szCs w:val="20"/>
          <w:lang w:val="es-EC"/>
        </w:rPr>
        <w:t xml:space="preserve"> </w:t>
      </w:r>
    </w:p>
    <w:p w:rsidR="001C64F7" w:rsidRPr="001C64F7" w:rsidRDefault="0089423C" w:rsidP="0089423C">
      <w:pPr>
        <w:tabs>
          <w:tab w:val="left" w:pos="6140"/>
        </w:tabs>
        <w:spacing w:after="0" w:line="240" w:lineRule="auto"/>
        <w:jc w:val="left"/>
        <w:rPr>
          <w:rFonts w:cs="Arial"/>
          <w:sz w:val="20"/>
          <w:szCs w:val="20"/>
          <w:lang w:val="es-EC"/>
        </w:rPr>
      </w:pPr>
      <w:r>
        <w:rPr>
          <w:rFonts w:cs="Arial"/>
          <w:sz w:val="20"/>
          <w:szCs w:val="20"/>
          <w:lang w:val="es-EC"/>
        </w:rPr>
        <w:tab/>
      </w:r>
    </w:p>
    <w:p w:rsidR="006375A0" w:rsidRDefault="006375A0" w:rsidP="00D66677">
      <w:pPr>
        <w:spacing w:before="240" w:after="0" w:line="480" w:lineRule="auto"/>
        <w:rPr>
          <w:noProof/>
          <w:lang w:val="es-EC"/>
        </w:rPr>
      </w:pPr>
      <w:r w:rsidRPr="00FF71E2">
        <w:rPr>
          <w:b/>
          <w:noProof/>
          <w:lang w:val="es-EC"/>
        </w:rPr>
        <w:t>Análisis:</w:t>
      </w:r>
      <w:r>
        <w:rPr>
          <w:b/>
          <w:noProof/>
          <w:lang w:val="es-EC"/>
        </w:rPr>
        <w:t xml:space="preserve"> </w:t>
      </w:r>
      <w:r>
        <w:rPr>
          <w:noProof/>
          <w:lang w:val="es-EC"/>
        </w:rPr>
        <w:t>A finales del mes de Noviembre la cartera vencida con edad a menos de 30 días es del 3%, en comparación con el mes de octubre que tambien era del 3%, manteniendose en ese mismo nivel actualmente en el rango de 31-60 días, lo que  corresponde de 61-90 días de cartera vencida en este mes es del 4% lo que indica habido incremento de un punto porcentual en comparacion del mes anterio</w:t>
      </w:r>
      <w:r w:rsidR="00A579CE">
        <w:rPr>
          <w:noProof/>
          <w:lang w:val="es-EC"/>
        </w:rPr>
        <w:t xml:space="preserve">r que de 31-60 días era del 3%,  señalando que no se halogrado reuperar dicha cartera. La cartera del mes anterior de  </w:t>
      </w:r>
      <w:r w:rsidR="00632BEF">
        <w:rPr>
          <w:noProof/>
          <w:lang w:val="es-EC"/>
        </w:rPr>
        <w:t>61-90 días era del 5%, midiendo en relacion con este mes se determina que existe una disminución de un punto porcentual de la mencionada cartera en este mes, que representa el 20% de su recuperación</w:t>
      </w:r>
      <w:r w:rsidR="00A668A0">
        <w:rPr>
          <w:noProof/>
          <w:lang w:val="es-EC"/>
        </w:rPr>
        <w:t>, porque ahora su nivel es del 4% de 91-120</w:t>
      </w:r>
      <w:r w:rsidR="00632BEF">
        <w:rPr>
          <w:noProof/>
          <w:lang w:val="es-EC"/>
        </w:rPr>
        <w:t>.</w:t>
      </w:r>
    </w:p>
    <w:p w:rsidR="00062C93" w:rsidRDefault="00062C93" w:rsidP="00D66677">
      <w:pPr>
        <w:spacing w:before="240" w:after="0" w:line="480" w:lineRule="auto"/>
        <w:rPr>
          <w:noProof/>
          <w:lang w:val="es-EC"/>
        </w:rPr>
      </w:pPr>
      <w:r>
        <w:rPr>
          <w:noProof/>
          <w:lang w:val="es-EC"/>
        </w:rPr>
        <w:lastRenderedPageBreak/>
        <w:t>De 121-150 días en este mes es de 3%, en comparación con el mes anterior que era de 4%, se verifica que existe disminucion de un punto porcentual, recuperandose un 33% de esta cartera que en el mes de octubre se encontraba entre 91-120 días. La cartera vencida con mas de 150 días de antigüedad alcanza un 85% acumulado con el nivel de esta cartera en  el mes anterior.</w:t>
      </w:r>
    </w:p>
    <w:p w:rsidR="00E31EA0" w:rsidRDefault="00E31EA0" w:rsidP="00947822">
      <w:pPr>
        <w:spacing w:line="480" w:lineRule="auto"/>
        <w:rPr>
          <w:lang w:val="es-EC" w:eastAsia="en-US"/>
        </w:rPr>
      </w:pPr>
      <w:r w:rsidRPr="003E2E7C">
        <w:rPr>
          <w:b/>
          <w:lang w:val="es-EC"/>
        </w:rPr>
        <w:t>DICIEMBRE -2012</w:t>
      </w:r>
    </w:p>
    <w:p w:rsidR="00E31EA0" w:rsidRPr="001C64F7" w:rsidRDefault="00623970" w:rsidP="001C64F7">
      <w:pPr>
        <w:spacing w:after="0" w:line="240" w:lineRule="auto"/>
        <w:jc w:val="center"/>
        <w:rPr>
          <w:rFonts w:cs="Arial"/>
          <w:sz w:val="20"/>
          <w:szCs w:val="20"/>
          <w:lang w:val="es-EC" w:eastAsia="en-US"/>
        </w:rPr>
      </w:pPr>
      <w:r>
        <w:rPr>
          <w:noProof/>
          <w:lang w:val="es-EC"/>
        </w:rPr>
        <w:drawing>
          <wp:inline distT="0" distB="0" distL="0" distR="0" wp14:anchorId="31AE1F18" wp14:editId="7FEB9CC1">
            <wp:extent cx="4570095" cy="2741295"/>
            <wp:effectExtent l="0" t="0" r="20955" b="20955"/>
            <wp:docPr id="6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E54D0A" w:rsidRPr="001C64F7" w:rsidRDefault="009D53D8" w:rsidP="001C64F7">
      <w:pPr>
        <w:pStyle w:val="Epgrafe"/>
        <w:spacing w:after="0"/>
        <w:jc w:val="center"/>
        <w:rPr>
          <w:rFonts w:ascii="Arial" w:hAnsi="Arial" w:cs="Arial"/>
          <w:color w:val="auto"/>
          <w:sz w:val="20"/>
          <w:szCs w:val="20"/>
        </w:rPr>
      </w:pPr>
      <w:bookmarkStart w:id="260" w:name="_Toc357034906"/>
      <w:r w:rsidRPr="001C64F7">
        <w:rPr>
          <w:rFonts w:ascii="Arial" w:hAnsi="Arial" w:cs="Arial"/>
          <w:color w:val="auto"/>
          <w:sz w:val="20"/>
          <w:szCs w:val="20"/>
        </w:rPr>
        <w:t xml:space="preserve">Ilustración </w:t>
      </w:r>
      <w:r w:rsidR="0043523B" w:rsidRPr="001C64F7">
        <w:rPr>
          <w:rFonts w:ascii="Arial" w:hAnsi="Arial" w:cs="Arial"/>
          <w:color w:val="auto"/>
          <w:sz w:val="20"/>
          <w:szCs w:val="20"/>
        </w:rPr>
        <w:fldChar w:fldCharType="begin"/>
      </w:r>
      <w:r w:rsidR="00A67B7B" w:rsidRPr="001C64F7">
        <w:rPr>
          <w:rFonts w:ascii="Arial" w:hAnsi="Arial" w:cs="Arial"/>
          <w:color w:val="auto"/>
          <w:sz w:val="20"/>
          <w:szCs w:val="20"/>
        </w:rPr>
        <w:instrText xml:space="preserve"> SEQ Ilustración \* ARABIC </w:instrText>
      </w:r>
      <w:r w:rsidR="0043523B" w:rsidRPr="001C64F7">
        <w:rPr>
          <w:rFonts w:ascii="Arial" w:hAnsi="Arial" w:cs="Arial"/>
          <w:color w:val="auto"/>
          <w:sz w:val="20"/>
          <w:szCs w:val="20"/>
        </w:rPr>
        <w:fldChar w:fldCharType="separate"/>
      </w:r>
      <w:r w:rsidR="005B2A95">
        <w:rPr>
          <w:rFonts w:ascii="Arial" w:hAnsi="Arial" w:cs="Arial"/>
          <w:noProof/>
          <w:color w:val="auto"/>
          <w:sz w:val="20"/>
          <w:szCs w:val="20"/>
        </w:rPr>
        <w:t>35</w:t>
      </w:r>
      <w:r w:rsidR="0043523B" w:rsidRPr="001C64F7">
        <w:rPr>
          <w:rFonts w:ascii="Arial" w:hAnsi="Arial" w:cs="Arial"/>
          <w:noProof/>
          <w:color w:val="auto"/>
          <w:sz w:val="20"/>
          <w:szCs w:val="20"/>
        </w:rPr>
        <w:fldChar w:fldCharType="end"/>
      </w:r>
      <w:r w:rsidRPr="001C64F7">
        <w:rPr>
          <w:rFonts w:ascii="Arial" w:hAnsi="Arial" w:cs="Arial"/>
          <w:color w:val="auto"/>
          <w:sz w:val="20"/>
          <w:szCs w:val="20"/>
        </w:rPr>
        <w:t>. Cartera vencida mes Diciembre</w:t>
      </w:r>
      <w:bookmarkEnd w:id="260"/>
    </w:p>
    <w:p w:rsidR="001C64F7" w:rsidRPr="001C64F7" w:rsidRDefault="001C64F7" w:rsidP="001C64F7">
      <w:pPr>
        <w:spacing w:after="0" w:line="240" w:lineRule="auto"/>
        <w:jc w:val="center"/>
        <w:rPr>
          <w:rFonts w:cs="Arial"/>
          <w:b/>
          <w:sz w:val="20"/>
          <w:szCs w:val="20"/>
          <w:lang w:val="es-EC"/>
        </w:rPr>
      </w:pPr>
      <w:r w:rsidRPr="001C64F7">
        <w:rPr>
          <w:rFonts w:cs="Arial"/>
          <w:b/>
          <w:sz w:val="20"/>
          <w:szCs w:val="20"/>
          <w:lang w:val="es-EC"/>
        </w:rPr>
        <w:t xml:space="preserve">Fuente: </w:t>
      </w:r>
      <w:r w:rsidR="0089423C">
        <w:rPr>
          <w:rFonts w:cs="Arial"/>
          <w:b/>
          <w:sz w:val="20"/>
          <w:szCs w:val="20"/>
          <w:lang w:val="es-EC"/>
        </w:rPr>
        <w:t xml:space="preserve">Elaborado por </w:t>
      </w:r>
      <w:r w:rsidR="00823690">
        <w:rPr>
          <w:rFonts w:cs="Arial"/>
          <w:b/>
          <w:sz w:val="20"/>
          <w:szCs w:val="20"/>
          <w:lang w:val="es-EC"/>
        </w:rPr>
        <w:t>Sandra Yagual Criollo</w:t>
      </w:r>
    </w:p>
    <w:p w:rsidR="001C64F7" w:rsidRPr="001C64F7" w:rsidRDefault="001C64F7" w:rsidP="001C64F7">
      <w:pPr>
        <w:spacing w:after="0" w:line="240" w:lineRule="auto"/>
        <w:jc w:val="center"/>
        <w:rPr>
          <w:rFonts w:cs="Arial"/>
          <w:sz w:val="20"/>
          <w:szCs w:val="20"/>
          <w:lang w:val="es-EC"/>
        </w:rPr>
      </w:pPr>
    </w:p>
    <w:p w:rsidR="00E54D0A" w:rsidRDefault="00062C93" w:rsidP="00D66677">
      <w:pPr>
        <w:spacing w:before="240" w:after="0" w:line="480" w:lineRule="auto"/>
        <w:rPr>
          <w:noProof/>
          <w:lang w:val="es-EC"/>
        </w:rPr>
      </w:pPr>
      <w:r w:rsidRPr="00FF71E2">
        <w:rPr>
          <w:b/>
          <w:noProof/>
          <w:lang w:val="es-EC"/>
        </w:rPr>
        <w:t>Análisis:</w:t>
      </w:r>
      <w:r>
        <w:rPr>
          <w:b/>
          <w:noProof/>
          <w:lang w:val="es-EC"/>
        </w:rPr>
        <w:t xml:space="preserve"> </w:t>
      </w:r>
      <w:r>
        <w:rPr>
          <w:noProof/>
          <w:lang w:val="es-EC"/>
        </w:rPr>
        <w:t xml:space="preserve">La cartera vencida a finales del mes de diciembre correspondiente a menos de 30 días es del 5%, </w:t>
      </w:r>
      <w:r w:rsidR="00A12F79">
        <w:rPr>
          <w:noProof/>
          <w:lang w:val="es-EC"/>
        </w:rPr>
        <w:t>en el mes anterior la cartera correspondiente a este tramo era del 3%</w:t>
      </w:r>
      <w:r w:rsidR="00AB2B22">
        <w:rPr>
          <w:noProof/>
          <w:lang w:val="es-EC"/>
        </w:rPr>
        <w:t>, lo que significa que se ha incrementado ya que se refleja en este mes entre 31-60 días un 5%, aumento dos puntos porcentuales, que significa el 67% de la recuperación de dicha cartera. La cartera vencida de 61-</w:t>
      </w:r>
      <w:r w:rsidR="00AB2B22">
        <w:rPr>
          <w:noProof/>
          <w:lang w:val="es-EC"/>
        </w:rPr>
        <w:lastRenderedPageBreak/>
        <w:t xml:space="preserve">90 días en este mes es del 5%, en relacion con el mes anterior que era del 3% tambien ha incrementado dos puntos porcentuales, sin lograr recuperarse. </w:t>
      </w:r>
    </w:p>
    <w:p w:rsidR="00AB2B22" w:rsidRDefault="00AB2B22" w:rsidP="00947822">
      <w:pPr>
        <w:spacing w:line="480" w:lineRule="auto"/>
        <w:rPr>
          <w:noProof/>
          <w:lang w:val="es-EC"/>
        </w:rPr>
      </w:pPr>
      <w:r>
        <w:rPr>
          <w:noProof/>
          <w:lang w:val="es-EC"/>
        </w:rPr>
        <w:t xml:space="preserve">En el mes de  noviembre la cartera vecida entre 61-90 días era del 4%, </w:t>
      </w:r>
      <w:r w:rsidR="00596252">
        <w:rPr>
          <w:noProof/>
          <w:lang w:val="es-EC"/>
        </w:rPr>
        <w:t>manteniéndose en este mes, lo que significa no se ha logrado recuperar esta cartera, lo mismo puede obsevarse en lo que respecta de 91-120, que se refleja el mismo valor en este mes entre 121-150 días corresponde a un 4%, sin lograr su recuperación. El nivel de cartera vencida a más de 150 días de antigüedad es del 76% acumulado lo del mes anterior, lo que significa la cartera ha dis</w:t>
      </w:r>
      <w:r w:rsidR="003B6818">
        <w:rPr>
          <w:noProof/>
          <w:lang w:val="es-EC"/>
        </w:rPr>
        <w:t xml:space="preserve">minuido en el mes de diciembre en 9 puntos porcentuales, en lo que respecta el mes anterior </w:t>
      </w:r>
      <w:r w:rsidR="00CF20EB">
        <w:rPr>
          <w:noProof/>
          <w:lang w:val="es-EC"/>
        </w:rPr>
        <w:t>en 11%.</w:t>
      </w:r>
    </w:p>
    <w:p w:rsidR="001E4A2E" w:rsidRDefault="001E4A2E" w:rsidP="00947822">
      <w:pPr>
        <w:spacing w:line="480" w:lineRule="auto"/>
        <w:rPr>
          <w:noProof/>
          <w:lang w:val="es-EC"/>
        </w:rPr>
      </w:pPr>
    </w:p>
    <w:p w:rsidR="001E4A2E" w:rsidRDefault="001E4A2E" w:rsidP="00947822">
      <w:pPr>
        <w:spacing w:line="480" w:lineRule="auto"/>
        <w:rPr>
          <w:noProof/>
          <w:lang w:val="es-EC"/>
        </w:rPr>
      </w:pPr>
    </w:p>
    <w:p w:rsidR="001E4A2E" w:rsidRDefault="001E4A2E" w:rsidP="00947822">
      <w:pPr>
        <w:spacing w:line="480" w:lineRule="auto"/>
        <w:rPr>
          <w:noProof/>
          <w:lang w:val="es-EC"/>
        </w:rPr>
      </w:pPr>
    </w:p>
    <w:p w:rsidR="001E4A2E" w:rsidRDefault="001E4A2E" w:rsidP="00947822">
      <w:pPr>
        <w:spacing w:line="480" w:lineRule="auto"/>
        <w:rPr>
          <w:noProof/>
          <w:lang w:val="es-EC"/>
        </w:rPr>
      </w:pPr>
    </w:p>
    <w:p w:rsidR="001E4A2E" w:rsidRDefault="001E4A2E" w:rsidP="00947822">
      <w:pPr>
        <w:spacing w:line="480" w:lineRule="auto"/>
        <w:rPr>
          <w:noProof/>
          <w:lang w:val="es-EC"/>
        </w:rPr>
      </w:pPr>
    </w:p>
    <w:p w:rsidR="001E4A2E" w:rsidRDefault="001E4A2E" w:rsidP="00947822">
      <w:pPr>
        <w:spacing w:line="480" w:lineRule="auto"/>
        <w:rPr>
          <w:noProof/>
          <w:lang w:val="es-EC"/>
        </w:rPr>
      </w:pPr>
    </w:p>
    <w:p w:rsidR="001E4A2E" w:rsidRDefault="001E4A2E" w:rsidP="00947822">
      <w:pPr>
        <w:spacing w:line="480" w:lineRule="auto"/>
        <w:rPr>
          <w:noProof/>
          <w:lang w:val="es-EC"/>
        </w:rPr>
      </w:pPr>
    </w:p>
    <w:p w:rsidR="00E31EA0" w:rsidRDefault="00E573C2" w:rsidP="00E573C2">
      <w:pPr>
        <w:pStyle w:val="Ttulo4"/>
        <w:spacing w:line="480" w:lineRule="auto"/>
      </w:pPr>
      <w:bookmarkStart w:id="261" w:name="_Toc357427188"/>
      <w:r>
        <w:lastRenderedPageBreak/>
        <w:t xml:space="preserve">5.1.8.2 </w:t>
      </w:r>
      <w:r w:rsidR="001E4A2E" w:rsidRPr="001E4A2E">
        <w:t>Nivel  porcen</w:t>
      </w:r>
      <w:r w:rsidR="001E4A2E">
        <w:t>tual de la cartera por sectores por meses</w:t>
      </w:r>
      <w:bookmarkEnd w:id="261"/>
      <w:r w:rsidR="001E4A2E">
        <w:t xml:space="preserve"> </w:t>
      </w:r>
    </w:p>
    <w:p w:rsidR="00D66677" w:rsidRPr="00E573C2" w:rsidRDefault="00D66677" w:rsidP="00E573C2">
      <w:pPr>
        <w:ind w:left="360"/>
        <w:rPr>
          <w:lang w:val="es-EC" w:eastAsia="en-US"/>
        </w:rPr>
      </w:pPr>
    </w:p>
    <w:p w:rsidR="003C3E50" w:rsidRDefault="00E31EA0" w:rsidP="003D1C41">
      <w:pPr>
        <w:spacing w:line="240" w:lineRule="auto"/>
        <w:rPr>
          <w:b/>
          <w:lang w:val="es-EC" w:eastAsia="en-US"/>
        </w:rPr>
      </w:pPr>
      <w:r>
        <w:rPr>
          <w:b/>
          <w:lang w:val="es-EC" w:eastAsia="en-US"/>
        </w:rPr>
        <w:t xml:space="preserve">ENERO </w:t>
      </w:r>
      <w:r w:rsidR="00ED7EED">
        <w:rPr>
          <w:b/>
          <w:lang w:val="es-EC" w:eastAsia="en-US"/>
        </w:rPr>
        <w:t>-2012</w:t>
      </w:r>
    </w:p>
    <w:p w:rsidR="00E31EA0" w:rsidRDefault="00623970" w:rsidP="004A0C45">
      <w:pPr>
        <w:spacing w:line="240" w:lineRule="auto"/>
        <w:jc w:val="center"/>
      </w:pPr>
      <w:r>
        <w:rPr>
          <w:noProof/>
          <w:lang w:val="es-EC"/>
        </w:rPr>
        <w:drawing>
          <wp:inline distT="0" distB="0" distL="0" distR="0" wp14:anchorId="2B9CBA43" wp14:editId="36A253B6">
            <wp:extent cx="4572000" cy="2857500"/>
            <wp:effectExtent l="0" t="0" r="0" b="0"/>
            <wp:docPr id="6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8113FB" w:rsidRPr="001C64F7" w:rsidRDefault="008113FB" w:rsidP="001C64F7">
      <w:pPr>
        <w:pStyle w:val="Epgrafe"/>
        <w:spacing w:after="0"/>
        <w:jc w:val="center"/>
        <w:rPr>
          <w:rFonts w:ascii="Arial" w:hAnsi="Arial" w:cs="Arial"/>
          <w:color w:val="auto"/>
          <w:sz w:val="20"/>
          <w:szCs w:val="20"/>
        </w:rPr>
      </w:pPr>
      <w:bookmarkStart w:id="262" w:name="_Toc357034907"/>
      <w:r w:rsidRPr="001C64F7">
        <w:rPr>
          <w:rFonts w:ascii="Arial" w:hAnsi="Arial" w:cs="Arial"/>
          <w:color w:val="auto"/>
          <w:sz w:val="20"/>
          <w:szCs w:val="20"/>
        </w:rPr>
        <w:t xml:space="preserve">Ilustración </w:t>
      </w:r>
      <w:r w:rsidR="0043523B" w:rsidRPr="001C64F7">
        <w:rPr>
          <w:rFonts w:ascii="Arial" w:hAnsi="Arial" w:cs="Arial"/>
          <w:color w:val="auto"/>
          <w:sz w:val="20"/>
          <w:szCs w:val="20"/>
        </w:rPr>
        <w:fldChar w:fldCharType="begin"/>
      </w:r>
      <w:r w:rsidR="00A67B7B" w:rsidRPr="001C64F7">
        <w:rPr>
          <w:rFonts w:ascii="Arial" w:hAnsi="Arial" w:cs="Arial"/>
          <w:color w:val="auto"/>
          <w:sz w:val="20"/>
          <w:szCs w:val="20"/>
        </w:rPr>
        <w:instrText xml:space="preserve"> SEQ Ilustración \* ARABIC </w:instrText>
      </w:r>
      <w:r w:rsidR="0043523B" w:rsidRPr="001C64F7">
        <w:rPr>
          <w:rFonts w:ascii="Arial" w:hAnsi="Arial" w:cs="Arial"/>
          <w:color w:val="auto"/>
          <w:sz w:val="20"/>
          <w:szCs w:val="20"/>
        </w:rPr>
        <w:fldChar w:fldCharType="separate"/>
      </w:r>
      <w:r w:rsidR="005B2A95">
        <w:rPr>
          <w:rFonts w:ascii="Arial" w:hAnsi="Arial" w:cs="Arial"/>
          <w:noProof/>
          <w:color w:val="auto"/>
          <w:sz w:val="20"/>
          <w:szCs w:val="20"/>
        </w:rPr>
        <w:t>36</w:t>
      </w:r>
      <w:r w:rsidR="0043523B" w:rsidRPr="001C64F7">
        <w:rPr>
          <w:rFonts w:ascii="Arial" w:hAnsi="Arial" w:cs="Arial"/>
          <w:noProof/>
          <w:color w:val="auto"/>
          <w:sz w:val="20"/>
          <w:szCs w:val="20"/>
        </w:rPr>
        <w:fldChar w:fldCharType="end"/>
      </w:r>
      <w:r w:rsidRPr="001C64F7">
        <w:rPr>
          <w:rFonts w:ascii="Arial" w:hAnsi="Arial" w:cs="Arial"/>
          <w:color w:val="auto"/>
          <w:sz w:val="20"/>
          <w:szCs w:val="20"/>
        </w:rPr>
        <w:t>. Nivel de Cartera vencida por sectores mes Enero</w:t>
      </w:r>
      <w:bookmarkEnd w:id="262"/>
    </w:p>
    <w:p w:rsidR="001C64F7" w:rsidRPr="001C64F7" w:rsidRDefault="001C64F7" w:rsidP="001C64F7">
      <w:pPr>
        <w:spacing w:after="0" w:line="240" w:lineRule="auto"/>
        <w:jc w:val="center"/>
        <w:rPr>
          <w:rFonts w:cs="Arial"/>
          <w:b/>
          <w:sz w:val="20"/>
          <w:szCs w:val="20"/>
          <w:lang w:val="es-EC"/>
        </w:rPr>
      </w:pPr>
      <w:r w:rsidRPr="001C64F7">
        <w:rPr>
          <w:rFonts w:cs="Arial"/>
          <w:b/>
          <w:sz w:val="20"/>
          <w:szCs w:val="20"/>
          <w:lang w:val="es-EC"/>
        </w:rPr>
        <w:t xml:space="preserve">Fuente: </w:t>
      </w:r>
      <w:r w:rsidR="00EF3964">
        <w:rPr>
          <w:rFonts w:cs="Arial"/>
          <w:b/>
          <w:sz w:val="20"/>
          <w:szCs w:val="20"/>
          <w:lang w:val="es-EC"/>
        </w:rPr>
        <w:t>Elaborado</w:t>
      </w:r>
      <w:r w:rsidR="0089423C">
        <w:rPr>
          <w:rFonts w:cs="Arial"/>
          <w:b/>
          <w:sz w:val="20"/>
          <w:szCs w:val="20"/>
          <w:lang w:val="es-EC"/>
        </w:rPr>
        <w:t xml:space="preserve"> por </w:t>
      </w:r>
      <w:r w:rsidR="00823690">
        <w:rPr>
          <w:rFonts w:cs="Arial"/>
          <w:b/>
          <w:sz w:val="20"/>
          <w:szCs w:val="20"/>
          <w:lang w:val="es-EC"/>
        </w:rPr>
        <w:t>Sandra Yagual Criollo</w:t>
      </w:r>
      <w:r w:rsidR="0089423C">
        <w:rPr>
          <w:rFonts w:cs="Arial"/>
          <w:b/>
          <w:sz w:val="20"/>
          <w:szCs w:val="20"/>
          <w:lang w:val="es-EC"/>
        </w:rPr>
        <w:t xml:space="preserve"> </w:t>
      </w:r>
    </w:p>
    <w:p w:rsidR="0047366E" w:rsidRDefault="0047366E" w:rsidP="0047366E">
      <w:pPr>
        <w:rPr>
          <w:b/>
          <w:lang w:val="es-EC" w:eastAsia="en-US"/>
        </w:rPr>
      </w:pPr>
    </w:p>
    <w:p w:rsidR="00ED7EED" w:rsidRPr="00421984" w:rsidRDefault="00003B13" w:rsidP="00D66677">
      <w:pPr>
        <w:spacing w:before="240" w:after="0" w:line="360" w:lineRule="auto"/>
        <w:rPr>
          <w:lang w:val="es-EC" w:eastAsia="en-US"/>
        </w:rPr>
      </w:pPr>
      <w:r>
        <w:rPr>
          <w:b/>
          <w:lang w:val="es-EC" w:eastAsia="en-US"/>
        </w:rPr>
        <w:t>Descripción:</w:t>
      </w:r>
      <w:r>
        <w:rPr>
          <w:lang w:val="es-EC" w:eastAsia="en-US"/>
        </w:rPr>
        <w:t xml:space="preserve"> La cartera vencida correspondiente al mes de enero, se encuentra distribuida de la siguiente manera; </w:t>
      </w:r>
      <w:r w:rsidR="00935A8C">
        <w:rPr>
          <w:lang w:val="es-EC" w:eastAsia="en-US"/>
        </w:rPr>
        <w:t xml:space="preserve">el </w:t>
      </w:r>
      <w:r w:rsidR="00935A8C" w:rsidRPr="00935A8C">
        <w:rPr>
          <w:b/>
          <w:lang w:val="es-EC" w:eastAsia="en-US"/>
        </w:rPr>
        <w:t>sector 1</w:t>
      </w:r>
      <w:r w:rsidR="00935A8C">
        <w:rPr>
          <w:lang w:val="es-EC" w:eastAsia="en-US"/>
        </w:rPr>
        <w:t xml:space="preserve"> tiene 71,09% de la cartera vencida, </w:t>
      </w:r>
      <w:r w:rsidR="00380CAF">
        <w:rPr>
          <w:lang w:val="es-EC" w:eastAsia="en-US"/>
        </w:rPr>
        <w:t xml:space="preserve">el </w:t>
      </w:r>
      <w:r w:rsidR="00380CAF" w:rsidRPr="00380CAF">
        <w:rPr>
          <w:b/>
          <w:lang w:val="es-EC" w:eastAsia="en-US"/>
        </w:rPr>
        <w:t>sector 2</w:t>
      </w:r>
      <w:r w:rsidR="00380CAF">
        <w:rPr>
          <w:lang w:val="es-EC" w:eastAsia="en-US"/>
        </w:rPr>
        <w:t xml:space="preserve"> con el 12,73%, el </w:t>
      </w:r>
      <w:r w:rsidR="00380CAF" w:rsidRPr="00380CAF">
        <w:rPr>
          <w:b/>
          <w:lang w:val="es-EC" w:eastAsia="en-US"/>
        </w:rPr>
        <w:t>sector 3</w:t>
      </w:r>
      <w:r w:rsidR="00380CAF">
        <w:rPr>
          <w:b/>
          <w:lang w:val="es-EC" w:eastAsia="en-US"/>
        </w:rPr>
        <w:t xml:space="preserve"> </w:t>
      </w:r>
      <w:r w:rsidR="00421984">
        <w:rPr>
          <w:lang w:val="es-EC" w:eastAsia="en-US"/>
        </w:rPr>
        <w:t xml:space="preserve">con el 2,25%, en el </w:t>
      </w:r>
      <w:r w:rsidR="00421984" w:rsidRPr="00421984">
        <w:rPr>
          <w:b/>
          <w:lang w:val="es-EC" w:eastAsia="en-US"/>
        </w:rPr>
        <w:t>sector 4</w:t>
      </w:r>
      <w:r w:rsidR="00421984">
        <w:rPr>
          <w:b/>
          <w:lang w:val="es-EC" w:eastAsia="en-US"/>
        </w:rPr>
        <w:t xml:space="preserve"> </w:t>
      </w:r>
      <w:r w:rsidR="00421984">
        <w:rPr>
          <w:lang w:val="es-EC" w:eastAsia="en-US"/>
        </w:rPr>
        <w:t xml:space="preserve">se observa la existencia del 2,01, el </w:t>
      </w:r>
      <w:r w:rsidR="00421984" w:rsidRPr="00421984">
        <w:rPr>
          <w:b/>
          <w:lang w:val="es-EC" w:eastAsia="en-US"/>
        </w:rPr>
        <w:t>sector 5</w:t>
      </w:r>
      <w:r w:rsidR="00421984">
        <w:rPr>
          <w:b/>
          <w:lang w:val="es-EC" w:eastAsia="en-US"/>
        </w:rPr>
        <w:t xml:space="preserve"> </w:t>
      </w:r>
      <w:r w:rsidR="00421984">
        <w:rPr>
          <w:lang w:val="es-EC" w:eastAsia="en-US"/>
        </w:rPr>
        <w:t xml:space="preserve">tiene el 1,24% de cartera vencida, el </w:t>
      </w:r>
      <w:r w:rsidR="00421984" w:rsidRPr="00421984">
        <w:rPr>
          <w:b/>
          <w:lang w:val="es-EC" w:eastAsia="en-US"/>
        </w:rPr>
        <w:t>sector 6</w:t>
      </w:r>
      <w:r w:rsidR="00421984">
        <w:rPr>
          <w:lang w:val="es-EC" w:eastAsia="en-US"/>
        </w:rPr>
        <w:t xml:space="preserve"> refleja un 2,87%, el </w:t>
      </w:r>
      <w:r w:rsidR="00421984" w:rsidRPr="00421984">
        <w:rPr>
          <w:b/>
          <w:lang w:val="es-EC" w:eastAsia="en-US"/>
        </w:rPr>
        <w:t>sector 7</w:t>
      </w:r>
      <w:r w:rsidR="00421984">
        <w:rPr>
          <w:b/>
          <w:lang w:val="es-EC" w:eastAsia="en-US"/>
        </w:rPr>
        <w:t xml:space="preserve"> </w:t>
      </w:r>
      <w:r w:rsidR="00421984">
        <w:rPr>
          <w:lang w:val="es-EC" w:eastAsia="en-US"/>
        </w:rPr>
        <w:t xml:space="preserve">2,03%, en el </w:t>
      </w:r>
      <w:r w:rsidR="00421984" w:rsidRPr="00421984">
        <w:rPr>
          <w:b/>
          <w:lang w:val="es-EC" w:eastAsia="en-US"/>
        </w:rPr>
        <w:t>sector 8</w:t>
      </w:r>
      <w:r w:rsidR="00421984">
        <w:rPr>
          <w:b/>
          <w:lang w:val="es-EC" w:eastAsia="en-US"/>
        </w:rPr>
        <w:t xml:space="preserve"> </w:t>
      </w:r>
      <w:r w:rsidR="00421984">
        <w:rPr>
          <w:lang w:val="es-EC" w:eastAsia="en-US"/>
        </w:rPr>
        <w:t xml:space="preserve">existe un 4,95%, en el </w:t>
      </w:r>
      <w:r w:rsidR="00421984" w:rsidRPr="00421984">
        <w:rPr>
          <w:b/>
          <w:lang w:val="es-EC" w:eastAsia="en-US"/>
        </w:rPr>
        <w:t>sector 9</w:t>
      </w:r>
      <w:r w:rsidR="00421984">
        <w:rPr>
          <w:b/>
          <w:lang w:val="es-EC" w:eastAsia="en-US"/>
        </w:rPr>
        <w:t xml:space="preserve"> </w:t>
      </w:r>
      <w:r w:rsidR="00421984">
        <w:rPr>
          <w:lang w:val="es-EC" w:eastAsia="en-US"/>
        </w:rPr>
        <w:t xml:space="preserve">se determina un 0,12%, el </w:t>
      </w:r>
      <w:r w:rsidR="00421984" w:rsidRPr="00421984">
        <w:rPr>
          <w:b/>
          <w:lang w:val="es-EC" w:eastAsia="en-US"/>
        </w:rPr>
        <w:t>sector 10</w:t>
      </w:r>
      <w:r w:rsidR="00421984">
        <w:rPr>
          <w:b/>
          <w:lang w:val="es-EC" w:eastAsia="en-US"/>
        </w:rPr>
        <w:t xml:space="preserve"> </w:t>
      </w:r>
      <w:r w:rsidR="00EF3964">
        <w:rPr>
          <w:lang w:val="es-EC" w:eastAsia="en-US"/>
        </w:rPr>
        <w:t>refleja</w:t>
      </w:r>
      <w:r w:rsidR="00421984">
        <w:rPr>
          <w:lang w:val="es-EC" w:eastAsia="en-US"/>
        </w:rPr>
        <w:t xml:space="preserve"> un 0,42%,  en el </w:t>
      </w:r>
      <w:r w:rsidR="00421984" w:rsidRPr="00421984">
        <w:rPr>
          <w:b/>
          <w:lang w:val="es-EC" w:eastAsia="en-US"/>
        </w:rPr>
        <w:t>sector 11</w:t>
      </w:r>
      <w:r w:rsidR="00421984">
        <w:rPr>
          <w:b/>
          <w:lang w:val="es-EC" w:eastAsia="en-US"/>
        </w:rPr>
        <w:t xml:space="preserve"> </w:t>
      </w:r>
      <w:r w:rsidR="00421984">
        <w:rPr>
          <w:lang w:val="es-EC" w:eastAsia="en-US"/>
        </w:rPr>
        <w:t xml:space="preserve">se encuentra un 0,19% de la cartera vencida y finalmente en el </w:t>
      </w:r>
      <w:r w:rsidR="00421984" w:rsidRPr="00421984">
        <w:rPr>
          <w:b/>
          <w:lang w:val="es-EC" w:eastAsia="en-US"/>
        </w:rPr>
        <w:t>sector 12</w:t>
      </w:r>
      <w:r w:rsidR="00421984">
        <w:rPr>
          <w:b/>
          <w:lang w:val="es-EC" w:eastAsia="en-US"/>
        </w:rPr>
        <w:t xml:space="preserve"> </w:t>
      </w:r>
      <w:r w:rsidR="00421984">
        <w:rPr>
          <w:lang w:val="es-EC" w:eastAsia="en-US"/>
        </w:rPr>
        <w:t>el nivel de cartera vencida es del 0,10%.</w:t>
      </w:r>
    </w:p>
    <w:p w:rsidR="00E31EA0" w:rsidRDefault="00E31EA0" w:rsidP="003D1C41">
      <w:pPr>
        <w:rPr>
          <w:b/>
          <w:lang w:val="es-EC" w:eastAsia="en-US"/>
        </w:rPr>
      </w:pPr>
      <w:r w:rsidRPr="002A46FD">
        <w:rPr>
          <w:b/>
          <w:lang w:val="es-EC" w:eastAsia="en-US"/>
        </w:rPr>
        <w:lastRenderedPageBreak/>
        <w:t>FEBRERO</w:t>
      </w:r>
    </w:p>
    <w:p w:rsidR="00E31EA0" w:rsidRDefault="00623970" w:rsidP="00490E25">
      <w:pPr>
        <w:spacing w:after="0" w:line="240" w:lineRule="auto"/>
        <w:jc w:val="center"/>
        <w:rPr>
          <w:noProof/>
          <w:lang w:val="es-EC"/>
        </w:rPr>
      </w:pPr>
      <w:r>
        <w:rPr>
          <w:noProof/>
          <w:lang w:val="es-EC"/>
        </w:rPr>
        <w:drawing>
          <wp:inline distT="0" distB="0" distL="0" distR="0" wp14:anchorId="0C724FE0" wp14:editId="186F074A">
            <wp:extent cx="4572000" cy="2855595"/>
            <wp:effectExtent l="0" t="0" r="0" b="1905"/>
            <wp:docPr id="6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072732" w:rsidRPr="00490E25" w:rsidRDefault="00072732" w:rsidP="00490E25">
      <w:pPr>
        <w:pStyle w:val="Epgrafe"/>
        <w:spacing w:after="0"/>
        <w:jc w:val="center"/>
        <w:rPr>
          <w:rFonts w:ascii="Arial" w:hAnsi="Arial" w:cs="Arial"/>
          <w:color w:val="auto"/>
          <w:sz w:val="20"/>
          <w:szCs w:val="20"/>
        </w:rPr>
      </w:pPr>
      <w:bookmarkStart w:id="263" w:name="_Toc357034908"/>
      <w:r w:rsidRPr="00490E25">
        <w:rPr>
          <w:rFonts w:ascii="Arial" w:hAnsi="Arial" w:cs="Arial"/>
          <w:color w:val="auto"/>
          <w:sz w:val="20"/>
          <w:szCs w:val="20"/>
        </w:rPr>
        <w:t xml:space="preserve">Ilustración </w:t>
      </w:r>
      <w:r w:rsidR="0043523B" w:rsidRPr="00490E25">
        <w:rPr>
          <w:rFonts w:ascii="Arial" w:hAnsi="Arial" w:cs="Arial"/>
          <w:color w:val="auto"/>
          <w:sz w:val="20"/>
          <w:szCs w:val="20"/>
        </w:rPr>
        <w:fldChar w:fldCharType="begin"/>
      </w:r>
      <w:r w:rsidR="00A67B7B" w:rsidRPr="00490E25">
        <w:rPr>
          <w:rFonts w:ascii="Arial" w:hAnsi="Arial" w:cs="Arial"/>
          <w:color w:val="auto"/>
          <w:sz w:val="20"/>
          <w:szCs w:val="20"/>
        </w:rPr>
        <w:instrText xml:space="preserve"> SEQ Ilustración \* ARABIC </w:instrText>
      </w:r>
      <w:r w:rsidR="0043523B" w:rsidRPr="00490E25">
        <w:rPr>
          <w:rFonts w:ascii="Arial" w:hAnsi="Arial" w:cs="Arial"/>
          <w:color w:val="auto"/>
          <w:sz w:val="20"/>
          <w:szCs w:val="20"/>
        </w:rPr>
        <w:fldChar w:fldCharType="separate"/>
      </w:r>
      <w:r w:rsidR="005B2A95">
        <w:rPr>
          <w:rFonts w:ascii="Arial" w:hAnsi="Arial" w:cs="Arial"/>
          <w:noProof/>
          <w:color w:val="auto"/>
          <w:sz w:val="20"/>
          <w:szCs w:val="20"/>
        </w:rPr>
        <w:t>37</w:t>
      </w:r>
      <w:r w:rsidR="0043523B" w:rsidRPr="00490E25">
        <w:rPr>
          <w:rFonts w:ascii="Arial" w:hAnsi="Arial" w:cs="Arial"/>
          <w:noProof/>
          <w:color w:val="auto"/>
          <w:sz w:val="20"/>
          <w:szCs w:val="20"/>
        </w:rPr>
        <w:fldChar w:fldCharType="end"/>
      </w:r>
      <w:r w:rsidRPr="00490E25">
        <w:rPr>
          <w:rFonts w:ascii="Arial" w:hAnsi="Arial" w:cs="Arial"/>
          <w:color w:val="auto"/>
          <w:sz w:val="20"/>
          <w:szCs w:val="20"/>
        </w:rPr>
        <w:t>. Nivel de Ca</w:t>
      </w:r>
      <w:r w:rsidR="003A59B3" w:rsidRPr="00490E25">
        <w:rPr>
          <w:rFonts w:ascii="Arial" w:hAnsi="Arial" w:cs="Arial"/>
          <w:color w:val="auto"/>
          <w:sz w:val="20"/>
          <w:szCs w:val="20"/>
        </w:rPr>
        <w:t>rtera vencida por sectores mes Febrero</w:t>
      </w:r>
      <w:bookmarkEnd w:id="263"/>
    </w:p>
    <w:p w:rsidR="001C64F7" w:rsidRPr="00490E25" w:rsidRDefault="001C64F7" w:rsidP="00490E25">
      <w:pPr>
        <w:spacing w:after="0" w:line="240" w:lineRule="auto"/>
        <w:jc w:val="center"/>
        <w:rPr>
          <w:rFonts w:cs="Arial"/>
          <w:b/>
          <w:sz w:val="20"/>
          <w:szCs w:val="20"/>
          <w:lang w:val="es-EC"/>
        </w:rPr>
      </w:pPr>
      <w:r w:rsidRPr="00490E25">
        <w:rPr>
          <w:rFonts w:cs="Arial"/>
          <w:b/>
          <w:sz w:val="20"/>
          <w:szCs w:val="20"/>
          <w:lang w:val="es-EC"/>
        </w:rPr>
        <w:t>Fuente:</w:t>
      </w:r>
      <w:r w:rsidR="0089423C">
        <w:rPr>
          <w:rFonts w:cs="Arial"/>
          <w:b/>
          <w:sz w:val="20"/>
          <w:szCs w:val="20"/>
          <w:lang w:val="es-EC"/>
        </w:rPr>
        <w:t xml:space="preserve"> Elaborado por </w:t>
      </w:r>
      <w:r w:rsidR="0057531B">
        <w:rPr>
          <w:rFonts w:cs="Arial"/>
          <w:b/>
          <w:sz w:val="20"/>
          <w:szCs w:val="20"/>
          <w:lang w:val="es-EC"/>
        </w:rPr>
        <w:t>Sandra Yagual Criollo</w:t>
      </w:r>
      <w:r w:rsidR="0089423C">
        <w:rPr>
          <w:rFonts w:cs="Arial"/>
          <w:b/>
          <w:sz w:val="20"/>
          <w:szCs w:val="20"/>
          <w:lang w:val="es-EC"/>
        </w:rPr>
        <w:t xml:space="preserve"> </w:t>
      </w:r>
    </w:p>
    <w:p w:rsidR="001C64F7" w:rsidRPr="00490E25" w:rsidRDefault="001C64F7" w:rsidP="00490E25">
      <w:pPr>
        <w:spacing w:after="0" w:line="240" w:lineRule="auto"/>
        <w:jc w:val="center"/>
        <w:rPr>
          <w:rFonts w:cs="Arial"/>
          <w:sz w:val="20"/>
          <w:szCs w:val="20"/>
          <w:lang w:val="es-EC"/>
        </w:rPr>
      </w:pPr>
    </w:p>
    <w:p w:rsidR="00083161" w:rsidRPr="00421984" w:rsidRDefault="00083161" w:rsidP="00D66677">
      <w:pPr>
        <w:spacing w:before="240" w:after="0" w:line="480" w:lineRule="auto"/>
        <w:rPr>
          <w:lang w:val="es-EC" w:eastAsia="en-US"/>
        </w:rPr>
      </w:pPr>
      <w:r>
        <w:rPr>
          <w:b/>
          <w:lang w:val="es-EC" w:eastAsia="en-US"/>
        </w:rPr>
        <w:t>Descripción:</w:t>
      </w:r>
      <w:r>
        <w:rPr>
          <w:lang w:val="es-EC" w:eastAsia="en-US"/>
        </w:rPr>
        <w:t xml:space="preserve"> La cartera vencida correspondiente al mes de enero, se encuentra distribuida de la siguiente manera; el </w:t>
      </w:r>
      <w:r w:rsidRPr="00935A8C">
        <w:rPr>
          <w:b/>
          <w:lang w:val="es-EC" w:eastAsia="en-US"/>
        </w:rPr>
        <w:t>sector 1</w:t>
      </w:r>
      <w:r w:rsidR="00AD43A4">
        <w:rPr>
          <w:lang w:val="es-EC" w:eastAsia="en-US"/>
        </w:rPr>
        <w:t xml:space="preserve"> tiene 71,97</w:t>
      </w:r>
      <w:r>
        <w:rPr>
          <w:lang w:val="es-EC" w:eastAsia="en-US"/>
        </w:rPr>
        <w:t xml:space="preserve">% de la cartera vencida, el </w:t>
      </w:r>
      <w:r w:rsidRPr="00380CAF">
        <w:rPr>
          <w:b/>
          <w:lang w:val="es-EC" w:eastAsia="en-US"/>
        </w:rPr>
        <w:t>sector 2</w:t>
      </w:r>
      <w:r w:rsidR="00AD43A4">
        <w:rPr>
          <w:lang w:val="es-EC" w:eastAsia="en-US"/>
        </w:rPr>
        <w:t xml:space="preserve"> con el 12,3</w:t>
      </w:r>
      <w:r>
        <w:rPr>
          <w:lang w:val="es-EC" w:eastAsia="en-US"/>
        </w:rPr>
        <w:t xml:space="preserve">3%, el </w:t>
      </w:r>
      <w:r w:rsidRPr="00380CAF">
        <w:rPr>
          <w:b/>
          <w:lang w:val="es-EC" w:eastAsia="en-US"/>
        </w:rPr>
        <w:t>sector 3</w:t>
      </w:r>
      <w:r>
        <w:rPr>
          <w:b/>
          <w:lang w:val="es-EC" w:eastAsia="en-US"/>
        </w:rPr>
        <w:t xml:space="preserve"> </w:t>
      </w:r>
      <w:r w:rsidR="00AD43A4">
        <w:rPr>
          <w:lang w:val="es-EC" w:eastAsia="en-US"/>
        </w:rPr>
        <w:t>con el 2,32</w:t>
      </w:r>
      <w:r>
        <w:rPr>
          <w:lang w:val="es-EC" w:eastAsia="en-US"/>
        </w:rPr>
        <w:t xml:space="preserve">%, en el </w:t>
      </w:r>
      <w:r w:rsidRPr="00421984">
        <w:rPr>
          <w:b/>
          <w:lang w:val="es-EC" w:eastAsia="en-US"/>
        </w:rPr>
        <w:t>sector 4</w:t>
      </w:r>
      <w:r>
        <w:rPr>
          <w:b/>
          <w:lang w:val="es-EC" w:eastAsia="en-US"/>
        </w:rPr>
        <w:t xml:space="preserve"> </w:t>
      </w:r>
      <w:r w:rsidR="00AD43A4">
        <w:rPr>
          <w:lang w:val="es-EC" w:eastAsia="en-US"/>
        </w:rPr>
        <w:t>se observa la existencia del 1,87</w:t>
      </w:r>
      <w:r>
        <w:rPr>
          <w:lang w:val="es-EC" w:eastAsia="en-US"/>
        </w:rPr>
        <w:t xml:space="preserve">, el </w:t>
      </w:r>
      <w:r w:rsidRPr="00421984">
        <w:rPr>
          <w:b/>
          <w:lang w:val="es-EC" w:eastAsia="en-US"/>
        </w:rPr>
        <w:t>sector 5</w:t>
      </w:r>
      <w:r>
        <w:rPr>
          <w:b/>
          <w:lang w:val="es-EC" w:eastAsia="en-US"/>
        </w:rPr>
        <w:t xml:space="preserve"> </w:t>
      </w:r>
      <w:r>
        <w:rPr>
          <w:lang w:val="es-EC" w:eastAsia="en-US"/>
        </w:rPr>
        <w:t xml:space="preserve">tiene el </w:t>
      </w:r>
      <w:r w:rsidR="00AD43A4">
        <w:rPr>
          <w:lang w:val="es-EC" w:eastAsia="en-US"/>
        </w:rPr>
        <w:t>1,31</w:t>
      </w:r>
      <w:r>
        <w:rPr>
          <w:lang w:val="es-EC" w:eastAsia="en-US"/>
        </w:rPr>
        <w:t xml:space="preserve">% de cartera vencida, el </w:t>
      </w:r>
      <w:r w:rsidRPr="00421984">
        <w:rPr>
          <w:b/>
          <w:lang w:val="es-EC" w:eastAsia="en-US"/>
        </w:rPr>
        <w:t>sector 6</w:t>
      </w:r>
      <w:r>
        <w:rPr>
          <w:lang w:val="es-EC" w:eastAsia="en-US"/>
        </w:rPr>
        <w:t xml:space="preserve"> refleja un </w:t>
      </w:r>
      <w:r w:rsidR="00AD43A4">
        <w:rPr>
          <w:lang w:val="es-EC" w:eastAsia="en-US"/>
        </w:rPr>
        <w:t>2,85</w:t>
      </w:r>
      <w:r>
        <w:rPr>
          <w:lang w:val="es-EC" w:eastAsia="en-US"/>
        </w:rPr>
        <w:t xml:space="preserve">%, el </w:t>
      </w:r>
      <w:r w:rsidRPr="00421984">
        <w:rPr>
          <w:b/>
          <w:lang w:val="es-EC" w:eastAsia="en-US"/>
        </w:rPr>
        <w:t>sector 7</w:t>
      </w:r>
      <w:r>
        <w:rPr>
          <w:b/>
          <w:lang w:val="es-EC" w:eastAsia="en-US"/>
        </w:rPr>
        <w:t xml:space="preserve"> </w:t>
      </w:r>
      <w:r w:rsidR="00AD43A4">
        <w:rPr>
          <w:lang w:val="es-EC" w:eastAsia="en-US"/>
        </w:rPr>
        <w:t>2,10</w:t>
      </w:r>
      <w:r>
        <w:rPr>
          <w:lang w:val="es-EC" w:eastAsia="en-US"/>
        </w:rPr>
        <w:t xml:space="preserve">%, en el </w:t>
      </w:r>
      <w:r w:rsidRPr="00421984">
        <w:rPr>
          <w:b/>
          <w:lang w:val="es-EC" w:eastAsia="en-US"/>
        </w:rPr>
        <w:t>sector 8</w:t>
      </w:r>
      <w:r>
        <w:rPr>
          <w:b/>
          <w:lang w:val="es-EC" w:eastAsia="en-US"/>
        </w:rPr>
        <w:t xml:space="preserve"> </w:t>
      </w:r>
      <w:r>
        <w:rPr>
          <w:lang w:val="es-EC" w:eastAsia="en-US"/>
        </w:rPr>
        <w:t xml:space="preserve">existe un </w:t>
      </w:r>
      <w:r w:rsidR="00AD43A4">
        <w:rPr>
          <w:lang w:val="es-EC" w:eastAsia="en-US"/>
        </w:rPr>
        <w:t>4,43</w:t>
      </w:r>
      <w:r>
        <w:rPr>
          <w:lang w:val="es-EC" w:eastAsia="en-US"/>
        </w:rPr>
        <w:t xml:space="preserve">%, en el </w:t>
      </w:r>
      <w:r w:rsidRPr="00421984">
        <w:rPr>
          <w:b/>
          <w:lang w:val="es-EC" w:eastAsia="en-US"/>
        </w:rPr>
        <w:t>sector 9</w:t>
      </w:r>
      <w:r>
        <w:rPr>
          <w:b/>
          <w:lang w:val="es-EC" w:eastAsia="en-US"/>
        </w:rPr>
        <w:t xml:space="preserve"> </w:t>
      </w:r>
      <w:r>
        <w:rPr>
          <w:lang w:val="es-EC" w:eastAsia="en-US"/>
        </w:rPr>
        <w:t xml:space="preserve">se determina un 0,12%, el </w:t>
      </w:r>
      <w:r w:rsidRPr="00421984">
        <w:rPr>
          <w:b/>
          <w:lang w:val="es-EC" w:eastAsia="en-US"/>
        </w:rPr>
        <w:t>sector 10</w:t>
      </w:r>
      <w:r>
        <w:rPr>
          <w:b/>
          <w:lang w:val="es-EC" w:eastAsia="en-US"/>
        </w:rPr>
        <w:t xml:space="preserve"> </w:t>
      </w:r>
      <w:r w:rsidR="00EF3964">
        <w:rPr>
          <w:lang w:val="es-EC" w:eastAsia="en-US"/>
        </w:rPr>
        <w:t>refleja</w:t>
      </w:r>
      <w:r w:rsidR="00AD43A4">
        <w:rPr>
          <w:lang w:val="es-EC" w:eastAsia="en-US"/>
        </w:rPr>
        <w:t xml:space="preserve"> un 0,41</w:t>
      </w:r>
      <w:r>
        <w:rPr>
          <w:lang w:val="es-EC" w:eastAsia="en-US"/>
        </w:rPr>
        <w:t xml:space="preserve">%,  en el </w:t>
      </w:r>
      <w:r w:rsidRPr="00421984">
        <w:rPr>
          <w:b/>
          <w:lang w:val="es-EC" w:eastAsia="en-US"/>
        </w:rPr>
        <w:t>sector 11</w:t>
      </w:r>
      <w:r>
        <w:rPr>
          <w:b/>
          <w:lang w:val="es-EC" w:eastAsia="en-US"/>
        </w:rPr>
        <w:t xml:space="preserve"> </w:t>
      </w:r>
      <w:r w:rsidR="00AD43A4">
        <w:rPr>
          <w:lang w:val="es-EC" w:eastAsia="en-US"/>
        </w:rPr>
        <w:t>se encuentra un 0,19</w:t>
      </w:r>
      <w:r>
        <w:rPr>
          <w:lang w:val="es-EC" w:eastAsia="en-US"/>
        </w:rPr>
        <w:t xml:space="preserve">% de la cartera vencida y finalmente en el </w:t>
      </w:r>
      <w:r w:rsidRPr="00421984">
        <w:rPr>
          <w:b/>
          <w:lang w:val="es-EC" w:eastAsia="en-US"/>
        </w:rPr>
        <w:t>sector 12</w:t>
      </w:r>
      <w:r>
        <w:rPr>
          <w:b/>
          <w:lang w:val="es-EC" w:eastAsia="en-US"/>
        </w:rPr>
        <w:t xml:space="preserve"> </w:t>
      </w:r>
      <w:r>
        <w:rPr>
          <w:lang w:val="es-EC" w:eastAsia="en-US"/>
        </w:rPr>
        <w:t>el nive</w:t>
      </w:r>
      <w:r w:rsidR="00AD43A4">
        <w:rPr>
          <w:lang w:val="es-EC" w:eastAsia="en-US"/>
        </w:rPr>
        <w:t>l de cartera vencida es del 0,09</w:t>
      </w:r>
      <w:r>
        <w:rPr>
          <w:lang w:val="es-EC" w:eastAsia="en-US"/>
        </w:rPr>
        <w:t>%.</w:t>
      </w:r>
    </w:p>
    <w:p w:rsidR="00062755" w:rsidRDefault="00062755" w:rsidP="00D66677">
      <w:pPr>
        <w:spacing w:before="240" w:after="0" w:line="480" w:lineRule="auto"/>
        <w:rPr>
          <w:b/>
          <w:noProof/>
          <w:lang w:val="es-EC"/>
        </w:rPr>
      </w:pPr>
    </w:p>
    <w:p w:rsidR="00E31EA0" w:rsidRDefault="00E31EA0" w:rsidP="003D1C41">
      <w:pPr>
        <w:rPr>
          <w:b/>
          <w:noProof/>
          <w:lang w:val="es-EC"/>
        </w:rPr>
      </w:pPr>
      <w:r w:rsidRPr="002A46FD">
        <w:rPr>
          <w:b/>
          <w:noProof/>
          <w:lang w:val="es-EC"/>
        </w:rPr>
        <w:lastRenderedPageBreak/>
        <w:t>MARZO</w:t>
      </w:r>
    </w:p>
    <w:p w:rsidR="00E31EA0" w:rsidRDefault="00623970" w:rsidP="00A67B7B">
      <w:pPr>
        <w:spacing w:after="0" w:line="240" w:lineRule="auto"/>
        <w:jc w:val="center"/>
        <w:rPr>
          <w:noProof/>
          <w:lang w:val="es-EC"/>
        </w:rPr>
      </w:pPr>
      <w:r>
        <w:rPr>
          <w:noProof/>
          <w:lang w:val="es-EC"/>
        </w:rPr>
        <w:drawing>
          <wp:inline distT="0" distB="0" distL="0" distR="0" wp14:anchorId="76775D39" wp14:editId="5C404E83">
            <wp:extent cx="4572000" cy="2855595"/>
            <wp:effectExtent l="0" t="0" r="0" b="1905"/>
            <wp:docPr id="6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3A59B3" w:rsidRPr="00A67B7B" w:rsidRDefault="003A59B3" w:rsidP="00A67B7B">
      <w:pPr>
        <w:pStyle w:val="Epgrafe"/>
        <w:spacing w:after="0"/>
        <w:jc w:val="center"/>
        <w:rPr>
          <w:rFonts w:ascii="Arial" w:hAnsi="Arial" w:cs="Arial"/>
          <w:color w:val="auto"/>
          <w:sz w:val="20"/>
          <w:szCs w:val="20"/>
        </w:rPr>
      </w:pPr>
      <w:bookmarkStart w:id="264" w:name="_Toc357034909"/>
      <w:r w:rsidRPr="00A67B7B">
        <w:rPr>
          <w:rFonts w:ascii="Arial" w:hAnsi="Arial" w:cs="Arial"/>
          <w:color w:val="auto"/>
          <w:sz w:val="20"/>
          <w:szCs w:val="20"/>
        </w:rPr>
        <w:t xml:space="preserve">Ilustración </w:t>
      </w:r>
      <w:r w:rsidR="0043523B" w:rsidRPr="00A67B7B">
        <w:rPr>
          <w:rFonts w:ascii="Arial" w:hAnsi="Arial" w:cs="Arial"/>
          <w:color w:val="auto"/>
          <w:sz w:val="20"/>
          <w:szCs w:val="20"/>
        </w:rPr>
        <w:fldChar w:fldCharType="begin"/>
      </w:r>
      <w:r w:rsidR="00A67B7B" w:rsidRPr="00A67B7B">
        <w:rPr>
          <w:rFonts w:ascii="Arial" w:hAnsi="Arial" w:cs="Arial"/>
          <w:color w:val="auto"/>
          <w:sz w:val="20"/>
          <w:szCs w:val="20"/>
        </w:rPr>
        <w:instrText xml:space="preserve"> SEQ Ilustración \* ARABIC </w:instrText>
      </w:r>
      <w:r w:rsidR="0043523B" w:rsidRPr="00A67B7B">
        <w:rPr>
          <w:rFonts w:ascii="Arial" w:hAnsi="Arial" w:cs="Arial"/>
          <w:color w:val="auto"/>
          <w:sz w:val="20"/>
          <w:szCs w:val="20"/>
        </w:rPr>
        <w:fldChar w:fldCharType="separate"/>
      </w:r>
      <w:r w:rsidR="005B2A95">
        <w:rPr>
          <w:rFonts w:ascii="Arial" w:hAnsi="Arial" w:cs="Arial"/>
          <w:noProof/>
          <w:color w:val="auto"/>
          <w:sz w:val="20"/>
          <w:szCs w:val="20"/>
        </w:rPr>
        <w:t>38</w:t>
      </w:r>
      <w:r w:rsidR="0043523B" w:rsidRPr="00A67B7B">
        <w:rPr>
          <w:rFonts w:ascii="Arial" w:hAnsi="Arial" w:cs="Arial"/>
          <w:noProof/>
          <w:color w:val="auto"/>
          <w:sz w:val="20"/>
          <w:szCs w:val="20"/>
        </w:rPr>
        <w:fldChar w:fldCharType="end"/>
      </w:r>
      <w:r w:rsidRPr="00A67B7B">
        <w:rPr>
          <w:rFonts w:ascii="Arial" w:hAnsi="Arial" w:cs="Arial"/>
          <w:color w:val="auto"/>
          <w:sz w:val="20"/>
          <w:szCs w:val="20"/>
        </w:rPr>
        <w:t>. Nivel de Carteras vencida por sectores mes Marzo</w:t>
      </w:r>
      <w:bookmarkEnd w:id="264"/>
    </w:p>
    <w:p w:rsidR="00A67B7B" w:rsidRPr="00A67B7B" w:rsidRDefault="00A67B7B" w:rsidP="00A67B7B">
      <w:pPr>
        <w:spacing w:after="0" w:line="240" w:lineRule="auto"/>
        <w:jc w:val="center"/>
        <w:rPr>
          <w:rFonts w:cs="Arial"/>
          <w:b/>
          <w:sz w:val="20"/>
          <w:szCs w:val="20"/>
          <w:lang w:val="es-EC"/>
        </w:rPr>
      </w:pPr>
      <w:r w:rsidRPr="00A67B7B">
        <w:rPr>
          <w:rFonts w:cs="Arial"/>
          <w:b/>
          <w:sz w:val="20"/>
          <w:szCs w:val="20"/>
          <w:lang w:val="es-EC"/>
        </w:rPr>
        <w:t xml:space="preserve">Fuente: </w:t>
      </w:r>
      <w:r w:rsidR="0089423C">
        <w:rPr>
          <w:rFonts w:cs="Arial"/>
          <w:b/>
          <w:sz w:val="20"/>
          <w:szCs w:val="20"/>
          <w:lang w:val="es-EC"/>
        </w:rPr>
        <w:t xml:space="preserve">Elaborado por </w:t>
      </w:r>
      <w:r w:rsidR="0057531B">
        <w:rPr>
          <w:rFonts w:cs="Arial"/>
          <w:b/>
          <w:sz w:val="20"/>
          <w:szCs w:val="20"/>
          <w:lang w:val="es-EC"/>
        </w:rPr>
        <w:t>Sandra Yagual Criollo</w:t>
      </w:r>
    </w:p>
    <w:p w:rsidR="00A67B7B" w:rsidRPr="00A67B7B" w:rsidRDefault="00A67B7B" w:rsidP="00A67B7B">
      <w:pPr>
        <w:rPr>
          <w:lang w:val="es-EC"/>
        </w:rPr>
      </w:pPr>
    </w:p>
    <w:p w:rsidR="00F743BB" w:rsidRDefault="00F743BB" w:rsidP="00D66677">
      <w:pPr>
        <w:spacing w:before="240" w:after="0" w:line="480" w:lineRule="auto"/>
        <w:rPr>
          <w:lang w:val="es-EC" w:eastAsia="en-US"/>
        </w:rPr>
      </w:pPr>
      <w:r>
        <w:rPr>
          <w:b/>
          <w:lang w:val="es-EC" w:eastAsia="en-US"/>
        </w:rPr>
        <w:t>Descripción:</w:t>
      </w:r>
      <w:r>
        <w:rPr>
          <w:lang w:val="es-EC" w:eastAsia="en-US"/>
        </w:rPr>
        <w:t xml:space="preserve"> La cartera vencida correspondiente al mes de enero, se encuentra distribuida de la siguiente manera; el </w:t>
      </w:r>
      <w:r w:rsidRPr="00935A8C">
        <w:rPr>
          <w:b/>
          <w:lang w:val="es-EC" w:eastAsia="en-US"/>
        </w:rPr>
        <w:t>sector 1</w:t>
      </w:r>
      <w:r>
        <w:rPr>
          <w:lang w:val="es-EC" w:eastAsia="en-US"/>
        </w:rPr>
        <w:t xml:space="preserve"> tiene </w:t>
      </w:r>
      <w:r w:rsidR="00CF68A7">
        <w:rPr>
          <w:lang w:val="es-EC" w:eastAsia="en-US"/>
        </w:rPr>
        <w:t>71,83</w:t>
      </w:r>
      <w:r>
        <w:rPr>
          <w:lang w:val="es-EC" w:eastAsia="en-US"/>
        </w:rPr>
        <w:t xml:space="preserve">% de la cartera vencida, el </w:t>
      </w:r>
      <w:r w:rsidRPr="00380CAF">
        <w:rPr>
          <w:b/>
          <w:lang w:val="es-EC" w:eastAsia="en-US"/>
        </w:rPr>
        <w:t>sector 2</w:t>
      </w:r>
      <w:r>
        <w:rPr>
          <w:lang w:val="es-EC" w:eastAsia="en-US"/>
        </w:rPr>
        <w:t xml:space="preserve"> con el </w:t>
      </w:r>
      <w:r w:rsidR="00CF68A7">
        <w:rPr>
          <w:lang w:val="es-EC" w:eastAsia="en-US"/>
        </w:rPr>
        <w:t>12,37</w:t>
      </w:r>
      <w:r>
        <w:rPr>
          <w:lang w:val="es-EC" w:eastAsia="en-US"/>
        </w:rPr>
        <w:t xml:space="preserve">%, el </w:t>
      </w:r>
      <w:r w:rsidRPr="00380CAF">
        <w:rPr>
          <w:b/>
          <w:lang w:val="es-EC" w:eastAsia="en-US"/>
        </w:rPr>
        <w:t>sector 3</w:t>
      </w:r>
      <w:r>
        <w:rPr>
          <w:b/>
          <w:lang w:val="es-EC" w:eastAsia="en-US"/>
        </w:rPr>
        <w:t xml:space="preserve"> </w:t>
      </w:r>
      <w:r>
        <w:rPr>
          <w:lang w:val="es-EC" w:eastAsia="en-US"/>
        </w:rPr>
        <w:t xml:space="preserve">con el </w:t>
      </w:r>
      <w:r w:rsidR="00CF68A7">
        <w:rPr>
          <w:lang w:val="es-EC" w:eastAsia="en-US"/>
        </w:rPr>
        <w:t>2,27</w:t>
      </w:r>
      <w:r>
        <w:rPr>
          <w:lang w:val="es-EC" w:eastAsia="en-US"/>
        </w:rPr>
        <w:t xml:space="preserve">%, en el </w:t>
      </w:r>
      <w:r w:rsidRPr="00421984">
        <w:rPr>
          <w:b/>
          <w:lang w:val="es-EC" w:eastAsia="en-US"/>
        </w:rPr>
        <w:t>sector 4</w:t>
      </w:r>
      <w:r>
        <w:rPr>
          <w:b/>
          <w:lang w:val="es-EC" w:eastAsia="en-US"/>
        </w:rPr>
        <w:t xml:space="preserve"> </w:t>
      </w:r>
      <w:r>
        <w:rPr>
          <w:lang w:val="es-EC" w:eastAsia="en-US"/>
        </w:rPr>
        <w:t xml:space="preserve">se observa la existencia del </w:t>
      </w:r>
      <w:r w:rsidR="00CF68A7">
        <w:rPr>
          <w:lang w:val="es-EC" w:eastAsia="en-US"/>
        </w:rPr>
        <w:t>1,94%</w:t>
      </w:r>
      <w:r>
        <w:rPr>
          <w:lang w:val="es-EC" w:eastAsia="en-US"/>
        </w:rPr>
        <w:t xml:space="preserve">, el </w:t>
      </w:r>
      <w:r w:rsidRPr="00421984">
        <w:rPr>
          <w:b/>
          <w:lang w:val="es-EC" w:eastAsia="en-US"/>
        </w:rPr>
        <w:t>sector 5</w:t>
      </w:r>
      <w:r>
        <w:rPr>
          <w:b/>
          <w:lang w:val="es-EC" w:eastAsia="en-US"/>
        </w:rPr>
        <w:t xml:space="preserve"> </w:t>
      </w:r>
      <w:r>
        <w:rPr>
          <w:lang w:val="es-EC" w:eastAsia="en-US"/>
        </w:rPr>
        <w:t xml:space="preserve">tiene el </w:t>
      </w:r>
      <w:r w:rsidR="00CF68A7">
        <w:rPr>
          <w:lang w:val="es-EC" w:eastAsia="en-US"/>
        </w:rPr>
        <w:t>2,24</w:t>
      </w:r>
      <w:r>
        <w:rPr>
          <w:lang w:val="es-EC" w:eastAsia="en-US"/>
        </w:rPr>
        <w:t xml:space="preserve">% de cartera vencida, el </w:t>
      </w:r>
      <w:r w:rsidRPr="00421984">
        <w:rPr>
          <w:b/>
          <w:lang w:val="es-EC" w:eastAsia="en-US"/>
        </w:rPr>
        <w:t>sector 6</w:t>
      </w:r>
      <w:r>
        <w:rPr>
          <w:lang w:val="es-EC" w:eastAsia="en-US"/>
        </w:rPr>
        <w:t xml:space="preserve"> refleja un </w:t>
      </w:r>
      <w:r w:rsidR="00CF68A7">
        <w:rPr>
          <w:lang w:val="es-EC" w:eastAsia="en-US"/>
        </w:rPr>
        <w:t>2,36</w:t>
      </w:r>
      <w:r>
        <w:rPr>
          <w:lang w:val="es-EC" w:eastAsia="en-US"/>
        </w:rPr>
        <w:t xml:space="preserve">%, </w:t>
      </w:r>
      <w:r w:rsidR="00CF68A7">
        <w:rPr>
          <w:lang w:val="es-EC" w:eastAsia="en-US"/>
        </w:rPr>
        <w:t xml:space="preserve">en </w:t>
      </w:r>
      <w:r>
        <w:rPr>
          <w:lang w:val="es-EC" w:eastAsia="en-US"/>
        </w:rPr>
        <w:t xml:space="preserve">el </w:t>
      </w:r>
      <w:r w:rsidRPr="00421984">
        <w:rPr>
          <w:b/>
          <w:lang w:val="es-EC" w:eastAsia="en-US"/>
        </w:rPr>
        <w:t>sector 7</w:t>
      </w:r>
      <w:r>
        <w:rPr>
          <w:b/>
          <w:lang w:val="es-EC" w:eastAsia="en-US"/>
        </w:rPr>
        <w:t xml:space="preserve"> </w:t>
      </w:r>
      <w:r w:rsidR="00CF68A7">
        <w:rPr>
          <w:lang w:val="es-EC" w:eastAsia="en-US"/>
        </w:rPr>
        <w:t>se encuentra el  2,20</w:t>
      </w:r>
      <w:r>
        <w:rPr>
          <w:lang w:val="es-EC" w:eastAsia="en-US"/>
        </w:rPr>
        <w:t xml:space="preserve">%, en el </w:t>
      </w:r>
      <w:r w:rsidRPr="00421984">
        <w:rPr>
          <w:b/>
          <w:lang w:val="es-EC" w:eastAsia="en-US"/>
        </w:rPr>
        <w:t>sector 8</w:t>
      </w:r>
      <w:r>
        <w:rPr>
          <w:b/>
          <w:lang w:val="es-EC" w:eastAsia="en-US"/>
        </w:rPr>
        <w:t xml:space="preserve"> </w:t>
      </w:r>
      <w:r>
        <w:rPr>
          <w:lang w:val="es-EC" w:eastAsia="en-US"/>
        </w:rPr>
        <w:t xml:space="preserve">existe un </w:t>
      </w:r>
      <w:r w:rsidR="00CF68A7">
        <w:rPr>
          <w:lang w:val="es-EC" w:eastAsia="en-US"/>
        </w:rPr>
        <w:t>3,96</w:t>
      </w:r>
      <w:r>
        <w:rPr>
          <w:lang w:val="es-EC" w:eastAsia="en-US"/>
        </w:rPr>
        <w:t xml:space="preserve">%, en el </w:t>
      </w:r>
      <w:r w:rsidRPr="00421984">
        <w:rPr>
          <w:b/>
          <w:lang w:val="es-EC" w:eastAsia="en-US"/>
        </w:rPr>
        <w:t>sector 9</w:t>
      </w:r>
      <w:r>
        <w:rPr>
          <w:b/>
          <w:lang w:val="es-EC" w:eastAsia="en-US"/>
        </w:rPr>
        <w:t xml:space="preserve"> </w:t>
      </w:r>
      <w:r>
        <w:rPr>
          <w:lang w:val="es-EC" w:eastAsia="en-US"/>
        </w:rPr>
        <w:t xml:space="preserve">se determina un 0,12%, el </w:t>
      </w:r>
      <w:r w:rsidRPr="00421984">
        <w:rPr>
          <w:b/>
          <w:lang w:val="es-EC" w:eastAsia="en-US"/>
        </w:rPr>
        <w:t>sector 10</w:t>
      </w:r>
      <w:r>
        <w:rPr>
          <w:b/>
          <w:lang w:val="es-EC" w:eastAsia="en-US"/>
        </w:rPr>
        <w:t xml:space="preserve"> </w:t>
      </w:r>
      <w:r w:rsidR="00EF3964">
        <w:rPr>
          <w:lang w:val="es-EC" w:eastAsia="en-US"/>
        </w:rPr>
        <w:t>refleja</w:t>
      </w:r>
      <w:r>
        <w:rPr>
          <w:lang w:val="es-EC" w:eastAsia="en-US"/>
        </w:rPr>
        <w:t xml:space="preserve"> un 0,4</w:t>
      </w:r>
      <w:r w:rsidR="00CF68A7">
        <w:rPr>
          <w:lang w:val="es-EC" w:eastAsia="en-US"/>
        </w:rPr>
        <w:t>3</w:t>
      </w:r>
      <w:r>
        <w:rPr>
          <w:lang w:val="es-EC" w:eastAsia="en-US"/>
        </w:rPr>
        <w:t xml:space="preserve">%,  en el </w:t>
      </w:r>
      <w:r w:rsidRPr="00421984">
        <w:rPr>
          <w:b/>
          <w:lang w:val="es-EC" w:eastAsia="en-US"/>
        </w:rPr>
        <w:t>sector 11</w:t>
      </w:r>
      <w:r>
        <w:rPr>
          <w:b/>
          <w:lang w:val="es-EC" w:eastAsia="en-US"/>
        </w:rPr>
        <w:t xml:space="preserve"> </w:t>
      </w:r>
      <w:r>
        <w:rPr>
          <w:lang w:val="es-EC" w:eastAsia="en-US"/>
        </w:rPr>
        <w:t xml:space="preserve">se encuentra un 0,19% de la cartera vencida y finalmente en el </w:t>
      </w:r>
      <w:r w:rsidRPr="00421984">
        <w:rPr>
          <w:b/>
          <w:lang w:val="es-EC" w:eastAsia="en-US"/>
        </w:rPr>
        <w:t>sector 12</w:t>
      </w:r>
      <w:r>
        <w:rPr>
          <w:b/>
          <w:lang w:val="es-EC" w:eastAsia="en-US"/>
        </w:rPr>
        <w:t xml:space="preserve"> </w:t>
      </w:r>
      <w:r>
        <w:rPr>
          <w:lang w:val="es-EC" w:eastAsia="en-US"/>
        </w:rPr>
        <w:t>el nivel de cartera vencida es del 0,09%.</w:t>
      </w:r>
    </w:p>
    <w:p w:rsidR="0089423C" w:rsidRPr="00421984" w:rsidRDefault="0089423C" w:rsidP="00F743BB">
      <w:pPr>
        <w:spacing w:line="480" w:lineRule="auto"/>
        <w:rPr>
          <w:lang w:val="es-EC" w:eastAsia="en-US"/>
        </w:rPr>
      </w:pPr>
    </w:p>
    <w:p w:rsidR="00E31EA0" w:rsidRDefault="00E31EA0" w:rsidP="003D1C41">
      <w:pPr>
        <w:rPr>
          <w:b/>
          <w:noProof/>
          <w:lang w:val="es-EC"/>
        </w:rPr>
      </w:pPr>
      <w:r w:rsidRPr="002A46FD">
        <w:rPr>
          <w:b/>
          <w:noProof/>
          <w:lang w:val="es-EC"/>
        </w:rPr>
        <w:lastRenderedPageBreak/>
        <w:t>ABRIL</w:t>
      </w:r>
    </w:p>
    <w:p w:rsidR="003A59B3" w:rsidRDefault="00623970" w:rsidP="00A67B7B">
      <w:pPr>
        <w:spacing w:after="0" w:line="240" w:lineRule="auto"/>
        <w:jc w:val="center"/>
      </w:pPr>
      <w:r>
        <w:rPr>
          <w:noProof/>
          <w:lang w:val="es-EC"/>
        </w:rPr>
        <w:drawing>
          <wp:inline distT="0" distB="0" distL="0" distR="0" wp14:anchorId="2A10ECB4" wp14:editId="66558B8E">
            <wp:extent cx="4572000" cy="2855595"/>
            <wp:effectExtent l="0" t="0" r="0" b="1905"/>
            <wp:docPr id="6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3A59B3" w:rsidRPr="00A67B7B" w:rsidRDefault="003A59B3" w:rsidP="00A67B7B">
      <w:pPr>
        <w:pStyle w:val="Epgrafe"/>
        <w:spacing w:after="0"/>
        <w:jc w:val="center"/>
        <w:rPr>
          <w:rFonts w:ascii="Arial" w:hAnsi="Arial" w:cs="Arial"/>
          <w:color w:val="auto"/>
          <w:sz w:val="20"/>
          <w:szCs w:val="20"/>
        </w:rPr>
      </w:pPr>
      <w:bookmarkStart w:id="265" w:name="_Toc357034910"/>
      <w:r w:rsidRPr="00A67B7B">
        <w:rPr>
          <w:rFonts w:ascii="Arial" w:hAnsi="Arial" w:cs="Arial"/>
          <w:color w:val="auto"/>
          <w:sz w:val="20"/>
          <w:szCs w:val="20"/>
        </w:rPr>
        <w:t xml:space="preserve">Ilustración </w:t>
      </w:r>
      <w:r w:rsidR="0043523B" w:rsidRPr="00A67B7B">
        <w:rPr>
          <w:rFonts w:ascii="Arial" w:hAnsi="Arial" w:cs="Arial"/>
          <w:color w:val="auto"/>
          <w:sz w:val="20"/>
          <w:szCs w:val="20"/>
        </w:rPr>
        <w:fldChar w:fldCharType="begin"/>
      </w:r>
      <w:r w:rsidR="00A67B7B" w:rsidRPr="00A67B7B">
        <w:rPr>
          <w:rFonts w:ascii="Arial" w:hAnsi="Arial" w:cs="Arial"/>
          <w:color w:val="auto"/>
          <w:sz w:val="20"/>
          <w:szCs w:val="20"/>
        </w:rPr>
        <w:instrText xml:space="preserve"> SEQ Ilustración \* ARABIC </w:instrText>
      </w:r>
      <w:r w:rsidR="0043523B" w:rsidRPr="00A67B7B">
        <w:rPr>
          <w:rFonts w:ascii="Arial" w:hAnsi="Arial" w:cs="Arial"/>
          <w:color w:val="auto"/>
          <w:sz w:val="20"/>
          <w:szCs w:val="20"/>
        </w:rPr>
        <w:fldChar w:fldCharType="separate"/>
      </w:r>
      <w:r w:rsidR="005B2A95">
        <w:rPr>
          <w:rFonts w:ascii="Arial" w:hAnsi="Arial" w:cs="Arial"/>
          <w:noProof/>
          <w:color w:val="auto"/>
          <w:sz w:val="20"/>
          <w:szCs w:val="20"/>
        </w:rPr>
        <w:t>39</w:t>
      </w:r>
      <w:r w:rsidR="0043523B" w:rsidRPr="00A67B7B">
        <w:rPr>
          <w:rFonts w:ascii="Arial" w:hAnsi="Arial" w:cs="Arial"/>
          <w:noProof/>
          <w:color w:val="auto"/>
          <w:sz w:val="20"/>
          <w:szCs w:val="20"/>
        </w:rPr>
        <w:fldChar w:fldCharType="end"/>
      </w:r>
      <w:r w:rsidRPr="00A67B7B">
        <w:rPr>
          <w:rFonts w:ascii="Arial" w:hAnsi="Arial" w:cs="Arial"/>
          <w:color w:val="auto"/>
          <w:sz w:val="20"/>
          <w:szCs w:val="20"/>
        </w:rPr>
        <w:t>. Nivel de Cartera vencida por sectores mes Abril</w:t>
      </w:r>
      <w:bookmarkEnd w:id="265"/>
    </w:p>
    <w:p w:rsidR="00A67B7B" w:rsidRPr="00A67B7B" w:rsidRDefault="00A67B7B" w:rsidP="00A67B7B">
      <w:pPr>
        <w:spacing w:after="0" w:line="240" w:lineRule="auto"/>
        <w:jc w:val="center"/>
        <w:rPr>
          <w:rFonts w:cs="Arial"/>
          <w:b/>
          <w:sz w:val="20"/>
          <w:szCs w:val="20"/>
          <w:lang w:val="es-EC"/>
        </w:rPr>
      </w:pPr>
      <w:r w:rsidRPr="00A67B7B">
        <w:rPr>
          <w:rFonts w:cs="Arial"/>
          <w:b/>
          <w:sz w:val="20"/>
          <w:szCs w:val="20"/>
          <w:lang w:val="es-EC"/>
        </w:rPr>
        <w:t>Fuente:</w:t>
      </w:r>
      <w:r w:rsidR="0089423C">
        <w:rPr>
          <w:rFonts w:cs="Arial"/>
          <w:b/>
          <w:sz w:val="20"/>
          <w:szCs w:val="20"/>
          <w:lang w:val="es-EC"/>
        </w:rPr>
        <w:t xml:space="preserve"> Elaborado por </w:t>
      </w:r>
      <w:r w:rsidR="0057531B">
        <w:rPr>
          <w:rFonts w:cs="Arial"/>
          <w:b/>
          <w:sz w:val="20"/>
          <w:szCs w:val="20"/>
          <w:lang w:val="es-EC"/>
        </w:rPr>
        <w:t>Sandra Yagual Criollo</w:t>
      </w:r>
      <w:r w:rsidR="0089423C">
        <w:rPr>
          <w:rFonts w:cs="Arial"/>
          <w:b/>
          <w:sz w:val="20"/>
          <w:szCs w:val="20"/>
          <w:lang w:val="es-EC"/>
        </w:rPr>
        <w:t xml:space="preserve"> </w:t>
      </w:r>
    </w:p>
    <w:p w:rsidR="00A67B7B" w:rsidRPr="00A67B7B" w:rsidRDefault="00A67B7B" w:rsidP="00A67B7B">
      <w:pPr>
        <w:spacing w:after="0" w:line="240" w:lineRule="auto"/>
        <w:jc w:val="center"/>
        <w:rPr>
          <w:rFonts w:cs="Arial"/>
          <w:sz w:val="20"/>
          <w:szCs w:val="20"/>
          <w:lang w:val="es-EC"/>
        </w:rPr>
      </w:pPr>
    </w:p>
    <w:p w:rsidR="00CF68A7" w:rsidRPr="00421984" w:rsidRDefault="00CF68A7" w:rsidP="00D66677">
      <w:pPr>
        <w:spacing w:before="240" w:after="0" w:line="480" w:lineRule="auto"/>
        <w:rPr>
          <w:lang w:val="es-EC" w:eastAsia="en-US"/>
        </w:rPr>
      </w:pPr>
      <w:r>
        <w:rPr>
          <w:b/>
          <w:lang w:val="es-EC" w:eastAsia="en-US"/>
        </w:rPr>
        <w:t>Descripción:</w:t>
      </w:r>
      <w:r>
        <w:rPr>
          <w:lang w:val="es-EC" w:eastAsia="en-US"/>
        </w:rPr>
        <w:t xml:space="preserve"> La cartera vencida correspondiente al mes de enero, se encuentra distribuida de la siguiente manera; el </w:t>
      </w:r>
      <w:r w:rsidRPr="00935A8C">
        <w:rPr>
          <w:b/>
          <w:lang w:val="es-EC" w:eastAsia="en-US"/>
        </w:rPr>
        <w:t>sector 1</w:t>
      </w:r>
      <w:r>
        <w:rPr>
          <w:lang w:val="es-EC" w:eastAsia="en-US"/>
        </w:rPr>
        <w:t xml:space="preserve"> tiene 71,83% de la cartera vencida, el </w:t>
      </w:r>
      <w:r w:rsidRPr="00380CAF">
        <w:rPr>
          <w:b/>
          <w:lang w:val="es-EC" w:eastAsia="en-US"/>
        </w:rPr>
        <w:t>sector 2</w:t>
      </w:r>
      <w:r>
        <w:rPr>
          <w:lang w:val="es-EC" w:eastAsia="en-US"/>
        </w:rPr>
        <w:t xml:space="preserve"> con el 12,27%, el </w:t>
      </w:r>
      <w:r w:rsidRPr="00380CAF">
        <w:rPr>
          <w:b/>
          <w:lang w:val="es-EC" w:eastAsia="en-US"/>
        </w:rPr>
        <w:t>sector 3</w:t>
      </w:r>
      <w:r>
        <w:rPr>
          <w:b/>
          <w:lang w:val="es-EC" w:eastAsia="en-US"/>
        </w:rPr>
        <w:t xml:space="preserve"> </w:t>
      </w:r>
      <w:r>
        <w:rPr>
          <w:lang w:val="es-EC" w:eastAsia="en-US"/>
        </w:rPr>
        <w:t xml:space="preserve">con el 2,28%, en el </w:t>
      </w:r>
      <w:r w:rsidRPr="00421984">
        <w:rPr>
          <w:b/>
          <w:lang w:val="es-EC" w:eastAsia="en-US"/>
        </w:rPr>
        <w:t>sector 4</w:t>
      </w:r>
      <w:r>
        <w:rPr>
          <w:b/>
          <w:lang w:val="es-EC" w:eastAsia="en-US"/>
        </w:rPr>
        <w:t xml:space="preserve"> </w:t>
      </w:r>
      <w:r>
        <w:rPr>
          <w:lang w:val="es-EC" w:eastAsia="en-US"/>
        </w:rPr>
        <w:t xml:space="preserve">se observa la existencia del 1,70%, el </w:t>
      </w:r>
      <w:r w:rsidRPr="00421984">
        <w:rPr>
          <w:b/>
          <w:lang w:val="es-EC" w:eastAsia="en-US"/>
        </w:rPr>
        <w:t>sector 5</w:t>
      </w:r>
      <w:r>
        <w:rPr>
          <w:b/>
          <w:lang w:val="es-EC" w:eastAsia="en-US"/>
        </w:rPr>
        <w:t xml:space="preserve"> </w:t>
      </w:r>
      <w:r>
        <w:rPr>
          <w:lang w:val="es-EC" w:eastAsia="en-US"/>
        </w:rPr>
        <w:t xml:space="preserve">tiene el 2,30% de cartera vencida, el </w:t>
      </w:r>
      <w:r w:rsidRPr="00421984">
        <w:rPr>
          <w:b/>
          <w:lang w:val="es-EC" w:eastAsia="en-US"/>
        </w:rPr>
        <w:t>sector 6</w:t>
      </w:r>
      <w:r>
        <w:rPr>
          <w:lang w:val="es-EC" w:eastAsia="en-US"/>
        </w:rPr>
        <w:t xml:space="preserve"> refleja un 2,50%, en el </w:t>
      </w:r>
      <w:r w:rsidRPr="00421984">
        <w:rPr>
          <w:b/>
          <w:lang w:val="es-EC" w:eastAsia="en-US"/>
        </w:rPr>
        <w:t>sector 7</w:t>
      </w:r>
      <w:r>
        <w:rPr>
          <w:b/>
          <w:lang w:val="es-EC" w:eastAsia="en-US"/>
        </w:rPr>
        <w:t xml:space="preserve"> </w:t>
      </w:r>
      <w:r>
        <w:rPr>
          <w:lang w:val="es-EC" w:eastAsia="en-US"/>
        </w:rPr>
        <w:t xml:space="preserve">se encuentra el  2,07%, en el </w:t>
      </w:r>
      <w:r w:rsidRPr="00421984">
        <w:rPr>
          <w:b/>
          <w:lang w:val="es-EC" w:eastAsia="en-US"/>
        </w:rPr>
        <w:t>sector 8</w:t>
      </w:r>
      <w:r>
        <w:rPr>
          <w:b/>
          <w:lang w:val="es-EC" w:eastAsia="en-US"/>
        </w:rPr>
        <w:t xml:space="preserve"> </w:t>
      </w:r>
      <w:r>
        <w:rPr>
          <w:lang w:val="es-EC" w:eastAsia="en-US"/>
        </w:rPr>
        <w:t xml:space="preserve">existe un 4,22%, en el </w:t>
      </w:r>
      <w:r w:rsidRPr="00421984">
        <w:rPr>
          <w:b/>
          <w:lang w:val="es-EC" w:eastAsia="en-US"/>
        </w:rPr>
        <w:t>sector 9</w:t>
      </w:r>
      <w:r>
        <w:rPr>
          <w:b/>
          <w:lang w:val="es-EC" w:eastAsia="en-US"/>
        </w:rPr>
        <w:t xml:space="preserve"> </w:t>
      </w:r>
      <w:r>
        <w:rPr>
          <w:lang w:val="es-EC" w:eastAsia="en-US"/>
        </w:rPr>
        <w:t xml:space="preserve">se determina un 0,14%, el </w:t>
      </w:r>
      <w:r w:rsidRPr="00421984">
        <w:rPr>
          <w:b/>
          <w:lang w:val="es-EC" w:eastAsia="en-US"/>
        </w:rPr>
        <w:t>sector 10</w:t>
      </w:r>
      <w:r>
        <w:rPr>
          <w:b/>
          <w:lang w:val="es-EC" w:eastAsia="en-US"/>
        </w:rPr>
        <w:t xml:space="preserve"> </w:t>
      </w:r>
      <w:r w:rsidR="00EF3964">
        <w:rPr>
          <w:lang w:val="es-EC" w:eastAsia="en-US"/>
        </w:rPr>
        <w:t>refleja</w:t>
      </w:r>
      <w:r>
        <w:rPr>
          <w:lang w:val="es-EC" w:eastAsia="en-US"/>
        </w:rPr>
        <w:t xml:space="preserve"> un 0,43%,  en el </w:t>
      </w:r>
      <w:r w:rsidRPr="00421984">
        <w:rPr>
          <w:b/>
          <w:lang w:val="es-EC" w:eastAsia="en-US"/>
        </w:rPr>
        <w:t>sector 11</w:t>
      </w:r>
      <w:r>
        <w:rPr>
          <w:b/>
          <w:lang w:val="es-EC" w:eastAsia="en-US"/>
        </w:rPr>
        <w:t xml:space="preserve"> </w:t>
      </w:r>
      <w:r>
        <w:rPr>
          <w:lang w:val="es-EC" w:eastAsia="en-US"/>
        </w:rPr>
        <w:t xml:space="preserve">se encuentra un 0,17% de la cartera vencida y finalmente en el </w:t>
      </w:r>
      <w:r w:rsidRPr="00421984">
        <w:rPr>
          <w:b/>
          <w:lang w:val="es-EC" w:eastAsia="en-US"/>
        </w:rPr>
        <w:t>sector 12</w:t>
      </w:r>
      <w:r>
        <w:rPr>
          <w:b/>
          <w:lang w:val="es-EC" w:eastAsia="en-US"/>
        </w:rPr>
        <w:t xml:space="preserve"> </w:t>
      </w:r>
      <w:r>
        <w:rPr>
          <w:lang w:val="es-EC" w:eastAsia="en-US"/>
        </w:rPr>
        <w:t>el nivel de cartera vencida es del 0,09%.</w:t>
      </w:r>
    </w:p>
    <w:p w:rsidR="00062755" w:rsidRDefault="00062755" w:rsidP="00977E4B">
      <w:pPr>
        <w:spacing w:line="240" w:lineRule="auto"/>
        <w:rPr>
          <w:b/>
          <w:lang w:val="es-EC" w:eastAsia="en-US"/>
        </w:rPr>
      </w:pPr>
    </w:p>
    <w:p w:rsidR="00A67B7B" w:rsidRDefault="00A67B7B" w:rsidP="00977E4B">
      <w:pPr>
        <w:spacing w:line="240" w:lineRule="auto"/>
        <w:rPr>
          <w:b/>
          <w:lang w:val="es-EC" w:eastAsia="en-US"/>
        </w:rPr>
      </w:pPr>
    </w:p>
    <w:p w:rsidR="00E31EA0" w:rsidRDefault="00E31EA0" w:rsidP="00977E4B">
      <w:pPr>
        <w:spacing w:line="240" w:lineRule="auto"/>
        <w:rPr>
          <w:b/>
          <w:lang w:val="es-EC" w:eastAsia="en-US"/>
        </w:rPr>
      </w:pPr>
      <w:r>
        <w:rPr>
          <w:b/>
          <w:lang w:val="es-EC" w:eastAsia="en-US"/>
        </w:rPr>
        <w:lastRenderedPageBreak/>
        <w:t>MAYO</w:t>
      </w:r>
    </w:p>
    <w:p w:rsidR="00E31EA0" w:rsidRDefault="00623970" w:rsidP="00A67B7B">
      <w:pPr>
        <w:spacing w:after="0" w:line="240" w:lineRule="auto"/>
        <w:jc w:val="center"/>
        <w:rPr>
          <w:noProof/>
          <w:lang w:val="es-EC"/>
        </w:rPr>
      </w:pPr>
      <w:r>
        <w:rPr>
          <w:noProof/>
          <w:lang w:val="es-EC"/>
        </w:rPr>
        <w:drawing>
          <wp:inline distT="0" distB="0" distL="0" distR="0" wp14:anchorId="7AD7C270" wp14:editId="424B4C8E">
            <wp:extent cx="4572000" cy="2855595"/>
            <wp:effectExtent l="0" t="0" r="0" b="1905"/>
            <wp:docPr id="7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3A59B3" w:rsidRPr="00A67B7B" w:rsidRDefault="003A59B3" w:rsidP="00A67B7B">
      <w:pPr>
        <w:pStyle w:val="Epgrafe"/>
        <w:spacing w:after="0"/>
        <w:jc w:val="center"/>
        <w:rPr>
          <w:rFonts w:ascii="Arial" w:hAnsi="Arial" w:cs="Arial"/>
          <w:color w:val="auto"/>
          <w:sz w:val="20"/>
          <w:szCs w:val="20"/>
        </w:rPr>
      </w:pPr>
      <w:bookmarkStart w:id="266" w:name="_Toc357034911"/>
      <w:r w:rsidRPr="00A67B7B">
        <w:rPr>
          <w:rFonts w:ascii="Arial" w:hAnsi="Arial" w:cs="Arial"/>
          <w:color w:val="auto"/>
          <w:sz w:val="20"/>
          <w:szCs w:val="20"/>
        </w:rPr>
        <w:t xml:space="preserve">Ilustración </w:t>
      </w:r>
      <w:r w:rsidR="0043523B" w:rsidRPr="00A67B7B">
        <w:rPr>
          <w:rFonts w:ascii="Arial" w:hAnsi="Arial" w:cs="Arial"/>
          <w:color w:val="auto"/>
          <w:sz w:val="20"/>
          <w:szCs w:val="20"/>
        </w:rPr>
        <w:fldChar w:fldCharType="begin"/>
      </w:r>
      <w:r w:rsidR="00A67B7B" w:rsidRPr="00A67B7B">
        <w:rPr>
          <w:rFonts w:ascii="Arial" w:hAnsi="Arial" w:cs="Arial"/>
          <w:color w:val="auto"/>
          <w:sz w:val="20"/>
          <w:szCs w:val="20"/>
        </w:rPr>
        <w:instrText xml:space="preserve"> SEQ Ilustración \* ARABIC </w:instrText>
      </w:r>
      <w:r w:rsidR="0043523B" w:rsidRPr="00A67B7B">
        <w:rPr>
          <w:rFonts w:ascii="Arial" w:hAnsi="Arial" w:cs="Arial"/>
          <w:color w:val="auto"/>
          <w:sz w:val="20"/>
          <w:szCs w:val="20"/>
        </w:rPr>
        <w:fldChar w:fldCharType="separate"/>
      </w:r>
      <w:r w:rsidR="005B2A95">
        <w:rPr>
          <w:rFonts w:ascii="Arial" w:hAnsi="Arial" w:cs="Arial"/>
          <w:noProof/>
          <w:color w:val="auto"/>
          <w:sz w:val="20"/>
          <w:szCs w:val="20"/>
        </w:rPr>
        <w:t>40</w:t>
      </w:r>
      <w:r w:rsidR="0043523B" w:rsidRPr="00A67B7B">
        <w:rPr>
          <w:rFonts w:ascii="Arial" w:hAnsi="Arial" w:cs="Arial"/>
          <w:noProof/>
          <w:color w:val="auto"/>
          <w:sz w:val="20"/>
          <w:szCs w:val="20"/>
        </w:rPr>
        <w:fldChar w:fldCharType="end"/>
      </w:r>
      <w:r w:rsidRPr="00A67B7B">
        <w:rPr>
          <w:rFonts w:ascii="Arial" w:hAnsi="Arial" w:cs="Arial"/>
          <w:color w:val="auto"/>
          <w:sz w:val="20"/>
          <w:szCs w:val="20"/>
        </w:rPr>
        <w:t>. Nivel de Cartera vencida por sectores mes Mayo</w:t>
      </w:r>
      <w:bookmarkEnd w:id="266"/>
    </w:p>
    <w:p w:rsidR="00A67B7B" w:rsidRDefault="00A67B7B" w:rsidP="00A67B7B">
      <w:pPr>
        <w:spacing w:after="0" w:line="240" w:lineRule="auto"/>
        <w:jc w:val="center"/>
        <w:rPr>
          <w:b/>
          <w:sz w:val="20"/>
          <w:szCs w:val="20"/>
          <w:lang w:val="es-EC"/>
        </w:rPr>
      </w:pPr>
      <w:r w:rsidRPr="00A67B7B">
        <w:rPr>
          <w:rFonts w:cs="Arial"/>
          <w:b/>
          <w:sz w:val="20"/>
          <w:szCs w:val="20"/>
          <w:lang w:val="es-EC"/>
        </w:rPr>
        <w:t xml:space="preserve">Fuente: </w:t>
      </w:r>
      <w:r w:rsidR="003E582C">
        <w:rPr>
          <w:rFonts w:cs="Arial"/>
          <w:b/>
          <w:sz w:val="20"/>
          <w:szCs w:val="20"/>
          <w:lang w:val="es-EC"/>
        </w:rPr>
        <w:t>Elaborado por Sandra Yagual Criollo</w:t>
      </w:r>
    </w:p>
    <w:p w:rsidR="00A67B7B" w:rsidRPr="00A67B7B" w:rsidRDefault="00A67B7B" w:rsidP="00A67B7B">
      <w:pPr>
        <w:rPr>
          <w:lang w:val="es-EC"/>
        </w:rPr>
      </w:pPr>
    </w:p>
    <w:p w:rsidR="00977E4B" w:rsidRPr="00421984" w:rsidRDefault="00977E4B" w:rsidP="00D66677">
      <w:pPr>
        <w:spacing w:before="240" w:after="0" w:line="480" w:lineRule="auto"/>
        <w:rPr>
          <w:lang w:val="es-EC" w:eastAsia="en-US"/>
        </w:rPr>
      </w:pPr>
      <w:r>
        <w:rPr>
          <w:b/>
          <w:lang w:val="es-EC" w:eastAsia="en-US"/>
        </w:rPr>
        <w:t>Descripción:</w:t>
      </w:r>
      <w:r>
        <w:rPr>
          <w:lang w:val="es-EC" w:eastAsia="en-US"/>
        </w:rPr>
        <w:t xml:space="preserve"> La cartera vencida correspondiente al mes de enero, se encuentra distribuida de la siguiente manera; el </w:t>
      </w:r>
      <w:r w:rsidRPr="00935A8C">
        <w:rPr>
          <w:b/>
          <w:lang w:val="es-EC" w:eastAsia="en-US"/>
        </w:rPr>
        <w:t>sector 1</w:t>
      </w:r>
      <w:r>
        <w:rPr>
          <w:lang w:val="es-EC" w:eastAsia="en-US"/>
        </w:rPr>
        <w:t xml:space="preserve"> tiene </w:t>
      </w:r>
      <w:r w:rsidR="00CC45E2">
        <w:rPr>
          <w:lang w:val="es-EC" w:eastAsia="en-US"/>
        </w:rPr>
        <w:t>72,79</w:t>
      </w:r>
      <w:r>
        <w:rPr>
          <w:lang w:val="es-EC" w:eastAsia="en-US"/>
        </w:rPr>
        <w:t xml:space="preserve">% de la cartera vencida, el </w:t>
      </w:r>
      <w:r w:rsidRPr="00380CAF">
        <w:rPr>
          <w:b/>
          <w:lang w:val="es-EC" w:eastAsia="en-US"/>
        </w:rPr>
        <w:t>sector 2</w:t>
      </w:r>
      <w:r>
        <w:rPr>
          <w:lang w:val="es-EC" w:eastAsia="en-US"/>
        </w:rPr>
        <w:t xml:space="preserve"> con el </w:t>
      </w:r>
      <w:r w:rsidR="00CC45E2">
        <w:rPr>
          <w:lang w:val="es-EC" w:eastAsia="en-US"/>
        </w:rPr>
        <w:t>11,56</w:t>
      </w:r>
      <w:r>
        <w:rPr>
          <w:lang w:val="es-EC" w:eastAsia="en-US"/>
        </w:rPr>
        <w:t xml:space="preserve">%, el </w:t>
      </w:r>
      <w:r w:rsidRPr="00380CAF">
        <w:rPr>
          <w:b/>
          <w:lang w:val="es-EC" w:eastAsia="en-US"/>
        </w:rPr>
        <w:t>sector 3</w:t>
      </w:r>
      <w:r>
        <w:rPr>
          <w:b/>
          <w:lang w:val="es-EC" w:eastAsia="en-US"/>
        </w:rPr>
        <w:t xml:space="preserve"> </w:t>
      </w:r>
      <w:r>
        <w:rPr>
          <w:lang w:val="es-EC" w:eastAsia="en-US"/>
        </w:rPr>
        <w:t xml:space="preserve">con el </w:t>
      </w:r>
      <w:r w:rsidR="00CC45E2">
        <w:rPr>
          <w:lang w:val="es-EC" w:eastAsia="en-US"/>
        </w:rPr>
        <w:t>2,32</w:t>
      </w:r>
      <w:r>
        <w:rPr>
          <w:lang w:val="es-EC" w:eastAsia="en-US"/>
        </w:rPr>
        <w:t xml:space="preserve">%, en el </w:t>
      </w:r>
      <w:r w:rsidRPr="00421984">
        <w:rPr>
          <w:b/>
          <w:lang w:val="es-EC" w:eastAsia="en-US"/>
        </w:rPr>
        <w:t>sector 4</w:t>
      </w:r>
      <w:r>
        <w:rPr>
          <w:b/>
          <w:lang w:val="es-EC" w:eastAsia="en-US"/>
        </w:rPr>
        <w:t xml:space="preserve"> </w:t>
      </w:r>
      <w:r>
        <w:rPr>
          <w:lang w:val="es-EC" w:eastAsia="en-US"/>
        </w:rPr>
        <w:t xml:space="preserve">se observa la existencia del </w:t>
      </w:r>
      <w:r w:rsidR="00CC45E2">
        <w:rPr>
          <w:lang w:val="es-EC" w:eastAsia="en-US"/>
        </w:rPr>
        <w:t>1,72</w:t>
      </w:r>
      <w:r>
        <w:rPr>
          <w:lang w:val="es-EC" w:eastAsia="en-US"/>
        </w:rPr>
        <w:t xml:space="preserve">%, el </w:t>
      </w:r>
      <w:r w:rsidRPr="00421984">
        <w:rPr>
          <w:b/>
          <w:lang w:val="es-EC" w:eastAsia="en-US"/>
        </w:rPr>
        <w:t>sector 5</w:t>
      </w:r>
      <w:r>
        <w:rPr>
          <w:b/>
          <w:lang w:val="es-EC" w:eastAsia="en-US"/>
        </w:rPr>
        <w:t xml:space="preserve"> </w:t>
      </w:r>
      <w:r>
        <w:rPr>
          <w:lang w:val="es-EC" w:eastAsia="en-US"/>
        </w:rPr>
        <w:t xml:space="preserve">tiene el </w:t>
      </w:r>
      <w:r w:rsidR="00CC45E2">
        <w:rPr>
          <w:lang w:val="es-EC" w:eastAsia="en-US"/>
        </w:rPr>
        <w:t>1,96</w:t>
      </w:r>
      <w:r>
        <w:rPr>
          <w:lang w:val="es-EC" w:eastAsia="en-US"/>
        </w:rPr>
        <w:t xml:space="preserve">% de cartera vencida, el </w:t>
      </w:r>
      <w:r w:rsidRPr="00421984">
        <w:rPr>
          <w:b/>
          <w:lang w:val="es-EC" w:eastAsia="en-US"/>
        </w:rPr>
        <w:t>sector 6</w:t>
      </w:r>
      <w:r>
        <w:rPr>
          <w:lang w:val="es-EC" w:eastAsia="en-US"/>
        </w:rPr>
        <w:t xml:space="preserve"> refleja un 2,</w:t>
      </w:r>
      <w:r w:rsidR="00CC45E2">
        <w:rPr>
          <w:lang w:val="es-EC" w:eastAsia="en-US"/>
        </w:rPr>
        <w:t>4</w:t>
      </w:r>
      <w:r>
        <w:rPr>
          <w:lang w:val="es-EC" w:eastAsia="en-US"/>
        </w:rPr>
        <w:t xml:space="preserve">0%, en el </w:t>
      </w:r>
      <w:r w:rsidRPr="00421984">
        <w:rPr>
          <w:b/>
          <w:lang w:val="es-EC" w:eastAsia="en-US"/>
        </w:rPr>
        <w:t>sector 7</w:t>
      </w:r>
      <w:r>
        <w:rPr>
          <w:b/>
          <w:lang w:val="es-EC" w:eastAsia="en-US"/>
        </w:rPr>
        <w:t xml:space="preserve"> </w:t>
      </w:r>
      <w:r>
        <w:rPr>
          <w:lang w:val="es-EC" w:eastAsia="en-US"/>
        </w:rPr>
        <w:t xml:space="preserve">se encuentra el  </w:t>
      </w:r>
      <w:r w:rsidR="00CC45E2">
        <w:rPr>
          <w:lang w:val="es-EC" w:eastAsia="en-US"/>
        </w:rPr>
        <w:t>2,11</w:t>
      </w:r>
      <w:r>
        <w:rPr>
          <w:lang w:val="es-EC" w:eastAsia="en-US"/>
        </w:rPr>
        <w:t xml:space="preserve">%, en el </w:t>
      </w:r>
      <w:r w:rsidRPr="00421984">
        <w:rPr>
          <w:b/>
          <w:lang w:val="es-EC" w:eastAsia="en-US"/>
        </w:rPr>
        <w:t>sector 8</w:t>
      </w:r>
      <w:r>
        <w:rPr>
          <w:b/>
          <w:lang w:val="es-EC" w:eastAsia="en-US"/>
        </w:rPr>
        <w:t xml:space="preserve"> </w:t>
      </w:r>
      <w:r>
        <w:rPr>
          <w:lang w:val="es-EC" w:eastAsia="en-US"/>
        </w:rPr>
        <w:t xml:space="preserve">existe un </w:t>
      </w:r>
      <w:r w:rsidR="00CC45E2">
        <w:rPr>
          <w:lang w:val="es-EC" w:eastAsia="en-US"/>
        </w:rPr>
        <w:t>4,27</w:t>
      </w:r>
      <w:r>
        <w:rPr>
          <w:lang w:val="es-EC" w:eastAsia="en-US"/>
        </w:rPr>
        <w:t xml:space="preserve">%, en el </w:t>
      </w:r>
      <w:r w:rsidRPr="00421984">
        <w:rPr>
          <w:b/>
          <w:lang w:val="es-EC" w:eastAsia="en-US"/>
        </w:rPr>
        <w:t>sector 9</w:t>
      </w:r>
      <w:r>
        <w:rPr>
          <w:b/>
          <w:lang w:val="es-EC" w:eastAsia="en-US"/>
        </w:rPr>
        <w:t xml:space="preserve"> </w:t>
      </w:r>
      <w:r>
        <w:rPr>
          <w:lang w:val="es-EC" w:eastAsia="en-US"/>
        </w:rPr>
        <w:t xml:space="preserve">se determina un </w:t>
      </w:r>
      <w:r w:rsidR="00CC45E2">
        <w:rPr>
          <w:lang w:val="es-EC" w:eastAsia="en-US"/>
        </w:rPr>
        <w:t>0,18</w:t>
      </w:r>
      <w:r>
        <w:rPr>
          <w:lang w:val="es-EC" w:eastAsia="en-US"/>
        </w:rPr>
        <w:t xml:space="preserve">%, el </w:t>
      </w:r>
      <w:r w:rsidRPr="00421984">
        <w:rPr>
          <w:b/>
          <w:lang w:val="es-EC" w:eastAsia="en-US"/>
        </w:rPr>
        <w:t>sector 10</w:t>
      </w:r>
      <w:r>
        <w:rPr>
          <w:b/>
          <w:lang w:val="es-EC" w:eastAsia="en-US"/>
        </w:rPr>
        <w:t xml:space="preserve"> </w:t>
      </w:r>
      <w:r w:rsidR="00EF3964">
        <w:rPr>
          <w:lang w:val="es-EC" w:eastAsia="en-US"/>
        </w:rPr>
        <w:t>refleja</w:t>
      </w:r>
      <w:r>
        <w:rPr>
          <w:lang w:val="es-EC" w:eastAsia="en-US"/>
        </w:rPr>
        <w:t xml:space="preserve"> un 0,4</w:t>
      </w:r>
      <w:r w:rsidR="00CC45E2">
        <w:rPr>
          <w:lang w:val="es-EC" w:eastAsia="en-US"/>
        </w:rPr>
        <w:t>1</w:t>
      </w:r>
      <w:r>
        <w:rPr>
          <w:lang w:val="es-EC" w:eastAsia="en-US"/>
        </w:rPr>
        <w:t xml:space="preserve">%,  en el </w:t>
      </w:r>
      <w:r w:rsidRPr="00421984">
        <w:rPr>
          <w:b/>
          <w:lang w:val="es-EC" w:eastAsia="en-US"/>
        </w:rPr>
        <w:t>sector 11</w:t>
      </w:r>
      <w:r>
        <w:rPr>
          <w:b/>
          <w:lang w:val="es-EC" w:eastAsia="en-US"/>
        </w:rPr>
        <w:t xml:space="preserve"> </w:t>
      </w:r>
      <w:r w:rsidR="00CC45E2">
        <w:rPr>
          <w:lang w:val="es-EC" w:eastAsia="en-US"/>
        </w:rPr>
        <w:t>se encuentra un 0,18</w:t>
      </w:r>
      <w:r>
        <w:rPr>
          <w:lang w:val="es-EC" w:eastAsia="en-US"/>
        </w:rPr>
        <w:t xml:space="preserve">% de la cartera vencida y finalmente en el </w:t>
      </w:r>
      <w:r w:rsidRPr="00421984">
        <w:rPr>
          <w:b/>
          <w:lang w:val="es-EC" w:eastAsia="en-US"/>
        </w:rPr>
        <w:t>sector 12</w:t>
      </w:r>
      <w:r>
        <w:rPr>
          <w:b/>
          <w:lang w:val="es-EC" w:eastAsia="en-US"/>
        </w:rPr>
        <w:t xml:space="preserve"> </w:t>
      </w:r>
      <w:r>
        <w:rPr>
          <w:lang w:val="es-EC" w:eastAsia="en-US"/>
        </w:rPr>
        <w:t>el nive</w:t>
      </w:r>
      <w:r w:rsidR="00CC45E2">
        <w:rPr>
          <w:lang w:val="es-EC" w:eastAsia="en-US"/>
        </w:rPr>
        <w:t>l de cartera vencida es del 0,11</w:t>
      </w:r>
      <w:r>
        <w:rPr>
          <w:lang w:val="es-EC" w:eastAsia="en-US"/>
        </w:rPr>
        <w:t>%.</w:t>
      </w:r>
    </w:p>
    <w:p w:rsidR="00062755" w:rsidRDefault="00062755" w:rsidP="00D66677">
      <w:pPr>
        <w:spacing w:before="240" w:after="0" w:line="480" w:lineRule="auto"/>
        <w:rPr>
          <w:b/>
          <w:noProof/>
          <w:lang w:val="es-EC"/>
        </w:rPr>
      </w:pPr>
    </w:p>
    <w:p w:rsidR="00E31EA0" w:rsidRDefault="00E31EA0" w:rsidP="00D66677">
      <w:pPr>
        <w:spacing w:before="240" w:after="0" w:line="480" w:lineRule="auto"/>
        <w:rPr>
          <w:b/>
          <w:noProof/>
          <w:lang w:val="es-EC"/>
        </w:rPr>
      </w:pPr>
      <w:r w:rsidRPr="002A46FD">
        <w:rPr>
          <w:b/>
          <w:noProof/>
          <w:lang w:val="es-EC"/>
        </w:rPr>
        <w:lastRenderedPageBreak/>
        <w:t xml:space="preserve">JUNIO </w:t>
      </w:r>
    </w:p>
    <w:p w:rsidR="00E31EA0" w:rsidRDefault="00623970" w:rsidP="00A67B7B">
      <w:pPr>
        <w:spacing w:after="0" w:line="240" w:lineRule="auto"/>
        <w:jc w:val="center"/>
        <w:rPr>
          <w:noProof/>
          <w:lang w:val="es-EC"/>
        </w:rPr>
      </w:pPr>
      <w:r>
        <w:rPr>
          <w:noProof/>
          <w:lang w:val="es-EC"/>
        </w:rPr>
        <w:drawing>
          <wp:inline distT="0" distB="0" distL="0" distR="0" wp14:anchorId="5DC4C5D1" wp14:editId="60E5C1C9">
            <wp:extent cx="4572000" cy="2855595"/>
            <wp:effectExtent l="0" t="0" r="0" b="1905"/>
            <wp:docPr id="7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3A59B3" w:rsidRPr="00A67B7B" w:rsidRDefault="007C36D3" w:rsidP="00A67B7B">
      <w:pPr>
        <w:pStyle w:val="Epgrafe"/>
        <w:spacing w:after="0"/>
        <w:jc w:val="center"/>
        <w:rPr>
          <w:rFonts w:ascii="Arial" w:hAnsi="Arial" w:cs="Arial"/>
          <w:color w:val="auto"/>
          <w:sz w:val="20"/>
          <w:szCs w:val="20"/>
        </w:rPr>
      </w:pPr>
      <w:bookmarkStart w:id="267" w:name="_Toc357034912"/>
      <w:r w:rsidRPr="00A67B7B">
        <w:rPr>
          <w:rFonts w:ascii="Arial" w:hAnsi="Arial" w:cs="Arial"/>
          <w:color w:val="auto"/>
          <w:sz w:val="20"/>
          <w:szCs w:val="20"/>
        </w:rPr>
        <w:t xml:space="preserve">Ilustración </w:t>
      </w:r>
      <w:r w:rsidR="0043523B" w:rsidRPr="00A67B7B">
        <w:rPr>
          <w:rFonts w:ascii="Arial" w:hAnsi="Arial" w:cs="Arial"/>
          <w:color w:val="auto"/>
          <w:sz w:val="20"/>
          <w:szCs w:val="20"/>
        </w:rPr>
        <w:fldChar w:fldCharType="begin"/>
      </w:r>
      <w:r w:rsidR="00A67B7B" w:rsidRPr="00A67B7B">
        <w:rPr>
          <w:rFonts w:ascii="Arial" w:hAnsi="Arial" w:cs="Arial"/>
          <w:color w:val="auto"/>
          <w:sz w:val="20"/>
          <w:szCs w:val="20"/>
        </w:rPr>
        <w:instrText xml:space="preserve"> SEQ Ilustración \* ARABIC </w:instrText>
      </w:r>
      <w:r w:rsidR="0043523B" w:rsidRPr="00A67B7B">
        <w:rPr>
          <w:rFonts w:ascii="Arial" w:hAnsi="Arial" w:cs="Arial"/>
          <w:color w:val="auto"/>
          <w:sz w:val="20"/>
          <w:szCs w:val="20"/>
        </w:rPr>
        <w:fldChar w:fldCharType="separate"/>
      </w:r>
      <w:r w:rsidR="005B2A95">
        <w:rPr>
          <w:rFonts w:ascii="Arial" w:hAnsi="Arial" w:cs="Arial"/>
          <w:noProof/>
          <w:color w:val="auto"/>
          <w:sz w:val="20"/>
          <w:szCs w:val="20"/>
        </w:rPr>
        <w:t>41</w:t>
      </w:r>
      <w:r w:rsidR="0043523B" w:rsidRPr="00A67B7B">
        <w:rPr>
          <w:rFonts w:ascii="Arial" w:hAnsi="Arial" w:cs="Arial"/>
          <w:noProof/>
          <w:color w:val="auto"/>
          <w:sz w:val="20"/>
          <w:szCs w:val="20"/>
        </w:rPr>
        <w:fldChar w:fldCharType="end"/>
      </w:r>
      <w:r w:rsidRPr="00A67B7B">
        <w:rPr>
          <w:rFonts w:ascii="Arial" w:hAnsi="Arial" w:cs="Arial"/>
          <w:color w:val="auto"/>
          <w:sz w:val="20"/>
          <w:szCs w:val="20"/>
        </w:rPr>
        <w:t>. Nivel de Cartera vencida por sectores mes Junio</w:t>
      </w:r>
      <w:bookmarkEnd w:id="267"/>
    </w:p>
    <w:p w:rsidR="00A67B7B" w:rsidRPr="00A67B7B" w:rsidRDefault="00A67B7B" w:rsidP="00A67B7B">
      <w:pPr>
        <w:spacing w:after="0" w:line="240" w:lineRule="auto"/>
        <w:jc w:val="center"/>
        <w:rPr>
          <w:rFonts w:cs="Arial"/>
          <w:b/>
          <w:sz w:val="20"/>
          <w:szCs w:val="20"/>
          <w:lang w:val="es-EC"/>
        </w:rPr>
      </w:pPr>
      <w:r w:rsidRPr="00A67B7B">
        <w:rPr>
          <w:rFonts w:cs="Arial"/>
          <w:b/>
          <w:sz w:val="20"/>
          <w:szCs w:val="20"/>
          <w:lang w:val="es-EC"/>
        </w:rPr>
        <w:t>Fuente</w:t>
      </w:r>
      <w:r w:rsidR="0071774B">
        <w:rPr>
          <w:rFonts w:cs="Arial"/>
          <w:b/>
          <w:sz w:val="20"/>
          <w:szCs w:val="20"/>
          <w:lang w:val="es-EC"/>
        </w:rPr>
        <w:t xml:space="preserve">: Elaborado por </w:t>
      </w:r>
      <w:r w:rsidR="003E582C">
        <w:rPr>
          <w:rFonts w:cs="Arial"/>
          <w:b/>
          <w:sz w:val="20"/>
          <w:szCs w:val="20"/>
          <w:lang w:val="es-EC"/>
        </w:rPr>
        <w:t>Sandra Yagual Criollo</w:t>
      </w:r>
      <w:r w:rsidR="0071774B">
        <w:rPr>
          <w:rFonts w:cs="Arial"/>
          <w:b/>
          <w:sz w:val="20"/>
          <w:szCs w:val="20"/>
          <w:lang w:val="es-EC"/>
        </w:rPr>
        <w:t xml:space="preserve"> </w:t>
      </w:r>
    </w:p>
    <w:p w:rsidR="00A67B7B" w:rsidRPr="00A67B7B" w:rsidRDefault="0071774B" w:rsidP="0071774B">
      <w:pPr>
        <w:tabs>
          <w:tab w:val="left" w:pos="5260"/>
        </w:tabs>
        <w:spacing w:after="0" w:line="240" w:lineRule="auto"/>
        <w:jc w:val="left"/>
        <w:rPr>
          <w:rFonts w:cs="Arial"/>
          <w:sz w:val="20"/>
          <w:szCs w:val="20"/>
          <w:lang w:val="es-EC"/>
        </w:rPr>
      </w:pPr>
      <w:r>
        <w:rPr>
          <w:rFonts w:cs="Arial"/>
          <w:sz w:val="20"/>
          <w:szCs w:val="20"/>
          <w:lang w:val="es-EC"/>
        </w:rPr>
        <w:tab/>
      </w:r>
    </w:p>
    <w:p w:rsidR="00CC45E2" w:rsidRPr="00421984" w:rsidRDefault="00CC45E2" w:rsidP="00D66677">
      <w:pPr>
        <w:spacing w:before="240" w:after="0" w:line="480" w:lineRule="auto"/>
        <w:rPr>
          <w:lang w:val="es-EC" w:eastAsia="en-US"/>
        </w:rPr>
      </w:pPr>
      <w:r>
        <w:rPr>
          <w:b/>
          <w:lang w:val="es-EC" w:eastAsia="en-US"/>
        </w:rPr>
        <w:t>Descripción:</w:t>
      </w:r>
      <w:r>
        <w:rPr>
          <w:lang w:val="es-EC" w:eastAsia="en-US"/>
        </w:rPr>
        <w:t xml:space="preserve"> La cartera vencida correspondiente al mes de enero, se encuentra distribuida de la siguiente manera; el </w:t>
      </w:r>
      <w:r w:rsidRPr="00935A8C">
        <w:rPr>
          <w:b/>
          <w:lang w:val="es-EC" w:eastAsia="en-US"/>
        </w:rPr>
        <w:t>sector 1</w:t>
      </w:r>
      <w:r>
        <w:rPr>
          <w:lang w:val="es-EC" w:eastAsia="en-US"/>
        </w:rPr>
        <w:t xml:space="preserve"> tiene </w:t>
      </w:r>
      <w:r w:rsidR="00FC7A66">
        <w:rPr>
          <w:lang w:val="es-EC" w:eastAsia="en-US"/>
        </w:rPr>
        <w:t>72,58</w:t>
      </w:r>
      <w:r>
        <w:rPr>
          <w:lang w:val="es-EC" w:eastAsia="en-US"/>
        </w:rPr>
        <w:t xml:space="preserve">% de la cartera vencida, el </w:t>
      </w:r>
      <w:r w:rsidRPr="00380CAF">
        <w:rPr>
          <w:b/>
          <w:lang w:val="es-EC" w:eastAsia="en-US"/>
        </w:rPr>
        <w:t>sector 2</w:t>
      </w:r>
      <w:r>
        <w:rPr>
          <w:lang w:val="es-EC" w:eastAsia="en-US"/>
        </w:rPr>
        <w:t xml:space="preserve"> con el </w:t>
      </w:r>
      <w:r w:rsidR="00FC7A66">
        <w:rPr>
          <w:lang w:val="es-EC" w:eastAsia="en-US"/>
        </w:rPr>
        <w:t>11,39</w:t>
      </w:r>
      <w:r>
        <w:rPr>
          <w:lang w:val="es-EC" w:eastAsia="en-US"/>
        </w:rPr>
        <w:t xml:space="preserve">%, el </w:t>
      </w:r>
      <w:r w:rsidRPr="00380CAF">
        <w:rPr>
          <w:b/>
          <w:lang w:val="es-EC" w:eastAsia="en-US"/>
        </w:rPr>
        <w:t>sector 3</w:t>
      </w:r>
      <w:r>
        <w:rPr>
          <w:b/>
          <w:lang w:val="es-EC" w:eastAsia="en-US"/>
        </w:rPr>
        <w:t xml:space="preserve"> </w:t>
      </w:r>
      <w:r>
        <w:rPr>
          <w:lang w:val="es-EC" w:eastAsia="en-US"/>
        </w:rPr>
        <w:t xml:space="preserve">con el </w:t>
      </w:r>
      <w:r w:rsidR="00FC7A66">
        <w:rPr>
          <w:lang w:val="es-EC" w:eastAsia="en-US"/>
        </w:rPr>
        <w:t>2,10</w:t>
      </w:r>
      <w:r>
        <w:rPr>
          <w:lang w:val="es-EC" w:eastAsia="en-US"/>
        </w:rPr>
        <w:t xml:space="preserve">%, en el </w:t>
      </w:r>
      <w:r w:rsidRPr="00421984">
        <w:rPr>
          <w:b/>
          <w:lang w:val="es-EC" w:eastAsia="en-US"/>
        </w:rPr>
        <w:t>sector 4</w:t>
      </w:r>
      <w:r>
        <w:rPr>
          <w:b/>
          <w:lang w:val="es-EC" w:eastAsia="en-US"/>
        </w:rPr>
        <w:t xml:space="preserve"> </w:t>
      </w:r>
      <w:r>
        <w:rPr>
          <w:lang w:val="es-EC" w:eastAsia="en-US"/>
        </w:rPr>
        <w:t xml:space="preserve">se observa la existencia del </w:t>
      </w:r>
      <w:r w:rsidR="00FC7A66">
        <w:rPr>
          <w:lang w:val="es-EC" w:eastAsia="en-US"/>
        </w:rPr>
        <w:t>1,68</w:t>
      </w:r>
      <w:r>
        <w:rPr>
          <w:lang w:val="es-EC" w:eastAsia="en-US"/>
        </w:rPr>
        <w:t xml:space="preserve">%, el </w:t>
      </w:r>
      <w:r w:rsidRPr="00421984">
        <w:rPr>
          <w:b/>
          <w:lang w:val="es-EC" w:eastAsia="en-US"/>
        </w:rPr>
        <w:t>sector 5</w:t>
      </w:r>
      <w:r>
        <w:rPr>
          <w:b/>
          <w:lang w:val="es-EC" w:eastAsia="en-US"/>
        </w:rPr>
        <w:t xml:space="preserve"> </w:t>
      </w:r>
      <w:r>
        <w:rPr>
          <w:lang w:val="es-EC" w:eastAsia="en-US"/>
        </w:rPr>
        <w:t xml:space="preserve">tiene el </w:t>
      </w:r>
      <w:r w:rsidR="00FC7A66">
        <w:rPr>
          <w:lang w:val="es-EC" w:eastAsia="en-US"/>
        </w:rPr>
        <w:t>1,98</w:t>
      </w:r>
      <w:r>
        <w:rPr>
          <w:lang w:val="es-EC" w:eastAsia="en-US"/>
        </w:rPr>
        <w:t xml:space="preserve">% de cartera vencida, el </w:t>
      </w:r>
      <w:r w:rsidRPr="00421984">
        <w:rPr>
          <w:b/>
          <w:lang w:val="es-EC" w:eastAsia="en-US"/>
        </w:rPr>
        <w:t>sector 6</w:t>
      </w:r>
      <w:r>
        <w:rPr>
          <w:lang w:val="es-EC" w:eastAsia="en-US"/>
        </w:rPr>
        <w:t xml:space="preserve"> refleja un 2,</w:t>
      </w:r>
      <w:r w:rsidR="00FC7A66">
        <w:rPr>
          <w:lang w:val="es-EC" w:eastAsia="en-US"/>
        </w:rPr>
        <w:t>98</w:t>
      </w:r>
      <w:r>
        <w:rPr>
          <w:lang w:val="es-EC" w:eastAsia="en-US"/>
        </w:rPr>
        <w:t xml:space="preserve">%, en el </w:t>
      </w:r>
      <w:r w:rsidRPr="00421984">
        <w:rPr>
          <w:b/>
          <w:lang w:val="es-EC" w:eastAsia="en-US"/>
        </w:rPr>
        <w:t>sector 7</w:t>
      </w:r>
      <w:r>
        <w:rPr>
          <w:b/>
          <w:lang w:val="es-EC" w:eastAsia="en-US"/>
        </w:rPr>
        <w:t xml:space="preserve"> </w:t>
      </w:r>
      <w:r>
        <w:rPr>
          <w:lang w:val="es-EC" w:eastAsia="en-US"/>
        </w:rPr>
        <w:t xml:space="preserve">se encuentra el  </w:t>
      </w:r>
      <w:r w:rsidR="00FC7A66">
        <w:rPr>
          <w:lang w:val="es-EC" w:eastAsia="en-US"/>
        </w:rPr>
        <w:t>2,10</w:t>
      </w:r>
      <w:r>
        <w:rPr>
          <w:lang w:val="es-EC" w:eastAsia="en-US"/>
        </w:rPr>
        <w:t xml:space="preserve">%, en el </w:t>
      </w:r>
      <w:r w:rsidRPr="00421984">
        <w:rPr>
          <w:b/>
          <w:lang w:val="es-EC" w:eastAsia="en-US"/>
        </w:rPr>
        <w:t>sector 8</w:t>
      </w:r>
      <w:r>
        <w:rPr>
          <w:b/>
          <w:lang w:val="es-EC" w:eastAsia="en-US"/>
        </w:rPr>
        <w:t xml:space="preserve"> </w:t>
      </w:r>
      <w:r>
        <w:rPr>
          <w:lang w:val="es-EC" w:eastAsia="en-US"/>
        </w:rPr>
        <w:t xml:space="preserve">existe un </w:t>
      </w:r>
      <w:r w:rsidR="00FC7A66">
        <w:rPr>
          <w:lang w:val="es-EC" w:eastAsia="en-US"/>
        </w:rPr>
        <w:t>4,29</w:t>
      </w:r>
      <w:r>
        <w:rPr>
          <w:lang w:val="es-EC" w:eastAsia="en-US"/>
        </w:rPr>
        <w:t xml:space="preserve">%, en el </w:t>
      </w:r>
      <w:r w:rsidRPr="00421984">
        <w:rPr>
          <w:b/>
          <w:lang w:val="es-EC" w:eastAsia="en-US"/>
        </w:rPr>
        <w:t>sector 9</w:t>
      </w:r>
      <w:r>
        <w:rPr>
          <w:b/>
          <w:lang w:val="es-EC" w:eastAsia="en-US"/>
        </w:rPr>
        <w:t xml:space="preserve"> </w:t>
      </w:r>
      <w:r>
        <w:rPr>
          <w:lang w:val="es-EC" w:eastAsia="en-US"/>
        </w:rPr>
        <w:t xml:space="preserve">se determina un 0,18%, el </w:t>
      </w:r>
      <w:r w:rsidRPr="00421984">
        <w:rPr>
          <w:b/>
          <w:lang w:val="es-EC" w:eastAsia="en-US"/>
        </w:rPr>
        <w:t>sector 10</w:t>
      </w:r>
      <w:r>
        <w:rPr>
          <w:b/>
          <w:lang w:val="es-EC" w:eastAsia="en-US"/>
        </w:rPr>
        <w:t xml:space="preserve"> </w:t>
      </w:r>
      <w:r w:rsidR="00EF3964">
        <w:rPr>
          <w:lang w:val="es-EC" w:eastAsia="en-US"/>
        </w:rPr>
        <w:t>refleja</w:t>
      </w:r>
      <w:r>
        <w:rPr>
          <w:lang w:val="es-EC" w:eastAsia="en-US"/>
        </w:rPr>
        <w:t xml:space="preserve"> un 0,4</w:t>
      </w:r>
      <w:r w:rsidR="00FC7A66">
        <w:rPr>
          <w:lang w:val="es-EC" w:eastAsia="en-US"/>
        </w:rPr>
        <w:t>3</w:t>
      </w:r>
      <w:r>
        <w:rPr>
          <w:lang w:val="es-EC" w:eastAsia="en-US"/>
        </w:rPr>
        <w:t xml:space="preserve">%,  en el </w:t>
      </w:r>
      <w:r w:rsidRPr="00421984">
        <w:rPr>
          <w:b/>
          <w:lang w:val="es-EC" w:eastAsia="en-US"/>
        </w:rPr>
        <w:t>sector 11</w:t>
      </w:r>
      <w:r>
        <w:rPr>
          <w:b/>
          <w:lang w:val="es-EC" w:eastAsia="en-US"/>
        </w:rPr>
        <w:t xml:space="preserve"> </w:t>
      </w:r>
      <w:r w:rsidR="00FC7A66">
        <w:rPr>
          <w:lang w:val="es-EC" w:eastAsia="en-US"/>
        </w:rPr>
        <w:t>se encuentra un 0,19</w:t>
      </w:r>
      <w:r>
        <w:rPr>
          <w:lang w:val="es-EC" w:eastAsia="en-US"/>
        </w:rPr>
        <w:t xml:space="preserve">% de la cartera vencida y finalmente en el </w:t>
      </w:r>
      <w:r w:rsidRPr="00421984">
        <w:rPr>
          <w:b/>
          <w:lang w:val="es-EC" w:eastAsia="en-US"/>
        </w:rPr>
        <w:t>sector 12</w:t>
      </w:r>
      <w:r>
        <w:rPr>
          <w:b/>
          <w:lang w:val="es-EC" w:eastAsia="en-US"/>
        </w:rPr>
        <w:t xml:space="preserve"> </w:t>
      </w:r>
      <w:r>
        <w:rPr>
          <w:lang w:val="es-EC" w:eastAsia="en-US"/>
        </w:rPr>
        <w:t>el nive</w:t>
      </w:r>
      <w:r w:rsidR="00FC7A66">
        <w:rPr>
          <w:lang w:val="es-EC" w:eastAsia="en-US"/>
        </w:rPr>
        <w:t>l de cartera vencida es del 0,10</w:t>
      </w:r>
      <w:r>
        <w:rPr>
          <w:lang w:val="es-EC" w:eastAsia="en-US"/>
        </w:rPr>
        <w:t>%.</w:t>
      </w:r>
    </w:p>
    <w:p w:rsidR="00062755" w:rsidRDefault="00062755" w:rsidP="00D66677">
      <w:pPr>
        <w:spacing w:before="240" w:after="0" w:line="480" w:lineRule="auto"/>
        <w:rPr>
          <w:b/>
          <w:noProof/>
          <w:lang w:val="es-EC"/>
        </w:rPr>
      </w:pPr>
    </w:p>
    <w:p w:rsidR="00E31EA0" w:rsidRDefault="00E31EA0" w:rsidP="003D1C41">
      <w:pPr>
        <w:rPr>
          <w:b/>
          <w:noProof/>
          <w:lang w:val="es-EC"/>
        </w:rPr>
      </w:pPr>
      <w:r w:rsidRPr="002A46FD">
        <w:rPr>
          <w:b/>
          <w:noProof/>
          <w:lang w:val="es-EC"/>
        </w:rPr>
        <w:lastRenderedPageBreak/>
        <w:t xml:space="preserve">JULIO </w:t>
      </w:r>
    </w:p>
    <w:p w:rsidR="00E31EA0" w:rsidRDefault="00623970" w:rsidP="00A67B7B">
      <w:pPr>
        <w:spacing w:after="0" w:line="240" w:lineRule="auto"/>
        <w:jc w:val="center"/>
        <w:rPr>
          <w:noProof/>
          <w:lang w:val="es-EC"/>
        </w:rPr>
      </w:pPr>
      <w:r>
        <w:rPr>
          <w:noProof/>
          <w:lang w:val="es-EC"/>
        </w:rPr>
        <w:drawing>
          <wp:inline distT="0" distB="0" distL="0" distR="0" wp14:anchorId="69481435" wp14:editId="0D3C2D71">
            <wp:extent cx="4572000" cy="2855595"/>
            <wp:effectExtent l="0" t="0" r="0" b="1905"/>
            <wp:docPr id="7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7C36D3" w:rsidRPr="00A67B7B" w:rsidRDefault="007C36D3" w:rsidP="00A67B7B">
      <w:pPr>
        <w:pStyle w:val="Epgrafe"/>
        <w:spacing w:after="0"/>
        <w:jc w:val="center"/>
        <w:rPr>
          <w:rFonts w:ascii="Arial" w:hAnsi="Arial" w:cs="Arial"/>
          <w:color w:val="auto"/>
          <w:sz w:val="20"/>
          <w:szCs w:val="20"/>
        </w:rPr>
      </w:pPr>
      <w:bookmarkStart w:id="268" w:name="_Toc357034913"/>
      <w:r w:rsidRPr="00A67B7B">
        <w:rPr>
          <w:rFonts w:ascii="Arial" w:hAnsi="Arial" w:cs="Arial"/>
          <w:color w:val="auto"/>
          <w:sz w:val="20"/>
          <w:szCs w:val="20"/>
        </w:rPr>
        <w:t xml:space="preserve">Ilustración </w:t>
      </w:r>
      <w:r w:rsidR="0043523B" w:rsidRPr="00A67B7B">
        <w:rPr>
          <w:rFonts w:ascii="Arial" w:hAnsi="Arial" w:cs="Arial"/>
          <w:color w:val="auto"/>
          <w:sz w:val="20"/>
          <w:szCs w:val="20"/>
        </w:rPr>
        <w:fldChar w:fldCharType="begin"/>
      </w:r>
      <w:r w:rsidR="00A67B7B" w:rsidRPr="00A67B7B">
        <w:rPr>
          <w:rFonts w:ascii="Arial" w:hAnsi="Arial" w:cs="Arial"/>
          <w:color w:val="auto"/>
          <w:sz w:val="20"/>
          <w:szCs w:val="20"/>
        </w:rPr>
        <w:instrText xml:space="preserve"> SEQ Ilustración \* ARABIC </w:instrText>
      </w:r>
      <w:r w:rsidR="0043523B" w:rsidRPr="00A67B7B">
        <w:rPr>
          <w:rFonts w:ascii="Arial" w:hAnsi="Arial" w:cs="Arial"/>
          <w:color w:val="auto"/>
          <w:sz w:val="20"/>
          <w:szCs w:val="20"/>
        </w:rPr>
        <w:fldChar w:fldCharType="separate"/>
      </w:r>
      <w:r w:rsidR="005B2A95">
        <w:rPr>
          <w:rFonts w:ascii="Arial" w:hAnsi="Arial" w:cs="Arial"/>
          <w:noProof/>
          <w:color w:val="auto"/>
          <w:sz w:val="20"/>
          <w:szCs w:val="20"/>
        </w:rPr>
        <w:t>42</w:t>
      </w:r>
      <w:r w:rsidR="0043523B" w:rsidRPr="00A67B7B">
        <w:rPr>
          <w:rFonts w:ascii="Arial" w:hAnsi="Arial" w:cs="Arial"/>
          <w:noProof/>
          <w:color w:val="auto"/>
          <w:sz w:val="20"/>
          <w:szCs w:val="20"/>
        </w:rPr>
        <w:fldChar w:fldCharType="end"/>
      </w:r>
      <w:r w:rsidRPr="00A67B7B">
        <w:rPr>
          <w:rFonts w:ascii="Arial" w:hAnsi="Arial" w:cs="Arial"/>
          <w:color w:val="auto"/>
          <w:sz w:val="20"/>
          <w:szCs w:val="20"/>
        </w:rPr>
        <w:t>. Nivel de Cartera vencida por sectores mes Julio</w:t>
      </w:r>
      <w:bookmarkEnd w:id="268"/>
    </w:p>
    <w:p w:rsidR="00A67B7B" w:rsidRPr="00A67B7B" w:rsidRDefault="00A67B7B" w:rsidP="00A67B7B">
      <w:pPr>
        <w:spacing w:after="0" w:line="240" w:lineRule="auto"/>
        <w:jc w:val="center"/>
        <w:rPr>
          <w:rFonts w:cs="Arial"/>
          <w:b/>
          <w:sz w:val="20"/>
          <w:szCs w:val="20"/>
          <w:lang w:val="es-EC"/>
        </w:rPr>
      </w:pPr>
      <w:r w:rsidRPr="00A67B7B">
        <w:rPr>
          <w:rFonts w:cs="Arial"/>
          <w:b/>
          <w:sz w:val="20"/>
          <w:szCs w:val="20"/>
          <w:lang w:val="es-EC"/>
        </w:rPr>
        <w:t xml:space="preserve">Fuente: </w:t>
      </w:r>
      <w:r w:rsidR="0071774B">
        <w:rPr>
          <w:rFonts w:cs="Arial"/>
          <w:b/>
          <w:sz w:val="20"/>
          <w:szCs w:val="20"/>
          <w:lang w:val="es-EC"/>
        </w:rPr>
        <w:t xml:space="preserve">Elaborado por </w:t>
      </w:r>
      <w:r w:rsidR="003E582C">
        <w:rPr>
          <w:rFonts w:cs="Arial"/>
          <w:b/>
          <w:sz w:val="20"/>
          <w:szCs w:val="20"/>
          <w:lang w:val="es-EC"/>
        </w:rPr>
        <w:t>Sandra Yagual Criollo</w:t>
      </w:r>
      <w:r w:rsidR="0071774B">
        <w:rPr>
          <w:rFonts w:cs="Arial"/>
          <w:b/>
          <w:sz w:val="20"/>
          <w:szCs w:val="20"/>
          <w:lang w:val="es-EC"/>
        </w:rPr>
        <w:t xml:space="preserve"> </w:t>
      </w:r>
    </w:p>
    <w:p w:rsidR="00A67B7B" w:rsidRPr="00A67B7B" w:rsidRDefault="00A67B7B" w:rsidP="00A67B7B">
      <w:pPr>
        <w:spacing w:after="0" w:line="240" w:lineRule="auto"/>
        <w:jc w:val="center"/>
        <w:rPr>
          <w:rFonts w:cs="Arial"/>
          <w:sz w:val="20"/>
          <w:szCs w:val="20"/>
          <w:lang w:val="es-EC"/>
        </w:rPr>
      </w:pPr>
    </w:p>
    <w:p w:rsidR="002E3AE5" w:rsidRPr="00421984" w:rsidRDefault="002E3AE5" w:rsidP="00D66677">
      <w:pPr>
        <w:spacing w:before="240" w:after="0" w:line="480" w:lineRule="auto"/>
        <w:rPr>
          <w:lang w:val="es-EC" w:eastAsia="en-US"/>
        </w:rPr>
      </w:pPr>
      <w:r>
        <w:rPr>
          <w:b/>
          <w:lang w:val="es-EC" w:eastAsia="en-US"/>
        </w:rPr>
        <w:t>Descripción:</w:t>
      </w:r>
      <w:r>
        <w:rPr>
          <w:lang w:val="es-EC" w:eastAsia="en-US"/>
        </w:rPr>
        <w:t xml:space="preserve"> La cartera vencida correspondiente al mes de enero, se encuentra distribuida de la siguiente manera; el </w:t>
      </w:r>
      <w:r w:rsidRPr="00935A8C">
        <w:rPr>
          <w:b/>
          <w:lang w:val="es-EC" w:eastAsia="en-US"/>
        </w:rPr>
        <w:t>sector 1</w:t>
      </w:r>
      <w:r>
        <w:rPr>
          <w:lang w:val="es-EC" w:eastAsia="en-US"/>
        </w:rPr>
        <w:t xml:space="preserve"> tiene </w:t>
      </w:r>
      <w:r w:rsidR="004D7C29">
        <w:rPr>
          <w:lang w:val="es-EC" w:eastAsia="en-US"/>
        </w:rPr>
        <w:t>72,02</w:t>
      </w:r>
      <w:r>
        <w:rPr>
          <w:lang w:val="es-EC" w:eastAsia="en-US"/>
        </w:rPr>
        <w:t xml:space="preserve">% de la cartera vencida, el </w:t>
      </w:r>
      <w:r w:rsidRPr="00380CAF">
        <w:rPr>
          <w:b/>
          <w:lang w:val="es-EC" w:eastAsia="en-US"/>
        </w:rPr>
        <w:t>sector 2</w:t>
      </w:r>
      <w:r>
        <w:rPr>
          <w:lang w:val="es-EC" w:eastAsia="en-US"/>
        </w:rPr>
        <w:t xml:space="preserve"> con el </w:t>
      </w:r>
      <w:r w:rsidR="004D7C29">
        <w:rPr>
          <w:lang w:val="es-EC" w:eastAsia="en-US"/>
        </w:rPr>
        <w:t>11,34</w:t>
      </w:r>
      <w:r>
        <w:rPr>
          <w:lang w:val="es-EC" w:eastAsia="en-US"/>
        </w:rPr>
        <w:t xml:space="preserve">%, el </w:t>
      </w:r>
      <w:r w:rsidRPr="00380CAF">
        <w:rPr>
          <w:b/>
          <w:lang w:val="es-EC" w:eastAsia="en-US"/>
        </w:rPr>
        <w:t>sector 3</w:t>
      </w:r>
      <w:r>
        <w:rPr>
          <w:b/>
          <w:lang w:val="es-EC" w:eastAsia="en-US"/>
        </w:rPr>
        <w:t xml:space="preserve"> </w:t>
      </w:r>
      <w:r>
        <w:rPr>
          <w:lang w:val="es-EC" w:eastAsia="en-US"/>
        </w:rPr>
        <w:t xml:space="preserve">con el </w:t>
      </w:r>
      <w:r w:rsidR="004D7C29">
        <w:rPr>
          <w:lang w:val="es-EC" w:eastAsia="en-US"/>
        </w:rPr>
        <w:t>1,96</w:t>
      </w:r>
      <w:r>
        <w:rPr>
          <w:lang w:val="es-EC" w:eastAsia="en-US"/>
        </w:rPr>
        <w:t xml:space="preserve">%, en el </w:t>
      </w:r>
      <w:r w:rsidRPr="00421984">
        <w:rPr>
          <w:b/>
          <w:lang w:val="es-EC" w:eastAsia="en-US"/>
        </w:rPr>
        <w:t>sector 4</w:t>
      </w:r>
      <w:r>
        <w:rPr>
          <w:b/>
          <w:lang w:val="es-EC" w:eastAsia="en-US"/>
        </w:rPr>
        <w:t xml:space="preserve"> </w:t>
      </w:r>
      <w:r>
        <w:rPr>
          <w:lang w:val="es-EC" w:eastAsia="en-US"/>
        </w:rPr>
        <w:t xml:space="preserve">se observa la existencia del </w:t>
      </w:r>
      <w:r w:rsidR="004D7C29">
        <w:rPr>
          <w:lang w:val="es-EC" w:eastAsia="en-US"/>
        </w:rPr>
        <w:t>1,65</w:t>
      </w:r>
      <w:r>
        <w:rPr>
          <w:lang w:val="es-EC" w:eastAsia="en-US"/>
        </w:rPr>
        <w:t xml:space="preserve">%, el </w:t>
      </w:r>
      <w:r w:rsidRPr="00421984">
        <w:rPr>
          <w:b/>
          <w:lang w:val="es-EC" w:eastAsia="en-US"/>
        </w:rPr>
        <w:t>sector 5</w:t>
      </w:r>
      <w:r>
        <w:rPr>
          <w:b/>
          <w:lang w:val="es-EC" w:eastAsia="en-US"/>
        </w:rPr>
        <w:t xml:space="preserve"> </w:t>
      </w:r>
      <w:r>
        <w:rPr>
          <w:lang w:val="es-EC" w:eastAsia="en-US"/>
        </w:rPr>
        <w:t xml:space="preserve">tiene el </w:t>
      </w:r>
      <w:r w:rsidR="004D7C29">
        <w:rPr>
          <w:lang w:val="es-EC" w:eastAsia="en-US"/>
        </w:rPr>
        <w:t>2,46</w:t>
      </w:r>
      <w:r>
        <w:rPr>
          <w:lang w:val="es-EC" w:eastAsia="en-US"/>
        </w:rPr>
        <w:t xml:space="preserve">% de cartera vencida, el </w:t>
      </w:r>
      <w:r w:rsidRPr="00421984">
        <w:rPr>
          <w:b/>
          <w:lang w:val="es-EC" w:eastAsia="en-US"/>
        </w:rPr>
        <w:t>sector 6</w:t>
      </w:r>
      <w:r>
        <w:rPr>
          <w:lang w:val="es-EC" w:eastAsia="en-US"/>
        </w:rPr>
        <w:t xml:space="preserve"> refleja un 2,</w:t>
      </w:r>
      <w:r w:rsidR="004D7C29">
        <w:rPr>
          <w:lang w:val="es-EC" w:eastAsia="en-US"/>
        </w:rPr>
        <w:t>74</w:t>
      </w:r>
      <w:r>
        <w:rPr>
          <w:lang w:val="es-EC" w:eastAsia="en-US"/>
        </w:rPr>
        <w:t xml:space="preserve">%, en el </w:t>
      </w:r>
      <w:r w:rsidRPr="00421984">
        <w:rPr>
          <w:b/>
          <w:lang w:val="es-EC" w:eastAsia="en-US"/>
        </w:rPr>
        <w:t>sector 7</w:t>
      </w:r>
      <w:r>
        <w:rPr>
          <w:b/>
          <w:lang w:val="es-EC" w:eastAsia="en-US"/>
        </w:rPr>
        <w:t xml:space="preserve"> </w:t>
      </w:r>
      <w:r>
        <w:rPr>
          <w:lang w:val="es-EC" w:eastAsia="en-US"/>
        </w:rPr>
        <w:t xml:space="preserve">se encuentra el  </w:t>
      </w:r>
      <w:r w:rsidR="004D7C29">
        <w:rPr>
          <w:lang w:val="es-EC" w:eastAsia="en-US"/>
        </w:rPr>
        <w:t>2,07</w:t>
      </w:r>
      <w:r>
        <w:rPr>
          <w:lang w:val="es-EC" w:eastAsia="en-US"/>
        </w:rPr>
        <w:t xml:space="preserve">%, en el </w:t>
      </w:r>
      <w:r w:rsidRPr="00421984">
        <w:rPr>
          <w:b/>
          <w:lang w:val="es-EC" w:eastAsia="en-US"/>
        </w:rPr>
        <w:t>sector 8</w:t>
      </w:r>
      <w:r>
        <w:rPr>
          <w:b/>
          <w:lang w:val="es-EC" w:eastAsia="en-US"/>
        </w:rPr>
        <w:t xml:space="preserve"> </w:t>
      </w:r>
      <w:r>
        <w:rPr>
          <w:lang w:val="es-EC" w:eastAsia="en-US"/>
        </w:rPr>
        <w:t xml:space="preserve">existe un </w:t>
      </w:r>
      <w:r w:rsidR="004D7C29">
        <w:rPr>
          <w:lang w:val="es-EC" w:eastAsia="en-US"/>
        </w:rPr>
        <w:t>4,75</w:t>
      </w:r>
      <w:r>
        <w:rPr>
          <w:lang w:val="es-EC" w:eastAsia="en-US"/>
        </w:rPr>
        <w:t xml:space="preserve">%, en el </w:t>
      </w:r>
      <w:r w:rsidRPr="00421984">
        <w:rPr>
          <w:b/>
          <w:lang w:val="es-EC" w:eastAsia="en-US"/>
        </w:rPr>
        <w:t>sector 9</w:t>
      </w:r>
      <w:r>
        <w:rPr>
          <w:b/>
          <w:lang w:val="es-EC" w:eastAsia="en-US"/>
        </w:rPr>
        <w:t xml:space="preserve"> </w:t>
      </w:r>
      <w:r>
        <w:rPr>
          <w:lang w:val="es-EC" w:eastAsia="en-US"/>
        </w:rPr>
        <w:t xml:space="preserve">se determina un </w:t>
      </w:r>
      <w:r w:rsidR="004D7C29">
        <w:rPr>
          <w:lang w:val="es-EC" w:eastAsia="en-US"/>
        </w:rPr>
        <w:t>0,24</w:t>
      </w:r>
      <w:r>
        <w:rPr>
          <w:lang w:val="es-EC" w:eastAsia="en-US"/>
        </w:rPr>
        <w:t xml:space="preserve">%, el </w:t>
      </w:r>
      <w:r w:rsidRPr="00421984">
        <w:rPr>
          <w:b/>
          <w:lang w:val="es-EC" w:eastAsia="en-US"/>
        </w:rPr>
        <w:t>sector 10</w:t>
      </w:r>
      <w:r>
        <w:rPr>
          <w:b/>
          <w:lang w:val="es-EC" w:eastAsia="en-US"/>
        </w:rPr>
        <w:t xml:space="preserve"> </w:t>
      </w:r>
      <w:r w:rsidR="00EF3964">
        <w:rPr>
          <w:lang w:val="es-EC" w:eastAsia="en-US"/>
        </w:rPr>
        <w:t>refleja</w:t>
      </w:r>
      <w:r>
        <w:rPr>
          <w:lang w:val="es-EC" w:eastAsia="en-US"/>
        </w:rPr>
        <w:t xml:space="preserve"> un 0,4</w:t>
      </w:r>
      <w:r w:rsidR="004D7C29">
        <w:rPr>
          <w:lang w:val="es-EC" w:eastAsia="en-US"/>
        </w:rPr>
        <w:t>6</w:t>
      </w:r>
      <w:r>
        <w:rPr>
          <w:lang w:val="es-EC" w:eastAsia="en-US"/>
        </w:rPr>
        <w:t xml:space="preserve">%,  en el </w:t>
      </w:r>
      <w:r w:rsidRPr="00421984">
        <w:rPr>
          <w:b/>
          <w:lang w:val="es-EC" w:eastAsia="en-US"/>
        </w:rPr>
        <w:t>sector 11</w:t>
      </w:r>
      <w:r>
        <w:rPr>
          <w:b/>
          <w:lang w:val="es-EC" w:eastAsia="en-US"/>
        </w:rPr>
        <w:t xml:space="preserve"> </w:t>
      </w:r>
      <w:r w:rsidR="004D7C29">
        <w:rPr>
          <w:lang w:val="es-EC" w:eastAsia="en-US"/>
        </w:rPr>
        <w:t>se encuentra un 0,21</w:t>
      </w:r>
      <w:r>
        <w:rPr>
          <w:lang w:val="es-EC" w:eastAsia="en-US"/>
        </w:rPr>
        <w:t xml:space="preserve">% de la cartera vencida y finalmente en el </w:t>
      </w:r>
      <w:r w:rsidRPr="00421984">
        <w:rPr>
          <w:b/>
          <w:lang w:val="es-EC" w:eastAsia="en-US"/>
        </w:rPr>
        <w:t>sector 12</w:t>
      </w:r>
      <w:r>
        <w:rPr>
          <w:b/>
          <w:lang w:val="es-EC" w:eastAsia="en-US"/>
        </w:rPr>
        <w:t xml:space="preserve"> </w:t>
      </w:r>
      <w:r>
        <w:rPr>
          <w:lang w:val="es-EC" w:eastAsia="en-US"/>
        </w:rPr>
        <w:t>el nive</w:t>
      </w:r>
      <w:r w:rsidR="004D7C29">
        <w:rPr>
          <w:lang w:val="es-EC" w:eastAsia="en-US"/>
        </w:rPr>
        <w:t>l de cartera vencida es del 0,11</w:t>
      </w:r>
      <w:r>
        <w:rPr>
          <w:lang w:val="es-EC" w:eastAsia="en-US"/>
        </w:rPr>
        <w:t>%.</w:t>
      </w:r>
    </w:p>
    <w:p w:rsidR="00D66677" w:rsidRDefault="00D66677" w:rsidP="003D1C41">
      <w:pPr>
        <w:rPr>
          <w:b/>
          <w:noProof/>
          <w:lang w:val="es-EC"/>
        </w:rPr>
      </w:pPr>
    </w:p>
    <w:p w:rsidR="00E573C2" w:rsidRDefault="00E573C2" w:rsidP="003D1C41">
      <w:pPr>
        <w:rPr>
          <w:b/>
          <w:noProof/>
          <w:lang w:val="es-EC"/>
        </w:rPr>
      </w:pPr>
    </w:p>
    <w:p w:rsidR="00E31EA0" w:rsidRDefault="00E31EA0" w:rsidP="003D1C41">
      <w:pPr>
        <w:rPr>
          <w:b/>
          <w:noProof/>
          <w:lang w:val="es-EC"/>
        </w:rPr>
      </w:pPr>
      <w:r w:rsidRPr="002A46FD">
        <w:rPr>
          <w:b/>
          <w:noProof/>
          <w:lang w:val="es-EC"/>
        </w:rPr>
        <w:lastRenderedPageBreak/>
        <w:t xml:space="preserve">AGOSTO </w:t>
      </w:r>
    </w:p>
    <w:p w:rsidR="00E31EA0" w:rsidRDefault="00623970" w:rsidP="00BA307C">
      <w:pPr>
        <w:spacing w:after="0" w:line="240" w:lineRule="auto"/>
        <w:jc w:val="center"/>
        <w:rPr>
          <w:noProof/>
          <w:lang w:val="es-EC"/>
        </w:rPr>
      </w:pPr>
      <w:r>
        <w:rPr>
          <w:noProof/>
          <w:lang w:val="es-EC"/>
        </w:rPr>
        <w:drawing>
          <wp:inline distT="0" distB="0" distL="0" distR="0" wp14:anchorId="58A80903" wp14:editId="416EA470">
            <wp:extent cx="4572000" cy="2855595"/>
            <wp:effectExtent l="0" t="0" r="0" b="1905"/>
            <wp:docPr id="7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7C36D3" w:rsidRPr="00BA307C" w:rsidRDefault="003C3E50" w:rsidP="00BA307C">
      <w:pPr>
        <w:pStyle w:val="Epgrafe"/>
        <w:spacing w:after="0"/>
        <w:jc w:val="center"/>
        <w:rPr>
          <w:rFonts w:ascii="Arial" w:hAnsi="Arial" w:cs="Arial"/>
          <w:color w:val="auto"/>
          <w:sz w:val="20"/>
          <w:szCs w:val="20"/>
        </w:rPr>
      </w:pPr>
      <w:bookmarkStart w:id="269" w:name="_Toc357034914"/>
      <w:r w:rsidRPr="00BA307C">
        <w:rPr>
          <w:rFonts w:ascii="Arial" w:hAnsi="Arial" w:cs="Arial"/>
          <w:color w:val="auto"/>
          <w:sz w:val="20"/>
          <w:szCs w:val="20"/>
        </w:rPr>
        <w:t xml:space="preserve">Ilustración </w:t>
      </w:r>
      <w:r w:rsidR="0043523B" w:rsidRPr="00BA307C">
        <w:rPr>
          <w:rFonts w:ascii="Arial" w:hAnsi="Arial" w:cs="Arial"/>
          <w:color w:val="auto"/>
          <w:sz w:val="20"/>
          <w:szCs w:val="20"/>
        </w:rPr>
        <w:fldChar w:fldCharType="begin"/>
      </w:r>
      <w:r w:rsidR="00A67B7B" w:rsidRPr="00BA307C">
        <w:rPr>
          <w:rFonts w:ascii="Arial" w:hAnsi="Arial" w:cs="Arial"/>
          <w:color w:val="auto"/>
          <w:sz w:val="20"/>
          <w:szCs w:val="20"/>
        </w:rPr>
        <w:instrText xml:space="preserve"> SEQ Ilustración \* ARABIC </w:instrText>
      </w:r>
      <w:r w:rsidR="0043523B" w:rsidRPr="00BA307C">
        <w:rPr>
          <w:rFonts w:ascii="Arial" w:hAnsi="Arial" w:cs="Arial"/>
          <w:color w:val="auto"/>
          <w:sz w:val="20"/>
          <w:szCs w:val="20"/>
        </w:rPr>
        <w:fldChar w:fldCharType="separate"/>
      </w:r>
      <w:r w:rsidR="005B2A95">
        <w:rPr>
          <w:rFonts w:ascii="Arial" w:hAnsi="Arial" w:cs="Arial"/>
          <w:noProof/>
          <w:color w:val="auto"/>
          <w:sz w:val="20"/>
          <w:szCs w:val="20"/>
        </w:rPr>
        <w:t>43</w:t>
      </w:r>
      <w:r w:rsidR="0043523B" w:rsidRPr="00BA307C">
        <w:rPr>
          <w:rFonts w:ascii="Arial" w:hAnsi="Arial" w:cs="Arial"/>
          <w:noProof/>
          <w:color w:val="auto"/>
          <w:sz w:val="20"/>
          <w:szCs w:val="20"/>
        </w:rPr>
        <w:fldChar w:fldCharType="end"/>
      </w:r>
      <w:r w:rsidRPr="00BA307C">
        <w:rPr>
          <w:rFonts w:ascii="Arial" w:hAnsi="Arial" w:cs="Arial"/>
          <w:color w:val="auto"/>
          <w:sz w:val="20"/>
          <w:szCs w:val="20"/>
        </w:rPr>
        <w:t xml:space="preserve">. </w:t>
      </w:r>
      <w:r w:rsidR="00EF3964" w:rsidRPr="00BA307C">
        <w:rPr>
          <w:rFonts w:ascii="Arial" w:hAnsi="Arial" w:cs="Arial"/>
          <w:color w:val="auto"/>
          <w:sz w:val="20"/>
          <w:szCs w:val="20"/>
        </w:rPr>
        <w:t>Nivel de</w:t>
      </w:r>
      <w:r w:rsidRPr="00BA307C">
        <w:rPr>
          <w:rFonts w:ascii="Arial" w:hAnsi="Arial" w:cs="Arial"/>
          <w:color w:val="auto"/>
          <w:sz w:val="20"/>
          <w:szCs w:val="20"/>
        </w:rPr>
        <w:t xml:space="preserve"> Cartera vencida por sectores mes Agosto</w:t>
      </w:r>
      <w:bookmarkEnd w:id="269"/>
    </w:p>
    <w:p w:rsidR="00A67B7B" w:rsidRPr="00BA307C" w:rsidRDefault="00A67B7B" w:rsidP="00BA307C">
      <w:pPr>
        <w:spacing w:after="0" w:line="240" w:lineRule="auto"/>
        <w:jc w:val="center"/>
        <w:rPr>
          <w:rFonts w:cs="Arial"/>
          <w:b/>
          <w:sz w:val="20"/>
          <w:szCs w:val="20"/>
          <w:lang w:val="es-EC"/>
        </w:rPr>
      </w:pPr>
      <w:r w:rsidRPr="00BA307C">
        <w:rPr>
          <w:rFonts w:cs="Arial"/>
          <w:b/>
          <w:sz w:val="20"/>
          <w:szCs w:val="20"/>
          <w:lang w:val="es-EC"/>
        </w:rPr>
        <w:t xml:space="preserve">Fuente: </w:t>
      </w:r>
      <w:r w:rsidR="0071774B">
        <w:rPr>
          <w:rFonts w:cs="Arial"/>
          <w:b/>
          <w:sz w:val="20"/>
          <w:szCs w:val="20"/>
          <w:lang w:val="es-EC"/>
        </w:rPr>
        <w:t xml:space="preserve">Elaborado por </w:t>
      </w:r>
      <w:r w:rsidR="003E582C">
        <w:rPr>
          <w:rFonts w:cs="Arial"/>
          <w:b/>
          <w:sz w:val="20"/>
          <w:szCs w:val="20"/>
          <w:lang w:val="es-EC"/>
        </w:rPr>
        <w:t>Sandra Yagual Criollo</w:t>
      </w:r>
    </w:p>
    <w:p w:rsidR="00A67B7B" w:rsidRPr="00A67B7B" w:rsidRDefault="00A67B7B" w:rsidP="00A67B7B">
      <w:pPr>
        <w:rPr>
          <w:lang w:val="es-EC"/>
        </w:rPr>
      </w:pPr>
    </w:p>
    <w:p w:rsidR="004D7C29" w:rsidRPr="00421984" w:rsidRDefault="004D7C29" w:rsidP="00D66677">
      <w:pPr>
        <w:spacing w:before="240" w:after="0" w:line="480" w:lineRule="auto"/>
        <w:rPr>
          <w:lang w:val="es-EC" w:eastAsia="en-US"/>
        </w:rPr>
      </w:pPr>
      <w:r>
        <w:rPr>
          <w:b/>
          <w:lang w:val="es-EC" w:eastAsia="en-US"/>
        </w:rPr>
        <w:t>Descripción:</w:t>
      </w:r>
      <w:r>
        <w:rPr>
          <w:lang w:val="es-EC" w:eastAsia="en-US"/>
        </w:rPr>
        <w:t xml:space="preserve"> La cartera vencida correspondiente al mes de enero, se encuentra distribuida de la siguiente manera; el </w:t>
      </w:r>
      <w:r w:rsidRPr="00935A8C">
        <w:rPr>
          <w:b/>
          <w:lang w:val="es-EC" w:eastAsia="en-US"/>
        </w:rPr>
        <w:t>sector 1</w:t>
      </w:r>
      <w:r>
        <w:rPr>
          <w:lang w:val="es-EC" w:eastAsia="en-US"/>
        </w:rPr>
        <w:t xml:space="preserve"> tiene 72,65% de la cartera vencida, el </w:t>
      </w:r>
      <w:r w:rsidRPr="00380CAF">
        <w:rPr>
          <w:b/>
          <w:lang w:val="es-EC" w:eastAsia="en-US"/>
        </w:rPr>
        <w:t>sector 2</w:t>
      </w:r>
      <w:r>
        <w:rPr>
          <w:lang w:val="es-EC" w:eastAsia="en-US"/>
        </w:rPr>
        <w:t xml:space="preserve"> con el 10,33%, el </w:t>
      </w:r>
      <w:r w:rsidRPr="00380CAF">
        <w:rPr>
          <w:b/>
          <w:lang w:val="es-EC" w:eastAsia="en-US"/>
        </w:rPr>
        <w:t>sector 3</w:t>
      </w:r>
      <w:r>
        <w:rPr>
          <w:b/>
          <w:lang w:val="es-EC" w:eastAsia="en-US"/>
        </w:rPr>
        <w:t xml:space="preserve"> </w:t>
      </w:r>
      <w:r>
        <w:rPr>
          <w:lang w:val="es-EC" w:eastAsia="en-US"/>
        </w:rPr>
        <w:t xml:space="preserve">con el 1,94%, en el </w:t>
      </w:r>
      <w:r w:rsidRPr="00421984">
        <w:rPr>
          <w:b/>
          <w:lang w:val="es-EC" w:eastAsia="en-US"/>
        </w:rPr>
        <w:t>sector 4</w:t>
      </w:r>
      <w:r>
        <w:rPr>
          <w:b/>
          <w:lang w:val="es-EC" w:eastAsia="en-US"/>
        </w:rPr>
        <w:t xml:space="preserve"> </w:t>
      </w:r>
      <w:r>
        <w:rPr>
          <w:lang w:val="es-EC" w:eastAsia="en-US"/>
        </w:rPr>
        <w:t xml:space="preserve">se observa la existencia del 1,72%, el </w:t>
      </w:r>
      <w:r w:rsidRPr="00421984">
        <w:rPr>
          <w:b/>
          <w:lang w:val="es-EC" w:eastAsia="en-US"/>
        </w:rPr>
        <w:t>sector 5</w:t>
      </w:r>
      <w:r>
        <w:rPr>
          <w:b/>
          <w:lang w:val="es-EC" w:eastAsia="en-US"/>
        </w:rPr>
        <w:t xml:space="preserve"> </w:t>
      </w:r>
      <w:r>
        <w:rPr>
          <w:lang w:val="es-EC" w:eastAsia="en-US"/>
        </w:rPr>
        <w:t xml:space="preserve">tiene el 2,44% de cartera vencida, el </w:t>
      </w:r>
      <w:r w:rsidRPr="00421984">
        <w:rPr>
          <w:b/>
          <w:lang w:val="es-EC" w:eastAsia="en-US"/>
        </w:rPr>
        <w:t>sector 6</w:t>
      </w:r>
      <w:r>
        <w:rPr>
          <w:lang w:val="es-EC" w:eastAsia="en-US"/>
        </w:rPr>
        <w:t xml:space="preserve"> refleja un 2,61%, en el </w:t>
      </w:r>
      <w:r w:rsidRPr="00421984">
        <w:rPr>
          <w:b/>
          <w:lang w:val="es-EC" w:eastAsia="en-US"/>
        </w:rPr>
        <w:t>sector 7</w:t>
      </w:r>
      <w:r>
        <w:rPr>
          <w:b/>
          <w:lang w:val="es-EC" w:eastAsia="en-US"/>
        </w:rPr>
        <w:t xml:space="preserve"> </w:t>
      </w:r>
      <w:r>
        <w:rPr>
          <w:lang w:val="es-EC" w:eastAsia="en-US"/>
        </w:rPr>
        <w:t xml:space="preserve">se encuentra el  2,16%, en el </w:t>
      </w:r>
      <w:r w:rsidRPr="00421984">
        <w:rPr>
          <w:b/>
          <w:lang w:val="es-EC" w:eastAsia="en-US"/>
        </w:rPr>
        <w:t>sector 8</w:t>
      </w:r>
      <w:r>
        <w:rPr>
          <w:b/>
          <w:lang w:val="es-EC" w:eastAsia="en-US"/>
        </w:rPr>
        <w:t xml:space="preserve"> </w:t>
      </w:r>
      <w:r>
        <w:rPr>
          <w:lang w:val="es-EC" w:eastAsia="en-US"/>
        </w:rPr>
        <w:t xml:space="preserve">existe un 5,10%, en el </w:t>
      </w:r>
      <w:r w:rsidRPr="00421984">
        <w:rPr>
          <w:b/>
          <w:lang w:val="es-EC" w:eastAsia="en-US"/>
        </w:rPr>
        <w:t>sector 9</w:t>
      </w:r>
      <w:r>
        <w:rPr>
          <w:b/>
          <w:lang w:val="es-EC" w:eastAsia="en-US"/>
        </w:rPr>
        <w:t xml:space="preserve"> </w:t>
      </w:r>
      <w:r>
        <w:rPr>
          <w:lang w:val="es-EC" w:eastAsia="en-US"/>
        </w:rPr>
        <w:t xml:space="preserve">se determina un 0,22%, el </w:t>
      </w:r>
      <w:r w:rsidRPr="00421984">
        <w:rPr>
          <w:b/>
          <w:lang w:val="es-EC" w:eastAsia="en-US"/>
        </w:rPr>
        <w:t>sector 10</w:t>
      </w:r>
      <w:r>
        <w:rPr>
          <w:b/>
          <w:lang w:val="es-EC" w:eastAsia="en-US"/>
        </w:rPr>
        <w:t xml:space="preserve"> </w:t>
      </w:r>
      <w:r w:rsidR="00EF3964">
        <w:rPr>
          <w:lang w:val="es-EC" w:eastAsia="en-US"/>
        </w:rPr>
        <w:t>refleja</w:t>
      </w:r>
      <w:r>
        <w:rPr>
          <w:lang w:val="es-EC" w:eastAsia="en-US"/>
        </w:rPr>
        <w:t xml:space="preserve"> un 0,50%,  en el </w:t>
      </w:r>
      <w:r w:rsidRPr="00421984">
        <w:rPr>
          <w:b/>
          <w:lang w:val="es-EC" w:eastAsia="en-US"/>
        </w:rPr>
        <w:t>sector 11</w:t>
      </w:r>
      <w:r>
        <w:rPr>
          <w:b/>
          <w:lang w:val="es-EC" w:eastAsia="en-US"/>
        </w:rPr>
        <w:t xml:space="preserve"> </w:t>
      </w:r>
      <w:r>
        <w:rPr>
          <w:lang w:val="es-EC" w:eastAsia="en-US"/>
        </w:rPr>
        <w:t xml:space="preserve">se encuentra un 0,23% de la cartera vencida y finalmente en el </w:t>
      </w:r>
      <w:r w:rsidRPr="00421984">
        <w:rPr>
          <w:b/>
          <w:lang w:val="es-EC" w:eastAsia="en-US"/>
        </w:rPr>
        <w:t>sector 12</w:t>
      </w:r>
      <w:r>
        <w:rPr>
          <w:b/>
          <w:lang w:val="es-EC" w:eastAsia="en-US"/>
        </w:rPr>
        <w:t xml:space="preserve"> </w:t>
      </w:r>
      <w:r>
        <w:rPr>
          <w:lang w:val="es-EC" w:eastAsia="en-US"/>
        </w:rPr>
        <w:t>el nivel de cartera vencida es del 0,11%.</w:t>
      </w:r>
    </w:p>
    <w:p w:rsidR="00062755" w:rsidRDefault="00062755" w:rsidP="003D1C41">
      <w:pPr>
        <w:rPr>
          <w:b/>
          <w:noProof/>
          <w:lang w:val="es-EC"/>
        </w:rPr>
      </w:pPr>
    </w:p>
    <w:p w:rsidR="00D66677" w:rsidRDefault="00D66677" w:rsidP="003D1C41">
      <w:pPr>
        <w:rPr>
          <w:b/>
          <w:noProof/>
          <w:lang w:val="es-EC"/>
        </w:rPr>
      </w:pPr>
    </w:p>
    <w:p w:rsidR="00E31EA0" w:rsidRDefault="00E31EA0" w:rsidP="003D1C41">
      <w:pPr>
        <w:rPr>
          <w:b/>
          <w:noProof/>
          <w:lang w:val="es-EC"/>
        </w:rPr>
      </w:pPr>
      <w:r w:rsidRPr="006F29B3">
        <w:rPr>
          <w:b/>
          <w:noProof/>
          <w:lang w:val="es-EC"/>
        </w:rPr>
        <w:lastRenderedPageBreak/>
        <w:t>SEPTIEMBRE</w:t>
      </w:r>
    </w:p>
    <w:p w:rsidR="00E31EA0" w:rsidRDefault="00623970" w:rsidP="00A91B1C">
      <w:pPr>
        <w:spacing w:after="0" w:line="240" w:lineRule="auto"/>
        <w:jc w:val="center"/>
        <w:rPr>
          <w:noProof/>
          <w:lang w:val="es-EC"/>
        </w:rPr>
      </w:pPr>
      <w:r>
        <w:rPr>
          <w:noProof/>
          <w:lang w:val="es-EC"/>
        </w:rPr>
        <w:drawing>
          <wp:inline distT="0" distB="0" distL="0" distR="0" wp14:anchorId="4CA72930" wp14:editId="43E401BC">
            <wp:extent cx="4572000" cy="2855595"/>
            <wp:effectExtent l="0" t="0" r="0" b="1905"/>
            <wp:docPr id="7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3C3E50" w:rsidRPr="00A91B1C" w:rsidRDefault="003C3E50" w:rsidP="00A91B1C">
      <w:pPr>
        <w:pStyle w:val="Epgrafe"/>
        <w:spacing w:after="0"/>
        <w:jc w:val="center"/>
        <w:rPr>
          <w:rFonts w:ascii="Arial" w:hAnsi="Arial" w:cs="Arial"/>
          <w:color w:val="auto"/>
          <w:sz w:val="20"/>
          <w:szCs w:val="20"/>
        </w:rPr>
      </w:pPr>
      <w:bookmarkStart w:id="270" w:name="_Toc357034915"/>
      <w:r w:rsidRPr="00A91B1C">
        <w:rPr>
          <w:rFonts w:ascii="Arial" w:hAnsi="Arial" w:cs="Arial"/>
          <w:color w:val="auto"/>
          <w:sz w:val="20"/>
          <w:szCs w:val="20"/>
        </w:rPr>
        <w:t xml:space="preserve">Ilustración </w:t>
      </w:r>
      <w:r w:rsidR="0043523B" w:rsidRPr="00A91B1C">
        <w:rPr>
          <w:rFonts w:ascii="Arial" w:hAnsi="Arial" w:cs="Arial"/>
          <w:color w:val="auto"/>
          <w:sz w:val="20"/>
          <w:szCs w:val="20"/>
        </w:rPr>
        <w:fldChar w:fldCharType="begin"/>
      </w:r>
      <w:r w:rsidR="00A67B7B" w:rsidRPr="00A91B1C">
        <w:rPr>
          <w:rFonts w:ascii="Arial" w:hAnsi="Arial" w:cs="Arial"/>
          <w:color w:val="auto"/>
          <w:sz w:val="20"/>
          <w:szCs w:val="20"/>
        </w:rPr>
        <w:instrText xml:space="preserve"> SEQ Ilustración \* ARABIC </w:instrText>
      </w:r>
      <w:r w:rsidR="0043523B" w:rsidRPr="00A91B1C">
        <w:rPr>
          <w:rFonts w:ascii="Arial" w:hAnsi="Arial" w:cs="Arial"/>
          <w:color w:val="auto"/>
          <w:sz w:val="20"/>
          <w:szCs w:val="20"/>
        </w:rPr>
        <w:fldChar w:fldCharType="separate"/>
      </w:r>
      <w:r w:rsidR="005B2A95">
        <w:rPr>
          <w:rFonts w:ascii="Arial" w:hAnsi="Arial" w:cs="Arial"/>
          <w:noProof/>
          <w:color w:val="auto"/>
          <w:sz w:val="20"/>
          <w:szCs w:val="20"/>
        </w:rPr>
        <w:t>44</w:t>
      </w:r>
      <w:r w:rsidR="0043523B" w:rsidRPr="00A91B1C">
        <w:rPr>
          <w:rFonts w:ascii="Arial" w:hAnsi="Arial" w:cs="Arial"/>
          <w:noProof/>
          <w:color w:val="auto"/>
          <w:sz w:val="20"/>
          <w:szCs w:val="20"/>
        </w:rPr>
        <w:fldChar w:fldCharType="end"/>
      </w:r>
      <w:r w:rsidRPr="00A91B1C">
        <w:rPr>
          <w:rFonts w:ascii="Arial" w:hAnsi="Arial" w:cs="Arial"/>
          <w:color w:val="auto"/>
          <w:sz w:val="20"/>
          <w:szCs w:val="20"/>
        </w:rPr>
        <w:t>. Nivel de Cartera vencida por sectores mes Septiembre</w:t>
      </w:r>
      <w:bookmarkEnd w:id="270"/>
    </w:p>
    <w:p w:rsidR="00A91B1C" w:rsidRPr="00A91B1C" w:rsidRDefault="0071774B" w:rsidP="00A91B1C">
      <w:pPr>
        <w:spacing w:after="0" w:line="240" w:lineRule="auto"/>
        <w:jc w:val="center"/>
        <w:rPr>
          <w:rFonts w:cs="Arial"/>
          <w:b/>
          <w:sz w:val="20"/>
          <w:szCs w:val="20"/>
          <w:lang w:val="es-EC"/>
        </w:rPr>
      </w:pPr>
      <w:r>
        <w:rPr>
          <w:rFonts w:cs="Arial"/>
          <w:b/>
          <w:sz w:val="20"/>
          <w:szCs w:val="20"/>
          <w:lang w:val="es-EC"/>
        </w:rPr>
        <w:t xml:space="preserve">Fuente: Elaborado por </w:t>
      </w:r>
      <w:r w:rsidR="003E582C">
        <w:rPr>
          <w:rFonts w:cs="Arial"/>
          <w:b/>
          <w:sz w:val="20"/>
          <w:szCs w:val="20"/>
          <w:lang w:val="es-EC"/>
        </w:rPr>
        <w:t>Sandra Yagual Criollo</w:t>
      </w:r>
    </w:p>
    <w:p w:rsidR="00A91B1C" w:rsidRPr="00A91B1C" w:rsidRDefault="00A91B1C" w:rsidP="00A91B1C">
      <w:pPr>
        <w:rPr>
          <w:lang w:val="es-EC"/>
        </w:rPr>
      </w:pPr>
    </w:p>
    <w:p w:rsidR="00935CB3" w:rsidRPr="00421984" w:rsidRDefault="00935CB3" w:rsidP="00D66677">
      <w:pPr>
        <w:spacing w:before="240" w:after="0" w:line="480" w:lineRule="auto"/>
        <w:rPr>
          <w:lang w:val="es-EC" w:eastAsia="en-US"/>
        </w:rPr>
      </w:pPr>
      <w:r>
        <w:rPr>
          <w:b/>
          <w:lang w:val="es-EC" w:eastAsia="en-US"/>
        </w:rPr>
        <w:t>Descripción:</w:t>
      </w:r>
      <w:r>
        <w:rPr>
          <w:lang w:val="es-EC" w:eastAsia="en-US"/>
        </w:rPr>
        <w:t xml:space="preserve"> La cartera vencida correspondiente al mes de enero, se encuentra distribuida de la siguiente manera; el </w:t>
      </w:r>
      <w:r w:rsidRPr="00935A8C">
        <w:rPr>
          <w:b/>
          <w:lang w:val="es-EC" w:eastAsia="en-US"/>
        </w:rPr>
        <w:t>sector 1</w:t>
      </w:r>
      <w:r>
        <w:rPr>
          <w:lang w:val="es-EC" w:eastAsia="en-US"/>
        </w:rPr>
        <w:t xml:space="preserve"> tiene 7</w:t>
      </w:r>
      <w:r w:rsidR="00ED2D32">
        <w:rPr>
          <w:lang w:val="es-EC" w:eastAsia="en-US"/>
        </w:rPr>
        <w:t>3,20</w:t>
      </w:r>
      <w:r>
        <w:rPr>
          <w:lang w:val="es-EC" w:eastAsia="en-US"/>
        </w:rPr>
        <w:t xml:space="preserve">% de la cartera vencida, el </w:t>
      </w:r>
      <w:r w:rsidRPr="00380CAF">
        <w:rPr>
          <w:b/>
          <w:lang w:val="es-EC" w:eastAsia="en-US"/>
        </w:rPr>
        <w:t>sector 2</w:t>
      </w:r>
      <w:r>
        <w:rPr>
          <w:lang w:val="es-EC" w:eastAsia="en-US"/>
        </w:rPr>
        <w:t xml:space="preserve"> con el </w:t>
      </w:r>
      <w:r w:rsidR="00ED2D32">
        <w:rPr>
          <w:lang w:val="es-EC" w:eastAsia="en-US"/>
        </w:rPr>
        <w:t>10,47</w:t>
      </w:r>
      <w:r>
        <w:rPr>
          <w:lang w:val="es-EC" w:eastAsia="en-US"/>
        </w:rPr>
        <w:t xml:space="preserve">%, el </w:t>
      </w:r>
      <w:r w:rsidRPr="00380CAF">
        <w:rPr>
          <w:b/>
          <w:lang w:val="es-EC" w:eastAsia="en-US"/>
        </w:rPr>
        <w:t>sector 3</w:t>
      </w:r>
      <w:r>
        <w:rPr>
          <w:b/>
          <w:lang w:val="es-EC" w:eastAsia="en-US"/>
        </w:rPr>
        <w:t xml:space="preserve"> </w:t>
      </w:r>
      <w:r>
        <w:rPr>
          <w:lang w:val="es-EC" w:eastAsia="en-US"/>
        </w:rPr>
        <w:t xml:space="preserve">con el </w:t>
      </w:r>
      <w:r w:rsidR="00ED2D32">
        <w:rPr>
          <w:lang w:val="es-EC" w:eastAsia="en-US"/>
        </w:rPr>
        <w:t>1,66</w:t>
      </w:r>
      <w:r>
        <w:rPr>
          <w:lang w:val="es-EC" w:eastAsia="en-US"/>
        </w:rPr>
        <w:t xml:space="preserve">%, en el </w:t>
      </w:r>
      <w:r w:rsidRPr="00421984">
        <w:rPr>
          <w:b/>
          <w:lang w:val="es-EC" w:eastAsia="en-US"/>
        </w:rPr>
        <w:t>sector 4</w:t>
      </w:r>
      <w:r>
        <w:rPr>
          <w:b/>
          <w:lang w:val="es-EC" w:eastAsia="en-US"/>
        </w:rPr>
        <w:t xml:space="preserve"> </w:t>
      </w:r>
      <w:r>
        <w:rPr>
          <w:lang w:val="es-EC" w:eastAsia="en-US"/>
        </w:rPr>
        <w:t xml:space="preserve">se observa la existencia del </w:t>
      </w:r>
      <w:r w:rsidR="00ED2D32">
        <w:rPr>
          <w:lang w:val="es-EC" w:eastAsia="en-US"/>
        </w:rPr>
        <w:t>1,75</w:t>
      </w:r>
      <w:r>
        <w:rPr>
          <w:lang w:val="es-EC" w:eastAsia="en-US"/>
        </w:rPr>
        <w:t xml:space="preserve">%, el </w:t>
      </w:r>
      <w:r w:rsidRPr="00421984">
        <w:rPr>
          <w:b/>
          <w:lang w:val="es-EC" w:eastAsia="en-US"/>
        </w:rPr>
        <w:t>sector 5</w:t>
      </w:r>
      <w:r>
        <w:rPr>
          <w:b/>
          <w:lang w:val="es-EC" w:eastAsia="en-US"/>
        </w:rPr>
        <w:t xml:space="preserve"> </w:t>
      </w:r>
      <w:r>
        <w:rPr>
          <w:lang w:val="es-EC" w:eastAsia="en-US"/>
        </w:rPr>
        <w:t xml:space="preserve">tiene el 2,44% de cartera vencida, el </w:t>
      </w:r>
      <w:r w:rsidRPr="00421984">
        <w:rPr>
          <w:b/>
          <w:lang w:val="es-EC" w:eastAsia="en-US"/>
        </w:rPr>
        <w:t>sector 6</w:t>
      </w:r>
      <w:r>
        <w:rPr>
          <w:lang w:val="es-EC" w:eastAsia="en-US"/>
        </w:rPr>
        <w:t xml:space="preserve"> refleja un 2,</w:t>
      </w:r>
      <w:r w:rsidR="00ED2D32">
        <w:rPr>
          <w:lang w:val="es-EC" w:eastAsia="en-US"/>
        </w:rPr>
        <w:t>86</w:t>
      </w:r>
      <w:r>
        <w:rPr>
          <w:lang w:val="es-EC" w:eastAsia="en-US"/>
        </w:rPr>
        <w:t xml:space="preserve">%, en el </w:t>
      </w:r>
      <w:r w:rsidRPr="00421984">
        <w:rPr>
          <w:b/>
          <w:lang w:val="es-EC" w:eastAsia="en-US"/>
        </w:rPr>
        <w:t>sector 7</w:t>
      </w:r>
      <w:r>
        <w:rPr>
          <w:b/>
          <w:lang w:val="es-EC" w:eastAsia="en-US"/>
        </w:rPr>
        <w:t xml:space="preserve"> </w:t>
      </w:r>
      <w:r>
        <w:rPr>
          <w:lang w:val="es-EC" w:eastAsia="en-US"/>
        </w:rPr>
        <w:t xml:space="preserve">se encuentra el  </w:t>
      </w:r>
      <w:r w:rsidR="00ED2D32">
        <w:rPr>
          <w:lang w:val="es-EC" w:eastAsia="en-US"/>
        </w:rPr>
        <w:t>2,07</w:t>
      </w:r>
      <w:r>
        <w:rPr>
          <w:lang w:val="es-EC" w:eastAsia="en-US"/>
        </w:rPr>
        <w:t xml:space="preserve">%, en el </w:t>
      </w:r>
      <w:r w:rsidRPr="00421984">
        <w:rPr>
          <w:b/>
          <w:lang w:val="es-EC" w:eastAsia="en-US"/>
        </w:rPr>
        <w:t>sector 8</w:t>
      </w:r>
      <w:r>
        <w:rPr>
          <w:b/>
          <w:lang w:val="es-EC" w:eastAsia="en-US"/>
        </w:rPr>
        <w:t xml:space="preserve"> </w:t>
      </w:r>
      <w:r>
        <w:rPr>
          <w:lang w:val="es-EC" w:eastAsia="en-US"/>
        </w:rPr>
        <w:t xml:space="preserve">existe un </w:t>
      </w:r>
      <w:r w:rsidR="00ED2D32">
        <w:rPr>
          <w:lang w:val="es-EC" w:eastAsia="en-US"/>
        </w:rPr>
        <w:t>4,41</w:t>
      </w:r>
      <w:r>
        <w:rPr>
          <w:lang w:val="es-EC" w:eastAsia="en-US"/>
        </w:rPr>
        <w:t xml:space="preserve">%, en el </w:t>
      </w:r>
      <w:r w:rsidRPr="00421984">
        <w:rPr>
          <w:b/>
          <w:lang w:val="es-EC" w:eastAsia="en-US"/>
        </w:rPr>
        <w:t>sector 9</w:t>
      </w:r>
      <w:r>
        <w:rPr>
          <w:b/>
          <w:lang w:val="es-EC" w:eastAsia="en-US"/>
        </w:rPr>
        <w:t xml:space="preserve"> </w:t>
      </w:r>
      <w:r>
        <w:rPr>
          <w:lang w:val="es-EC" w:eastAsia="en-US"/>
        </w:rPr>
        <w:t xml:space="preserve">se determina un </w:t>
      </w:r>
      <w:r w:rsidR="00ED2D32">
        <w:rPr>
          <w:lang w:val="es-EC" w:eastAsia="en-US"/>
        </w:rPr>
        <w:t>0,23</w:t>
      </w:r>
      <w:r>
        <w:rPr>
          <w:lang w:val="es-EC" w:eastAsia="en-US"/>
        </w:rPr>
        <w:t xml:space="preserve">%, el </w:t>
      </w:r>
      <w:r w:rsidRPr="00421984">
        <w:rPr>
          <w:b/>
          <w:lang w:val="es-EC" w:eastAsia="en-US"/>
        </w:rPr>
        <w:t>sector 10</w:t>
      </w:r>
      <w:r>
        <w:rPr>
          <w:b/>
          <w:lang w:val="es-EC" w:eastAsia="en-US"/>
        </w:rPr>
        <w:t xml:space="preserve"> </w:t>
      </w:r>
      <w:r w:rsidR="00EF3964">
        <w:rPr>
          <w:lang w:val="es-EC" w:eastAsia="en-US"/>
        </w:rPr>
        <w:t>refleja</w:t>
      </w:r>
      <w:r w:rsidR="00ED2D32">
        <w:rPr>
          <w:lang w:val="es-EC" w:eastAsia="en-US"/>
        </w:rPr>
        <w:t xml:space="preserve"> un 0,54</w:t>
      </w:r>
      <w:r>
        <w:rPr>
          <w:lang w:val="es-EC" w:eastAsia="en-US"/>
        </w:rPr>
        <w:t xml:space="preserve">%,  en el </w:t>
      </w:r>
      <w:r w:rsidRPr="00421984">
        <w:rPr>
          <w:b/>
          <w:lang w:val="es-EC" w:eastAsia="en-US"/>
        </w:rPr>
        <w:t>sector 11</w:t>
      </w:r>
      <w:r>
        <w:rPr>
          <w:b/>
          <w:lang w:val="es-EC" w:eastAsia="en-US"/>
        </w:rPr>
        <w:t xml:space="preserve"> </w:t>
      </w:r>
      <w:r w:rsidR="00ED2D32">
        <w:rPr>
          <w:lang w:val="es-EC" w:eastAsia="en-US"/>
        </w:rPr>
        <w:t>se encuentra un 0,26</w:t>
      </w:r>
      <w:r>
        <w:rPr>
          <w:lang w:val="es-EC" w:eastAsia="en-US"/>
        </w:rPr>
        <w:t xml:space="preserve">% de la cartera vencida y finalmente en el </w:t>
      </w:r>
      <w:r w:rsidRPr="00421984">
        <w:rPr>
          <w:b/>
          <w:lang w:val="es-EC" w:eastAsia="en-US"/>
        </w:rPr>
        <w:t>sector 12</w:t>
      </w:r>
      <w:r>
        <w:rPr>
          <w:b/>
          <w:lang w:val="es-EC" w:eastAsia="en-US"/>
        </w:rPr>
        <w:t xml:space="preserve"> </w:t>
      </w:r>
      <w:r>
        <w:rPr>
          <w:lang w:val="es-EC" w:eastAsia="en-US"/>
        </w:rPr>
        <w:t>el nive</w:t>
      </w:r>
      <w:r w:rsidR="00ED2D32">
        <w:rPr>
          <w:lang w:val="es-EC" w:eastAsia="en-US"/>
        </w:rPr>
        <w:t>l de cartera vencida es del 0,12</w:t>
      </w:r>
      <w:r>
        <w:rPr>
          <w:lang w:val="es-EC" w:eastAsia="en-US"/>
        </w:rPr>
        <w:t>%.</w:t>
      </w:r>
    </w:p>
    <w:p w:rsidR="00062755" w:rsidRDefault="00062755" w:rsidP="00D66677">
      <w:pPr>
        <w:spacing w:before="240" w:after="0" w:line="480" w:lineRule="auto"/>
        <w:rPr>
          <w:b/>
          <w:noProof/>
          <w:lang w:val="es-EC"/>
        </w:rPr>
      </w:pPr>
    </w:p>
    <w:p w:rsidR="00E31EA0" w:rsidRDefault="00E31EA0" w:rsidP="00D66677">
      <w:pPr>
        <w:spacing w:before="240" w:after="0" w:line="480" w:lineRule="auto"/>
        <w:rPr>
          <w:b/>
          <w:noProof/>
          <w:lang w:val="es-EC"/>
        </w:rPr>
      </w:pPr>
      <w:r w:rsidRPr="006F29B3">
        <w:rPr>
          <w:b/>
          <w:noProof/>
          <w:lang w:val="es-EC"/>
        </w:rPr>
        <w:lastRenderedPageBreak/>
        <w:t xml:space="preserve">OCTUBRE </w:t>
      </w:r>
    </w:p>
    <w:p w:rsidR="00E31EA0" w:rsidRDefault="00623970" w:rsidP="00A91B1C">
      <w:pPr>
        <w:spacing w:after="0" w:line="240" w:lineRule="auto"/>
        <w:jc w:val="center"/>
        <w:rPr>
          <w:noProof/>
          <w:lang w:val="es-EC"/>
        </w:rPr>
      </w:pPr>
      <w:r>
        <w:rPr>
          <w:noProof/>
          <w:lang w:val="es-EC"/>
        </w:rPr>
        <w:drawing>
          <wp:inline distT="0" distB="0" distL="0" distR="0" wp14:anchorId="1D236756" wp14:editId="72400024">
            <wp:extent cx="4572000" cy="2855595"/>
            <wp:effectExtent l="0" t="0" r="0" b="1905"/>
            <wp:docPr id="7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3C3E50" w:rsidRPr="00A91B1C" w:rsidRDefault="003C3E50" w:rsidP="00A91B1C">
      <w:pPr>
        <w:pStyle w:val="Epgrafe"/>
        <w:spacing w:after="0"/>
        <w:jc w:val="center"/>
        <w:rPr>
          <w:rFonts w:ascii="Arial" w:hAnsi="Arial" w:cs="Arial"/>
          <w:color w:val="auto"/>
          <w:sz w:val="20"/>
          <w:szCs w:val="20"/>
        </w:rPr>
      </w:pPr>
      <w:bookmarkStart w:id="271" w:name="_Toc357034916"/>
      <w:r w:rsidRPr="00A91B1C">
        <w:rPr>
          <w:rFonts w:ascii="Arial" w:hAnsi="Arial" w:cs="Arial"/>
          <w:color w:val="auto"/>
          <w:sz w:val="20"/>
          <w:szCs w:val="20"/>
        </w:rPr>
        <w:t xml:space="preserve">Ilustración </w:t>
      </w:r>
      <w:r w:rsidR="0043523B" w:rsidRPr="00A91B1C">
        <w:rPr>
          <w:rFonts w:ascii="Arial" w:hAnsi="Arial" w:cs="Arial"/>
          <w:color w:val="auto"/>
          <w:sz w:val="20"/>
          <w:szCs w:val="20"/>
        </w:rPr>
        <w:fldChar w:fldCharType="begin"/>
      </w:r>
      <w:r w:rsidR="00A67B7B" w:rsidRPr="00A91B1C">
        <w:rPr>
          <w:rFonts w:ascii="Arial" w:hAnsi="Arial" w:cs="Arial"/>
          <w:color w:val="auto"/>
          <w:sz w:val="20"/>
          <w:szCs w:val="20"/>
        </w:rPr>
        <w:instrText xml:space="preserve"> SEQ Ilustración \* ARABIC </w:instrText>
      </w:r>
      <w:r w:rsidR="0043523B" w:rsidRPr="00A91B1C">
        <w:rPr>
          <w:rFonts w:ascii="Arial" w:hAnsi="Arial" w:cs="Arial"/>
          <w:color w:val="auto"/>
          <w:sz w:val="20"/>
          <w:szCs w:val="20"/>
        </w:rPr>
        <w:fldChar w:fldCharType="separate"/>
      </w:r>
      <w:r w:rsidR="005B2A95">
        <w:rPr>
          <w:rFonts w:ascii="Arial" w:hAnsi="Arial" w:cs="Arial"/>
          <w:noProof/>
          <w:color w:val="auto"/>
          <w:sz w:val="20"/>
          <w:szCs w:val="20"/>
        </w:rPr>
        <w:t>45</w:t>
      </w:r>
      <w:r w:rsidR="0043523B" w:rsidRPr="00A91B1C">
        <w:rPr>
          <w:rFonts w:ascii="Arial" w:hAnsi="Arial" w:cs="Arial"/>
          <w:noProof/>
          <w:color w:val="auto"/>
          <w:sz w:val="20"/>
          <w:szCs w:val="20"/>
        </w:rPr>
        <w:fldChar w:fldCharType="end"/>
      </w:r>
      <w:r w:rsidRPr="00A91B1C">
        <w:rPr>
          <w:rFonts w:ascii="Arial" w:hAnsi="Arial" w:cs="Arial"/>
          <w:color w:val="auto"/>
          <w:sz w:val="20"/>
          <w:szCs w:val="20"/>
        </w:rPr>
        <w:t>. Nivel de Cartera vencida por sectores mes Octubre</w:t>
      </w:r>
      <w:bookmarkEnd w:id="271"/>
    </w:p>
    <w:p w:rsidR="00A91B1C" w:rsidRPr="00A91B1C" w:rsidRDefault="00A91B1C" w:rsidP="00A91B1C">
      <w:pPr>
        <w:spacing w:after="0" w:line="240" w:lineRule="auto"/>
        <w:jc w:val="center"/>
        <w:rPr>
          <w:rFonts w:cs="Arial"/>
          <w:b/>
          <w:sz w:val="20"/>
          <w:szCs w:val="20"/>
          <w:lang w:val="es-EC"/>
        </w:rPr>
      </w:pPr>
      <w:r w:rsidRPr="00A91B1C">
        <w:rPr>
          <w:rFonts w:cs="Arial"/>
          <w:b/>
          <w:sz w:val="20"/>
          <w:szCs w:val="20"/>
          <w:lang w:val="es-EC"/>
        </w:rPr>
        <w:t xml:space="preserve">Fuente: </w:t>
      </w:r>
      <w:r w:rsidR="0071774B">
        <w:rPr>
          <w:rFonts w:cs="Arial"/>
          <w:b/>
          <w:sz w:val="20"/>
          <w:szCs w:val="20"/>
          <w:lang w:val="es-EC"/>
        </w:rPr>
        <w:t xml:space="preserve">Elaborado por </w:t>
      </w:r>
      <w:r w:rsidR="003E2A7C">
        <w:rPr>
          <w:rFonts w:cs="Arial"/>
          <w:b/>
          <w:sz w:val="20"/>
          <w:szCs w:val="20"/>
          <w:lang w:val="es-EC"/>
        </w:rPr>
        <w:t>Sandra Yagual Criollo</w:t>
      </w:r>
      <w:r w:rsidR="0071774B">
        <w:rPr>
          <w:rFonts w:cs="Arial"/>
          <w:b/>
          <w:sz w:val="20"/>
          <w:szCs w:val="20"/>
          <w:lang w:val="es-EC"/>
        </w:rPr>
        <w:t xml:space="preserve"> </w:t>
      </w:r>
    </w:p>
    <w:p w:rsidR="00A91B1C" w:rsidRPr="00A91B1C" w:rsidRDefault="00A91B1C" w:rsidP="00A91B1C">
      <w:pPr>
        <w:rPr>
          <w:lang w:val="es-EC"/>
        </w:rPr>
      </w:pPr>
    </w:p>
    <w:p w:rsidR="00ED2D32" w:rsidRPr="00421984" w:rsidRDefault="00ED2D32" w:rsidP="00D66677">
      <w:pPr>
        <w:spacing w:before="240" w:after="0" w:line="480" w:lineRule="auto"/>
        <w:rPr>
          <w:lang w:val="es-EC" w:eastAsia="en-US"/>
        </w:rPr>
      </w:pPr>
      <w:r>
        <w:rPr>
          <w:b/>
          <w:lang w:val="es-EC" w:eastAsia="en-US"/>
        </w:rPr>
        <w:t>Descripción:</w:t>
      </w:r>
      <w:r>
        <w:rPr>
          <w:lang w:val="es-EC" w:eastAsia="en-US"/>
        </w:rPr>
        <w:t xml:space="preserve"> La cartera vencida correspondiente al mes de enero, se encuentra distribuida de la siguiente manera; el </w:t>
      </w:r>
      <w:r w:rsidRPr="00935A8C">
        <w:rPr>
          <w:b/>
          <w:lang w:val="es-EC" w:eastAsia="en-US"/>
        </w:rPr>
        <w:t>sector 1</w:t>
      </w:r>
      <w:r>
        <w:rPr>
          <w:lang w:val="es-EC" w:eastAsia="en-US"/>
        </w:rPr>
        <w:t xml:space="preserve"> tiene </w:t>
      </w:r>
      <w:r w:rsidR="00BE0B12">
        <w:rPr>
          <w:lang w:val="es-EC" w:eastAsia="en-US"/>
        </w:rPr>
        <w:t>71,93</w:t>
      </w:r>
      <w:r>
        <w:rPr>
          <w:lang w:val="es-EC" w:eastAsia="en-US"/>
        </w:rPr>
        <w:t xml:space="preserve">% de la cartera vencida, el </w:t>
      </w:r>
      <w:r w:rsidRPr="00380CAF">
        <w:rPr>
          <w:b/>
          <w:lang w:val="es-EC" w:eastAsia="en-US"/>
        </w:rPr>
        <w:t>sector 2</w:t>
      </w:r>
      <w:r>
        <w:rPr>
          <w:lang w:val="es-EC" w:eastAsia="en-US"/>
        </w:rPr>
        <w:t xml:space="preserve"> con el </w:t>
      </w:r>
      <w:r w:rsidR="00BE0B12">
        <w:rPr>
          <w:lang w:val="es-EC" w:eastAsia="en-US"/>
        </w:rPr>
        <w:t>11,12</w:t>
      </w:r>
      <w:r>
        <w:rPr>
          <w:lang w:val="es-EC" w:eastAsia="en-US"/>
        </w:rPr>
        <w:t xml:space="preserve">%, el </w:t>
      </w:r>
      <w:r w:rsidRPr="00380CAF">
        <w:rPr>
          <w:b/>
          <w:lang w:val="es-EC" w:eastAsia="en-US"/>
        </w:rPr>
        <w:t>sector 3</w:t>
      </w:r>
      <w:r>
        <w:rPr>
          <w:b/>
          <w:lang w:val="es-EC" w:eastAsia="en-US"/>
        </w:rPr>
        <w:t xml:space="preserve"> </w:t>
      </w:r>
      <w:r>
        <w:rPr>
          <w:lang w:val="es-EC" w:eastAsia="en-US"/>
        </w:rPr>
        <w:t xml:space="preserve">con el </w:t>
      </w:r>
      <w:r w:rsidR="00BE0B12">
        <w:rPr>
          <w:lang w:val="es-EC" w:eastAsia="en-US"/>
        </w:rPr>
        <w:t>1,68</w:t>
      </w:r>
      <w:r>
        <w:rPr>
          <w:lang w:val="es-EC" w:eastAsia="en-US"/>
        </w:rPr>
        <w:t xml:space="preserve">%, en el </w:t>
      </w:r>
      <w:r w:rsidRPr="00421984">
        <w:rPr>
          <w:b/>
          <w:lang w:val="es-EC" w:eastAsia="en-US"/>
        </w:rPr>
        <w:t>sector 4</w:t>
      </w:r>
      <w:r>
        <w:rPr>
          <w:b/>
          <w:lang w:val="es-EC" w:eastAsia="en-US"/>
        </w:rPr>
        <w:t xml:space="preserve"> </w:t>
      </w:r>
      <w:r>
        <w:rPr>
          <w:lang w:val="es-EC" w:eastAsia="en-US"/>
        </w:rPr>
        <w:t xml:space="preserve">se observa la existencia del </w:t>
      </w:r>
      <w:r w:rsidR="00BE0B12">
        <w:rPr>
          <w:lang w:val="es-EC" w:eastAsia="en-US"/>
        </w:rPr>
        <w:t>1,74</w:t>
      </w:r>
      <w:r>
        <w:rPr>
          <w:lang w:val="es-EC" w:eastAsia="en-US"/>
        </w:rPr>
        <w:t xml:space="preserve">%, el </w:t>
      </w:r>
      <w:r w:rsidRPr="00421984">
        <w:rPr>
          <w:b/>
          <w:lang w:val="es-EC" w:eastAsia="en-US"/>
        </w:rPr>
        <w:t>sector 5</w:t>
      </w:r>
      <w:r>
        <w:rPr>
          <w:b/>
          <w:lang w:val="es-EC" w:eastAsia="en-US"/>
        </w:rPr>
        <w:t xml:space="preserve"> </w:t>
      </w:r>
      <w:r>
        <w:rPr>
          <w:lang w:val="es-EC" w:eastAsia="en-US"/>
        </w:rPr>
        <w:t xml:space="preserve">tiene el </w:t>
      </w:r>
      <w:r w:rsidR="00BE0B12">
        <w:rPr>
          <w:lang w:val="es-EC" w:eastAsia="en-US"/>
        </w:rPr>
        <w:t>2,89</w:t>
      </w:r>
      <w:r>
        <w:rPr>
          <w:lang w:val="es-EC" w:eastAsia="en-US"/>
        </w:rPr>
        <w:t xml:space="preserve">% de cartera vencida, el </w:t>
      </w:r>
      <w:r w:rsidRPr="00421984">
        <w:rPr>
          <w:b/>
          <w:lang w:val="es-EC" w:eastAsia="en-US"/>
        </w:rPr>
        <w:t>sector 6</w:t>
      </w:r>
      <w:r>
        <w:rPr>
          <w:lang w:val="es-EC" w:eastAsia="en-US"/>
        </w:rPr>
        <w:t xml:space="preserve"> refleja un </w:t>
      </w:r>
      <w:r w:rsidR="00BE0B12">
        <w:rPr>
          <w:lang w:val="es-EC" w:eastAsia="en-US"/>
        </w:rPr>
        <w:t>3,01</w:t>
      </w:r>
      <w:r>
        <w:rPr>
          <w:lang w:val="es-EC" w:eastAsia="en-US"/>
        </w:rPr>
        <w:t xml:space="preserve">%, en el </w:t>
      </w:r>
      <w:r w:rsidRPr="00421984">
        <w:rPr>
          <w:b/>
          <w:lang w:val="es-EC" w:eastAsia="en-US"/>
        </w:rPr>
        <w:t>sector 7</w:t>
      </w:r>
      <w:r>
        <w:rPr>
          <w:b/>
          <w:lang w:val="es-EC" w:eastAsia="en-US"/>
        </w:rPr>
        <w:t xml:space="preserve"> </w:t>
      </w:r>
      <w:r>
        <w:rPr>
          <w:lang w:val="es-EC" w:eastAsia="en-US"/>
        </w:rPr>
        <w:t>se encuentra el  2,</w:t>
      </w:r>
      <w:r w:rsidR="00BE0B12">
        <w:rPr>
          <w:lang w:val="es-EC" w:eastAsia="en-US"/>
        </w:rPr>
        <w:t>18</w:t>
      </w:r>
      <w:r>
        <w:rPr>
          <w:lang w:val="es-EC" w:eastAsia="en-US"/>
        </w:rPr>
        <w:t xml:space="preserve">%, en el </w:t>
      </w:r>
      <w:r w:rsidRPr="00421984">
        <w:rPr>
          <w:b/>
          <w:lang w:val="es-EC" w:eastAsia="en-US"/>
        </w:rPr>
        <w:t>sector 8</w:t>
      </w:r>
      <w:r>
        <w:rPr>
          <w:b/>
          <w:lang w:val="es-EC" w:eastAsia="en-US"/>
        </w:rPr>
        <w:t xml:space="preserve"> </w:t>
      </w:r>
      <w:r>
        <w:rPr>
          <w:lang w:val="es-EC" w:eastAsia="en-US"/>
        </w:rPr>
        <w:t xml:space="preserve">existe un </w:t>
      </w:r>
      <w:r w:rsidR="00BE0B12">
        <w:rPr>
          <w:lang w:val="es-EC" w:eastAsia="en-US"/>
        </w:rPr>
        <w:t>4,35</w:t>
      </w:r>
      <w:r>
        <w:rPr>
          <w:lang w:val="es-EC" w:eastAsia="en-US"/>
        </w:rPr>
        <w:t xml:space="preserve">%, en el </w:t>
      </w:r>
      <w:r w:rsidRPr="00421984">
        <w:rPr>
          <w:b/>
          <w:lang w:val="es-EC" w:eastAsia="en-US"/>
        </w:rPr>
        <w:t>sector 9</w:t>
      </w:r>
      <w:r>
        <w:rPr>
          <w:b/>
          <w:lang w:val="es-EC" w:eastAsia="en-US"/>
        </w:rPr>
        <w:t xml:space="preserve"> </w:t>
      </w:r>
      <w:r>
        <w:rPr>
          <w:lang w:val="es-EC" w:eastAsia="en-US"/>
        </w:rPr>
        <w:t xml:space="preserve">se determina un </w:t>
      </w:r>
      <w:r w:rsidR="00BE0B12">
        <w:rPr>
          <w:lang w:val="es-EC" w:eastAsia="en-US"/>
        </w:rPr>
        <w:t>0,27</w:t>
      </w:r>
      <w:r>
        <w:rPr>
          <w:lang w:val="es-EC" w:eastAsia="en-US"/>
        </w:rPr>
        <w:t xml:space="preserve">%, el </w:t>
      </w:r>
      <w:r w:rsidRPr="00421984">
        <w:rPr>
          <w:b/>
          <w:lang w:val="es-EC" w:eastAsia="en-US"/>
        </w:rPr>
        <w:t>sector 10</w:t>
      </w:r>
      <w:r>
        <w:rPr>
          <w:b/>
          <w:lang w:val="es-EC" w:eastAsia="en-US"/>
        </w:rPr>
        <w:t xml:space="preserve"> </w:t>
      </w:r>
      <w:r w:rsidR="00EF3964">
        <w:rPr>
          <w:lang w:val="es-EC" w:eastAsia="en-US"/>
        </w:rPr>
        <w:t>refleja</w:t>
      </w:r>
      <w:r w:rsidR="00BE0B12">
        <w:rPr>
          <w:lang w:val="es-EC" w:eastAsia="en-US"/>
        </w:rPr>
        <w:t xml:space="preserve"> un 0,51</w:t>
      </w:r>
      <w:r>
        <w:rPr>
          <w:lang w:val="es-EC" w:eastAsia="en-US"/>
        </w:rPr>
        <w:t xml:space="preserve">%,  en el </w:t>
      </w:r>
      <w:r w:rsidRPr="00421984">
        <w:rPr>
          <w:b/>
          <w:lang w:val="es-EC" w:eastAsia="en-US"/>
        </w:rPr>
        <w:t>sector 11</w:t>
      </w:r>
      <w:r>
        <w:rPr>
          <w:b/>
          <w:lang w:val="es-EC" w:eastAsia="en-US"/>
        </w:rPr>
        <w:t xml:space="preserve"> </w:t>
      </w:r>
      <w:r>
        <w:rPr>
          <w:lang w:val="es-EC" w:eastAsia="en-US"/>
        </w:rPr>
        <w:t>s</w:t>
      </w:r>
      <w:r w:rsidR="00BE0B12">
        <w:rPr>
          <w:lang w:val="es-EC" w:eastAsia="en-US"/>
        </w:rPr>
        <w:t>e encuentra un 0,05</w:t>
      </w:r>
      <w:r>
        <w:rPr>
          <w:lang w:val="es-EC" w:eastAsia="en-US"/>
        </w:rPr>
        <w:t xml:space="preserve">% de la cartera vencida y finalmente en el </w:t>
      </w:r>
      <w:r w:rsidRPr="00421984">
        <w:rPr>
          <w:b/>
          <w:lang w:val="es-EC" w:eastAsia="en-US"/>
        </w:rPr>
        <w:t>sector 12</w:t>
      </w:r>
      <w:r>
        <w:rPr>
          <w:b/>
          <w:lang w:val="es-EC" w:eastAsia="en-US"/>
        </w:rPr>
        <w:t xml:space="preserve"> </w:t>
      </w:r>
      <w:r>
        <w:rPr>
          <w:lang w:val="es-EC" w:eastAsia="en-US"/>
        </w:rPr>
        <w:t>el nive</w:t>
      </w:r>
      <w:r w:rsidR="00BE0B12">
        <w:rPr>
          <w:lang w:val="es-EC" w:eastAsia="en-US"/>
        </w:rPr>
        <w:t>l de cartera vencida es del 0,27</w:t>
      </w:r>
      <w:r>
        <w:rPr>
          <w:lang w:val="es-EC" w:eastAsia="en-US"/>
        </w:rPr>
        <w:t>%.</w:t>
      </w:r>
    </w:p>
    <w:p w:rsidR="00062755" w:rsidRDefault="00062755" w:rsidP="00D66677">
      <w:pPr>
        <w:spacing w:before="240" w:after="0" w:line="480" w:lineRule="auto"/>
        <w:rPr>
          <w:b/>
          <w:noProof/>
          <w:lang w:val="es-EC"/>
        </w:rPr>
      </w:pPr>
    </w:p>
    <w:p w:rsidR="00E31EA0" w:rsidRDefault="00E31EA0" w:rsidP="00D66677">
      <w:pPr>
        <w:spacing w:before="240" w:after="0" w:line="480" w:lineRule="auto"/>
        <w:rPr>
          <w:b/>
          <w:noProof/>
          <w:lang w:val="es-EC"/>
        </w:rPr>
      </w:pPr>
      <w:r w:rsidRPr="006F29B3">
        <w:rPr>
          <w:b/>
          <w:noProof/>
          <w:lang w:val="es-EC"/>
        </w:rPr>
        <w:lastRenderedPageBreak/>
        <w:t>NOVIEMBRE</w:t>
      </w:r>
    </w:p>
    <w:p w:rsidR="00E31EA0" w:rsidRDefault="00623970" w:rsidP="00A91B1C">
      <w:pPr>
        <w:spacing w:after="0" w:line="240" w:lineRule="auto"/>
        <w:jc w:val="center"/>
        <w:rPr>
          <w:noProof/>
          <w:lang w:val="es-EC"/>
        </w:rPr>
      </w:pPr>
      <w:r>
        <w:rPr>
          <w:noProof/>
          <w:lang w:val="es-EC"/>
        </w:rPr>
        <w:drawing>
          <wp:inline distT="0" distB="0" distL="0" distR="0" wp14:anchorId="1C52643C" wp14:editId="1FDC0EB7">
            <wp:extent cx="4572000" cy="2855595"/>
            <wp:effectExtent l="0" t="0" r="0" b="1905"/>
            <wp:docPr id="7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E24749" w:rsidRPr="00A91B1C" w:rsidRDefault="00E24749" w:rsidP="00A91B1C">
      <w:pPr>
        <w:pStyle w:val="Epgrafe"/>
        <w:spacing w:after="0"/>
        <w:jc w:val="center"/>
        <w:rPr>
          <w:rFonts w:ascii="Arial" w:hAnsi="Arial" w:cs="Arial"/>
          <w:color w:val="auto"/>
          <w:sz w:val="20"/>
          <w:szCs w:val="20"/>
        </w:rPr>
      </w:pPr>
      <w:bookmarkStart w:id="272" w:name="_Toc357034917"/>
      <w:r w:rsidRPr="00A91B1C">
        <w:rPr>
          <w:rFonts w:ascii="Arial" w:hAnsi="Arial" w:cs="Arial"/>
          <w:color w:val="auto"/>
          <w:sz w:val="20"/>
          <w:szCs w:val="20"/>
        </w:rPr>
        <w:t xml:space="preserve">Ilustración </w:t>
      </w:r>
      <w:r w:rsidR="0043523B" w:rsidRPr="00A91B1C">
        <w:rPr>
          <w:rFonts w:ascii="Arial" w:hAnsi="Arial" w:cs="Arial"/>
          <w:color w:val="auto"/>
          <w:sz w:val="20"/>
          <w:szCs w:val="20"/>
        </w:rPr>
        <w:fldChar w:fldCharType="begin"/>
      </w:r>
      <w:r w:rsidR="00A67B7B" w:rsidRPr="00A91B1C">
        <w:rPr>
          <w:rFonts w:ascii="Arial" w:hAnsi="Arial" w:cs="Arial"/>
          <w:color w:val="auto"/>
          <w:sz w:val="20"/>
          <w:szCs w:val="20"/>
        </w:rPr>
        <w:instrText xml:space="preserve"> SEQ Ilustración \* ARABIC </w:instrText>
      </w:r>
      <w:r w:rsidR="0043523B" w:rsidRPr="00A91B1C">
        <w:rPr>
          <w:rFonts w:ascii="Arial" w:hAnsi="Arial" w:cs="Arial"/>
          <w:color w:val="auto"/>
          <w:sz w:val="20"/>
          <w:szCs w:val="20"/>
        </w:rPr>
        <w:fldChar w:fldCharType="separate"/>
      </w:r>
      <w:r w:rsidR="005B2A95">
        <w:rPr>
          <w:rFonts w:ascii="Arial" w:hAnsi="Arial" w:cs="Arial"/>
          <w:noProof/>
          <w:color w:val="auto"/>
          <w:sz w:val="20"/>
          <w:szCs w:val="20"/>
        </w:rPr>
        <w:t>46</w:t>
      </w:r>
      <w:r w:rsidR="0043523B" w:rsidRPr="00A91B1C">
        <w:rPr>
          <w:rFonts w:ascii="Arial" w:hAnsi="Arial" w:cs="Arial"/>
          <w:noProof/>
          <w:color w:val="auto"/>
          <w:sz w:val="20"/>
          <w:szCs w:val="20"/>
        </w:rPr>
        <w:fldChar w:fldCharType="end"/>
      </w:r>
      <w:r w:rsidRPr="00A91B1C">
        <w:rPr>
          <w:rFonts w:ascii="Arial" w:hAnsi="Arial" w:cs="Arial"/>
          <w:color w:val="auto"/>
          <w:sz w:val="20"/>
          <w:szCs w:val="20"/>
        </w:rPr>
        <w:t>. Nivel de Cartera vencida por sectores mes Noviembre</w:t>
      </w:r>
      <w:bookmarkEnd w:id="272"/>
    </w:p>
    <w:p w:rsidR="008A0A1D" w:rsidRDefault="00A91B1C" w:rsidP="00A91B1C">
      <w:pPr>
        <w:spacing w:after="0" w:line="240" w:lineRule="auto"/>
        <w:jc w:val="center"/>
        <w:rPr>
          <w:rFonts w:cs="Arial"/>
          <w:b/>
          <w:sz w:val="20"/>
          <w:szCs w:val="20"/>
          <w:lang w:val="es-EC"/>
        </w:rPr>
      </w:pPr>
      <w:r w:rsidRPr="00A91B1C">
        <w:rPr>
          <w:rFonts w:cs="Arial"/>
          <w:b/>
          <w:sz w:val="20"/>
          <w:szCs w:val="20"/>
          <w:lang w:val="es-EC"/>
        </w:rPr>
        <w:t xml:space="preserve">Fuente: </w:t>
      </w:r>
      <w:r w:rsidR="0071774B">
        <w:rPr>
          <w:rFonts w:cs="Arial"/>
          <w:b/>
          <w:sz w:val="20"/>
          <w:szCs w:val="20"/>
          <w:lang w:val="es-EC"/>
        </w:rPr>
        <w:t xml:space="preserve">Elaborado por </w:t>
      </w:r>
      <w:r w:rsidR="008A0A1D">
        <w:rPr>
          <w:rFonts w:cs="Arial"/>
          <w:b/>
          <w:sz w:val="20"/>
          <w:szCs w:val="20"/>
          <w:lang w:val="es-EC"/>
        </w:rPr>
        <w:t>Sandra Yagual Criollo</w:t>
      </w:r>
    </w:p>
    <w:p w:rsidR="00A91B1C" w:rsidRPr="00A91B1C" w:rsidRDefault="00A91B1C" w:rsidP="008A0A1D">
      <w:pPr>
        <w:spacing w:after="0" w:line="240" w:lineRule="auto"/>
        <w:rPr>
          <w:rFonts w:cs="Arial"/>
          <w:b/>
          <w:sz w:val="20"/>
          <w:szCs w:val="20"/>
          <w:lang w:val="es-EC"/>
        </w:rPr>
      </w:pPr>
    </w:p>
    <w:p w:rsidR="00A91B1C" w:rsidRPr="00A91B1C" w:rsidRDefault="00A91B1C" w:rsidP="00A91B1C">
      <w:pPr>
        <w:spacing w:after="0" w:line="240" w:lineRule="auto"/>
        <w:jc w:val="center"/>
        <w:rPr>
          <w:rFonts w:cs="Arial"/>
          <w:sz w:val="20"/>
          <w:szCs w:val="20"/>
          <w:lang w:val="es-EC"/>
        </w:rPr>
      </w:pPr>
    </w:p>
    <w:p w:rsidR="00EC2319" w:rsidRPr="00421984" w:rsidRDefault="00EC2319" w:rsidP="00D66677">
      <w:pPr>
        <w:spacing w:before="240" w:after="0" w:line="480" w:lineRule="auto"/>
        <w:rPr>
          <w:lang w:val="es-EC" w:eastAsia="en-US"/>
        </w:rPr>
      </w:pPr>
      <w:r>
        <w:rPr>
          <w:b/>
          <w:lang w:val="es-EC" w:eastAsia="en-US"/>
        </w:rPr>
        <w:t>Descripción:</w:t>
      </w:r>
      <w:r>
        <w:rPr>
          <w:lang w:val="es-EC" w:eastAsia="en-US"/>
        </w:rPr>
        <w:t xml:space="preserve"> La cartera vencida correspondiente al mes de enero, se encuentra distribuida de la siguiente manera; el </w:t>
      </w:r>
      <w:r w:rsidRPr="00935A8C">
        <w:rPr>
          <w:b/>
          <w:lang w:val="es-EC" w:eastAsia="en-US"/>
        </w:rPr>
        <w:t>sector 1</w:t>
      </w:r>
      <w:r>
        <w:rPr>
          <w:lang w:val="es-EC" w:eastAsia="en-US"/>
        </w:rPr>
        <w:t xml:space="preserve"> tiene 72,74% de la cartera vencida, el </w:t>
      </w:r>
      <w:r w:rsidRPr="00380CAF">
        <w:rPr>
          <w:b/>
          <w:lang w:val="es-EC" w:eastAsia="en-US"/>
        </w:rPr>
        <w:t>sector 2</w:t>
      </w:r>
      <w:r>
        <w:rPr>
          <w:lang w:val="es-EC" w:eastAsia="en-US"/>
        </w:rPr>
        <w:t xml:space="preserve"> con el </w:t>
      </w:r>
      <w:r w:rsidR="00D30BBB">
        <w:rPr>
          <w:lang w:val="es-EC" w:eastAsia="en-US"/>
        </w:rPr>
        <w:t>11,5</w:t>
      </w:r>
      <w:r>
        <w:rPr>
          <w:lang w:val="es-EC" w:eastAsia="en-US"/>
        </w:rPr>
        <w:t xml:space="preserve">2%, el </w:t>
      </w:r>
      <w:r w:rsidRPr="00380CAF">
        <w:rPr>
          <w:b/>
          <w:lang w:val="es-EC" w:eastAsia="en-US"/>
        </w:rPr>
        <w:t>sector 3</w:t>
      </w:r>
      <w:r>
        <w:rPr>
          <w:b/>
          <w:lang w:val="es-EC" w:eastAsia="en-US"/>
        </w:rPr>
        <w:t xml:space="preserve"> </w:t>
      </w:r>
      <w:r>
        <w:rPr>
          <w:lang w:val="es-EC" w:eastAsia="en-US"/>
        </w:rPr>
        <w:t xml:space="preserve">con el </w:t>
      </w:r>
      <w:r w:rsidR="00D30BBB">
        <w:rPr>
          <w:lang w:val="es-EC" w:eastAsia="en-US"/>
        </w:rPr>
        <w:t>1,76</w:t>
      </w:r>
      <w:r>
        <w:rPr>
          <w:lang w:val="es-EC" w:eastAsia="en-US"/>
        </w:rPr>
        <w:t xml:space="preserve">%, en el </w:t>
      </w:r>
      <w:r w:rsidRPr="00421984">
        <w:rPr>
          <w:b/>
          <w:lang w:val="es-EC" w:eastAsia="en-US"/>
        </w:rPr>
        <w:t>sector 4</w:t>
      </w:r>
      <w:r>
        <w:rPr>
          <w:b/>
          <w:lang w:val="es-EC" w:eastAsia="en-US"/>
        </w:rPr>
        <w:t xml:space="preserve"> </w:t>
      </w:r>
      <w:r>
        <w:rPr>
          <w:lang w:val="es-EC" w:eastAsia="en-US"/>
        </w:rPr>
        <w:t xml:space="preserve">se observa la existencia del </w:t>
      </w:r>
      <w:r w:rsidR="00D30BBB">
        <w:rPr>
          <w:lang w:val="es-EC" w:eastAsia="en-US"/>
        </w:rPr>
        <w:t>1,71</w:t>
      </w:r>
      <w:r>
        <w:rPr>
          <w:lang w:val="es-EC" w:eastAsia="en-US"/>
        </w:rPr>
        <w:t xml:space="preserve">%, el </w:t>
      </w:r>
      <w:r w:rsidRPr="00421984">
        <w:rPr>
          <w:b/>
          <w:lang w:val="es-EC" w:eastAsia="en-US"/>
        </w:rPr>
        <w:t>sector 5</w:t>
      </w:r>
      <w:r>
        <w:rPr>
          <w:b/>
          <w:lang w:val="es-EC" w:eastAsia="en-US"/>
        </w:rPr>
        <w:t xml:space="preserve"> </w:t>
      </w:r>
      <w:r>
        <w:rPr>
          <w:lang w:val="es-EC" w:eastAsia="en-US"/>
        </w:rPr>
        <w:t xml:space="preserve">tiene el </w:t>
      </w:r>
      <w:r w:rsidR="00D30BBB">
        <w:rPr>
          <w:lang w:val="es-EC" w:eastAsia="en-US"/>
        </w:rPr>
        <w:t>1,94</w:t>
      </w:r>
      <w:r>
        <w:rPr>
          <w:lang w:val="es-EC" w:eastAsia="en-US"/>
        </w:rPr>
        <w:t xml:space="preserve">% de cartera vencida, el </w:t>
      </w:r>
      <w:r w:rsidRPr="00421984">
        <w:rPr>
          <w:b/>
          <w:lang w:val="es-EC" w:eastAsia="en-US"/>
        </w:rPr>
        <w:t>sector 6</w:t>
      </w:r>
      <w:r>
        <w:rPr>
          <w:lang w:val="es-EC" w:eastAsia="en-US"/>
        </w:rPr>
        <w:t xml:space="preserve"> refleja un </w:t>
      </w:r>
      <w:r w:rsidR="00D30BBB">
        <w:rPr>
          <w:lang w:val="es-EC" w:eastAsia="en-US"/>
        </w:rPr>
        <w:t>2,74</w:t>
      </w:r>
      <w:r>
        <w:rPr>
          <w:lang w:val="es-EC" w:eastAsia="en-US"/>
        </w:rPr>
        <w:t xml:space="preserve">%, en el </w:t>
      </w:r>
      <w:r w:rsidRPr="00421984">
        <w:rPr>
          <w:b/>
          <w:lang w:val="es-EC" w:eastAsia="en-US"/>
        </w:rPr>
        <w:t>sector 7</w:t>
      </w:r>
      <w:r>
        <w:rPr>
          <w:b/>
          <w:lang w:val="es-EC" w:eastAsia="en-US"/>
        </w:rPr>
        <w:t xml:space="preserve"> </w:t>
      </w:r>
      <w:r>
        <w:rPr>
          <w:lang w:val="es-EC" w:eastAsia="en-US"/>
        </w:rPr>
        <w:t>se encuentra el  2,</w:t>
      </w:r>
      <w:r w:rsidR="00D30BBB">
        <w:rPr>
          <w:lang w:val="es-EC" w:eastAsia="en-US"/>
        </w:rPr>
        <w:t>01</w:t>
      </w:r>
      <w:r>
        <w:rPr>
          <w:lang w:val="es-EC" w:eastAsia="en-US"/>
        </w:rPr>
        <w:t xml:space="preserve">%, en el </w:t>
      </w:r>
      <w:r w:rsidRPr="00421984">
        <w:rPr>
          <w:b/>
          <w:lang w:val="es-EC" w:eastAsia="en-US"/>
        </w:rPr>
        <w:t>sector 8</w:t>
      </w:r>
      <w:r>
        <w:rPr>
          <w:b/>
          <w:lang w:val="es-EC" w:eastAsia="en-US"/>
        </w:rPr>
        <w:t xml:space="preserve"> </w:t>
      </w:r>
      <w:r>
        <w:rPr>
          <w:lang w:val="es-EC" w:eastAsia="en-US"/>
        </w:rPr>
        <w:t xml:space="preserve">existe un </w:t>
      </w:r>
      <w:r w:rsidR="00D30BBB">
        <w:rPr>
          <w:lang w:val="es-EC" w:eastAsia="en-US"/>
        </w:rPr>
        <w:t>4,41</w:t>
      </w:r>
      <w:r>
        <w:rPr>
          <w:lang w:val="es-EC" w:eastAsia="en-US"/>
        </w:rPr>
        <w:t xml:space="preserve">%, en el </w:t>
      </w:r>
      <w:r w:rsidRPr="00421984">
        <w:rPr>
          <w:b/>
          <w:lang w:val="es-EC" w:eastAsia="en-US"/>
        </w:rPr>
        <w:t>sector 9</w:t>
      </w:r>
      <w:r>
        <w:rPr>
          <w:b/>
          <w:lang w:val="es-EC" w:eastAsia="en-US"/>
        </w:rPr>
        <w:t xml:space="preserve"> </w:t>
      </w:r>
      <w:r>
        <w:rPr>
          <w:lang w:val="es-EC" w:eastAsia="en-US"/>
        </w:rPr>
        <w:t xml:space="preserve">se determina un </w:t>
      </w:r>
      <w:r w:rsidR="00D30BBB">
        <w:rPr>
          <w:lang w:val="es-EC" w:eastAsia="en-US"/>
        </w:rPr>
        <w:t>0,29</w:t>
      </w:r>
      <w:r>
        <w:rPr>
          <w:lang w:val="es-EC" w:eastAsia="en-US"/>
        </w:rPr>
        <w:t xml:space="preserve">%, el </w:t>
      </w:r>
      <w:r w:rsidRPr="00421984">
        <w:rPr>
          <w:b/>
          <w:lang w:val="es-EC" w:eastAsia="en-US"/>
        </w:rPr>
        <w:t>sector 10</w:t>
      </w:r>
      <w:r>
        <w:rPr>
          <w:b/>
          <w:lang w:val="es-EC" w:eastAsia="en-US"/>
        </w:rPr>
        <w:t xml:space="preserve"> </w:t>
      </w:r>
      <w:r w:rsidR="00EF3964">
        <w:rPr>
          <w:lang w:val="es-EC" w:eastAsia="en-US"/>
        </w:rPr>
        <w:t>refleja</w:t>
      </w:r>
      <w:r w:rsidR="00D30BBB">
        <w:rPr>
          <w:lang w:val="es-EC" w:eastAsia="en-US"/>
        </w:rPr>
        <w:t xml:space="preserve"> un 0,53</w:t>
      </w:r>
      <w:r>
        <w:rPr>
          <w:lang w:val="es-EC" w:eastAsia="en-US"/>
        </w:rPr>
        <w:t xml:space="preserve">%,  en el </w:t>
      </w:r>
      <w:r w:rsidRPr="00421984">
        <w:rPr>
          <w:b/>
          <w:lang w:val="es-EC" w:eastAsia="en-US"/>
        </w:rPr>
        <w:t>sector 11</w:t>
      </w:r>
      <w:r>
        <w:rPr>
          <w:b/>
          <w:lang w:val="es-EC" w:eastAsia="en-US"/>
        </w:rPr>
        <w:t xml:space="preserve"> </w:t>
      </w:r>
      <w:r>
        <w:rPr>
          <w:lang w:val="es-EC" w:eastAsia="en-US"/>
        </w:rPr>
        <w:t>s</w:t>
      </w:r>
      <w:r w:rsidR="00D30BBB">
        <w:rPr>
          <w:lang w:val="es-EC" w:eastAsia="en-US"/>
        </w:rPr>
        <w:t>e encuentra un 0,06</w:t>
      </w:r>
      <w:r>
        <w:rPr>
          <w:lang w:val="es-EC" w:eastAsia="en-US"/>
        </w:rPr>
        <w:t xml:space="preserve">% de la cartera vencida y finalmente en el </w:t>
      </w:r>
      <w:r w:rsidRPr="00421984">
        <w:rPr>
          <w:b/>
          <w:lang w:val="es-EC" w:eastAsia="en-US"/>
        </w:rPr>
        <w:t>sector 12</w:t>
      </w:r>
      <w:r>
        <w:rPr>
          <w:b/>
          <w:lang w:val="es-EC" w:eastAsia="en-US"/>
        </w:rPr>
        <w:t xml:space="preserve"> </w:t>
      </w:r>
      <w:r>
        <w:rPr>
          <w:lang w:val="es-EC" w:eastAsia="en-US"/>
        </w:rPr>
        <w:t>el nive</w:t>
      </w:r>
      <w:r w:rsidR="00D30BBB">
        <w:rPr>
          <w:lang w:val="es-EC" w:eastAsia="en-US"/>
        </w:rPr>
        <w:t>l de cartera vencida es del 0,30</w:t>
      </w:r>
      <w:r>
        <w:rPr>
          <w:lang w:val="es-EC" w:eastAsia="en-US"/>
        </w:rPr>
        <w:t>%.</w:t>
      </w:r>
    </w:p>
    <w:p w:rsidR="00E51B4B" w:rsidRDefault="00E51B4B" w:rsidP="00E51B4B">
      <w:pPr>
        <w:rPr>
          <w:b/>
          <w:lang w:val="es-EC"/>
        </w:rPr>
      </w:pPr>
    </w:p>
    <w:p w:rsidR="00E31EA0" w:rsidRPr="00E51B4B" w:rsidRDefault="001A4E29" w:rsidP="00E51B4B">
      <w:pPr>
        <w:rPr>
          <w:b/>
          <w:lang w:val="es-EC"/>
        </w:rPr>
      </w:pPr>
      <w:r w:rsidRPr="00E51B4B">
        <w:rPr>
          <w:b/>
          <w:lang w:val="es-EC"/>
        </w:rPr>
        <w:lastRenderedPageBreak/>
        <w:t>DICIEMBRE</w:t>
      </w:r>
    </w:p>
    <w:p w:rsidR="00E31EA0" w:rsidRPr="00A91B1C" w:rsidRDefault="00623970" w:rsidP="00A91B1C">
      <w:pPr>
        <w:spacing w:after="0" w:line="240" w:lineRule="auto"/>
        <w:jc w:val="center"/>
        <w:rPr>
          <w:noProof/>
          <w:lang w:val="es-EC"/>
        </w:rPr>
      </w:pPr>
      <w:r>
        <w:rPr>
          <w:noProof/>
          <w:lang w:val="es-EC"/>
        </w:rPr>
        <w:drawing>
          <wp:inline distT="0" distB="0" distL="0" distR="0" wp14:anchorId="38A585A6" wp14:editId="41050586">
            <wp:extent cx="4572000" cy="2867025"/>
            <wp:effectExtent l="0" t="0" r="0" b="0"/>
            <wp:docPr id="7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E24749" w:rsidRPr="00A91B1C" w:rsidRDefault="00E24749" w:rsidP="00A91B1C">
      <w:pPr>
        <w:pStyle w:val="Epgrafe"/>
        <w:spacing w:after="0"/>
        <w:jc w:val="center"/>
        <w:rPr>
          <w:rFonts w:ascii="Arial" w:hAnsi="Arial" w:cs="Arial"/>
          <w:color w:val="auto"/>
          <w:sz w:val="20"/>
          <w:szCs w:val="20"/>
        </w:rPr>
      </w:pPr>
      <w:bookmarkStart w:id="273" w:name="_Toc357034918"/>
      <w:r w:rsidRPr="00A91B1C">
        <w:rPr>
          <w:rFonts w:ascii="Arial" w:hAnsi="Arial" w:cs="Arial"/>
          <w:color w:val="auto"/>
          <w:sz w:val="20"/>
          <w:szCs w:val="20"/>
        </w:rPr>
        <w:t xml:space="preserve">Ilustración </w:t>
      </w:r>
      <w:r w:rsidR="0043523B" w:rsidRPr="00A91B1C">
        <w:rPr>
          <w:rFonts w:ascii="Arial" w:hAnsi="Arial" w:cs="Arial"/>
          <w:color w:val="auto"/>
          <w:sz w:val="20"/>
          <w:szCs w:val="20"/>
        </w:rPr>
        <w:fldChar w:fldCharType="begin"/>
      </w:r>
      <w:r w:rsidR="00A67B7B" w:rsidRPr="00A91B1C">
        <w:rPr>
          <w:rFonts w:ascii="Arial" w:hAnsi="Arial" w:cs="Arial"/>
          <w:color w:val="auto"/>
          <w:sz w:val="20"/>
          <w:szCs w:val="20"/>
        </w:rPr>
        <w:instrText xml:space="preserve"> SEQ Ilustración \* ARABIC </w:instrText>
      </w:r>
      <w:r w:rsidR="0043523B" w:rsidRPr="00A91B1C">
        <w:rPr>
          <w:rFonts w:ascii="Arial" w:hAnsi="Arial" w:cs="Arial"/>
          <w:color w:val="auto"/>
          <w:sz w:val="20"/>
          <w:szCs w:val="20"/>
        </w:rPr>
        <w:fldChar w:fldCharType="separate"/>
      </w:r>
      <w:r w:rsidR="005B2A95">
        <w:rPr>
          <w:rFonts w:ascii="Arial" w:hAnsi="Arial" w:cs="Arial"/>
          <w:noProof/>
          <w:color w:val="auto"/>
          <w:sz w:val="20"/>
          <w:szCs w:val="20"/>
        </w:rPr>
        <w:t>47</w:t>
      </w:r>
      <w:r w:rsidR="0043523B" w:rsidRPr="00A91B1C">
        <w:rPr>
          <w:rFonts w:ascii="Arial" w:hAnsi="Arial" w:cs="Arial"/>
          <w:noProof/>
          <w:color w:val="auto"/>
          <w:sz w:val="20"/>
          <w:szCs w:val="20"/>
        </w:rPr>
        <w:fldChar w:fldCharType="end"/>
      </w:r>
      <w:r w:rsidRPr="00A91B1C">
        <w:rPr>
          <w:rFonts w:ascii="Arial" w:hAnsi="Arial" w:cs="Arial"/>
          <w:color w:val="auto"/>
          <w:sz w:val="20"/>
          <w:szCs w:val="20"/>
        </w:rPr>
        <w:t>. Nivel de Cartera vencida por sectores mes Diciembre</w:t>
      </w:r>
      <w:bookmarkEnd w:id="273"/>
    </w:p>
    <w:p w:rsidR="00A91B1C" w:rsidRPr="00A91B1C" w:rsidRDefault="00A91B1C" w:rsidP="00A91B1C">
      <w:pPr>
        <w:spacing w:after="0" w:line="240" w:lineRule="auto"/>
        <w:jc w:val="center"/>
        <w:rPr>
          <w:rFonts w:cs="Arial"/>
          <w:b/>
          <w:sz w:val="20"/>
          <w:szCs w:val="20"/>
          <w:lang w:val="es-EC"/>
        </w:rPr>
      </w:pPr>
      <w:r w:rsidRPr="00A91B1C">
        <w:rPr>
          <w:rFonts w:cs="Arial"/>
          <w:b/>
          <w:sz w:val="20"/>
          <w:szCs w:val="20"/>
          <w:lang w:val="es-EC"/>
        </w:rPr>
        <w:t xml:space="preserve">Fuente: </w:t>
      </w:r>
      <w:r w:rsidR="008A0A1D">
        <w:rPr>
          <w:rFonts w:cs="Arial"/>
          <w:b/>
          <w:sz w:val="20"/>
          <w:szCs w:val="20"/>
          <w:lang w:val="es-EC"/>
        </w:rPr>
        <w:t>Elaborado por Sandra Yagual Criollo</w:t>
      </w:r>
      <w:r w:rsidR="0071774B">
        <w:rPr>
          <w:rFonts w:cs="Arial"/>
          <w:b/>
          <w:sz w:val="20"/>
          <w:szCs w:val="20"/>
          <w:lang w:val="es-EC"/>
        </w:rPr>
        <w:t xml:space="preserve"> </w:t>
      </w:r>
    </w:p>
    <w:p w:rsidR="00A91B1C" w:rsidRPr="00A91B1C" w:rsidRDefault="00A91B1C" w:rsidP="00A91B1C">
      <w:pPr>
        <w:spacing w:after="0" w:line="240" w:lineRule="auto"/>
        <w:jc w:val="center"/>
        <w:rPr>
          <w:rFonts w:cs="Arial"/>
          <w:b/>
          <w:sz w:val="20"/>
          <w:szCs w:val="20"/>
          <w:lang w:val="es-EC"/>
        </w:rPr>
      </w:pPr>
    </w:p>
    <w:p w:rsidR="00BB6EC4" w:rsidRPr="00421984" w:rsidRDefault="00BB6EC4" w:rsidP="00D66677">
      <w:pPr>
        <w:spacing w:before="240" w:after="0" w:line="480" w:lineRule="auto"/>
        <w:rPr>
          <w:lang w:val="es-EC" w:eastAsia="en-US"/>
        </w:rPr>
      </w:pPr>
      <w:r>
        <w:rPr>
          <w:b/>
          <w:lang w:val="es-EC" w:eastAsia="en-US"/>
        </w:rPr>
        <w:t>Descripción:</w:t>
      </w:r>
      <w:r>
        <w:rPr>
          <w:lang w:val="es-EC" w:eastAsia="en-US"/>
        </w:rPr>
        <w:t xml:space="preserve"> La cartera vencida correspondiente al mes de enero, se encuentra distribuida de la siguiente manera; el </w:t>
      </w:r>
      <w:r w:rsidRPr="00935A8C">
        <w:rPr>
          <w:b/>
          <w:lang w:val="es-EC" w:eastAsia="en-US"/>
        </w:rPr>
        <w:t>sector 1</w:t>
      </w:r>
      <w:r>
        <w:rPr>
          <w:lang w:val="es-EC" w:eastAsia="en-US"/>
        </w:rPr>
        <w:t xml:space="preserve"> tiene </w:t>
      </w:r>
      <w:r w:rsidR="004A0C45">
        <w:rPr>
          <w:lang w:val="es-EC" w:eastAsia="en-US"/>
        </w:rPr>
        <w:t>72,31</w:t>
      </w:r>
      <w:r>
        <w:rPr>
          <w:lang w:val="es-EC" w:eastAsia="en-US"/>
        </w:rPr>
        <w:t xml:space="preserve">% de la cartera vencida, el </w:t>
      </w:r>
      <w:r w:rsidRPr="00380CAF">
        <w:rPr>
          <w:b/>
          <w:lang w:val="es-EC" w:eastAsia="en-US"/>
        </w:rPr>
        <w:t>sector 2</w:t>
      </w:r>
      <w:r>
        <w:rPr>
          <w:lang w:val="es-EC" w:eastAsia="en-US"/>
        </w:rPr>
        <w:t xml:space="preserve"> con el </w:t>
      </w:r>
      <w:r w:rsidR="004A0C45">
        <w:rPr>
          <w:lang w:val="es-EC" w:eastAsia="en-US"/>
        </w:rPr>
        <w:t>11,15</w:t>
      </w:r>
      <w:r>
        <w:rPr>
          <w:lang w:val="es-EC" w:eastAsia="en-US"/>
        </w:rPr>
        <w:t xml:space="preserve">%, el </w:t>
      </w:r>
      <w:r w:rsidRPr="00380CAF">
        <w:rPr>
          <w:b/>
          <w:lang w:val="es-EC" w:eastAsia="en-US"/>
        </w:rPr>
        <w:t>sector 3</w:t>
      </w:r>
      <w:r>
        <w:rPr>
          <w:b/>
          <w:lang w:val="es-EC" w:eastAsia="en-US"/>
        </w:rPr>
        <w:t xml:space="preserve"> </w:t>
      </w:r>
      <w:r>
        <w:rPr>
          <w:lang w:val="es-EC" w:eastAsia="en-US"/>
        </w:rPr>
        <w:t>con el 1,7</w:t>
      </w:r>
      <w:r w:rsidR="004A0C45">
        <w:rPr>
          <w:lang w:val="es-EC" w:eastAsia="en-US"/>
        </w:rPr>
        <w:t>4</w:t>
      </w:r>
      <w:r>
        <w:rPr>
          <w:lang w:val="es-EC" w:eastAsia="en-US"/>
        </w:rPr>
        <w:t xml:space="preserve">%, en el </w:t>
      </w:r>
      <w:r w:rsidRPr="00421984">
        <w:rPr>
          <w:b/>
          <w:lang w:val="es-EC" w:eastAsia="en-US"/>
        </w:rPr>
        <w:t>sector 4</w:t>
      </w:r>
      <w:r>
        <w:rPr>
          <w:b/>
          <w:lang w:val="es-EC" w:eastAsia="en-US"/>
        </w:rPr>
        <w:t xml:space="preserve"> </w:t>
      </w:r>
      <w:r>
        <w:rPr>
          <w:lang w:val="es-EC" w:eastAsia="en-US"/>
        </w:rPr>
        <w:t xml:space="preserve">se observa la existencia del </w:t>
      </w:r>
      <w:r w:rsidR="004A0C45">
        <w:rPr>
          <w:lang w:val="es-EC" w:eastAsia="en-US"/>
        </w:rPr>
        <w:t>1,8</w:t>
      </w:r>
      <w:r>
        <w:rPr>
          <w:lang w:val="es-EC" w:eastAsia="en-US"/>
        </w:rPr>
        <w:t xml:space="preserve">1%, el </w:t>
      </w:r>
      <w:r w:rsidRPr="00421984">
        <w:rPr>
          <w:b/>
          <w:lang w:val="es-EC" w:eastAsia="en-US"/>
        </w:rPr>
        <w:t>sector 5</w:t>
      </w:r>
      <w:r>
        <w:rPr>
          <w:b/>
          <w:lang w:val="es-EC" w:eastAsia="en-US"/>
        </w:rPr>
        <w:t xml:space="preserve"> </w:t>
      </w:r>
      <w:r>
        <w:rPr>
          <w:lang w:val="es-EC" w:eastAsia="en-US"/>
        </w:rPr>
        <w:t xml:space="preserve">tiene el </w:t>
      </w:r>
      <w:r w:rsidR="004A0C45">
        <w:rPr>
          <w:lang w:val="es-EC" w:eastAsia="en-US"/>
        </w:rPr>
        <w:t>2,22</w:t>
      </w:r>
      <w:r>
        <w:rPr>
          <w:lang w:val="es-EC" w:eastAsia="en-US"/>
        </w:rPr>
        <w:t xml:space="preserve">% de cartera vencida, el </w:t>
      </w:r>
      <w:r w:rsidRPr="00421984">
        <w:rPr>
          <w:b/>
          <w:lang w:val="es-EC" w:eastAsia="en-US"/>
        </w:rPr>
        <w:t>sector 6</w:t>
      </w:r>
      <w:r>
        <w:rPr>
          <w:lang w:val="es-EC" w:eastAsia="en-US"/>
        </w:rPr>
        <w:t xml:space="preserve"> refleja un </w:t>
      </w:r>
      <w:r w:rsidR="004A0C45">
        <w:rPr>
          <w:lang w:val="es-EC" w:eastAsia="en-US"/>
        </w:rPr>
        <w:t>2,81</w:t>
      </w:r>
      <w:r>
        <w:rPr>
          <w:lang w:val="es-EC" w:eastAsia="en-US"/>
        </w:rPr>
        <w:t xml:space="preserve">%, en el </w:t>
      </w:r>
      <w:r w:rsidRPr="00421984">
        <w:rPr>
          <w:b/>
          <w:lang w:val="es-EC" w:eastAsia="en-US"/>
        </w:rPr>
        <w:t>sector 7</w:t>
      </w:r>
      <w:r>
        <w:rPr>
          <w:b/>
          <w:lang w:val="es-EC" w:eastAsia="en-US"/>
        </w:rPr>
        <w:t xml:space="preserve"> </w:t>
      </w:r>
      <w:r>
        <w:rPr>
          <w:lang w:val="es-EC" w:eastAsia="en-US"/>
        </w:rPr>
        <w:t>se encuentra el  2,</w:t>
      </w:r>
      <w:r w:rsidR="004A0C45">
        <w:rPr>
          <w:lang w:val="es-EC" w:eastAsia="en-US"/>
        </w:rPr>
        <w:t>14</w:t>
      </w:r>
      <w:r>
        <w:rPr>
          <w:lang w:val="es-EC" w:eastAsia="en-US"/>
        </w:rPr>
        <w:t xml:space="preserve">%, en el </w:t>
      </w:r>
      <w:r w:rsidRPr="00421984">
        <w:rPr>
          <w:b/>
          <w:lang w:val="es-EC" w:eastAsia="en-US"/>
        </w:rPr>
        <w:t>sector 8</w:t>
      </w:r>
      <w:r>
        <w:rPr>
          <w:b/>
          <w:lang w:val="es-EC" w:eastAsia="en-US"/>
        </w:rPr>
        <w:t xml:space="preserve"> </w:t>
      </w:r>
      <w:r>
        <w:rPr>
          <w:lang w:val="es-EC" w:eastAsia="en-US"/>
        </w:rPr>
        <w:t xml:space="preserve">existe un </w:t>
      </w:r>
      <w:r w:rsidR="004A0C45">
        <w:rPr>
          <w:lang w:val="es-EC" w:eastAsia="en-US"/>
        </w:rPr>
        <w:t>4,54</w:t>
      </w:r>
      <w:r>
        <w:rPr>
          <w:lang w:val="es-EC" w:eastAsia="en-US"/>
        </w:rPr>
        <w:t xml:space="preserve">%, en el </w:t>
      </w:r>
      <w:r w:rsidRPr="00421984">
        <w:rPr>
          <w:b/>
          <w:lang w:val="es-EC" w:eastAsia="en-US"/>
        </w:rPr>
        <w:t>sector 9</w:t>
      </w:r>
      <w:r>
        <w:rPr>
          <w:b/>
          <w:lang w:val="es-EC" w:eastAsia="en-US"/>
        </w:rPr>
        <w:t xml:space="preserve"> </w:t>
      </w:r>
      <w:r>
        <w:rPr>
          <w:lang w:val="es-EC" w:eastAsia="en-US"/>
        </w:rPr>
        <w:t xml:space="preserve">se determina un </w:t>
      </w:r>
      <w:r w:rsidR="004A0C45">
        <w:rPr>
          <w:lang w:val="es-EC" w:eastAsia="en-US"/>
        </w:rPr>
        <w:t>0,31</w:t>
      </w:r>
      <w:r>
        <w:rPr>
          <w:lang w:val="es-EC" w:eastAsia="en-US"/>
        </w:rPr>
        <w:t xml:space="preserve">%, el </w:t>
      </w:r>
      <w:r w:rsidRPr="00421984">
        <w:rPr>
          <w:b/>
          <w:lang w:val="es-EC" w:eastAsia="en-US"/>
        </w:rPr>
        <w:t>sector 10</w:t>
      </w:r>
      <w:r>
        <w:rPr>
          <w:b/>
          <w:lang w:val="es-EC" w:eastAsia="en-US"/>
        </w:rPr>
        <w:t xml:space="preserve"> </w:t>
      </w:r>
      <w:r w:rsidR="00EF3964">
        <w:rPr>
          <w:lang w:val="es-EC" w:eastAsia="en-US"/>
        </w:rPr>
        <w:t>refleja</w:t>
      </w:r>
      <w:r>
        <w:rPr>
          <w:lang w:val="es-EC" w:eastAsia="en-US"/>
        </w:rPr>
        <w:t xml:space="preserve"> un 0,5</w:t>
      </w:r>
      <w:r w:rsidR="004A0C45">
        <w:rPr>
          <w:lang w:val="es-EC" w:eastAsia="en-US"/>
        </w:rPr>
        <w:t>4</w:t>
      </w:r>
      <w:r>
        <w:rPr>
          <w:lang w:val="es-EC" w:eastAsia="en-US"/>
        </w:rPr>
        <w:t xml:space="preserve">%,  en el </w:t>
      </w:r>
      <w:r w:rsidRPr="00421984">
        <w:rPr>
          <w:b/>
          <w:lang w:val="es-EC" w:eastAsia="en-US"/>
        </w:rPr>
        <w:t>sector 11</w:t>
      </w:r>
      <w:r>
        <w:rPr>
          <w:b/>
          <w:lang w:val="es-EC" w:eastAsia="en-US"/>
        </w:rPr>
        <w:t xml:space="preserve"> </w:t>
      </w:r>
      <w:r>
        <w:rPr>
          <w:lang w:val="es-EC" w:eastAsia="en-US"/>
        </w:rPr>
        <w:t>s</w:t>
      </w:r>
      <w:r w:rsidR="004A0C45">
        <w:rPr>
          <w:lang w:val="es-EC" w:eastAsia="en-US"/>
        </w:rPr>
        <w:t>e encuentra un 0,05</w:t>
      </w:r>
      <w:r>
        <w:rPr>
          <w:lang w:val="es-EC" w:eastAsia="en-US"/>
        </w:rPr>
        <w:t xml:space="preserve">% de la cartera vencida y finalmente en el </w:t>
      </w:r>
      <w:r w:rsidRPr="00421984">
        <w:rPr>
          <w:b/>
          <w:lang w:val="es-EC" w:eastAsia="en-US"/>
        </w:rPr>
        <w:t>sector 12</w:t>
      </w:r>
      <w:r>
        <w:rPr>
          <w:b/>
          <w:lang w:val="es-EC" w:eastAsia="en-US"/>
        </w:rPr>
        <w:t xml:space="preserve"> </w:t>
      </w:r>
      <w:r>
        <w:rPr>
          <w:lang w:val="es-EC" w:eastAsia="en-US"/>
        </w:rPr>
        <w:t>el nive</w:t>
      </w:r>
      <w:r w:rsidR="004A0C45">
        <w:rPr>
          <w:lang w:val="es-EC" w:eastAsia="en-US"/>
        </w:rPr>
        <w:t>l de cartera vencida es del 0,27</w:t>
      </w:r>
      <w:r>
        <w:rPr>
          <w:lang w:val="es-EC" w:eastAsia="en-US"/>
        </w:rPr>
        <w:t>%.</w:t>
      </w:r>
    </w:p>
    <w:p w:rsidR="00E31EA0" w:rsidRDefault="00E31EA0" w:rsidP="00D66677">
      <w:pPr>
        <w:spacing w:before="240" w:after="0" w:line="480" w:lineRule="auto"/>
        <w:rPr>
          <w:lang w:val="es-EC" w:eastAsia="en-US"/>
        </w:rPr>
      </w:pPr>
    </w:p>
    <w:p w:rsidR="00EB4804" w:rsidRDefault="00225F31" w:rsidP="00E573C2">
      <w:pPr>
        <w:pStyle w:val="Ttulo2"/>
        <w:spacing w:line="480" w:lineRule="auto"/>
      </w:pPr>
      <w:bookmarkStart w:id="274" w:name="_Toc357427189"/>
      <w:r>
        <w:lastRenderedPageBreak/>
        <w:t>5.</w:t>
      </w:r>
      <w:r w:rsidR="00CE2C6A">
        <w:t>2</w:t>
      </w:r>
      <w:r w:rsidR="001E4A2E">
        <w:t xml:space="preserve"> </w:t>
      </w:r>
      <w:r w:rsidR="00EB4804">
        <w:t>PLAN DE ACCIÓN PROPUESTO PARA EL DEPARTAMENTO</w:t>
      </w:r>
      <w:bookmarkEnd w:id="274"/>
      <w:r w:rsidR="00EB4804">
        <w:t xml:space="preserve"> </w:t>
      </w:r>
    </w:p>
    <w:p w:rsidR="00155967" w:rsidRDefault="00225F31" w:rsidP="00E573C2">
      <w:pPr>
        <w:pStyle w:val="Ttulo3"/>
        <w:spacing w:line="480" w:lineRule="auto"/>
      </w:pPr>
      <w:bookmarkStart w:id="275" w:name="_Toc357427190"/>
      <w:r>
        <w:t>5.</w:t>
      </w:r>
      <w:r w:rsidR="00CE2C6A">
        <w:t>2</w:t>
      </w:r>
      <w:r w:rsidR="00197C48">
        <w:t>.1</w:t>
      </w:r>
      <w:r w:rsidR="001E4A2E">
        <w:t xml:space="preserve"> </w:t>
      </w:r>
      <w:r w:rsidR="00155967" w:rsidRPr="00155967">
        <w:t>PROPUESTA DE NUEVAS POLÍTICAS DE COBRO</w:t>
      </w:r>
      <w:bookmarkEnd w:id="275"/>
    </w:p>
    <w:p w:rsidR="008C7FF5" w:rsidRDefault="008C7FF5" w:rsidP="00E573C2">
      <w:pPr>
        <w:spacing w:before="240" w:after="0" w:line="480" w:lineRule="auto"/>
        <w:rPr>
          <w:lang w:val="es-EC" w:eastAsia="en-US"/>
        </w:rPr>
      </w:pPr>
      <w:r>
        <w:rPr>
          <w:lang w:val="es-EC" w:eastAsia="en-US"/>
        </w:rPr>
        <w:t xml:space="preserve">Las políticas descritas en el registro oficial de la empresa no se ejecutan al 100%, las mismas no son suficientes para lograr la pronta recuperación de la cartera vencida, debido a el nivel de cartera vencida es severo,  es por ello que surge la necesidad de adoptar nuevas políticas que permitan lograr la motivación </w:t>
      </w:r>
      <w:r w:rsidR="00EF3964">
        <w:rPr>
          <w:lang w:val="es-EC" w:eastAsia="en-US"/>
        </w:rPr>
        <w:t>de</w:t>
      </w:r>
      <w:r>
        <w:rPr>
          <w:lang w:val="es-EC" w:eastAsia="en-US"/>
        </w:rPr>
        <w:t xml:space="preserve"> los usuarios a cancelar antes del vencimiento de las facturas, que las personas que tienen deudas  con la empresa </w:t>
      </w:r>
      <w:r w:rsidR="00BF05BC">
        <w:rPr>
          <w:lang w:val="es-EC" w:eastAsia="en-US"/>
        </w:rPr>
        <w:t>durante años realice los pagos por los medios de cobranzas que existirán en la empresa.</w:t>
      </w:r>
    </w:p>
    <w:p w:rsidR="00BF05BC" w:rsidRDefault="006E7FA4" w:rsidP="00E573C2">
      <w:pPr>
        <w:pStyle w:val="Prrafodelista"/>
        <w:numPr>
          <w:ilvl w:val="0"/>
          <w:numId w:val="67"/>
        </w:numPr>
        <w:tabs>
          <w:tab w:val="left" w:pos="426"/>
        </w:tabs>
        <w:spacing w:before="240" w:after="0" w:line="480" w:lineRule="auto"/>
        <w:ind w:left="426" w:hanging="426"/>
        <w:rPr>
          <w:lang w:val="es-EC" w:eastAsia="en-US"/>
        </w:rPr>
      </w:pPr>
      <w:r>
        <w:rPr>
          <w:lang w:val="es-EC" w:eastAsia="en-US"/>
        </w:rPr>
        <w:t xml:space="preserve">Se cobrará intereses por </w:t>
      </w:r>
      <w:r w:rsidR="009C5BDD">
        <w:rPr>
          <w:lang w:val="es-EC" w:eastAsia="en-US"/>
        </w:rPr>
        <w:t>cada día</w:t>
      </w:r>
      <w:r>
        <w:rPr>
          <w:lang w:val="es-EC" w:eastAsia="en-US"/>
        </w:rPr>
        <w:t xml:space="preserve"> de atraso en el pago lue</w:t>
      </w:r>
      <w:r w:rsidR="004B2137">
        <w:rPr>
          <w:lang w:val="es-EC" w:eastAsia="en-US"/>
        </w:rPr>
        <w:t>go de que ya ha vencido de vencimiento.</w:t>
      </w:r>
    </w:p>
    <w:p w:rsidR="009C5BDD" w:rsidRDefault="009C5BDD" w:rsidP="00E573C2">
      <w:pPr>
        <w:pStyle w:val="Prrafodelista"/>
        <w:numPr>
          <w:ilvl w:val="0"/>
          <w:numId w:val="67"/>
        </w:numPr>
        <w:tabs>
          <w:tab w:val="left" w:pos="426"/>
        </w:tabs>
        <w:spacing w:before="240" w:after="0" w:line="480" w:lineRule="auto"/>
        <w:ind w:left="426" w:hanging="426"/>
        <w:rPr>
          <w:lang w:val="es-EC" w:eastAsia="en-US"/>
        </w:rPr>
      </w:pPr>
      <w:r>
        <w:rPr>
          <w:lang w:val="es-EC" w:eastAsia="en-US"/>
        </w:rPr>
        <w:t xml:space="preserve">Al usuario que por cualquier circunstancia no cancelara, más de una factura la empresa  procederá a </w:t>
      </w:r>
      <w:r w:rsidR="00EF3964">
        <w:rPr>
          <w:lang w:val="es-EC" w:eastAsia="en-US"/>
        </w:rPr>
        <w:t>suspender</w:t>
      </w:r>
      <w:r>
        <w:rPr>
          <w:lang w:val="es-EC" w:eastAsia="en-US"/>
        </w:rPr>
        <w:t xml:space="preserve"> el servicio el servicio.</w:t>
      </w:r>
    </w:p>
    <w:p w:rsidR="009C5BDD" w:rsidRDefault="009C5BDD" w:rsidP="00E573C2">
      <w:pPr>
        <w:pStyle w:val="Prrafodelista"/>
        <w:numPr>
          <w:ilvl w:val="0"/>
          <w:numId w:val="67"/>
        </w:numPr>
        <w:tabs>
          <w:tab w:val="left" w:pos="426"/>
        </w:tabs>
        <w:spacing w:before="240" w:after="0" w:line="480" w:lineRule="auto"/>
        <w:ind w:left="426" w:hanging="426"/>
        <w:rPr>
          <w:lang w:val="es-EC" w:eastAsia="en-US"/>
        </w:rPr>
      </w:pPr>
      <w:r>
        <w:rPr>
          <w:lang w:val="es-EC" w:eastAsia="en-US"/>
        </w:rPr>
        <w:t>Los clientes que cancelen sus deudas</w:t>
      </w:r>
      <w:r w:rsidR="001A7DD1">
        <w:rPr>
          <w:lang w:val="es-EC" w:eastAsia="en-US"/>
        </w:rPr>
        <w:t xml:space="preserve"> en menos de un mes </w:t>
      </w:r>
      <w:r>
        <w:rPr>
          <w:lang w:val="es-EC" w:eastAsia="en-US"/>
        </w:rPr>
        <w:t xml:space="preserve"> se le </w:t>
      </w:r>
      <w:r w:rsidR="00EF3964">
        <w:rPr>
          <w:lang w:val="es-EC" w:eastAsia="en-US"/>
        </w:rPr>
        <w:t>hará</w:t>
      </w:r>
      <w:r>
        <w:rPr>
          <w:lang w:val="es-EC" w:eastAsia="en-US"/>
        </w:rPr>
        <w:t xml:space="preserve"> un descuento del monto total de la deuda</w:t>
      </w:r>
      <w:r w:rsidR="0039772C">
        <w:rPr>
          <w:lang w:val="es-EC" w:eastAsia="en-US"/>
        </w:rPr>
        <w:t xml:space="preserve"> </w:t>
      </w:r>
      <w:r>
        <w:rPr>
          <w:lang w:val="es-EC" w:eastAsia="en-US"/>
        </w:rPr>
        <w:t xml:space="preserve">de acuerdo a lo establecido en la </w:t>
      </w:r>
      <w:r w:rsidR="00EF3964">
        <w:rPr>
          <w:lang w:val="es-EC" w:eastAsia="en-US"/>
        </w:rPr>
        <w:t>siguiente</w:t>
      </w:r>
      <w:r>
        <w:rPr>
          <w:lang w:val="es-EC" w:eastAsia="en-US"/>
        </w:rPr>
        <w:t xml:space="preserve"> tabla. </w:t>
      </w:r>
    </w:p>
    <w:p w:rsidR="00B62225" w:rsidRDefault="00B62225" w:rsidP="00E573C2">
      <w:pPr>
        <w:tabs>
          <w:tab w:val="left" w:pos="426"/>
        </w:tabs>
        <w:spacing w:before="240" w:after="0" w:line="480" w:lineRule="auto"/>
        <w:rPr>
          <w:lang w:val="es-EC" w:eastAsia="en-US"/>
        </w:rPr>
      </w:pPr>
    </w:p>
    <w:p w:rsidR="00B62225" w:rsidRPr="00B62225" w:rsidRDefault="00B62225" w:rsidP="00B62225">
      <w:pPr>
        <w:tabs>
          <w:tab w:val="left" w:pos="426"/>
        </w:tabs>
        <w:spacing w:line="480" w:lineRule="auto"/>
        <w:rPr>
          <w:lang w:val="es-EC" w:eastAsia="en-US"/>
        </w:rPr>
      </w:pPr>
    </w:p>
    <w:p w:rsidR="00A91B1C" w:rsidRPr="00B62225" w:rsidRDefault="00B62225" w:rsidP="00B62225">
      <w:pPr>
        <w:pStyle w:val="Epgrafe"/>
        <w:spacing w:after="0"/>
        <w:jc w:val="center"/>
        <w:rPr>
          <w:color w:val="auto"/>
          <w:sz w:val="20"/>
          <w:szCs w:val="20"/>
          <w:lang w:eastAsia="en-US"/>
        </w:rPr>
      </w:pPr>
      <w:bookmarkStart w:id="276" w:name="_Toc356269254"/>
      <w:r w:rsidRPr="00B62225">
        <w:rPr>
          <w:color w:val="auto"/>
          <w:sz w:val="20"/>
          <w:szCs w:val="20"/>
        </w:rPr>
        <w:lastRenderedPageBreak/>
        <w:t xml:space="preserve">Tabla </w:t>
      </w:r>
      <w:r w:rsidRPr="00B62225">
        <w:rPr>
          <w:color w:val="auto"/>
          <w:sz w:val="20"/>
          <w:szCs w:val="20"/>
        </w:rPr>
        <w:fldChar w:fldCharType="begin"/>
      </w:r>
      <w:r w:rsidRPr="00B62225">
        <w:rPr>
          <w:color w:val="auto"/>
          <w:sz w:val="20"/>
          <w:szCs w:val="20"/>
        </w:rPr>
        <w:instrText xml:space="preserve"> SEQ Tabla \* ARABIC </w:instrText>
      </w:r>
      <w:r w:rsidRPr="00B62225">
        <w:rPr>
          <w:color w:val="auto"/>
          <w:sz w:val="20"/>
          <w:szCs w:val="20"/>
        </w:rPr>
        <w:fldChar w:fldCharType="separate"/>
      </w:r>
      <w:r w:rsidR="005B2A95">
        <w:rPr>
          <w:noProof/>
          <w:color w:val="auto"/>
          <w:sz w:val="20"/>
          <w:szCs w:val="20"/>
        </w:rPr>
        <w:t>23</w:t>
      </w:r>
      <w:r w:rsidRPr="00B62225">
        <w:rPr>
          <w:color w:val="auto"/>
          <w:sz w:val="20"/>
          <w:szCs w:val="20"/>
        </w:rPr>
        <w:fldChar w:fldCharType="end"/>
      </w:r>
      <w:r w:rsidRPr="00B62225">
        <w:rPr>
          <w:color w:val="auto"/>
          <w:sz w:val="20"/>
          <w:szCs w:val="20"/>
        </w:rPr>
        <w:t>. Porcentajes de descuento</w:t>
      </w:r>
      <w:bookmarkEnd w:id="276"/>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904"/>
        <w:gridCol w:w="1559"/>
        <w:gridCol w:w="2433"/>
      </w:tblGrid>
      <w:tr w:rsidR="00343D52" w:rsidTr="00AA595F">
        <w:trPr>
          <w:trHeight w:hRule="exact" w:val="624"/>
          <w:jc w:val="center"/>
        </w:trPr>
        <w:tc>
          <w:tcPr>
            <w:tcW w:w="1904" w:type="dxa"/>
            <w:shd w:val="clear" w:color="auto" w:fill="DBE5F1"/>
          </w:tcPr>
          <w:p w:rsidR="0039772C" w:rsidRPr="00343D52" w:rsidRDefault="0039772C" w:rsidP="00343D52">
            <w:pPr>
              <w:tabs>
                <w:tab w:val="left" w:pos="284"/>
                <w:tab w:val="left" w:pos="426"/>
              </w:tabs>
              <w:spacing w:after="0" w:line="240" w:lineRule="auto"/>
              <w:jc w:val="center"/>
              <w:rPr>
                <w:b/>
                <w:sz w:val="18"/>
                <w:szCs w:val="18"/>
                <w:lang w:val="es-EC" w:eastAsia="en-US"/>
              </w:rPr>
            </w:pPr>
            <w:r w:rsidRPr="00343D52">
              <w:rPr>
                <w:b/>
                <w:sz w:val="18"/>
                <w:szCs w:val="18"/>
                <w:lang w:val="es-EC" w:eastAsia="en-US"/>
              </w:rPr>
              <w:t>Monto de la deuda</w:t>
            </w:r>
          </w:p>
        </w:tc>
        <w:tc>
          <w:tcPr>
            <w:tcW w:w="1559" w:type="dxa"/>
            <w:shd w:val="clear" w:color="auto" w:fill="DBE5F1"/>
          </w:tcPr>
          <w:p w:rsidR="0039772C" w:rsidRPr="00343D52" w:rsidRDefault="0039772C" w:rsidP="00343D52">
            <w:pPr>
              <w:tabs>
                <w:tab w:val="left" w:pos="284"/>
                <w:tab w:val="left" w:pos="426"/>
              </w:tabs>
              <w:spacing w:after="0" w:line="240" w:lineRule="auto"/>
              <w:jc w:val="center"/>
              <w:rPr>
                <w:b/>
                <w:sz w:val="18"/>
                <w:szCs w:val="18"/>
                <w:lang w:val="es-EC" w:eastAsia="en-US"/>
              </w:rPr>
            </w:pPr>
            <w:r w:rsidRPr="00343D52">
              <w:rPr>
                <w:b/>
                <w:sz w:val="18"/>
                <w:szCs w:val="18"/>
                <w:lang w:val="es-EC" w:eastAsia="en-US"/>
              </w:rPr>
              <w:t xml:space="preserve">Tiempo </w:t>
            </w:r>
            <w:r w:rsidR="00E17B21" w:rsidRPr="00343D52">
              <w:rPr>
                <w:b/>
                <w:sz w:val="18"/>
                <w:szCs w:val="18"/>
                <w:lang w:val="es-EC" w:eastAsia="en-US"/>
              </w:rPr>
              <w:t>de cancelación de la deuda</w:t>
            </w:r>
          </w:p>
        </w:tc>
        <w:tc>
          <w:tcPr>
            <w:tcW w:w="2433" w:type="dxa"/>
            <w:shd w:val="clear" w:color="auto" w:fill="DBE5F1"/>
          </w:tcPr>
          <w:p w:rsidR="0039772C" w:rsidRPr="00343D52" w:rsidRDefault="0039772C" w:rsidP="00343D52">
            <w:pPr>
              <w:tabs>
                <w:tab w:val="left" w:pos="284"/>
                <w:tab w:val="left" w:pos="426"/>
              </w:tabs>
              <w:spacing w:after="0" w:line="240" w:lineRule="auto"/>
              <w:jc w:val="center"/>
              <w:rPr>
                <w:b/>
                <w:sz w:val="18"/>
                <w:szCs w:val="18"/>
                <w:lang w:val="es-EC" w:eastAsia="en-US"/>
              </w:rPr>
            </w:pPr>
            <w:r w:rsidRPr="00343D52">
              <w:rPr>
                <w:b/>
                <w:sz w:val="18"/>
                <w:szCs w:val="18"/>
                <w:lang w:val="es-EC" w:eastAsia="en-US"/>
              </w:rPr>
              <w:t>Descuento</w:t>
            </w:r>
          </w:p>
        </w:tc>
      </w:tr>
      <w:tr w:rsidR="0039772C" w:rsidTr="00AA595F">
        <w:trPr>
          <w:trHeight w:hRule="exact" w:val="378"/>
          <w:jc w:val="center"/>
        </w:trPr>
        <w:tc>
          <w:tcPr>
            <w:tcW w:w="1904" w:type="dxa"/>
            <w:shd w:val="clear" w:color="auto" w:fill="auto"/>
          </w:tcPr>
          <w:p w:rsidR="0039772C" w:rsidRPr="00343D52" w:rsidRDefault="00AA595F" w:rsidP="00343D52">
            <w:pPr>
              <w:tabs>
                <w:tab w:val="left" w:pos="284"/>
                <w:tab w:val="left" w:pos="426"/>
              </w:tabs>
              <w:spacing w:line="480" w:lineRule="auto"/>
              <w:rPr>
                <w:lang w:val="es-EC" w:eastAsia="en-US"/>
              </w:rPr>
            </w:pPr>
            <w:r>
              <w:rPr>
                <w:lang w:val="es-EC" w:eastAsia="en-US"/>
              </w:rPr>
              <w:t>[</w:t>
            </w:r>
            <w:r w:rsidR="00CE2C6A">
              <w:rPr>
                <w:lang w:val="es-EC" w:eastAsia="en-US"/>
              </w:rPr>
              <w:t>$50</w:t>
            </w:r>
            <w:r>
              <w:rPr>
                <w:lang w:val="es-EC" w:eastAsia="en-US"/>
              </w:rPr>
              <w:t xml:space="preserve">, </w:t>
            </w:r>
            <w:r w:rsidR="0039772C" w:rsidRPr="00343D52">
              <w:rPr>
                <w:lang w:val="es-EC" w:eastAsia="en-US"/>
              </w:rPr>
              <w:t>$100</w:t>
            </w:r>
            <w:r>
              <w:rPr>
                <w:lang w:val="es-EC" w:eastAsia="en-US"/>
              </w:rPr>
              <w:t>]</w:t>
            </w:r>
          </w:p>
        </w:tc>
        <w:tc>
          <w:tcPr>
            <w:tcW w:w="1559" w:type="dxa"/>
            <w:shd w:val="clear" w:color="auto" w:fill="auto"/>
          </w:tcPr>
          <w:p w:rsidR="0039772C" w:rsidRPr="00343D52" w:rsidRDefault="0039772C" w:rsidP="00343D52">
            <w:pPr>
              <w:tabs>
                <w:tab w:val="left" w:pos="284"/>
                <w:tab w:val="left" w:pos="426"/>
              </w:tabs>
              <w:spacing w:line="480" w:lineRule="auto"/>
              <w:rPr>
                <w:lang w:val="es-EC" w:eastAsia="en-US"/>
              </w:rPr>
            </w:pPr>
            <w:r w:rsidRPr="00343D52">
              <w:rPr>
                <w:lang w:val="es-EC" w:eastAsia="en-US"/>
              </w:rPr>
              <w:t>1 semana</w:t>
            </w:r>
          </w:p>
        </w:tc>
        <w:tc>
          <w:tcPr>
            <w:tcW w:w="2433" w:type="dxa"/>
            <w:shd w:val="clear" w:color="auto" w:fill="auto"/>
          </w:tcPr>
          <w:p w:rsidR="0039772C" w:rsidRPr="00343D52" w:rsidRDefault="008A0A1D" w:rsidP="00343D52">
            <w:pPr>
              <w:tabs>
                <w:tab w:val="left" w:pos="284"/>
                <w:tab w:val="left" w:pos="426"/>
              </w:tabs>
              <w:spacing w:line="480" w:lineRule="auto"/>
              <w:rPr>
                <w:lang w:val="es-EC" w:eastAsia="en-US"/>
              </w:rPr>
            </w:pPr>
            <w:r w:rsidRPr="00343D52">
              <w:rPr>
                <w:lang w:val="es-EC" w:eastAsia="en-US"/>
              </w:rPr>
              <w:t>5</w:t>
            </w:r>
            <w:r w:rsidR="0039772C" w:rsidRPr="00343D52">
              <w:rPr>
                <w:lang w:val="es-EC" w:eastAsia="en-US"/>
              </w:rPr>
              <w:t>%</w:t>
            </w:r>
          </w:p>
        </w:tc>
      </w:tr>
      <w:tr w:rsidR="0039772C" w:rsidTr="00AA595F">
        <w:trPr>
          <w:trHeight w:hRule="exact" w:val="378"/>
          <w:jc w:val="center"/>
        </w:trPr>
        <w:tc>
          <w:tcPr>
            <w:tcW w:w="1904" w:type="dxa"/>
            <w:shd w:val="clear" w:color="auto" w:fill="auto"/>
          </w:tcPr>
          <w:p w:rsidR="0039772C" w:rsidRPr="00343D52" w:rsidRDefault="00AA595F" w:rsidP="00343D52">
            <w:pPr>
              <w:tabs>
                <w:tab w:val="left" w:pos="284"/>
                <w:tab w:val="left" w:pos="426"/>
              </w:tabs>
              <w:spacing w:line="480" w:lineRule="auto"/>
              <w:rPr>
                <w:lang w:val="es-EC" w:eastAsia="en-US"/>
              </w:rPr>
            </w:pPr>
            <w:r>
              <w:rPr>
                <w:lang w:val="es-EC" w:eastAsia="en-US"/>
              </w:rPr>
              <w:t>(</w:t>
            </w:r>
            <w:r w:rsidR="00CE2C6A">
              <w:rPr>
                <w:lang w:val="es-EC" w:eastAsia="en-US"/>
              </w:rPr>
              <w:t>100</w:t>
            </w:r>
            <w:r>
              <w:rPr>
                <w:lang w:val="es-EC" w:eastAsia="en-US"/>
              </w:rPr>
              <w:t>,</w:t>
            </w:r>
            <w:r w:rsidR="0039772C" w:rsidRPr="00343D52">
              <w:rPr>
                <w:lang w:val="es-EC" w:eastAsia="en-US"/>
              </w:rPr>
              <w:t>300</w:t>
            </w:r>
            <w:r>
              <w:rPr>
                <w:lang w:val="es-EC" w:eastAsia="en-US"/>
              </w:rPr>
              <w:t>]</w:t>
            </w:r>
          </w:p>
        </w:tc>
        <w:tc>
          <w:tcPr>
            <w:tcW w:w="1559" w:type="dxa"/>
            <w:shd w:val="clear" w:color="auto" w:fill="auto"/>
          </w:tcPr>
          <w:p w:rsidR="0039772C" w:rsidRPr="00343D52" w:rsidRDefault="0039772C" w:rsidP="00343D52">
            <w:pPr>
              <w:tabs>
                <w:tab w:val="left" w:pos="284"/>
                <w:tab w:val="left" w:pos="426"/>
              </w:tabs>
              <w:spacing w:line="480" w:lineRule="auto"/>
              <w:rPr>
                <w:lang w:val="es-EC" w:eastAsia="en-US"/>
              </w:rPr>
            </w:pPr>
            <w:r w:rsidRPr="00343D52">
              <w:rPr>
                <w:lang w:val="es-EC" w:eastAsia="en-US"/>
              </w:rPr>
              <w:t>2 semanas</w:t>
            </w:r>
          </w:p>
        </w:tc>
        <w:tc>
          <w:tcPr>
            <w:tcW w:w="2433" w:type="dxa"/>
            <w:shd w:val="clear" w:color="auto" w:fill="auto"/>
          </w:tcPr>
          <w:p w:rsidR="0039772C" w:rsidRPr="00343D52" w:rsidRDefault="008A0A1D" w:rsidP="00343D52">
            <w:pPr>
              <w:tabs>
                <w:tab w:val="left" w:pos="284"/>
                <w:tab w:val="left" w:pos="426"/>
              </w:tabs>
              <w:spacing w:line="480" w:lineRule="auto"/>
              <w:rPr>
                <w:lang w:val="es-EC" w:eastAsia="en-US"/>
              </w:rPr>
            </w:pPr>
            <w:r w:rsidRPr="00343D52">
              <w:rPr>
                <w:lang w:val="es-EC" w:eastAsia="en-US"/>
              </w:rPr>
              <w:t>10</w:t>
            </w:r>
            <w:r w:rsidR="0039772C" w:rsidRPr="00343D52">
              <w:rPr>
                <w:lang w:val="es-EC" w:eastAsia="en-US"/>
              </w:rPr>
              <w:t>%</w:t>
            </w:r>
          </w:p>
        </w:tc>
      </w:tr>
      <w:tr w:rsidR="0039772C" w:rsidTr="00AA595F">
        <w:trPr>
          <w:trHeight w:hRule="exact" w:val="378"/>
          <w:jc w:val="center"/>
        </w:trPr>
        <w:tc>
          <w:tcPr>
            <w:tcW w:w="1904" w:type="dxa"/>
            <w:shd w:val="clear" w:color="auto" w:fill="auto"/>
          </w:tcPr>
          <w:p w:rsidR="0039772C" w:rsidRPr="00343D52" w:rsidRDefault="00AA595F" w:rsidP="00343D52">
            <w:pPr>
              <w:tabs>
                <w:tab w:val="left" w:pos="284"/>
                <w:tab w:val="left" w:pos="426"/>
              </w:tabs>
              <w:spacing w:line="480" w:lineRule="auto"/>
              <w:rPr>
                <w:lang w:val="es-EC" w:eastAsia="en-US"/>
              </w:rPr>
            </w:pPr>
            <w:r>
              <w:rPr>
                <w:lang w:val="es-EC" w:eastAsia="en-US"/>
              </w:rPr>
              <w:t>(300,</w:t>
            </w:r>
            <w:r w:rsidR="0039772C" w:rsidRPr="00343D52">
              <w:rPr>
                <w:lang w:val="es-EC" w:eastAsia="en-US"/>
              </w:rPr>
              <w:t>400</w:t>
            </w:r>
            <w:r>
              <w:rPr>
                <w:lang w:val="es-EC" w:eastAsia="en-US"/>
              </w:rPr>
              <w:t>]</w:t>
            </w:r>
          </w:p>
        </w:tc>
        <w:tc>
          <w:tcPr>
            <w:tcW w:w="1559" w:type="dxa"/>
            <w:shd w:val="clear" w:color="auto" w:fill="auto"/>
          </w:tcPr>
          <w:p w:rsidR="0039772C" w:rsidRPr="00343D52" w:rsidRDefault="0039772C" w:rsidP="00343D52">
            <w:pPr>
              <w:tabs>
                <w:tab w:val="left" w:pos="284"/>
                <w:tab w:val="left" w:pos="426"/>
              </w:tabs>
              <w:spacing w:line="480" w:lineRule="auto"/>
              <w:rPr>
                <w:lang w:val="es-EC" w:eastAsia="en-US"/>
              </w:rPr>
            </w:pPr>
            <w:r w:rsidRPr="00343D52">
              <w:rPr>
                <w:lang w:val="es-EC" w:eastAsia="en-US"/>
              </w:rPr>
              <w:t>3 semanas</w:t>
            </w:r>
          </w:p>
        </w:tc>
        <w:tc>
          <w:tcPr>
            <w:tcW w:w="2433" w:type="dxa"/>
            <w:shd w:val="clear" w:color="auto" w:fill="auto"/>
          </w:tcPr>
          <w:p w:rsidR="0039772C" w:rsidRPr="00343D52" w:rsidRDefault="008A0A1D" w:rsidP="00343D52">
            <w:pPr>
              <w:tabs>
                <w:tab w:val="left" w:pos="284"/>
                <w:tab w:val="left" w:pos="426"/>
              </w:tabs>
              <w:spacing w:line="480" w:lineRule="auto"/>
              <w:rPr>
                <w:lang w:val="es-EC" w:eastAsia="en-US"/>
              </w:rPr>
            </w:pPr>
            <w:r w:rsidRPr="00343D52">
              <w:rPr>
                <w:lang w:val="es-EC" w:eastAsia="en-US"/>
              </w:rPr>
              <w:t>13</w:t>
            </w:r>
            <w:r w:rsidR="0039772C" w:rsidRPr="00343D52">
              <w:rPr>
                <w:lang w:val="es-EC" w:eastAsia="en-US"/>
              </w:rPr>
              <w:t>%</w:t>
            </w:r>
          </w:p>
        </w:tc>
      </w:tr>
      <w:tr w:rsidR="0039772C" w:rsidRPr="00B62225" w:rsidTr="00AA595F">
        <w:trPr>
          <w:trHeight w:hRule="exact" w:val="378"/>
          <w:jc w:val="center"/>
        </w:trPr>
        <w:tc>
          <w:tcPr>
            <w:tcW w:w="1904" w:type="dxa"/>
            <w:shd w:val="clear" w:color="auto" w:fill="auto"/>
          </w:tcPr>
          <w:p w:rsidR="0039772C" w:rsidRPr="00AA595F" w:rsidRDefault="00CE2C6A" w:rsidP="00AA595F">
            <w:pPr>
              <w:tabs>
                <w:tab w:val="left" w:pos="284"/>
                <w:tab w:val="left" w:pos="426"/>
              </w:tabs>
              <w:spacing w:line="480" w:lineRule="auto"/>
              <w:jc w:val="left"/>
              <w:rPr>
                <w:sz w:val="20"/>
                <w:szCs w:val="20"/>
                <w:lang w:val="es-EC" w:eastAsia="en-US"/>
              </w:rPr>
            </w:pPr>
            <w:r>
              <w:rPr>
                <w:lang w:val="es-EC" w:eastAsia="en-US"/>
              </w:rPr>
              <w:t>4</w:t>
            </w:r>
            <w:r w:rsidR="00AA595F">
              <w:rPr>
                <w:lang w:val="es-EC" w:eastAsia="en-US"/>
              </w:rPr>
              <w:t xml:space="preserve">01 </w:t>
            </w:r>
            <w:r w:rsidR="00AA595F" w:rsidRPr="00AA595F">
              <w:rPr>
                <w:sz w:val="18"/>
                <w:szCs w:val="18"/>
                <w:lang w:val="es-EC" w:eastAsia="en-US"/>
              </w:rPr>
              <w:t>en</w:t>
            </w:r>
            <w:r w:rsidR="00AA595F">
              <w:rPr>
                <w:sz w:val="18"/>
                <w:szCs w:val="18"/>
                <w:lang w:val="es-EC" w:eastAsia="en-US"/>
              </w:rPr>
              <w:t xml:space="preserve"> adelante</w:t>
            </w:r>
          </w:p>
        </w:tc>
        <w:tc>
          <w:tcPr>
            <w:tcW w:w="1559" w:type="dxa"/>
            <w:shd w:val="clear" w:color="auto" w:fill="auto"/>
          </w:tcPr>
          <w:p w:rsidR="0039772C" w:rsidRPr="00343D52" w:rsidRDefault="0039772C" w:rsidP="00343D52">
            <w:pPr>
              <w:tabs>
                <w:tab w:val="left" w:pos="284"/>
                <w:tab w:val="left" w:pos="426"/>
              </w:tabs>
              <w:spacing w:line="480" w:lineRule="auto"/>
              <w:jc w:val="center"/>
              <w:rPr>
                <w:lang w:val="es-EC" w:eastAsia="en-US"/>
              </w:rPr>
            </w:pPr>
            <w:r w:rsidRPr="00343D52">
              <w:rPr>
                <w:lang w:val="es-EC" w:eastAsia="en-US"/>
              </w:rPr>
              <w:t>1 mes</w:t>
            </w:r>
          </w:p>
        </w:tc>
        <w:tc>
          <w:tcPr>
            <w:tcW w:w="2433" w:type="dxa"/>
            <w:shd w:val="clear" w:color="auto" w:fill="auto"/>
          </w:tcPr>
          <w:p w:rsidR="0039772C" w:rsidRPr="00343D52" w:rsidRDefault="008A0A1D" w:rsidP="00343D52">
            <w:pPr>
              <w:tabs>
                <w:tab w:val="left" w:pos="284"/>
                <w:tab w:val="left" w:pos="426"/>
              </w:tabs>
              <w:spacing w:line="480" w:lineRule="auto"/>
              <w:jc w:val="left"/>
              <w:rPr>
                <w:lang w:val="es-EC" w:eastAsia="en-US"/>
              </w:rPr>
            </w:pPr>
            <w:r w:rsidRPr="00343D52">
              <w:rPr>
                <w:lang w:val="es-EC" w:eastAsia="en-US"/>
              </w:rPr>
              <w:t>16</w:t>
            </w:r>
            <w:r w:rsidR="0039772C" w:rsidRPr="00343D52">
              <w:rPr>
                <w:lang w:val="es-EC" w:eastAsia="en-US"/>
              </w:rPr>
              <w:t>%</w:t>
            </w:r>
          </w:p>
        </w:tc>
      </w:tr>
    </w:tbl>
    <w:p w:rsidR="009C5BDD" w:rsidRPr="00B62225" w:rsidRDefault="00B62225" w:rsidP="00B62225">
      <w:pPr>
        <w:tabs>
          <w:tab w:val="left" w:pos="284"/>
          <w:tab w:val="left" w:pos="426"/>
        </w:tabs>
        <w:spacing w:line="480" w:lineRule="auto"/>
        <w:jc w:val="center"/>
        <w:rPr>
          <w:b/>
          <w:sz w:val="20"/>
          <w:szCs w:val="20"/>
          <w:lang w:val="es-EC" w:eastAsia="en-US"/>
        </w:rPr>
      </w:pPr>
      <w:r w:rsidRPr="00B62225">
        <w:rPr>
          <w:b/>
          <w:sz w:val="20"/>
          <w:szCs w:val="20"/>
          <w:lang w:val="es-EC" w:eastAsia="en-US"/>
        </w:rPr>
        <w:t xml:space="preserve">Fuente: Elaborado por </w:t>
      </w:r>
      <w:r w:rsidR="008A0A1D">
        <w:rPr>
          <w:b/>
          <w:sz w:val="20"/>
          <w:szCs w:val="20"/>
          <w:lang w:val="es-EC" w:eastAsia="en-US"/>
        </w:rPr>
        <w:t>Sandra Yagual Criollo</w:t>
      </w:r>
    </w:p>
    <w:p w:rsidR="009C5BDD" w:rsidRDefault="009C5BDD" w:rsidP="00D66677">
      <w:pPr>
        <w:pStyle w:val="Prrafodelista"/>
        <w:numPr>
          <w:ilvl w:val="0"/>
          <w:numId w:val="68"/>
        </w:numPr>
        <w:tabs>
          <w:tab w:val="left" w:pos="426"/>
        </w:tabs>
        <w:spacing w:before="240" w:after="0" w:line="480" w:lineRule="auto"/>
        <w:ind w:left="426" w:hanging="426"/>
        <w:rPr>
          <w:lang w:val="es-EC" w:eastAsia="en-US"/>
        </w:rPr>
      </w:pPr>
      <w:r>
        <w:rPr>
          <w:lang w:val="es-EC" w:eastAsia="en-US"/>
        </w:rPr>
        <w:t xml:space="preserve">Durante el tiempo que este suspendido el servicio, la empresa emitirá las facturas con el interés correspondiente. </w:t>
      </w:r>
    </w:p>
    <w:p w:rsidR="009C5BDD" w:rsidRDefault="009C5BDD" w:rsidP="00D66677">
      <w:pPr>
        <w:pStyle w:val="Prrafodelista"/>
        <w:numPr>
          <w:ilvl w:val="0"/>
          <w:numId w:val="68"/>
        </w:numPr>
        <w:tabs>
          <w:tab w:val="left" w:pos="426"/>
        </w:tabs>
        <w:spacing w:before="240" w:after="0" w:line="480" w:lineRule="auto"/>
        <w:ind w:left="426" w:hanging="426"/>
        <w:rPr>
          <w:lang w:val="es-EC" w:eastAsia="en-US"/>
        </w:rPr>
      </w:pPr>
      <w:r>
        <w:rPr>
          <w:lang w:val="es-EC" w:eastAsia="en-US"/>
        </w:rPr>
        <w:t xml:space="preserve">Los clientes que no cancelen a los cobradores sus deudas pendientes y tengan más de dos facturas, aparte de la suspensión del servicio, se le </w:t>
      </w:r>
      <w:r w:rsidR="00EF3964">
        <w:rPr>
          <w:lang w:val="es-EC" w:eastAsia="en-US"/>
        </w:rPr>
        <w:t>emitirá</w:t>
      </w:r>
      <w:r>
        <w:rPr>
          <w:lang w:val="es-EC" w:eastAsia="en-US"/>
        </w:rPr>
        <w:t xml:space="preserve"> un título de crédito.</w:t>
      </w:r>
    </w:p>
    <w:p w:rsidR="009C5BDD" w:rsidRDefault="009C5BDD" w:rsidP="00D66677">
      <w:pPr>
        <w:pStyle w:val="Prrafodelista"/>
        <w:numPr>
          <w:ilvl w:val="0"/>
          <w:numId w:val="68"/>
        </w:numPr>
        <w:tabs>
          <w:tab w:val="left" w:pos="426"/>
        </w:tabs>
        <w:spacing w:before="240" w:after="0" w:line="480" w:lineRule="auto"/>
        <w:ind w:left="426" w:hanging="426"/>
        <w:rPr>
          <w:lang w:val="es-EC" w:eastAsia="en-US"/>
        </w:rPr>
      </w:pPr>
      <w:r>
        <w:rPr>
          <w:lang w:val="es-EC" w:eastAsia="en-US"/>
        </w:rPr>
        <w:t xml:space="preserve">Si el deudor no cancela su </w:t>
      </w:r>
      <w:r w:rsidR="00EF3964">
        <w:rPr>
          <w:lang w:val="es-EC" w:eastAsia="en-US"/>
        </w:rPr>
        <w:t>deuda</w:t>
      </w:r>
      <w:r>
        <w:rPr>
          <w:lang w:val="es-EC" w:eastAsia="en-US"/>
        </w:rPr>
        <w:t xml:space="preserve"> por ningún medio solicitado por la empresa, inmediatamente se empezará la cobranza judicial (acción coactiva).</w:t>
      </w:r>
    </w:p>
    <w:p w:rsidR="00AF3363" w:rsidRDefault="00AF3363" w:rsidP="00D66677">
      <w:pPr>
        <w:tabs>
          <w:tab w:val="left" w:pos="284"/>
          <w:tab w:val="left" w:pos="426"/>
        </w:tabs>
        <w:spacing w:before="240" w:after="0" w:line="480" w:lineRule="auto"/>
        <w:rPr>
          <w:lang w:val="es-EC" w:eastAsia="en-US"/>
        </w:rPr>
      </w:pPr>
    </w:p>
    <w:p w:rsidR="00B875D2" w:rsidRDefault="00B875D2" w:rsidP="00D66677">
      <w:pPr>
        <w:tabs>
          <w:tab w:val="left" w:pos="284"/>
          <w:tab w:val="left" w:pos="426"/>
        </w:tabs>
        <w:spacing w:before="240" w:after="0" w:line="480" w:lineRule="auto"/>
        <w:rPr>
          <w:lang w:val="es-EC" w:eastAsia="en-US"/>
        </w:rPr>
      </w:pPr>
    </w:p>
    <w:p w:rsidR="00B875D2" w:rsidRDefault="00B875D2" w:rsidP="00D66677">
      <w:pPr>
        <w:tabs>
          <w:tab w:val="left" w:pos="284"/>
          <w:tab w:val="left" w:pos="426"/>
        </w:tabs>
        <w:spacing w:before="240" w:after="0" w:line="480" w:lineRule="auto"/>
        <w:rPr>
          <w:lang w:val="es-EC" w:eastAsia="en-US"/>
        </w:rPr>
      </w:pPr>
    </w:p>
    <w:p w:rsidR="00B875D2" w:rsidRDefault="00B875D2" w:rsidP="00D66677">
      <w:pPr>
        <w:tabs>
          <w:tab w:val="left" w:pos="284"/>
          <w:tab w:val="left" w:pos="426"/>
        </w:tabs>
        <w:spacing w:before="240" w:after="0" w:line="480" w:lineRule="auto"/>
        <w:rPr>
          <w:lang w:val="es-EC" w:eastAsia="en-US"/>
        </w:rPr>
      </w:pPr>
    </w:p>
    <w:p w:rsidR="00AF3363" w:rsidRDefault="00AF3363" w:rsidP="00AF3363">
      <w:pPr>
        <w:tabs>
          <w:tab w:val="left" w:pos="284"/>
          <w:tab w:val="left" w:pos="426"/>
        </w:tabs>
        <w:spacing w:line="480" w:lineRule="auto"/>
        <w:rPr>
          <w:lang w:val="es-EC" w:eastAsia="en-US"/>
        </w:rPr>
      </w:pPr>
    </w:p>
    <w:p w:rsidR="00AF3363" w:rsidRDefault="00B875D2" w:rsidP="00E573C2">
      <w:pPr>
        <w:pStyle w:val="Ttulo3"/>
        <w:spacing w:line="480" w:lineRule="auto"/>
      </w:pPr>
      <w:bookmarkStart w:id="277" w:name="_Toc357427191"/>
      <w:r w:rsidRPr="00B875D2">
        <w:lastRenderedPageBreak/>
        <w:t>5.</w:t>
      </w:r>
      <w:r w:rsidR="007D5C24">
        <w:t>2</w:t>
      </w:r>
      <w:r w:rsidRPr="00B875D2">
        <w:t>.2 FORMATO DE LA FACTURA POR LA PRESTACIÓN DE SERVICIOS</w:t>
      </w:r>
      <w:bookmarkEnd w:id="277"/>
      <w:r w:rsidRPr="00B875D2">
        <w:t xml:space="preserve"> </w:t>
      </w:r>
    </w:p>
    <w:p w:rsidR="00AF3363" w:rsidRDefault="00623970" w:rsidP="003905A8">
      <w:pPr>
        <w:tabs>
          <w:tab w:val="left" w:pos="284"/>
          <w:tab w:val="left" w:pos="426"/>
        </w:tabs>
        <w:spacing w:after="0" w:line="240" w:lineRule="auto"/>
        <w:rPr>
          <w:lang w:val="es-EC" w:eastAsia="en-US"/>
        </w:rPr>
      </w:pPr>
      <w:r>
        <w:rPr>
          <w:noProof/>
          <w:lang w:val="es-EC"/>
        </w:rPr>
        <mc:AlternateContent>
          <mc:Choice Requires="wps">
            <w:drawing>
              <wp:anchor distT="0" distB="0" distL="114300" distR="114300" simplePos="0" relativeHeight="251697664" behindDoc="0" locked="0" layoutInCell="1" allowOverlap="1" wp14:anchorId="4746963C" wp14:editId="79FE56FB">
                <wp:simplePos x="0" y="0"/>
                <wp:positionH relativeFrom="column">
                  <wp:posOffset>1283970</wp:posOffset>
                </wp:positionH>
                <wp:positionV relativeFrom="paragraph">
                  <wp:posOffset>3780790</wp:posOffset>
                </wp:positionV>
                <wp:extent cx="1438275" cy="247650"/>
                <wp:effectExtent l="0" t="0" r="28575" b="19050"/>
                <wp:wrapNone/>
                <wp:docPr id="48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2476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101.1pt;margin-top:297.7pt;width:113.25pt;height:1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" strokecolor="white"/>
            </w:pict>
          </mc:Fallback>
        </mc:AlternateContent>
      </w:r>
      <w:r>
        <w:rPr>
          <w:noProof/>
          <w:lang w:val="es-EC"/>
        </w:rPr>
        <mc:AlternateContent>
          <mc:Choice Requires="wps">
            <w:drawing>
              <wp:anchor distT="0" distB="0" distL="114300" distR="114300" simplePos="0" relativeHeight="251698688" behindDoc="0" locked="0" layoutInCell="1" allowOverlap="1" wp14:anchorId="2D5BDD8F" wp14:editId="384F92E3">
                <wp:simplePos x="0" y="0"/>
                <wp:positionH relativeFrom="column">
                  <wp:posOffset>1274445</wp:posOffset>
                </wp:positionH>
                <wp:positionV relativeFrom="paragraph">
                  <wp:posOffset>4047490</wp:posOffset>
                </wp:positionV>
                <wp:extent cx="1533525" cy="314325"/>
                <wp:effectExtent l="0" t="0" r="28575" b="28575"/>
                <wp:wrapNone/>
                <wp:docPr id="482"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3143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26" style="position:absolute;margin-left:100.35pt;margin-top:318.7pt;width:120.75pt;height:24.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" strokecolor="white"/>
            </w:pict>
          </mc:Fallback>
        </mc:AlternateContent>
      </w:r>
      <w:r>
        <w:rPr>
          <w:noProof/>
          <w:lang w:val="es-EC"/>
        </w:rPr>
        <mc:AlternateContent>
          <mc:Choice Requires="wps">
            <w:drawing>
              <wp:anchor distT="0" distB="0" distL="114300" distR="114300" simplePos="0" relativeHeight="251696640" behindDoc="0" locked="0" layoutInCell="1" allowOverlap="1" wp14:anchorId="5FC2E36F" wp14:editId="529BF26A">
                <wp:simplePos x="0" y="0"/>
                <wp:positionH relativeFrom="column">
                  <wp:posOffset>1560195</wp:posOffset>
                </wp:positionH>
                <wp:positionV relativeFrom="paragraph">
                  <wp:posOffset>3437890</wp:posOffset>
                </wp:positionV>
                <wp:extent cx="381000" cy="90805"/>
                <wp:effectExtent l="0" t="0" r="19050" b="23495"/>
                <wp:wrapNone/>
                <wp:docPr id="481"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908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122.85pt;margin-top:270.7pt;width:30pt;height:7.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" strokecolor="white"/>
            </w:pict>
          </mc:Fallback>
        </mc:AlternateContent>
      </w:r>
      <w:r>
        <w:rPr>
          <w:noProof/>
          <w:lang w:val="es-EC"/>
        </w:rPr>
        <mc:AlternateContent>
          <mc:Choice Requires="wps">
            <w:drawing>
              <wp:anchor distT="0" distB="0" distL="114300" distR="114300" simplePos="0" relativeHeight="251694592" behindDoc="0" locked="0" layoutInCell="1" allowOverlap="1" wp14:anchorId="43AFA539" wp14:editId="446257F2">
                <wp:simplePos x="0" y="0"/>
                <wp:positionH relativeFrom="column">
                  <wp:posOffset>1274445</wp:posOffset>
                </wp:positionH>
                <wp:positionV relativeFrom="paragraph">
                  <wp:posOffset>618490</wp:posOffset>
                </wp:positionV>
                <wp:extent cx="533400" cy="171450"/>
                <wp:effectExtent l="0" t="0" r="19050" b="19050"/>
                <wp:wrapNone/>
                <wp:docPr id="480"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1714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26" style="position:absolute;margin-left:100.35pt;margin-top:48.7pt;width:42pt;height:1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" strokecolor="white"/>
            </w:pict>
          </mc:Fallback>
        </mc:AlternateContent>
      </w:r>
      <w:r>
        <w:rPr>
          <w:noProof/>
          <w:lang w:val="es-EC"/>
        </w:rPr>
        <mc:AlternateContent>
          <mc:Choice Requires="wps">
            <w:drawing>
              <wp:anchor distT="0" distB="0" distL="114300" distR="114300" simplePos="0" relativeHeight="251695616" behindDoc="0" locked="0" layoutInCell="1" allowOverlap="1" wp14:anchorId="0BD4A965" wp14:editId="7873504B">
                <wp:simplePos x="0" y="0"/>
                <wp:positionH relativeFrom="column">
                  <wp:posOffset>1807845</wp:posOffset>
                </wp:positionH>
                <wp:positionV relativeFrom="paragraph">
                  <wp:posOffset>551815</wp:posOffset>
                </wp:positionV>
                <wp:extent cx="904875" cy="285750"/>
                <wp:effectExtent l="0" t="0" r="28575" b="19050"/>
                <wp:wrapNone/>
                <wp:docPr id="53"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857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142.35pt;margin-top:43.45pt;width:71.25pt;height:2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" strokecolor="white"/>
            </w:pict>
          </mc:Fallback>
        </mc:AlternateContent>
      </w:r>
      <w:r>
        <w:rPr>
          <w:noProof/>
          <w:lang w:val="es-EC"/>
        </w:rPr>
        <w:drawing>
          <wp:inline distT="0" distB="0" distL="0" distR="0" wp14:anchorId="7ADC4DD2" wp14:editId="70A265CD">
            <wp:extent cx="5467350" cy="5762625"/>
            <wp:effectExtent l="0" t="0" r="0" b="9525"/>
            <wp:docPr id="78" name="Imagen 78" descr="fa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descr="factura"/>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67350" cy="5762625"/>
                    </a:xfrm>
                    <a:prstGeom prst="rect">
                      <a:avLst/>
                    </a:prstGeom>
                    <a:noFill/>
                    <a:ln>
                      <a:noFill/>
                    </a:ln>
                  </pic:spPr>
                </pic:pic>
              </a:graphicData>
            </a:graphic>
          </wp:inline>
        </w:drawing>
      </w:r>
    </w:p>
    <w:p w:rsidR="00A8783C" w:rsidRPr="003905A8" w:rsidRDefault="003905A8" w:rsidP="003905A8">
      <w:pPr>
        <w:pStyle w:val="Epgrafe"/>
        <w:spacing w:after="0"/>
        <w:jc w:val="center"/>
        <w:rPr>
          <w:rFonts w:ascii="Arial" w:hAnsi="Arial" w:cs="Arial"/>
          <w:color w:val="auto"/>
          <w:sz w:val="20"/>
          <w:szCs w:val="20"/>
          <w:lang w:eastAsia="en-US"/>
        </w:rPr>
      </w:pPr>
      <w:bookmarkStart w:id="278" w:name="_Toc357034919"/>
      <w:r w:rsidRPr="003905A8">
        <w:rPr>
          <w:rFonts w:ascii="Arial" w:hAnsi="Arial" w:cs="Arial"/>
          <w:color w:val="auto"/>
          <w:sz w:val="20"/>
          <w:szCs w:val="20"/>
        </w:rPr>
        <w:t xml:space="preserve">Ilustración </w:t>
      </w:r>
      <w:r w:rsidRPr="003905A8">
        <w:rPr>
          <w:rFonts w:ascii="Arial" w:hAnsi="Arial" w:cs="Arial"/>
          <w:color w:val="auto"/>
          <w:sz w:val="20"/>
          <w:szCs w:val="20"/>
        </w:rPr>
        <w:fldChar w:fldCharType="begin"/>
      </w:r>
      <w:r w:rsidRPr="003905A8">
        <w:rPr>
          <w:rFonts w:ascii="Arial" w:hAnsi="Arial" w:cs="Arial"/>
          <w:color w:val="auto"/>
          <w:sz w:val="20"/>
          <w:szCs w:val="20"/>
        </w:rPr>
        <w:instrText xml:space="preserve"> SEQ Ilustración \* ARABIC </w:instrText>
      </w:r>
      <w:r w:rsidRPr="003905A8">
        <w:rPr>
          <w:rFonts w:ascii="Arial" w:hAnsi="Arial" w:cs="Arial"/>
          <w:color w:val="auto"/>
          <w:sz w:val="20"/>
          <w:szCs w:val="20"/>
        </w:rPr>
        <w:fldChar w:fldCharType="separate"/>
      </w:r>
      <w:r w:rsidR="005B2A95">
        <w:rPr>
          <w:rFonts w:ascii="Arial" w:hAnsi="Arial" w:cs="Arial"/>
          <w:noProof/>
          <w:color w:val="auto"/>
          <w:sz w:val="20"/>
          <w:szCs w:val="20"/>
        </w:rPr>
        <w:t>48</w:t>
      </w:r>
      <w:r w:rsidRPr="003905A8">
        <w:rPr>
          <w:rFonts w:ascii="Arial" w:hAnsi="Arial" w:cs="Arial"/>
          <w:color w:val="auto"/>
          <w:sz w:val="20"/>
          <w:szCs w:val="20"/>
        </w:rPr>
        <w:fldChar w:fldCharType="end"/>
      </w:r>
      <w:r w:rsidRPr="003905A8">
        <w:rPr>
          <w:rFonts w:ascii="Arial" w:hAnsi="Arial" w:cs="Arial"/>
          <w:color w:val="auto"/>
          <w:sz w:val="20"/>
          <w:szCs w:val="20"/>
        </w:rPr>
        <w:t>. Formato de factura</w:t>
      </w:r>
      <w:bookmarkEnd w:id="278"/>
    </w:p>
    <w:p w:rsidR="00AF3363" w:rsidRPr="003905A8" w:rsidRDefault="00A8783C" w:rsidP="003905A8">
      <w:pPr>
        <w:tabs>
          <w:tab w:val="left" w:pos="284"/>
          <w:tab w:val="left" w:pos="426"/>
        </w:tabs>
        <w:spacing w:after="0" w:line="240" w:lineRule="auto"/>
        <w:jc w:val="center"/>
        <w:rPr>
          <w:rFonts w:cs="Arial"/>
          <w:b/>
          <w:sz w:val="20"/>
          <w:szCs w:val="20"/>
          <w:lang w:val="es-EC" w:eastAsia="en-US"/>
        </w:rPr>
      </w:pPr>
      <w:r w:rsidRPr="003905A8">
        <w:rPr>
          <w:rFonts w:cs="Arial"/>
          <w:b/>
          <w:sz w:val="20"/>
          <w:szCs w:val="20"/>
          <w:lang w:val="es-EC" w:eastAsia="en-US"/>
        </w:rPr>
        <w:t>Fuente: La empresa objeto de estudio</w:t>
      </w:r>
    </w:p>
    <w:p w:rsidR="0039772C" w:rsidRDefault="007D5C24" w:rsidP="00197C48">
      <w:pPr>
        <w:pStyle w:val="Ttulo3"/>
        <w:spacing w:line="480" w:lineRule="auto"/>
      </w:pPr>
      <w:bookmarkStart w:id="279" w:name="_Toc357427192"/>
      <w:r>
        <w:lastRenderedPageBreak/>
        <w:t>5.2</w:t>
      </w:r>
      <w:r w:rsidR="00B875D2">
        <w:t>.3</w:t>
      </w:r>
      <w:r w:rsidR="00AF3363">
        <w:t xml:space="preserve"> </w:t>
      </w:r>
      <w:r w:rsidR="0039772C">
        <w:t>NUEVOS PROCESOS DE COBRO QUE DEBEN EJECUTARSE</w:t>
      </w:r>
      <w:bookmarkEnd w:id="279"/>
      <w:r w:rsidR="0039772C">
        <w:t xml:space="preserve"> </w:t>
      </w:r>
    </w:p>
    <w:p w:rsidR="0039772C" w:rsidRPr="00E17B21" w:rsidRDefault="00E17B21" w:rsidP="00D66677">
      <w:pPr>
        <w:spacing w:before="240" w:after="0" w:line="480" w:lineRule="auto"/>
        <w:rPr>
          <w:lang w:val="es-EC" w:eastAsia="en-US"/>
        </w:rPr>
      </w:pPr>
      <w:r>
        <w:rPr>
          <w:lang w:val="es-EC" w:eastAsia="en-US"/>
        </w:rPr>
        <w:t>Los nuevos procesos de cobro permitirán se logre recuperar la cartera vencida</w:t>
      </w:r>
      <w:r w:rsidR="002F51C7">
        <w:rPr>
          <w:lang w:val="es-EC" w:eastAsia="en-US"/>
        </w:rPr>
        <w:t xml:space="preserve"> en el menor tiempo posible, a continuación se presentará el esquema de la gestión de cobranzas que debe realizarse en la empresa.</w:t>
      </w:r>
      <w:r>
        <w:rPr>
          <w:lang w:val="es-EC" w:eastAsia="en-US"/>
        </w:rPr>
        <w:t xml:space="preserve"> </w:t>
      </w:r>
    </w:p>
    <w:p w:rsidR="0039772C" w:rsidRDefault="00623970" w:rsidP="002F51C7">
      <w:pPr>
        <w:spacing w:line="480" w:lineRule="auto"/>
        <w:jc w:val="center"/>
        <w:rPr>
          <w:b/>
          <w:lang w:val="es-EC" w:eastAsia="en-US"/>
        </w:rPr>
      </w:pPr>
      <w:r>
        <w:rPr>
          <w:noProof/>
          <w:lang w:val="es-EC"/>
        </w:rPr>
        <mc:AlternateContent>
          <mc:Choice Requires="wps">
            <w:drawing>
              <wp:anchor distT="0" distB="0" distL="114300" distR="114300" simplePos="0" relativeHeight="251676160" behindDoc="0" locked="0" layoutInCell="1" allowOverlap="1" wp14:anchorId="1ADC1048" wp14:editId="076969CF">
                <wp:simplePos x="0" y="0"/>
                <wp:positionH relativeFrom="column">
                  <wp:posOffset>369570</wp:posOffset>
                </wp:positionH>
                <wp:positionV relativeFrom="paragraph">
                  <wp:posOffset>1678305</wp:posOffset>
                </wp:positionV>
                <wp:extent cx="4444365" cy="276225"/>
                <wp:effectExtent l="0" t="0" r="0" b="9525"/>
                <wp:wrapNone/>
                <wp:docPr id="412" name="41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4365" cy="276225"/>
                        </a:xfrm>
                        <a:prstGeom prst="rect">
                          <a:avLst/>
                        </a:prstGeom>
                        <a:solidFill>
                          <a:prstClr val="white"/>
                        </a:solidFill>
                        <a:ln>
                          <a:noFill/>
                        </a:ln>
                        <a:effectLst/>
                      </wps:spPr>
                      <wps:txbx>
                        <w:txbxContent>
                          <w:p w:rsidR="005B2A95" w:rsidRPr="0004530F" w:rsidRDefault="005B2A95" w:rsidP="009330CA">
                            <w:pPr>
                              <w:pStyle w:val="Epgrafe"/>
                              <w:spacing w:after="0"/>
                              <w:jc w:val="center"/>
                              <w:rPr>
                                <w:rFonts w:ascii="Arial" w:hAnsi="Arial" w:cs="Arial"/>
                                <w:color w:val="auto"/>
                                <w:sz w:val="20"/>
                                <w:szCs w:val="20"/>
                              </w:rPr>
                            </w:pPr>
                            <w:bookmarkStart w:id="280" w:name="_Toc357034920"/>
                            <w:r w:rsidRPr="0004530F">
                              <w:rPr>
                                <w:rFonts w:ascii="Arial" w:hAnsi="Arial" w:cs="Arial"/>
                                <w:color w:val="auto"/>
                                <w:sz w:val="20"/>
                                <w:szCs w:val="20"/>
                              </w:rPr>
                              <w:t xml:space="preserve">Ilustración </w:t>
                            </w:r>
                            <w:r w:rsidRPr="0004530F">
                              <w:rPr>
                                <w:rFonts w:ascii="Arial" w:hAnsi="Arial" w:cs="Arial"/>
                                <w:color w:val="auto"/>
                                <w:sz w:val="20"/>
                                <w:szCs w:val="20"/>
                              </w:rPr>
                              <w:fldChar w:fldCharType="begin"/>
                            </w:r>
                            <w:r w:rsidRPr="0004530F">
                              <w:rPr>
                                <w:rFonts w:ascii="Arial" w:hAnsi="Arial" w:cs="Arial"/>
                                <w:color w:val="auto"/>
                                <w:sz w:val="20"/>
                                <w:szCs w:val="20"/>
                              </w:rPr>
                              <w:instrText xml:space="preserve"> SEQ Ilustración \* ARABIC </w:instrText>
                            </w:r>
                            <w:r w:rsidRPr="0004530F">
                              <w:rPr>
                                <w:rFonts w:ascii="Arial" w:hAnsi="Arial" w:cs="Arial"/>
                                <w:color w:val="auto"/>
                                <w:sz w:val="20"/>
                                <w:szCs w:val="20"/>
                              </w:rPr>
                              <w:fldChar w:fldCharType="separate"/>
                            </w:r>
                            <w:r>
                              <w:rPr>
                                <w:rFonts w:ascii="Arial" w:hAnsi="Arial" w:cs="Arial"/>
                                <w:noProof/>
                                <w:color w:val="auto"/>
                                <w:sz w:val="20"/>
                                <w:szCs w:val="20"/>
                              </w:rPr>
                              <w:t>49</w:t>
                            </w:r>
                            <w:r w:rsidRPr="0004530F">
                              <w:rPr>
                                <w:rFonts w:ascii="Arial" w:hAnsi="Arial" w:cs="Arial"/>
                                <w:color w:val="auto"/>
                                <w:sz w:val="20"/>
                                <w:szCs w:val="20"/>
                              </w:rPr>
                              <w:fldChar w:fldCharType="end"/>
                            </w:r>
                            <w:r w:rsidRPr="0004530F">
                              <w:rPr>
                                <w:rFonts w:ascii="Arial" w:hAnsi="Arial" w:cs="Arial"/>
                                <w:color w:val="auto"/>
                                <w:sz w:val="20"/>
                                <w:szCs w:val="20"/>
                              </w:rPr>
                              <w:t>. Gestión Cobranzas</w:t>
                            </w:r>
                            <w:bookmarkEnd w:id="280"/>
                          </w:p>
                          <w:p w:rsidR="005B2A95" w:rsidRPr="0004530F" w:rsidRDefault="005B2A95" w:rsidP="009330CA">
                            <w:pPr>
                              <w:pStyle w:val="Epgrafe"/>
                              <w:spacing w:after="0"/>
                              <w:jc w:val="center"/>
                              <w:rPr>
                                <w:rFonts w:ascii="Arial" w:hAnsi="Arial" w:cs="Arial"/>
                                <w:color w:val="auto"/>
                                <w:sz w:val="20"/>
                                <w:szCs w:val="20"/>
                              </w:rPr>
                            </w:pPr>
                            <w:r w:rsidRPr="0004530F">
                              <w:rPr>
                                <w:rFonts w:ascii="Arial" w:hAnsi="Arial" w:cs="Arial"/>
                                <w:color w:val="auto"/>
                                <w:sz w:val="20"/>
                                <w:szCs w:val="20"/>
                              </w:rPr>
                              <w:t>Fuente:</w:t>
                            </w:r>
                            <w:r>
                              <w:rPr>
                                <w:rFonts w:ascii="Arial" w:hAnsi="Arial" w:cs="Arial"/>
                                <w:color w:val="auto"/>
                                <w:sz w:val="20"/>
                                <w:szCs w:val="20"/>
                              </w:rPr>
                              <w:t xml:space="preserve"> Elaborado por</w:t>
                            </w:r>
                            <w:r w:rsidRPr="0004530F">
                              <w:rPr>
                                <w:rFonts w:ascii="Arial" w:hAnsi="Arial" w:cs="Arial"/>
                                <w:color w:val="auto"/>
                                <w:sz w:val="20"/>
                                <w:szCs w:val="20"/>
                              </w:rPr>
                              <w:t xml:space="preserve"> </w:t>
                            </w:r>
                            <w:r>
                              <w:rPr>
                                <w:rFonts w:ascii="Arial" w:hAnsi="Arial" w:cs="Arial"/>
                                <w:color w:val="auto"/>
                                <w:sz w:val="20"/>
                                <w:szCs w:val="20"/>
                              </w:rPr>
                              <w:t>Sandra Yagual Criollo</w:t>
                            </w:r>
                          </w:p>
                          <w:p w:rsidR="005B2A95" w:rsidRDefault="005B2A95" w:rsidP="0004530F">
                            <w:pPr>
                              <w:spacing w:line="24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2 Cuadro de texto" o:spid="_x0000_s1050" type="#_x0000_t202" style="position:absolute;left:0;text-align:left;margin-left:29.1pt;margin-top:132.15pt;width:349.95pt;height:21.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" stroked="f">
                <v:path arrowok="t"/>
                <v:textbox inset="0,0,0,0">
                  <w:txbxContent>
                    <w:p w:rsidR="005B2A95" w:rsidRPr="0004530F" w:rsidRDefault="005B2A95" w:rsidP="009330CA">
                      <w:pPr>
                        <w:pStyle w:val="Epgrafe"/>
                        <w:spacing w:after="0"/>
                        <w:jc w:val="center"/>
                        <w:rPr>
                          <w:rFonts w:ascii="Arial" w:hAnsi="Arial" w:cs="Arial"/>
                          <w:color w:val="auto"/>
                          <w:sz w:val="20"/>
                          <w:szCs w:val="20"/>
                        </w:rPr>
                      </w:pPr>
                      <w:bookmarkStart w:id="281" w:name="_Toc357034920"/>
                      <w:r w:rsidRPr="0004530F">
                        <w:rPr>
                          <w:rFonts w:ascii="Arial" w:hAnsi="Arial" w:cs="Arial"/>
                          <w:color w:val="auto"/>
                          <w:sz w:val="20"/>
                          <w:szCs w:val="20"/>
                        </w:rPr>
                        <w:t xml:space="preserve">Ilustración </w:t>
                      </w:r>
                      <w:r w:rsidRPr="0004530F">
                        <w:rPr>
                          <w:rFonts w:ascii="Arial" w:hAnsi="Arial" w:cs="Arial"/>
                          <w:color w:val="auto"/>
                          <w:sz w:val="20"/>
                          <w:szCs w:val="20"/>
                        </w:rPr>
                        <w:fldChar w:fldCharType="begin"/>
                      </w:r>
                      <w:r w:rsidRPr="0004530F">
                        <w:rPr>
                          <w:rFonts w:ascii="Arial" w:hAnsi="Arial" w:cs="Arial"/>
                          <w:color w:val="auto"/>
                          <w:sz w:val="20"/>
                          <w:szCs w:val="20"/>
                        </w:rPr>
                        <w:instrText xml:space="preserve"> SEQ Ilustración \* ARABIC </w:instrText>
                      </w:r>
                      <w:r w:rsidRPr="0004530F">
                        <w:rPr>
                          <w:rFonts w:ascii="Arial" w:hAnsi="Arial" w:cs="Arial"/>
                          <w:color w:val="auto"/>
                          <w:sz w:val="20"/>
                          <w:szCs w:val="20"/>
                        </w:rPr>
                        <w:fldChar w:fldCharType="separate"/>
                      </w:r>
                      <w:r>
                        <w:rPr>
                          <w:rFonts w:ascii="Arial" w:hAnsi="Arial" w:cs="Arial"/>
                          <w:noProof/>
                          <w:color w:val="auto"/>
                          <w:sz w:val="20"/>
                          <w:szCs w:val="20"/>
                        </w:rPr>
                        <w:t>49</w:t>
                      </w:r>
                      <w:r w:rsidRPr="0004530F">
                        <w:rPr>
                          <w:rFonts w:ascii="Arial" w:hAnsi="Arial" w:cs="Arial"/>
                          <w:color w:val="auto"/>
                          <w:sz w:val="20"/>
                          <w:szCs w:val="20"/>
                        </w:rPr>
                        <w:fldChar w:fldCharType="end"/>
                      </w:r>
                      <w:r w:rsidRPr="0004530F">
                        <w:rPr>
                          <w:rFonts w:ascii="Arial" w:hAnsi="Arial" w:cs="Arial"/>
                          <w:color w:val="auto"/>
                          <w:sz w:val="20"/>
                          <w:szCs w:val="20"/>
                        </w:rPr>
                        <w:t>. Gestión Cobranzas</w:t>
                      </w:r>
                      <w:bookmarkEnd w:id="281"/>
                    </w:p>
                    <w:p w:rsidR="005B2A95" w:rsidRPr="0004530F" w:rsidRDefault="005B2A95" w:rsidP="009330CA">
                      <w:pPr>
                        <w:pStyle w:val="Epgrafe"/>
                        <w:spacing w:after="0"/>
                        <w:jc w:val="center"/>
                        <w:rPr>
                          <w:rFonts w:ascii="Arial" w:hAnsi="Arial" w:cs="Arial"/>
                          <w:color w:val="auto"/>
                          <w:sz w:val="20"/>
                          <w:szCs w:val="20"/>
                        </w:rPr>
                      </w:pPr>
                      <w:r w:rsidRPr="0004530F">
                        <w:rPr>
                          <w:rFonts w:ascii="Arial" w:hAnsi="Arial" w:cs="Arial"/>
                          <w:color w:val="auto"/>
                          <w:sz w:val="20"/>
                          <w:szCs w:val="20"/>
                        </w:rPr>
                        <w:t>Fuente:</w:t>
                      </w:r>
                      <w:r>
                        <w:rPr>
                          <w:rFonts w:ascii="Arial" w:hAnsi="Arial" w:cs="Arial"/>
                          <w:color w:val="auto"/>
                          <w:sz w:val="20"/>
                          <w:szCs w:val="20"/>
                        </w:rPr>
                        <w:t xml:space="preserve"> Elaborado por</w:t>
                      </w:r>
                      <w:r w:rsidRPr="0004530F">
                        <w:rPr>
                          <w:rFonts w:ascii="Arial" w:hAnsi="Arial" w:cs="Arial"/>
                          <w:color w:val="auto"/>
                          <w:sz w:val="20"/>
                          <w:szCs w:val="20"/>
                        </w:rPr>
                        <w:t xml:space="preserve"> </w:t>
                      </w:r>
                      <w:r>
                        <w:rPr>
                          <w:rFonts w:ascii="Arial" w:hAnsi="Arial" w:cs="Arial"/>
                          <w:color w:val="auto"/>
                          <w:sz w:val="20"/>
                          <w:szCs w:val="20"/>
                        </w:rPr>
                        <w:t>Sandra Yagual Criollo</w:t>
                      </w:r>
                    </w:p>
                    <w:p w:rsidR="005B2A95" w:rsidRDefault="005B2A95" w:rsidP="0004530F">
                      <w:pPr>
                        <w:spacing w:line="240" w:lineRule="auto"/>
                      </w:pPr>
                    </w:p>
                  </w:txbxContent>
                </v:textbox>
              </v:shape>
            </w:pict>
          </mc:Fallback>
        </mc:AlternateContent>
      </w:r>
      <w:r w:rsidR="002F51C7">
        <w:object w:dxaOrig="7595" w:dyaOrig="2606">
          <v:shape id="_x0000_i1037" type="#_x0000_t75" style="width:380.15pt;height:131.2pt" o:ole="">
            <v:imagedata r:id="rId134" o:title=""/>
          </v:shape>
          <o:OLEObject Type="Embed" ProgID="Visio.Drawing.11" ShapeID="_x0000_i1037" DrawAspect="Content" ObjectID="_1431236919" r:id="rId135"/>
        </w:object>
      </w:r>
    </w:p>
    <w:p w:rsidR="009330CA" w:rsidRDefault="009330CA" w:rsidP="00AF3363">
      <w:pPr>
        <w:pStyle w:val="Ttulo5"/>
      </w:pPr>
    </w:p>
    <w:p w:rsidR="008A0A1D" w:rsidRDefault="008A0A1D" w:rsidP="00AF3363">
      <w:pPr>
        <w:pStyle w:val="Ttulo5"/>
      </w:pPr>
    </w:p>
    <w:p w:rsidR="008A0A1D" w:rsidRDefault="008A0A1D" w:rsidP="00AF3363">
      <w:pPr>
        <w:pStyle w:val="Ttulo5"/>
      </w:pPr>
    </w:p>
    <w:p w:rsidR="008A0A1D" w:rsidRDefault="008A0A1D" w:rsidP="00AF3363">
      <w:pPr>
        <w:pStyle w:val="Ttulo5"/>
      </w:pPr>
    </w:p>
    <w:p w:rsidR="008A0A1D" w:rsidRDefault="008A0A1D" w:rsidP="00AF3363">
      <w:pPr>
        <w:pStyle w:val="Ttulo5"/>
      </w:pPr>
    </w:p>
    <w:p w:rsidR="008A0A1D" w:rsidRDefault="008A0A1D" w:rsidP="00AF3363">
      <w:pPr>
        <w:pStyle w:val="Ttulo5"/>
      </w:pPr>
    </w:p>
    <w:p w:rsidR="0039772C" w:rsidRPr="00AF3363" w:rsidRDefault="007D5C24" w:rsidP="00E573C2">
      <w:pPr>
        <w:pStyle w:val="Ttulo4"/>
        <w:spacing w:line="480" w:lineRule="auto"/>
      </w:pPr>
      <w:bookmarkStart w:id="282" w:name="_Toc357427193"/>
      <w:r>
        <w:lastRenderedPageBreak/>
        <w:t>5.2</w:t>
      </w:r>
      <w:r w:rsidR="00B875D2">
        <w:t>.3</w:t>
      </w:r>
      <w:r w:rsidR="00A41F3A">
        <w:t>.1</w:t>
      </w:r>
      <w:r w:rsidR="00AF3363">
        <w:t xml:space="preserve"> P</w:t>
      </w:r>
      <w:r w:rsidR="00AF3363" w:rsidRPr="00AF3363">
        <w:t>rocesos en cobranza administrativa</w:t>
      </w:r>
      <w:bookmarkEnd w:id="282"/>
    </w:p>
    <w:p w:rsidR="001755B3" w:rsidRDefault="00623970" w:rsidP="00E573C2">
      <w:pPr>
        <w:spacing w:line="480" w:lineRule="auto"/>
        <w:jc w:val="left"/>
        <w:rPr>
          <w:b/>
          <w:lang w:val="es-EC" w:eastAsia="en-US"/>
        </w:rPr>
      </w:pPr>
      <w:r>
        <w:rPr>
          <w:noProof/>
          <w:lang w:val="es-EC"/>
        </w:rPr>
        <mc:AlternateContent>
          <mc:Choice Requires="wps">
            <w:drawing>
              <wp:anchor distT="0" distB="0" distL="114300" distR="114300" simplePos="0" relativeHeight="251677184" behindDoc="0" locked="0" layoutInCell="1" allowOverlap="1" wp14:anchorId="66C8DA19" wp14:editId="4263D5F0">
                <wp:simplePos x="0" y="0"/>
                <wp:positionH relativeFrom="column">
                  <wp:posOffset>169545</wp:posOffset>
                </wp:positionH>
                <wp:positionV relativeFrom="paragraph">
                  <wp:posOffset>6486525</wp:posOffset>
                </wp:positionV>
                <wp:extent cx="4953000" cy="292100"/>
                <wp:effectExtent l="0" t="0" r="0" b="0"/>
                <wp:wrapNone/>
                <wp:docPr id="414" name="41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0" cy="292100"/>
                        </a:xfrm>
                        <a:prstGeom prst="rect">
                          <a:avLst/>
                        </a:prstGeom>
                        <a:solidFill>
                          <a:prstClr val="white"/>
                        </a:solidFill>
                        <a:ln>
                          <a:noFill/>
                        </a:ln>
                        <a:effectLst/>
                      </wps:spPr>
                      <wps:txbx>
                        <w:txbxContent>
                          <w:p w:rsidR="005B2A95" w:rsidRPr="00C45DB1" w:rsidRDefault="005B2A95" w:rsidP="00A8783C">
                            <w:pPr>
                              <w:spacing w:after="0" w:line="240" w:lineRule="auto"/>
                              <w:jc w:val="center"/>
                              <w:rPr>
                                <w:b/>
                                <w:sz w:val="20"/>
                                <w:szCs w:val="20"/>
                              </w:rPr>
                            </w:pPr>
                            <w:bookmarkStart w:id="283" w:name="_Toc357034921"/>
                            <w:r w:rsidRPr="00C45DB1">
                              <w:rPr>
                                <w:b/>
                                <w:sz w:val="20"/>
                                <w:szCs w:val="20"/>
                              </w:rPr>
                              <w:t xml:space="preserve">Ilustración </w:t>
                            </w:r>
                            <w:r w:rsidRPr="00C45DB1">
                              <w:rPr>
                                <w:b/>
                                <w:sz w:val="20"/>
                                <w:szCs w:val="20"/>
                              </w:rPr>
                              <w:fldChar w:fldCharType="begin"/>
                            </w:r>
                            <w:r w:rsidRPr="00C45DB1">
                              <w:rPr>
                                <w:b/>
                                <w:sz w:val="20"/>
                                <w:szCs w:val="20"/>
                              </w:rPr>
                              <w:instrText xml:space="preserve"> SEQ Ilustración \* ARABIC </w:instrText>
                            </w:r>
                            <w:r w:rsidRPr="00C45DB1">
                              <w:rPr>
                                <w:b/>
                                <w:sz w:val="20"/>
                                <w:szCs w:val="20"/>
                              </w:rPr>
                              <w:fldChar w:fldCharType="separate"/>
                            </w:r>
                            <w:r>
                              <w:rPr>
                                <w:b/>
                                <w:noProof/>
                                <w:sz w:val="20"/>
                                <w:szCs w:val="20"/>
                              </w:rPr>
                              <w:t>50</w:t>
                            </w:r>
                            <w:r w:rsidRPr="00C45DB1">
                              <w:rPr>
                                <w:b/>
                                <w:sz w:val="20"/>
                                <w:szCs w:val="20"/>
                              </w:rPr>
                              <w:fldChar w:fldCharType="end"/>
                            </w:r>
                            <w:r w:rsidRPr="00C45DB1">
                              <w:rPr>
                                <w:b/>
                                <w:sz w:val="20"/>
                                <w:szCs w:val="20"/>
                              </w:rPr>
                              <w:t>. Proceso pro</w:t>
                            </w:r>
                            <w:r>
                              <w:rPr>
                                <w:b/>
                                <w:sz w:val="20"/>
                                <w:szCs w:val="20"/>
                              </w:rPr>
                              <w:t>puesto cartera</w:t>
                            </w:r>
                            <w:r w:rsidRPr="00C45DB1">
                              <w:rPr>
                                <w:b/>
                                <w:sz w:val="20"/>
                                <w:szCs w:val="20"/>
                              </w:rPr>
                              <w:t xml:space="preserve"> por vencer</w:t>
                            </w:r>
                            <w:bookmarkEnd w:id="283"/>
                          </w:p>
                          <w:p w:rsidR="005B2A95" w:rsidRPr="00C45DB1" w:rsidRDefault="005B2A95" w:rsidP="00A8783C">
                            <w:pPr>
                              <w:spacing w:after="0" w:line="240" w:lineRule="auto"/>
                              <w:jc w:val="center"/>
                              <w:rPr>
                                <w:b/>
                                <w:sz w:val="20"/>
                                <w:szCs w:val="20"/>
                                <w:lang w:val="es-EC"/>
                              </w:rPr>
                            </w:pPr>
                            <w:r w:rsidRPr="00C45DB1">
                              <w:rPr>
                                <w:b/>
                                <w:sz w:val="20"/>
                                <w:szCs w:val="20"/>
                                <w:lang w:val="es-EC"/>
                              </w:rPr>
                              <w:t xml:space="preserve">Fuente: </w:t>
                            </w:r>
                            <w:r>
                              <w:rPr>
                                <w:b/>
                                <w:sz w:val="20"/>
                                <w:szCs w:val="20"/>
                                <w:lang w:val="es-EC"/>
                              </w:rPr>
                              <w:t>Elaborado por Sandra Yagual Criollo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414 Cuadro de texto" o:spid="_x0000_s1051" type="#_x0000_t202" style="position:absolute;margin-left:13.35pt;margin-top:510.75pt;width:390pt;height:2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" stroked="f">
                <v:path arrowok="t"/>
                <v:textbox style="mso-fit-shape-to-text:t" inset="0,0,0,0">
                  <w:txbxContent>
                    <w:p w:rsidR="005B2A95" w:rsidRPr="00C45DB1" w:rsidRDefault="005B2A95" w:rsidP="00A8783C">
                      <w:pPr>
                        <w:spacing w:after="0" w:line="240" w:lineRule="auto"/>
                        <w:jc w:val="center"/>
                        <w:rPr>
                          <w:b/>
                          <w:sz w:val="20"/>
                          <w:szCs w:val="20"/>
                        </w:rPr>
                      </w:pPr>
                      <w:bookmarkStart w:id="284" w:name="_Toc357034921"/>
                      <w:r w:rsidRPr="00C45DB1">
                        <w:rPr>
                          <w:b/>
                          <w:sz w:val="20"/>
                          <w:szCs w:val="20"/>
                        </w:rPr>
                        <w:t xml:space="preserve">Ilustración </w:t>
                      </w:r>
                      <w:r w:rsidRPr="00C45DB1">
                        <w:rPr>
                          <w:b/>
                          <w:sz w:val="20"/>
                          <w:szCs w:val="20"/>
                        </w:rPr>
                        <w:fldChar w:fldCharType="begin"/>
                      </w:r>
                      <w:r w:rsidRPr="00C45DB1">
                        <w:rPr>
                          <w:b/>
                          <w:sz w:val="20"/>
                          <w:szCs w:val="20"/>
                        </w:rPr>
                        <w:instrText xml:space="preserve"> SEQ Ilustración \* ARABIC </w:instrText>
                      </w:r>
                      <w:r w:rsidRPr="00C45DB1">
                        <w:rPr>
                          <w:b/>
                          <w:sz w:val="20"/>
                          <w:szCs w:val="20"/>
                        </w:rPr>
                        <w:fldChar w:fldCharType="separate"/>
                      </w:r>
                      <w:r>
                        <w:rPr>
                          <w:b/>
                          <w:noProof/>
                          <w:sz w:val="20"/>
                          <w:szCs w:val="20"/>
                        </w:rPr>
                        <w:t>50</w:t>
                      </w:r>
                      <w:r w:rsidRPr="00C45DB1">
                        <w:rPr>
                          <w:b/>
                          <w:sz w:val="20"/>
                          <w:szCs w:val="20"/>
                        </w:rPr>
                        <w:fldChar w:fldCharType="end"/>
                      </w:r>
                      <w:r w:rsidRPr="00C45DB1">
                        <w:rPr>
                          <w:b/>
                          <w:sz w:val="20"/>
                          <w:szCs w:val="20"/>
                        </w:rPr>
                        <w:t>. Proceso pro</w:t>
                      </w:r>
                      <w:r>
                        <w:rPr>
                          <w:b/>
                          <w:sz w:val="20"/>
                          <w:szCs w:val="20"/>
                        </w:rPr>
                        <w:t>puesto cartera</w:t>
                      </w:r>
                      <w:r w:rsidRPr="00C45DB1">
                        <w:rPr>
                          <w:b/>
                          <w:sz w:val="20"/>
                          <w:szCs w:val="20"/>
                        </w:rPr>
                        <w:t xml:space="preserve"> por vencer</w:t>
                      </w:r>
                      <w:bookmarkEnd w:id="284"/>
                    </w:p>
                    <w:p w:rsidR="005B2A95" w:rsidRPr="00C45DB1" w:rsidRDefault="005B2A95" w:rsidP="00A8783C">
                      <w:pPr>
                        <w:spacing w:after="0" w:line="240" w:lineRule="auto"/>
                        <w:jc w:val="center"/>
                        <w:rPr>
                          <w:b/>
                          <w:sz w:val="20"/>
                          <w:szCs w:val="20"/>
                          <w:lang w:val="es-EC"/>
                        </w:rPr>
                      </w:pPr>
                      <w:r w:rsidRPr="00C45DB1">
                        <w:rPr>
                          <w:b/>
                          <w:sz w:val="20"/>
                          <w:szCs w:val="20"/>
                          <w:lang w:val="es-EC"/>
                        </w:rPr>
                        <w:t xml:space="preserve">Fuente: </w:t>
                      </w:r>
                      <w:r>
                        <w:rPr>
                          <w:b/>
                          <w:sz w:val="20"/>
                          <w:szCs w:val="20"/>
                          <w:lang w:val="es-EC"/>
                        </w:rPr>
                        <w:t>Elaborado por Sandra Yagual Criollo</w:t>
                      </w:r>
                    </w:p>
                  </w:txbxContent>
                </v:textbox>
              </v:shape>
            </w:pict>
          </mc:Fallback>
        </mc:AlternateContent>
      </w:r>
      <w:r w:rsidR="001755B3">
        <w:rPr>
          <w:b/>
          <w:lang w:val="es-EC" w:eastAsia="en-US"/>
        </w:rPr>
        <w:t xml:space="preserve">Proceso Cartera por vencer  </w:t>
      </w:r>
      <w:r w:rsidR="00A8783C">
        <w:object w:dxaOrig="11596" w:dyaOrig="13557">
          <v:shape id="_x0000_i1038" type="#_x0000_t75" style="width:430.2pt;height:464.35pt" o:ole="">
            <v:imagedata r:id="rId136" o:title=""/>
          </v:shape>
          <o:OLEObject Type="Embed" ProgID="Visio.Drawing.11" ShapeID="_x0000_i1038" DrawAspect="Content" ObjectID="_1431236920" r:id="rId137"/>
        </w:object>
      </w:r>
    </w:p>
    <w:p w:rsidR="00A8783C" w:rsidRDefault="00A8783C" w:rsidP="009864EA">
      <w:pPr>
        <w:spacing w:line="480" w:lineRule="auto"/>
        <w:rPr>
          <w:b/>
          <w:lang w:val="es-EC" w:eastAsia="en-US"/>
        </w:rPr>
      </w:pPr>
    </w:p>
    <w:p w:rsidR="009864EA" w:rsidRDefault="009864EA" w:rsidP="009864EA">
      <w:pPr>
        <w:spacing w:line="480" w:lineRule="auto"/>
        <w:rPr>
          <w:b/>
          <w:lang w:val="es-EC" w:eastAsia="en-US"/>
        </w:rPr>
      </w:pPr>
      <w:r>
        <w:rPr>
          <w:b/>
          <w:lang w:val="es-EC" w:eastAsia="en-US"/>
        </w:rPr>
        <w:lastRenderedPageBreak/>
        <w:t>Proceso Cartera vencida</w:t>
      </w:r>
    </w:p>
    <w:p w:rsidR="009864EA" w:rsidRDefault="009864EA" w:rsidP="009864EA">
      <w:pPr>
        <w:spacing w:line="480" w:lineRule="auto"/>
      </w:pPr>
      <w:r>
        <w:object w:dxaOrig="5653" w:dyaOrig="13615">
          <v:shape id="_x0000_i1039" type="#_x0000_t75" style="width:309.8pt;height:503.75pt" o:ole="">
            <v:imagedata r:id="rId138" o:title=""/>
          </v:shape>
          <o:OLEObject Type="Embed" ProgID="Visio.Drawing.11" ShapeID="_x0000_i1039" DrawAspect="Content" ObjectID="_1431236921" r:id="rId139"/>
        </w:object>
      </w:r>
    </w:p>
    <w:p w:rsidR="003905A8" w:rsidRDefault="003905A8" w:rsidP="009864EA">
      <w:pPr>
        <w:spacing w:after="0" w:line="240" w:lineRule="auto"/>
        <w:jc w:val="center"/>
      </w:pPr>
      <w:r>
        <w:object w:dxaOrig="9315" w:dyaOrig="15362">
          <v:shape id="_x0000_i1040" type="#_x0000_t75" style="width:406.6pt;height:490.05pt" o:ole="">
            <v:imagedata r:id="rId140" o:title=""/>
          </v:shape>
          <o:OLEObject Type="Embed" ProgID="Visio.Drawing.11" ShapeID="_x0000_i1040" DrawAspect="Content" ObjectID="_1431236922" r:id="rId141"/>
        </w:object>
      </w:r>
    </w:p>
    <w:p w:rsidR="009864EA" w:rsidRDefault="009864EA" w:rsidP="009864EA">
      <w:pPr>
        <w:spacing w:after="0" w:line="240" w:lineRule="auto"/>
        <w:jc w:val="center"/>
        <w:rPr>
          <w:b/>
          <w:sz w:val="20"/>
          <w:szCs w:val="20"/>
        </w:rPr>
      </w:pPr>
      <w:bookmarkStart w:id="285" w:name="_Toc357034922"/>
      <w:r w:rsidRPr="00E85642">
        <w:rPr>
          <w:b/>
          <w:sz w:val="20"/>
          <w:szCs w:val="20"/>
        </w:rPr>
        <w:t xml:space="preserve">Ilustración </w:t>
      </w:r>
      <w:r w:rsidRPr="00E85642">
        <w:rPr>
          <w:b/>
          <w:sz w:val="20"/>
          <w:szCs w:val="20"/>
        </w:rPr>
        <w:fldChar w:fldCharType="begin"/>
      </w:r>
      <w:r w:rsidRPr="00E85642">
        <w:rPr>
          <w:b/>
          <w:sz w:val="20"/>
          <w:szCs w:val="20"/>
        </w:rPr>
        <w:instrText xml:space="preserve"> SEQ Ilustración \* ARABIC </w:instrText>
      </w:r>
      <w:r w:rsidRPr="00E85642">
        <w:rPr>
          <w:b/>
          <w:sz w:val="20"/>
          <w:szCs w:val="20"/>
        </w:rPr>
        <w:fldChar w:fldCharType="separate"/>
      </w:r>
      <w:r w:rsidR="005B2A95">
        <w:rPr>
          <w:b/>
          <w:noProof/>
          <w:sz w:val="20"/>
          <w:szCs w:val="20"/>
        </w:rPr>
        <w:t>51</w:t>
      </w:r>
      <w:r w:rsidRPr="00E85642">
        <w:rPr>
          <w:b/>
          <w:sz w:val="20"/>
          <w:szCs w:val="20"/>
        </w:rPr>
        <w:fldChar w:fldCharType="end"/>
      </w:r>
      <w:r w:rsidRPr="00E85642">
        <w:rPr>
          <w:b/>
          <w:sz w:val="20"/>
          <w:szCs w:val="20"/>
        </w:rPr>
        <w:t>. Diagrama de Flujo Nuevo Proceso Cartera vencida</w:t>
      </w:r>
      <w:bookmarkEnd w:id="285"/>
    </w:p>
    <w:p w:rsidR="009864EA" w:rsidRDefault="009864EA" w:rsidP="009864EA">
      <w:pPr>
        <w:spacing w:after="0" w:line="240" w:lineRule="auto"/>
        <w:jc w:val="center"/>
      </w:pPr>
      <w:r>
        <w:rPr>
          <w:b/>
          <w:sz w:val="20"/>
          <w:szCs w:val="20"/>
        </w:rPr>
        <w:t xml:space="preserve">Fuente: Elaborado por Sandra </w:t>
      </w:r>
      <w:r w:rsidR="00EF3964">
        <w:rPr>
          <w:b/>
          <w:sz w:val="20"/>
          <w:szCs w:val="20"/>
        </w:rPr>
        <w:t>Yagual</w:t>
      </w:r>
      <w:r>
        <w:rPr>
          <w:b/>
          <w:sz w:val="20"/>
          <w:szCs w:val="20"/>
        </w:rPr>
        <w:t xml:space="preserve"> Criollo</w:t>
      </w:r>
    </w:p>
    <w:p w:rsidR="009864EA" w:rsidRPr="00E85642" w:rsidRDefault="009864EA" w:rsidP="009864EA">
      <w:pPr>
        <w:rPr>
          <w:lang w:val="es-EC"/>
        </w:rPr>
      </w:pPr>
    </w:p>
    <w:p w:rsidR="00C45DB1" w:rsidRDefault="00B875D2" w:rsidP="00E573C2">
      <w:pPr>
        <w:pStyle w:val="Ttulo4"/>
        <w:spacing w:line="480" w:lineRule="auto"/>
      </w:pPr>
      <w:bookmarkStart w:id="286" w:name="_Toc357427194"/>
      <w:r>
        <w:lastRenderedPageBreak/>
        <w:t>5.</w:t>
      </w:r>
      <w:r w:rsidR="007D5C24">
        <w:t>2</w:t>
      </w:r>
      <w:r>
        <w:t>.3</w:t>
      </w:r>
      <w:r w:rsidR="0012700C">
        <w:t>.2</w:t>
      </w:r>
      <w:r w:rsidR="00AF3363">
        <w:t xml:space="preserve"> Cobranza pre-judicial</w:t>
      </w:r>
      <w:bookmarkEnd w:id="286"/>
    </w:p>
    <w:p w:rsidR="001328D2" w:rsidRDefault="001328D2" w:rsidP="00E573C2">
      <w:pPr>
        <w:spacing w:line="480" w:lineRule="auto"/>
        <w:rPr>
          <w:b/>
          <w:lang w:val="es-EC" w:eastAsia="en-US"/>
        </w:rPr>
      </w:pPr>
      <w:r>
        <w:rPr>
          <w:b/>
          <w:lang w:val="es-EC" w:eastAsia="en-US"/>
        </w:rPr>
        <w:t>PROCESO CARTERA VENCIDA</w:t>
      </w:r>
      <w:r w:rsidR="00270837">
        <w:rPr>
          <w:b/>
          <w:lang w:val="es-EC" w:eastAsia="en-US"/>
        </w:rPr>
        <w:t xml:space="preserve"> DE 30 A 60 DÍAS</w:t>
      </w:r>
    </w:p>
    <w:p w:rsidR="00C45DB1" w:rsidRDefault="00623970" w:rsidP="00167791">
      <w:pPr>
        <w:spacing w:line="480" w:lineRule="auto"/>
        <w:jc w:val="center"/>
        <w:rPr>
          <w:b/>
          <w:lang w:val="es-EC" w:eastAsia="en-US"/>
        </w:rPr>
      </w:pPr>
      <w:r>
        <w:rPr>
          <w:noProof/>
          <w:lang w:val="es-EC"/>
        </w:rPr>
        <mc:AlternateContent>
          <mc:Choice Requires="wps">
            <w:drawing>
              <wp:anchor distT="0" distB="0" distL="114300" distR="114300" simplePos="0" relativeHeight="251678208" behindDoc="0" locked="0" layoutInCell="1" allowOverlap="1" wp14:anchorId="06094E80" wp14:editId="2E1536C7">
                <wp:simplePos x="0" y="0"/>
                <wp:positionH relativeFrom="column">
                  <wp:posOffset>112395</wp:posOffset>
                </wp:positionH>
                <wp:positionV relativeFrom="paragraph">
                  <wp:posOffset>6176010</wp:posOffset>
                </wp:positionV>
                <wp:extent cx="5347970" cy="333375"/>
                <wp:effectExtent l="0" t="0" r="5080" b="9525"/>
                <wp:wrapNone/>
                <wp:docPr id="52" name="9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7970" cy="333375"/>
                        </a:xfrm>
                        <a:prstGeom prst="rect">
                          <a:avLst/>
                        </a:prstGeom>
                        <a:solidFill>
                          <a:prstClr val="white"/>
                        </a:solidFill>
                        <a:ln>
                          <a:noFill/>
                        </a:ln>
                        <a:effectLst/>
                      </wps:spPr>
                      <wps:txbx>
                        <w:txbxContent>
                          <w:p w:rsidR="005B2A95" w:rsidRPr="001328D2" w:rsidRDefault="005B2A95" w:rsidP="009330CA">
                            <w:pPr>
                              <w:pStyle w:val="Epgrafe"/>
                              <w:spacing w:after="0"/>
                              <w:jc w:val="center"/>
                              <w:rPr>
                                <w:rFonts w:ascii="Arial" w:hAnsi="Arial" w:cs="Arial"/>
                                <w:color w:val="auto"/>
                                <w:sz w:val="20"/>
                                <w:szCs w:val="20"/>
                              </w:rPr>
                            </w:pPr>
                            <w:bookmarkStart w:id="287" w:name="_Toc357034923"/>
                            <w:r w:rsidRPr="001328D2">
                              <w:rPr>
                                <w:rFonts w:ascii="Arial" w:hAnsi="Arial" w:cs="Arial"/>
                                <w:color w:val="auto"/>
                                <w:sz w:val="20"/>
                                <w:szCs w:val="20"/>
                              </w:rPr>
                              <w:t xml:space="preserve">Ilustración </w:t>
                            </w:r>
                            <w:r w:rsidRPr="001328D2">
                              <w:rPr>
                                <w:rFonts w:ascii="Arial" w:hAnsi="Arial" w:cs="Arial"/>
                                <w:color w:val="auto"/>
                                <w:sz w:val="20"/>
                                <w:szCs w:val="20"/>
                              </w:rPr>
                              <w:fldChar w:fldCharType="begin"/>
                            </w:r>
                            <w:r w:rsidRPr="001328D2">
                              <w:rPr>
                                <w:rFonts w:ascii="Arial" w:hAnsi="Arial" w:cs="Arial"/>
                                <w:color w:val="auto"/>
                                <w:sz w:val="20"/>
                                <w:szCs w:val="20"/>
                              </w:rPr>
                              <w:instrText xml:space="preserve"> SEQ Ilustración \* ARABIC </w:instrText>
                            </w:r>
                            <w:r w:rsidRPr="001328D2">
                              <w:rPr>
                                <w:rFonts w:ascii="Arial" w:hAnsi="Arial" w:cs="Arial"/>
                                <w:color w:val="auto"/>
                                <w:sz w:val="20"/>
                                <w:szCs w:val="20"/>
                              </w:rPr>
                              <w:fldChar w:fldCharType="separate"/>
                            </w:r>
                            <w:r>
                              <w:rPr>
                                <w:rFonts w:ascii="Arial" w:hAnsi="Arial" w:cs="Arial"/>
                                <w:noProof/>
                                <w:color w:val="auto"/>
                                <w:sz w:val="20"/>
                                <w:szCs w:val="20"/>
                              </w:rPr>
                              <w:t>52</w:t>
                            </w:r>
                            <w:r w:rsidRPr="001328D2">
                              <w:rPr>
                                <w:rFonts w:ascii="Arial" w:hAnsi="Arial" w:cs="Arial"/>
                                <w:color w:val="auto"/>
                                <w:sz w:val="20"/>
                                <w:szCs w:val="20"/>
                              </w:rPr>
                              <w:fldChar w:fldCharType="end"/>
                            </w:r>
                            <w:r w:rsidRPr="001328D2">
                              <w:rPr>
                                <w:rFonts w:ascii="Arial" w:hAnsi="Arial" w:cs="Arial"/>
                                <w:color w:val="auto"/>
                                <w:sz w:val="20"/>
                                <w:szCs w:val="20"/>
                              </w:rPr>
                              <w:t>. Proceso Cartera Vencida</w:t>
                            </w:r>
                            <w:r>
                              <w:rPr>
                                <w:rFonts w:ascii="Arial" w:hAnsi="Arial" w:cs="Arial"/>
                                <w:color w:val="auto"/>
                                <w:sz w:val="20"/>
                                <w:szCs w:val="20"/>
                              </w:rPr>
                              <w:t xml:space="preserve"> 30- 60 días</w:t>
                            </w:r>
                            <w:bookmarkEnd w:id="287"/>
                          </w:p>
                          <w:p w:rsidR="005B2A95" w:rsidRPr="001328D2" w:rsidRDefault="005B2A95" w:rsidP="009330CA">
                            <w:pPr>
                              <w:spacing w:after="0" w:line="240" w:lineRule="auto"/>
                              <w:jc w:val="center"/>
                              <w:rPr>
                                <w:rFonts w:cs="Arial"/>
                                <w:b/>
                                <w:sz w:val="20"/>
                                <w:szCs w:val="20"/>
                                <w:lang w:val="es-EC"/>
                              </w:rPr>
                            </w:pPr>
                            <w:r w:rsidRPr="001328D2">
                              <w:rPr>
                                <w:rFonts w:cs="Arial"/>
                                <w:b/>
                                <w:sz w:val="20"/>
                                <w:szCs w:val="20"/>
                                <w:lang w:val="es-EC"/>
                              </w:rPr>
                              <w:t xml:space="preserve">Fuente: </w:t>
                            </w:r>
                            <w:r>
                              <w:rPr>
                                <w:rFonts w:cs="Arial"/>
                                <w:b/>
                                <w:sz w:val="20"/>
                                <w:szCs w:val="20"/>
                                <w:lang w:val="es-EC"/>
                              </w:rPr>
                              <w:t xml:space="preserve">Elaborado por Sandra Yagual Criollo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6 Cuadro de texto" o:spid="_x0000_s1052" type="#_x0000_t202" style="position:absolute;left:0;text-align:left;margin-left:8.85pt;margin-top:486.3pt;width:421.1pt;height:26.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" stroked="f">
                <v:path arrowok="t"/>
                <v:textbox inset="0,0,0,0">
                  <w:txbxContent>
                    <w:p w:rsidR="005B2A95" w:rsidRPr="001328D2" w:rsidRDefault="005B2A95" w:rsidP="009330CA">
                      <w:pPr>
                        <w:pStyle w:val="Epgrafe"/>
                        <w:spacing w:after="0"/>
                        <w:jc w:val="center"/>
                        <w:rPr>
                          <w:rFonts w:ascii="Arial" w:hAnsi="Arial" w:cs="Arial"/>
                          <w:color w:val="auto"/>
                          <w:sz w:val="20"/>
                          <w:szCs w:val="20"/>
                        </w:rPr>
                      </w:pPr>
                      <w:bookmarkStart w:id="288" w:name="_Toc357034923"/>
                      <w:r w:rsidRPr="001328D2">
                        <w:rPr>
                          <w:rFonts w:ascii="Arial" w:hAnsi="Arial" w:cs="Arial"/>
                          <w:color w:val="auto"/>
                          <w:sz w:val="20"/>
                          <w:szCs w:val="20"/>
                        </w:rPr>
                        <w:t xml:space="preserve">Ilustración </w:t>
                      </w:r>
                      <w:r w:rsidRPr="001328D2">
                        <w:rPr>
                          <w:rFonts w:ascii="Arial" w:hAnsi="Arial" w:cs="Arial"/>
                          <w:color w:val="auto"/>
                          <w:sz w:val="20"/>
                          <w:szCs w:val="20"/>
                        </w:rPr>
                        <w:fldChar w:fldCharType="begin"/>
                      </w:r>
                      <w:r w:rsidRPr="001328D2">
                        <w:rPr>
                          <w:rFonts w:ascii="Arial" w:hAnsi="Arial" w:cs="Arial"/>
                          <w:color w:val="auto"/>
                          <w:sz w:val="20"/>
                          <w:szCs w:val="20"/>
                        </w:rPr>
                        <w:instrText xml:space="preserve"> SEQ Ilustración \* ARABIC </w:instrText>
                      </w:r>
                      <w:r w:rsidRPr="001328D2">
                        <w:rPr>
                          <w:rFonts w:ascii="Arial" w:hAnsi="Arial" w:cs="Arial"/>
                          <w:color w:val="auto"/>
                          <w:sz w:val="20"/>
                          <w:szCs w:val="20"/>
                        </w:rPr>
                        <w:fldChar w:fldCharType="separate"/>
                      </w:r>
                      <w:r>
                        <w:rPr>
                          <w:rFonts w:ascii="Arial" w:hAnsi="Arial" w:cs="Arial"/>
                          <w:noProof/>
                          <w:color w:val="auto"/>
                          <w:sz w:val="20"/>
                          <w:szCs w:val="20"/>
                        </w:rPr>
                        <w:t>52</w:t>
                      </w:r>
                      <w:r w:rsidRPr="001328D2">
                        <w:rPr>
                          <w:rFonts w:ascii="Arial" w:hAnsi="Arial" w:cs="Arial"/>
                          <w:color w:val="auto"/>
                          <w:sz w:val="20"/>
                          <w:szCs w:val="20"/>
                        </w:rPr>
                        <w:fldChar w:fldCharType="end"/>
                      </w:r>
                      <w:r w:rsidRPr="001328D2">
                        <w:rPr>
                          <w:rFonts w:ascii="Arial" w:hAnsi="Arial" w:cs="Arial"/>
                          <w:color w:val="auto"/>
                          <w:sz w:val="20"/>
                          <w:szCs w:val="20"/>
                        </w:rPr>
                        <w:t>. Proceso Cartera Vencida</w:t>
                      </w:r>
                      <w:r>
                        <w:rPr>
                          <w:rFonts w:ascii="Arial" w:hAnsi="Arial" w:cs="Arial"/>
                          <w:color w:val="auto"/>
                          <w:sz w:val="20"/>
                          <w:szCs w:val="20"/>
                        </w:rPr>
                        <w:t xml:space="preserve"> 30- 60 días</w:t>
                      </w:r>
                      <w:bookmarkEnd w:id="288"/>
                    </w:p>
                    <w:p w:rsidR="005B2A95" w:rsidRPr="001328D2" w:rsidRDefault="005B2A95" w:rsidP="009330CA">
                      <w:pPr>
                        <w:spacing w:after="0" w:line="240" w:lineRule="auto"/>
                        <w:jc w:val="center"/>
                        <w:rPr>
                          <w:rFonts w:cs="Arial"/>
                          <w:b/>
                          <w:sz w:val="20"/>
                          <w:szCs w:val="20"/>
                          <w:lang w:val="es-EC"/>
                        </w:rPr>
                      </w:pPr>
                      <w:r w:rsidRPr="001328D2">
                        <w:rPr>
                          <w:rFonts w:cs="Arial"/>
                          <w:b/>
                          <w:sz w:val="20"/>
                          <w:szCs w:val="20"/>
                          <w:lang w:val="es-EC"/>
                        </w:rPr>
                        <w:t xml:space="preserve">Fuente: </w:t>
                      </w:r>
                      <w:r>
                        <w:rPr>
                          <w:rFonts w:cs="Arial"/>
                          <w:b/>
                          <w:sz w:val="20"/>
                          <w:szCs w:val="20"/>
                          <w:lang w:val="es-EC"/>
                        </w:rPr>
                        <w:t xml:space="preserve">Elaborado por Sandra Yagual Criollo </w:t>
                      </w:r>
                    </w:p>
                  </w:txbxContent>
                </v:textbox>
              </v:shape>
            </w:pict>
          </mc:Fallback>
        </mc:AlternateContent>
      </w:r>
      <w:r w:rsidR="00E573C2">
        <w:object w:dxaOrig="11430" w:dyaOrig="12669">
          <v:shape id="_x0000_i1041" type="#_x0000_t75" style="width:429.75pt;height:461.15pt" o:ole="">
            <v:imagedata r:id="rId142" o:title=""/>
          </v:shape>
          <o:OLEObject Type="Embed" ProgID="Visio.Drawing.11" ShapeID="_x0000_i1041" DrawAspect="Content" ObjectID="_1431236923" r:id="rId143"/>
        </w:object>
      </w:r>
    </w:p>
    <w:p w:rsidR="00AF3363" w:rsidRDefault="007D5C24" w:rsidP="00E573C2">
      <w:pPr>
        <w:pStyle w:val="Ttulo4"/>
        <w:spacing w:line="480" w:lineRule="auto"/>
      </w:pPr>
      <w:bookmarkStart w:id="289" w:name="_Toc357427195"/>
      <w:r>
        <w:lastRenderedPageBreak/>
        <w:t>5.2</w:t>
      </w:r>
      <w:r w:rsidR="00B875D2">
        <w:t>.3</w:t>
      </w:r>
      <w:r w:rsidR="0012700C">
        <w:t>.3</w:t>
      </w:r>
      <w:r w:rsidR="00AF3363" w:rsidRPr="00AF3363">
        <w:t xml:space="preserve"> Cobranza Judicial</w:t>
      </w:r>
      <w:bookmarkEnd w:id="289"/>
    </w:p>
    <w:p w:rsidR="00384304" w:rsidRDefault="00384304" w:rsidP="00E573C2">
      <w:pPr>
        <w:spacing w:line="480" w:lineRule="auto"/>
        <w:rPr>
          <w:b/>
          <w:lang w:val="es-EC" w:eastAsia="en-US"/>
        </w:rPr>
      </w:pPr>
      <w:r>
        <w:rPr>
          <w:b/>
          <w:lang w:val="es-EC" w:eastAsia="en-US"/>
        </w:rPr>
        <w:t>PROCESO CON MÁS DE 150 DÍAS VENCIDOS</w:t>
      </w:r>
    </w:p>
    <w:p w:rsidR="00384304" w:rsidRDefault="00623970" w:rsidP="00384304">
      <w:pPr>
        <w:spacing w:line="480" w:lineRule="auto"/>
        <w:jc w:val="center"/>
        <w:rPr>
          <w:b/>
          <w:lang w:val="es-EC" w:eastAsia="en-US"/>
        </w:rPr>
      </w:pPr>
      <w:r>
        <w:rPr>
          <w:noProof/>
          <w:lang w:val="es-EC"/>
        </w:rPr>
        <mc:AlternateContent>
          <mc:Choice Requires="wps">
            <w:drawing>
              <wp:anchor distT="0" distB="0" distL="114300" distR="114300" simplePos="0" relativeHeight="251703808" behindDoc="0" locked="0" layoutInCell="1" allowOverlap="1" wp14:anchorId="3A78A8F4" wp14:editId="41F66704">
                <wp:simplePos x="0" y="0"/>
                <wp:positionH relativeFrom="column">
                  <wp:posOffset>398780</wp:posOffset>
                </wp:positionH>
                <wp:positionV relativeFrom="paragraph">
                  <wp:posOffset>6315075</wp:posOffset>
                </wp:positionV>
                <wp:extent cx="4731385" cy="292100"/>
                <wp:effectExtent l="0" t="0" r="0" b="0"/>
                <wp:wrapNone/>
                <wp:docPr id="106" name="10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1385" cy="292100"/>
                        </a:xfrm>
                        <a:prstGeom prst="rect">
                          <a:avLst/>
                        </a:prstGeom>
                        <a:solidFill>
                          <a:prstClr val="white"/>
                        </a:solidFill>
                        <a:ln>
                          <a:noFill/>
                        </a:ln>
                        <a:effectLst/>
                      </wps:spPr>
                      <wps:txbx>
                        <w:txbxContent>
                          <w:p w:rsidR="005B2A95" w:rsidRPr="00270837" w:rsidRDefault="005B2A95" w:rsidP="00384304">
                            <w:pPr>
                              <w:pStyle w:val="Epgrafe"/>
                              <w:spacing w:after="0"/>
                              <w:jc w:val="center"/>
                              <w:rPr>
                                <w:rFonts w:ascii="Arial" w:hAnsi="Arial" w:cs="Arial"/>
                                <w:color w:val="auto"/>
                                <w:sz w:val="20"/>
                                <w:szCs w:val="20"/>
                              </w:rPr>
                            </w:pPr>
                            <w:bookmarkStart w:id="290" w:name="_Toc357034924"/>
                            <w:r w:rsidRPr="00270837">
                              <w:rPr>
                                <w:rFonts w:ascii="Arial" w:hAnsi="Arial" w:cs="Arial"/>
                                <w:color w:val="auto"/>
                                <w:sz w:val="20"/>
                                <w:szCs w:val="20"/>
                              </w:rPr>
                              <w:t xml:space="preserve">Ilustración </w:t>
                            </w:r>
                            <w:r w:rsidRPr="00270837">
                              <w:rPr>
                                <w:rFonts w:ascii="Arial" w:hAnsi="Arial" w:cs="Arial"/>
                                <w:color w:val="auto"/>
                                <w:sz w:val="20"/>
                                <w:szCs w:val="20"/>
                              </w:rPr>
                              <w:fldChar w:fldCharType="begin"/>
                            </w:r>
                            <w:r w:rsidRPr="00270837">
                              <w:rPr>
                                <w:rFonts w:ascii="Arial" w:hAnsi="Arial" w:cs="Arial"/>
                                <w:color w:val="auto"/>
                                <w:sz w:val="20"/>
                                <w:szCs w:val="20"/>
                              </w:rPr>
                              <w:instrText xml:space="preserve"> SEQ Ilustración \* ARABIC </w:instrText>
                            </w:r>
                            <w:r w:rsidRPr="00270837">
                              <w:rPr>
                                <w:rFonts w:ascii="Arial" w:hAnsi="Arial" w:cs="Arial"/>
                                <w:color w:val="auto"/>
                                <w:sz w:val="20"/>
                                <w:szCs w:val="20"/>
                              </w:rPr>
                              <w:fldChar w:fldCharType="separate"/>
                            </w:r>
                            <w:r>
                              <w:rPr>
                                <w:rFonts w:ascii="Arial" w:hAnsi="Arial" w:cs="Arial"/>
                                <w:noProof/>
                                <w:color w:val="auto"/>
                                <w:sz w:val="20"/>
                                <w:szCs w:val="20"/>
                              </w:rPr>
                              <w:t>53</w:t>
                            </w:r>
                            <w:r w:rsidRPr="00270837">
                              <w:rPr>
                                <w:rFonts w:ascii="Arial" w:hAnsi="Arial" w:cs="Arial"/>
                                <w:color w:val="auto"/>
                                <w:sz w:val="20"/>
                                <w:szCs w:val="20"/>
                              </w:rPr>
                              <w:fldChar w:fldCharType="end"/>
                            </w:r>
                            <w:r w:rsidRPr="00270837">
                              <w:rPr>
                                <w:rFonts w:ascii="Arial" w:hAnsi="Arial" w:cs="Arial"/>
                                <w:color w:val="auto"/>
                                <w:sz w:val="20"/>
                                <w:szCs w:val="20"/>
                              </w:rPr>
                              <w:t>. Diagrama de flujo Proceso carte</w:t>
                            </w:r>
                            <w:r>
                              <w:rPr>
                                <w:rFonts w:ascii="Arial" w:hAnsi="Arial" w:cs="Arial"/>
                                <w:color w:val="auto"/>
                                <w:sz w:val="20"/>
                                <w:szCs w:val="20"/>
                              </w:rPr>
                              <w:t>r</w:t>
                            </w:r>
                            <w:r w:rsidRPr="00270837">
                              <w:rPr>
                                <w:rFonts w:ascii="Arial" w:hAnsi="Arial" w:cs="Arial"/>
                                <w:color w:val="auto"/>
                                <w:sz w:val="20"/>
                                <w:szCs w:val="20"/>
                              </w:rPr>
                              <w:t>a vencida con más de 150 días</w:t>
                            </w:r>
                            <w:bookmarkEnd w:id="290"/>
                          </w:p>
                          <w:p w:rsidR="005B2A95" w:rsidRPr="00270837" w:rsidRDefault="005B2A95" w:rsidP="00384304">
                            <w:pPr>
                              <w:pStyle w:val="Epgrafe"/>
                              <w:spacing w:after="0"/>
                              <w:jc w:val="center"/>
                              <w:rPr>
                                <w:rFonts w:ascii="Arial" w:hAnsi="Arial" w:cs="Arial"/>
                                <w:noProof/>
                                <w:color w:val="auto"/>
                                <w:sz w:val="20"/>
                                <w:szCs w:val="20"/>
                              </w:rPr>
                            </w:pPr>
                            <w:r w:rsidRPr="00270837">
                              <w:rPr>
                                <w:rFonts w:ascii="Arial" w:hAnsi="Arial" w:cs="Arial"/>
                                <w:color w:val="auto"/>
                                <w:sz w:val="20"/>
                                <w:szCs w:val="20"/>
                              </w:rPr>
                              <w:t xml:space="preserve">Fuente: </w:t>
                            </w:r>
                            <w:r>
                              <w:rPr>
                                <w:rFonts w:ascii="Arial" w:hAnsi="Arial" w:cs="Arial"/>
                                <w:color w:val="auto"/>
                                <w:sz w:val="20"/>
                                <w:szCs w:val="20"/>
                              </w:rPr>
                              <w:t xml:space="preserve">Elaborado por Sandra Yagual Criollo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106 Cuadro de texto" o:spid="_x0000_s1053" type="#_x0000_t202" style="position:absolute;left:0;text-align:left;margin-left:31.4pt;margin-top:497.25pt;width:372.55pt;height:2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" stroked="f">
                <v:path arrowok="t"/>
                <v:textbox style="mso-fit-shape-to-text:t" inset="0,0,0,0">
                  <w:txbxContent>
                    <w:p w:rsidR="005B2A95" w:rsidRPr="00270837" w:rsidRDefault="005B2A95" w:rsidP="00384304">
                      <w:pPr>
                        <w:pStyle w:val="Epgrafe"/>
                        <w:spacing w:after="0"/>
                        <w:jc w:val="center"/>
                        <w:rPr>
                          <w:rFonts w:ascii="Arial" w:hAnsi="Arial" w:cs="Arial"/>
                          <w:color w:val="auto"/>
                          <w:sz w:val="20"/>
                          <w:szCs w:val="20"/>
                        </w:rPr>
                      </w:pPr>
                      <w:bookmarkStart w:id="291" w:name="_Toc357034924"/>
                      <w:r w:rsidRPr="00270837">
                        <w:rPr>
                          <w:rFonts w:ascii="Arial" w:hAnsi="Arial" w:cs="Arial"/>
                          <w:color w:val="auto"/>
                          <w:sz w:val="20"/>
                          <w:szCs w:val="20"/>
                        </w:rPr>
                        <w:t xml:space="preserve">Ilustración </w:t>
                      </w:r>
                      <w:r w:rsidRPr="00270837">
                        <w:rPr>
                          <w:rFonts w:ascii="Arial" w:hAnsi="Arial" w:cs="Arial"/>
                          <w:color w:val="auto"/>
                          <w:sz w:val="20"/>
                          <w:szCs w:val="20"/>
                        </w:rPr>
                        <w:fldChar w:fldCharType="begin"/>
                      </w:r>
                      <w:r w:rsidRPr="00270837">
                        <w:rPr>
                          <w:rFonts w:ascii="Arial" w:hAnsi="Arial" w:cs="Arial"/>
                          <w:color w:val="auto"/>
                          <w:sz w:val="20"/>
                          <w:szCs w:val="20"/>
                        </w:rPr>
                        <w:instrText xml:space="preserve"> SEQ Ilustración \* ARABIC </w:instrText>
                      </w:r>
                      <w:r w:rsidRPr="00270837">
                        <w:rPr>
                          <w:rFonts w:ascii="Arial" w:hAnsi="Arial" w:cs="Arial"/>
                          <w:color w:val="auto"/>
                          <w:sz w:val="20"/>
                          <w:szCs w:val="20"/>
                        </w:rPr>
                        <w:fldChar w:fldCharType="separate"/>
                      </w:r>
                      <w:r>
                        <w:rPr>
                          <w:rFonts w:ascii="Arial" w:hAnsi="Arial" w:cs="Arial"/>
                          <w:noProof/>
                          <w:color w:val="auto"/>
                          <w:sz w:val="20"/>
                          <w:szCs w:val="20"/>
                        </w:rPr>
                        <w:t>53</w:t>
                      </w:r>
                      <w:r w:rsidRPr="00270837">
                        <w:rPr>
                          <w:rFonts w:ascii="Arial" w:hAnsi="Arial" w:cs="Arial"/>
                          <w:color w:val="auto"/>
                          <w:sz w:val="20"/>
                          <w:szCs w:val="20"/>
                        </w:rPr>
                        <w:fldChar w:fldCharType="end"/>
                      </w:r>
                      <w:r w:rsidRPr="00270837">
                        <w:rPr>
                          <w:rFonts w:ascii="Arial" w:hAnsi="Arial" w:cs="Arial"/>
                          <w:color w:val="auto"/>
                          <w:sz w:val="20"/>
                          <w:szCs w:val="20"/>
                        </w:rPr>
                        <w:t>. Diagrama de flujo Proceso carte</w:t>
                      </w:r>
                      <w:r>
                        <w:rPr>
                          <w:rFonts w:ascii="Arial" w:hAnsi="Arial" w:cs="Arial"/>
                          <w:color w:val="auto"/>
                          <w:sz w:val="20"/>
                          <w:szCs w:val="20"/>
                        </w:rPr>
                        <w:t>r</w:t>
                      </w:r>
                      <w:r w:rsidRPr="00270837">
                        <w:rPr>
                          <w:rFonts w:ascii="Arial" w:hAnsi="Arial" w:cs="Arial"/>
                          <w:color w:val="auto"/>
                          <w:sz w:val="20"/>
                          <w:szCs w:val="20"/>
                        </w:rPr>
                        <w:t>a vencida con más de 150 días</w:t>
                      </w:r>
                      <w:bookmarkEnd w:id="291"/>
                    </w:p>
                    <w:p w:rsidR="005B2A95" w:rsidRPr="00270837" w:rsidRDefault="005B2A95" w:rsidP="00384304">
                      <w:pPr>
                        <w:pStyle w:val="Epgrafe"/>
                        <w:spacing w:after="0"/>
                        <w:jc w:val="center"/>
                        <w:rPr>
                          <w:rFonts w:ascii="Arial" w:hAnsi="Arial" w:cs="Arial"/>
                          <w:noProof/>
                          <w:color w:val="auto"/>
                          <w:sz w:val="20"/>
                          <w:szCs w:val="20"/>
                        </w:rPr>
                      </w:pPr>
                      <w:r w:rsidRPr="00270837">
                        <w:rPr>
                          <w:rFonts w:ascii="Arial" w:hAnsi="Arial" w:cs="Arial"/>
                          <w:color w:val="auto"/>
                          <w:sz w:val="20"/>
                          <w:szCs w:val="20"/>
                        </w:rPr>
                        <w:t xml:space="preserve">Fuente: </w:t>
                      </w:r>
                      <w:r>
                        <w:rPr>
                          <w:rFonts w:ascii="Arial" w:hAnsi="Arial" w:cs="Arial"/>
                          <w:color w:val="auto"/>
                          <w:sz w:val="20"/>
                          <w:szCs w:val="20"/>
                        </w:rPr>
                        <w:t xml:space="preserve">Elaborado por Sandra Yagual Criollo </w:t>
                      </w:r>
                    </w:p>
                  </w:txbxContent>
                </v:textbox>
              </v:shape>
            </w:pict>
          </mc:Fallback>
        </mc:AlternateContent>
      </w:r>
      <w:r w:rsidR="00384304">
        <w:object w:dxaOrig="8918" w:dyaOrig="12357">
          <v:shape id="_x0000_i1042" type="#_x0000_t75" style="width:406.65pt;height:472.65pt" o:ole="">
            <v:imagedata r:id="rId144" o:title=""/>
          </v:shape>
          <o:OLEObject Type="Embed" ProgID="Visio.Drawing.11" ShapeID="_x0000_i1042" DrawAspect="Content" ObjectID="_1431236924" r:id="rId145"/>
        </w:object>
      </w:r>
    </w:p>
    <w:p w:rsidR="005545B2" w:rsidRDefault="005545B2" w:rsidP="0080323C">
      <w:pPr>
        <w:spacing w:line="480" w:lineRule="auto"/>
        <w:rPr>
          <w:b/>
          <w:lang w:val="es-EC" w:eastAsia="en-US"/>
        </w:rPr>
      </w:pPr>
    </w:p>
    <w:p w:rsidR="0080323C" w:rsidRDefault="0080323C" w:rsidP="0080323C">
      <w:pPr>
        <w:spacing w:line="480" w:lineRule="auto"/>
        <w:rPr>
          <w:b/>
          <w:lang w:val="es-EC" w:eastAsia="en-US"/>
        </w:rPr>
      </w:pPr>
      <w:r>
        <w:rPr>
          <w:b/>
          <w:lang w:val="es-EC" w:eastAsia="en-US"/>
        </w:rPr>
        <w:t xml:space="preserve">Proceso Coactiva   </w:t>
      </w:r>
    </w:p>
    <w:p w:rsidR="001755B3" w:rsidRDefault="00E573C2" w:rsidP="00F472B5">
      <w:pPr>
        <w:spacing w:after="0" w:line="240" w:lineRule="auto"/>
        <w:rPr>
          <w:b/>
          <w:lang w:val="es-EC" w:eastAsia="en-US"/>
        </w:rPr>
      </w:pPr>
      <w:r>
        <w:object w:dxaOrig="10861" w:dyaOrig="15305">
          <v:shape id="_x0000_i1043" type="#_x0000_t75" style="width:425.2pt;height:443.1pt" o:ole="">
            <v:imagedata r:id="rId146" o:title=""/>
          </v:shape>
          <o:OLEObject Type="Embed" ProgID="Visio.Drawing.11" ShapeID="_x0000_i1043" DrawAspect="Content" ObjectID="_1431236925" r:id="rId147"/>
        </w:object>
      </w:r>
    </w:p>
    <w:p w:rsidR="005D09DA" w:rsidRPr="002918FF" w:rsidRDefault="002918FF" w:rsidP="00F472B5">
      <w:pPr>
        <w:pStyle w:val="Epgrafe"/>
        <w:spacing w:after="0"/>
        <w:jc w:val="center"/>
        <w:rPr>
          <w:rFonts w:ascii="Arial" w:hAnsi="Arial" w:cs="Arial"/>
          <w:color w:val="auto"/>
          <w:sz w:val="20"/>
          <w:szCs w:val="20"/>
        </w:rPr>
      </w:pPr>
      <w:bookmarkStart w:id="292" w:name="_Toc357034925"/>
      <w:r w:rsidRPr="002918FF">
        <w:rPr>
          <w:rFonts w:ascii="Arial" w:hAnsi="Arial" w:cs="Arial"/>
          <w:color w:val="auto"/>
          <w:sz w:val="20"/>
          <w:szCs w:val="20"/>
        </w:rPr>
        <w:t xml:space="preserve">Ilustración </w:t>
      </w:r>
      <w:r w:rsidR="0043523B" w:rsidRPr="002918FF">
        <w:rPr>
          <w:rFonts w:ascii="Arial" w:hAnsi="Arial" w:cs="Arial"/>
          <w:color w:val="auto"/>
          <w:sz w:val="20"/>
          <w:szCs w:val="20"/>
        </w:rPr>
        <w:fldChar w:fldCharType="begin"/>
      </w:r>
      <w:r w:rsidRPr="002918FF">
        <w:rPr>
          <w:rFonts w:ascii="Arial" w:hAnsi="Arial" w:cs="Arial"/>
          <w:color w:val="auto"/>
          <w:sz w:val="20"/>
          <w:szCs w:val="20"/>
        </w:rPr>
        <w:instrText xml:space="preserve"> SEQ Ilustración \* ARABIC </w:instrText>
      </w:r>
      <w:r w:rsidR="0043523B" w:rsidRPr="002918FF">
        <w:rPr>
          <w:rFonts w:ascii="Arial" w:hAnsi="Arial" w:cs="Arial"/>
          <w:color w:val="auto"/>
          <w:sz w:val="20"/>
          <w:szCs w:val="20"/>
        </w:rPr>
        <w:fldChar w:fldCharType="separate"/>
      </w:r>
      <w:r w:rsidR="005B2A95">
        <w:rPr>
          <w:rFonts w:ascii="Arial" w:hAnsi="Arial" w:cs="Arial"/>
          <w:noProof/>
          <w:color w:val="auto"/>
          <w:sz w:val="20"/>
          <w:szCs w:val="20"/>
        </w:rPr>
        <w:t>54</w:t>
      </w:r>
      <w:r w:rsidR="0043523B" w:rsidRPr="002918FF">
        <w:rPr>
          <w:rFonts w:ascii="Arial" w:hAnsi="Arial" w:cs="Arial"/>
          <w:color w:val="auto"/>
          <w:sz w:val="20"/>
          <w:szCs w:val="20"/>
        </w:rPr>
        <w:fldChar w:fldCharType="end"/>
      </w:r>
      <w:r w:rsidRPr="002918FF">
        <w:rPr>
          <w:rFonts w:ascii="Arial" w:hAnsi="Arial" w:cs="Arial"/>
          <w:color w:val="auto"/>
          <w:sz w:val="20"/>
          <w:szCs w:val="20"/>
        </w:rPr>
        <w:t>. Diagrama de Flujo Proceso Coactiva</w:t>
      </w:r>
      <w:bookmarkEnd w:id="292"/>
    </w:p>
    <w:p w:rsidR="002918FF" w:rsidRPr="002918FF" w:rsidRDefault="002918FF" w:rsidP="00F472B5">
      <w:pPr>
        <w:spacing w:after="0" w:line="240" w:lineRule="auto"/>
        <w:jc w:val="center"/>
        <w:rPr>
          <w:rFonts w:cs="Arial"/>
          <w:b/>
          <w:sz w:val="20"/>
          <w:szCs w:val="20"/>
          <w:lang w:val="es-EC"/>
        </w:rPr>
      </w:pPr>
      <w:r w:rsidRPr="002918FF">
        <w:rPr>
          <w:rFonts w:cs="Arial"/>
          <w:b/>
          <w:sz w:val="20"/>
          <w:szCs w:val="20"/>
          <w:lang w:val="es-EC"/>
        </w:rPr>
        <w:t xml:space="preserve">Fuente: </w:t>
      </w:r>
      <w:r w:rsidR="0071774B">
        <w:rPr>
          <w:rFonts w:cs="Arial"/>
          <w:b/>
          <w:sz w:val="20"/>
          <w:szCs w:val="20"/>
          <w:lang w:val="es-EC"/>
        </w:rPr>
        <w:t xml:space="preserve">Elaborado por </w:t>
      </w:r>
      <w:r w:rsidR="009864EA">
        <w:rPr>
          <w:rFonts w:cs="Arial"/>
          <w:b/>
          <w:sz w:val="20"/>
          <w:szCs w:val="20"/>
          <w:lang w:val="es-EC"/>
        </w:rPr>
        <w:t>Sandra Yagual Criollo</w:t>
      </w:r>
    </w:p>
    <w:p w:rsidR="008F764D" w:rsidRPr="0012700C" w:rsidRDefault="007D5C24" w:rsidP="00E573C2">
      <w:pPr>
        <w:pStyle w:val="Ttulo3"/>
        <w:spacing w:line="480" w:lineRule="auto"/>
      </w:pPr>
      <w:bookmarkStart w:id="293" w:name="_Toc357427196"/>
      <w:r>
        <w:lastRenderedPageBreak/>
        <w:t>5.2.4</w:t>
      </w:r>
      <w:r w:rsidR="00AF3363" w:rsidRPr="0012700C">
        <w:t xml:space="preserve"> </w:t>
      </w:r>
      <w:r w:rsidR="0047366E" w:rsidRPr="0012700C">
        <w:t>I</w:t>
      </w:r>
      <w:r w:rsidR="008F764D" w:rsidRPr="0012700C">
        <w:t>NDICADORES PROPUESTOS PARA EL PROCESO DE COBRANZAS</w:t>
      </w:r>
      <w:bookmarkEnd w:id="293"/>
    </w:p>
    <w:p w:rsidR="00155967" w:rsidRDefault="00155967" w:rsidP="00E573C2">
      <w:pPr>
        <w:spacing w:before="240" w:after="0" w:line="480" w:lineRule="auto"/>
        <w:rPr>
          <w:lang w:val="es-EC" w:eastAsia="en-US"/>
        </w:rPr>
      </w:pPr>
      <w:r>
        <w:rPr>
          <w:lang w:val="es-EC" w:eastAsia="en-US"/>
        </w:rPr>
        <w:t xml:space="preserve">Luego de haber realizado el análisis de la cartera, habiendo examinado  los procesos existentes y al realizar la propuesta de nuevos procesos de </w:t>
      </w:r>
      <w:r w:rsidR="00EF3964">
        <w:rPr>
          <w:lang w:val="es-EC" w:eastAsia="en-US"/>
        </w:rPr>
        <w:t>cobro, es</w:t>
      </w:r>
      <w:r>
        <w:rPr>
          <w:lang w:val="es-EC" w:eastAsia="en-US"/>
        </w:rPr>
        <w:t xml:space="preserve"> importante la determinación de indicadores que </w:t>
      </w:r>
      <w:r w:rsidR="00EF3964">
        <w:rPr>
          <w:lang w:val="es-EC" w:eastAsia="en-US"/>
        </w:rPr>
        <w:t>permitan</w:t>
      </w:r>
      <w:r>
        <w:rPr>
          <w:lang w:val="es-EC" w:eastAsia="en-US"/>
        </w:rPr>
        <w:t xml:space="preserve"> medir el seguimiento de la cobranza, para que la misma sea efectiva.</w:t>
      </w:r>
    </w:p>
    <w:p w:rsidR="00155967" w:rsidRDefault="006571B8" w:rsidP="00D66677">
      <w:pPr>
        <w:spacing w:before="240" w:after="0" w:line="480" w:lineRule="auto"/>
        <w:rPr>
          <w:lang w:val="es-EC" w:eastAsia="en-US"/>
        </w:rPr>
      </w:pPr>
      <w:r>
        <w:rPr>
          <w:lang w:val="es-EC" w:eastAsia="en-US"/>
        </w:rPr>
        <w:t>Los indicadores propuestos para la medición de la gestión de la cobranza son los siguientes:</w:t>
      </w:r>
    </w:p>
    <w:p w:rsidR="006571B8" w:rsidRDefault="006571B8" w:rsidP="00D66677">
      <w:pPr>
        <w:pStyle w:val="Prrafodelista"/>
        <w:spacing w:before="240" w:after="0" w:line="480" w:lineRule="auto"/>
        <w:ind w:left="1440"/>
        <w:rPr>
          <w:lang w:val="es-EC" w:eastAsia="en-US"/>
        </w:rPr>
      </w:pPr>
    </w:p>
    <w:p w:rsidR="005D09DA" w:rsidRDefault="005D09DA" w:rsidP="00D66677">
      <w:pPr>
        <w:pStyle w:val="Prrafodelista"/>
        <w:spacing w:before="240" w:after="0" w:line="480" w:lineRule="auto"/>
        <w:ind w:left="1440"/>
        <w:rPr>
          <w:lang w:val="es-EC" w:eastAsia="en-US"/>
        </w:rPr>
      </w:pPr>
    </w:p>
    <w:p w:rsidR="005D09DA" w:rsidRDefault="005D09DA" w:rsidP="00D66677">
      <w:pPr>
        <w:pStyle w:val="Prrafodelista"/>
        <w:spacing w:before="240" w:after="0" w:line="480" w:lineRule="auto"/>
        <w:ind w:left="1440"/>
        <w:rPr>
          <w:lang w:val="es-EC" w:eastAsia="en-US"/>
        </w:rPr>
      </w:pPr>
    </w:p>
    <w:p w:rsidR="005D09DA" w:rsidRDefault="005D09DA" w:rsidP="00D66677">
      <w:pPr>
        <w:pStyle w:val="Prrafodelista"/>
        <w:spacing w:before="240" w:after="0" w:line="480" w:lineRule="auto"/>
        <w:ind w:left="1440"/>
        <w:rPr>
          <w:lang w:val="es-EC" w:eastAsia="en-US"/>
        </w:rPr>
      </w:pPr>
    </w:p>
    <w:p w:rsidR="005D09DA" w:rsidRPr="006571B8" w:rsidRDefault="005D09DA" w:rsidP="00D66677">
      <w:pPr>
        <w:pStyle w:val="Prrafodelista"/>
        <w:spacing w:before="240" w:after="0" w:line="480" w:lineRule="auto"/>
        <w:ind w:left="1440"/>
        <w:rPr>
          <w:lang w:val="es-EC" w:eastAsia="en-US"/>
        </w:rPr>
      </w:pPr>
    </w:p>
    <w:p w:rsidR="006571B8" w:rsidRDefault="006571B8" w:rsidP="00D66677">
      <w:pPr>
        <w:spacing w:before="240" w:after="0" w:line="480" w:lineRule="auto"/>
        <w:rPr>
          <w:lang w:val="es-EC" w:eastAsia="en-US"/>
        </w:rPr>
      </w:pPr>
    </w:p>
    <w:p w:rsidR="006571B8" w:rsidRDefault="006571B8" w:rsidP="00D66677">
      <w:pPr>
        <w:spacing w:before="240" w:after="0" w:line="480" w:lineRule="auto"/>
        <w:rPr>
          <w:lang w:val="es-EC" w:eastAsia="en-US"/>
        </w:rPr>
      </w:pPr>
    </w:p>
    <w:p w:rsidR="006571B8" w:rsidRDefault="006571B8" w:rsidP="00D66677">
      <w:pPr>
        <w:spacing w:before="240" w:after="0" w:line="480" w:lineRule="auto"/>
        <w:rPr>
          <w:lang w:val="es-EC" w:eastAsia="en-US"/>
        </w:rPr>
      </w:pPr>
    </w:p>
    <w:p w:rsidR="006571B8" w:rsidRDefault="006571B8" w:rsidP="00947822">
      <w:pPr>
        <w:spacing w:line="480" w:lineRule="auto"/>
        <w:rPr>
          <w:lang w:val="es-EC" w:eastAsia="en-US"/>
        </w:rPr>
      </w:pPr>
    </w:p>
    <w:p w:rsidR="008F764D" w:rsidRPr="00EB4804" w:rsidRDefault="006571B8" w:rsidP="009330CA">
      <w:pPr>
        <w:pStyle w:val="Epgrafe"/>
        <w:spacing w:after="0"/>
        <w:jc w:val="center"/>
        <w:rPr>
          <w:rFonts w:ascii="Arial" w:hAnsi="Arial" w:cs="Arial"/>
          <w:color w:val="auto"/>
          <w:sz w:val="20"/>
          <w:szCs w:val="20"/>
          <w:lang w:eastAsia="en-US"/>
        </w:rPr>
      </w:pPr>
      <w:bookmarkStart w:id="294" w:name="_Toc352748415"/>
      <w:r w:rsidRPr="00EB4804">
        <w:rPr>
          <w:rFonts w:ascii="Arial" w:hAnsi="Arial" w:cs="Arial"/>
          <w:color w:val="auto"/>
          <w:sz w:val="20"/>
          <w:szCs w:val="20"/>
        </w:rPr>
        <w:lastRenderedPageBreak/>
        <w:t xml:space="preserve">Ficha </w:t>
      </w:r>
      <w:r w:rsidR="0043523B" w:rsidRPr="00EB4804">
        <w:rPr>
          <w:rFonts w:ascii="Arial" w:hAnsi="Arial" w:cs="Arial"/>
          <w:color w:val="auto"/>
          <w:sz w:val="20"/>
          <w:szCs w:val="20"/>
        </w:rPr>
        <w:fldChar w:fldCharType="begin"/>
      </w:r>
      <w:r w:rsidRPr="00EB4804">
        <w:rPr>
          <w:rFonts w:ascii="Arial" w:hAnsi="Arial" w:cs="Arial"/>
          <w:color w:val="auto"/>
          <w:sz w:val="20"/>
          <w:szCs w:val="20"/>
        </w:rPr>
        <w:instrText xml:space="preserve"> SEQ Ficha \* ARABIC </w:instrText>
      </w:r>
      <w:r w:rsidR="0043523B" w:rsidRPr="00EB4804">
        <w:rPr>
          <w:rFonts w:ascii="Arial" w:hAnsi="Arial" w:cs="Arial"/>
          <w:color w:val="auto"/>
          <w:sz w:val="20"/>
          <w:szCs w:val="20"/>
        </w:rPr>
        <w:fldChar w:fldCharType="separate"/>
      </w:r>
      <w:r w:rsidR="005B2A95">
        <w:rPr>
          <w:rFonts w:ascii="Arial" w:hAnsi="Arial" w:cs="Arial"/>
          <w:noProof/>
          <w:color w:val="auto"/>
          <w:sz w:val="20"/>
          <w:szCs w:val="20"/>
        </w:rPr>
        <w:t>9</w:t>
      </w:r>
      <w:r w:rsidR="0043523B" w:rsidRPr="00EB4804">
        <w:rPr>
          <w:rFonts w:ascii="Arial" w:hAnsi="Arial" w:cs="Arial"/>
          <w:color w:val="auto"/>
          <w:sz w:val="20"/>
          <w:szCs w:val="20"/>
        </w:rPr>
        <w:fldChar w:fldCharType="end"/>
      </w:r>
      <w:r w:rsidR="00EB4804" w:rsidRPr="00EB4804">
        <w:rPr>
          <w:rFonts w:ascii="Arial" w:hAnsi="Arial" w:cs="Arial"/>
          <w:color w:val="auto"/>
          <w:sz w:val="20"/>
          <w:szCs w:val="20"/>
        </w:rPr>
        <w:t xml:space="preserve">. </w:t>
      </w:r>
      <w:r w:rsidR="00ED5157">
        <w:rPr>
          <w:rFonts w:ascii="Arial" w:hAnsi="Arial" w:cs="Arial"/>
          <w:color w:val="auto"/>
          <w:sz w:val="20"/>
          <w:szCs w:val="20"/>
        </w:rPr>
        <w:t>Cobertura</w:t>
      </w:r>
      <w:r w:rsidR="00877C20">
        <w:rPr>
          <w:rFonts w:ascii="Arial" w:hAnsi="Arial" w:cs="Arial"/>
          <w:color w:val="auto"/>
          <w:sz w:val="20"/>
          <w:szCs w:val="20"/>
        </w:rPr>
        <w:t xml:space="preserve"> del monto recaudado</w:t>
      </w:r>
      <w:bookmarkEnd w:id="294"/>
      <w:r w:rsidR="00877C20">
        <w:rPr>
          <w:rFonts w:ascii="Arial" w:hAnsi="Arial" w:cs="Arial"/>
          <w:color w:val="auto"/>
          <w:sz w:val="20"/>
          <w:szCs w:val="20"/>
        </w:rPr>
        <w:t xml:space="preserve"> </w:t>
      </w:r>
    </w:p>
    <w:tbl>
      <w:tblPr>
        <w:tblW w:w="0" w:type="auto"/>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1042"/>
        <w:gridCol w:w="732"/>
        <w:gridCol w:w="1049"/>
        <w:gridCol w:w="1336"/>
        <w:gridCol w:w="370"/>
        <w:gridCol w:w="2722"/>
      </w:tblGrid>
      <w:tr w:rsidR="008F764D" w:rsidRPr="00081BE3" w:rsidTr="006E7FA4">
        <w:trPr>
          <w:trHeight w:val="465"/>
        </w:trPr>
        <w:tc>
          <w:tcPr>
            <w:tcW w:w="1451" w:type="dxa"/>
            <w:vMerge w:val="restart"/>
            <w:tcBorders>
              <w:top w:val="double" w:sz="4" w:space="0" w:color="0F243E"/>
              <w:left w:val="double" w:sz="4" w:space="0" w:color="0F243E"/>
              <w:bottom w:val="single" w:sz="12" w:space="0" w:color="17365D"/>
              <w:right w:val="single" w:sz="12" w:space="0" w:color="17365D"/>
            </w:tcBorders>
            <w:shd w:val="clear" w:color="auto" w:fill="8DB3E2"/>
          </w:tcPr>
          <w:p w:rsidR="008F764D" w:rsidRPr="00081BE3" w:rsidRDefault="00623970" w:rsidP="006E7FA4">
            <w:pPr>
              <w:spacing w:line="240" w:lineRule="auto"/>
              <w:jc w:val="center"/>
              <w:rPr>
                <w:b/>
              </w:rPr>
            </w:pPr>
            <w:r>
              <w:rPr>
                <w:noProof/>
                <w:sz w:val="56"/>
                <w:szCs w:val="56"/>
                <w:lang w:val="es-EC"/>
              </w:rPr>
              <w:drawing>
                <wp:inline distT="0" distB="0" distL="0" distR="0" wp14:anchorId="292A5463" wp14:editId="57F426FD">
                  <wp:extent cx="685800" cy="542925"/>
                  <wp:effectExtent l="0" t="0" r="0" b="9525"/>
                  <wp:docPr id="86" name="Imagen 452"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2"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5800" cy="542925"/>
                          </a:xfrm>
                          <a:prstGeom prst="rect">
                            <a:avLst/>
                          </a:prstGeom>
                          <a:noFill/>
                          <a:ln>
                            <a:noFill/>
                          </a:ln>
                        </pic:spPr>
                      </pic:pic>
                    </a:graphicData>
                  </a:graphic>
                </wp:inline>
              </w:drawing>
            </w:r>
          </w:p>
        </w:tc>
        <w:tc>
          <w:tcPr>
            <w:tcW w:w="7251" w:type="dxa"/>
            <w:gridSpan w:val="6"/>
            <w:tcBorders>
              <w:top w:val="double" w:sz="4" w:space="0" w:color="0F243E"/>
              <w:left w:val="single" w:sz="12" w:space="0" w:color="17365D"/>
              <w:bottom w:val="single" w:sz="12" w:space="0" w:color="17365D"/>
              <w:right w:val="double" w:sz="4" w:space="0" w:color="0F243E"/>
            </w:tcBorders>
            <w:shd w:val="clear" w:color="auto" w:fill="C6D9F1"/>
          </w:tcPr>
          <w:p w:rsidR="008F764D" w:rsidRPr="000B51DA" w:rsidRDefault="008F764D" w:rsidP="006E7FA4">
            <w:pPr>
              <w:rPr>
                <w:b/>
                <w:sz w:val="22"/>
                <w:szCs w:val="22"/>
              </w:rPr>
            </w:pPr>
            <w:r w:rsidRPr="000B51DA">
              <w:rPr>
                <w:b/>
                <w:sz w:val="22"/>
                <w:szCs w:val="22"/>
              </w:rPr>
              <w:t>Área:</w:t>
            </w:r>
            <w:r w:rsidRPr="000B51DA">
              <w:rPr>
                <w:sz w:val="22"/>
                <w:szCs w:val="22"/>
              </w:rPr>
              <w:t xml:space="preserve">  </w:t>
            </w:r>
            <w:r>
              <w:rPr>
                <w:sz w:val="22"/>
                <w:szCs w:val="22"/>
              </w:rPr>
              <w:t>COBRANZA</w:t>
            </w:r>
          </w:p>
        </w:tc>
      </w:tr>
      <w:tr w:rsidR="008F764D" w:rsidRPr="00081BE3" w:rsidTr="006E7FA4">
        <w:trPr>
          <w:trHeight w:val="450"/>
        </w:trPr>
        <w:tc>
          <w:tcPr>
            <w:tcW w:w="1451" w:type="dxa"/>
            <w:vMerge/>
            <w:tcBorders>
              <w:top w:val="single" w:sz="12" w:space="0" w:color="17365D"/>
              <w:left w:val="double" w:sz="4" w:space="0" w:color="0F243E"/>
              <w:bottom w:val="single" w:sz="12" w:space="0" w:color="17365D"/>
              <w:right w:val="single" w:sz="12" w:space="0" w:color="17365D"/>
            </w:tcBorders>
            <w:shd w:val="clear" w:color="auto" w:fill="8DB3E2"/>
          </w:tcPr>
          <w:p w:rsidR="008F764D" w:rsidRDefault="008F764D" w:rsidP="006E7FA4"/>
        </w:tc>
        <w:tc>
          <w:tcPr>
            <w:tcW w:w="7251" w:type="dxa"/>
            <w:gridSpan w:val="6"/>
            <w:tcBorders>
              <w:top w:val="single" w:sz="12" w:space="0" w:color="17365D"/>
              <w:left w:val="single" w:sz="12" w:space="0" w:color="17365D"/>
              <w:bottom w:val="single" w:sz="12" w:space="0" w:color="17365D"/>
              <w:right w:val="double" w:sz="4" w:space="0" w:color="0F243E"/>
            </w:tcBorders>
            <w:shd w:val="clear" w:color="auto" w:fill="C6D9F1"/>
          </w:tcPr>
          <w:p w:rsidR="008F764D" w:rsidRPr="000B51DA" w:rsidRDefault="008F764D" w:rsidP="00ED5157">
            <w:pPr>
              <w:rPr>
                <w:b/>
                <w:sz w:val="22"/>
                <w:szCs w:val="22"/>
              </w:rPr>
            </w:pPr>
            <w:r w:rsidRPr="000B51DA">
              <w:rPr>
                <w:b/>
                <w:sz w:val="22"/>
                <w:szCs w:val="22"/>
              </w:rPr>
              <w:t>Nombre del indicador:</w:t>
            </w:r>
            <w:r>
              <w:rPr>
                <w:b/>
                <w:sz w:val="22"/>
                <w:szCs w:val="22"/>
              </w:rPr>
              <w:t xml:space="preserve"> </w:t>
            </w:r>
            <w:r w:rsidR="00ED5157">
              <w:rPr>
                <w:b/>
                <w:sz w:val="22"/>
                <w:szCs w:val="22"/>
              </w:rPr>
              <w:t>Cobertura</w:t>
            </w:r>
            <w:r w:rsidR="00EB4804">
              <w:rPr>
                <w:b/>
                <w:sz w:val="22"/>
                <w:szCs w:val="22"/>
              </w:rPr>
              <w:t xml:space="preserve"> del monto recaudado</w:t>
            </w:r>
            <w:r>
              <w:rPr>
                <w:b/>
                <w:sz w:val="22"/>
                <w:szCs w:val="22"/>
              </w:rPr>
              <w:t xml:space="preserve"> </w:t>
            </w:r>
          </w:p>
        </w:tc>
      </w:tr>
      <w:tr w:rsidR="008F764D" w:rsidRPr="00081BE3" w:rsidTr="006E7FA4">
        <w:trPr>
          <w:trHeight w:val="405"/>
        </w:trPr>
        <w:tc>
          <w:tcPr>
            <w:tcW w:w="4274" w:type="dxa"/>
            <w:gridSpan w:val="4"/>
            <w:tcBorders>
              <w:top w:val="single" w:sz="12" w:space="0" w:color="17365D"/>
              <w:left w:val="double" w:sz="4" w:space="0" w:color="0F243E"/>
              <w:bottom w:val="single" w:sz="12" w:space="0" w:color="17365D"/>
              <w:right w:val="single" w:sz="12" w:space="0" w:color="17365D"/>
            </w:tcBorders>
          </w:tcPr>
          <w:p w:rsidR="008F764D" w:rsidRPr="000B51DA" w:rsidRDefault="008F764D" w:rsidP="006E7FA4">
            <w:pPr>
              <w:rPr>
                <w:sz w:val="22"/>
                <w:szCs w:val="22"/>
              </w:rPr>
            </w:pPr>
            <w:r w:rsidRPr="000B51DA">
              <w:rPr>
                <w:b/>
                <w:sz w:val="22"/>
                <w:szCs w:val="22"/>
              </w:rPr>
              <w:t>Código del indicador:</w:t>
            </w:r>
            <w:r>
              <w:rPr>
                <w:b/>
                <w:sz w:val="22"/>
                <w:szCs w:val="22"/>
              </w:rPr>
              <w:t xml:space="preserve"> IN-COB00</w:t>
            </w:r>
            <w:r w:rsidR="00901CCD">
              <w:rPr>
                <w:b/>
                <w:sz w:val="22"/>
                <w:szCs w:val="22"/>
              </w:rPr>
              <w:t>9</w:t>
            </w:r>
          </w:p>
        </w:tc>
        <w:tc>
          <w:tcPr>
            <w:tcW w:w="4428" w:type="dxa"/>
            <w:gridSpan w:val="3"/>
            <w:tcBorders>
              <w:top w:val="single" w:sz="12" w:space="0" w:color="17365D"/>
              <w:left w:val="single" w:sz="12" w:space="0" w:color="17365D"/>
              <w:bottom w:val="single" w:sz="12" w:space="0" w:color="17365D"/>
              <w:right w:val="double" w:sz="4" w:space="0" w:color="0F243E"/>
            </w:tcBorders>
          </w:tcPr>
          <w:p w:rsidR="008F764D" w:rsidRPr="000B51DA" w:rsidRDefault="008F764D" w:rsidP="006E7FA4">
            <w:pPr>
              <w:jc w:val="left"/>
              <w:rPr>
                <w:b/>
                <w:sz w:val="22"/>
                <w:szCs w:val="22"/>
              </w:rPr>
            </w:pPr>
            <w:r w:rsidRPr="000B51DA">
              <w:rPr>
                <w:b/>
                <w:sz w:val="22"/>
                <w:szCs w:val="22"/>
              </w:rPr>
              <w:t>Clase de indicador:</w:t>
            </w:r>
            <w:r>
              <w:rPr>
                <w:b/>
                <w:sz w:val="22"/>
                <w:szCs w:val="22"/>
              </w:rPr>
              <w:t xml:space="preserve"> </w:t>
            </w:r>
            <w:r>
              <w:rPr>
                <w:sz w:val="20"/>
                <w:szCs w:val="20"/>
              </w:rPr>
              <w:t>Proceso</w:t>
            </w:r>
          </w:p>
        </w:tc>
      </w:tr>
      <w:tr w:rsidR="008F764D" w:rsidRPr="00081BE3" w:rsidTr="006E7FA4">
        <w:trPr>
          <w:trHeight w:val="315"/>
        </w:trPr>
        <w:tc>
          <w:tcPr>
            <w:tcW w:w="8702" w:type="dxa"/>
            <w:gridSpan w:val="7"/>
            <w:tcBorders>
              <w:top w:val="single" w:sz="12" w:space="0" w:color="17365D"/>
              <w:left w:val="double" w:sz="4" w:space="0" w:color="0F243E"/>
              <w:bottom w:val="single" w:sz="12" w:space="0" w:color="17365D"/>
              <w:right w:val="double" w:sz="4" w:space="0" w:color="0F243E"/>
            </w:tcBorders>
          </w:tcPr>
          <w:p w:rsidR="008F764D" w:rsidRPr="001E2E3D" w:rsidRDefault="008F764D" w:rsidP="006E7FA4">
            <w:pPr>
              <w:spacing w:line="240" w:lineRule="auto"/>
              <w:jc w:val="left"/>
              <w:rPr>
                <w:sz w:val="20"/>
                <w:szCs w:val="20"/>
              </w:rPr>
            </w:pPr>
            <w:r w:rsidRPr="000B51DA">
              <w:rPr>
                <w:b/>
                <w:sz w:val="22"/>
                <w:szCs w:val="22"/>
              </w:rPr>
              <w:t xml:space="preserve">Descripción: </w:t>
            </w:r>
            <w:r>
              <w:rPr>
                <w:sz w:val="20"/>
                <w:szCs w:val="20"/>
              </w:rPr>
              <w:t>Sirve para medir el cumplimiento de pago de los usuarios</w:t>
            </w:r>
          </w:p>
        </w:tc>
      </w:tr>
      <w:tr w:rsidR="008F764D" w:rsidTr="00A01D91">
        <w:trPr>
          <w:trHeight w:hRule="exact" w:val="1418"/>
        </w:trPr>
        <w:tc>
          <w:tcPr>
            <w:tcW w:w="8702" w:type="dxa"/>
            <w:gridSpan w:val="7"/>
            <w:tcBorders>
              <w:top w:val="single" w:sz="12" w:space="0" w:color="17365D"/>
              <w:left w:val="double" w:sz="4" w:space="0" w:color="0F243E"/>
              <w:bottom w:val="single" w:sz="12" w:space="0" w:color="17365D"/>
              <w:right w:val="double" w:sz="4" w:space="0" w:color="0F243E"/>
            </w:tcBorders>
          </w:tcPr>
          <w:p w:rsidR="008F764D" w:rsidRPr="001E2E3D" w:rsidRDefault="008F764D" w:rsidP="00C13886">
            <w:pPr>
              <w:spacing w:line="360" w:lineRule="auto"/>
              <w:rPr>
                <w:sz w:val="20"/>
                <w:szCs w:val="20"/>
              </w:rPr>
            </w:pPr>
            <w:r w:rsidRPr="000B51DA">
              <w:rPr>
                <w:b/>
                <w:sz w:val="22"/>
                <w:szCs w:val="22"/>
              </w:rPr>
              <w:t xml:space="preserve">Objetivo: </w:t>
            </w:r>
            <w:r w:rsidR="00A01D91" w:rsidRPr="00C13886">
              <w:t xml:space="preserve">Lograr recaudar al menos el 95% de lo </w:t>
            </w:r>
            <w:r w:rsidR="00EF3964" w:rsidRPr="00C13886">
              <w:t>facturado</w:t>
            </w:r>
            <w:r w:rsidR="00A01D91" w:rsidRPr="00C13886">
              <w:t xml:space="preserve"> por los servicios prestados.</w:t>
            </w:r>
          </w:p>
        </w:tc>
      </w:tr>
      <w:tr w:rsidR="008F764D" w:rsidRPr="00081BE3" w:rsidTr="006E7FA4">
        <w:trPr>
          <w:trHeight w:hRule="exact" w:val="340"/>
        </w:trPr>
        <w:tc>
          <w:tcPr>
            <w:tcW w:w="2493" w:type="dxa"/>
            <w:gridSpan w:val="2"/>
            <w:tcBorders>
              <w:top w:val="single" w:sz="12" w:space="0" w:color="17365D"/>
              <w:left w:val="double" w:sz="4" w:space="0" w:color="0F243E"/>
              <w:bottom w:val="single" w:sz="12" w:space="0" w:color="17365D"/>
              <w:right w:val="single" w:sz="12" w:space="0" w:color="17365D"/>
            </w:tcBorders>
          </w:tcPr>
          <w:p w:rsidR="008F764D" w:rsidRPr="000B51DA" w:rsidRDefault="008F764D" w:rsidP="006E7FA4">
            <w:pPr>
              <w:rPr>
                <w:b/>
                <w:sz w:val="22"/>
                <w:szCs w:val="22"/>
              </w:rPr>
            </w:pPr>
            <w:r w:rsidRPr="000B51DA">
              <w:rPr>
                <w:b/>
                <w:sz w:val="22"/>
                <w:szCs w:val="22"/>
              </w:rPr>
              <w:t xml:space="preserve">Escala: </w:t>
            </w:r>
            <w:r w:rsidRPr="00852F2C">
              <w:rPr>
                <w:sz w:val="22"/>
                <w:szCs w:val="22"/>
              </w:rPr>
              <w:t>Porcentual</w:t>
            </w:r>
          </w:p>
        </w:tc>
        <w:tc>
          <w:tcPr>
            <w:tcW w:w="3117" w:type="dxa"/>
            <w:gridSpan w:val="3"/>
            <w:tcBorders>
              <w:top w:val="single" w:sz="12" w:space="0" w:color="17365D"/>
              <w:left w:val="single" w:sz="12" w:space="0" w:color="17365D"/>
              <w:bottom w:val="single" w:sz="12" w:space="0" w:color="17365D"/>
              <w:right w:val="single" w:sz="12" w:space="0" w:color="17365D"/>
            </w:tcBorders>
          </w:tcPr>
          <w:p w:rsidR="008F764D" w:rsidRPr="000B51DA" w:rsidRDefault="008F764D" w:rsidP="006E7FA4">
            <w:pPr>
              <w:rPr>
                <w:b/>
                <w:sz w:val="22"/>
                <w:szCs w:val="22"/>
              </w:rPr>
            </w:pPr>
            <w:r w:rsidRPr="000B51DA">
              <w:rPr>
                <w:b/>
                <w:sz w:val="22"/>
                <w:szCs w:val="22"/>
              </w:rPr>
              <w:t>Frecuencia:</w:t>
            </w:r>
            <w:r>
              <w:rPr>
                <w:b/>
                <w:sz w:val="22"/>
                <w:szCs w:val="22"/>
              </w:rPr>
              <w:t xml:space="preserve"> </w:t>
            </w:r>
            <w:r w:rsidRPr="000B51DA">
              <w:rPr>
                <w:b/>
                <w:sz w:val="22"/>
                <w:szCs w:val="22"/>
              </w:rPr>
              <w:t>:</w:t>
            </w:r>
            <w:r w:rsidRPr="00852F2C">
              <w:rPr>
                <w:sz w:val="22"/>
                <w:szCs w:val="22"/>
              </w:rPr>
              <w:t xml:space="preserve"> </w:t>
            </w:r>
            <w:r>
              <w:rPr>
                <w:sz w:val="22"/>
                <w:szCs w:val="22"/>
              </w:rPr>
              <w:t xml:space="preserve">Mensual </w:t>
            </w:r>
          </w:p>
        </w:tc>
        <w:tc>
          <w:tcPr>
            <w:tcW w:w="3092" w:type="dxa"/>
            <w:gridSpan w:val="2"/>
            <w:tcBorders>
              <w:top w:val="single" w:sz="12" w:space="0" w:color="17365D"/>
              <w:left w:val="single" w:sz="12" w:space="0" w:color="17365D"/>
              <w:bottom w:val="single" w:sz="12" w:space="0" w:color="17365D"/>
              <w:right w:val="double" w:sz="4" w:space="0" w:color="0F243E"/>
            </w:tcBorders>
          </w:tcPr>
          <w:p w:rsidR="008F764D" w:rsidRPr="000B51DA" w:rsidRDefault="008F764D" w:rsidP="006E7FA4">
            <w:pPr>
              <w:rPr>
                <w:b/>
                <w:sz w:val="22"/>
                <w:szCs w:val="22"/>
              </w:rPr>
            </w:pPr>
            <w:r w:rsidRPr="000B51DA">
              <w:rPr>
                <w:b/>
                <w:sz w:val="22"/>
                <w:szCs w:val="22"/>
              </w:rPr>
              <w:t xml:space="preserve">Tipo: </w:t>
            </w:r>
            <w:r>
              <w:rPr>
                <w:sz w:val="22"/>
                <w:szCs w:val="22"/>
              </w:rPr>
              <w:t>Eficiencia</w:t>
            </w:r>
          </w:p>
        </w:tc>
      </w:tr>
      <w:tr w:rsidR="008F764D" w:rsidTr="006E7FA4">
        <w:trPr>
          <w:trHeight w:val="345"/>
        </w:trPr>
        <w:tc>
          <w:tcPr>
            <w:tcW w:w="8702" w:type="dxa"/>
            <w:gridSpan w:val="7"/>
            <w:tcBorders>
              <w:top w:val="single" w:sz="12" w:space="0" w:color="17365D"/>
              <w:left w:val="double" w:sz="4" w:space="0" w:color="0F243E"/>
              <w:bottom w:val="single" w:sz="12" w:space="0" w:color="17365D"/>
              <w:right w:val="double" w:sz="4" w:space="0" w:color="0F243E"/>
            </w:tcBorders>
          </w:tcPr>
          <w:p w:rsidR="008F764D" w:rsidRDefault="008F764D" w:rsidP="006E7FA4">
            <w:pPr>
              <w:jc w:val="center"/>
              <w:rPr>
                <w:b/>
              </w:rPr>
            </w:pPr>
            <w:r>
              <w:rPr>
                <w:b/>
              </w:rPr>
              <w:t>RANGO DE GESTIÓN</w:t>
            </w:r>
          </w:p>
        </w:tc>
      </w:tr>
      <w:tr w:rsidR="008F764D" w:rsidTr="009F7B82">
        <w:trPr>
          <w:trHeight w:hRule="exact" w:val="794"/>
        </w:trPr>
        <w:tc>
          <w:tcPr>
            <w:tcW w:w="3225" w:type="dxa"/>
            <w:gridSpan w:val="3"/>
            <w:tcBorders>
              <w:top w:val="single" w:sz="12" w:space="0" w:color="17365D"/>
              <w:left w:val="double" w:sz="4" w:space="0" w:color="0F243E"/>
              <w:bottom w:val="single" w:sz="12" w:space="0" w:color="17365D"/>
              <w:right w:val="single" w:sz="12" w:space="0" w:color="17365D"/>
            </w:tcBorders>
          </w:tcPr>
          <w:p w:rsidR="008F764D" w:rsidRPr="00052421" w:rsidRDefault="00623970" w:rsidP="006E7FA4">
            <w:pPr>
              <w:jc w:val="center"/>
              <w:rPr>
                <w:b/>
                <w:sz w:val="22"/>
                <w:szCs w:val="22"/>
              </w:rPr>
            </w:pPr>
            <w:r>
              <w:rPr>
                <w:noProof/>
                <w:lang w:val="es-EC"/>
              </w:rPr>
              <mc:AlternateContent>
                <mc:Choice Requires="wps">
                  <w:drawing>
                    <wp:anchor distT="0" distB="0" distL="114300" distR="114300" simplePos="0" relativeHeight="251654656" behindDoc="0" locked="0" layoutInCell="1" allowOverlap="1" wp14:anchorId="4C88AD9F" wp14:editId="32799450">
                      <wp:simplePos x="0" y="0"/>
                      <wp:positionH relativeFrom="column">
                        <wp:posOffset>1508125</wp:posOffset>
                      </wp:positionH>
                      <wp:positionV relativeFrom="paragraph">
                        <wp:posOffset>241935</wp:posOffset>
                      </wp:positionV>
                      <wp:extent cx="447675" cy="209550"/>
                      <wp:effectExtent l="0" t="0" r="28575" b="19050"/>
                      <wp:wrapNone/>
                      <wp:docPr id="294"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3DA907"/>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4 Rectángulo" o:spid="_x0000_s1026" style="position:absolute;margin-left:118.75pt;margin-top:19.05pt;width:35.25pt;height:1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" fillcolor="#3da907" strokecolor="#385d8a" strokeweight="2pt">
                      <v:path arrowok="t"/>
                    </v:rect>
                  </w:pict>
                </mc:Fallback>
              </mc:AlternateContent>
            </w:r>
            <w:r w:rsidR="008F764D" w:rsidRPr="00052421">
              <w:rPr>
                <w:b/>
                <w:sz w:val="22"/>
                <w:szCs w:val="22"/>
              </w:rPr>
              <w:t xml:space="preserve">EXCELENTE                                          </w:t>
            </w:r>
            <w:r w:rsidR="008F764D" w:rsidRPr="000B51DA">
              <w:rPr>
                <w:sz w:val="22"/>
                <w:szCs w:val="22"/>
              </w:rPr>
              <w:t>90% a 95%</w:t>
            </w:r>
          </w:p>
        </w:tc>
        <w:tc>
          <w:tcPr>
            <w:tcW w:w="2755" w:type="dxa"/>
            <w:gridSpan w:val="3"/>
            <w:tcBorders>
              <w:top w:val="single" w:sz="12" w:space="0" w:color="17365D"/>
              <w:left w:val="single" w:sz="12" w:space="0" w:color="17365D"/>
              <w:bottom w:val="single" w:sz="12" w:space="0" w:color="17365D"/>
              <w:right w:val="single" w:sz="12" w:space="0" w:color="17365D"/>
            </w:tcBorders>
          </w:tcPr>
          <w:p w:rsidR="008F764D" w:rsidRPr="00052421" w:rsidRDefault="00623970" w:rsidP="00D374A2">
            <w:pPr>
              <w:jc w:val="center"/>
              <w:rPr>
                <w:b/>
                <w:sz w:val="22"/>
                <w:szCs w:val="22"/>
              </w:rPr>
            </w:pPr>
            <w:r>
              <w:rPr>
                <w:noProof/>
                <w:lang w:val="es-EC"/>
              </w:rPr>
              <mc:AlternateContent>
                <mc:Choice Requires="wps">
                  <w:drawing>
                    <wp:anchor distT="0" distB="0" distL="114300" distR="114300" simplePos="0" relativeHeight="251656704" behindDoc="0" locked="0" layoutInCell="1" allowOverlap="1" wp14:anchorId="7D3B9BF2" wp14:editId="72DA9FC7">
                      <wp:simplePos x="0" y="0"/>
                      <wp:positionH relativeFrom="column">
                        <wp:posOffset>1222375</wp:posOffset>
                      </wp:positionH>
                      <wp:positionV relativeFrom="paragraph">
                        <wp:posOffset>241935</wp:posOffset>
                      </wp:positionV>
                      <wp:extent cx="447675" cy="209550"/>
                      <wp:effectExtent l="0" t="0" r="28575" b="19050"/>
                      <wp:wrapNone/>
                      <wp:docPr id="295" name="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6 Rectángulo" o:spid="_x0000_s1026" style="position:absolute;margin-left:96.25pt;margin-top:19.05pt;width:35.25pt;height:1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" fillcolor="yellow" strokecolor="#385d8a" strokeweight="2pt">
                      <v:path arrowok="t"/>
                    </v:rect>
                  </w:pict>
                </mc:Fallback>
              </mc:AlternateContent>
            </w:r>
            <w:r w:rsidR="008F764D" w:rsidRPr="00052421">
              <w:rPr>
                <w:b/>
                <w:sz w:val="22"/>
                <w:szCs w:val="22"/>
              </w:rPr>
              <w:t xml:space="preserve">ACEPTABLE                         </w:t>
            </w:r>
            <w:r w:rsidR="00D374A2">
              <w:rPr>
                <w:sz w:val="22"/>
                <w:szCs w:val="22"/>
              </w:rPr>
              <w:t>65</w:t>
            </w:r>
            <w:r w:rsidR="008F764D" w:rsidRPr="000B51DA">
              <w:rPr>
                <w:sz w:val="22"/>
                <w:szCs w:val="22"/>
              </w:rPr>
              <w:t>% a 85%</w:t>
            </w:r>
          </w:p>
        </w:tc>
        <w:tc>
          <w:tcPr>
            <w:tcW w:w="2722" w:type="dxa"/>
            <w:tcBorders>
              <w:top w:val="single" w:sz="12" w:space="0" w:color="17365D"/>
              <w:left w:val="single" w:sz="12" w:space="0" w:color="17365D"/>
              <w:bottom w:val="single" w:sz="12" w:space="0" w:color="17365D"/>
              <w:right w:val="double" w:sz="4" w:space="0" w:color="0F243E"/>
            </w:tcBorders>
            <w:shd w:val="clear" w:color="auto" w:fill="auto"/>
          </w:tcPr>
          <w:p w:rsidR="008F764D" w:rsidRPr="00052421" w:rsidRDefault="00623970" w:rsidP="006E7FA4">
            <w:pPr>
              <w:jc w:val="center"/>
              <w:rPr>
                <w:b/>
                <w:sz w:val="22"/>
                <w:szCs w:val="22"/>
              </w:rPr>
            </w:pPr>
            <w:r>
              <w:rPr>
                <w:noProof/>
                <w:lang w:val="es-EC"/>
              </w:rPr>
              <mc:AlternateContent>
                <mc:Choice Requires="wps">
                  <w:drawing>
                    <wp:anchor distT="0" distB="0" distL="114300" distR="114300" simplePos="0" relativeHeight="251655680" behindDoc="0" locked="0" layoutInCell="1" allowOverlap="1" wp14:anchorId="483081B7" wp14:editId="07ED1D07">
                      <wp:simplePos x="0" y="0"/>
                      <wp:positionH relativeFrom="column">
                        <wp:posOffset>1184275</wp:posOffset>
                      </wp:positionH>
                      <wp:positionV relativeFrom="paragraph">
                        <wp:posOffset>241935</wp:posOffset>
                      </wp:positionV>
                      <wp:extent cx="447675" cy="209550"/>
                      <wp:effectExtent l="0" t="0" r="28575" b="19050"/>
                      <wp:wrapNone/>
                      <wp:docPr id="296" name="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5 Rectángulo" o:spid="_x0000_s1026" style="position:absolute;margin-left:93.25pt;margin-top:19.05pt;width:35.25pt;height:1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" fillcolor="red" strokecolor="#385d8a" strokeweight="2pt">
                      <v:path arrowok="t"/>
                    </v:rect>
                  </w:pict>
                </mc:Fallback>
              </mc:AlternateContent>
            </w:r>
            <w:r w:rsidR="008F764D" w:rsidRPr="00052421">
              <w:rPr>
                <w:b/>
                <w:sz w:val="22"/>
                <w:szCs w:val="22"/>
              </w:rPr>
              <w:t xml:space="preserve">DEFICIENTE                         </w:t>
            </w:r>
            <w:r w:rsidR="00D374A2">
              <w:rPr>
                <w:sz w:val="22"/>
                <w:szCs w:val="22"/>
              </w:rPr>
              <w:t>&lt;65</w:t>
            </w:r>
            <w:r w:rsidR="008F764D" w:rsidRPr="000B51DA">
              <w:rPr>
                <w:sz w:val="22"/>
                <w:szCs w:val="22"/>
              </w:rPr>
              <w:t>%</w:t>
            </w:r>
          </w:p>
        </w:tc>
      </w:tr>
      <w:tr w:rsidR="008F764D" w:rsidTr="006E7FA4">
        <w:trPr>
          <w:trHeight w:hRule="exact" w:val="1418"/>
        </w:trPr>
        <w:tc>
          <w:tcPr>
            <w:tcW w:w="8702" w:type="dxa"/>
            <w:gridSpan w:val="7"/>
            <w:tcBorders>
              <w:top w:val="single" w:sz="12" w:space="0" w:color="17365D"/>
              <w:left w:val="double" w:sz="4" w:space="0" w:color="0F243E"/>
              <w:bottom w:val="single" w:sz="12" w:space="0" w:color="17365D"/>
              <w:right w:val="double" w:sz="4" w:space="0" w:color="0F243E"/>
            </w:tcBorders>
          </w:tcPr>
          <w:p w:rsidR="008F764D" w:rsidRDefault="008F764D" w:rsidP="006E7FA4">
            <w:pPr>
              <w:rPr>
                <w:b/>
              </w:rPr>
            </w:pPr>
            <w:r>
              <w:rPr>
                <w:b/>
              </w:rPr>
              <w:t xml:space="preserve">Fórmula: </w:t>
            </w:r>
          </w:p>
          <w:p w:rsidR="008F764D" w:rsidRPr="00623970" w:rsidRDefault="00FA2232" w:rsidP="006E7FA4">
            <w:pPr>
              <w:rPr>
                <w:b/>
              </w:rPr>
            </w:pPr>
            <m:oMathPara>
              <m:oMath>
                <m:f>
                  <m:fPr>
                    <m:ctrlPr>
                      <w:rPr>
                        <w:rFonts w:ascii="Cambria Math" w:hAnsi="Cambria Math"/>
                        <w:b/>
                        <w:i/>
                      </w:rPr>
                    </m:ctrlPr>
                  </m:fPr>
                  <m:num>
                    <m:r>
                      <m:rPr>
                        <m:sty m:val="bi"/>
                      </m:rPr>
                      <w:rPr>
                        <w:rFonts w:ascii="Cambria Math" w:hAnsi="Cambria Math"/>
                      </w:rPr>
                      <m:t xml:space="preserve">Monto recaudado </m:t>
                    </m:r>
                  </m:num>
                  <m:den>
                    <m:r>
                      <m:rPr>
                        <m:sty m:val="bi"/>
                      </m:rPr>
                      <w:rPr>
                        <w:rFonts w:ascii="Cambria Math" w:hAnsi="Cambria Math"/>
                      </w:rPr>
                      <m:t>Monto total facturado</m:t>
                    </m:r>
                  </m:den>
                </m:f>
                <m:r>
                  <m:rPr>
                    <m:sty m:val="bi"/>
                  </m:rPr>
                  <w:rPr>
                    <w:rFonts w:ascii="Cambria Math" w:hAnsi="Cambria Math"/>
                  </w:rPr>
                  <m:t>*100</m:t>
                </m:r>
              </m:oMath>
            </m:oMathPara>
          </w:p>
          <w:p w:rsidR="008F764D" w:rsidRDefault="008F764D" w:rsidP="006E7FA4">
            <w:pPr>
              <w:rPr>
                <w:b/>
              </w:rPr>
            </w:pPr>
          </w:p>
        </w:tc>
      </w:tr>
      <w:tr w:rsidR="009F7B82" w:rsidRPr="00081BE3" w:rsidTr="00230B35">
        <w:trPr>
          <w:trHeight w:val="435"/>
        </w:trPr>
        <w:tc>
          <w:tcPr>
            <w:tcW w:w="8702" w:type="dxa"/>
            <w:gridSpan w:val="7"/>
            <w:tcBorders>
              <w:top w:val="single" w:sz="12" w:space="0" w:color="17365D"/>
              <w:left w:val="double" w:sz="4" w:space="0" w:color="0F243E"/>
              <w:bottom w:val="single" w:sz="12" w:space="0" w:color="17365D"/>
              <w:right w:val="double" w:sz="4" w:space="0" w:color="0F243E"/>
            </w:tcBorders>
          </w:tcPr>
          <w:p w:rsidR="009F7B82" w:rsidRDefault="009F7B82" w:rsidP="006E7FA4">
            <w:pPr>
              <w:jc w:val="center"/>
              <w:rPr>
                <w:b/>
              </w:rPr>
            </w:pPr>
            <w:r>
              <w:rPr>
                <w:b/>
              </w:rPr>
              <w:t>GRÁFICO</w:t>
            </w:r>
            <w:r w:rsidRPr="00081BE3">
              <w:rPr>
                <w:b/>
              </w:rPr>
              <w:t xml:space="preserve"> </w:t>
            </w:r>
          </w:p>
          <w:p w:rsidR="009F7B82" w:rsidRDefault="009F7B82" w:rsidP="006E7FA4">
            <w:pPr>
              <w:jc w:val="center"/>
              <w:rPr>
                <w:b/>
              </w:rPr>
            </w:pPr>
          </w:p>
          <w:p w:rsidR="009330CA" w:rsidRDefault="009330CA" w:rsidP="006E7FA4">
            <w:pPr>
              <w:jc w:val="center"/>
              <w:rPr>
                <w:b/>
              </w:rPr>
            </w:pPr>
          </w:p>
          <w:p w:rsidR="009330CA" w:rsidRDefault="009330CA" w:rsidP="006E7FA4">
            <w:pPr>
              <w:jc w:val="center"/>
              <w:rPr>
                <w:b/>
              </w:rPr>
            </w:pPr>
          </w:p>
          <w:p w:rsidR="009330CA" w:rsidRPr="00081BE3" w:rsidRDefault="009330CA" w:rsidP="006E7FA4">
            <w:pPr>
              <w:jc w:val="center"/>
              <w:rPr>
                <w:b/>
              </w:rPr>
            </w:pPr>
          </w:p>
        </w:tc>
      </w:tr>
      <w:tr w:rsidR="008F764D" w:rsidRPr="00081BE3" w:rsidTr="006E7FA4">
        <w:trPr>
          <w:trHeight w:val="420"/>
        </w:trPr>
        <w:tc>
          <w:tcPr>
            <w:tcW w:w="8702" w:type="dxa"/>
            <w:gridSpan w:val="7"/>
            <w:tcBorders>
              <w:top w:val="single" w:sz="12" w:space="0" w:color="17365D"/>
              <w:left w:val="double" w:sz="4" w:space="0" w:color="0F243E"/>
              <w:bottom w:val="single" w:sz="12" w:space="0" w:color="17365D"/>
              <w:right w:val="double" w:sz="4" w:space="0" w:color="0F243E"/>
            </w:tcBorders>
          </w:tcPr>
          <w:p w:rsidR="008F764D" w:rsidRPr="00081BE3" w:rsidRDefault="0071774B" w:rsidP="006E7FA4">
            <w:pPr>
              <w:rPr>
                <w:b/>
              </w:rPr>
            </w:pPr>
            <w:r>
              <w:rPr>
                <w:b/>
              </w:rPr>
              <w:t>Observació</w:t>
            </w:r>
            <w:r w:rsidR="008F764D">
              <w:rPr>
                <w:b/>
              </w:rPr>
              <w:t xml:space="preserve">n: </w:t>
            </w:r>
          </w:p>
        </w:tc>
      </w:tr>
      <w:tr w:rsidR="008F764D" w:rsidTr="006E7FA4">
        <w:trPr>
          <w:trHeight w:val="180"/>
        </w:trPr>
        <w:tc>
          <w:tcPr>
            <w:tcW w:w="8702" w:type="dxa"/>
            <w:gridSpan w:val="7"/>
            <w:tcBorders>
              <w:top w:val="single" w:sz="12" w:space="0" w:color="17365D"/>
              <w:left w:val="double" w:sz="4" w:space="0" w:color="0F243E"/>
              <w:bottom w:val="double" w:sz="4" w:space="0" w:color="0F243E"/>
              <w:right w:val="double" w:sz="4" w:space="0" w:color="0F243E"/>
            </w:tcBorders>
          </w:tcPr>
          <w:p w:rsidR="008F764D" w:rsidRDefault="0071774B" w:rsidP="00B7000D">
            <w:pPr>
              <w:spacing w:after="0" w:line="240" w:lineRule="auto"/>
              <w:rPr>
                <w:b/>
              </w:rPr>
            </w:pPr>
            <w:r>
              <w:rPr>
                <w:b/>
              </w:rPr>
              <w:t>Conclusió</w:t>
            </w:r>
            <w:r w:rsidR="008F764D">
              <w:rPr>
                <w:b/>
              </w:rPr>
              <w:t xml:space="preserve">n: </w:t>
            </w:r>
          </w:p>
        </w:tc>
      </w:tr>
    </w:tbl>
    <w:p w:rsidR="00EB4804" w:rsidRDefault="00EB4804" w:rsidP="00B7000D">
      <w:pPr>
        <w:pStyle w:val="Epgrafe"/>
        <w:spacing w:after="0"/>
      </w:pPr>
    </w:p>
    <w:p w:rsidR="00C13886" w:rsidRDefault="00B7000D" w:rsidP="00B7000D">
      <w:pPr>
        <w:pStyle w:val="Epgrafe"/>
        <w:spacing w:after="0"/>
        <w:jc w:val="center"/>
        <w:rPr>
          <w:rFonts w:ascii="Arial" w:hAnsi="Arial" w:cs="Arial"/>
          <w:color w:val="auto"/>
          <w:sz w:val="20"/>
          <w:szCs w:val="20"/>
        </w:rPr>
      </w:pPr>
      <w:r>
        <w:rPr>
          <w:rFonts w:ascii="Arial" w:hAnsi="Arial" w:cs="Arial"/>
          <w:color w:val="auto"/>
          <w:sz w:val="20"/>
          <w:szCs w:val="20"/>
        </w:rPr>
        <w:t>Fuente: Elaborado por Sandra Yagual Criollo</w:t>
      </w:r>
    </w:p>
    <w:p w:rsidR="00B7000D" w:rsidRPr="00B7000D" w:rsidRDefault="00B7000D" w:rsidP="00B7000D">
      <w:pPr>
        <w:rPr>
          <w:lang w:val="es-EC"/>
        </w:rPr>
      </w:pPr>
    </w:p>
    <w:p w:rsidR="00EB4804" w:rsidRPr="00EA25B0" w:rsidRDefault="00EB4804" w:rsidP="00EA25B0">
      <w:pPr>
        <w:pStyle w:val="Epgrafe"/>
        <w:jc w:val="center"/>
        <w:rPr>
          <w:rFonts w:ascii="Arial" w:hAnsi="Arial" w:cs="Arial"/>
          <w:color w:val="auto"/>
          <w:sz w:val="20"/>
          <w:szCs w:val="20"/>
          <w:lang w:eastAsia="en-US"/>
        </w:rPr>
      </w:pPr>
      <w:bookmarkStart w:id="295" w:name="_Toc352748416"/>
      <w:r w:rsidRPr="00EA25B0">
        <w:rPr>
          <w:rFonts w:ascii="Arial" w:hAnsi="Arial" w:cs="Arial"/>
          <w:color w:val="auto"/>
          <w:sz w:val="20"/>
          <w:szCs w:val="20"/>
        </w:rPr>
        <w:lastRenderedPageBreak/>
        <w:t xml:space="preserve">Ficha </w:t>
      </w:r>
      <w:r w:rsidR="0043523B" w:rsidRPr="00EA25B0">
        <w:rPr>
          <w:rFonts w:ascii="Arial" w:hAnsi="Arial" w:cs="Arial"/>
          <w:color w:val="auto"/>
          <w:sz w:val="20"/>
          <w:szCs w:val="20"/>
        </w:rPr>
        <w:fldChar w:fldCharType="begin"/>
      </w:r>
      <w:r w:rsidRPr="00EA25B0">
        <w:rPr>
          <w:rFonts w:ascii="Arial" w:hAnsi="Arial" w:cs="Arial"/>
          <w:color w:val="auto"/>
          <w:sz w:val="20"/>
          <w:szCs w:val="20"/>
        </w:rPr>
        <w:instrText xml:space="preserve"> SEQ Ficha \* ARABIC </w:instrText>
      </w:r>
      <w:r w:rsidR="0043523B" w:rsidRPr="00EA25B0">
        <w:rPr>
          <w:rFonts w:ascii="Arial" w:hAnsi="Arial" w:cs="Arial"/>
          <w:color w:val="auto"/>
          <w:sz w:val="20"/>
          <w:szCs w:val="20"/>
        </w:rPr>
        <w:fldChar w:fldCharType="separate"/>
      </w:r>
      <w:r w:rsidR="005B2A95">
        <w:rPr>
          <w:rFonts w:ascii="Arial" w:hAnsi="Arial" w:cs="Arial"/>
          <w:noProof/>
          <w:color w:val="auto"/>
          <w:sz w:val="20"/>
          <w:szCs w:val="20"/>
        </w:rPr>
        <w:t>10</w:t>
      </w:r>
      <w:r w:rsidR="0043523B" w:rsidRPr="00EA25B0">
        <w:rPr>
          <w:rFonts w:ascii="Arial" w:hAnsi="Arial" w:cs="Arial"/>
          <w:color w:val="auto"/>
          <w:sz w:val="20"/>
          <w:szCs w:val="20"/>
        </w:rPr>
        <w:fldChar w:fldCharType="end"/>
      </w:r>
      <w:r w:rsidRPr="00EA25B0">
        <w:rPr>
          <w:rFonts w:ascii="Arial" w:hAnsi="Arial" w:cs="Arial"/>
          <w:color w:val="auto"/>
          <w:sz w:val="20"/>
          <w:szCs w:val="20"/>
        </w:rPr>
        <w:t xml:space="preserve">. </w:t>
      </w:r>
      <w:r w:rsidR="00EA25B0" w:rsidRPr="00EA25B0">
        <w:rPr>
          <w:rFonts w:ascii="Arial" w:hAnsi="Arial" w:cs="Arial"/>
          <w:color w:val="auto"/>
          <w:sz w:val="20"/>
          <w:szCs w:val="20"/>
        </w:rPr>
        <w:t xml:space="preserve">Indicador </w:t>
      </w:r>
      <w:r w:rsidR="00E26209">
        <w:rPr>
          <w:rFonts w:ascii="Arial" w:hAnsi="Arial" w:cs="Arial"/>
          <w:color w:val="auto"/>
          <w:sz w:val="20"/>
          <w:szCs w:val="20"/>
        </w:rPr>
        <w:t>Liberación de clientes</w:t>
      </w:r>
      <w:bookmarkEnd w:id="295"/>
    </w:p>
    <w:tbl>
      <w:tblPr>
        <w:tblW w:w="0" w:type="auto"/>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1042"/>
        <w:gridCol w:w="732"/>
        <w:gridCol w:w="1049"/>
        <w:gridCol w:w="1336"/>
        <w:gridCol w:w="370"/>
        <w:gridCol w:w="2722"/>
      </w:tblGrid>
      <w:tr w:rsidR="00EB4804" w:rsidRPr="00081BE3" w:rsidTr="006E7FA4">
        <w:trPr>
          <w:trHeight w:val="465"/>
        </w:trPr>
        <w:tc>
          <w:tcPr>
            <w:tcW w:w="1451" w:type="dxa"/>
            <w:vMerge w:val="restart"/>
            <w:tcBorders>
              <w:top w:val="double" w:sz="4" w:space="0" w:color="0F243E"/>
              <w:left w:val="double" w:sz="4" w:space="0" w:color="0F243E"/>
              <w:bottom w:val="single" w:sz="12" w:space="0" w:color="17365D"/>
              <w:right w:val="single" w:sz="12" w:space="0" w:color="17365D"/>
            </w:tcBorders>
            <w:shd w:val="clear" w:color="auto" w:fill="8DB3E2"/>
          </w:tcPr>
          <w:p w:rsidR="00EB4804" w:rsidRPr="00081BE3" w:rsidRDefault="00623970" w:rsidP="006E7FA4">
            <w:pPr>
              <w:spacing w:line="240" w:lineRule="auto"/>
              <w:jc w:val="center"/>
              <w:rPr>
                <w:b/>
              </w:rPr>
            </w:pPr>
            <w:r>
              <w:rPr>
                <w:noProof/>
                <w:sz w:val="56"/>
                <w:szCs w:val="56"/>
                <w:lang w:val="es-EC"/>
              </w:rPr>
              <w:drawing>
                <wp:inline distT="0" distB="0" distL="0" distR="0" wp14:anchorId="2E7F5D53" wp14:editId="672C1370">
                  <wp:extent cx="685800" cy="542925"/>
                  <wp:effectExtent l="0" t="0" r="0" b="9525"/>
                  <wp:docPr id="88" name="Imagen 453"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3"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5800" cy="542925"/>
                          </a:xfrm>
                          <a:prstGeom prst="rect">
                            <a:avLst/>
                          </a:prstGeom>
                          <a:noFill/>
                          <a:ln>
                            <a:noFill/>
                          </a:ln>
                        </pic:spPr>
                      </pic:pic>
                    </a:graphicData>
                  </a:graphic>
                </wp:inline>
              </w:drawing>
            </w:r>
          </w:p>
        </w:tc>
        <w:tc>
          <w:tcPr>
            <w:tcW w:w="7251" w:type="dxa"/>
            <w:gridSpan w:val="6"/>
            <w:tcBorders>
              <w:top w:val="double" w:sz="4" w:space="0" w:color="0F243E"/>
              <w:left w:val="single" w:sz="12" w:space="0" w:color="17365D"/>
              <w:bottom w:val="single" w:sz="12" w:space="0" w:color="17365D"/>
              <w:right w:val="double" w:sz="4" w:space="0" w:color="0F243E"/>
            </w:tcBorders>
            <w:shd w:val="clear" w:color="auto" w:fill="C6D9F1"/>
          </w:tcPr>
          <w:p w:rsidR="00EB4804" w:rsidRPr="000B51DA" w:rsidRDefault="00EB4804" w:rsidP="006E7FA4">
            <w:pPr>
              <w:rPr>
                <w:b/>
                <w:sz w:val="22"/>
                <w:szCs w:val="22"/>
              </w:rPr>
            </w:pPr>
            <w:r w:rsidRPr="000B51DA">
              <w:rPr>
                <w:b/>
                <w:sz w:val="22"/>
                <w:szCs w:val="22"/>
              </w:rPr>
              <w:t>Área:</w:t>
            </w:r>
            <w:r w:rsidRPr="000B51DA">
              <w:rPr>
                <w:sz w:val="22"/>
                <w:szCs w:val="22"/>
              </w:rPr>
              <w:t xml:space="preserve">  </w:t>
            </w:r>
            <w:r>
              <w:rPr>
                <w:sz w:val="22"/>
                <w:szCs w:val="22"/>
              </w:rPr>
              <w:t>COBRANZA</w:t>
            </w:r>
          </w:p>
        </w:tc>
      </w:tr>
      <w:tr w:rsidR="00EB4804" w:rsidRPr="00081BE3" w:rsidTr="006E7FA4">
        <w:trPr>
          <w:trHeight w:val="450"/>
        </w:trPr>
        <w:tc>
          <w:tcPr>
            <w:tcW w:w="1451" w:type="dxa"/>
            <w:vMerge/>
            <w:tcBorders>
              <w:top w:val="single" w:sz="12" w:space="0" w:color="17365D"/>
              <w:left w:val="double" w:sz="4" w:space="0" w:color="0F243E"/>
              <w:bottom w:val="single" w:sz="12" w:space="0" w:color="17365D"/>
              <w:right w:val="single" w:sz="12" w:space="0" w:color="17365D"/>
            </w:tcBorders>
            <w:shd w:val="clear" w:color="auto" w:fill="8DB3E2"/>
          </w:tcPr>
          <w:p w:rsidR="00EB4804" w:rsidRDefault="00EB4804" w:rsidP="006E7FA4"/>
        </w:tc>
        <w:tc>
          <w:tcPr>
            <w:tcW w:w="7251" w:type="dxa"/>
            <w:gridSpan w:val="6"/>
            <w:tcBorders>
              <w:top w:val="single" w:sz="12" w:space="0" w:color="17365D"/>
              <w:left w:val="single" w:sz="12" w:space="0" w:color="17365D"/>
              <w:bottom w:val="single" w:sz="12" w:space="0" w:color="17365D"/>
              <w:right w:val="double" w:sz="4" w:space="0" w:color="0F243E"/>
            </w:tcBorders>
            <w:shd w:val="clear" w:color="auto" w:fill="C6D9F1"/>
          </w:tcPr>
          <w:p w:rsidR="00EB4804" w:rsidRPr="000B51DA" w:rsidRDefault="00EB4804" w:rsidP="00E26209">
            <w:pPr>
              <w:rPr>
                <w:b/>
                <w:sz w:val="22"/>
                <w:szCs w:val="22"/>
              </w:rPr>
            </w:pPr>
            <w:r w:rsidRPr="000B51DA">
              <w:rPr>
                <w:b/>
                <w:sz w:val="22"/>
                <w:szCs w:val="22"/>
              </w:rPr>
              <w:t>Nombre del indicador:</w:t>
            </w:r>
            <w:r>
              <w:rPr>
                <w:b/>
                <w:sz w:val="22"/>
                <w:szCs w:val="22"/>
              </w:rPr>
              <w:t xml:space="preserve"> Nivel </w:t>
            </w:r>
            <w:r w:rsidR="00E26209">
              <w:rPr>
                <w:b/>
                <w:sz w:val="22"/>
                <w:szCs w:val="22"/>
              </w:rPr>
              <w:t>Liberación de clientes</w:t>
            </w:r>
            <w:r>
              <w:rPr>
                <w:b/>
                <w:sz w:val="22"/>
                <w:szCs w:val="22"/>
              </w:rPr>
              <w:t xml:space="preserve"> </w:t>
            </w:r>
          </w:p>
        </w:tc>
      </w:tr>
      <w:tr w:rsidR="00EB4804" w:rsidRPr="00081BE3" w:rsidTr="006E7FA4">
        <w:trPr>
          <w:trHeight w:val="405"/>
        </w:trPr>
        <w:tc>
          <w:tcPr>
            <w:tcW w:w="4274" w:type="dxa"/>
            <w:gridSpan w:val="4"/>
            <w:tcBorders>
              <w:top w:val="single" w:sz="12" w:space="0" w:color="17365D"/>
              <w:left w:val="double" w:sz="4" w:space="0" w:color="0F243E"/>
              <w:bottom w:val="single" w:sz="12" w:space="0" w:color="17365D"/>
              <w:right w:val="single" w:sz="12" w:space="0" w:color="17365D"/>
            </w:tcBorders>
          </w:tcPr>
          <w:p w:rsidR="00EB4804" w:rsidRPr="000B51DA" w:rsidRDefault="00EB4804" w:rsidP="006E7FA4">
            <w:pPr>
              <w:rPr>
                <w:sz w:val="22"/>
                <w:szCs w:val="22"/>
              </w:rPr>
            </w:pPr>
            <w:r w:rsidRPr="000B51DA">
              <w:rPr>
                <w:b/>
                <w:sz w:val="22"/>
                <w:szCs w:val="22"/>
              </w:rPr>
              <w:t>Código del indicador:</w:t>
            </w:r>
            <w:r>
              <w:rPr>
                <w:b/>
                <w:sz w:val="22"/>
                <w:szCs w:val="22"/>
              </w:rPr>
              <w:t xml:space="preserve"> IN-COB0</w:t>
            </w:r>
            <w:r w:rsidR="00901CCD">
              <w:rPr>
                <w:b/>
                <w:sz w:val="22"/>
                <w:szCs w:val="22"/>
              </w:rPr>
              <w:t>10</w:t>
            </w:r>
          </w:p>
        </w:tc>
        <w:tc>
          <w:tcPr>
            <w:tcW w:w="4428" w:type="dxa"/>
            <w:gridSpan w:val="3"/>
            <w:tcBorders>
              <w:top w:val="single" w:sz="12" w:space="0" w:color="17365D"/>
              <w:left w:val="single" w:sz="12" w:space="0" w:color="17365D"/>
              <w:bottom w:val="single" w:sz="12" w:space="0" w:color="17365D"/>
              <w:right w:val="double" w:sz="4" w:space="0" w:color="0F243E"/>
            </w:tcBorders>
          </w:tcPr>
          <w:p w:rsidR="00EB4804" w:rsidRPr="000B51DA" w:rsidRDefault="00EB4804" w:rsidP="006E7FA4">
            <w:pPr>
              <w:jc w:val="left"/>
              <w:rPr>
                <w:b/>
                <w:sz w:val="22"/>
                <w:szCs w:val="22"/>
              </w:rPr>
            </w:pPr>
            <w:r w:rsidRPr="000B51DA">
              <w:rPr>
                <w:b/>
                <w:sz w:val="22"/>
                <w:szCs w:val="22"/>
              </w:rPr>
              <w:t>Clase de indicador:</w:t>
            </w:r>
            <w:r>
              <w:rPr>
                <w:b/>
                <w:sz w:val="22"/>
                <w:szCs w:val="22"/>
              </w:rPr>
              <w:t xml:space="preserve"> </w:t>
            </w:r>
            <w:r>
              <w:rPr>
                <w:sz w:val="20"/>
                <w:szCs w:val="20"/>
              </w:rPr>
              <w:t>Proceso</w:t>
            </w:r>
          </w:p>
        </w:tc>
      </w:tr>
      <w:tr w:rsidR="00EB4804" w:rsidRPr="00081BE3" w:rsidTr="006E7FA4">
        <w:trPr>
          <w:trHeight w:val="315"/>
        </w:trPr>
        <w:tc>
          <w:tcPr>
            <w:tcW w:w="8702" w:type="dxa"/>
            <w:gridSpan w:val="7"/>
            <w:tcBorders>
              <w:top w:val="single" w:sz="12" w:space="0" w:color="17365D"/>
              <w:left w:val="double" w:sz="4" w:space="0" w:color="0F243E"/>
              <w:bottom w:val="single" w:sz="12" w:space="0" w:color="17365D"/>
              <w:right w:val="double" w:sz="4" w:space="0" w:color="0F243E"/>
            </w:tcBorders>
          </w:tcPr>
          <w:p w:rsidR="00EB4804" w:rsidRPr="001E2E3D" w:rsidRDefault="00EB4804" w:rsidP="00E26209">
            <w:pPr>
              <w:spacing w:line="240" w:lineRule="auto"/>
              <w:jc w:val="left"/>
              <w:rPr>
                <w:sz w:val="20"/>
                <w:szCs w:val="20"/>
              </w:rPr>
            </w:pPr>
            <w:r w:rsidRPr="000B51DA">
              <w:rPr>
                <w:b/>
                <w:sz w:val="22"/>
                <w:szCs w:val="22"/>
              </w:rPr>
              <w:t xml:space="preserve">Descripción: </w:t>
            </w:r>
            <w:r>
              <w:rPr>
                <w:sz w:val="20"/>
                <w:szCs w:val="20"/>
              </w:rPr>
              <w:t xml:space="preserve">Sirve para medir </w:t>
            </w:r>
            <w:r w:rsidR="00E26209">
              <w:rPr>
                <w:sz w:val="20"/>
                <w:szCs w:val="20"/>
              </w:rPr>
              <w:t xml:space="preserve">el nivel de clientes que han cancelado de manera total la deuda con la empresa </w:t>
            </w:r>
          </w:p>
        </w:tc>
      </w:tr>
      <w:tr w:rsidR="00EB4804" w:rsidTr="009330CA">
        <w:trPr>
          <w:trHeight w:hRule="exact" w:val="1134"/>
        </w:trPr>
        <w:tc>
          <w:tcPr>
            <w:tcW w:w="8702" w:type="dxa"/>
            <w:gridSpan w:val="7"/>
            <w:tcBorders>
              <w:top w:val="single" w:sz="12" w:space="0" w:color="17365D"/>
              <w:left w:val="double" w:sz="4" w:space="0" w:color="0F243E"/>
              <w:bottom w:val="single" w:sz="12" w:space="0" w:color="17365D"/>
              <w:right w:val="double" w:sz="4" w:space="0" w:color="0F243E"/>
            </w:tcBorders>
          </w:tcPr>
          <w:p w:rsidR="00EB4804" w:rsidRPr="001E2E3D" w:rsidRDefault="00EB4804" w:rsidP="00C13886">
            <w:pPr>
              <w:spacing w:line="360" w:lineRule="auto"/>
              <w:rPr>
                <w:sz w:val="20"/>
                <w:szCs w:val="20"/>
              </w:rPr>
            </w:pPr>
            <w:r w:rsidRPr="000B51DA">
              <w:rPr>
                <w:b/>
                <w:sz w:val="22"/>
                <w:szCs w:val="22"/>
              </w:rPr>
              <w:t xml:space="preserve">Objetivo: </w:t>
            </w:r>
            <w:r w:rsidR="008567DC" w:rsidRPr="00C13886">
              <w:t>Lograr que el nivel de clientes que cancelen de manera total  las deudas pendientes sea</w:t>
            </w:r>
            <w:r w:rsidR="00C13886" w:rsidRPr="00C13886">
              <w:t xml:space="preserve"> de </w:t>
            </w:r>
            <w:r w:rsidR="00EF3964" w:rsidRPr="00C13886">
              <w:t>mínimo</w:t>
            </w:r>
            <w:r w:rsidR="00C13886" w:rsidRPr="00C13886">
              <w:t xml:space="preserve"> </w:t>
            </w:r>
            <w:r w:rsidR="008567DC" w:rsidRPr="00C13886">
              <w:t xml:space="preserve"> el 80%.</w:t>
            </w:r>
          </w:p>
        </w:tc>
      </w:tr>
      <w:tr w:rsidR="00EB4804" w:rsidRPr="00081BE3" w:rsidTr="006E7FA4">
        <w:trPr>
          <w:trHeight w:hRule="exact" w:val="340"/>
        </w:trPr>
        <w:tc>
          <w:tcPr>
            <w:tcW w:w="2493" w:type="dxa"/>
            <w:gridSpan w:val="2"/>
            <w:tcBorders>
              <w:top w:val="single" w:sz="12" w:space="0" w:color="17365D"/>
              <w:left w:val="double" w:sz="4" w:space="0" w:color="0F243E"/>
              <w:bottom w:val="single" w:sz="12" w:space="0" w:color="17365D"/>
              <w:right w:val="single" w:sz="12" w:space="0" w:color="17365D"/>
            </w:tcBorders>
          </w:tcPr>
          <w:p w:rsidR="00EB4804" w:rsidRPr="000B51DA" w:rsidRDefault="00EB4804" w:rsidP="006E7FA4">
            <w:pPr>
              <w:rPr>
                <w:b/>
                <w:sz w:val="22"/>
                <w:szCs w:val="22"/>
              </w:rPr>
            </w:pPr>
            <w:r w:rsidRPr="000B51DA">
              <w:rPr>
                <w:b/>
                <w:sz w:val="22"/>
                <w:szCs w:val="22"/>
              </w:rPr>
              <w:t xml:space="preserve">Escala: </w:t>
            </w:r>
            <w:r w:rsidRPr="00852F2C">
              <w:rPr>
                <w:sz w:val="22"/>
                <w:szCs w:val="22"/>
              </w:rPr>
              <w:t>Porcentual</w:t>
            </w:r>
          </w:p>
        </w:tc>
        <w:tc>
          <w:tcPr>
            <w:tcW w:w="3117" w:type="dxa"/>
            <w:gridSpan w:val="3"/>
            <w:tcBorders>
              <w:top w:val="single" w:sz="12" w:space="0" w:color="17365D"/>
              <w:left w:val="single" w:sz="12" w:space="0" w:color="17365D"/>
              <w:bottom w:val="single" w:sz="12" w:space="0" w:color="17365D"/>
              <w:right w:val="single" w:sz="12" w:space="0" w:color="17365D"/>
            </w:tcBorders>
          </w:tcPr>
          <w:p w:rsidR="00EB4804" w:rsidRPr="000B51DA" w:rsidRDefault="00EB4804" w:rsidP="006E7FA4">
            <w:pPr>
              <w:rPr>
                <w:b/>
                <w:sz w:val="22"/>
                <w:szCs w:val="22"/>
              </w:rPr>
            </w:pPr>
            <w:r w:rsidRPr="000B51DA">
              <w:rPr>
                <w:b/>
                <w:sz w:val="22"/>
                <w:szCs w:val="22"/>
              </w:rPr>
              <w:t>Frecuencia:</w:t>
            </w:r>
            <w:r>
              <w:rPr>
                <w:b/>
                <w:sz w:val="22"/>
                <w:szCs w:val="22"/>
              </w:rPr>
              <w:t xml:space="preserve"> </w:t>
            </w:r>
            <w:r w:rsidRPr="000B51DA">
              <w:rPr>
                <w:b/>
                <w:sz w:val="22"/>
                <w:szCs w:val="22"/>
              </w:rPr>
              <w:t>:</w:t>
            </w:r>
            <w:r w:rsidRPr="00852F2C">
              <w:rPr>
                <w:sz w:val="22"/>
                <w:szCs w:val="22"/>
              </w:rPr>
              <w:t xml:space="preserve"> </w:t>
            </w:r>
            <w:r>
              <w:rPr>
                <w:sz w:val="22"/>
                <w:szCs w:val="22"/>
              </w:rPr>
              <w:t xml:space="preserve">Mensual </w:t>
            </w:r>
          </w:p>
        </w:tc>
        <w:tc>
          <w:tcPr>
            <w:tcW w:w="3092" w:type="dxa"/>
            <w:gridSpan w:val="2"/>
            <w:tcBorders>
              <w:top w:val="single" w:sz="12" w:space="0" w:color="17365D"/>
              <w:left w:val="single" w:sz="12" w:space="0" w:color="17365D"/>
              <w:bottom w:val="single" w:sz="12" w:space="0" w:color="17365D"/>
              <w:right w:val="double" w:sz="4" w:space="0" w:color="0F243E"/>
            </w:tcBorders>
          </w:tcPr>
          <w:p w:rsidR="00EB4804" w:rsidRPr="000B51DA" w:rsidRDefault="00EB4804" w:rsidP="00EA25B0">
            <w:pPr>
              <w:rPr>
                <w:b/>
                <w:sz w:val="22"/>
                <w:szCs w:val="22"/>
              </w:rPr>
            </w:pPr>
            <w:r w:rsidRPr="000B51DA">
              <w:rPr>
                <w:b/>
                <w:sz w:val="22"/>
                <w:szCs w:val="22"/>
              </w:rPr>
              <w:t xml:space="preserve">Tipo: </w:t>
            </w:r>
            <w:r w:rsidR="00EA25B0">
              <w:rPr>
                <w:sz w:val="22"/>
                <w:szCs w:val="22"/>
              </w:rPr>
              <w:t>Efectividad</w:t>
            </w:r>
          </w:p>
        </w:tc>
      </w:tr>
      <w:tr w:rsidR="00EB4804" w:rsidTr="006E7FA4">
        <w:trPr>
          <w:trHeight w:val="345"/>
        </w:trPr>
        <w:tc>
          <w:tcPr>
            <w:tcW w:w="8702" w:type="dxa"/>
            <w:gridSpan w:val="7"/>
            <w:tcBorders>
              <w:top w:val="single" w:sz="12" w:space="0" w:color="17365D"/>
              <w:left w:val="double" w:sz="4" w:space="0" w:color="0F243E"/>
              <w:bottom w:val="single" w:sz="12" w:space="0" w:color="17365D"/>
              <w:right w:val="double" w:sz="4" w:space="0" w:color="0F243E"/>
            </w:tcBorders>
          </w:tcPr>
          <w:p w:rsidR="00EB4804" w:rsidRDefault="00EB4804" w:rsidP="006E7FA4">
            <w:pPr>
              <w:jc w:val="center"/>
              <w:rPr>
                <w:b/>
              </w:rPr>
            </w:pPr>
            <w:r>
              <w:rPr>
                <w:b/>
              </w:rPr>
              <w:t>RANGO DE GESTIÓN</w:t>
            </w:r>
          </w:p>
        </w:tc>
      </w:tr>
      <w:tr w:rsidR="00EB4804" w:rsidTr="006E7FA4">
        <w:trPr>
          <w:trHeight w:val="345"/>
        </w:trPr>
        <w:tc>
          <w:tcPr>
            <w:tcW w:w="3225" w:type="dxa"/>
            <w:gridSpan w:val="3"/>
            <w:tcBorders>
              <w:top w:val="single" w:sz="12" w:space="0" w:color="17365D"/>
              <w:left w:val="double" w:sz="4" w:space="0" w:color="0F243E"/>
              <w:bottom w:val="single" w:sz="12" w:space="0" w:color="17365D"/>
              <w:right w:val="single" w:sz="12" w:space="0" w:color="17365D"/>
            </w:tcBorders>
          </w:tcPr>
          <w:p w:rsidR="00EB4804" w:rsidRPr="00052421" w:rsidRDefault="00623970" w:rsidP="006E7FA4">
            <w:pPr>
              <w:jc w:val="center"/>
              <w:rPr>
                <w:b/>
                <w:sz w:val="22"/>
                <w:szCs w:val="22"/>
              </w:rPr>
            </w:pPr>
            <w:r>
              <w:rPr>
                <w:noProof/>
                <w:lang w:val="es-EC"/>
              </w:rPr>
              <mc:AlternateContent>
                <mc:Choice Requires="wps">
                  <w:drawing>
                    <wp:anchor distT="0" distB="0" distL="114300" distR="114300" simplePos="0" relativeHeight="251657728" behindDoc="0" locked="0" layoutInCell="1" allowOverlap="1" wp14:anchorId="20F2AB2C" wp14:editId="189D77A6">
                      <wp:simplePos x="0" y="0"/>
                      <wp:positionH relativeFrom="column">
                        <wp:posOffset>1508125</wp:posOffset>
                      </wp:positionH>
                      <wp:positionV relativeFrom="paragraph">
                        <wp:posOffset>241935</wp:posOffset>
                      </wp:positionV>
                      <wp:extent cx="447675" cy="209550"/>
                      <wp:effectExtent l="0" t="0" r="28575" b="19050"/>
                      <wp:wrapNone/>
                      <wp:docPr id="124"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3DA907"/>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4 Rectángulo" o:spid="_x0000_s1026" style="position:absolute;margin-left:118.75pt;margin-top:19.05pt;width:35.25pt;height: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" fillcolor="#3da907" strokecolor="#385d8a" strokeweight="2pt">
                      <v:path arrowok="t"/>
                    </v:rect>
                  </w:pict>
                </mc:Fallback>
              </mc:AlternateContent>
            </w:r>
            <w:r w:rsidR="00EB4804" w:rsidRPr="00052421">
              <w:rPr>
                <w:b/>
                <w:sz w:val="22"/>
                <w:szCs w:val="22"/>
              </w:rPr>
              <w:t xml:space="preserve">EXCELENTE                                          </w:t>
            </w:r>
            <w:r w:rsidR="00EB4804" w:rsidRPr="000B51DA">
              <w:rPr>
                <w:sz w:val="22"/>
                <w:szCs w:val="22"/>
              </w:rPr>
              <w:t>90% a 95%</w:t>
            </w:r>
          </w:p>
        </w:tc>
        <w:tc>
          <w:tcPr>
            <w:tcW w:w="2755" w:type="dxa"/>
            <w:gridSpan w:val="3"/>
            <w:tcBorders>
              <w:top w:val="single" w:sz="12" w:space="0" w:color="17365D"/>
              <w:left w:val="single" w:sz="12" w:space="0" w:color="17365D"/>
              <w:bottom w:val="single" w:sz="12" w:space="0" w:color="17365D"/>
              <w:right w:val="single" w:sz="12" w:space="0" w:color="17365D"/>
            </w:tcBorders>
          </w:tcPr>
          <w:p w:rsidR="00EB4804" w:rsidRPr="00052421" w:rsidRDefault="00623970" w:rsidP="006E7FA4">
            <w:pPr>
              <w:jc w:val="center"/>
              <w:rPr>
                <w:b/>
                <w:sz w:val="22"/>
                <w:szCs w:val="22"/>
              </w:rPr>
            </w:pPr>
            <w:r>
              <w:rPr>
                <w:noProof/>
                <w:lang w:val="es-EC"/>
              </w:rPr>
              <mc:AlternateContent>
                <mc:Choice Requires="wps">
                  <w:drawing>
                    <wp:anchor distT="0" distB="0" distL="114300" distR="114300" simplePos="0" relativeHeight="251659776" behindDoc="0" locked="0" layoutInCell="1" allowOverlap="1" wp14:anchorId="6C03EBC6" wp14:editId="6D790E47">
                      <wp:simplePos x="0" y="0"/>
                      <wp:positionH relativeFrom="column">
                        <wp:posOffset>1222375</wp:posOffset>
                      </wp:positionH>
                      <wp:positionV relativeFrom="paragraph">
                        <wp:posOffset>241935</wp:posOffset>
                      </wp:positionV>
                      <wp:extent cx="447675" cy="209550"/>
                      <wp:effectExtent l="0" t="0" r="28575" b="19050"/>
                      <wp:wrapNone/>
                      <wp:docPr id="51" name="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6 Rectángulo" o:spid="_x0000_s1026" style="position:absolute;margin-left:96.25pt;margin-top:19.05pt;width:35.25pt;height: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" fillcolor="yellow" strokecolor="#385d8a" strokeweight="2pt">
                      <v:path arrowok="t"/>
                    </v:rect>
                  </w:pict>
                </mc:Fallback>
              </mc:AlternateContent>
            </w:r>
            <w:r w:rsidR="00EB4804" w:rsidRPr="00052421">
              <w:rPr>
                <w:b/>
                <w:sz w:val="22"/>
                <w:szCs w:val="22"/>
              </w:rPr>
              <w:t xml:space="preserve">ACEPTABLE                         </w:t>
            </w:r>
            <w:r w:rsidR="00EB4804" w:rsidRPr="000B51DA">
              <w:rPr>
                <w:sz w:val="22"/>
                <w:szCs w:val="22"/>
              </w:rPr>
              <w:t>70% a 85%</w:t>
            </w:r>
          </w:p>
        </w:tc>
        <w:tc>
          <w:tcPr>
            <w:tcW w:w="2722" w:type="dxa"/>
            <w:tcBorders>
              <w:top w:val="single" w:sz="12" w:space="0" w:color="17365D"/>
              <w:left w:val="single" w:sz="12" w:space="0" w:color="17365D"/>
              <w:bottom w:val="single" w:sz="12" w:space="0" w:color="17365D"/>
              <w:right w:val="double" w:sz="4" w:space="0" w:color="0F243E"/>
            </w:tcBorders>
            <w:shd w:val="clear" w:color="auto" w:fill="auto"/>
          </w:tcPr>
          <w:p w:rsidR="00EB4804" w:rsidRPr="00052421" w:rsidRDefault="00623970" w:rsidP="006E7FA4">
            <w:pPr>
              <w:jc w:val="center"/>
              <w:rPr>
                <w:b/>
                <w:sz w:val="22"/>
                <w:szCs w:val="22"/>
              </w:rPr>
            </w:pPr>
            <w:r>
              <w:rPr>
                <w:noProof/>
                <w:lang w:val="es-EC"/>
              </w:rPr>
              <mc:AlternateContent>
                <mc:Choice Requires="wps">
                  <w:drawing>
                    <wp:anchor distT="0" distB="0" distL="114300" distR="114300" simplePos="0" relativeHeight="251658752" behindDoc="0" locked="0" layoutInCell="1" allowOverlap="1" wp14:anchorId="5825A3AA" wp14:editId="3704A3EC">
                      <wp:simplePos x="0" y="0"/>
                      <wp:positionH relativeFrom="column">
                        <wp:posOffset>1184275</wp:posOffset>
                      </wp:positionH>
                      <wp:positionV relativeFrom="paragraph">
                        <wp:posOffset>241935</wp:posOffset>
                      </wp:positionV>
                      <wp:extent cx="447675" cy="209550"/>
                      <wp:effectExtent l="0" t="0" r="28575" b="19050"/>
                      <wp:wrapNone/>
                      <wp:docPr id="50" name="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5 Rectángulo" o:spid="_x0000_s1026" style="position:absolute;margin-left:93.25pt;margin-top:19.05pt;width:35.25pt;height: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" fillcolor="red" strokecolor="#385d8a" strokeweight="2pt">
                      <v:path arrowok="t"/>
                    </v:rect>
                  </w:pict>
                </mc:Fallback>
              </mc:AlternateContent>
            </w:r>
            <w:r w:rsidR="00EB4804" w:rsidRPr="00052421">
              <w:rPr>
                <w:b/>
                <w:sz w:val="22"/>
                <w:szCs w:val="22"/>
              </w:rPr>
              <w:t xml:space="preserve">DEFICIENTE                         </w:t>
            </w:r>
            <w:r w:rsidR="00EB4804" w:rsidRPr="000B51DA">
              <w:rPr>
                <w:sz w:val="22"/>
                <w:szCs w:val="22"/>
              </w:rPr>
              <w:t>&lt;70%</w:t>
            </w:r>
          </w:p>
        </w:tc>
      </w:tr>
      <w:tr w:rsidR="00EB4804" w:rsidTr="00901CCD">
        <w:trPr>
          <w:trHeight w:hRule="exact" w:val="1247"/>
        </w:trPr>
        <w:tc>
          <w:tcPr>
            <w:tcW w:w="8702" w:type="dxa"/>
            <w:gridSpan w:val="7"/>
            <w:tcBorders>
              <w:top w:val="single" w:sz="12" w:space="0" w:color="17365D"/>
              <w:left w:val="double" w:sz="4" w:space="0" w:color="0F243E"/>
              <w:bottom w:val="single" w:sz="12" w:space="0" w:color="17365D"/>
              <w:right w:val="double" w:sz="4" w:space="0" w:color="0F243E"/>
            </w:tcBorders>
          </w:tcPr>
          <w:p w:rsidR="00EB4804" w:rsidRDefault="00EB4804" w:rsidP="006E7FA4">
            <w:pPr>
              <w:rPr>
                <w:b/>
              </w:rPr>
            </w:pPr>
            <w:r>
              <w:rPr>
                <w:b/>
              </w:rPr>
              <w:t xml:space="preserve">Fórmula: </w:t>
            </w:r>
          </w:p>
          <w:p w:rsidR="00EB4804" w:rsidRPr="00623970" w:rsidRDefault="00FA2232" w:rsidP="006E7FA4">
            <w:pPr>
              <w:rPr>
                <w:b/>
              </w:rPr>
            </w:pPr>
            <m:oMathPara>
              <m:oMath>
                <m:f>
                  <m:fPr>
                    <m:ctrlPr>
                      <w:rPr>
                        <w:rFonts w:ascii="Cambria Math" w:hAnsi="Cambria Math"/>
                        <w:b/>
                        <w:i/>
                      </w:rPr>
                    </m:ctrlPr>
                  </m:fPr>
                  <m:num>
                    <m:r>
                      <m:rPr>
                        <m:sty m:val="bi"/>
                      </m:rPr>
                      <w:rPr>
                        <w:rFonts w:ascii="Cambria Math" w:hAnsi="Cambria Math"/>
                      </w:rPr>
                      <m:t>Cantidad de clientes que han cancelado</m:t>
                    </m:r>
                  </m:num>
                  <m:den>
                    <m:r>
                      <m:rPr>
                        <m:sty m:val="bi"/>
                      </m:rPr>
                      <w:rPr>
                        <w:rFonts w:ascii="Cambria Math" w:hAnsi="Cambria Math"/>
                      </w:rPr>
                      <m:t>Total de clientes que adeudan a la empresa</m:t>
                    </m:r>
                  </m:den>
                </m:f>
                <m:r>
                  <m:rPr>
                    <m:sty m:val="bi"/>
                  </m:rPr>
                  <w:rPr>
                    <w:rFonts w:ascii="Cambria Math" w:hAnsi="Cambria Math"/>
                  </w:rPr>
                  <m:t>*100</m:t>
                </m:r>
              </m:oMath>
            </m:oMathPara>
          </w:p>
          <w:p w:rsidR="00EB4804" w:rsidRDefault="00EB4804" w:rsidP="006E7FA4">
            <w:pPr>
              <w:rPr>
                <w:b/>
              </w:rPr>
            </w:pPr>
          </w:p>
        </w:tc>
      </w:tr>
      <w:tr w:rsidR="009F7B82" w:rsidRPr="00081BE3" w:rsidTr="00230B35">
        <w:trPr>
          <w:trHeight w:val="435"/>
        </w:trPr>
        <w:tc>
          <w:tcPr>
            <w:tcW w:w="8702" w:type="dxa"/>
            <w:gridSpan w:val="7"/>
            <w:tcBorders>
              <w:top w:val="single" w:sz="12" w:space="0" w:color="17365D"/>
              <w:left w:val="double" w:sz="4" w:space="0" w:color="0F243E"/>
              <w:bottom w:val="single" w:sz="12" w:space="0" w:color="17365D"/>
              <w:right w:val="double" w:sz="4" w:space="0" w:color="0F243E"/>
            </w:tcBorders>
          </w:tcPr>
          <w:p w:rsidR="009F7B82" w:rsidRDefault="009F7B82" w:rsidP="006E7FA4">
            <w:pPr>
              <w:jc w:val="center"/>
              <w:rPr>
                <w:b/>
              </w:rPr>
            </w:pPr>
            <w:r>
              <w:rPr>
                <w:b/>
              </w:rPr>
              <w:t>GRÁFICO</w:t>
            </w:r>
            <w:r w:rsidRPr="00081BE3">
              <w:rPr>
                <w:b/>
              </w:rPr>
              <w:t xml:space="preserve"> </w:t>
            </w:r>
          </w:p>
          <w:p w:rsidR="009F7B82" w:rsidRDefault="009F7B82" w:rsidP="006E7FA4">
            <w:pPr>
              <w:jc w:val="center"/>
              <w:rPr>
                <w:b/>
                <w:noProof/>
                <w:lang w:val="es-EC"/>
              </w:rPr>
            </w:pPr>
          </w:p>
          <w:p w:rsidR="009330CA" w:rsidRDefault="009330CA" w:rsidP="006E7FA4">
            <w:pPr>
              <w:jc w:val="center"/>
              <w:rPr>
                <w:b/>
                <w:noProof/>
                <w:lang w:val="es-EC"/>
              </w:rPr>
            </w:pPr>
          </w:p>
          <w:p w:rsidR="009330CA" w:rsidRDefault="009330CA" w:rsidP="006E7FA4">
            <w:pPr>
              <w:jc w:val="center"/>
              <w:rPr>
                <w:b/>
                <w:noProof/>
                <w:lang w:val="es-EC"/>
              </w:rPr>
            </w:pPr>
          </w:p>
          <w:p w:rsidR="009330CA" w:rsidRPr="00081BE3" w:rsidRDefault="009330CA" w:rsidP="006E7FA4">
            <w:pPr>
              <w:jc w:val="center"/>
              <w:rPr>
                <w:b/>
              </w:rPr>
            </w:pPr>
          </w:p>
        </w:tc>
      </w:tr>
      <w:tr w:rsidR="00EB4804" w:rsidRPr="00081BE3" w:rsidTr="006E7FA4">
        <w:trPr>
          <w:trHeight w:val="420"/>
        </w:trPr>
        <w:tc>
          <w:tcPr>
            <w:tcW w:w="8702" w:type="dxa"/>
            <w:gridSpan w:val="7"/>
            <w:tcBorders>
              <w:top w:val="single" w:sz="12" w:space="0" w:color="17365D"/>
              <w:left w:val="double" w:sz="4" w:space="0" w:color="0F243E"/>
              <w:bottom w:val="single" w:sz="12" w:space="0" w:color="17365D"/>
              <w:right w:val="double" w:sz="4" w:space="0" w:color="0F243E"/>
            </w:tcBorders>
          </w:tcPr>
          <w:p w:rsidR="00EB4804" w:rsidRPr="00081BE3" w:rsidRDefault="00EB4804" w:rsidP="006E7FA4">
            <w:pPr>
              <w:rPr>
                <w:b/>
              </w:rPr>
            </w:pPr>
            <w:r>
              <w:rPr>
                <w:b/>
              </w:rPr>
              <w:t xml:space="preserve">Observación: </w:t>
            </w:r>
          </w:p>
        </w:tc>
      </w:tr>
      <w:tr w:rsidR="00EB4804" w:rsidTr="006E7FA4">
        <w:trPr>
          <w:trHeight w:val="180"/>
        </w:trPr>
        <w:tc>
          <w:tcPr>
            <w:tcW w:w="8702" w:type="dxa"/>
            <w:gridSpan w:val="7"/>
            <w:tcBorders>
              <w:top w:val="single" w:sz="12" w:space="0" w:color="17365D"/>
              <w:left w:val="double" w:sz="4" w:space="0" w:color="0F243E"/>
              <w:bottom w:val="double" w:sz="4" w:space="0" w:color="0F243E"/>
              <w:right w:val="double" w:sz="4" w:space="0" w:color="0F243E"/>
            </w:tcBorders>
          </w:tcPr>
          <w:p w:rsidR="00EB4804" w:rsidRDefault="00EB4804" w:rsidP="006E7FA4">
            <w:pPr>
              <w:rPr>
                <w:b/>
              </w:rPr>
            </w:pPr>
            <w:r>
              <w:rPr>
                <w:b/>
              </w:rPr>
              <w:t xml:space="preserve">Conclusión: </w:t>
            </w:r>
          </w:p>
        </w:tc>
      </w:tr>
    </w:tbl>
    <w:p w:rsidR="009330CA" w:rsidRDefault="00B7000D" w:rsidP="00EA25B0">
      <w:pPr>
        <w:pStyle w:val="Epgrafe"/>
        <w:jc w:val="center"/>
        <w:rPr>
          <w:color w:val="auto"/>
          <w:sz w:val="20"/>
          <w:szCs w:val="20"/>
        </w:rPr>
      </w:pPr>
      <w:r>
        <w:rPr>
          <w:color w:val="auto"/>
          <w:sz w:val="20"/>
          <w:szCs w:val="20"/>
        </w:rPr>
        <w:t>Fuente: Elaborado por Sandra Yagual Criollo</w:t>
      </w:r>
    </w:p>
    <w:p w:rsidR="001E4390" w:rsidRDefault="001E4390" w:rsidP="00EA25B0">
      <w:pPr>
        <w:pStyle w:val="Epgrafe"/>
        <w:jc w:val="center"/>
        <w:rPr>
          <w:color w:val="auto"/>
          <w:sz w:val="20"/>
          <w:szCs w:val="20"/>
        </w:rPr>
      </w:pPr>
    </w:p>
    <w:p w:rsidR="00EA25B0" w:rsidRPr="00EA25B0" w:rsidRDefault="00EA25B0" w:rsidP="00EA25B0">
      <w:pPr>
        <w:pStyle w:val="Epgrafe"/>
        <w:jc w:val="center"/>
        <w:rPr>
          <w:rFonts w:ascii="Arial" w:hAnsi="Arial" w:cs="Arial"/>
          <w:color w:val="auto"/>
          <w:sz w:val="20"/>
          <w:szCs w:val="20"/>
          <w:lang w:eastAsia="en-US"/>
        </w:rPr>
      </w:pPr>
      <w:bookmarkStart w:id="296" w:name="_Toc352748417"/>
      <w:r w:rsidRPr="00EA25B0">
        <w:rPr>
          <w:color w:val="auto"/>
          <w:sz w:val="20"/>
          <w:szCs w:val="20"/>
        </w:rPr>
        <w:lastRenderedPageBreak/>
        <w:t xml:space="preserve">Ficha </w:t>
      </w:r>
      <w:r w:rsidR="0043523B" w:rsidRPr="00EA25B0">
        <w:rPr>
          <w:color w:val="auto"/>
          <w:sz w:val="20"/>
          <w:szCs w:val="20"/>
        </w:rPr>
        <w:fldChar w:fldCharType="begin"/>
      </w:r>
      <w:r w:rsidRPr="00EA25B0">
        <w:rPr>
          <w:color w:val="auto"/>
          <w:sz w:val="20"/>
          <w:szCs w:val="20"/>
        </w:rPr>
        <w:instrText xml:space="preserve"> SEQ Ficha \* ARABIC </w:instrText>
      </w:r>
      <w:r w:rsidR="0043523B" w:rsidRPr="00EA25B0">
        <w:rPr>
          <w:color w:val="auto"/>
          <w:sz w:val="20"/>
          <w:szCs w:val="20"/>
        </w:rPr>
        <w:fldChar w:fldCharType="separate"/>
      </w:r>
      <w:r w:rsidR="005B2A95">
        <w:rPr>
          <w:noProof/>
          <w:color w:val="auto"/>
          <w:sz w:val="20"/>
          <w:szCs w:val="20"/>
        </w:rPr>
        <w:t>11</w:t>
      </w:r>
      <w:r w:rsidR="0043523B" w:rsidRPr="00EA25B0">
        <w:rPr>
          <w:color w:val="auto"/>
          <w:sz w:val="20"/>
          <w:szCs w:val="20"/>
        </w:rPr>
        <w:fldChar w:fldCharType="end"/>
      </w:r>
      <w:r w:rsidRPr="00EA25B0">
        <w:rPr>
          <w:color w:val="auto"/>
          <w:sz w:val="20"/>
          <w:szCs w:val="20"/>
        </w:rPr>
        <w:t xml:space="preserve">. </w:t>
      </w:r>
      <w:r w:rsidR="00F366FE">
        <w:rPr>
          <w:color w:val="auto"/>
          <w:sz w:val="20"/>
          <w:szCs w:val="20"/>
        </w:rPr>
        <w:t>Recuperación de cartera</w:t>
      </w:r>
      <w:bookmarkEnd w:id="296"/>
    </w:p>
    <w:tbl>
      <w:tblPr>
        <w:tblW w:w="0" w:type="auto"/>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1042"/>
        <w:gridCol w:w="732"/>
        <w:gridCol w:w="1049"/>
        <w:gridCol w:w="1336"/>
        <w:gridCol w:w="370"/>
        <w:gridCol w:w="2722"/>
      </w:tblGrid>
      <w:tr w:rsidR="00EA25B0" w:rsidRPr="00081BE3" w:rsidTr="006E7FA4">
        <w:trPr>
          <w:trHeight w:val="465"/>
        </w:trPr>
        <w:tc>
          <w:tcPr>
            <w:tcW w:w="1451" w:type="dxa"/>
            <w:vMerge w:val="restart"/>
            <w:tcBorders>
              <w:top w:val="double" w:sz="4" w:space="0" w:color="0F243E"/>
              <w:left w:val="double" w:sz="4" w:space="0" w:color="0F243E"/>
              <w:bottom w:val="single" w:sz="12" w:space="0" w:color="17365D"/>
              <w:right w:val="single" w:sz="12" w:space="0" w:color="17365D"/>
            </w:tcBorders>
            <w:shd w:val="clear" w:color="auto" w:fill="8DB3E2"/>
          </w:tcPr>
          <w:p w:rsidR="00EA25B0" w:rsidRPr="00081BE3" w:rsidRDefault="00623970" w:rsidP="006E7FA4">
            <w:pPr>
              <w:spacing w:line="240" w:lineRule="auto"/>
              <w:jc w:val="center"/>
              <w:rPr>
                <w:b/>
              </w:rPr>
            </w:pPr>
            <w:r>
              <w:rPr>
                <w:noProof/>
                <w:sz w:val="56"/>
                <w:szCs w:val="56"/>
                <w:lang w:val="es-EC"/>
              </w:rPr>
              <w:drawing>
                <wp:inline distT="0" distB="0" distL="0" distR="0" wp14:anchorId="4811758B" wp14:editId="60D7230C">
                  <wp:extent cx="685800" cy="542925"/>
                  <wp:effectExtent l="0" t="0" r="0" b="9525"/>
                  <wp:docPr id="90" name="Imagen 454"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4"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5800" cy="542925"/>
                          </a:xfrm>
                          <a:prstGeom prst="rect">
                            <a:avLst/>
                          </a:prstGeom>
                          <a:noFill/>
                          <a:ln>
                            <a:noFill/>
                          </a:ln>
                        </pic:spPr>
                      </pic:pic>
                    </a:graphicData>
                  </a:graphic>
                </wp:inline>
              </w:drawing>
            </w:r>
          </w:p>
        </w:tc>
        <w:tc>
          <w:tcPr>
            <w:tcW w:w="7251" w:type="dxa"/>
            <w:gridSpan w:val="6"/>
            <w:tcBorders>
              <w:top w:val="double" w:sz="4" w:space="0" w:color="0F243E"/>
              <w:left w:val="single" w:sz="12" w:space="0" w:color="17365D"/>
              <w:bottom w:val="single" w:sz="12" w:space="0" w:color="17365D"/>
              <w:right w:val="double" w:sz="4" w:space="0" w:color="0F243E"/>
            </w:tcBorders>
            <w:shd w:val="clear" w:color="auto" w:fill="C6D9F1"/>
          </w:tcPr>
          <w:p w:rsidR="00EA25B0" w:rsidRPr="000B51DA" w:rsidRDefault="00EA25B0" w:rsidP="006E7FA4">
            <w:pPr>
              <w:rPr>
                <w:b/>
                <w:sz w:val="22"/>
                <w:szCs w:val="22"/>
              </w:rPr>
            </w:pPr>
            <w:r w:rsidRPr="000B51DA">
              <w:rPr>
                <w:b/>
                <w:sz w:val="22"/>
                <w:szCs w:val="22"/>
              </w:rPr>
              <w:t>Área:</w:t>
            </w:r>
            <w:r w:rsidRPr="000B51DA">
              <w:rPr>
                <w:sz w:val="22"/>
                <w:szCs w:val="22"/>
              </w:rPr>
              <w:t xml:space="preserve">  </w:t>
            </w:r>
            <w:r>
              <w:rPr>
                <w:sz w:val="22"/>
                <w:szCs w:val="22"/>
              </w:rPr>
              <w:t>COBRANZA</w:t>
            </w:r>
          </w:p>
        </w:tc>
      </w:tr>
      <w:tr w:rsidR="00EA25B0" w:rsidRPr="00081BE3" w:rsidTr="006E7FA4">
        <w:trPr>
          <w:trHeight w:val="450"/>
        </w:trPr>
        <w:tc>
          <w:tcPr>
            <w:tcW w:w="1451" w:type="dxa"/>
            <w:vMerge/>
            <w:tcBorders>
              <w:top w:val="single" w:sz="12" w:space="0" w:color="17365D"/>
              <w:left w:val="double" w:sz="4" w:space="0" w:color="0F243E"/>
              <w:bottom w:val="single" w:sz="12" w:space="0" w:color="17365D"/>
              <w:right w:val="single" w:sz="12" w:space="0" w:color="17365D"/>
            </w:tcBorders>
            <w:shd w:val="clear" w:color="auto" w:fill="8DB3E2"/>
          </w:tcPr>
          <w:p w:rsidR="00EA25B0" w:rsidRDefault="00EA25B0" w:rsidP="006E7FA4"/>
        </w:tc>
        <w:tc>
          <w:tcPr>
            <w:tcW w:w="7251" w:type="dxa"/>
            <w:gridSpan w:val="6"/>
            <w:tcBorders>
              <w:top w:val="single" w:sz="12" w:space="0" w:color="17365D"/>
              <w:left w:val="single" w:sz="12" w:space="0" w:color="17365D"/>
              <w:bottom w:val="single" w:sz="12" w:space="0" w:color="17365D"/>
              <w:right w:val="double" w:sz="4" w:space="0" w:color="0F243E"/>
            </w:tcBorders>
            <w:shd w:val="clear" w:color="auto" w:fill="C6D9F1"/>
          </w:tcPr>
          <w:p w:rsidR="00EA25B0" w:rsidRPr="000B51DA" w:rsidRDefault="00EA25B0" w:rsidP="00F366FE">
            <w:pPr>
              <w:rPr>
                <w:b/>
                <w:sz w:val="22"/>
                <w:szCs w:val="22"/>
              </w:rPr>
            </w:pPr>
            <w:r w:rsidRPr="000B51DA">
              <w:rPr>
                <w:b/>
                <w:sz w:val="22"/>
                <w:szCs w:val="22"/>
              </w:rPr>
              <w:t>Nombre del indicador:</w:t>
            </w:r>
            <w:r w:rsidR="00F366FE">
              <w:rPr>
                <w:b/>
                <w:sz w:val="22"/>
                <w:szCs w:val="22"/>
              </w:rPr>
              <w:t xml:space="preserve"> Recuperación de cartera</w:t>
            </w:r>
          </w:p>
        </w:tc>
      </w:tr>
      <w:tr w:rsidR="00EA25B0" w:rsidRPr="00081BE3" w:rsidTr="006E7FA4">
        <w:trPr>
          <w:trHeight w:val="405"/>
        </w:trPr>
        <w:tc>
          <w:tcPr>
            <w:tcW w:w="4274" w:type="dxa"/>
            <w:gridSpan w:val="4"/>
            <w:tcBorders>
              <w:top w:val="single" w:sz="12" w:space="0" w:color="17365D"/>
              <w:left w:val="double" w:sz="4" w:space="0" w:color="0F243E"/>
              <w:bottom w:val="single" w:sz="12" w:space="0" w:color="17365D"/>
              <w:right w:val="single" w:sz="12" w:space="0" w:color="17365D"/>
            </w:tcBorders>
          </w:tcPr>
          <w:p w:rsidR="00EA25B0" w:rsidRPr="000B51DA" w:rsidRDefault="00EA25B0" w:rsidP="006E7FA4">
            <w:pPr>
              <w:rPr>
                <w:sz w:val="22"/>
                <w:szCs w:val="22"/>
              </w:rPr>
            </w:pPr>
            <w:r w:rsidRPr="000B51DA">
              <w:rPr>
                <w:b/>
                <w:sz w:val="22"/>
                <w:szCs w:val="22"/>
              </w:rPr>
              <w:t>Código del indicador:</w:t>
            </w:r>
            <w:r>
              <w:rPr>
                <w:b/>
                <w:sz w:val="22"/>
                <w:szCs w:val="22"/>
              </w:rPr>
              <w:t xml:space="preserve"> IN-COB0</w:t>
            </w:r>
            <w:r w:rsidR="00901CCD">
              <w:rPr>
                <w:b/>
                <w:sz w:val="22"/>
                <w:szCs w:val="22"/>
              </w:rPr>
              <w:t>11</w:t>
            </w:r>
          </w:p>
        </w:tc>
        <w:tc>
          <w:tcPr>
            <w:tcW w:w="4428" w:type="dxa"/>
            <w:gridSpan w:val="3"/>
            <w:tcBorders>
              <w:top w:val="single" w:sz="12" w:space="0" w:color="17365D"/>
              <w:left w:val="single" w:sz="12" w:space="0" w:color="17365D"/>
              <w:bottom w:val="single" w:sz="12" w:space="0" w:color="17365D"/>
              <w:right w:val="double" w:sz="4" w:space="0" w:color="0F243E"/>
            </w:tcBorders>
          </w:tcPr>
          <w:p w:rsidR="00EA25B0" w:rsidRPr="000B51DA" w:rsidRDefault="00EA25B0" w:rsidP="006E7FA4">
            <w:pPr>
              <w:jc w:val="left"/>
              <w:rPr>
                <w:b/>
                <w:sz w:val="22"/>
                <w:szCs w:val="22"/>
              </w:rPr>
            </w:pPr>
            <w:r w:rsidRPr="000B51DA">
              <w:rPr>
                <w:b/>
                <w:sz w:val="22"/>
                <w:szCs w:val="22"/>
              </w:rPr>
              <w:t>Clase de indicador:</w:t>
            </w:r>
            <w:r>
              <w:rPr>
                <w:b/>
                <w:sz w:val="22"/>
                <w:szCs w:val="22"/>
              </w:rPr>
              <w:t xml:space="preserve"> </w:t>
            </w:r>
            <w:r>
              <w:rPr>
                <w:sz w:val="20"/>
                <w:szCs w:val="20"/>
              </w:rPr>
              <w:t>Proceso</w:t>
            </w:r>
          </w:p>
        </w:tc>
      </w:tr>
      <w:tr w:rsidR="00EA25B0" w:rsidRPr="00081BE3" w:rsidTr="006E7FA4">
        <w:trPr>
          <w:trHeight w:val="315"/>
        </w:trPr>
        <w:tc>
          <w:tcPr>
            <w:tcW w:w="8702" w:type="dxa"/>
            <w:gridSpan w:val="7"/>
            <w:tcBorders>
              <w:top w:val="single" w:sz="12" w:space="0" w:color="17365D"/>
              <w:left w:val="double" w:sz="4" w:space="0" w:color="0F243E"/>
              <w:bottom w:val="single" w:sz="12" w:space="0" w:color="17365D"/>
              <w:right w:val="double" w:sz="4" w:space="0" w:color="0F243E"/>
            </w:tcBorders>
          </w:tcPr>
          <w:p w:rsidR="00EA25B0" w:rsidRPr="001E2E3D" w:rsidRDefault="00EA25B0" w:rsidP="00F366FE">
            <w:pPr>
              <w:spacing w:line="240" w:lineRule="auto"/>
              <w:jc w:val="left"/>
              <w:rPr>
                <w:sz w:val="20"/>
                <w:szCs w:val="20"/>
              </w:rPr>
            </w:pPr>
            <w:r w:rsidRPr="000B51DA">
              <w:rPr>
                <w:b/>
                <w:sz w:val="22"/>
                <w:szCs w:val="22"/>
              </w:rPr>
              <w:t xml:space="preserve">Descripción: </w:t>
            </w:r>
            <w:r>
              <w:rPr>
                <w:sz w:val="20"/>
                <w:szCs w:val="20"/>
              </w:rPr>
              <w:t xml:space="preserve">Se trata de conocer el </w:t>
            </w:r>
            <w:r w:rsidR="00EC7704">
              <w:rPr>
                <w:sz w:val="20"/>
                <w:szCs w:val="20"/>
              </w:rPr>
              <w:t xml:space="preserve">porcentaje de </w:t>
            </w:r>
            <w:r w:rsidR="00F366FE">
              <w:rPr>
                <w:sz w:val="20"/>
                <w:szCs w:val="20"/>
              </w:rPr>
              <w:t>cartera recuperada</w:t>
            </w:r>
          </w:p>
        </w:tc>
      </w:tr>
      <w:tr w:rsidR="00EA25B0" w:rsidTr="00C13886">
        <w:trPr>
          <w:trHeight w:hRule="exact" w:val="1418"/>
        </w:trPr>
        <w:tc>
          <w:tcPr>
            <w:tcW w:w="8702" w:type="dxa"/>
            <w:gridSpan w:val="7"/>
            <w:tcBorders>
              <w:top w:val="single" w:sz="12" w:space="0" w:color="17365D"/>
              <w:left w:val="double" w:sz="4" w:space="0" w:color="0F243E"/>
              <w:bottom w:val="single" w:sz="12" w:space="0" w:color="17365D"/>
              <w:right w:val="double" w:sz="4" w:space="0" w:color="0F243E"/>
            </w:tcBorders>
          </w:tcPr>
          <w:p w:rsidR="00EA25B0" w:rsidRPr="001E2E3D" w:rsidRDefault="00EF3964" w:rsidP="009F7B82">
            <w:pPr>
              <w:spacing w:line="240" w:lineRule="auto"/>
              <w:rPr>
                <w:sz w:val="20"/>
                <w:szCs w:val="20"/>
              </w:rPr>
            </w:pPr>
            <w:r w:rsidRPr="000B51DA">
              <w:rPr>
                <w:b/>
                <w:sz w:val="22"/>
                <w:szCs w:val="22"/>
              </w:rPr>
              <w:t>Objetivo:</w:t>
            </w:r>
            <w:r w:rsidRPr="00C13886">
              <w:t xml:space="preserve"> Lograr</w:t>
            </w:r>
            <w:r w:rsidR="00C13886" w:rsidRPr="00C13886">
              <w:t xml:space="preserve"> recaudar como </w:t>
            </w:r>
            <w:r w:rsidRPr="00C13886">
              <w:t>mínimo</w:t>
            </w:r>
            <w:r w:rsidR="00C13886" w:rsidRPr="00C13886">
              <w:t xml:space="preserve"> el 85% de la cartera</w:t>
            </w:r>
            <w:r w:rsidR="00C13886">
              <w:rPr>
                <w:sz w:val="20"/>
                <w:szCs w:val="20"/>
              </w:rPr>
              <w:t xml:space="preserve"> </w:t>
            </w:r>
          </w:p>
        </w:tc>
      </w:tr>
      <w:tr w:rsidR="00EA25B0" w:rsidRPr="00081BE3" w:rsidTr="006E7FA4">
        <w:trPr>
          <w:trHeight w:hRule="exact" w:val="340"/>
        </w:trPr>
        <w:tc>
          <w:tcPr>
            <w:tcW w:w="2493" w:type="dxa"/>
            <w:gridSpan w:val="2"/>
            <w:tcBorders>
              <w:top w:val="single" w:sz="12" w:space="0" w:color="17365D"/>
              <w:left w:val="double" w:sz="4" w:space="0" w:color="0F243E"/>
              <w:bottom w:val="single" w:sz="12" w:space="0" w:color="17365D"/>
              <w:right w:val="single" w:sz="12" w:space="0" w:color="17365D"/>
            </w:tcBorders>
          </w:tcPr>
          <w:p w:rsidR="00EA25B0" w:rsidRPr="000B51DA" w:rsidRDefault="00EA25B0" w:rsidP="006E7FA4">
            <w:pPr>
              <w:rPr>
                <w:b/>
                <w:sz w:val="22"/>
                <w:szCs w:val="22"/>
              </w:rPr>
            </w:pPr>
            <w:r w:rsidRPr="000B51DA">
              <w:rPr>
                <w:b/>
                <w:sz w:val="22"/>
                <w:szCs w:val="22"/>
              </w:rPr>
              <w:t xml:space="preserve">Escala: </w:t>
            </w:r>
            <w:r w:rsidRPr="00852F2C">
              <w:rPr>
                <w:sz w:val="22"/>
                <w:szCs w:val="22"/>
              </w:rPr>
              <w:t>Porcentual</w:t>
            </w:r>
          </w:p>
        </w:tc>
        <w:tc>
          <w:tcPr>
            <w:tcW w:w="3117" w:type="dxa"/>
            <w:gridSpan w:val="3"/>
            <w:tcBorders>
              <w:top w:val="single" w:sz="12" w:space="0" w:color="17365D"/>
              <w:left w:val="single" w:sz="12" w:space="0" w:color="17365D"/>
              <w:bottom w:val="single" w:sz="12" w:space="0" w:color="17365D"/>
              <w:right w:val="single" w:sz="12" w:space="0" w:color="17365D"/>
            </w:tcBorders>
          </w:tcPr>
          <w:p w:rsidR="00EA25B0" w:rsidRPr="000B51DA" w:rsidRDefault="00EA25B0" w:rsidP="006E7FA4">
            <w:pPr>
              <w:rPr>
                <w:b/>
                <w:sz w:val="22"/>
                <w:szCs w:val="22"/>
              </w:rPr>
            </w:pPr>
            <w:r w:rsidRPr="000B51DA">
              <w:rPr>
                <w:b/>
                <w:sz w:val="22"/>
                <w:szCs w:val="22"/>
              </w:rPr>
              <w:t>Frecuencia:</w:t>
            </w:r>
            <w:r>
              <w:rPr>
                <w:b/>
                <w:sz w:val="22"/>
                <w:szCs w:val="22"/>
              </w:rPr>
              <w:t xml:space="preserve"> </w:t>
            </w:r>
            <w:r w:rsidRPr="000B51DA">
              <w:rPr>
                <w:b/>
                <w:sz w:val="22"/>
                <w:szCs w:val="22"/>
              </w:rPr>
              <w:t>:</w:t>
            </w:r>
            <w:r w:rsidRPr="00852F2C">
              <w:rPr>
                <w:sz w:val="22"/>
                <w:szCs w:val="22"/>
              </w:rPr>
              <w:t xml:space="preserve"> </w:t>
            </w:r>
            <w:r>
              <w:rPr>
                <w:sz w:val="22"/>
                <w:szCs w:val="22"/>
              </w:rPr>
              <w:t xml:space="preserve">Mensual </w:t>
            </w:r>
          </w:p>
        </w:tc>
        <w:tc>
          <w:tcPr>
            <w:tcW w:w="3092" w:type="dxa"/>
            <w:gridSpan w:val="2"/>
            <w:tcBorders>
              <w:top w:val="single" w:sz="12" w:space="0" w:color="17365D"/>
              <w:left w:val="single" w:sz="12" w:space="0" w:color="17365D"/>
              <w:bottom w:val="single" w:sz="12" w:space="0" w:color="17365D"/>
              <w:right w:val="double" w:sz="4" w:space="0" w:color="0F243E"/>
            </w:tcBorders>
          </w:tcPr>
          <w:p w:rsidR="00EA25B0" w:rsidRPr="000B51DA" w:rsidRDefault="00EA25B0" w:rsidP="006E7FA4">
            <w:pPr>
              <w:rPr>
                <w:b/>
                <w:sz w:val="22"/>
                <w:szCs w:val="22"/>
              </w:rPr>
            </w:pPr>
            <w:r w:rsidRPr="000B51DA">
              <w:rPr>
                <w:b/>
                <w:sz w:val="22"/>
                <w:szCs w:val="22"/>
              </w:rPr>
              <w:t xml:space="preserve">Tipo: </w:t>
            </w:r>
            <w:r>
              <w:rPr>
                <w:sz w:val="22"/>
                <w:szCs w:val="22"/>
              </w:rPr>
              <w:t>Efectividad</w:t>
            </w:r>
          </w:p>
        </w:tc>
      </w:tr>
      <w:tr w:rsidR="00EA25B0" w:rsidTr="006E7FA4">
        <w:trPr>
          <w:trHeight w:val="345"/>
        </w:trPr>
        <w:tc>
          <w:tcPr>
            <w:tcW w:w="8702" w:type="dxa"/>
            <w:gridSpan w:val="7"/>
            <w:tcBorders>
              <w:top w:val="single" w:sz="12" w:space="0" w:color="17365D"/>
              <w:left w:val="double" w:sz="4" w:space="0" w:color="0F243E"/>
              <w:bottom w:val="single" w:sz="12" w:space="0" w:color="17365D"/>
              <w:right w:val="double" w:sz="4" w:space="0" w:color="0F243E"/>
            </w:tcBorders>
          </w:tcPr>
          <w:p w:rsidR="00EA25B0" w:rsidRDefault="00EA25B0" w:rsidP="006E7FA4">
            <w:pPr>
              <w:jc w:val="center"/>
              <w:rPr>
                <w:b/>
              </w:rPr>
            </w:pPr>
            <w:r>
              <w:rPr>
                <w:b/>
              </w:rPr>
              <w:t>RANGO DE GESTIÓN</w:t>
            </w:r>
          </w:p>
        </w:tc>
      </w:tr>
      <w:tr w:rsidR="00EA25B0" w:rsidTr="009F7B82">
        <w:trPr>
          <w:trHeight w:hRule="exact" w:val="794"/>
        </w:trPr>
        <w:tc>
          <w:tcPr>
            <w:tcW w:w="3225" w:type="dxa"/>
            <w:gridSpan w:val="3"/>
            <w:tcBorders>
              <w:top w:val="single" w:sz="12" w:space="0" w:color="17365D"/>
              <w:left w:val="double" w:sz="4" w:space="0" w:color="0F243E"/>
              <w:bottom w:val="single" w:sz="12" w:space="0" w:color="17365D"/>
              <w:right w:val="single" w:sz="12" w:space="0" w:color="17365D"/>
            </w:tcBorders>
          </w:tcPr>
          <w:p w:rsidR="00EA25B0" w:rsidRPr="00052421" w:rsidRDefault="00623970" w:rsidP="006E7FA4">
            <w:pPr>
              <w:jc w:val="center"/>
              <w:rPr>
                <w:b/>
                <w:sz w:val="22"/>
                <w:szCs w:val="22"/>
              </w:rPr>
            </w:pPr>
            <w:r>
              <w:rPr>
                <w:noProof/>
                <w:lang w:val="es-EC"/>
              </w:rPr>
              <mc:AlternateContent>
                <mc:Choice Requires="wps">
                  <w:drawing>
                    <wp:anchor distT="0" distB="0" distL="114300" distR="114300" simplePos="0" relativeHeight="251660800" behindDoc="0" locked="0" layoutInCell="1" allowOverlap="1" wp14:anchorId="38685D20" wp14:editId="16C95F55">
                      <wp:simplePos x="0" y="0"/>
                      <wp:positionH relativeFrom="column">
                        <wp:posOffset>1508125</wp:posOffset>
                      </wp:positionH>
                      <wp:positionV relativeFrom="paragraph">
                        <wp:posOffset>241935</wp:posOffset>
                      </wp:positionV>
                      <wp:extent cx="447675" cy="209550"/>
                      <wp:effectExtent l="0" t="0" r="28575" b="19050"/>
                      <wp:wrapNone/>
                      <wp:docPr id="391"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3DA907"/>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4 Rectángulo" o:spid="_x0000_s1026" style="position:absolute;margin-left:118.75pt;margin-top:19.05pt;width:35.25pt;height: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" fillcolor="#3da907" strokecolor="#385d8a" strokeweight="2pt">
                      <v:path arrowok="t"/>
                    </v:rect>
                  </w:pict>
                </mc:Fallback>
              </mc:AlternateContent>
            </w:r>
            <w:r w:rsidR="00EA25B0" w:rsidRPr="00052421">
              <w:rPr>
                <w:b/>
                <w:sz w:val="22"/>
                <w:szCs w:val="22"/>
              </w:rPr>
              <w:t xml:space="preserve">EXCELENTE                                          </w:t>
            </w:r>
            <w:r w:rsidR="00EA25B0" w:rsidRPr="000B51DA">
              <w:rPr>
                <w:sz w:val="22"/>
                <w:szCs w:val="22"/>
              </w:rPr>
              <w:t>90% a 95%</w:t>
            </w:r>
          </w:p>
        </w:tc>
        <w:tc>
          <w:tcPr>
            <w:tcW w:w="2755" w:type="dxa"/>
            <w:gridSpan w:val="3"/>
            <w:tcBorders>
              <w:top w:val="single" w:sz="12" w:space="0" w:color="17365D"/>
              <w:left w:val="single" w:sz="12" w:space="0" w:color="17365D"/>
              <w:bottom w:val="single" w:sz="12" w:space="0" w:color="17365D"/>
              <w:right w:val="single" w:sz="12" w:space="0" w:color="17365D"/>
            </w:tcBorders>
          </w:tcPr>
          <w:p w:rsidR="00EA25B0" w:rsidRPr="00052421" w:rsidRDefault="00623970" w:rsidP="006E7FA4">
            <w:pPr>
              <w:jc w:val="center"/>
              <w:rPr>
                <w:b/>
                <w:sz w:val="22"/>
                <w:szCs w:val="22"/>
              </w:rPr>
            </w:pPr>
            <w:r>
              <w:rPr>
                <w:noProof/>
                <w:lang w:val="es-EC"/>
              </w:rPr>
              <mc:AlternateContent>
                <mc:Choice Requires="wps">
                  <w:drawing>
                    <wp:anchor distT="0" distB="0" distL="114300" distR="114300" simplePos="0" relativeHeight="251662848" behindDoc="0" locked="0" layoutInCell="1" allowOverlap="1" wp14:anchorId="465AF707" wp14:editId="2AC39565">
                      <wp:simplePos x="0" y="0"/>
                      <wp:positionH relativeFrom="column">
                        <wp:posOffset>1222375</wp:posOffset>
                      </wp:positionH>
                      <wp:positionV relativeFrom="paragraph">
                        <wp:posOffset>241935</wp:posOffset>
                      </wp:positionV>
                      <wp:extent cx="447675" cy="209550"/>
                      <wp:effectExtent l="0" t="0" r="28575" b="19050"/>
                      <wp:wrapNone/>
                      <wp:docPr id="392" name="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6 Rectángulo" o:spid="_x0000_s1026" style="position:absolute;margin-left:96.25pt;margin-top:19.05pt;width:35.25pt;height:1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" fillcolor="yellow" strokecolor="#385d8a" strokeweight="2pt">
                      <v:path arrowok="t"/>
                    </v:rect>
                  </w:pict>
                </mc:Fallback>
              </mc:AlternateContent>
            </w:r>
            <w:r w:rsidR="00EA25B0" w:rsidRPr="00052421">
              <w:rPr>
                <w:b/>
                <w:sz w:val="22"/>
                <w:szCs w:val="22"/>
              </w:rPr>
              <w:t xml:space="preserve">ACEPTABLE                         </w:t>
            </w:r>
            <w:r w:rsidR="00EA25B0" w:rsidRPr="000B51DA">
              <w:rPr>
                <w:sz w:val="22"/>
                <w:szCs w:val="22"/>
              </w:rPr>
              <w:t>70% a 85%</w:t>
            </w:r>
          </w:p>
        </w:tc>
        <w:tc>
          <w:tcPr>
            <w:tcW w:w="2722" w:type="dxa"/>
            <w:tcBorders>
              <w:top w:val="single" w:sz="12" w:space="0" w:color="17365D"/>
              <w:left w:val="single" w:sz="12" w:space="0" w:color="17365D"/>
              <w:bottom w:val="single" w:sz="12" w:space="0" w:color="17365D"/>
              <w:right w:val="double" w:sz="4" w:space="0" w:color="0F243E"/>
            </w:tcBorders>
            <w:shd w:val="clear" w:color="auto" w:fill="auto"/>
          </w:tcPr>
          <w:p w:rsidR="00EA25B0" w:rsidRPr="00052421" w:rsidRDefault="00623970" w:rsidP="006E7FA4">
            <w:pPr>
              <w:jc w:val="center"/>
              <w:rPr>
                <w:b/>
                <w:sz w:val="22"/>
                <w:szCs w:val="22"/>
              </w:rPr>
            </w:pPr>
            <w:r>
              <w:rPr>
                <w:noProof/>
                <w:lang w:val="es-EC"/>
              </w:rPr>
              <mc:AlternateContent>
                <mc:Choice Requires="wps">
                  <w:drawing>
                    <wp:anchor distT="0" distB="0" distL="114300" distR="114300" simplePos="0" relativeHeight="251661824" behindDoc="0" locked="0" layoutInCell="1" allowOverlap="1" wp14:anchorId="2C4712F8" wp14:editId="3DAF6E50">
                      <wp:simplePos x="0" y="0"/>
                      <wp:positionH relativeFrom="column">
                        <wp:posOffset>1184275</wp:posOffset>
                      </wp:positionH>
                      <wp:positionV relativeFrom="paragraph">
                        <wp:posOffset>241935</wp:posOffset>
                      </wp:positionV>
                      <wp:extent cx="447675" cy="209550"/>
                      <wp:effectExtent l="0" t="0" r="28575" b="19050"/>
                      <wp:wrapNone/>
                      <wp:docPr id="393" name="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5 Rectángulo" o:spid="_x0000_s1026" style="position:absolute;margin-left:93.25pt;margin-top:19.05pt;width:35.25pt;height: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" fillcolor="red" strokecolor="#385d8a" strokeweight="2pt">
                      <v:path arrowok="t"/>
                    </v:rect>
                  </w:pict>
                </mc:Fallback>
              </mc:AlternateContent>
            </w:r>
            <w:r w:rsidR="00EA25B0" w:rsidRPr="00052421">
              <w:rPr>
                <w:b/>
                <w:sz w:val="22"/>
                <w:szCs w:val="22"/>
              </w:rPr>
              <w:t xml:space="preserve">DEFICIENTE                         </w:t>
            </w:r>
            <w:r w:rsidR="00EA25B0" w:rsidRPr="000B51DA">
              <w:rPr>
                <w:sz w:val="22"/>
                <w:szCs w:val="22"/>
              </w:rPr>
              <w:t>&lt;70%</w:t>
            </w:r>
          </w:p>
        </w:tc>
      </w:tr>
      <w:tr w:rsidR="00EA25B0" w:rsidTr="006E7FA4">
        <w:trPr>
          <w:trHeight w:hRule="exact" w:val="1418"/>
        </w:trPr>
        <w:tc>
          <w:tcPr>
            <w:tcW w:w="8702" w:type="dxa"/>
            <w:gridSpan w:val="7"/>
            <w:tcBorders>
              <w:top w:val="single" w:sz="12" w:space="0" w:color="17365D"/>
              <w:left w:val="double" w:sz="4" w:space="0" w:color="0F243E"/>
              <w:bottom w:val="single" w:sz="12" w:space="0" w:color="17365D"/>
              <w:right w:val="double" w:sz="4" w:space="0" w:color="0F243E"/>
            </w:tcBorders>
          </w:tcPr>
          <w:p w:rsidR="00EA25B0" w:rsidRDefault="00EA25B0" w:rsidP="006E7FA4">
            <w:pPr>
              <w:rPr>
                <w:b/>
              </w:rPr>
            </w:pPr>
            <w:r>
              <w:rPr>
                <w:b/>
              </w:rPr>
              <w:t xml:space="preserve">Fórmula: </w:t>
            </w:r>
          </w:p>
          <w:p w:rsidR="00EA25B0" w:rsidRPr="00623970" w:rsidRDefault="00FA2232" w:rsidP="006E7FA4">
            <w:pPr>
              <w:rPr>
                <w:b/>
              </w:rPr>
            </w:pPr>
            <m:oMathPara>
              <m:oMath>
                <m:f>
                  <m:fPr>
                    <m:ctrlPr>
                      <w:rPr>
                        <w:rFonts w:ascii="Cambria Math" w:hAnsi="Cambria Math"/>
                        <w:b/>
                        <w:i/>
                      </w:rPr>
                    </m:ctrlPr>
                  </m:fPr>
                  <m:num>
                    <m:r>
                      <m:rPr>
                        <m:sty m:val="bi"/>
                      </m:rPr>
                      <w:rPr>
                        <w:rFonts w:ascii="Cambria Math" w:hAnsi="Cambria Math"/>
                      </w:rPr>
                      <m:t xml:space="preserve">Cartera recuperada </m:t>
                    </m:r>
                  </m:num>
                  <m:den>
                    <m:r>
                      <m:rPr>
                        <m:sty m:val="bi"/>
                      </m:rPr>
                      <w:rPr>
                        <w:rFonts w:ascii="Cambria Math" w:hAnsi="Cambria Math"/>
                      </w:rPr>
                      <m:t>Total de cartera</m:t>
                    </m:r>
                  </m:den>
                </m:f>
                <m:r>
                  <m:rPr>
                    <m:sty m:val="bi"/>
                  </m:rPr>
                  <w:rPr>
                    <w:rFonts w:ascii="Cambria Math" w:hAnsi="Cambria Math"/>
                  </w:rPr>
                  <m:t>*100</m:t>
                </m:r>
              </m:oMath>
            </m:oMathPara>
          </w:p>
          <w:p w:rsidR="00EA25B0" w:rsidRDefault="00EA25B0" w:rsidP="006E7FA4">
            <w:pPr>
              <w:rPr>
                <w:b/>
              </w:rPr>
            </w:pPr>
          </w:p>
        </w:tc>
      </w:tr>
      <w:tr w:rsidR="009F7B82" w:rsidRPr="00081BE3" w:rsidTr="00230B35">
        <w:trPr>
          <w:trHeight w:val="435"/>
        </w:trPr>
        <w:tc>
          <w:tcPr>
            <w:tcW w:w="8702" w:type="dxa"/>
            <w:gridSpan w:val="7"/>
            <w:tcBorders>
              <w:top w:val="single" w:sz="12" w:space="0" w:color="17365D"/>
              <w:left w:val="double" w:sz="4" w:space="0" w:color="0F243E"/>
              <w:bottom w:val="single" w:sz="12" w:space="0" w:color="17365D"/>
              <w:right w:val="double" w:sz="4" w:space="0" w:color="0F243E"/>
            </w:tcBorders>
          </w:tcPr>
          <w:p w:rsidR="009F7B82" w:rsidRDefault="009F7B82" w:rsidP="006E7FA4">
            <w:pPr>
              <w:jc w:val="center"/>
              <w:rPr>
                <w:b/>
              </w:rPr>
            </w:pPr>
            <w:r>
              <w:rPr>
                <w:b/>
              </w:rPr>
              <w:t>GRÁFICO</w:t>
            </w:r>
            <w:r w:rsidRPr="00081BE3">
              <w:rPr>
                <w:b/>
              </w:rPr>
              <w:t xml:space="preserve"> </w:t>
            </w:r>
          </w:p>
          <w:p w:rsidR="009F7B82" w:rsidRDefault="009F7B82" w:rsidP="006E7FA4">
            <w:pPr>
              <w:jc w:val="center"/>
              <w:rPr>
                <w:b/>
              </w:rPr>
            </w:pPr>
          </w:p>
          <w:p w:rsidR="00095235" w:rsidRDefault="00095235" w:rsidP="006E7FA4">
            <w:pPr>
              <w:jc w:val="center"/>
              <w:rPr>
                <w:b/>
              </w:rPr>
            </w:pPr>
          </w:p>
          <w:p w:rsidR="00095235" w:rsidRDefault="00095235" w:rsidP="006E7FA4">
            <w:pPr>
              <w:jc w:val="center"/>
              <w:rPr>
                <w:b/>
              </w:rPr>
            </w:pPr>
          </w:p>
          <w:p w:rsidR="00095235" w:rsidRPr="00081BE3" w:rsidRDefault="00095235" w:rsidP="006E7FA4">
            <w:pPr>
              <w:jc w:val="center"/>
              <w:rPr>
                <w:b/>
              </w:rPr>
            </w:pPr>
          </w:p>
        </w:tc>
      </w:tr>
      <w:tr w:rsidR="00EA25B0" w:rsidRPr="00081BE3" w:rsidTr="006E7FA4">
        <w:trPr>
          <w:trHeight w:val="420"/>
        </w:trPr>
        <w:tc>
          <w:tcPr>
            <w:tcW w:w="8702" w:type="dxa"/>
            <w:gridSpan w:val="7"/>
            <w:tcBorders>
              <w:top w:val="single" w:sz="12" w:space="0" w:color="17365D"/>
              <w:left w:val="double" w:sz="4" w:space="0" w:color="0F243E"/>
              <w:bottom w:val="single" w:sz="12" w:space="0" w:color="17365D"/>
              <w:right w:val="double" w:sz="4" w:space="0" w:color="0F243E"/>
            </w:tcBorders>
          </w:tcPr>
          <w:p w:rsidR="00EA25B0" w:rsidRPr="00081BE3" w:rsidRDefault="00EA25B0" w:rsidP="006E7FA4">
            <w:pPr>
              <w:rPr>
                <w:b/>
              </w:rPr>
            </w:pPr>
            <w:r>
              <w:rPr>
                <w:b/>
              </w:rPr>
              <w:t xml:space="preserve">Observación: </w:t>
            </w:r>
          </w:p>
        </w:tc>
      </w:tr>
      <w:tr w:rsidR="00EA25B0" w:rsidTr="006E7FA4">
        <w:trPr>
          <w:trHeight w:val="180"/>
        </w:trPr>
        <w:tc>
          <w:tcPr>
            <w:tcW w:w="8702" w:type="dxa"/>
            <w:gridSpan w:val="7"/>
            <w:tcBorders>
              <w:top w:val="single" w:sz="12" w:space="0" w:color="17365D"/>
              <w:left w:val="double" w:sz="4" w:space="0" w:color="0F243E"/>
              <w:bottom w:val="double" w:sz="4" w:space="0" w:color="0F243E"/>
              <w:right w:val="double" w:sz="4" w:space="0" w:color="0F243E"/>
            </w:tcBorders>
          </w:tcPr>
          <w:p w:rsidR="00EA25B0" w:rsidRDefault="00EA25B0" w:rsidP="006E7FA4">
            <w:pPr>
              <w:rPr>
                <w:b/>
              </w:rPr>
            </w:pPr>
            <w:r>
              <w:rPr>
                <w:b/>
              </w:rPr>
              <w:t xml:space="preserve">Conclusión: </w:t>
            </w:r>
          </w:p>
        </w:tc>
      </w:tr>
    </w:tbl>
    <w:p w:rsidR="00EC7704" w:rsidRDefault="00B7000D" w:rsidP="00EC7704">
      <w:pPr>
        <w:pStyle w:val="Epgrafe"/>
        <w:jc w:val="center"/>
        <w:rPr>
          <w:color w:val="auto"/>
          <w:sz w:val="20"/>
          <w:szCs w:val="20"/>
        </w:rPr>
      </w:pPr>
      <w:r>
        <w:rPr>
          <w:color w:val="auto"/>
          <w:sz w:val="20"/>
          <w:szCs w:val="20"/>
        </w:rPr>
        <w:t>Fuente: Elaborado por Sandra Yagual Criollo</w:t>
      </w:r>
    </w:p>
    <w:p w:rsidR="00EC7704" w:rsidRPr="00FD679A" w:rsidRDefault="00F57FC3" w:rsidP="00FD679A">
      <w:pPr>
        <w:pStyle w:val="Epgrafe"/>
        <w:jc w:val="center"/>
        <w:rPr>
          <w:rFonts w:ascii="Arial" w:hAnsi="Arial" w:cs="Arial"/>
          <w:color w:val="auto"/>
          <w:sz w:val="20"/>
          <w:szCs w:val="20"/>
          <w:lang w:eastAsia="en-US"/>
        </w:rPr>
      </w:pPr>
      <w:bookmarkStart w:id="297" w:name="_Toc352748418"/>
      <w:r w:rsidRPr="00FD679A">
        <w:rPr>
          <w:rFonts w:ascii="Arial" w:hAnsi="Arial" w:cs="Arial"/>
          <w:color w:val="auto"/>
          <w:sz w:val="20"/>
          <w:szCs w:val="20"/>
        </w:rPr>
        <w:lastRenderedPageBreak/>
        <w:t xml:space="preserve">Ficha </w:t>
      </w:r>
      <w:r w:rsidR="0043523B" w:rsidRPr="00FD679A">
        <w:rPr>
          <w:rFonts w:ascii="Arial" w:hAnsi="Arial" w:cs="Arial"/>
          <w:color w:val="auto"/>
          <w:sz w:val="20"/>
          <w:szCs w:val="20"/>
        </w:rPr>
        <w:fldChar w:fldCharType="begin"/>
      </w:r>
      <w:r w:rsidRPr="00FD679A">
        <w:rPr>
          <w:rFonts w:ascii="Arial" w:hAnsi="Arial" w:cs="Arial"/>
          <w:color w:val="auto"/>
          <w:sz w:val="20"/>
          <w:szCs w:val="20"/>
        </w:rPr>
        <w:instrText xml:space="preserve"> SEQ Ficha \* ARABIC </w:instrText>
      </w:r>
      <w:r w:rsidR="0043523B" w:rsidRPr="00FD679A">
        <w:rPr>
          <w:rFonts w:ascii="Arial" w:hAnsi="Arial" w:cs="Arial"/>
          <w:color w:val="auto"/>
          <w:sz w:val="20"/>
          <w:szCs w:val="20"/>
        </w:rPr>
        <w:fldChar w:fldCharType="separate"/>
      </w:r>
      <w:r w:rsidR="005B2A95">
        <w:rPr>
          <w:rFonts w:ascii="Arial" w:hAnsi="Arial" w:cs="Arial"/>
          <w:noProof/>
          <w:color w:val="auto"/>
          <w:sz w:val="20"/>
          <w:szCs w:val="20"/>
        </w:rPr>
        <w:t>12</w:t>
      </w:r>
      <w:r w:rsidR="0043523B" w:rsidRPr="00FD679A">
        <w:rPr>
          <w:rFonts w:ascii="Arial" w:hAnsi="Arial" w:cs="Arial"/>
          <w:color w:val="auto"/>
          <w:sz w:val="20"/>
          <w:szCs w:val="20"/>
        </w:rPr>
        <w:fldChar w:fldCharType="end"/>
      </w:r>
      <w:r w:rsidRPr="00FD679A">
        <w:rPr>
          <w:rFonts w:ascii="Arial" w:hAnsi="Arial" w:cs="Arial"/>
          <w:color w:val="auto"/>
          <w:sz w:val="20"/>
          <w:szCs w:val="20"/>
        </w:rPr>
        <w:t>.</w:t>
      </w:r>
      <w:r w:rsidR="00863F4E">
        <w:rPr>
          <w:rFonts w:ascii="Arial" w:hAnsi="Arial" w:cs="Arial"/>
          <w:color w:val="auto"/>
          <w:sz w:val="20"/>
          <w:szCs w:val="20"/>
        </w:rPr>
        <w:t xml:space="preserve"> Indicador</w:t>
      </w:r>
      <w:r w:rsidRPr="00FD679A">
        <w:rPr>
          <w:rFonts w:ascii="Arial" w:hAnsi="Arial" w:cs="Arial"/>
          <w:color w:val="auto"/>
          <w:sz w:val="20"/>
          <w:szCs w:val="20"/>
        </w:rPr>
        <w:t xml:space="preserve"> </w:t>
      </w:r>
      <w:r w:rsidR="00EF3964" w:rsidRPr="00FD679A">
        <w:rPr>
          <w:rFonts w:ascii="Arial" w:hAnsi="Arial" w:cs="Arial"/>
          <w:color w:val="auto"/>
          <w:sz w:val="20"/>
          <w:szCs w:val="20"/>
        </w:rPr>
        <w:t>Cumplimiento</w:t>
      </w:r>
      <w:r w:rsidRPr="00FD679A">
        <w:rPr>
          <w:rFonts w:ascii="Arial" w:hAnsi="Arial" w:cs="Arial"/>
          <w:color w:val="auto"/>
          <w:sz w:val="20"/>
          <w:szCs w:val="20"/>
        </w:rPr>
        <w:t xml:space="preserve"> de convenios de pago</w:t>
      </w:r>
      <w:bookmarkEnd w:id="297"/>
    </w:p>
    <w:tbl>
      <w:tblPr>
        <w:tblW w:w="0" w:type="auto"/>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9"/>
        <w:gridCol w:w="1033"/>
        <w:gridCol w:w="725"/>
        <w:gridCol w:w="1040"/>
        <w:gridCol w:w="1325"/>
        <w:gridCol w:w="366"/>
        <w:gridCol w:w="2700"/>
      </w:tblGrid>
      <w:tr w:rsidR="00EC7704" w:rsidRPr="00081BE3" w:rsidTr="00D66677">
        <w:trPr>
          <w:trHeight w:val="446"/>
        </w:trPr>
        <w:tc>
          <w:tcPr>
            <w:tcW w:w="1439" w:type="dxa"/>
            <w:vMerge w:val="restart"/>
            <w:tcBorders>
              <w:top w:val="double" w:sz="4" w:space="0" w:color="0F243E"/>
              <w:left w:val="double" w:sz="4" w:space="0" w:color="0F243E"/>
              <w:bottom w:val="single" w:sz="12" w:space="0" w:color="17365D"/>
              <w:right w:val="single" w:sz="12" w:space="0" w:color="17365D"/>
            </w:tcBorders>
            <w:shd w:val="clear" w:color="auto" w:fill="8DB3E2"/>
          </w:tcPr>
          <w:p w:rsidR="00EC7704" w:rsidRPr="00081BE3" w:rsidRDefault="00623970" w:rsidP="006E7FA4">
            <w:pPr>
              <w:spacing w:line="240" w:lineRule="auto"/>
              <w:jc w:val="center"/>
              <w:rPr>
                <w:b/>
              </w:rPr>
            </w:pPr>
            <w:r>
              <w:rPr>
                <w:noProof/>
                <w:sz w:val="56"/>
                <w:szCs w:val="56"/>
                <w:lang w:val="es-EC"/>
              </w:rPr>
              <w:drawing>
                <wp:inline distT="0" distB="0" distL="0" distR="0" wp14:anchorId="0E27D213" wp14:editId="28B2E2AB">
                  <wp:extent cx="685800" cy="542925"/>
                  <wp:effectExtent l="0" t="0" r="0" b="9525"/>
                  <wp:docPr id="92" name="Imagen 456"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6"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5800" cy="542925"/>
                          </a:xfrm>
                          <a:prstGeom prst="rect">
                            <a:avLst/>
                          </a:prstGeom>
                          <a:noFill/>
                          <a:ln>
                            <a:noFill/>
                          </a:ln>
                        </pic:spPr>
                      </pic:pic>
                    </a:graphicData>
                  </a:graphic>
                </wp:inline>
              </w:drawing>
            </w:r>
          </w:p>
        </w:tc>
        <w:tc>
          <w:tcPr>
            <w:tcW w:w="7189" w:type="dxa"/>
            <w:gridSpan w:val="6"/>
            <w:tcBorders>
              <w:top w:val="double" w:sz="4" w:space="0" w:color="0F243E"/>
              <w:left w:val="single" w:sz="12" w:space="0" w:color="17365D"/>
              <w:bottom w:val="single" w:sz="12" w:space="0" w:color="17365D"/>
              <w:right w:val="double" w:sz="4" w:space="0" w:color="0F243E"/>
            </w:tcBorders>
            <w:shd w:val="clear" w:color="auto" w:fill="C6D9F1"/>
          </w:tcPr>
          <w:p w:rsidR="00EC7704" w:rsidRPr="000B51DA" w:rsidRDefault="00EC7704" w:rsidP="006E7FA4">
            <w:pPr>
              <w:rPr>
                <w:b/>
                <w:sz w:val="22"/>
                <w:szCs w:val="22"/>
              </w:rPr>
            </w:pPr>
            <w:r w:rsidRPr="000B51DA">
              <w:rPr>
                <w:b/>
                <w:sz w:val="22"/>
                <w:szCs w:val="22"/>
              </w:rPr>
              <w:t>Área:</w:t>
            </w:r>
            <w:r w:rsidRPr="000B51DA">
              <w:rPr>
                <w:sz w:val="22"/>
                <w:szCs w:val="22"/>
              </w:rPr>
              <w:t xml:space="preserve">  </w:t>
            </w:r>
            <w:r>
              <w:rPr>
                <w:sz w:val="22"/>
                <w:szCs w:val="22"/>
              </w:rPr>
              <w:t>COBRANZA</w:t>
            </w:r>
          </w:p>
        </w:tc>
      </w:tr>
      <w:tr w:rsidR="00EC7704" w:rsidRPr="00081BE3" w:rsidTr="00D66677">
        <w:trPr>
          <w:trHeight w:val="432"/>
        </w:trPr>
        <w:tc>
          <w:tcPr>
            <w:tcW w:w="1439" w:type="dxa"/>
            <w:vMerge/>
            <w:tcBorders>
              <w:top w:val="single" w:sz="12" w:space="0" w:color="17365D"/>
              <w:left w:val="double" w:sz="4" w:space="0" w:color="0F243E"/>
              <w:bottom w:val="single" w:sz="12" w:space="0" w:color="17365D"/>
              <w:right w:val="single" w:sz="12" w:space="0" w:color="17365D"/>
            </w:tcBorders>
            <w:shd w:val="clear" w:color="auto" w:fill="8DB3E2"/>
          </w:tcPr>
          <w:p w:rsidR="00EC7704" w:rsidRDefault="00EC7704" w:rsidP="006E7FA4"/>
        </w:tc>
        <w:tc>
          <w:tcPr>
            <w:tcW w:w="7189" w:type="dxa"/>
            <w:gridSpan w:val="6"/>
            <w:tcBorders>
              <w:top w:val="single" w:sz="12" w:space="0" w:color="17365D"/>
              <w:left w:val="single" w:sz="12" w:space="0" w:color="17365D"/>
              <w:bottom w:val="single" w:sz="12" w:space="0" w:color="17365D"/>
              <w:right w:val="double" w:sz="4" w:space="0" w:color="0F243E"/>
            </w:tcBorders>
            <w:shd w:val="clear" w:color="auto" w:fill="C6D9F1"/>
          </w:tcPr>
          <w:p w:rsidR="00EC7704" w:rsidRPr="000B51DA" w:rsidRDefault="00EC7704" w:rsidP="00F57FC3">
            <w:pPr>
              <w:rPr>
                <w:b/>
                <w:sz w:val="22"/>
                <w:szCs w:val="22"/>
              </w:rPr>
            </w:pPr>
            <w:r w:rsidRPr="000B51DA">
              <w:rPr>
                <w:b/>
                <w:sz w:val="22"/>
                <w:szCs w:val="22"/>
              </w:rPr>
              <w:t>Nombre del indicador:</w:t>
            </w:r>
            <w:r w:rsidR="00F57FC3">
              <w:rPr>
                <w:b/>
                <w:sz w:val="22"/>
                <w:szCs w:val="22"/>
              </w:rPr>
              <w:t xml:space="preserve"> Cumplimiento de convenios de pago </w:t>
            </w:r>
          </w:p>
        </w:tc>
      </w:tr>
      <w:tr w:rsidR="00EC7704" w:rsidRPr="00081BE3" w:rsidTr="00D66677">
        <w:trPr>
          <w:trHeight w:val="388"/>
        </w:trPr>
        <w:tc>
          <w:tcPr>
            <w:tcW w:w="4237" w:type="dxa"/>
            <w:gridSpan w:val="4"/>
            <w:tcBorders>
              <w:top w:val="single" w:sz="12" w:space="0" w:color="17365D"/>
              <w:left w:val="double" w:sz="4" w:space="0" w:color="0F243E"/>
              <w:bottom w:val="single" w:sz="12" w:space="0" w:color="17365D"/>
              <w:right w:val="single" w:sz="12" w:space="0" w:color="17365D"/>
            </w:tcBorders>
          </w:tcPr>
          <w:p w:rsidR="00EC7704" w:rsidRPr="000B51DA" w:rsidRDefault="00EC7704" w:rsidP="006E7FA4">
            <w:pPr>
              <w:rPr>
                <w:sz w:val="22"/>
                <w:szCs w:val="22"/>
              </w:rPr>
            </w:pPr>
            <w:r w:rsidRPr="000B51DA">
              <w:rPr>
                <w:b/>
                <w:sz w:val="22"/>
                <w:szCs w:val="22"/>
              </w:rPr>
              <w:t>Código del indicador:</w:t>
            </w:r>
            <w:r>
              <w:rPr>
                <w:b/>
                <w:sz w:val="22"/>
                <w:szCs w:val="22"/>
              </w:rPr>
              <w:t xml:space="preserve"> IN-COB0</w:t>
            </w:r>
            <w:r w:rsidR="00901CCD">
              <w:rPr>
                <w:b/>
                <w:sz w:val="22"/>
                <w:szCs w:val="22"/>
              </w:rPr>
              <w:t>12</w:t>
            </w:r>
          </w:p>
        </w:tc>
        <w:tc>
          <w:tcPr>
            <w:tcW w:w="4390" w:type="dxa"/>
            <w:gridSpan w:val="3"/>
            <w:tcBorders>
              <w:top w:val="single" w:sz="12" w:space="0" w:color="17365D"/>
              <w:left w:val="single" w:sz="12" w:space="0" w:color="17365D"/>
              <w:bottom w:val="single" w:sz="12" w:space="0" w:color="17365D"/>
              <w:right w:val="double" w:sz="4" w:space="0" w:color="0F243E"/>
            </w:tcBorders>
          </w:tcPr>
          <w:p w:rsidR="00EC7704" w:rsidRPr="000B51DA" w:rsidRDefault="00EC7704" w:rsidP="006E7FA4">
            <w:pPr>
              <w:jc w:val="left"/>
              <w:rPr>
                <w:b/>
                <w:sz w:val="22"/>
                <w:szCs w:val="22"/>
              </w:rPr>
            </w:pPr>
            <w:r w:rsidRPr="000B51DA">
              <w:rPr>
                <w:b/>
                <w:sz w:val="22"/>
                <w:szCs w:val="22"/>
              </w:rPr>
              <w:t>Clase de indicador:</w:t>
            </w:r>
            <w:r>
              <w:rPr>
                <w:b/>
                <w:sz w:val="22"/>
                <w:szCs w:val="22"/>
              </w:rPr>
              <w:t xml:space="preserve"> </w:t>
            </w:r>
            <w:r>
              <w:rPr>
                <w:sz w:val="20"/>
                <w:szCs w:val="20"/>
              </w:rPr>
              <w:t>Proceso</w:t>
            </w:r>
          </w:p>
        </w:tc>
      </w:tr>
      <w:tr w:rsidR="00EC7704" w:rsidRPr="00081BE3" w:rsidTr="00D66677">
        <w:trPr>
          <w:trHeight w:val="302"/>
        </w:trPr>
        <w:tc>
          <w:tcPr>
            <w:tcW w:w="8627" w:type="dxa"/>
            <w:gridSpan w:val="7"/>
            <w:tcBorders>
              <w:top w:val="single" w:sz="12" w:space="0" w:color="17365D"/>
              <w:left w:val="double" w:sz="4" w:space="0" w:color="0F243E"/>
              <w:bottom w:val="single" w:sz="12" w:space="0" w:color="17365D"/>
              <w:right w:val="double" w:sz="4" w:space="0" w:color="0F243E"/>
            </w:tcBorders>
          </w:tcPr>
          <w:p w:rsidR="00EC7704" w:rsidRPr="001E2E3D" w:rsidRDefault="00EC7704" w:rsidP="006E7FA4">
            <w:pPr>
              <w:spacing w:line="240" w:lineRule="auto"/>
              <w:jc w:val="left"/>
              <w:rPr>
                <w:sz w:val="20"/>
                <w:szCs w:val="20"/>
              </w:rPr>
            </w:pPr>
            <w:r w:rsidRPr="000B51DA">
              <w:rPr>
                <w:b/>
                <w:sz w:val="22"/>
                <w:szCs w:val="22"/>
              </w:rPr>
              <w:t xml:space="preserve">Descripción: </w:t>
            </w:r>
            <w:r>
              <w:rPr>
                <w:sz w:val="20"/>
                <w:szCs w:val="20"/>
              </w:rPr>
              <w:t xml:space="preserve">Se trata de conocer el registro de las deudas que </w:t>
            </w:r>
            <w:r w:rsidR="00125D91">
              <w:rPr>
                <w:sz w:val="20"/>
                <w:szCs w:val="20"/>
              </w:rPr>
              <w:t>han sido</w:t>
            </w:r>
            <w:r>
              <w:rPr>
                <w:sz w:val="20"/>
                <w:szCs w:val="20"/>
              </w:rPr>
              <w:t xml:space="preserve"> canceladas</w:t>
            </w:r>
          </w:p>
        </w:tc>
      </w:tr>
      <w:tr w:rsidR="00EC7704" w:rsidTr="00D66677">
        <w:trPr>
          <w:trHeight w:hRule="exact" w:val="1632"/>
        </w:trPr>
        <w:tc>
          <w:tcPr>
            <w:tcW w:w="8627" w:type="dxa"/>
            <w:gridSpan w:val="7"/>
            <w:tcBorders>
              <w:top w:val="single" w:sz="12" w:space="0" w:color="17365D"/>
              <w:left w:val="double" w:sz="4" w:space="0" w:color="0F243E"/>
              <w:bottom w:val="single" w:sz="12" w:space="0" w:color="17365D"/>
              <w:right w:val="double" w:sz="4" w:space="0" w:color="0F243E"/>
            </w:tcBorders>
          </w:tcPr>
          <w:p w:rsidR="00EC7704" w:rsidRPr="001E2E3D" w:rsidRDefault="00EC7704" w:rsidP="00C13886">
            <w:pPr>
              <w:spacing w:line="360" w:lineRule="auto"/>
              <w:rPr>
                <w:sz w:val="20"/>
                <w:szCs w:val="20"/>
              </w:rPr>
            </w:pPr>
            <w:r w:rsidRPr="000B51DA">
              <w:rPr>
                <w:b/>
                <w:sz w:val="22"/>
                <w:szCs w:val="22"/>
              </w:rPr>
              <w:t xml:space="preserve">Objetivo: </w:t>
            </w:r>
            <w:r w:rsidR="00C13886" w:rsidRPr="00C13886">
              <w:t xml:space="preserve">Logra que los convenios de pago se cumplan al 100%, logrando que el cliente cancele la deuda en su totalidad </w:t>
            </w:r>
          </w:p>
        </w:tc>
      </w:tr>
      <w:tr w:rsidR="00EC7704" w:rsidRPr="00081BE3" w:rsidTr="00D66677">
        <w:trPr>
          <w:trHeight w:hRule="exact" w:val="326"/>
        </w:trPr>
        <w:tc>
          <w:tcPr>
            <w:tcW w:w="2472" w:type="dxa"/>
            <w:gridSpan w:val="2"/>
            <w:tcBorders>
              <w:top w:val="single" w:sz="12" w:space="0" w:color="17365D"/>
              <w:left w:val="double" w:sz="4" w:space="0" w:color="0F243E"/>
              <w:bottom w:val="single" w:sz="12" w:space="0" w:color="17365D"/>
              <w:right w:val="single" w:sz="12" w:space="0" w:color="17365D"/>
            </w:tcBorders>
          </w:tcPr>
          <w:p w:rsidR="00EC7704" w:rsidRPr="000B51DA" w:rsidRDefault="00EC7704" w:rsidP="006E7FA4">
            <w:pPr>
              <w:rPr>
                <w:b/>
                <w:sz w:val="22"/>
                <w:szCs w:val="22"/>
              </w:rPr>
            </w:pPr>
            <w:r w:rsidRPr="000B51DA">
              <w:rPr>
                <w:b/>
                <w:sz w:val="22"/>
                <w:szCs w:val="22"/>
              </w:rPr>
              <w:t xml:space="preserve">Escala: </w:t>
            </w:r>
            <w:r w:rsidRPr="00852F2C">
              <w:rPr>
                <w:sz w:val="22"/>
                <w:szCs w:val="22"/>
              </w:rPr>
              <w:t>Porcentual</w:t>
            </w:r>
          </w:p>
        </w:tc>
        <w:tc>
          <w:tcPr>
            <w:tcW w:w="3090" w:type="dxa"/>
            <w:gridSpan w:val="3"/>
            <w:tcBorders>
              <w:top w:val="single" w:sz="12" w:space="0" w:color="17365D"/>
              <w:left w:val="single" w:sz="12" w:space="0" w:color="17365D"/>
              <w:bottom w:val="single" w:sz="12" w:space="0" w:color="17365D"/>
              <w:right w:val="single" w:sz="12" w:space="0" w:color="17365D"/>
            </w:tcBorders>
          </w:tcPr>
          <w:p w:rsidR="00EC7704" w:rsidRPr="000B51DA" w:rsidRDefault="00EC7704" w:rsidP="006E7FA4">
            <w:pPr>
              <w:rPr>
                <w:b/>
                <w:sz w:val="22"/>
                <w:szCs w:val="22"/>
              </w:rPr>
            </w:pPr>
            <w:r w:rsidRPr="000B51DA">
              <w:rPr>
                <w:b/>
                <w:sz w:val="22"/>
                <w:szCs w:val="22"/>
              </w:rPr>
              <w:t>Frecuencia:</w:t>
            </w:r>
            <w:r>
              <w:rPr>
                <w:b/>
                <w:sz w:val="22"/>
                <w:szCs w:val="22"/>
              </w:rPr>
              <w:t xml:space="preserve"> </w:t>
            </w:r>
            <w:r w:rsidRPr="000B51DA">
              <w:rPr>
                <w:b/>
                <w:sz w:val="22"/>
                <w:szCs w:val="22"/>
              </w:rPr>
              <w:t>:</w:t>
            </w:r>
            <w:r w:rsidRPr="00852F2C">
              <w:rPr>
                <w:sz w:val="22"/>
                <w:szCs w:val="22"/>
              </w:rPr>
              <w:t xml:space="preserve"> </w:t>
            </w:r>
            <w:r>
              <w:rPr>
                <w:sz w:val="22"/>
                <w:szCs w:val="22"/>
              </w:rPr>
              <w:t xml:space="preserve">Mensual </w:t>
            </w:r>
          </w:p>
        </w:tc>
        <w:tc>
          <w:tcPr>
            <w:tcW w:w="3065" w:type="dxa"/>
            <w:gridSpan w:val="2"/>
            <w:tcBorders>
              <w:top w:val="single" w:sz="12" w:space="0" w:color="17365D"/>
              <w:left w:val="single" w:sz="12" w:space="0" w:color="17365D"/>
              <w:bottom w:val="single" w:sz="12" w:space="0" w:color="17365D"/>
              <w:right w:val="double" w:sz="4" w:space="0" w:color="0F243E"/>
            </w:tcBorders>
          </w:tcPr>
          <w:p w:rsidR="00EC7704" w:rsidRPr="000B51DA" w:rsidRDefault="00EC7704" w:rsidP="006E7FA4">
            <w:pPr>
              <w:rPr>
                <w:b/>
                <w:sz w:val="22"/>
                <w:szCs w:val="22"/>
              </w:rPr>
            </w:pPr>
            <w:r w:rsidRPr="000B51DA">
              <w:rPr>
                <w:b/>
                <w:sz w:val="22"/>
                <w:szCs w:val="22"/>
              </w:rPr>
              <w:t xml:space="preserve">Tipo: </w:t>
            </w:r>
            <w:r>
              <w:rPr>
                <w:sz w:val="22"/>
                <w:szCs w:val="22"/>
              </w:rPr>
              <w:t>Efectividad</w:t>
            </w:r>
          </w:p>
        </w:tc>
      </w:tr>
      <w:tr w:rsidR="00EC7704" w:rsidTr="00D66677">
        <w:trPr>
          <w:trHeight w:val="331"/>
        </w:trPr>
        <w:tc>
          <w:tcPr>
            <w:tcW w:w="8627" w:type="dxa"/>
            <w:gridSpan w:val="7"/>
            <w:tcBorders>
              <w:top w:val="single" w:sz="12" w:space="0" w:color="17365D"/>
              <w:left w:val="double" w:sz="4" w:space="0" w:color="0F243E"/>
              <w:bottom w:val="single" w:sz="12" w:space="0" w:color="17365D"/>
              <w:right w:val="double" w:sz="4" w:space="0" w:color="0F243E"/>
            </w:tcBorders>
          </w:tcPr>
          <w:p w:rsidR="00EC7704" w:rsidRDefault="00EC7704" w:rsidP="006E7FA4">
            <w:pPr>
              <w:jc w:val="center"/>
              <w:rPr>
                <w:b/>
              </w:rPr>
            </w:pPr>
            <w:r>
              <w:rPr>
                <w:b/>
              </w:rPr>
              <w:t>RANGO DE GESTIÓN</w:t>
            </w:r>
          </w:p>
        </w:tc>
      </w:tr>
      <w:tr w:rsidR="00EC7704" w:rsidTr="00D66677">
        <w:trPr>
          <w:trHeight w:hRule="exact" w:val="762"/>
        </w:trPr>
        <w:tc>
          <w:tcPr>
            <w:tcW w:w="3197" w:type="dxa"/>
            <w:gridSpan w:val="3"/>
            <w:tcBorders>
              <w:top w:val="single" w:sz="12" w:space="0" w:color="17365D"/>
              <w:left w:val="double" w:sz="4" w:space="0" w:color="0F243E"/>
              <w:bottom w:val="single" w:sz="12" w:space="0" w:color="17365D"/>
              <w:right w:val="single" w:sz="12" w:space="0" w:color="17365D"/>
            </w:tcBorders>
          </w:tcPr>
          <w:p w:rsidR="00EC7704" w:rsidRPr="00052421" w:rsidRDefault="00623970" w:rsidP="006E7FA4">
            <w:pPr>
              <w:jc w:val="center"/>
              <w:rPr>
                <w:b/>
                <w:sz w:val="22"/>
                <w:szCs w:val="22"/>
              </w:rPr>
            </w:pPr>
            <w:r>
              <w:rPr>
                <w:noProof/>
                <w:lang w:val="es-EC"/>
              </w:rPr>
              <mc:AlternateContent>
                <mc:Choice Requires="wps">
                  <w:drawing>
                    <wp:anchor distT="0" distB="0" distL="114300" distR="114300" simplePos="0" relativeHeight="251663872" behindDoc="0" locked="0" layoutInCell="1" allowOverlap="1" wp14:anchorId="71AE83B3" wp14:editId="4EFF521A">
                      <wp:simplePos x="0" y="0"/>
                      <wp:positionH relativeFrom="column">
                        <wp:posOffset>1508125</wp:posOffset>
                      </wp:positionH>
                      <wp:positionV relativeFrom="paragraph">
                        <wp:posOffset>241935</wp:posOffset>
                      </wp:positionV>
                      <wp:extent cx="447675" cy="209550"/>
                      <wp:effectExtent l="0" t="0" r="28575" b="19050"/>
                      <wp:wrapNone/>
                      <wp:docPr id="395"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3DA907"/>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4 Rectángulo" o:spid="_x0000_s1026" style="position:absolute;margin-left:118.75pt;margin-top:19.05pt;width:35.25pt;height: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" fillcolor="#3da907" strokecolor="#385d8a" strokeweight="2pt">
                      <v:path arrowok="t"/>
                    </v:rect>
                  </w:pict>
                </mc:Fallback>
              </mc:AlternateContent>
            </w:r>
            <w:r w:rsidR="00EC7704" w:rsidRPr="00052421">
              <w:rPr>
                <w:b/>
                <w:sz w:val="22"/>
                <w:szCs w:val="22"/>
              </w:rPr>
              <w:t xml:space="preserve">EXCELENTE                                          </w:t>
            </w:r>
            <w:r w:rsidR="00EC7704" w:rsidRPr="000B51DA">
              <w:rPr>
                <w:sz w:val="22"/>
                <w:szCs w:val="22"/>
              </w:rPr>
              <w:t>90% a 95%</w:t>
            </w:r>
          </w:p>
        </w:tc>
        <w:tc>
          <w:tcPr>
            <w:tcW w:w="2731" w:type="dxa"/>
            <w:gridSpan w:val="3"/>
            <w:tcBorders>
              <w:top w:val="single" w:sz="12" w:space="0" w:color="17365D"/>
              <w:left w:val="single" w:sz="12" w:space="0" w:color="17365D"/>
              <w:bottom w:val="single" w:sz="12" w:space="0" w:color="17365D"/>
              <w:right w:val="single" w:sz="12" w:space="0" w:color="17365D"/>
            </w:tcBorders>
          </w:tcPr>
          <w:p w:rsidR="00EC7704" w:rsidRPr="00052421" w:rsidRDefault="00623970" w:rsidP="006E7FA4">
            <w:pPr>
              <w:jc w:val="center"/>
              <w:rPr>
                <w:b/>
                <w:sz w:val="22"/>
                <w:szCs w:val="22"/>
              </w:rPr>
            </w:pPr>
            <w:r>
              <w:rPr>
                <w:noProof/>
                <w:lang w:val="es-EC"/>
              </w:rPr>
              <mc:AlternateContent>
                <mc:Choice Requires="wps">
                  <w:drawing>
                    <wp:anchor distT="0" distB="0" distL="114300" distR="114300" simplePos="0" relativeHeight="251665920" behindDoc="0" locked="0" layoutInCell="1" allowOverlap="1" wp14:anchorId="33FD94D3" wp14:editId="22433347">
                      <wp:simplePos x="0" y="0"/>
                      <wp:positionH relativeFrom="column">
                        <wp:posOffset>1222375</wp:posOffset>
                      </wp:positionH>
                      <wp:positionV relativeFrom="paragraph">
                        <wp:posOffset>241935</wp:posOffset>
                      </wp:positionV>
                      <wp:extent cx="447675" cy="209550"/>
                      <wp:effectExtent l="0" t="0" r="28575" b="19050"/>
                      <wp:wrapNone/>
                      <wp:docPr id="396" name="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6 Rectángulo" o:spid="_x0000_s1026" style="position:absolute;margin-left:96.25pt;margin-top:19.05pt;width:35.25pt;height: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" fillcolor="yellow" strokecolor="#385d8a" strokeweight="2pt">
                      <v:path arrowok="t"/>
                    </v:rect>
                  </w:pict>
                </mc:Fallback>
              </mc:AlternateContent>
            </w:r>
            <w:r w:rsidR="00EC7704" w:rsidRPr="00052421">
              <w:rPr>
                <w:b/>
                <w:sz w:val="22"/>
                <w:szCs w:val="22"/>
              </w:rPr>
              <w:t xml:space="preserve">ACEPTABLE                         </w:t>
            </w:r>
            <w:r w:rsidR="00EC7704" w:rsidRPr="000B51DA">
              <w:rPr>
                <w:sz w:val="22"/>
                <w:szCs w:val="22"/>
              </w:rPr>
              <w:t>70% a 85%</w:t>
            </w:r>
          </w:p>
        </w:tc>
        <w:tc>
          <w:tcPr>
            <w:tcW w:w="2699" w:type="dxa"/>
            <w:tcBorders>
              <w:top w:val="single" w:sz="12" w:space="0" w:color="17365D"/>
              <w:left w:val="single" w:sz="12" w:space="0" w:color="17365D"/>
              <w:bottom w:val="single" w:sz="12" w:space="0" w:color="17365D"/>
              <w:right w:val="double" w:sz="4" w:space="0" w:color="0F243E"/>
            </w:tcBorders>
            <w:shd w:val="clear" w:color="auto" w:fill="auto"/>
          </w:tcPr>
          <w:p w:rsidR="00EC7704" w:rsidRPr="00052421" w:rsidRDefault="00623970" w:rsidP="006E7FA4">
            <w:pPr>
              <w:jc w:val="center"/>
              <w:rPr>
                <w:b/>
                <w:sz w:val="22"/>
                <w:szCs w:val="22"/>
              </w:rPr>
            </w:pPr>
            <w:r>
              <w:rPr>
                <w:noProof/>
                <w:lang w:val="es-EC"/>
              </w:rPr>
              <mc:AlternateContent>
                <mc:Choice Requires="wps">
                  <w:drawing>
                    <wp:anchor distT="0" distB="0" distL="114300" distR="114300" simplePos="0" relativeHeight="251664896" behindDoc="0" locked="0" layoutInCell="1" allowOverlap="1" wp14:anchorId="0712EF5B" wp14:editId="7C753140">
                      <wp:simplePos x="0" y="0"/>
                      <wp:positionH relativeFrom="column">
                        <wp:posOffset>1184275</wp:posOffset>
                      </wp:positionH>
                      <wp:positionV relativeFrom="paragraph">
                        <wp:posOffset>241935</wp:posOffset>
                      </wp:positionV>
                      <wp:extent cx="447675" cy="209550"/>
                      <wp:effectExtent l="0" t="0" r="28575" b="19050"/>
                      <wp:wrapNone/>
                      <wp:docPr id="397" name="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5 Rectángulo" o:spid="_x0000_s1026" style="position:absolute;margin-left:93.25pt;margin-top:19.05pt;width:35.25pt;height:1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" fillcolor="red" strokecolor="#385d8a" strokeweight="2pt">
                      <v:path arrowok="t"/>
                    </v:rect>
                  </w:pict>
                </mc:Fallback>
              </mc:AlternateContent>
            </w:r>
            <w:r w:rsidR="00EC7704" w:rsidRPr="00052421">
              <w:rPr>
                <w:b/>
                <w:sz w:val="22"/>
                <w:szCs w:val="22"/>
              </w:rPr>
              <w:t xml:space="preserve">DEFICIENTE                         </w:t>
            </w:r>
            <w:r w:rsidR="00EC7704" w:rsidRPr="000B51DA">
              <w:rPr>
                <w:sz w:val="22"/>
                <w:szCs w:val="22"/>
              </w:rPr>
              <w:t>&lt;70%</w:t>
            </w:r>
          </w:p>
        </w:tc>
      </w:tr>
      <w:tr w:rsidR="00EC7704" w:rsidTr="00D66677">
        <w:trPr>
          <w:trHeight w:hRule="exact" w:val="1360"/>
        </w:trPr>
        <w:tc>
          <w:tcPr>
            <w:tcW w:w="8627" w:type="dxa"/>
            <w:gridSpan w:val="7"/>
            <w:tcBorders>
              <w:top w:val="single" w:sz="12" w:space="0" w:color="17365D"/>
              <w:left w:val="double" w:sz="4" w:space="0" w:color="0F243E"/>
              <w:bottom w:val="single" w:sz="12" w:space="0" w:color="17365D"/>
              <w:right w:val="double" w:sz="4" w:space="0" w:color="0F243E"/>
            </w:tcBorders>
          </w:tcPr>
          <w:p w:rsidR="00EC7704" w:rsidRDefault="00EC7704" w:rsidP="006E7FA4">
            <w:pPr>
              <w:rPr>
                <w:b/>
              </w:rPr>
            </w:pPr>
            <w:r>
              <w:rPr>
                <w:b/>
              </w:rPr>
              <w:t xml:space="preserve">Fórmula: </w:t>
            </w:r>
          </w:p>
          <w:p w:rsidR="00EC7704" w:rsidRPr="00623970" w:rsidRDefault="00FA2232" w:rsidP="006E7FA4">
            <w:pPr>
              <w:rPr>
                <w:b/>
              </w:rPr>
            </w:pPr>
            <m:oMathPara>
              <m:oMath>
                <m:f>
                  <m:fPr>
                    <m:ctrlPr>
                      <w:rPr>
                        <w:rFonts w:ascii="Cambria Math" w:hAnsi="Cambria Math"/>
                        <w:b/>
                        <w:i/>
                      </w:rPr>
                    </m:ctrlPr>
                  </m:fPr>
                  <m:num>
                    <m:r>
                      <m:rPr>
                        <m:sty m:val="bi"/>
                      </m:rPr>
                      <w:rPr>
                        <w:rFonts w:ascii="Cambria Math" w:hAnsi="Cambria Math"/>
                      </w:rPr>
                      <m:t>Total de convenios de pago  cumplidos</m:t>
                    </m:r>
                  </m:num>
                  <m:den>
                    <m:r>
                      <m:rPr>
                        <m:sty m:val="bi"/>
                      </m:rPr>
                      <w:rPr>
                        <w:rFonts w:ascii="Cambria Math" w:hAnsi="Cambria Math"/>
                      </w:rPr>
                      <m:t>Total de convenios de pago comprometido</m:t>
                    </m:r>
                  </m:den>
                </m:f>
                <m:r>
                  <m:rPr>
                    <m:sty m:val="bi"/>
                  </m:rPr>
                  <w:rPr>
                    <w:rFonts w:ascii="Cambria Math" w:hAnsi="Cambria Math"/>
                  </w:rPr>
                  <m:t>*100</m:t>
                </m:r>
              </m:oMath>
            </m:oMathPara>
          </w:p>
          <w:p w:rsidR="00EC7704" w:rsidRDefault="00EC7704" w:rsidP="006E7FA4">
            <w:pPr>
              <w:rPr>
                <w:b/>
              </w:rPr>
            </w:pPr>
          </w:p>
        </w:tc>
      </w:tr>
      <w:tr w:rsidR="009F7B82" w:rsidRPr="00081BE3" w:rsidTr="00D66677">
        <w:trPr>
          <w:trHeight w:val="417"/>
        </w:trPr>
        <w:tc>
          <w:tcPr>
            <w:tcW w:w="8627" w:type="dxa"/>
            <w:gridSpan w:val="7"/>
            <w:tcBorders>
              <w:top w:val="single" w:sz="12" w:space="0" w:color="17365D"/>
              <w:left w:val="double" w:sz="4" w:space="0" w:color="0F243E"/>
              <w:bottom w:val="single" w:sz="12" w:space="0" w:color="17365D"/>
              <w:right w:val="double" w:sz="4" w:space="0" w:color="0F243E"/>
            </w:tcBorders>
          </w:tcPr>
          <w:p w:rsidR="009F7B82" w:rsidRDefault="009F7B82" w:rsidP="006E7FA4">
            <w:pPr>
              <w:jc w:val="center"/>
              <w:rPr>
                <w:b/>
              </w:rPr>
            </w:pPr>
            <w:r>
              <w:rPr>
                <w:b/>
              </w:rPr>
              <w:t>GRÁFICO</w:t>
            </w:r>
            <w:r w:rsidRPr="00081BE3">
              <w:rPr>
                <w:b/>
              </w:rPr>
              <w:t xml:space="preserve"> </w:t>
            </w:r>
          </w:p>
          <w:p w:rsidR="009F7B82" w:rsidRDefault="009F7B82" w:rsidP="006E7FA4">
            <w:pPr>
              <w:jc w:val="center"/>
              <w:rPr>
                <w:b/>
              </w:rPr>
            </w:pPr>
          </w:p>
          <w:p w:rsidR="00095235" w:rsidRDefault="00095235" w:rsidP="006E7FA4">
            <w:pPr>
              <w:jc w:val="center"/>
              <w:rPr>
                <w:b/>
              </w:rPr>
            </w:pPr>
          </w:p>
          <w:p w:rsidR="00095235" w:rsidRDefault="00095235" w:rsidP="006E7FA4">
            <w:pPr>
              <w:jc w:val="center"/>
              <w:rPr>
                <w:b/>
              </w:rPr>
            </w:pPr>
          </w:p>
          <w:p w:rsidR="00095235" w:rsidRPr="00081BE3" w:rsidRDefault="00095235" w:rsidP="006E7FA4">
            <w:pPr>
              <w:jc w:val="center"/>
              <w:rPr>
                <w:b/>
              </w:rPr>
            </w:pPr>
          </w:p>
        </w:tc>
      </w:tr>
      <w:tr w:rsidR="00EC7704" w:rsidRPr="00081BE3" w:rsidTr="00D66677">
        <w:trPr>
          <w:trHeight w:val="403"/>
        </w:trPr>
        <w:tc>
          <w:tcPr>
            <w:tcW w:w="8627" w:type="dxa"/>
            <w:gridSpan w:val="7"/>
            <w:tcBorders>
              <w:top w:val="single" w:sz="12" w:space="0" w:color="17365D"/>
              <w:left w:val="double" w:sz="4" w:space="0" w:color="0F243E"/>
              <w:bottom w:val="single" w:sz="12" w:space="0" w:color="17365D"/>
              <w:right w:val="double" w:sz="4" w:space="0" w:color="0F243E"/>
            </w:tcBorders>
          </w:tcPr>
          <w:p w:rsidR="00EC7704" w:rsidRPr="00081BE3" w:rsidRDefault="00EC7704" w:rsidP="006E7FA4">
            <w:pPr>
              <w:rPr>
                <w:b/>
              </w:rPr>
            </w:pPr>
            <w:r>
              <w:rPr>
                <w:b/>
              </w:rPr>
              <w:t xml:space="preserve">Observación: </w:t>
            </w:r>
          </w:p>
        </w:tc>
      </w:tr>
      <w:tr w:rsidR="00EC7704" w:rsidTr="00D66677">
        <w:trPr>
          <w:trHeight w:val="173"/>
        </w:trPr>
        <w:tc>
          <w:tcPr>
            <w:tcW w:w="8627" w:type="dxa"/>
            <w:gridSpan w:val="7"/>
            <w:tcBorders>
              <w:top w:val="single" w:sz="12" w:space="0" w:color="17365D"/>
              <w:left w:val="double" w:sz="4" w:space="0" w:color="0F243E"/>
              <w:bottom w:val="double" w:sz="4" w:space="0" w:color="0F243E"/>
              <w:right w:val="double" w:sz="4" w:space="0" w:color="0F243E"/>
            </w:tcBorders>
          </w:tcPr>
          <w:p w:rsidR="00EC7704" w:rsidRDefault="00EC7704" w:rsidP="006E7FA4">
            <w:pPr>
              <w:rPr>
                <w:b/>
              </w:rPr>
            </w:pPr>
            <w:r>
              <w:rPr>
                <w:b/>
              </w:rPr>
              <w:t xml:space="preserve">Conclusión: </w:t>
            </w:r>
          </w:p>
        </w:tc>
      </w:tr>
    </w:tbl>
    <w:p w:rsidR="00095235" w:rsidRDefault="00B7000D" w:rsidP="00863F4E">
      <w:pPr>
        <w:pStyle w:val="Epgrafe"/>
        <w:jc w:val="center"/>
        <w:rPr>
          <w:color w:val="auto"/>
          <w:sz w:val="20"/>
          <w:szCs w:val="20"/>
        </w:rPr>
      </w:pPr>
      <w:r>
        <w:rPr>
          <w:color w:val="auto"/>
          <w:sz w:val="20"/>
          <w:szCs w:val="20"/>
        </w:rPr>
        <w:t>Elaborado por Sandra Yagual Criollo</w:t>
      </w:r>
    </w:p>
    <w:p w:rsidR="00863F4E" w:rsidRPr="00863F4E" w:rsidRDefault="00863F4E" w:rsidP="00863F4E">
      <w:pPr>
        <w:pStyle w:val="Epgrafe"/>
        <w:jc w:val="center"/>
        <w:rPr>
          <w:rFonts w:ascii="Arial" w:hAnsi="Arial" w:cs="Arial"/>
          <w:color w:val="auto"/>
          <w:sz w:val="20"/>
          <w:szCs w:val="20"/>
          <w:lang w:eastAsia="en-US"/>
        </w:rPr>
      </w:pPr>
      <w:bookmarkStart w:id="298" w:name="_Toc352748419"/>
      <w:r w:rsidRPr="00863F4E">
        <w:rPr>
          <w:color w:val="auto"/>
          <w:sz w:val="20"/>
          <w:szCs w:val="20"/>
        </w:rPr>
        <w:lastRenderedPageBreak/>
        <w:t xml:space="preserve">Ficha </w:t>
      </w:r>
      <w:r w:rsidR="0043523B" w:rsidRPr="00863F4E">
        <w:rPr>
          <w:color w:val="auto"/>
          <w:sz w:val="20"/>
          <w:szCs w:val="20"/>
        </w:rPr>
        <w:fldChar w:fldCharType="begin"/>
      </w:r>
      <w:r w:rsidRPr="00863F4E">
        <w:rPr>
          <w:color w:val="auto"/>
          <w:sz w:val="20"/>
          <w:szCs w:val="20"/>
        </w:rPr>
        <w:instrText xml:space="preserve"> SEQ Ficha \* ARABIC </w:instrText>
      </w:r>
      <w:r w:rsidR="0043523B" w:rsidRPr="00863F4E">
        <w:rPr>
          <w:color w:val="auto"/>
          <w:sz w:val="20"/>
          <w:szCs w:val="20"/>
        </w:rPr>
        <w:fldChar w:fldCharType="separate"/>
      </w:r>
      <w:r w:rsidR="005B2A95">
        <w:rPr>
          <w:noProof/>
          <w:color w:val="auto"/>
          <w:sz w:val="20"/>
          <w:szCs w:val="20"/>
        </w:rPr>
        <w:t>13</w:t>
      </w:r>
      <w:r w:rsidR="0043523B" w:rsidRPr="00863F4E">
        <w:rPr>
          <w:color w:val="auto"/>
          <w:sz w:val="20"/>
          <w:szCs w:val="20"/>
        </w:rPr>
        <w:fldChar w:fldCharType="end"/>
      </w:r>
      <w:r w:rsidRPr="00863F4E">
        <w:rPr>
          <w:color w:val="auto"/>
          <w:sz w:val="20"/>
          <w:szCs w:val="20"/>
        </w:rPr>
        <w:t>. Indicador de % de Clientes con deuda a más de 30 días</w:t>
      </w:r>
      <w:bookmarkEnd w:id="298"/>
    </w:p>
    <w:tbl>
      <w:tblPr>
        <w:tblW w:w="0" w:type="auto"/>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1042"/>
        <w:gridCol w:w="732"/>
        <w:gridCol w:w="1049"/>
        <w:gridCol w:w="1336"/>
        <w:gridCol w:w="370"/>
        <w:gridCol w:w="2722"/>
      </w:tblGrid>
      <w:tr w:rsidR="00863F4E" w:rsidRPr="00081BE3" w:rsidTr="006E7FA4">
        <w:trPr>
          <w:trHeight w:val="465"/>
        </w:trPr>
        <w:tc>
          <w:tcPr>
            <w:tcW w:w="1451" w:type="dxa"/>
            <w:vMerge w:val="restart"/>
            <w:tcBorders>
              <w:top w:val="double" w:sz="4" w:space="0" w:color="0F243E"/>
              <w:left w:val="double" w:sz="4" w:space="0" w:color="0F243E"/>
              <w:bottom w:val="single" w:sz="12" w:space="0" w:color="17365D"/>
              <w:right w:val="single" w:sz="12" w:space="0" w:color="17365D"/>
            </w:tcBorders>
            <w:shd w:val="clear" w:color="auto" w:fill="8DB3E2"/>
          </w:tcPr>
          <w:p w:rsidR="00863F4E" w:rsidRPr="00081BE3" w:rsidRDefault="00623970" w:rsidP="006E7FA4">
            <w:pPr>
              <w:spacing w:line="240" w:lineRule="auto"/>
              <w:jc w:val="center"/>
              <w:rPr>
                <w:b/>
              </w:rPr>
            </w:pPr>
            <w:r>
              <w:rPr>
                <w:noProof/>
                <w:sz w:val="56"/>
                <w:szCs w:val="56"/>
                <w:lang w:val="es-EC"/>
              </w:rPr>
              <w:drawing>
                <wp:inline distT="0" distB="0" distL="0" distR="0" wp14:anchorId="36EF511F" wp14:editId="1607E942">
                  <wp:extent cx="685800" cy="542925"/>
                  <wp:effectExtent l="0" t="0" r="0" b="9525"/>
                  <wp:docPr id="94" name="Imagen 448"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8"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5800" cy="542925"/>
                          </a:xfrm>
                          <a:prstGeom prst="rect">
                            <a:avLst/>
                          </a:prstGeom>
                          <a:noFill/>
                          <a:ln>
                            <a:noFill/>
                          </a:ln>
                        </pic:spPr>
                      </pic:pic>
                    </a:graphicData>
                  </a:graphic>
                </wp:inline>
              </w:drawing>
            </w:r>
          </w:p>
        </w:tc>
        <w:tc>
          <w:tcPr>
            <w:tcW w:w="7251" w:type="dxa"/>
            <w:gridSpan w:val="6"/>
            <w:tcBorders>
              <w:top w:val="double" w:sz="4" w:space="0" w:color="0F243E"/>
              <w:left w:val="single" w:sz="12" w:space="0" w:color="17365D"/>
              <w:bottom w:val="single" w:sz="12" w:space="0" w:color="17365D"/>
              <w:right w:val="double" w:sz="4" w:space="0" w:color="0F243E"/>
            </w:tcBorders>
            <w:shd w:val="clear" w:color="auto" w:fill="C6D9F1"/>
          </w:tcPr>
          <w:p w:rsidR="00863F4E" w:rsidRPr="000B51DA" w:rsidRDefault="00863F4E" w:rsidP="006E7FA4">
            <w:pPr>
              <w:rPr>
                <w:b/>
                <w:sz w:val="22"/>
                <w:szCs w:val="22"/>
              </w:rPr>
            </w:pPr>
            <w:r w:rsidRPr="000B51DA">
              <w:rPr>
                <w:b/>
                <w:sz w:val="22"/>
                <w:szCs w:val="22"/>
              </w:rPr>
              <w:t>Área:</w:t>
            </w:r>
            <w:r w:rsidRPr="000B51DA">
              <w:rPr>
                <w:sz w:val="22"/>
                <w:szCs w:val="22"/>
              </w:rPr>
              <w:t xml:space="preserve">  </w:t>
            </w:r>
            <w:r>
              <w:rPr>
                <w:sz w:val="22"/>
                <w:szCs w:val="22"/>
              </w:rPr>
              <w:t>COBRANZA</w:t>
            </w:r>
          </w:p>
        </w:tc>
      </w:tr>
      <w:tr w:rsidR="00863F4E" w:rsidRPr="00081BE3" w:rsidTr="006E7FA4">
        <w:trPr>
          <w:trHeight w:val="450"/>
        </w:trPr>
        <w:tc>
          <w:tcPr>
            <w:tcW w:w="1451" w:type="dxa"/>
            <w:vMerge/>
            <w:tcBorders>
              <w:top w:val="single" w:sz="12" w:space="0" w:color="17365D"/>
              <w:left w:val="double" w:sz="4" w:space="0" w:color="0F243E"/>
              <w:bottom w:val="single" w:sz="12" w:space="0" w:color="17365D"/>
              <w:right w:val="single" w:sz="12" w:space="0" w:color="17365D"/>
            </w:tcBorders>
            <w:shd w:val="clear" w:color="auto" w:fill="8DB3E2"/>
          </w:tcPr>
          <w:p w:rsidR="00863F4E" w:rsidRDefault="00863F4E" w:rsidP="006E7FA4"/>
        </w:tc>
        <w:tc>
          <w:tcPr>
            <w:tcW w:w="7251" w:type="dxa"/>
            <w:gridSpan w:val="6"/>
            <w:tcBorders>
              <w:top w:val="single" w:sz="12" w:space="0" w:color="17365D"/>
              <w:left w:val="single" w:sz="12" w:space="0" w:color="17365D"/>
              <w:bottom w:val="single" w:sz="12" w:space="0" w:color="17365D"/>
              <w:right w:val="double" w:sz="4" w:space="0" w:color="0F243E"/>
            </w:tcBorders>
            <w:shd w:val="clear" w:color="auto" w:fill="C6D9F1"/>
          </w:tcPr>
          <w:p w:rsidR="00863F4E" w:rsidRPr="000B51DA" w:rsidRDefault="00863F4E" w:rsidP="00863F4E">
            <w:pPr>
              <w:rPr>
                <w:b/>
                <w:sz w:val="22"/>
                <w:szCs w:val="22"/>
              </w:rPr>
            </w:pPr>
            <w:r w:rsidRPr="000B51DA">
              <w:rPr>
                <w:b/>
                <w:sz w:val="22"/>
                <w:szCs w:val="22"/>
              </w:rPr>
              <w:t>Nombre del indicador:</w:t>
            </w:r>
            <w:r>
              <w:rPr>
                <w:b/>
                <w:sz w:val="22"/>
                <w:szCs w:val="22"/>
              </w:rPr>
              <w:t xml:space="preserve"> % Clientes con deuda a más de 30 días</w:t>
            </w:r>
          </w:p>
        </w:tc>
      </w:tr>
      <w:tr w:rsidR="00863F4E" w:rsidRPr="00081BE3" w:rsidTr="006E7FA4">
        <w:trPr>
          <w:trHeight w:val="405"/>
        </w:trPr>
        <w:tc>
          <w:tcPr>
            <w:tcW w:w="4274" w:type="dxa"/>
            <w:gridSpan w:val="4"/>
            <w:tcBorders>
              <w:top w:val="single" w:sz="12" w:space="0" w:color="17365D"/>
              <w:left w:val="double" w:sz="4" w:space="0" w:color="0F243E"/>
              <w:bottom w:val="single" w:sz="12" w:space="0" w:color="17365D"/>
              <w:right w:val="single" w:sz="12" w:space="0" w:color="17365D"/>
            </w:tcBorders>
          </w:tcPr>
          <w:p w:rsidR="00863F4E" w:rsidRPr="000B51DA" w:rsidRDefault="00863F4E" w:rsidP="006E7FA4">
            <w:pPr>
              <w:rPr>
                <w:sz w:val="22"/>
                <w:szCs w:val="22"/>
              </w:rPr>
            </w:pPr>
            <w:r w:rsidRPr="000B51DA">
              <w:rPr>
                <w:b/>
                <w:sz w:val="22"/>
                <w:szCs w:val="22"/>
              </w:rPr>
              <w:t>Código del indicador:</w:t>
            </w:r>
            <w:r>
              <w:rPr>
                <w:b/>
                <w:sz w:val="22"/>
                <w:szCs w:val="22"/>
              </w:rPr>
              <w:t xml:space="preserve"> IN-COB0</w:t>
            </w:r>
            <w:r w:rsidR="00901CCD">
              <w:rPr>
                <w:b/>
                <w:sz w:val="22"/>
                <w:szCs w:val="22"/>
              </w:rPr>
              <w:t>13</w:t>
            </w:r>
          </w:p>
        </w:tc>
        <w:tc>
          <w:tcPr>
            <w:tcW w:w="4428" w:type="dxa"/>
            <w:gridSpan w:val="3"/>
            <w:tcBorders>
              <w:top w:val="single" w:sz="12" w:space="0" w:color="17365D"/>
              <w:left w:val="single" w:sz="12" w:space="0" w:color="17365D"/>
              <w:bottom w:val="single" w:sz="12" w:space="0" w:color="17365D"/>
              <w:right w:val="double" w:sz="4" w:space="0" w:color="0F243E"/>
            </w:tcBorders>
          </w:tcPr>
          <w:p w:rsidR="00863F4E" w:rsidRPr="000B51DA" w:rsidRDefault="00863F4E" w:rsidP="006E7FA4">
            <w:pPr>
              <w:jc w:val="left"/>
              <w:rPr>
                <w:b/>
                <w:sz w:val="22"/>
                <w:szCs w:val="22"/>
              </w:rPr>
            </w:pPr>
            <w:r w:rsidRPr="000B51DA">
              <w:rPr>
                <w:b/>
                <w:sz w:val="22"/>
                <w:szCs w:val="22"/>
              </w:rPr>
              <w:t>Clase de indicador:</w:t>
            </w:r>
            <w:r>
              <w:rPr>
                <w:b/>
                <w:sz w:val="22"/>
                <w:szCs w:val="22"/>
              </w:rPr>
              <w:t xml:space="preserve"> </w:t>
            </w:r>
            <w:r>
              <w:rPr>
                <w:sz w:val="20"/>
                <w:szCs w:val="20"/>
              </w:rPr>
              <w:t>Proceso</w:t>
            </w:r>
          </w:p>
        </w:tc>
      </w:tr>
      <w:tr w:rsidR="00863F4E" w:rsidRPr="00081BE3" w:rsidTr="006E7FA4">
        <w:trPr>
          <w:trHeight w:val="315"/>
        </w:trPr>
        <w:tc>
          <w:tcPr>
            <w:tcW w:w="8702" w:type="dxa"/>
            <w:gridSpan w:val="7"/>
            <w:tcBorders>
              <w:top w:val="single" w:sz="12" w:space="0" w:color="17365D"/>
              <w:left w:val="double" w:sz="4" w:space="0" w:color="0F243E"/>
              <w:bottom w:val="single" w:sz="12" w:space="0" w:color="17365D"/>
              <w:right w:val="double" w:sz="4" w:space="0" w:color="0F243E"/>
            </w:tcBorders>
          </w:tcPr>
          <w:p w:rsidR="00863F4E" w:rsidRPr="001E2E3D" w:rsidRDefault="00863F4E" w:rsidP="00863F4E">
            <w:pPr>
              <w:spacing w:line="240" w:lineRule="auto"/>
              <w:jc w:val="left"/>
              <w:rPr>
                <w:sz w:val="20"/>
                <w:szCs w:val="20"/>
              </w:rPr>
            </w:pPr>
            <w:r w:rsidRPr="000B51DA">
              <w:rPr>
                <w:b/>
                <w:sz w:val="22"/>
                <w:szCs w:val="22"/>
              </w:rPr>
              <w:t xml:space="preserve">Descripción: </w:t>
            </w:r>
            <w:r>
              <w:rPr>
                <w:sz w:val="20"/>
                <w:szCs w:val="20"/>
              </w:rPr>
              <w:t>Mide el porcentaje de clientes que no están cumpliendo con sus pagos</w:t>
            </w:r>
          </w:p>
        </w:tc>
      </w:tr>
      <w:tr w:rsidR="00863F4E" w:rsidTr="00095235">
        <w:trPr>
          <w:trHeight w:hRule="exact" w:val="1134"/>
        </w:trPr>
        <w:tc>
          <w:tcPr>
            <w:tcW w:w="8702" w:type="dxa"/>
            <w:gridSpan w:val="7"/>
            <w:tcBorders>
              <w:top w:val="single" w:sz="12" w:space="0" w:color="17365D"/>
              <w:left w:val="double" w:sz="4" w:space="0" w:color="0F243E"/>
              <w:bottom w:val="single" w:sz="12" w:space="0" w:color="17365D"/>
              <w:right w:val="double" w:sz="4" w:space="0" w:color="0F243E"/>
            </w:tcBorders>
          </w:tcPr>
          <w:p w:rsidR="00863F4E" w:rsidRPr="001E2E3D" w:rsidRDefault="00863F4E" w:rsidP="00C13886">
            <w:pPr>
              <w:spacing w:line="360" w:lineRule="auto"/>
              <w:rPr>
                <w:sz w:val="20"/>
                <w:szCs w:val="20"/>
              </w:rPr>
            </w:pPr>
            <w:r w:rsidRPr="000B51DA">
              <w:rPr>
                <w:b/>
                <w:sz w:val="22"/>
                <w:szCs w:val="22"/>
              </w:rPr>
              <w:t xml:space="preserve">Objetivo: </w:t>
            </w:r>
            <w:r w:rsidR="00C13886" w:rsidRPr="00C13886">
              <w:t xml:space="preserve">Lograr que haya </w:t>
            </w:r>
            <w:r w:rsidR="00EF3964" w:rsidRPr="00C13886">
              <w:t>mínimo</w:t>
            </w:r>
            <w:r w:rsidR="00C13886" w:rsidRPr="00C13886">
              <w:t xml:space="preserve"> un nivel del 10% de los clientes  con deudas a </w:t>
            </w:r>
            <w:r w:rsidR="00EF3964" w:rsidRPr="00C13886">
              <w:t>más</w:t>
            </w:r>
            <w:r w:rsidR="00C13886" w:rsidRPr="00C13886">
              <w:t xml:space="preserve"> de 30 días</w:t>
            </w:r>
            <w:r w:rsidR="00C13886">
              <w:rPr>
                <w:b/>
                <w:sz w:val="22"/>
                <w:szCs w:val="22"/>
              </w:rPr>
              <w:t xml:space="preserve"> </w:t>
            </w:r>
          </w:p>
        </w:tc>
      </w:tr>
      <w:tr w:rsidR="00863F4E" w:rsidRPr="00081BE3" w:rsidTr="006E7FA4">
        <w:trPr>
          <w:trHeight w:hRule="exact" w:val="340"/>
        </w:trPr>
        <w:tc>
          <w:tcPr>
            <w:tcW w:w="2493" w:type="dxa"/>
            <w:gridSpan w:val="2"/>
            <w:tcBorders>
              <w:top w:val="single" w:sz="12" w:space="0" w:color="17365D"/>
              <w:left w:val="double" w:sz="4" w:space="0" w:color="0F243E"/>
              <w:bottom w:val="single" w:sz="12" w:space="0" w:color="17365D"/>
              <w:right w:val="single" w:sz="12" w:space="0" w:color="17365D"/>
            </w:tcBorders>
          </w:tcPr>
          <w:p w:rsidR="00863F4E" w:rsidRPr="000B51DA" w:rsidRDefault="00863F4E" w:rsidP="006E7FA4">
            <w:pPr>
              <w:rPr>
                <w:b/>
                <w:sz w:val="22"/>
                <w:szCs w:val="22"/>
              </w:rPr>
            </w:pPr>
            <w:r w:rsidRPr="000B51DA">
              <w:rPr>
                <w:b/>
                <w:sz w:val="22"/>
                <w:szCs w:val="22"/>
              </w:rPr>
              <w:t xml:space="preserve">Escala: </w:t>
            </w:r>
            <w:r w:rsidRPr="00852F2C">
              <w:rPr>
                <w:sz w:val="22"/>
                <w:szCs w:val="22"/>
              </w:rPr>
              <w:t>Porcentual</w:t>
            </w:r>
          </w:p>
        </w:tc>
        <w:tc>
          <w:tcPr>
            <w:tcW w:w="3117" w:type="dxa"/>
            <w:gridSpan w:val="3"/>
            <w:tcBorders>
              <w:top w:val="single" w:sz="12" w:space="0" w:color="17365D"/>
              <w:left w:val="single" w:sz="12" w:space="0" w:color="17365D"/>
              <w:bottom w:val="single" w:sz="12" w:space="0" w:color="17365D"/>
              <w:right w:val="single" w:sz="12" w:space="0" w:color="17365D"/>
            </w:tcBorders>
          </w:tcPr>
          <w:p w:rsidR="00863F4E" w:rsidRPr="000B51DA" w:rsidRDefault="00863F4E" w:rsidP="006E7FA4">
            <w:pPr>
              <w:rPr>
                <w:b/>
                <w:sz w:val="22"/>
                <w:szCs w:val="22"/>
              </w:rPr>
            </w:pPr>
            <w:r w:rsidRPr="000B51DA">
              <w:rPr>
                <w:b/>
                <w:sz w:val="22"/>
                <w:szCs w:val="22"/>
              </w:rPr>
              <w:t>Frecuencia:</w:t>
            </w:r>
            <w:r>
              <w:rPr>
                <w:b/>
                <w:sz w:val="22"/>
                <w:szCs w:val="22"/>
              </w:rPr>
              <w:t xml:space="preserve"> </w:t>
            </w:r>
            <w:r w:rsidRPr="000B51DA">
              <w:rPr>
                <w:b/>
                <w:sz w:val="22"/>
                <w:szCs w:val="22"/>
              </w:rPr>
              <w:t>:</w:t>
            </w:r>
            <w:r w:rsidRPr="00852F2C">
              <w:rPr>
                <w:sz w:val="22"/>
                <w:szCs w:val="22"/>
              </w:rPr>
              <w:t xml:space="preserve"> </w:t>
            </w:r>
            <w:r>
              <w:rPr>
                <w:sz w:val="22"/>
                <w:szCs w:val="22"/>
              </w:rPr>
              <w:t xml:space="preserve">Mensual </w:t>
            </w:r>
          </w:p>
        </w:tc>
        <w:tc>
          <w:tcPr>
            <w:tcW w:w="3092" w:type="dxa"/>
            <w:gridSpan w:val="2"/>
            <w:tcBorders>
              <w:top w:val="single" w:sz="12" w:space="0" w:color="17365D"/>
              <w:left w:val="single" w:sz="12" w:space="0" w:color="17365D"/>
              <w:bottom w:val="single" w:sz="12" w:space="0" w:color="17365D"/>
              <w:right w:val="double" w:sz="4" w:space="0" w:color="0F243E"/>
            </w:tcBorders>
          </w:tcPr>
          <w:p w:rsidR="00863F4E" w:rsidRPr="000B51DA" w:rsidRDefault="00863F4E" w:rsidP="006E7FA4">
            <w:pPr>
              <w:rPr>
                <w:b/>
                <w:sz w:val="22"/>
                <w:szCs w:val="22"/>
              </w:rPr>
            </w:pPr>
            <w:r w:rsidRPr="000B51DA">
              <w:rPr>
                <w:b/>
                <w:sz w:val="22"/>
                <w:szCs w:val="22"/>
              </w:rPr>
              <w:t xml:space="preserve">Tipo: </w:t>
            </w:r>
            <w:r>
              <w:rPr>
                <w:sz w:val="22"/>
                <w:szCs w:val="22"/>
              </w:rPr>
              <w:t>Efectividad</w:t>
            </w:r>
          </w:p>
        </w:tc>
      </w:tr>
      <w:tr w:rsidR="00863F4E" w:rsidTr="006E7FA4">
        <w:trPr>
          <w:trHeight w:val="345"/>
        </w:trPr>
        <w:tc>
          <w:tcPr>
            <w:tcW w:w="8702" w:type="dxa"/>
            <w:gridSpan w:val="7"/>
            <w:tcBorders>
              <w:top w:val="single" w:sz="12" w:space="0" w:color="17365D"/>
              <w:left w:val="double" w:sz="4" w:space="0" w:color="0F243E"/>
              <w:bottom w:val="single" w:sz="12" w:space="0" w:color="17365D"/>
              <w:right w:val="double" w:sz="4" w:space="0" w:color="0F243E"/>
            </w:tcBorders>
          </w:tcPr>
          <w:p w:rsidR="00863F4E" w:rsidRDefault="00863F4E" w:rsidP="006E7FA4">
            <w:pPr>
              <w:jc w:val="center"/>
              <w:rPr>
                <w:b/>
              </w:rPr>
            </w:pPr>
            <w:r>
              <w:rPr>
                <w:b/>
              </w:rPr>
              <w:t>RANGO DE GESTIÓN</w:t>
            </w:r>
          </w:p>
        </w:tc>
      </w:tr>
      <w:tr w:rsidR="00863F4E" w:rsidTr="006E7FA4">
        <w:trPr>
          <w:trHeight w:val="345"/>
        </w:trPr>
        <w:tc>
          <w:tcPr>
            <w:tcW w:w="3225" w:type="dxa"/>
            <w:gridSpan w:val="3"/>
            <w:tcBorders>
              <w:top w:val="single" w:sz="12" w:space="0" w:color="17365D"/>
              <w:left w:val="double" w:sz="4" w:space="0" w:color="0F243E"/>
              <w:bottom w:val="single" w:sz="12" w:space="0" w:color="17365D"/>
              <w:right w:val="single" w:sz="12" w:space="0" w:color="17365D"/>
            </w:tcBorders>
          </w:tcPr>
          <w:p w:rsidR="00863F4E" w:rsidRPr="00052421" w:rsidRDefault="00623970" w:rsidP="00863F4E">
            <w:pPr>
              <w:jc w:val="center"/>
              <w:rPr>
                <w:b/>
                <w:sz w:val="22"/>
                <w:szCs w:val="22"/>
              </w:rPr>
            </w:pPr>
            <w:r>
              <w:rPr>
                <w:noProof/>
                <w:lang w:val="es-EC"/>
              </w:rPr>
              <mc:AlternateContent>
                <mc:Choice Requires="wps">
                  <w:drawing>
                    <wp:anchor distT="0" distB="0" distL="114300" distR="114300" simplePos="0" relativeHeight="251666944" behindDoc="0" locked="0" layoutInCell="1" allowOverlap="1" wp14:anchorId="488C3808" wp14:editId="464E6771">
                      <wp:simplePos x="0" y="0"/>
                      <wp:positionH relativeFrom="column">
                        <wp:posOffset>1508125</wp:posOffset>
                      </wp:positionH>
                      <wp:positionV relativeFrom="paragraph">
                        <wp:posOffset>241935</wp:posOffset>
                      </wp:positionV>
                      <wp:extent cx="447675" cy="209550"/>
                      <wp:effectExtent l="0" t="0" r="28575" b="19050"/>
                      <wp:wrapNone/>
                      <wp:docPr id="399"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3DA907"/>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4 Rectángulo" o:spid="_x0000_s1026" style="position:absolute;margin-left:118.75pt;margin-top:19.05pt;width:35.25pt;height:1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" fillcolor="#3da907" strokecolor="#385d8a" strokeweight="2pt">
                      <v:path arrowok="t"/>
                    </v:rect>
                  </w:pict>
                </mc:Fallback>
              </mc:AlternateContent>
            </w:r>
            <w:r w:rsidR="00863F4E" w:rsidRPr="00052421">
              <w:rPr>
                <w:b/>
                <w:sz w:val="22"/>
                <w:szCs w:val="22"/>
              </w:rPr>
              <w:t xml:space="preserve">EXCELENTE                                          </w:t>
            </w:r>
            <w:r w:rsidR="00863F4E">
              <w:rPr>
                <w:sz w:val="22"/>
                <w:szCs w:val="22"/>
              </w:rPr>
              <w:t>&lt;20%</w:t>
            </w:r>
          </w:p>
        </w:tc>
        <w:tc>
          <w:tcPr>
            <w:tcW w:w="2755" w:type="dxa"/>
            <w:gridSpan w:val="3"/>
            <w:tcBorders>
              <w:top w:val="single" w:sz="12" w:space="0" w:color="17365D"/>
              <w:left w:val="single" w:sz="12" w:space="0" w:color="17365D"/>
              <w:bottom w:val="single" w:sz="12" w:space="0" w:color="17365D"/>
              <w:right w:val="single" w:sz="12" w:space="0" w:color="17365D"/>
            </w:tcBorders>
          </w:tcPr>
          <w:p w:rsidR="00863F4E" w:rsidRPr="00052421" w:rsidRDefault="00623970" w:rsidP="00863F4E">
            <w:pPr>
              <w:jc w:val="center"/>
              <w:rPr>
                <w:b/>
                <w:sz w:val="22"/>
                <w:szCs w:val="22"/>
              </w:rPr>
            </w:pPr>
            <w:r>
              <w:rPr>
                <w:noProof/>
                <w:lang w:val="es-EC"/>
              </w:rPr>
              <mc:AlternateContent>
                <mc:Choice Requires="wps">
                  <w:drawing>
                    <wp:anchor distT="0" distB="0" distL="114300" distR="114300" simplePos="0" relativeHeight="251668992" behindDoc="0" locked="0" layoutInCell="1" allowOverlap="1" wp14:anchorId="48E34067" wp14:editId="512A8DE7">
                      <wp:simplePos x="0" y="0"/>
                      <wp:positionH relativeFrom="column">
                        <wp:posOffset>1222375</wp:posOffset>
                      </wp:positionH>
                      <wp:positionV relativeFrom="paragraph">
                        <wp:posOffset>241935</wp:posOffset>
                      </wp:positionV>
                      <wp:extent cx="447675" cy="209550"/>
                      <wp:effectExtent l="0" t="0" r="28575" b="19050"/>
                      <wp:wrapNone/>
                      <wp:docPr id="400" name="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6 Rectángulo" o:spid="_x0000_s1026" style="position:absolute;margin-left:96.25pt;margin-top:19.05pt;width:35.25pt;height:1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" fillcolor="yellow" strokecolor="#385d8a" strokeweight="2pt">
                      <v:path arrowok="t"/>
                    </v:rect>
                  </w:pict>
                </mc:Fallback>
              </mc:AlternateContent>
            </w:r>
            <w:r w:rsidR="00863F4E" w:rsidRPr="00052421">
              <w:rPr>
                <w:b/>
                <w:sz w:val="22"/>
                <w:szCs w:val="22"/>
              </w:rPr>
              <w:t xml:space="preserve">ACEPTABLE                         </w:t>
            </w:r>
            <w:r w:rsidR="00863F4E">
              <w:rPr>
                <w:sz w:val="22"/>
                <w:szCs w:val="22"/>
              </w:rPr>
              <w:t>20% a 35%</w:t>
            </w:r>
          </w:p>
        </w:tc>
        <w:tc>
          <w:tcPr>
            <w:tcW w:w="2722" w:type="dxa"/>
            <w:tcBorders>
              <w:top w:val="single" w:sz="12" w:space="0" w:color="17365D"/>
              <w:left w:val="single" w:sz="12" w:space="0" w:color="17365D"/>
              <w:bottom w:val="single" w:sz="12" w:space="0" w:color="17365D"/>
              <w:right w:val="double" w:sz="4" w:space="0" w:color="0F243E"/>
            </w:tcBorders>
            <w:shd w:val="clear" w:color="auto" w:fill="auto"/>
          </w:tcPr>
          <w:p w:rsidR="00863F4E" w:rsidRPr="00052421" w:rsidRDefault="00623970" w:rsidP="006E7FA4">
            <w:pPr>
              <w:jc w:val="center"/>
              <w:rPr>
                <w:b/>
                <w:sz w:val="22"/>
                <w:szCs w:val="22"/>
              </w:rPr>
            </w:pPr>
            <w:r>
              <w:rPr>
                <w:noProof/>
                <w:lang w:val="es-EC"/>
              </w:rPr>
              <mc:AlternateContent>
                <mc:Choice Requires="wps">
                  <w:drawing>
                    <wp:anchor distT="0" distB="0" distL="114300" distR="114300" simplePos="0" relativeHeight="251667968" behindDoc="0" locked="0" layoutInCell="1" allowOverlap="1" wp14:anchorId="6892B2A1" wp14:editId="5EDBB0EA">
                      <wp:simplePos x="0" y="0"/>
                      <wp:positionH relativeFrom="column">
                        <wp:posOffset>1184275</wp:posOffset>
                      </wp:positionH>
                      <wp:positionV relativeFrom="paragraph">
                        <wp:posOffset>241935</wp:posOffset>
                      </wp:positionV>
                      <wp:extent cx="447675" cy="209550"/>
                      <wp:effectExtent l="0" t="0" r="28575" b="19050"/>
                      <wp:wrapNone/>
                      <wp:docPr id="401" name="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5 Rectángulo" o:spid="_x0000_s1026" style="position:absolute;margin-left:93.25pt;margin-top:19.05pt;width:35.25pt;height:1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" fillcolor="red" strokecolor="#385d8a" strokeweight="2pt">
                      <v:path arrowok="t"/>
                    </v:rect>
                  </w:pict>
                </mc:Fallback>
              </mc:AlternateContent>
            </w:r>
            <w:r w:rsidR="00863F4E" w:rsidRPr="00052421">
              <w:rPr>
                <w:b/>
                <w:sz w:val="22"/>
                <w:szCs w:val="22"/>
              </w:rPr>
              <w:t xml:space="preserve">DEFICIENTE                         </w:t>
            </w:r>
            <w:r w:rsidR="00863F4E">
              <w:rPr>
                <w:sz w:val="22"/>
                <w:szCs w:val="22"/>
              </w:rPr>
              <w:t>&gt;4</w:t>
            </w:r>
            <w:r w:rsidR="00863F4E" w:rsidRPr="000B51DA">
              <w:rPr>
                <w:sz w:val="22"/>
                <w:szCs w:val="22"/>
              </w:rPr>
              <w:t>0%</w:t>
            </w:r>
          </w:p>
        </w:tc>
      </w:tr>
      <w:tr w:rsidR="00863F4E" w:rsidTr="006E7FA4">
        <w:trPr>
          <w:trHeight w:hRule="exact" w:val="1418"/>
        </w:trPr>
        <w:tc>
          <w:tcPr>
            <w:tcW w:w="8702" w:type="dxa"/>
            <w:gridSpan w:val="7"/>
            <w:tcBorders>
              <w:top w:val="single" w:sz="12" w:space="0" w:color="17365D"/>
              <w:left w:val="double" w:sz="4" w:space="0" w:color="0F243E"/>
              <w:bottom w:val="single" w:sz="12" w:space="0" w:color="17365D"/>
              <w:right w:val="double" w:sz="4" w:space="0" w:color="0F243E"/>
            </w:tcBorders>
          </w:tcPr>
          <w:p w:rsidR="00863F4E" w:rsidRDefault="00863F4E" w:rsidP="006E7FA4">
            <w:pPr>
              <w:rPr>
                <w:b/>
              </w:rPr>
            </w:pPr>
            <w:r>
              <w:rPr>
                <w:b/>
              </w:rPr>
              <w:t xml:space="preserve">Fórmula: </w:t>
            </w:r>
          </w:p>
          <w:p w:rsidR="00863F4E" w:rsidRPr="00623970" w:rsidRDefault="00FA2232" w:rsidP="006E7FA4">
            <w:pPr>
              <w:rPr>
                <w:b/>
              </w:rPr>
            </w:pPr>
            <m:oMathPara>
              <m:oMath>
                <m:f>
                  <m:fPr>
                    <m:ctrlPr>
                      <w:rPr>
                        <w:rFonts w:ascii="Cambria Math" w:hAnsi="Cambria Math"/>
                        <w:b/>
                        <w:i/>
                      </w:rPr>
                    </m:ctrlPr>
                  </m:fPr>
                  <m:num>
                    <m:r>
                      <m:rPr>
                        <m:sty m:val="bi"/>
                      </m:rPr>
                      <w:rPr>
                        <w:rFonts w:ascii="Cambria Math" w:hAnsi="Cambria Math"/>
                      </w:rPr>
                      <m:t>Clientes que mantienen deudas por más de 30 días</m:t>
                    </m:r>
                  </m:num>
                  <m:den>
                    <m:r>
                      <m:rPr>
                        <m:sty m:val="bi"/>
                      </m:rPr>
                      <w:rPr>
                        <w:rFonts w:ascii="Cambria Math" w:hAnsi="Cambria Math"/>
                      </w:rPr>
                      <m:t>Total de clientes</m:t>
                    </m:r>
                  </m:den>
                </m:f>
                <m:r>
                  <m:rPr>
                    <m:sty m:val="bi"/>
                  </m:rPr>
                  <w:rPr>
                    <w:rFonts w:ascii="Cambria Math" w:hAnsi="Cambria Math"/>
                  </w:rPr>
                  <m:t>*100</m:t>
                </m:r>
              </m:oMath>
            </m:oMathPara>
          </w:p>
          <w:p w:rsidR="00863F4E" w:rsidRDefault="00863F4E" w:rsidP="006E7FA4">
            <w:pPr>
              <w:rPr>
                <w:b/>
              </w:rPr>
            </w:pPr>
          </w:p>
        </w:tc>
      </w:tr>
      <w:tr w:rsidR="009F7B82" w:rsidRPr="00081BE3" w:rsidTr="00230B35">
        <w:trPr>
          <w:trHeight w:val="435"/>
        </w:trPr>
        <w:tc>
          <w:tcPr>
            <w:tcW w:w="8702" w:type="dxa"/>
            <w:gridSpan w:val="7"/>
            <w:tcBorders>
              <w:top w:val="single" w:sz="12" w:space="0" w:color="17365D"/>
              <w:left w:val="double" w:sz="4" w:space="0" w:color="0F243E"/>
              <w:bottom w:val="single" w:sz="12" w:space="0" w:color="17365D"/>
              <w:right w:val="double" w:sz="4" w:space="0" w:color="0F243E"/>
            </w:tcBorders>
          </w:tcPr>
          <w:p w:rsidR="009F7B82" w:rsidRDefault="009F7B82" w:rsidP="006E7FA4">
            <w:pPr>
              <w:jc w:val="center"/>
              <w:rPr>
                <w:b/>
              </w:rPr>
            </w:pPr>
            <w:r>
              <w:rPr>
                <w:b/>
              </w:rPr>
              <w:t>GRÁFICO</w:t>
            </w:r>
            <w:r w:rsidRPr="00081BE3">
              <w:rPr>
                <w:b/>
              </w:rPr>
              <w:t xml:space="preserve"> </w:t>
            </w:r>
          </w:p>
          <w:p w:rsidR="006C7922" w:rsidRDefault="006C7922" w:rsidP="006E7FA4">
            <w:pPr>
              <w:jc w:val="center"/>
              <w:rPr>
                <w:b/>
              </w:rPr>
            </w:pPr>
          </w:p>
          <w:p w:rsidR="006C7922" w:rsidRDefault="006C7922" w:rsidP="006E7FA4">
            <w:pPr>
              <w:jc w:val="center"/>
              <w:rPr>
                <w:b/>
              </w:rPr>
            </w:pPr>
          </w:p>
          <w:p w:rsidR="009F7B82" w:rsidRDefault="009F7B82" w:rsidP="006E7FA4">
            <w:pPr>
              <w:jc w:val="center"/>
              <w:rPr>
                <w:b/>
              </w:rPr>
            </w:pPr>
          </w:p>
          <w:p w:rsidR="006C7922" w:rsidRDefault="006C7922" w:rsidP="006E7FA4">
            <w:pPr>
              <w:jc w:val="center"/>
              <w:rPr>
                <w:b/>
              </w:rPr>
            </w:pPr>
          </w:p>
          <w:p w:rsidR="006C7922" w:rsidRPr="00081BE3" w:rsidRDefault="006C7922" w:rsidP="006E7FA4">
            <w:pPr>
              <w:jc w:val="center"/>
              <w:rPr>
                <w:b/>
              </w:rPr>
            </w:pPr>
          </w:p>
        </w:tc>
      </w:tr>
      <w:tr w:rsidR="00863F4E" w:rsidRPr="00081BE3" w:rsidTr="006E7FA4">
        <w:trPr>
          <w:trHeight w:val="420"/>
        </w:trPr>
        <w:tc>
          <w:tcPr>
            <w:tcW w:w="8702" w:type="dxa"/>
            <w:gridSpan w:val="7"/>
            <w:tcBorders>
              <w:top w:val="single" w:sz="12" w:space="0" w:color="17365D"/>
              <w:left w:val="double" w:sz="4" w:space="0" w:color="0F243E"/>
              <w:bottom w:val="single" w:sz="12" w:space="0" w:color="17365D"/>
              <w:right w:val="double" w:sz="4" w:space="0" w:color="0F243E"/>
            </w:tcBorders>
          </w:tcPr>
          <w:p w:rsidR="00863F4E" w:rsidRPr="00081BE3" w:rsidRDefault="00863F4E" w:rsidP="006E7FA4">
            <w:pPr>
              <w:rPr>
                <w:b/>
              </w:rPr>
            </w:pPr>
            <w:r>
              <w:rPr>
                <w:b/>
              </w:rPr>
              <w:t xml:space="preserve">Observación: </w:t>
            </w:r>
          </w:p>
        </w:tc>
      </w:tr>
      <w:tr w:rsidR="00863F4E" w:rsidTr="006E7FA4">
        <w:trPr>
          <w:trHeight w:val="180"/>
        </w:trPr>
        <w:tc>
          <w:tcPr>
            <w:tcW w:w="8702" w:type="dxa"/>
            <w:gridSpan w:val="7"/>
            <w:tcBorders>
              <w:top w:val="single" w:sz="12" w:space="0" w:color="17365D"/>
              <w:left w:val="double" w:sz="4" w:space="0" w:color="0F243E"/>
              <w:bottom w:val="double" w:sz="4" w:space="0" w:color="0F243E"/>
              <w:right w:val="double" w:sz="4" w:space="0" w:color="0F243E"/>
            </w:tcBorders>
          </w:tcPr>
          <w:p w:rsidR="00863F4E" w:rsidRDefault="00863F4E" w:rsidP="006E7FA4">
            <w:pPr>
              <w:rPr>
                <w:b/>
              </w:rPr>
            </w:pPr>
            <w:r>
              <w:rPr>
                <w:b/>
              </w:rPr>
              <w:t xml:space="preserve">Conclusión: </w:t>
            </w:r>
          </w:p>
        </w:tc>
      </w:tr>
    </w:tbl>
    <w:p w:rsidR="00AA177C" w:rsidRDefault="00B7000D" w:rsidP="009B3DF4">
      <w:pPr>
        <w:pStyle w:val="Epgrafe"/>
        <w:jc w:val="center"/>
        <w:rPr>
          <w:rFonts w:ascii="Arial" w:hAnsi="Arial" w:cs="Arial"/>
          <w:color w:val="auto"/>
          <w:sz w:val="20"/>
          <w:szCs w:val="20"/>
        </w:rPr>
      </w:pPr>
      <w:bookmarkStart w:id="299" w:name="_Toc352748420"/>
      <w:r>
        <w:rPr>
          <w:rFonts w:ascii="Arial" w:hAnsi="Arial" w:cs="Arial"/>
          <w:color w:val="auto"/>
          <w:sz w:val="20"/>
          <w:szCs w:val="20"/>
        </w:rPr>
        <w:t>Elaborado por Sandra Yagual Criollo</w:t>
      </w:r>
    </w:p>
    <w:p w:rsidR="00863F4E" w:rsidRPr="009B3DF4" w:rsidRDefault="00863F4E" w:rsidP="009B3DF4">
      <w:pPr>
        <w:pStyle w:val="Epgrafe"/>
        <w:jc w:val="center"/>
        <w:rPr>
          <w:rFonts w:ascii="Arial" w:hAnsi="Arial" w:cs="Arial"/>
          <w:color w:val="auto"/>
          <w:sz w:val="20"/>
          <w:szCs w:val="20"/>
          <w:lang w:eastAsia="en-US"/>
        </w:rPr>
      </w:pPr>
      <w:r w:rsidRPr="009B3DF4">
        <w:rPr>
          <w:rFonts w:ascii="Arial" w:hAnsi="Arial" w:cs="Arial"/>
          <w:color w:val="auto"/>
          <w:sz w:val="20"/>
          <w:szCs w:val="20"/>
        </w:rPr>
        <w:lastRenderedPageBreak/>
        <w:t xml:space="preserve">Ficha </w:t>
      </w:r>
      <w:r w:rsidR="0043523B" w:rsidRPr="009B3DF4">
        <w:rPr>
          <w:rFonts w:ascii="Arial" w:hAnsi="Arial" w:cs="Arial"/>
          <w:color w:val="auto"/>
          <w:sz w:val="20"/>
          <w:szCs w:val="20"/>
        </w:rPr>
        <w:fldChar w:fldCharType="begin"/>
      </w:r>
      <w:r w:rsidRPr="009B3DF4">
        <w:rPr>
          <w:rFonts w:ascii="Arial" w:hAnsi="Arial" w:cs="Arial"/>
          <w:color w:val="auto"/>
          <w:sz w:val="20"/>
          <w:szCs w:val="20"/>
        </w:rPr>
        <w:instrText xml:space="preserve"> SEQ Ficha \* ARABIC </w:instrText>
      </w:r>
      <w:r w:rsidR="0043523B" w:rsidRPr="009B3DF4">
        <w:rPr>
          <w:rFonts w:ascii="Arial" w:hAnsi="Arial" w:cs="Arial"/>
          <w:color w:val="auto"/>
          <w:sz w:val="20"/>
          <w:szCs w:val="20"/>
        </w:rPr>
        <w:fldChar w:fldCharType="separate"/>
      </w:r>
      <w:r w:rsidR="005B2A95">
        <w:rPr>
          <w:rFonts w:ascii="Arial" w:hAnsi="Arial" w:cs="Arial"/>
          <w:noProof/>
          <w:color w:val="auto"/>
          <w:sz w:val="20"/>
          <w:szCs w:val="20"/>
        </w:rPr>
        <w:t>14</w:t>
      </w:r>
      <w:r w:rsidR="0043523B" w:rsidRPr="009B3DF4">
        <w:rPr>
          <w:rFonts w:ascii="Arial" w:hAnsi="Arial" w:cs="Arial"/>
          <w:color w:val="auto"/>
          <w:sz w:val="20"/>
          <w:szCs w:val="20"/>
        </w:rPr>
        <w:fldChar w:fldCharType="end"/>
      </w:r>
      <w:r w:rsidRPr="009B3DF4">
        <w:rPr>
          <w:rFonts w:ascii="Arial" w:hAnsi="Arial" w:cs="Arial"/>
          <w:color w:val="auto"/>
          <w:sz w:val="20"/>
          <w:szCs w:val="20"/>
        </w:rPr>
        <w:t xml:space="preserve">. </w:t>
      </w:r>
      <w:r w:rsidR="009B3DF4" w:rsidRPr="009B3DF4">
        <w:rPr>
          <w:rFonts w:ascii="Arial" w:hAnsi="Arial" w:cs="Arial"/>
          <w:color w:val="auto"/>
          <w:sz w:val="20"/>
          <w:szCs w:val="20"/>
        </w:rPr>
        <w:t>% Clientes con deuda por más de dos años</w:t>
      </w:r>
      <w:bookmarkEnd w:id="299"/>
    </w:p>
    <w:tbl>
      <w:tblPr>
        <w:tblW w:w="0" w:type="auto"/>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1042"/>
        <w:gridCol w:w="732"/>
        <w:gridCol w:w="1049"/>
        <w:gridCol w:w="1336"/>
        <w:gridCol w:w="370"/>
        <w:gridCol w:w="2722"/>
      </w:tblGrid>
      <w:tr w:rsidR="00863F4E" w:rsidRPr="00081BE3" w:rsidTr="006E7FA4">
        <w:trPr>
          <w:trHeight w:val="465"/>
        </w:trPr>
        <w:tc>
          <w:tcPr>
            <w:tcW w:w="1451" w:type="dxa"/>
            <w:vMerge w:val="restart"/>
            <w:tcBorders>
              <w:top w:val="double" w:sz="4" w:space="0" w:color="0F243E"/>
              <w:left w:val="double" w:sz="4" w:space="0" w:color="0F243E"/>
              <w:bottom w:val="single" w:sz="12" w:space="0" w:color="17365D"/>
              <w:right w:val="single" w:sz="12" w:space="0" w:color="17365D"/>
            </w:tcBorders>
            <w:shd w:val="clear" w:color="auto" w:fill="8DB3E2"/>
          </w:tcPr>
          <w:p w:rsidR="00863F4E" w:rsidRPr="00081BE3" w:rsidRDefault="00623970" w:rsidP="006E7FA4">
            <w:pPr>
              <w:spacing w:line="240" w:lineRule="auto"/>
              <w:jc w:val="center"/>
              <w:rPr>
                <w:b/>
              </w:rPr>
            </w:pPr>
            <w:r>
              <w:rPr>
                <w:noProof/>
                <w:sz w:val="56"/>
                <w:szCs w:val="56"/>
                <w:lang w:val="es-EC"/>
              </w:rPr>
              <w:drawing>
                <wp:inline distT="0" distB="0" distL="0" distR="0" wp14:anchorId="2D1EE676" wp14:editId="157C1476">
                  <wp:extent cx="685800" cy="542925"/>
                  <wp:effectExtent l="0" t="0" r="0" b="9525"/>
                  <wp:docPr id="96" name="Imagen 32"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5800" cy="542925"/>
                          </a:xfrm>
                          <a:prstGeom prst="rect">
                            <a:avLst/>
                          </a:prstGeom>
                          <a:noFill/>
                          <a:ln>
                            <a:noFill/>
                          </a:ln>
                        </pic:spPr>
                      </pic:pic>
                    </a:graphicData>
                  </a:graphic>
                </wp:inline>
              </w:drawing>
            </w:r>
          </w:p>
        </w:tc>
        <w:tc>
          <w:tcPr>
            <w:tcW w:w="7251" w:type="dxa"/>
            <w:gridSpan w:val="6"/>
            <w:tcBorders>
              <w:top w:val="double" w:sz="4" w:space="0" w:color="0F243E"/>
              <w:left w:val="single" w:sz="12" w:space="0" w:color="17365D"/>
              <w:bottom w:val="single" w:sz="12" w:space="0" w:color="17365D"/>
              <w:right w:val="double" w:sz="4" w:space="0" w:color="0F243E"/>
            </w:tcBorders>
            <w:shd w:val="clear" w:color="auto" w:fill="C6D9F1"/>
          </w:tcPr>
          <w:p w:rsidR="00863F4E" w:rsidRPr="000B51DA" w:rsidRDefault="00863F4E" w:rsidP="006E7FA4">
            <w:pPr>
              <w:rPr>
                <w:b/>
                <w:sz w:val="22"/>
                <w:szCs w:val="22"/>
              </w:rPr>
            </w:pPr>
            <w:r w:rsidRPr="000B51DA">
              <w:rPr>
                <w:b/>
                <w:sz w:val="22"/>
                <w:szCs w:val="22"/>
              </w:rPr>
              <w:t>Área:</w:t>
            </w:r>
            <w:r w:rsidRPr="000B51DA">
              <w:rPr>
                <w:sz w:val="22"/>
                <w:szCs w:val="22"/>
              </w:rPr>
              <w:t xml:space="preserve">  </w:t>
            </w:r>
            <w:r>
              <w:rPr>
                <w:sz w:val="22"/>
                <w:szCs w:val="22"/>
              </w:rPr>
              <w:t>COBRANZA</w:t>
            </w:r>
          </w:p>
        </w:tc>
      </w:tr>
      <w:tr w:rsidR="00863F4E" w:rsidRPr="00081BE3" w:rsidTr="006E7FA4">
        <w:trPr>
          <w:trHeight w:val="450"/>
        </w:trPr>
        <w:tc>
          <w:tcPr>
            <w:tcW w:w="1451" w:type="dxa"/>
            <w:vMerge/>
            <w:tcBorders>
              <w:top w:val="single" w:sz="12" w:space="0" w:color="17365D"/>
              <w:left w:val="double" w:sz="4" w:space="0" w:color="0F243E"/>
              <w:bottom w:val="single" w:sz="12" w:space="0" w:color="17365D"/>
              <w:right w:val="single" w:sz="12" w:space="0" w:color="17365D"/>
            </w:tcBorders>
            <w:shd w:val="clear" w:color="auto" w:fill="8DB3E2"/>
          </w:tcPr>
          <w:p w:rsidR="00863F4E" w:rsidRDefault="00863F4E" w:rsidP="006E7FA4"/>
        </w:tc>
        <w:tc>
          <w:tcPr>
            <w:tcW w:w="7251" w:type="dxa"/>
            <w:gridSpan w:val="6"/>
            <w:tcBorders>
              <w:top w:val="single" w:sz="12" w:space="0" w:color="17365D"/>
              <w:left w:val="single" w:sz="12" w:space="0" w:color="17365D"/>
              <w:bottom w:val="single" w:sz="12" w:space="0" w:color="17365D"/>
              <w:right w:val="double" w:sz="4" w:space="0" w:color="0F243E"/>
            </w:tcBorders>
            <w:shd w:val="clear" w:color="auto" w:fill="C6D9F1"/>
          </w:tcPr>
          <w:p w:rsidR="00863F4E" w:rsidRPr="000B51DA" w:rsidRDefault="00863F4E" w:rsidP="009B3DF4">
            <w:pPr>
              <w:rPr>
                <w:b/>
                <w:sz w:val="22"/>
                <w:szCs w:val="22"/>
              </w:rPr>
            </w:pPr>
            <w:r w:rsidRPr="000B51DA">
              <w:rPr>
                <w:b/>
                <w:sz w:val="22"/>
                <w:szCs w:val="22"/>
              </w:rPr>
              <w:t>Nombre del indicador:</w:t>
            </w:r>
            <w:r>
              <w:rPr>
                <w:b/>
                <w:sz w:val="22"/>
                <w:szCs w:val="22"/>
              </w:rPr>
              <w:t xml:space="preserve"> % Clientes con deuda </w:t>
            </w:r>
            <w:r w:rsidR="009B3DF4">
              <w:rPr>
                <w:b/>
                <w:sz w:val="22"/>
                <w:szCs w:val="22"/>
              </w:rPr>
              <w:t>por más de dos años</w:t>
            </w:r>
          </w:p>
        </w:tc>
      </w:tr>
      <w:tr w:rsidR="00863F4E" w:rsidRPr="00081BE3" w:rsidTr="006E7FA4">
        <w:trPr>
          <w:trHeight w:val="405"/>
        </w:trPr>
        <w:tc>
          <w:tcPr>
            <w:tcW w:w="4274" w:type="dxa"/>
            <w:gridSpan w:val="4"/>
            <w:tcBorders>
              <w:top w:val="single" w:sz="12" w:space="0" w:color="17365D"/>
              <w:left w:val="double" w:sz="4" w:space="0" w:color="0F243E"/>
              <w:bottom w:val="single" w:sz="12" w:space="0" w:color="17365D"/>
              <w:right w:val="single" w:sz="12" w:space="0" w:color="17365D"/>
            </w:tcBorders>
          </w:tcPr>
          <w:p w:rsidR="00863F4E" w:rsidRPr="000B51DA" w:rsidRDefault="00863F4E" w:rsidP="006E7FA4">
            <w:pPr>
              <w:rPr>
                <w:sz w:val="22"/>
                <w:szCs w:val="22"/>
              </w:rPr>
            </w:pPr>
            <w:r w:rsidRPr="000B51DA">
              <w:rPr>
                <w:b/>
                <w:sz w:val="22"/>
                <w:szCs w:val="22"/>
              </w:rPr>
              <w:t>Código del indicador:</w:t>
            </w:r>
            <w:r>
              <w:rPr>
                <w:b/>
                <w:sz w:val="22"/>
                <w:szCs w:val="22"/>
              </w:rPr>
              <w:t xml:space="preserve"> IN-COB0</w:t>
            </w:r>
            <w:r w:rsidR="00901CCD">
              <w:rPr>
                <w:b/>
                <w:sz w:val="22"/>
                <w:szCs w:val="22"/>
              </w:rPr>
              <w:t>14</w:t>
            </w:r>
          </w:p>
        </w:tc>
        <w:tc>
          <w:tcPr>
            <w:tcW w:w="4428" w:type="dxa"/>
            <w:gridSpan w:val="3"/>
            <w:tcBorders>
              <w:top w:val="single" w:sz="12" w:space="0" w:color="17365D"/>
              <w:left w:val="single" w:sz="12" w:space="0" w:color="17365D"/>
              <w:bottom w:val="single" w:sz="12" w:space="0" w:color="17365D"/>
              <w:right w:val="double" w:sz="4" w:space="0" w:color="0F243E"/>
            </w:tcBorders>
          </w:tcPr>
          <w:p w:rsidR="00863F4E" w:rsidRPr="000B51DA" w:rsidRDefault="00863F4E" w:rsidP="006E7FA4">
            <w:pPr>
              <w:jc w:val="left"/>
              <w:rPr>
                <w:b/>
                <w:sz w:val="22"/>
                <w:szCs w:val="22"/>
              </w:rPr>
            </w:pPr>
            <w:r w:rsidRPr="000B51DA">
              <w:rPr>
                <w:b/>
                <w:sz w:val="22"/>
                <w:szCs w:val="22"/>
              </w:rPr>
              <w:t>Clase de indicador:</w:t>
            </w:r>
            <w:r>
              <w:rPr>
                <w:b/>
                <w:sz w:val="22"/>
                <w:szCs w:val="22"/>
              </w:rPr>
              <w:t xml:space="preserve"> </w:t>
            </w:r>
            <w:r>
              <w:rPr>
                <w:sz w:val="20"/>
                <w:szCs w:val="20"/>
              </w:rPr>
              <w:t>Proceso</w:t>
            </w:r>
          </w:p>
        </w:tc>
      </w:tr>
      <w:tr w:rsidR="00863F4E" w:rsidRPr="00081BE3" w:rsidTr="006E7FA4">
        <w:trPr>
          <w:trHeight w:val="315"/>
        </w:trPr>
        <w:tc>
          <w:tcPr>
            <w:tcW w:w="8702" w:type="dxa"/>
            <w:gridSpan w:val="7"/>
            <w:tcBorders>
              <w:top w:val="single" w:sz="12" w:space="0" w:color="17365D"/>
              <w:left w:val="double" w:sz="4" w:space="0" w:color="0F243E"/>
              <w:bottom w:val="single" w:sz="12" w:space="0" w:color="17365D"/>
              <w:right w:val="double" w:sz="4" w:space="0" w:color="0F243E"/>
            </w:tcBorders>
          </w:tcPr>
          <w:p w:rsidR="00863F4E" w:rsidRPr="001E2E3D" w:rsidRDefault="00863F4E" w:rsidP="009B3DF4">
            <w:pPr>
              <w:spacing w:line="240" w:lineRule="auto"/>
              <w:jc w:val="left"/>
              <w:rPr>
                <w:sz w:val="20"/>
                <w:szCs w:val="20"/>
              </w:rPr>
            </w:pPr>
            <w:r w:rsidRPr="000B51DA">
              <w:rPr>
                <w:b/>
                <w:sz w:val="22"/>
                <w:szCs w:val="22"/>
              </w:rPr>
              <w:t xml:space="preserve">Descripción: </w:t>
            </w:r>
            <w:r>
              <w:rPr>
                <w:sz w:val="20"/>
                <w:szCs w:val="20"/>
              </w:rPr>
              <w:t>Mide e</w:t>
            </w:r>
            <w:r w:rsidR="009B3DF4">
              <w:rPr>
                <w:sz w:val="20"/>
                <w:szCs w:val="20"/>
              </w:rPr>
              <w:t xml:space="preserve">l porcentaje de clientes que no dan respuestas a </w:t>
            </w:r>
            <w:r>
              <w:rPr>
                <w:sz w:val="20"/>
                <w:szCs w:val="20"/>
              </w:rPr>
              <w:t xml:space="preserve"> sus pagos</w:t>
            </w:r>
            <w:r w:rsidR="009B3DF4">
              <w:rPr>
                <w:sz w:val="20"/>
                <w:szCs w:val="20"/>
              </w:rPr>
              <w:t xml:space="preserve"> pendientes</w:t>
            </w:r>
          </w:p>
        </w:tc>
      </w:tr>
      <w:tr w:rsidR="00863F4E" w:rsidTr="009F7B82">
        <w:trPr>
          <w:trHeight w:hRule="exact" w:val="1701"/>
        </w:trPr>
        <w:tc>
          <w:tcPr>
            <w:tcW w:w="8702" w:type="dxa"/>
            <w:gridSpan w:val="7"/>
            <w:tcBorders>
              <w:top w:val="single" w:sz="12" w:space="0" w:color="17365D"/>
              <w:left w:val="double" w:sz="4" w:space="0" w:color="0F243E"/>
              <w:bottom w:val="single" w:sz="12" w:space="0" w:color="17365D"/>
              <w:right w:val="double" w:sz="4" w:space="0" w:color="0F243E"/>
            </w:tcBorders>
          </w:tcPr>
          <w:p w:rsidR="00863F4E" w:rsidRPr="001E2E3D" w:rsidRDefault="00863F4E" w:rsidP="00C13886">
            <w:pPr>
              <w:spacing w:line="360" w:lineRule="auto"/>
              <w:rPr>
                <w:sz w:val="20"/>
                <w:szCs w:val="20"/>
              </w:rPr>
            </w:pPr>
            <w:r w:rsidRPr="000B51DA">
              <w:rPr>
                <w:b/>
                <w:sz w:val="22"/>
                <w:szCs w:val="22"/>
              </w:rPr>
              <w:t xml:space="preserve">Objetivo: </w:t>
            </w:r>
            <w:r w:rsidR="00C13886" w:rsidRPr="00C13886">
              <w:t>Lograr que  el porcentaje de clientes con deudas por más de dos años con la empresa sea de un 5%.</w:t>
            </w:r>
          </w:p>
        </w:tc>
      </w:tr>
      <w:tr w:rsidR="00863F4E" w:rsidRPr="00081BE3" w:rsidTr="006E7FA4">
        <w:trPr>
          <w:trHeight w:hRule="exact" w:val="340"/>
        </w:trPr>
        <w:tc>
          <w:tcPr>
            <w:tcW w:w="2493" w:type="dxa"/>
            <w:gridSpan w:val="2"/>
            <w:tcBorders>
              <w:top w:val="single" w:sz="12" w:space="0" w:color="17365D"/>
              <w:left w:val="double" w:sz="4" w:space="0" w:color="0F243E"/>
              <w:bottom w:val="single" w:sz="12" w:space="0" w:color="17365D"/>
              <w:right w:val="single" w:sz="12" w:space="0" w:color="17365D"/>
            </w:tcBorders>
          </w:tcPr>
          <w:p w:rsidR="00863F4E" w:rsidRPr="000B51DA" w:rsidRDefault="00863F4E" w:rsidP="006E7FA4">
            <w:pPr>
              <w:rPr>
                <w:b/>
                <w:sz w:val="22"/>
                <w:szCs w:val="22"/>
              </w:rPr>
            </w:pPr>
            <w:r w:rsidRPr="000B51DA">
              <w:rPr>
                <w:b/>
                <w:sz w:val="22"/>
                <w:szCs w:val="22"/>
              </w:rPr>
              <w:t xml:space="preserve">Escala: </w:t>
            </w:r>
            <w:r w:rsidRPr="00852F2C">
              <w:rPr>
                <w:sz w:val="22"/>
                <w:szCs w:val="22"/>
              </w:rPr>
              <w:t>Porcentual</w:t>
            </w:r>
          </w:p>
        </w:tc>
        <w:tc>
          <w:tcPr>
            <w:tcW w:w="3117" w:type="dxa"/>
            <w:gridSpan w:val="3"/>
            <w:tcBorders>
              <w:top w:val="single" w:sz="12" w:space="0" w:color="17365D"/>
              <w:left w:val="single" w:sz="12" w:space="0" w:color="17365D"/>
              <w:bottom w:val="single" w:sz="12" w:space="0" w:color="17365D"/>
              <w:right w:val="single" w:sz="12" w:space="0" w:color="17365D"/>
            </w:tcBorders>
          </w:tcPr>
          <w:p w:rsidR="00863F4E" w:rsidRPr="000B51DA" w:rsidRDefault="00863F4E" w:rsidP="006E7FA4">
            <w:pPr>
              <w:rPr>
                <w:b/>
                <w:sz w:val="22"/>
                <w:szCs w:val="22"/>
              </w:rPr>
            </w:pPr>
            <w:r w:rsidRPr="000B51DA">
              <w:rPr>
                <w:b/>
                <w:sz w:val="22"/>
                <w:szCs w:val="22"/>
              </w:rPr>
              <w:t>Frecuencia:</w:t>
            </w:r>
            <w:r>
              <w:rPr>
                <w:b/>
                <w:sz w:val="22"/>
                <w:szCs w:val="22"/>
              </w:rPr>
              <w:t xml:space="preserve"> </w:t>
            </w:r>
            <w:r w:rsidRPr="000B51DA">
              <w:rPr>
                <w:b/>
                <w:sz w:val="22"/>
                <w:szCs w:val="22"/>
              </w:rPr>
              <w:t>:</w:t>
            </w:r>
            <w:r w:rsidRPr="00852F2C">
              <w:rPr>
                <w:sz w:val="22"/>
                <w:szCs w:val="22"/>
              </w:rPr>
              <w:t xml:space="preserve"> </w:t>
            </w:r>
            <w:r>
              <w:rPr>
                <w:sz w:val="22"/>
                <w:szCs w:val="22"/>
              </w:rPr>
              <w:t xml:space="preserve">Mensual </w:t>
            </w:r>
          </w:p>
        </w:tc>
        <w:tc>
          <w:tcPr>
            <w:tcW w:w="3092" w:type="dxa"/>
            <w:gridSpan w:val="2"/>
            <w:tcBorders>
              <w:top w:val="single" w:sz="12" w:space="0" w:color="17365D"/>
              <w:left w:val="single" w:sz="12" w:space="0" w:color="17365D"/>
              <w:bottom w:val="single" w:sz="12" w:space="0" w:color="17365D"/>
              <w:right w:val="double" w:sz="4" w:space="0" w:color="0F243E"/>
            </w:tcBorders>
          </w:tcPr>
          <w:p w:rsidR="00863F4E" w:rsidRPr="000B51DA" w:rsidRDefault="00863F4E" w:rsidP="006E7FA4">
            <w:pPr>
              <w:rPr>
                <w:b/>
                <w:sz w:val="22"/>
                <w:szCs w:val="22"/>
              </w:rPr>
            </w:pPr>
            <w:r w:rsidRPr="000B51DA">
              <w:rPr>
                <w:b/>
                <w:sz w:val="22"/>
                <w:szCs w:val="22"/>
              </w:rPr>
              <w:t xml:space="preserve">Tipo: </w:t>
            </w:r>
            <w:r>
              <w:rPr>
                <w:sz w:val="22"/>
                <w:szCs w:val="22"/>
              </w:rPr>
              <w:t>Efectividad</w:t>
            </w:r>
          </w:p>
        </w:tc>
      </w:tr>
      <w:tr w:rsidR="00863F4E" w:rsidTr="006E7FA4">
        <w:trPr>
          <w:trHeight w:val="345"/>
        </w:trPr>
        <w:tc>
          <w:tcPr>
            <w:tcW w:w="8702" w:type="dxa"/>
            <w:gridSpan w:val="7"/>
            <w:tcBorders>
              <w:top w:val="single" w:sz="12" w:space="0" w:color="17365D"/>
              <w:left w:val="double" w:sz="4" w:space="0" w:color="0F243E"/>
              <w:bottom w:val="single" w:sz="12" w:space="0" w:color="17365D"/>
              <w:right w:val="double" w:sz="4" w:space="0" w:color="0F243E"/>
            </w:tcBorders>
          </w:tcPr>
          <w:p w:rsidR="00863F4E" w:rsidRDefault="00863F4E" w:rsidP="006E7FA4">
            <w:pPr>
              <w:jc w:val="center"/>
              <w:rPr>
                <w:b/>
              </w:rPr>
            </w:pPr>
            <w:r>
              <w:rPr>
                <w:b/>
              </w:rPr>
              <w:t>RANGO DE GESTIÓN</w:t>
            </w:r>
          </w:p>
        </w:tc>
      </w:tr>
      <w:tr w:rsidR="00863F4E" w:rsidTr="009F7B82">
        <w:trPr>
          <w:trHeight w:hRule="exact" w:val="794"/>
        </w:trPr>
        <w:tc>
          <w:tcPr>
            <w:tcW w:w="3225" w:type="dxa"/>
            <w:gridSpan w:val="3"/>
            <w:tcBorders>
              <w:top w:val="single" w:sz="12" w:space="0" w:color="17365D"/>
              <w:left w:val="double" w:sz="4" w:space="0" w:color="0F243E"/>
              <w:bottom w:val="single" w:sz="12" w:space="0" w:color="17365D"/>
              <w:right w:val="single" w:sz="12" w:space="0" w:color="17365D"/>
            </w:tcBorders>
          </w:tcPr>
          <w:p w:rsidR="00863F4E" w:rsidRPr="00052421" w:rsidRDefault="00623970" w:rsidP="006E7FA4">
            <w:pPr>
              <w:jc w:val="center"/>
              <w:rPr>
                <w:b/>
                <w:sz w:val="22"/>
                <w:szCs w:val="22"/>
              </w:rPr>
            </w:pPr>
            <w:r>
              <w:rPr>
                <w:noProof/>
                <w:lang w:val="es-EC"/>
              </w:rPr>
              <mc:AlternateContent>
                <mc:Choice Requires="wps">
                  <w:drawing>
                    <wp:anchor distT="0" distB="0" distL="114300" distR="114300" simplePos="0" relativeHeight="251670016" behindDoc="0" locked="0" layoutInCell="1" allowOverlap="1" wp14:anchorId="5429B34E" wp14:editId="5ED09944">
                      <wp:simplePos x="0" y="0"/>
                      <wp:positionH relativeFrom="column">
                        <wp:posOffset>1508125</wp:posOffset>
                      </wp:positionH>
                      <wp:positionV relativeFrom="paragraph">
                        <wp:posOffset>241935</wp:posOffset>
                      </wp:positionV>
                      <wp:extent cx="447675" cy="209550"/>
                      <wp:effectExtent l="0" t="0" r="28575" b="19050"/>
                      <wp:wrapNone/>
                      <wp:docPr id="403"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3DA907"/>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4 Rectángulo" o:spid="_x0000_s1026" style="position:absolute;margin-left:118.75pt;margin-top:19.05pt;width:35.25pt;height:1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" fillcolor="#3da907" strokecolor="#385d8a" strokeweight="2pt">
                      <v:path arrowok="t"/>
                    </v:rect>
                  </w:pict>
                </mc:Fallback>
              </mc:AlternateContent>
            </w:r>
            <w:r w:rsidR="00863F4E" w:rsidRPr="00052421">
              <w:rPr>
                <w:b/>
                <w:sz w:val="22"/>
                <w:szCs w:val="22"/>
              </w:rPr>
              <w:t xml:space="preserve">EXCELENTE                                          </w:t>
            </w:r>
            <w:r w:rsidR="00863F4E">
              <w:rPr>
                <w:sz w:val="22"/>
                <w:szCs w:val="22"/>
              </w:rPr>
              <w:t>&lt;20%</w:t>
            </w:r>
          </w:p>
        </w:tc>
        <w:tc>
          <w:tcPr>
            <w:tcW w:w="2755" w:type="dxa"/>
            <w:gridSpan w:val="3"/>
            <w:tcBorders>
              <w:top w:val="single" w:sz="12" w:space="0" w:color="17365D"/>
              <w:left w:val="single" w:sz="12" w:space="0" w:color="17365D"/>
              <w:bottom w:val="single" w:sz="12" w:space="0" w:color="17365D"/>
              <w:right w:val="single" w:sz="12" w:space="0" w:color="17365D"/>
            </w:tcBorders>
          </w:tcPr>
          <w:p w:rsidR="00863F4E" w:rsidRPr="00052421" w:rsidRDefault="00623970" w:rsidP="006E7FA4">
            <w:pPr>
              <w:jc w:val="center"/>
              <w:rPr>
                <w:b/>
                <w:sz w:val="22"/>
                <w:szCs w:val="22"/>
              </w:rPr>
            </w:pPr>
            <w:r>
              <w:rPr>
                <w:noProof/>
                <w:lang w:val="es-EC"/>
              </w:rPr>
              <mc:AlternateContent>
                <mc:Choice Requires="wps">
                  <w:drawing>
                    <wp:anchor distT="0" distB="0" distL="114300" distR="114300" simplePos="0" relativeHeight="251672064" behindDoc="0" locked="0" layoutInCell="1" allowOverlap="1" wp14:anchorId="0394AF0E" wp14:editId="7A0C6E65">
                      <wp:simplePos x="0" y="0"/>
                      <wp:positionH relativeFrom="column">
                        <wp:posOffset>1222375</wp:posOffset>
                      </wp:positionH>
                      <wp:positionV relativeFrom="paragraph">
                        <wp:posOffset>241935</wp:posOffset>
                      </wp:positionV>
                      <wp:extent cx="447675" cy="209550"/>
                      <wp:effectExtent l="0" t="0" r="28575" b="19050"/>
                      <wp:wrapNone/>
                      <wp:docPr id="404" name="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6 Rectángulo" o:spid="_x0000_s1026" style="position:absolute;margin-left:96.25pt;margin-top:19.05pt;width:35.25pt;height:1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" fillcolor="yellow" strokecolor="#385d8a" strokeweight="2pt">
                      <v:path arrowok="t"/>
                    </v:rect>
                  </w:pict>
                </mc:Fallback>
              </mc:AlternateContent>
            </w:r>
            <w:r w:rsidR="00863F4E" w:rsidRPr="00052421">
              <w:rPr>
                <w:b/>
                <w:sz w:val="22"/>
                <w:szCs w:val="22"/>
              </w:rPr>
              <w:t xml:space="preserve">ACEPTABLE                         </w:t>
            </w:r>
            <w:r w:rsidR="00863F4E">
              <w:rPr>
                <w:sz w:val="22"/>
                <w:szCs w:val="22"/>
              </w:rPr>
              <w:t>20% a 35%</w:t>
            </w:r>
          </w:p>
        </w:tc>
        <w:tc>
          <w:tcPr>
            <w:tcW w:w="2722" w:type="dxa"/>
            <w:tcBorders>
              <w:top w:val="single" w:sz="12" w:space="0" w:color="17365D"/>
              <w:left w:val="single" w:sz="12" w:space="0" w:color="17365D"/>
              <w:bottom w:val="single" w:sz="12" w:space="0" w:color="17365D"/>
              <w:right w:val="double" w:sz="4" w:space="0" w:color="0F243E"/>
            </w:tcBorders>
            <w:shd w:val="clear" w:color="auto" w:fill="auto"/>
          </w:tcPr>
          <w:p w:rsidR="00863F4E" w:rsidRPr="00052421" w:rsidRDefault="00623970" w:rsidP="006E7FA4">
            <w:pPr>
              <w:jc w:val="center"/>
              <w:rPr>
                <w:b/>
                <w:sz w:val="22"/>
                <w:szCs w:val="22"/>
              </w:rPr>
            </w:pPr>
            <w:r>
              <w:rPr>
                <w:noProof/>
                <w:lang w:val="es-EC"/>
              </w:rPr>
              <mc:AlternateContent>
                <mc:Choice Requires="wps">
                  <w:drawing>
                    <wp:anchor distT="0" distB="0" distL="114300" distR="114300" simplePos="0" relativeHeight="251671040" behindDoc="0" locked="0" layoutInCell="1" allowOverlap="1" wp14:anchorId="49F40F61" wp14:editId="32FECB4A">
                      <wp:simplePos x="0" y="0"/>
                      <wp:positionH relativeFrom="column">
                        <wp:posOffset>1184275</wp:posOffset>
                      </wp:positionH>
                      <wp:positionV relativeFrom="paragraph">
                        <wp:posOffset>241935</wp:posOffset>
                      </wp:positionV>
                      <wp:extent cx="447675" cy="209550"/>
                      <wp:effectExtent l="0" t="0" r="28575" b="19050"/>
                      <wp:wrapNone/>
                      <wp:docPr id="405" name="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5 Rectángulo" o:spid="_x0000_s1026" style="position:absolute;margin-left:93.25pt;margin-top:19.05pt;width:35.25pt;height:1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" fillcolor="red" strokecolor="#385d8a" strokeweight="2pt">
                      <v:path arrowok="t"/>
                    </v:rect>
                  </w:pict>
                </mc:Fallback>
              </mc:AlternateContent>
            </w:r>
            <w:r w:rsidR="00863F4E" w:rsidRPr="00052421">
              <w:rPr>
                <w:b/>
                <w:sz w:val="22"/>
                <w:szCs w:val="22"/>
              </w:rPr>
              <w:t xml:space="preserve">DEFICIENTE                         </w:t>
            </w:r>
            <w:r w:rsidR="00863F4E">
              <w:rPr>
                <w:sz w:val="22"/>
                <w:szCs w:val="22"/>
              </w:rPr>
              <w:t>&gt;4</w:t>
            </w:r>
            <w:r w:rsidR="00863F4E" w:rsidRPr="000B51DA">
              <w:rPr>
                <w:sz w:val="22"/>
                <w:szCs w:val="22"/>
              </w:rPr>
              <w:t>0%</w:t>
            </w:r>
          </w:p>
        </w:tc>
      </w:tr>
      <w:tr w:rsidR="00863F4E" w:rsidTr="006E7FA4">
        <w:trPr>
          <w:trHeight w:hRule="exact" w:val="1418"/>
        </w:trPr>
        <w:tc>
          <w:tcPr>
            <w:tcW w:w="8702" w:type="dxa"/>
            <w:gridSpan w:val="7"/>
            <w:tcBorders>
              <w:top w:val="single" w:sz="12" w:space="0" w:color="17365D"/>
              <w:left w:val="double" w:sz="4" w:space="0" w:color="0F243E"/>
              <w:bottom w:val="single" w:sz="12" w:space="0" w:color="17365D"/>
              <w:right w:val="double" w:sz="4" w:space="0" w:color="0F243E"/>
            </w:tcBorders>
          </w:tcPr>
          <w:p w:rsidR="00863F4E" w:rsidRDefault="00863F4E" w:rsidP="006E7FA4">
            <w:pPr>
              <w:rPr>
                <w:b/>
              </w:rPr>
            </w:pPr>
            <w:r>
              <w:rPr>
                <w:b/>
              </w:rPr>
              <w:t xml:space="preserve">Fórmula: </w:t>
            </w:r>
          </w:p>
          <w:p w:rsidR="00863F4E" w:rsidRPr="00623970" w:rsidRDefault="00FA2232" w:rsidP="006E7FA4">
            <w:pPr>
              <w:rPr>
                <w:b/>
              </w:rPr>
            </w:pPr>
            <m:oMathPara>
              <m:oMath>
                <m:f>
                  <m:fPr>
                    <m:ctrlPr>
                      <w:rPr>
                        <w:rFonts w:ascii="Cambria Math" w:hAnsi="Cambria Math"/>
                        <w:b/>
                        <w:i/>
                      </w:rPr>
                    </m:ctrlPr>
                  </m:fPr>
                  <m:num>
                    <m:r>
                      <m:rPr>
                        <m:sty m:val="bi"/>
                      </m:rPr>
                      <w:rPr>
                        <w:rFonts w:ascii="Cambria Math" w:hAnsi="Cambria Math"/>
                      </w:rPr>
                      <m:t>Clientes que mantienen deudas por más de 2 años</m:t>
                    </m:r>
                  </m:num>
                  <m:den>
                    <m:r>
                      <m:rPr>
                        <m:sty m:val="bi"/>
                      </m:rPr>
                      <w:rPr>
                        <w:rFonts w:ascii="Cambria Math" w:hAnsi="Cambria Math"/>
                      </w:rPr>
                      <m:t>Total de clientes</m:t>
                    </m:r>
                  </m:den>
                </m:f>
                <m:r>
                  <m:rPr>
                    <m:sty m:val="bi"/>
                  </m:rPr>
                  <w:rPr>
                    <w:rFonts w:ascii="Cambria Math" w:hAnsi="Cambria Math"/>
                  </w:rPr>
                  <m:t>*100</m:t>
                </m:r>
              </m:oMath>
            </m:oMathPara>
          </w:p>
          <w:p w:rsidR="00863F4E" w:rsidRDefault="00863F4E" w:rsidP="006E7FA4">
            <w:pPr>
              <w:rPr>
                <w:b/>
              </w:rPr>
            </w:pPr>
          </w:p>
        </w:tc>
      </w:tr>
      <w:tr w:rsidR="009F7B82" w:rsidRPr="00081BE3" w:rsidTr="00230B35">
        <w:trPr>
          <w:trHeight w:val="435"/>
        </w:trPr>
        <w:tc>
          <w:tcPr>
            <w:tcW w:w="8702" w:type="dxa"/>
            <w:gridSpan w:val="7"/>
            <w:tcBorders>
              <w:top w:val="single" w:sz="12" w:space="0" w:color="17365D"/>
              <w:left w:val="double" w:sz="4" w:space="0" w:color="0F243E"/>
              <w:bottom w:val="single" w:sz="12" w:space="0" w:color="17365D"/>
              <w:right w:val="double" w:sz="4" w:space="0" w:color="0F243E"/>
            </w:tcBorders>
          </w:tcPr>
          <w:p w:rsidR="006C7922" w:rsidRDefault="009F7B82" w:rsidP="006E7FA4">
            <w:pPr>
              <w:jc w:val="center"/>
              <w:rPr>
                <w:b/>
              </w:rPr>
            </w:pPr>
            <w:r>
              <w:rPr>
                <w:b/>
              </w:rPr>
              <w:t>GRÁFICO</w:t>
            </w:r>
          </w:p>
          <w:p w:rsidR="006C7922" w:rsidRDefault="006C7922" w:rsidP="006E7FA4">
            <w:pPr>
              <w:jc w:val="center"/>
              <w:rPr>
                <w:b/>
              </w:rPr>
            </w:pPr>
          </w:p>
          <w:p w:rsidR="009F7B82" w:rsidRDefault="009F7B82" w:rsidP="006E7FA4">
            <w:pPr>
              <w:jc w:val="center"/>
              <w:rPr>
                <w:b/>
              </w:rPr>
            </w:pPr>
            <w:r w:rsidRPr="00081BE3">
              <w:rPr>
                <w:b/>
              </w:rPr>
              <w:t xml:space="preserve"> </w:t>
            </w:r>
          </w:p>
          <w:p w:rsidR="009F7B82" w:rsidRPr="00081BE3" w:rsidRDefault="009F7B82" w:rsidP="006E7FA4">
            <w:pPr>
              <w:jc w:val="center"/>
              <w:rPr>
                <w:b/>
              </w:rPr>
            </w:pPr>
          </w:p>
        </w:tc>
      </w:tr>
      <w:tr w:rsidR="00863F4E" w:rsidRPr="00081BE3" w:rsidTr="006E7FA4">
        <w:trPr>
          <w:trHeight w:val="420"/>
        </w:trPr>
        <w:tc>
          <w:tcPr>
            <w:tcW w:w="8702" w:type="dxa"/>
            <w:gridSpan w:val="7"/>
            <w:tcBorders>
              <w:top w:val="single" w:sz="12" w:space="0" w:color="17365D"/>
              <w:left w:val="double" w:sz="4" w:space="0" w:color="0F243E"/>
              <w:bottom w:val="single" w:sz="12" w:space="0" w:color="17365D"/>
              <w:right w:val="double" w:sz="4" w:space="0" w:color="0F243E"/>
            </w:tcBorders>
          </w:tcPr>
          <w:p w:rsidR="00863F4E" w:rsidRPr="00081BE3" w:rsidRDefault="00863F4E" w:rsidP="006E7FA4">
            <w:pPr>
              <w:rPr>
                <w:b/>
              </w:rPr>
            </w:pPr>
            <w:r>
              <w:rPr>
                <w:b/>
              </w:rPr>
              <w:t xml:space="preserve">Observación: </w:t>
            </w:r>
          </w:p>
        </w:tc>
      </w:tr>
      <w:tr w:rsidR="00863F4E" w:rsidTr="006E7FA4">
        <w:trPr>
          <w:trHeight w:val="180"/>
        </w:trPr>
        <w:tc>
          <w:tcPr>
            <w:tcW w:w="8702" w:type="dxa"/>
            <w:gridSpan w:val="7"/>
            <w:tcBorders>
              <w:top w:val="single" w:sz="12" w:space="0" w:color="17365D"/>
              <w:left w:val="double" w:sz="4" w:space="0" w:color="0F243E"/>
              <w:bottom w:val="double" w:sz="4" w:space="0" w:color="0F243E"/>
              <w:right w:val="double" w:sz="4" w:space="0" w:color="0F243E"/>
            </w:tcBorders>
          </w:tcPr>
          <w:p w:rsidR="00863F4E" w:rsidRDefault="00863F4E" w:rsidP="006E7FA4">
            <w:pPr>
              <w:rPr>
                <w:b/>
              </w:rPr>
            </w:pPr>
            <w:r>
              <w:rPr>
                <w:b/>
              </w:rPr>
              <w:t xml:space="preserve">Conclusión: </w:t>
            </w:r>
          </w:p>
        </w:tc>
      </w:tr>
    </w:tbl>
    <w:p w:rsidR="009F7B82" w:rsidRDefault="00B7000D" w:rsidP="002959A7">
      <w:pPr>
        <w:pStyle w:val="Epgrafe"/>
        <w:jc w:val="center"/>
        <w:rPr>
          <w:color w:val="auto"/>
          <w:sz w:val="20"/>
          <w:szCs w:val="20"/>
        </w:rPr>
      </w:pPr>
      <w:r>
        <w:rPr>
          <w:color w:val="auto"/>
          <w:sz w:val="20"/>
          <w:szCs w:val="20"/>
        </w:rPr>
        <w:t>Elaborado por Sandra Yagual Criollo</w:t>
      </w:r>
    </w:p>
    <w:p w:rsidR="009F7B82" w:rsidRDefault="009F7B82" w:rsidP="002959A7">
      <w:pPr>
        <w:pStyle w:val="Epgrafe"/>
        <w:jc w:val="center"/>
        <w:rPr>
          <w:color w:val="auto"/>
          <w:sz w:val="20"/>
          <w:szCs w:val="20"/>
        </w:rPr>
      </w:pPr>
    </w:p>
    <w:p w:rsidR="002959A7" w:rsidRPr="002959A7" w:rsidRDefault="002959A7" w:rsidP="002959A7">
      <w:pPr>
        <w:pStyle w:val="Epgrafe"/>
        <w:jc w:val="center"/>
        <w:rPr>
          <w:rFonts w:ascii="Arial" w:hAnsi="Arial" w:cs="Arial"/>
          <w:color w:val="auto"/>
          <w:sz w:val="20"/>
          <w:szCs w:val="20"/>
          <w:lang w:eastAsia="en-US"/>
        </w:rPr>
      </w:pPr>
      <w:bookmarkStart w:id="300" w:name="_Toc352748421"/>
      <w:r w:rsidRPr="002959A7">
        <w:rPr>
          <w:color w:val="auto"/>
          <w:sz w:val="20"/>
          <w:szCs w:val="20"/>
        </w:rPr>
        <w:lastRenderedPageBreak/>
        <w:t xml:space="preserve">Ficha </w:t>
      </w:r>
      <w:r w:rsidR="0043523B" w:rsidRPr="002959A7">
        <w:rPr>
          <w:color w:val="auto"/>
          <w:sz w:val="20"/>
          <w:szCs w:val="20"/>
        </w:rPr>
        <w:fldChar w:fldCharType="begin"/>
      </w:r>
      <w:r w:rsidRPr="002959A7">
        <w:rPr>
          <w:color w:val="auto"/>
          <w:sz w:val="20"/>
          <w:szCs w:val="20"/>
        </w:rPr>
        <w:instrText xml:space="preserve"> SEQ Ficha \* ARABIC </w:instrText>
      </w:r>
      <w:r w:rsidR="0043523B" w:rsidRPr="002959A7">
        <w:rPr>
          <w:color w:val="auto"/>
          <w:sz w:val="20"/>
          <w:szCs w:val="20"/>
        </w:rPr>
        <w:fldChar w:fldCharType="separate"/>
      </w:r>
      <w:r w:rsidR="005B2A95">
        <w:rPr>
          <w:noProof/>
          <w:color w:val="auto"/>
          <w:sz w:val="20"/>
          <w:szCs w:val="20"/>
        </w:rPr>
        <w:t>15</w:t>
      </w:r>
      <w:r w:rsidR="0043523B" w:rsidRPr="002959A7">
        <w:rPr>
          <w:color w:val="auto"/>
          <w:sz w:val="20"/>
          <w:szCs w:val="20"/>
        </w:rPr>
        <w:fldChar w:fldCharType="end"/>
      </w:r>
      <w:r w:rsidRPr="002959A7">
        <w:rPr>
          <w:color w:val="auto"/>
          <w:sz w:val="20"/>
          <w:szCs w:val="20"/>
        </w:rPr>
        <w:t xml:space="preserve">. Indicador índice de </w:t>
      </w:r>
      <w:r w:rsidR="00EF3964" w:rsidRPr="002959A7">
        <w:rPr>
          <w:color w:val="auto"/>
          <w:sz w:val="20"/>
          <w:szCs w:val="20"/>
        </w:rPr>
        <w:t>empleados</w:t>
      </w:r>
      <w:r w:rsidRPr="002959A7">
        <w:rPr>
          <w:color w:val="auto"/>
          <w:sz w:val="20"/>
          <w:szCs w:val="20"/>
        </w:rPr>
        <w:t xml:space="preserve"> que conocen las p</w:t>
      </w:r>
      <w:r>
        <w:rPr>
          <w:color w:val="auto"/>
          <w:sz w:val="20"/>
          <w:szCs w:val="20"/>
        </w:rPr>
        <w:t>o</w:t>
      </w:r>
      <w:r w:rsidRPr="002959A7">
        <w:rPr>
          <w:color w:val="auto"/>
          <w:sz w:val="20"/>
          <w:szCs w:val="20"/>
        </w:rPr>
        <w:t>líticas de cobranzas</w:t>
      </w:r>
      <w:bookmarkEnd w:id="300"/>
    </w:p>
    <w:tbl>
      <w:tblPr>
        <w:tblW w:w="0" w:type="auto"/>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1042"/>
        <w:gridCol w:w="732"/>
        <w:gridCol w:w="1049"/>
        <w:gridCol w:w="1336"/>
        <w:gridCol w:w="370"/>
        <w:gridCol w:w="2722"/>
      </w:tblGrid>
      <w:tr w:rsidR="002959A7" w:rsidRPr="00081BE3" w:rsidTr="006E7FA4">
        <w:trPr>
          <w:trHeight w:val="465"/>
        </w:trPr>
        <w:tc>
          <w:tcPr>
            <w:tcW w:w="1451" w:type="dxa"/>
            <w:vMerge w:val="restart"/>
            <w:tcBorders>
              <w:top w:val="double" w:sz="4" w:space="0" w:color="0F243E"/>
              <w:left w:val="double" w:sz="4" w:space="0" w:color="0F243E"/>
              <w:bottom w:val="single" w:sz="12" w:space="0" w:color="17365D"/>
              <w:right w:val="single" w:sz="12" w:space="0" w:color="17365D"/>
            </w:tcBorders>
            <w:shd w:val="clear" w:color="auto" w:fill="8DB3E2"/>
          </w:tcPr>
          <w:p w:rsidR="002959A7" w:rsidRPr="00081BE3" w:rsidRDefault="00623970" w:rsidP="006E7FA4">
            <w:pPr>
              <w:spacing w:line="240" w:lineRule="auto"/>
              <w:jc w:val="center"/>
              <w:rPr>
                <w:b/>
              </w:rPr>
            </w:pPr>
            <w:r>
              <w:rPr>
                <w:noProof/>
                <w:sz w:val="56"/>
                <w:szCs w:val="56"/>
                <w:lang w:val="es-EC"/>
              </w:rPr>
              <w:drawing>
                <wp:inline distT="0" distB="0" distL="0" distR="0" wp14:anchorId="73C9A18F" wp14:editId="1947D653">
                  <wp:extent cx="685800" cy="542925"/>
                  <wp:effectExtent l="0" t="0" r="0" b="9525"/>
                  <wp:docPr id="98" name="Imagen 33"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5800" cy="542925"/>
                          </a:xfrm>
                          <a:prstGeom prst="rect">
                            <a:avLst/>
                          </a:prstGeom>
                          <a:noFill/>
                          <a:ln>
                            <a:noFill/>
                          </a:ln>
                        </pic:spPr>
                      </pic:pic>
                    </a:graphicData>
                  </a:graphic>
                </wp:inline>
              </w:drawing>
            </w:r>
          </w:p>
        </w:tc>
        <w:tc>
          <w:tcPr>
            <w:tcW w:w="7251" w:type="dxa"/>
            <w:gridSpan w:val="6"/>
            <w:tcBorders>
              <w:top w:val="double" w:sz="4" w:space="0" w:color="0F243E"/>
              <w:left w:val="single" w:sz="12" w:space="0" w:color="17365D"/>
              <w:bottom w:val="single" w:sz="12" w:space="0" w:color="17365D"/>
              <w:right w:val="double" w:sz="4" w:space="0" w:color="0F243E"/>
            </w:tcBorders>
            <w:shd w:val="clear" w:color="auto" w:fill="C6D9F1"/>
          </w:tcPr>
          <w:p w:rsidR="002959A7" w:rsidRPr="000B51DA" w:rsidRDefault="002959A7" w:rsidP="006E7FA4">
            <w:pPr>
              <w:rPr>
                <w:b/>
                <w:sz w:val="22"/>
                <w:szCs w:val="22"/>
              </w:rPr>
            </w:pPr>
            <w:r w:rsidRPr="000B51DA">
              <w:rPr>
                <w:b/>
                <w:sz w:val="22"/>
                <w:szCs w:val="22"/>
              </w:rPr>
              <w:t>Área:</w:t>
            </w:r>
            <w:r w:rsidRPr="000B51DA">
              <w:rPr>
                <w:sz w:val="22"/>
                <w:szCs w:val="22"/>
              </w:rPr>
              <w:t xml:space="preserve">  </w:t>
            </w:r>
            <w:r>
              <w:rPr>
                <w:sz w:val="22"/>
                <w:szCs w:val="22"/>
              </w:rPr>
              <w:t>COBRANZA</w:t>
            </w:r>
          </w:p>
        </w:tc>
      </w:tr>
      <w:tr w:rsidR="002959A7" w:rsidRPr="00081BE3" w:rsidTr="006E7FA4">
        <w:trPr>
          <w:trHeight w:val="450"/>
        </w:trPr>
        <w:tc>
          <w:tcPr>
            <w:tcW w:w="1451" w:type="dxa"/>
            <w:vMerge/>
            <w:tcBorders>
              <w:top w:val="single" w:sz="12" w:space="0" w:color="17365D"/>
              <w:left w:val="double" w:sz="4" w:space="0" w:color="0F243E"/>
              <w:bottom w:val="single" w:sz="12" w:space="0" w:color="17365D"/>
              <w:right w:val="single" w:sz="12" w:space="0" w:color="17365D"/>
            </w:tcBorders>
            <w:shd w:val="clear" w:color="auto" w:fill="8DB3E2"/>
          </w:tcPr>
          <w:p w:rsidR="002959A7" w:rsidRDefault="002959A7" w:rsidP="006E7FA4"/>
        </w:tc>
        <w:tc>
          <w:tcPr>
            <w:tcW w:w="7251" w:type="dxa"/>
            <w:gridSpan w:val="6"/>
            <w:tcBorders>
              <w:top w:val="single" w:sz="12" w:space="0" w:color="17365D"/>
              <w:left w:val="single" w:sz="12" w:space="0" w:color="17365D"/>
              <w:bottom w:val="single" w:sz="12" w:space="0" w:color="17365D"/>
              <w:right w:val="double" w:sz="4" w:space="0" w:color="0F243E"/>
            </w:tcBorders>
            <w:shd w:val="clear" w:color="auto" w:fill="C6D9F1"/>
          </w:tcPr>
          <w:p w:rsidR="002959A7" w:rsidRPr="000B51DA" w:rsidRDefault="002959A7" w:rsidP="002959A7">
            <w:pPr>
              <w:rPr>
                <w:b/>
                <w:sz w:val="22"/>
                <w:szCs w:val="22"/>
              </w:rPr>
            </w:pPr>
            <w:r w:rsidRPr="000B51DA">
              <w:rPr>
                <w:b/>
                <w:sz w:val="22"/>
                <w:szCs w:val="22"/>
              </w:rPr>
              <w:t>Nombre del indicador:</w:t>
            </w:r>
            <w:r>
              <w:rPr>
                <w:b/>
                <w:sz w:val="22"/>
                <w:szCs w:val="22"/>
              </w:rPr>
              <w:t xml:space="preserve"> </w:t>
            </w:r>
            <w:r w:rsidR="00EF3964">
              <w:rPr>
                <w:b/>
                <w:sz w:val="22"/>
                <w:szCs w:val="22"/>
              </w:rPr>
              <w:t>Índice</w:t>
            </w:r>
            <w:r>
              <w:rPr>
                <w:b/>
                <w:sz w:val="22"/>
                <w:szCs w:val="22"/>
              </w:rPr>
              <w:t xml:space="preserve"> de empleados que conocen las políticas de cobranzas</w:t>
            </w:r>
          </w:p>
        </w:tc>
      </w:tr>
      <w:tr w:rsidR="002959A7" w:rsidRPr="00081BE3" w:rsidTr="006E7FA4">
        <w:trPr>
          <w:trHeight w:val="405"/>
        </w:trPr>
        <w:tc>
          <w:tcPr>
            <w:tcW w:w="4274" w:type="dxa"/>
            <w:gridSpan w:val="4"/>
            <w:tcBorders>
              <w:top w:val="single" w:sz="12" w:space="0" w:color="17365D"/>
              <w:left w:val="double" w:sz="4" w:space="0" w:color="0F243E"/>
              <w:bottom w:val="single" w:sz="12" w:space="0" w:color="17365D"/>
              <w:right w:val="single" w:sz="12" w:space="0" w:color="17365D"/>
            </w:tcBorders>
          </w:tcPr>
          <w:p w:rsidR="002959A7" w:rsidRPr="000B51DA" w:rsidRDefault="002959A7" w:rsidP="006E7FA4">
            <w:pPr>
              <w:rPr>
                <w:sz w:val="22"/>
                <w:szCs w:val="22"/>
              </w:rPr>
            </w:pPr>
            <w:r w:rsidRPr="000B51DA">
              <w:rPr>
                <w:b/>
                <w:sz w:val="22"/>
                <w:szCs w:val="22"/>
              </w:rPr>
              <w:t>Código del indicador:</w:t>
            </w:r>
            <w:r>
              <w:rPr>
                <w:b/>
                <w:sz w:val="22"/>
                <w:szCs w:val="22"/>
              </w:rPr>
              <w:t xml:space="preserve"> IN-COB0</w:t>
            </w:r>
            <w:r w:rsidR="00901CCD">
              <w:rPr>
                <w:b/>
                <w:sz w:val="22"/>
                <w:szCs w:val="22"/>
              </w:rPr>
              <w:t>15</w:t>
            </w:r>
          </w:p>
        </w:tc>
        <w:tc>
          <w:tcPr>
            <w:tcW w:w="4428" w:type="dxa"/>
            <w:gridSpan w:val="3"/>
            <w:tcBorders>
              <w:top w:val="single" w:sz="12" w:space="0" w:color="17365D"/>
              <w:left w:val="single" w:sz="12" w:space="0" w:color="17365D"/>
              <w:bottom w:val="single" w:sz="12" w:space="0" w:color="17365D"/>
              <w:right w:val="double" w:sz="4" w:space="0" w:color="0F243E"/>
            </w:tcBorders>
          </w:tcPr>
          <w:p w:rsidR="002959A7" w:rsidRPr="000B51DA" w:rsidRDefault="002959A7" w:rsidP="006E7FA4">
            <w:pPr>
              <w:jc w:val="left"/>
              <w:rPr>
                <w:b/>
                <w:sz w:val="22"/>
                <w:szCs w:val="22"/>
              </w:rPr>
            </w:pPr>
            <w:r w:rsidRPr="000B51DA">
              <w:rPr>
                <w:b/>
                <w:sz w:val="22"/>
                <w:szCs w:val="22"/>
              </w:rPr>
              <w:t>Clase de indicador:</w:t>
            </w:r>
            <w:r>
              <w:rPr>
                <w:b/>
                <w:sz w:val="22"/>
                <w:szCs w:val="22"/>
              </w:rPr>
              <w:t xml:space="preserve"> </w:t>
            </w:r>
            <w:r>
              <w:rPr>
                <w:sz w:val="20"/>
                <w:szCs w:val="20"/>
              </w:rPr>
              <w:t>Proceso</w:t>
            </w:r>
          </w:p>
        </w:tc>
      </w:tr>
      <w:tr w:rsidR="002959A7" w:rsidRPr="00081BE3" w:rsidTr="006E7FA4">
        <w:trPr>
          <w:trHeight w:val="315"/>
        </w:trPr>
        <w:tc>
          <w:tcPr>
            <w:tcW w:w="8702" w:type="dxa"/>
            <w:gridSpan w:val="7"/>
            <w:tcBorders>
              <w:top w:val="single" w:sz="12" w:space="0" w:color="17365D"/>
              <w:left w:val="double" w:sz="4" w:space="0" w:color="0F243E"/>
              <w:bottom w:val="single" w:sz="12" w:space="0" w:color="17365D"/>
              <w:right w:val="double" w:sz="4" w:space="0" w:color="0F243E"/>
            </w:tcBorders>
          </w:tcPr>
          <w:p w:rsidR="002959A7" w:rsidRPr="001E2E3D" w:rsidRDefault="002959A7" w:rsidP="002959A7">
            <w:pPr>
              <w:spacing w:line="240" w:lineRule="auto"/>
              <w:jc w:val="left"/>
              <w:rPr>
                <w:sz w:val="20"/>
                <w:szCs w:val="20"/>
              </w:rPr>
            </w:pPr>
            <w:r w:rsidRPr="000B51DA">
              <w:rPr>
                <w:b/>
                <w:sz w:val="22"/>
                <w:szCs w:val="22"/>
              </w:rPr>
              <w:t xml:space="preserve">Descripción: </w:t>
            </w:r>
            <w:r>
              <w:rPr>
                <w:sz w:val="20"/>
                <w:szCs w:val="20"/>
              </w:rPr>
              <w:t>Mide el índice de empleados del departamento que conocen las políticas de cobranzas</w:t>
            </w:r>
          </w:p>
        </w:tc>
      </w:tr>
      <w:tr w:rsidR="002959A7" w:rsidTr="006C7922">
        <w:trPr>
          <w:trHeight w:hRule="exact" w:val="1134"/>
        </w:trPr>
        <w:tc>
          <w:tcPr>
            <w:tcW w:w="8702" w:type="dxa"/>
            <w:gridSpan w:val="7"/>
            <w:tcBorders>
              <w:top w:val="single" w:sz="12" w:space="0" w:color="17365D"/>
              <w:left w:val="double" w:sz="4" w:space="0" w:color="0F243E"/>
              <w:bottom w:val="single" w:sz="12" w:space="0" w:color="17365D"/>
              <w:right w:val="double" w:sz="4" w:space="0" w:color="0F243E"/>
            </w:tcBorders>
          </w:tcPr>
          <w:p w:rsidR="002959A7" w:rsidRPr="001E2E3D" w:rsidRDefault="002959A7" w:rsidP="00C13886">
            <w:pPr>
              <w:spacing w:line="360" w:lineRule="auto"/>
              <w:rPr>
                <w:sz w:val="20"/>
                <w:szCs w:val="20"/>
              </w:rPr>
            </w:pPr>
            <w:r w:rsidRPr="000B51DA">
              <w:rPr>
                <w:b/>
                <w:sz w:val="22"/>
                <w:szCs w:val="22"/>
              </w:rPr>
              <w:t xml:space="preserve">Objetivo: </w:t>
            </w:r>
            <w:r w:rsidR="00C13886" w:rsidRPr="00C13886">
              <w:t>Lograr que el 100% de los  empleados del departamento conozcan las políticas de cobranza.</w:t>
            </w:r>
          </w:p>
        </w:tc>
      </w:tr>
      <w:tr w:rsidR="002959A7" w:rsidRPr="00081BE3" w:rsidTr="006E7FA4">
        <w:trPr>
          <w:trHeight w:hRule="exact" w:val="340"/>
        </w:trPr>
        <w:tc>
          <w:tcPr>
            <w:tcW w:w="2493" w:type="dxa"/>
            <w:gridSpan w:val="2"/>
            <w:tcBorders>
              <w:top w:val="single" w:sz="12" w:space="0" w:color="17365D"/>
              <w:left w:val="double" w:sz="4" w:space="0" w:color="0F243E"/>
              <w:bottom w:val="single" w:sz="12" w:space="0" w:color="17365D"/>
              <w:right w:val="single" w:sz="12" w:space="0" w:color="17365D"/>
            </w:tcBorders>
          </w:tcPr>
          <w:p w:rsidR="002959A7" w:rsidRPr="000B51DA" w:rsidRDefault="002959A7" w:rsidP="006E7FA4">
            <w:pPr>
              <w:rPr>
                <w:b/>
                <w:sz w:val="22"/>
                <w:szCs w:val="22"/>
              </w:rPr>
            </w:pPr>
            <w:r w:rsidRPr="000B51DA">
              <w:rPr>
                <w:b/>
                <w:sz w:val="22"/>
                <w:szCs w:val="22"/>
              </w:rPr>
              <w:t xml:space="preserve">Escala: </w:t>
            </w:r>
            <w:r w:rsidRPr="00852F2C">
              <w:rPr>
                <w:sz w:val="22"/>
                <w:szCs w:val="22"/>
              </w:rPr>
              <w:t>Porcentual</w:t>
            </w:r>
          </w:p>
        </w:tc>
        <w:tc>
          <w:tcPr>
            <w:tcW w:w="3117" w:type="dxa"/>
            <w:gridSpan w:val="3"/>
            <w:tcBorders>
              <w:top w:val="single" w:sz="12" w:space="0" w:color="17365D"/>
              <w:left w:val="single" w:sz="12" w:space="0" w:color="17365D"/>
              <w:bottom w:val="single" w:sz="12" w:space="0" w:color="17365D"/>
              <w:right w:val="single" w:sz="12" w:space="0" w:color="17365D"/>
            </w:tcBorders>
          </w:tcPr>
          <w:p w:rsidR="002959A7" w:rsidRPr="000B51DA" w:rsidRDefault="002959A7" w:rsidP="006E7FA4">
            <w:pPr>
              <w:rPr>
                <w:b/>
                <w:sz w:val="22"/>
                <w:szCs w:val="22"/>
              </w:rPr>
            </w:pPr>
            <w:r w:rsidRPr="000B51DA">
              <w:rPr>
                <w:b/>
                <w:sz w:val="22"/>
                <w:szCs w:val="22"/>
              </w:rPr>
              <w:t>Frecuencia:</w:t>
            </w:r>
            <w:r>
              <w:rPr>
                <w:b/>
                <w:sz w:val="22"/>
                <w:szCs w:val="22"/>
              </w:rPr>
              <w:t xml:space="preserve"> </w:t>
            </w:r>
            <w:r w:rsidRPr="000B51DA">
              <w:rPr>
                <w:b/>
                <w:sz w:val="22"/>
                <w:szCs w:val="22"/>
              </w:rPr>
              <w:t>:</w:t>
            </w:r>
            <w:r w:rsidRPr="00852F2C">
              <w:rPr>
                <w:sz w:val="22"/>
                <w:szCs w:val="22"/>
              </w:rPr>
              <w:t xml:space="preserve"> </w:t>
            </w:r>
            <w:r>
              <w:rPr>
                <w:sz w:val="22"/>
                <w:szCs w:val="22"/>
              </w:rPr>
              <w:t xml:space="preserve">Mensual </w:t>
            </w:r>
          </w:p>
        </w:tc>
        <w:tc>
          <w:tcPr>
            <w:tcW w:w="3092" w:type="dxa"/>
            <w:gridSpan w:val="2"/>
            <w:tcBorders>
              <w:top w:val="single" w:sz="12" w:space="0" w:color="17365D"/>
              <w:left w:val="single" w:sz="12" w:space="0" w:color="17365D"/>
              <w:bottom w:val="single" w:sz="12" w:space="0" w:color="17365D"/>
              <w:right w:val="double" w:sz="4" w:space="0" w:color="0F243E"/>
            </w:tcBorders>
          </w:tcPr>
          <w:p w:rsidR="002959A7" w:rsidRPr="000B51DA" w:rsidRDefault="002959A7" w:rsidP="006E7FA4">
            <w:pPr>
              <w:rPr>
                <w:b/>
                <w:sz w:val="22"/>
                <w:szCs w:val="22"/>
              </w:rPr>
            </w:pPr>
            <w:r w:rsidRPr="000B51DA">
              <w:rPr>
                <w:b/>
                <w:sz w:val="22"/>
                <w:szCs w:val="22"/>
              </w:rPr>
              <w:t xml:space="preserve">Tipo: </w:t>
            </w:r>
            <w:r>
              <w:rPr>
                <w:sz w:val="22"/>
                <w:szCs w:val="22"/>
              </w:rPr>
              <w:t>Efectividad</w:t>
            </w:r>
          </w:p>
        </w:tc>
      </w:tr>
      <w:tr w:rsidR="002959A7" w:rsidTr="006E7FA4">
        <w:trPr>
          <w:trHeight w:val="345"/>
        </w:trPr>
        <w:tc>
          <w:tcPr>
            <w:tcW w:w="8702" w:type="dxa"/>
            <w:gridSpan w:val="7"/>
            <w:tcBorders>
              <w:top w:val="single" w:sz="12" w:space="0" w:color="17365D"/>
              <w:left w:val="double" w:sz="4" w:space="0" w:color="0F243E"/>
              <w:bottom w:val="single" w:sz="12" w:space="0" w:color="17365D"/>
              <w:right w:val="double" w:sz="4" w:space="0" w:color="0F243E"/>
            </w:tcBorders>
          </w:tcPr>
          <w:p w:rsidR="002959A7" w:rsidRDefault="002959A7" w:rsidP="006E7FA4">
            <w:pPr>
              <w:jc w:val="center"/>
              <w:rPr>
                <w:b/>
              </w:rPr>
            </w:pPr>
            <w:r>
              <w:rPr>
                <w:b/>
              </w:rPr>
              <w:t>RANGO DE GESTIÓN</w:t>
            </w:r>
          </w:p>
        </w:tc>
      </w:tr>
      <w:tr w:rsidR="002959A7" w:rsidTr="009F7B82">
        <w:trPr>
          <w:trHeight w:hRule="exact" w:val="794"/>
        </w:trPr>
        <w:tc>
          <w:tcPr>
            <w:tcW w:w="3225" w:type="dxa"/>
            <w:gridSpan w:val="3"/>
            <w:tcBorders>
              <w:top w:val="single" w:sz="12" w:space="0" w:color="17365D"/>
              <w:left w:val="double" w:sz="4" w:space="0" w:color="0F243E"/>
              <w:bottom w:val="single" w:sz="12" w:space="0" w:color="17365D"/>
              <w:right w:val="single" w:sz="12" w:space="0" w:color="17365D"/>
            </w:tcBorders>
          </w:tcPr>
          <w:p w:rsidR="002959A7" w:rsidRPr="00052421" w:rsidRDefault="00623970" w:rsidP="006E7FA4">
            <w:pPr>
              <w:jc w:val="center"/>
              <w:rPr>
                <w:b/>
                <w:sz w:val="22"/>
                <w:szCs w:val="22"/>
              </w:rPr>
            </w:pPr>
            <w:r>
              <w:rPr>
                <w:noProof/>
                <w:lang w:val="es-EC"/>
              </w:rPr>
              <mc:AlternateContent>
                <mc:Choice Requires="wps">
                  <w:drawing>
                    <wp:anchor distT="0" distB="0" distL="114300" distR="114300" simplePos="0" relativeHeight="251673088" behindDoc="0" locked="0" layoutInCell="1" allowOverlap="1" wp14:anchorId="73F5ECDD" wp14:editId="3C8CDBC3">
                      <wp:simplePos x="0" y="0"/>
                      <wp:positionH relativeFrom="column">
                        <wp:posOffset>1508125</wp:posOffset>
                      </wp:positionH>
                      <wp:positionV relativeFrom="paragraph">
                        <wp:posOffset>241935</wp:posOffset>
                      </wp:positionV>
                      <wp:extent cx="447675" cy="209550"/>
                      <wp:effectExtent l="0" t="0" r="28575" b="19050"/>
                      <wp:wrapNone/>
                      <wp:docPr id="407"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3DA907"/>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4 Rectángulo" o:spid="_x0000_s1026" style="position:absolute;margin-left:118.75pt;margin-top:19.05pt;width:35.25pt;height:1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" fillcolor="#3da907" strokecolor="#385d8a" strokeweight="2pt">
                      <v:path arrowok="t"/>
                    </v:rect>
                  </w:pict>
                </mc:Fallback>
              </mc:AlternateContent>
            </w:r>
            <w:r w:rsidR="002959A7" w:rsidRPr="00052421">
              <w:rPr>
                <w:b/>
                <w:sz w:val="22"/>
                <w:szCs w:val="22"/>
              </w:rPr>
              <w:t xml:space="preserve">EXCELENTE                                          </w:t>
            </w:r>
            <w:r w:rsidR="002959A7" w:rsidRPr="000B51DA">
              <w:rPr>
                <w:sz w:val="22"/>
                <w:szCs w:val="22"/>
              </w:rPr>
              <w:t>90% a 95%</w:t>
            </w:r>
          </w:p>
        </w:tc>
        <w:tc>
          <w:tcPr>
            <w:tcW w:w="2755" w:type="dxa"/>
            <w:gridSpan w:val="3"/>
            <w:tcBorders>
              <w:top w:val="single" w:sz="12" w:space="0" w:color="17365D"/>
              <w:left w:val="single" w:sz="12" w:space="0" w:color="17365D"/>
              <w:bottom w:val="single" w:sz="12" w:space="0" w:color="17365D"/>
              <w:right w:val="single" w:sz="12" w:space="0" w:color="17365D"/>
            </w:tcBorders>
          </w:tcPr>
          <w:p w:rsidR="002959A7" w:rsidRPr="00052421" w:rsidRDefault="00623970" w:rsidP="006E7FA4">
            <w:pPr>
              <w:jc w:val="center"/>
              <w:rPr>
                <w:b/>
                <w:sz w:val="22"/>
                <w:szCs w:val="22"/>
              </w:rPr>
            </w:pPr>
            <w:r>
              <w:rPr>
                <w:noProof/>
                <w:lang w:val="es-EC"/>
              </w:rPr>
              <mc:AlternateContent>
                <mc:Choice Requires="wps">
                  <w:drawing>
                    <wp:anchor distT="0" distB="0" distL="114300" distR="114300" simplePos="0" relativeHeight="251675136" behindDoc="0" locked="0" layoutInCell="1" allowOverlap="1" wp14:anchorId="02D79CE3" wp14:editId="24AA6A29">
                      <wp:simplePos x="0" y="0"/>
                      <wp:positionH relativeFrom="column">
                        <wp:posOffset>1222375</wp:posOffset>
                      </wp:positionH>
                      <wp:positionV relativeFrom="paragraph">
                        <wp:posOffset>241935</wp:posOffset>
                      </wp:positionV>
                      <wp:extent cx="447675" cy="209550"/>
                      <wp:effectExtent l="0" t="0" r="28575" b="19050"/>
                      <wp:wrapNone/>
                      <wp:docPr id="408" name="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6 Rectángulo" o:spid="_x0000_s1026" style="position:absolute;margin-left:96.25pt;margin-top:19.05pt;width:35.25pt;height:1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" fillcolor="yellow" strokecolor="#385d8a" strokeweight="2pt">
                      <v:path arrowok="t"/>
                    </v:rect>
                  </w:pict>
                </mc:Fallback>
              </mc:AlternateContent>
            </w:r>
            <w:r w:rsidR="002959A7" w:rsidRPr="00052421">
              <w:rPr>
                <w:b/>
                <w:sz w:val="22"/>
                <w:szCs w:val="22"/>
              </w:rPr>
              <w:t xml:space="preserve">ACEPTABLE                         </w:t>
            </w:r>
            <w:r w:rsidR="002959A7" w:rsidRPr="000B51DA">
              <w:rPr>
                <w:sz w:val="22"/>
                <w:szCs w:val="22"/>
              </w:rPr>
              <w:t>70% a 85%</w:t>
            </w:r>
          </w:p>
        </w:tc>
        <w:tc>
          <w:tcPr>
            <w:tcW w:w="2722" w:type="dxa"/>
            <w:tcBorders>
              <w:top w:val="single" w:sz="12" w:space="0" w:color="17365D"/>
              <w:left w:val="single" w:sz="12" w:space="0" w:color="17365D"/>
              <w:bottom w:val="single" w:sz="12" w:space="0" w:color="17365D"/>
              <w:right w:val="double" w:sz="4" w:space="0" w:color="0F243E"/>
            </w:tcBorders>
            <w:shd w:val="clear" w:color="auto" w:fill="auto"/>
          </w:tcPr>
          <w:p w:rsidR="002959A7" w:rsidRPr="00052421" w:rsidRDefault="00623970" w:rsidP="006E7FA4">
            <w:pPr>
              <w:jc w:val="center"/>
              <w:rPr>
                <w:b/>
                <w:sz w:val="22"/>
                <w:szCs w:val="22"/>
              </w:rPr>
            </w:pPr>
            <w:r>
              <w:rPr>
                <w:noProof/>
                <w:lang w:val="es-EC"/>
              </w:rPr>
              <mc:AlternateContent>
                <mc:Choice Requires="wps">
                  <w:drawing>
                    <wp:anchor distT="0" distB="0" distL="114300" distR="114300" simplePos="0" relativeHeight="251674112" behindDoc="0" locked="0" layoutInCell="1" allowOverlap="1" wp14:anchorId="38B77B7E" wp14:editId="72095E06">
                      <wp:simplePos x="0" y="0"/>
                      <wp:positionH relativeFrom="column">
                        <wp:posOffset>1184275</wp:posOffset>
                      </wp:positionH>
                      <wp:positionV relativeFrom="paragraph">
                        <wp:posOffset>241935</wp:posOffset>
                      </wp:positionV>
                      <wp:extent cx="447675" cy="209550"/>
                      <wp:effectExtent l="0" t="0" r="28575" b="19050"/>
                      <wp:wrapNone/>
                      <wp:docPr id="409" name="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5 Rectángulo" o:spid="_x0000_s1026" style="position:absolute;margin-left:93.25pt;margin-top:19.05pt;width:35.25pt;height:1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" fillcolor="red" strokecolor="#385d8a" strokeweight="2pt">
                      <v:path arrowok="t"/>
                    </v:rect>
                  </w:pict>
                </mc:Fallback>
              </mc:AlternateContent>
            </w:r>
            <w:r w:rsidR="002959A7" w:rsidRPr="00052421">
              <w:rPr>
                <w:b/>
                <w:sz w:val="22"/>
                <w:szCs w:val="22"/>
              </w:rPr>
              <w:t xml:space="preserve">DEFICIENTE                         </w:t>
            </w:r>
            <w:r w:rsidR="002959A7">
              <w:rPr>
                <w:sz w:val="22"/>
                <w:szCs w:val="22"/>
              </w:rPr>
              <w:t>&lt;7</w:t>
            </w:r>
            <w:r w:rsidR="002959A7" w:rsidRPr="000B51DA">
              <w:rPr>
                <w:sz w:val="22"/>
                <w:szCs w:val="22"/>
              </w:rPr>
              <w:t>0%</w:t>
            </w:r>
          </w:p>
        </w:tc>
      </w:tr>
      <w:tr w:rsidR="002959A7" w:rsidTr="006E7FA4">
        <w:trPr>
          <w:trHeight w:hRule="exact" w:val="1418"/>
        </w:trPr>
        <w:tc>
          <w:tcPr>
            <w:tcW w:w="8702" w:type="dxa"/>
            <w:gridSpan w:val="7"/>
            <w:tcBorders>
              <w:top w:val="single" w:sz="12" w:space="0" w:color="17365D"/>
              <w:left w:val="double" w:sz="4" w:space="0" w:color="0F243E"/>
              <w:bottom w:val="single" w:sz="12" w:space="0" w:color="17365D"/>
              <w:right w:val="double" w:sz="4" w:space="0" w:color="0F243E"/>
            </w:tcBorders>
          </w:tcPr>
          <w:p w:rsidR="002959A7" w:rsidRDefault="002959A7" w:rsidP="006E7FA4">
            <w:pPr>
              <w:rPr>
                <w:b/>
              </w:rPr>
            </w:pPr>
            <w:r>
              <w:rPr>
                <w:b/>
              </w:rPr>
              <w:t xml:space="preserve">Fórmula: </w:t>
            </w:r>
          </w:p>
          <w:p w:rsidR="002959A7" w:rsidRPr="00623970" w:rsidRDefault="00FA2232" w:rsidP="006E7FA4">
            <w:pPr>
              <w:rPr>
                <w:b/>
              </w:rPr>
            </w:pPr>
            <m:oMathPara>
              <m:oMath>
                <m:f>
                  <m:fPr>
                    <m:ctrlPr>
                      <w:rPr>
                        <w:rFonts w:ascii="Cambria Math" w:hAnsi="Cambria Math"/>
                        <w:b/>
                        <w:i/>
                      </w:rPr>
                    </m:ctrlPr>
                  </m:fPr>
                  <m:num>
                    <m:r>
                      <m:rPr>
                        <m:sty m:val="bi"/>
                      </m:rPr>
                      <w:rPr>
                        <w:rFonts w:ascii="Cambria Math" w:hAnsi="Cambria Math"/>
                      </w:rPr>
                      <m:t>Número de empleados que conocen las políticas de cobranzas</m:t>
                    </m:r>
                  </m:num>
                  <m:den>
                    <m:r>
                      <m:rPr>
                        <m:sty m:val="bi"/>
                      </m:rPr>
                      <w:rPr>
                        <w:rFonts w:ascii="Cambria Math" w:hAnsi="Cambria Math"/>
                      </w:rPr>
                      <m:t xml:space="preserve">Total de empleados </m:t>
                    </m:r>
                  </m:den>
                </m:f>
                <m:r>
                  <m:rPr>
                    <m:sty m:val="bi"/>
                  </m:rPr>
                  <w:rPr>
                    <w:rFonts w:ascii="Cambria Math" w:hAnsi="Cambria Math"/>
                  </w:rPr>
                  <m:t>*100</m:t>
                </m:r>
              </m:oMath>
            </m:oMathPara>
          </w:p>
          <w:p w:rsidR="002959A7" w:rsidRDefault="002959A7" w:rsidP="006E7FA4">
            <w:pPr>
              <w:rPr>
                <w:b/>
              </w:rPr>
            </w:pPr>
          </w:p>
        </w:tc>
      </w:tr>
      <w:tr w:rsidR="009F7B82" w:rsidRPr="00081BE3" w:rsidTr="00230B35">
        <w:trPr>
          <w:trHeight w:val="435"/>
        </w:trPr>
        <w:tc>
          <w:tcPr>
            <w:tcW w:w="8702" w:type="dxa"/>
            <w:gridSpan w:val="7"/>
            <w:tcBorders>
              <w:top w:val="single" w:sz="12" w:space="0" w:color="17365D"/>
              <w:left w:val="double" w:sz="4" w:space="0" w:color="0F243E"/>
              <w:bottom w:val="single" w:sz="12" w:space="0" w:color="17365D"/>
              <w:right w:val="double" w:sz="4" w:space="0" w:color="0F243E"/>
            </w:tcBorders>
          </w:tcPr>
          <w:p w:rsidR="009F7B82" w:rsidRDefault="009F7B82" w:rsidP="006E7FA4">
            <w:pPr>
              <w:jc w:val="center"/>
              <w:rPr>
                <w:b/>
              </w:rPr>
            </w:pPr>
            <w:r>
              <w:rPr>
                <w:b/>
              </w:rPr>
              <w:t>GRÁFICO</w:t>
            </w:r>
            <w:r w:rsidRPr="00081BE3">
              <w:rPr>
                <w:b/>
              </w:rPr>
              <w:t xml:space="preserve"> </w:t>
            </w:r>
          </w:p>
          <w:p w:rsidR="009F7B82" w:rsidRDefault="009F7B82" w:rsidP="006E7FA4">
            <w:pPr>
              <w:jc w:val="center"/>
              <w:rPr>
                <w:b/>
              </w:rPr>
            </w:pPr>
          </w:p>
          <w:p w:rsidR="006C7922" w:rsidRDefault="006C7922" w:rsidP="006E7FA4">
            <w:pPr>
              <w:jc w:val="center"/>
              <w:rPr>
                <w:b/>
              </w:rPr>
            </w:pPr>
          </w:p>
          <w:p w:rsidR="006C7922" w:rsidRPr="00081BE3" w:rsidRDefault="006C7922" w:rsidP="006E7FA4">
            <w:pPr>
              <w:jc w:val="center"/>
              <w:rPr>
                <w:b/>
              </w:rPr>
            </w:pPr>
          </w:p>
        </w:tc>
      </w:tr>
      <w:tr w:rsidR="002959A7" w:rsidRPr="00081BE3" w:rsidTr="006E7FA4">
        <w:trPr>
          <w:trHeight w:val="420"/>
        </w:trPr>
        <w:tc>
          <w:tcPr>
            <w:tcW w:w="8702" w:type="dxa"/>
            <w:gridSpan w:val="7"/>
            <w:tcBorders>
              <w:top w:val="single" w:sz="12" w:space="0" w:color="17365D"/>
              <w:left w:val="double" w:sz="4" w:space="0" w:color="0F243E"/>
              <w:bottom w:val="single" w:sz="12" w:space="0" w:color="17365D"/>
              <w:right w:val="double" w:sz="4" w:space="0" w:color="0F243E"/>
            </w:tcBorders>
          </w:tcPr>
          <w:p w:rsidR="002959A7" w:rsidRPr="00081BE3" w:rsidRDefault="002959A7" w:rsidP="006E7FA4">
            <w:pPr>
              <w:rPr>
                <w:b/>
              </w:rPr>
            </w:pPr>
            <w:r>
              <w:rPr>
                <w:b/>
              </w:rPr>
              <w:t xml:space="preserve">Observación: </w:t>
            </w:r>
          </w:p>
        </w:tc>
      </w:tr>
      <w:tr w:rsidR="002959A7" w:rsidTr="006E7FA4">
        <w:trPr>
          <w:trHeight w:val="180"/>
        </w:trPr>
        <w:tc>
          <w:tcPr>
            <w:tcW w:w="8702" w:type="dxa"/>
            <w:gridSpan w:val="7"/>
            <w:tcBorders>
              <w:top w:val="single" w:sz="12" w:space="0" w:color="17365D"/>
              <w:left w:val="double" w:sz="4" w:space="0" w:color="0F243E"/>
              <w:bottom w:val="double" w:sz="4" w:space="0" w:color="0F243E"/>
              <w:right w:val="double" w:sz="4" w:space="0" w:color="0F243E"/>
            </w:tcBorders>
          </w:tcPr>
          <w:p w:rsidR="002959A7" w:rsidRDefault="002959A7" w:rsidP="006E7FA4">
            <w:pPr>
              <w:rPr>
                <w:b/>
              </w:rPr>
            </w:pPr>
            <w:r>
              <w:rPr>
                <w:b/>
              </w:rPr>
              <w:t xml:space="preserve">Conclusión: </w:t>
            </w:r>
          </w:p>
        </w:tc>
      </w:tr>
    </w:tbl>
    <w:p w:rsidR="002959A7" w:rsidRPr="00B7000D" w:rsidRDefault="00B7000D" w:rsidP="002959A7">
      <w:pPr>
        <w:spacing w:line="240" w:lineRule="auto"/>
        <w:jc w:val="center"/>
        <w:rPr>
          <w:b/>
          <w:sz w:val="20"/>
          <w:szCs w:val="20"/>
          <w:lang w:val="es-EC" w:eastAsia="en-US"/>
        </w:rPr>
      </w:pPr>
      <w:r w:rsidRPr="00B7000D">
        <w:rPr>
          <w:b/>
          <w:sz w:val="20"/>
          <w:szCs w:val="20"/>
          <w:lang w:val="es-EC" w:eastAsia="en-US"/>
        </w:rPr>
        <w:t>Elaborado por Sandra Yagual Criollo</w:t>
      </w:r>
    </w:p>
    <w:p w:rsidR="00F613EC" w:rsidRPr="0012700C" w:rsidRDefault="0012700C" w:rsidP="00E573C2">
      <w:pPr>
        <w:pStyle w:val="Ttulo3"/>
        <w:spacing w:line="480" w:lineRule="auto"/>
      </w:pPr>
      <w:bookmarkStart w:id="301" w:name="_Toc357427197"/>
      <w:r w:rsidRPr="0012700C">
        <w:lastRenderedPageBreak/>
        <w:t>5.</w:t>
      </w:r>
      <w:r w:rsidR="0078745B">
        <w:t>2.5</w:t>
      </w:r>
      <w:r w:rsidR="00901CCD" w:rsidRPr="0012700C">
        <w:t xml:space="preserve"> </w:t>
      </w:r>
      <w:r w:rsidR="00F613EC" w:rsidRPr="0012700C">
        <w:t>ANALISIS DEL SISTEMA  UTILIZADO EN LA EMPRESA EN EL DEPARTAMENTO DE COMERCIALIZACIÓN</w:t>
      </w:r>
      <w:bookmarkEnd w:id="301"/>
    </w:p>
    <w:p w:rsidR="00F613EC" w:rsidRDefault="0078745B" w:rsidP="00113CF7">
      <w:pPr>
        <w:pStyle w:val="Ttulo4"/>
      </w:pPr>
      <w:bookmarkStart w:id="302" w:name="_Toc357427198"/>
      <w:r>
        <w:t>5.2.5</w:t>
      </w:r>
      <w:r w:rsidR="0012700C">
        <w:t>.1</w:t>
      </w:r>
      <w:r w:rsidR="00901CCD">
        <w:t xml:space="preserve"> </w:t>
      </w:r>
      <w:r w:rsidR="00F613EC" w:rsidRPr="001D08B0">
        <w:t>CHECK LIST DEL SISTEMA</w:t>
      </w:r>
      <w:bookmarkEnd w:id="302"/>
    </w:p>
    <w:p w:rsidR="00651709" w:rsidRPr="00651709" w:rsidRDefault="00651709" w:rsidP="00651709">
      <w:pPr>
        <w:pStyle w:val="Epgrafe"/>
        <w:spacing w:after="0"/>
        <w:jc w:val="center"/>
        <w:rPr>
          <w:color w:val="auto"/>
          <w:sz w:val="20"/>
          <w:szCs w:val="20"/>
          <w:lang w:eastAsia="en-US"/>
        </w:rPr>
      </w:pPr>
      <w:bookmarkStart w:id="303" w:name="_Toc356269255"/>
      <w:r w:rsidRPr="00651709">
        <w:rPr>
          <w:color w:val="auto"/>
          <w:sz w:val="20"/>
          <w:szCs w:val="20"/>
        </w:rPr>
        <w:t xml:space="preserve">Tabla </w:t>
      </w:r>
      <w:r w:rsidRPr="00651709">
        <w:rPr>
          <w:color w:val="auto"/>
          <w:sz w:val="20"/>
          <w:szCs w:val="20"/>
        </w:rPr>
        <w:fldChar w:fldCharType="begin"/>
      </w:r>
      <w:r w:rsidRPr="00651709">
        <w:rPr>
          <w:color w:val="auto"/>
          <w:sz w:val="20"/>
          <w:szCs w:val="20"/>
        </w:rPr>
        <w:instrText xml:space="preserve"> SEQ Tabla \* ARABIC </w:instrText>
      </w:r>
      <w:r w:rsidRPr="00651709">
        <w:rPr>
          <w:color w:val="auto"/>
          <w:sz w:val="20"/>
          <w:szCs w:val="20"/>
        </w:rPr>
        <w:fldChar w:fldCharType="separate"/>
      </w:r>
      <w:r w:rsidR="005B2A95">
        <w:rPr>
          <w:noProof/>
          <w:color w:val="auto"/>
          <w:sz w:val="20"/>
          <w:szCs w:val="20"/>
        </w:rPr>
        <w:t>24</w:t>
      </w:r>
      <w:r w:rsidRPr="00651709">
        <w:rPr>
          <w:color w:val="auto"/>
          <w:sz w:val="20"/>
          <w:szCs w:val="20"/>
        </w:rPr>
        <w:fldChar w:fldCharType="end"/>
      </w:r>
      <w:r w:rsidRPr="00651709">
        <w:rPr>
          <w:color w:val="auto"/>
          <w:sz w:val="20"/>
          <w:szCs w:val="20"/>
        </w:rPr>
        <w:t>. Check list del sistema aries</w:t>
      </w:r>
      <w:bookmarkEnd w:id="303"/>
    </w:p>
    <w:tbl>
      <w:tblPr>
        <w:tblW w:w="0" w:type="auto"/>
        <w:tblInd w:w="337" w:type="dxa"/>
        <w:tblBorders>
          <w:top w:val="double" w:sz="4" w:space="0" w:color="auto"/>
          <w:left w:val="double" w:sz="2" w:space="0" w:color="auto"/>
          <w:bottom w:val="double" w:sz="2" w:space="0" w:color="auto"/>
          <w:right w:val="double" w:sz="4" w:space="0" w:color="auto"/>
          <w:insideH w:val="single" w:sz="4" w:space="0" w:color="auto"/>
          <w:insideV w:val="double" w:sz="4" w:space="0" w:color="auto"/>
        </w:tblBorders>
        <w:tblCellMar>
          <w:left w:w="70" w:type="dxa"/>
          <w:right w:w="70" w:type="dxa"/>
        </w:tblCellMar>
        <w:tblLook w:val="0000" w:firstRow="0" w:lastRow="0" w:firstColumn="0" w:lastColumn="0" w:noHBand="0" w:noVBand="0"/>
      </w:tblPr>
      <w:tblGrid>
        <w:gridCol w:w="3300"/>
        <w:gridCol w:w="510"/>
        <w:gridCol w:w="510"/>
        <w:gridCol w:w="525"/>
        <w:gridCol w:w="2925"/>
      </w:tblGrid>
      <w:tr w:rsidR="006C68AE" w:rsidTr="00EF03AD">
        <w:trPr>
          <w:trHeight w:val="340"/>
        </w:trPr>
        <w:tc>
          <w:tcPr>
            <w:tcW w:w="7770" w:type="dxa"/>
            <w:gridSpan w:val="5"/>
          </w:tcPr>
          <w:p w:rsidR="006C68AE" w:rsidRPr="00EF03AD" w:rsidRDefault="006C68AE" w:rsidP="006C68AE">
            <w:pPr>
              <w:rPr>
                <w:sz w:val="20"/>
                <w:szCs w:val="20"/>
                <w:lang w:val="es-EC"/>
              </w:rPr>
            </w:pPr>
            <w:r w:rsidRPr="00EF03AD">
              <w:rPr>
                <w:b/>
                <w:sz w:val="20"/>
                <w:szCs w:val="20"/>
                <w:lang w:val="es-EC"/>
              </w:rPr>
              <w:t>Prueba:</w:t>
            </w:r>
            <w:r w:rsidRPr="00EF03AD">
              <w:rPr>
                <w:sz w:val="20"/>
                <w:szCs w:val="20"/>
                <w:lang w:val="es-EC"/>
              </w:rPr>
              <w:t xml:space="preserve"> Lista de chequeo del sistema Aries </w:t>
            </w:r>
          </w:p>
        </w:tc>
      </w:tr>
      <w:tr w:rsidR="006C68AE" w:rsidTr="00EF03AD">
        <w:trPr>
          <w:trHeight w:hRule="exact" w:val="284"/>
        </w:trPr>
        <w:tc>
          <w:tcPr>
            <w:tcW w:w="3810" w:type="dxa"/>
            <w:gridSpan w:val="2"/>
          </w:tcPr>
          <w:p w:rsidR="006C68AE" w:rsidRPr="00EF03AD" w:rsidRDefault="006C68AE" w:rsidP="006C68AE">
            <w:pPr>
              <w:rPr>
                <w:sz w:val="20"/>
                <w:szCs w:val="20"/>
                <w:lang w:val="es-EC"/>
              </w:rPr>
            </w:pPr>
            <w:r w:rsidRPr="00EF03AD">
              <w:rPr>
                <w:b/>
                <w:sz w:val="20"/>
                <w:szCs w:val="20"/>
                <w:lang w:val="es-EC"/>
              </w:rPr>
              <w:t>Fecha:</w:t>
            </w:r>
            <w:r w:rsidRPr="00EF03AD">
              <w:rPr>
                <w:sz w:val="20"/>
                <w:szCs w:val="20"/>
                <w:lang w:val="es-EC"/>
              </w:rPr>
              <w:t xml:space="preserve"> 27/02/2013</w:t>
            </w:r>
          </w:p>
        </w:tc>
        <w:tc>
          <w:tcPr>
            <w:tcW w:w="3960" w:type="dxa"/>
            <w:gridSpan w:val="3"/>
          </w:tcPr>
          <w:p w:rsidR="006C68AE" w:rsidRPr="00EF03AD" w:rsidRDefault="006C68AE" w:rsidP="006C68AE">
            <w:pPr>
              <w:rPr>
                <w:sz w:val="20"/>
                <w:szCs w:val="20"/>
                <w:lang w:val="es-EC"/>
              </w:rPr>
            </w:pPr>
            <w:r w:rsidRPr="00EF03AD">
              <w:rPr>
                <w:b/>
                <w:sz w:val="20"/>
                <w:szCs w:val="20"/>
                <w:lang w:val="es-EC"/>
              </w:rPr>
              <w:t>Proceso:</w:t>
            </w:r>
            <w:r w:rsidRPr="00EF03AD">
              <w:rPr>
                <w:sz w:val="20"/>
                <w:szCs w:val="20"/>
                <w:lang w:val="es-EC"/>
              </w:rPr>
              <w:t xml:space="preserve"> Facturación y cobranza </w:t>
            </w:r>
          </w:p>
        </w:tc>
      </w:tr>
      <w:tr w:rsidR="006C68AE" w:rsidTr="00EF03AD">
        <w:trPr>
          <w:trHeight w:hRule="exact" w:val="284"/>
        </w:trPr>
        <w:tc>
          <w:tcPr>
            <w:tcW w:w="3810" w:type="dxa"/>
            <w:gridSpan w:val="2"/>
            <w:tcBorders>
              <w:bottom w:val="single" w:sz="4" w:space="0" w:color="auto"/>
            </w:tcBorders>
          </w:tcPr>
          <w:p w:rsidR="006C68AE" w:rsidRPr="00EF03AD" w:rsidRDefault="006C68AE" w:rsidP="006C68AE">
            <w:pPr>
              <w:rPr>
                <w:b/>
                <w:sz w:val="20"/>
                <w:szCs w:val="20"/>
                <w:lang w:val="es-EC"/>
              </w:rPr>
            </w:pPr>
            <w:r w:rsidRPr="00EF03AD">
              <w:rPr>
                <w:b/>
                <w:sz w:val="20"/>
                <w:szCs w:val="20"/>
                <w:lang w:val="es-EC"/>
              </w:rPr>
              <w:t xml:space="preserve">Responsable: </w:t>
            </w:r>
          </w:p>
        </w:tc>
        <w:tc>
          <w:tcPr>
            <w:tcW w:w="3960" w:type="dxa"/>
            <w:gridSpan w:val="3"/>
            <w:tcBorders>
              <w:bottom w:val="single" w:sz="4" w:space="0" w:color="auto"/>
            </w:tcBorders>
          </w:tcPr>
          <w:p w:rsidR="006C68AE" w:rsidRPr="00EF03AD" w:rsidRDefault="00EF3964" w:rsidP="00D520B8">
            <w:pPr>
              <w:rPr>
                <w:sz w:val="20"/>
                <w:szCs w:val="20"/>
                <w:lang w:val="es-EC"/>
              </w:rPr>
            </w:pPr>
            <w:r w:rsidRPr="00EF03AD">
              <w:rPr>
                <w:b/>
                <w:sz w:val="20"/>
                <w:szCs w:val="20"/>
                <w:lang w:val="es-EC"/>
              </w:rPr>
              <w:t>Área</w:t>
            </w:r>
            <w:r w:rsidR="006C68AE" w:rsidRPr="00EF03AD">
              <w:rPr>
                <w:b/>
                <w:sz w:val="20"/>
                <w:szCs w:val="20"/>
                <w:lang w:val="es-EC"/>
              </w:rPr>
              <w:t xml:space="preserve">: </w:t>
            </w:r>
            <w:r w:rsidR="006C68AE" w:rsidRPr="00EF03AD">
              <w:rPr>
                <w:sz w:val="20"/>
                <w:szCs w:val="20"/>
                <w:lang w:val="es-EC"/>
              </w:rPr>
              <w:t>C</w:t>
            </w:r>
            <w:r w:rsidR="00D520B8" w:rsidRPr="00EF03AD">
              <w:rPr>
                <w:sz w:val="20"/>
                <w:szCs w:val="20"/>
                <w:lang w:val="es-EC"/>
              </w:rPr>
              <w:t>obranzas</w:t>
            </w:r>
          </w:p>
        </w:tc>
      </w:tr>
      <w:tr w:rsidR="006C68AE" w:rsidTr="00EF03AD">
        <w:trPr>
          <w:trHeight w:hRule="exact" w:val="284"/>
        </w:trPr>
        <w:tc>
          <w:tcPr>
            <w:tcW w:w="3300" w:type="dxa"/>
            <w:tcBorders>
              <w:top w:val="single" w:sz="4" w:space="0" w:color="auto"/>
              <w:bottom w:val="single" w:sz="4" w:space="0" w:color="auto"/>
              <w:right w:val="single" w:sz="4" w:space="0" w:color="auto"/>
            </w:tcBorders>
          </w:tcPr>
          <w:p w:rsidR="006C68AE" w:rsidRPr="00EF03AD" w:rsidRDefault="006C68AE" w:rsidP="006C68AE">
            <w:pPr>
              <w:rPr>
                <w:b/>
                <w:sz w:val="20"/>
                <w:szCs w:val="20"/>
                <w:lang w:val="es-EC"/>
              </w:rPr>
            </w:pPr>
            <w:r w:rsidRPr="00EF03AD">
              <w:rPr>
                <w:b/>
                <w:sz w:val="20"/>
                <w:szCs w:val="20"/>
                <w:lang w:val="es-EC"/>
              </w:rPr>
              <w:t>Descripción</w:t>
            </w:r>
          </w:p>
        </w:tc>
        <w:tc>
          <w:tcPr>
            <w:tcW w:w="510" w:type="dxa"/>
            <w:tcBorders>
              <w:top w:val="single" w:sz="4" w:space="0" w:color="auto"/>
              <w:left w:val="single" w:sz="4" w:space="0" w:color="auto"/>
              <w:bottom w:val="single" w:sz="4" w:space="0" w:color="auto"/>
              <w:right w:val="single" w:sz="4" w:space="0" w:color="auto"/>
            </w:tcBorders>
          </w:tcPr>
          <w:p w:rsidR="006C68AE" w:rsidRPr="00EF03AD" w:rsidRDefault="006C68AE" w:rsidP="006C68AE">
            <w:pPr>
              <w:rPr>
                <w:b/>
                <w:sz w:val="20"/>
                <w:szCs w:val="20"/>
                <w:lang w:val="es-EC"/>
              </w:rPr>
            </w:pPr>
            <w:r w:rsidRPr="00EF03AD">
              <w:rPr>
                <w:b/>
                <w:sz w:val="20"/>
                <w:szCs w:val="20"/>
                <w:lang w:val="es-EC"/>
              </w:rPr>
              <w:t>SI</w:t>
            </w:r>
          </w:p>
        </w:tc>
        <w:tc>
          <w:tcPr>
            <w:tcW w:w="510" w:type="dxa"/>
            <w:tcBorders>
              <w:top w:val="single" w:sz="4" w:space="0" w:color="auto"/>
              <w:left w:val="single" w:sz="4" w:space="0" w:color="auto"/>
              <w:bottom w:val="single" w:sz="4" w:space="0" w:color="auto"/>
              <w:right w:val="single" w:sz="4" w:space="0" w:color="auto"/>
            </w:tcBorders>
          </w:tcPr>
          <w:p w:rsidR="006C68AE" w:rsidRPr="00EF03AD" w:rsidRDefault="006C68AE" w:rsidP="006C68AE">
            <w:pPr>
              <w:rPr>
                <w:b/>
                <w:sz w:val="20"/>
                <w:szCs w:val="20"/>
                <w:lang w:val="es-EC"/>
              </w:rPr>
            </w:pPr>
            <w:r w:rsidRPr="00EF03AD">
              <w:rPr>
                <w:b/>
                <w:sz w:val="20"/>
                <w:szCs w:val="20"/>
                <w:lang w:val="es-EC"/>
              </w:rPr>
              <w:t>NO</w:t>
            </w:r>
          </w:p>
        </w:tc>
        <w:tc>
          <w:tcPr>
            <w:tcW w:w="525" w:type="dxa"/>
            <w:tcBorders>
              <w:top w:val="single" w:sz="4" w:space="0" w:color="auto"/>
              <w:left w:val="single" w:sz="4" w:space="0" w:color="auto"/>
              <w:bottom w:val="single" w:sz="4" w:space="0" w:color="auto"/>
              <w:right w:val="single" w:sz="4" w:space="0" w:color="auto"/>
            </w:tcBorders>
          </w:tcPr>
          <w:p w:rsidR="006C68AE" w:rsidRPr="00EF03AD" w:rsidRDefault="006C68AE" w:rsidP="006C68AE">
            <w:pPr>
              <w:rPr>
                <w:b/>
                <w:sz w:val="20"/>
                <w:szCs w:val="20"/>
                <w:lang w:val="es-EC"/>
              </w:rPr>
            </w:pPr>
            <w:r w:rsidRPr="00EF03AD">
              <w:rPr>
                <w:b/>
                <w:sz w:val="20"/>
                <w:szCs w:val="20"/>
                <w:lang w:val="es-EC"/>
              </w:rPr>
              <w:t>N/A</w:t>
            </w:r>
          </w:p>
        </w:tc>
        <w:tc>
          <w:tcPr>
            <w:tcW w:w="2925" w:type="dxa"/>
            <w:tcBorders>
              <w:top w:val="single" w:sz="4" w:space="0" w:color="auto"/>
              <w:left w:val="single" w:sz="4" w:space="0" w:color="auto"/>
              <w:bottom w:val="single" w:sz="4" w:space="0" w:color="auto"/>
            </w:tcBorders>
          </w:tcPr>
          <w:p w:rsidR="006C68AE" w:rsidRPr="00EF03AD" w:rsidRDefault="006C68AE" w:rsidP="006C68AE">
            <w:pPr>
              <w:rPr>
                <w:b/>
                <w:sz w:val="20"/>
                <w:szCs w:val="20"/>
                <w:lang w:val="es-EC"/>
              </w:rPr>
            </w:pPr>
            <w:r w:rsidRPr="00EF03AD">
              <w:rPr>
                <w:b/>
                <w:sz w:val="20"/>
                <w:szCs w:val="20"/>
                <w:lang w:val="es-EC"/>
              </w:rPr>
              <w:t>Observación</w:t>
            </w:r>
          </w:p>
        </w:tc>
      </w:tr>
      <w:tr w:rsidR="006C68AE" w:rsidTr="002057EA">
        <w:trPr>
          <w:trHeight w:val="3855"/>
        </w:trPr>
        <w:tc>
          <w:tcPr>
            <w:tcW w:w="3300" w:type="dxa"/>
            <w:tcBorders>
              <w:top w:val="single" w:sz="4" w:space="0" w:color="auto"/>
              <w:bottom w:val="single" w:sz="4" w:space="0" w:color="auto"/>
              <w:right w:val="single" w:sz="4" w:space="0" w:color="auto"/>
            </w:tcBorders>
          </w:tcPr>
          <w:p w:rsidR="006C68AE" w:rsidRPr="00EF03AD" w:rsidRDefault="006C68AE" w:rsidP="006C68AE">
            <w:pPr>
              <w:spacing w:line="240" w:lineRule="auto"/>
              <w:rPr>
                <w:sz w:val="20"/>
                <w:szCs w:val="20"/>
                <w:lang w:val="es-EC"/>
              </w:rPr>
            </w:pPr>
          </w:p>
          <w:p w:rsidR="006C68AE" w:rsidRPr="00EF03AD" w:rsidRDefault="006C68AE" w:rsidP="006C68AE">
            <w:pPr>
              <w:spacing w:line="240" w:lineRule="auto"/>
              <w:rPr>
                <w:sz w:val="20"/>
                <w:szCs w:val="20"/>
                <w:lang w:val="es-EC"/>
              </w:rPr>
            </w:pPr>
            <w:r w:rsidRPr="00EF03AD">
              <w:rPr>
                <w:sz w:val="20"/>
                <w:szCs w:val="20"/>
                <w:lang w:val="es-EC"/>
              </w:rPr>
              <w:t>Permite el ingreso de datos del cliente.</w:t>
            </w:r>
          </w:p>
          <w:p w:rsidR="006C68AE" w:rsidRPr="00EF03AD" w:rsidRDefault="00D520B8" w:rsidP="006C68AE">
            <w:pPr>
              <w:rPr>
                <w:sz w:val="20"/>
                <w:szCs w:val="20"/>
                <w:lang w:val="es-EC"/>
              </w:rPr>
            </w:pPr>
            <w:r w:rsidRPr="00EF03AD">
              <w:rPr>
                <w:sz w:val="20"/>
                <w:szCs w:val="20"/>
                <w:lang w:val="es-EC"/>
              </w:rPr>
              <w:t>Muestra el saldo pendiente en cada facturación si existe</w:t>
            </w:r>
          </w:p>
          <w:p w:rsidR="006C68AE" w:rsidRPr="00EF03AD" w:rsidRDefault="00D520B8" w:rsidP="006C68AE">
            <w:pPr>
              <w:rPr>
                <w:sz w:val="20"/>
                <w:szCs w:val="20"/>
                <w:lang w:val="es-EC"/>
              </w:rPr>
            </w:pPr>
            <w:r w:rsidRPr="00EF03AD">
              <w:rPr>
                <w:sz w:val="20"/>
                <w:szCs w:val="20"/>
                <w:lang w:val="es-EC"/>
              </w:rPr>
              <w:t>Al momento de facturar presenta el recargo de intereses por mora en pago por la prestación de los servicios.</w:t>
            </w:r>
          </w:p>
          <w:p w:rsidR="006C68AE" w:rsidRPr="00EF03AD" w:rsidRDefault="00D520B8" w:rsidP="006C68AE">
            <w:pPr>
              <w:rPr>
                <w:sz w:val="20"/>
                <w:szCs w:val="20"/>
                <w:lang w:val="es-EC"/>
              </w:rPr>
            </w:pPr>
            <w:r w:rsidRPr="00EF03AD">
              <w:rPr>
                <w:sz w:val="20"/>
                <w:szCs w:val="20"/>
                <w:lang w:val="es-EC"/>
              </w:rPr>
              <w:t xml:space="preserve">Presenta el nuevo saldo que </w:t>
            </w:r>
            <w:r w:rsidR="00EF3964" w:rsidRPr="00EF03AD">
              <w:rPr>
                <w:sz w:val="20"/>
                <w:szCs w:val="20"/>
                <w:lang w:val="es-EC"/>
              </w:rPr>
              <w:t>está</w:t>
            </w:r>
            <w:r w:rsidRPr="00EF03AD">
              <w:rPr>
                <w:sz w:val="20"/>
                <w:szCs w:val="20"/>
                <w:lang w:val="es-EC"/>
              </w:rPr>
              <w:t xml:space="preserve"> pendiente de cobro.</w:t>
            </w:r>
          </w:p>
          <w:p w:rsidR="006C68AE" w:rsidRPr="00EF03AD" w:rsidRDefault="00D520B8" w:rsidP="006C68AE">
            <w:pPr>
              <w:rPr>
                <w:sz w:val="20"/>
                <w:szCs w:val="20"/>
                <w:lang w:val="es-EC"/>
              </w:rPr>
            </w:pPr>
            <w:r w:rsidRPr="00EF03AD">
              <w:rPr>
                <w:sz w:val="20"/>
                <w:szCs w:val="20"/>
                <w:lang w:val="es-EC"/>
              </w:rPr>
              <w:t>Presenta informes del estado de cuenta de clientes como débitos por facturación, cobranzas, saldos por convenio de pago y presenta el estado del cliente respecto a si esta ya por iniciarse la acción coactiva.</w:t>
            </w:r>
          </w:p>
          <w:p w:rsidR="006C68AE" w:rsidRPr="00EF03AD" w:rsidRDefault="006C68AE" w:rsidP="006C68AE">
            <w:pPr>
              <w:rPr>
                <w:sz w:val="20"/>
                <w:szCs w:val="20"/>
                <w:lang w:val="es-EC"/>
              </w:rPr>
            </w:pPr>
          </w:p>
          <w:p w:rsidR="00D520B8" w:rsidRDefault="00D520B8" w:rsidP="00D520B8">
            <w:pPr>
              <w:rPr>
                <w:sz w:val="20"/>
                <w:szCs w:val="20"/>
                <w:lang w:val="es-EC"/>
              </w:rPr>
            </w:pPr>
            <w:r w:rsidRPr="00EF03AD">
              <w:rPr>
                <w:sz w:val="20"/>
                <w:szCs w:val="20"/>
                <w:lang w:val="es-EC"/>
              </w:rPr>
              <w:t>Presenta el informe de la antigüedad por ítem de cada deuda del cliente agrupados por periodos a más de 30 días, a más de 60 días etc.</w:t>
            </w:r>
          </w:p>
          <w:p w:rsidR="00EF03AD" w:rsidRPr="00EF03AD" w:rsidRDefault="00EF03AD" w:rsidP="00D520B8">
            <w:pPr>
              <w:rPr>
                <w:sz w:val="20"/>
                <w:szCs w:val="20"/>
                <w:lang w:val="es-EC"/>
              </w:rPr>
            </w:pPr>
          </w:p>
          <w:p w:rsidR="001D08B0" w:rsidRPr="00EF03AD" w:rsidRDefault="001D08B0" w:rsidP="001D08B0">
            <w:pPr>
              <w:rPr>
                <w:sz w:val="20"/>
                <w:szCs w:val="20"/>
                <w:lang w:val="es-EC"/>
              </w:rPr>
            </w:pPr>
            <w:r w:rsidRPr="00EF03AD">
              <w:rPr>
                <w:sz w:val="20"/>
                <w:szCs w:val="20"/>
                <w:lang w:val="es-EC"/>
              </w:rPr>
              <w:t>Genera informe de cuentas con saldo en descubierto.</w:t>
            </w:r>
          </w:p>
          <w:p w:rsidR="001D08B0" w:rsidRDefault="001D08B0" w:rsidP="001D08B0">
            <w:pPr>
              <w:rPr>
                <w:sz w:val="20"/>
                <w:szCs w:val="20"/>
                <w:lang w:val="es-EC"/>
              </w:rPr>
            </w:pPr>
          </w:p>
          <w:p w:rsidR="00B7000D" w:rsidRPr="00EF03AD" w:rsidRDefault="00B7000D" w:rsidP="001D08B0">
            <w:pPr>
              <w:rPr>
                <w:sz w:val="20"/>
                <w:szCs w:val="20"/>
                <w:lang w:val="es-EC"/>
              </w:rPr>
            </w:pPr>
          </w:p>
          <w:p w:rsidR="001D08B0" w:rsidRPr="00EF03AD" w:rsidRDefault="001D08B0" w:rsidP="001D08B0">
            <w:pPr>
              <w:rPr>
                <w:sz w:val="20"/>
                <w:szCs w:val="20"/>
                <w:lang w:val="es-EC"/>
              </w:rPr>
            </w:pPr>
            <w:r w:rsidRPr="00EF03AD">
              <w:rPr>
                <w:sz w:val="20"/>
                <w:szCs w:val="20"/>
                <w:lang w:val="es-EC"/>
              </w:rPr>
              <w:t>Listado de clientes ordenados según determinado criterio (alfabético o por código del cliente).</w:t>
            </w:r>
          </w:p>
          <w:p w:rsidR="001D08B0" w:rsidRPr="00EF03AD" w:rsidRDefault="001D08B0" w:rsidP="001D08B0">
            <w:pPr>
              <w:rPr>
                <w:sz w:val="20"/>
                <w:szCs w:val="20"/>
                <w:lang w:val="es-EC"/>
              </w:rPr>
            </w:pPr>
          </w:p>
          <w:p w:rsidR="001D08B0" w:rsidRPr="00EF03AD" w:rsidRDefault="001D08B0" w:rsidP="001D08B0">
            <w:pPr>
              <w:rPr>
                <w:sz w:val="20"/>
                <w:szCs w:val="20"/>
                <w:lang w:val="es-EC"/>
              </w:rPr>
            </w:pPr>
          </w:p>
        </w:tc>
        <w:tc>
          <w:tcPr>
            <w:tcW w:w="510" w:type="dxa"/>
            <w:tcBorders>
              <w:top w:val="single" w:sz="4" w:space="0" w:color="auto"/>
              <w:left w:val="single" w:sz="4" w:space="0" w:color="auto"/>
              <w:bottom w:val="single" w:sz="4" w:space="0" w:color="auto"/>
              <w:right w:val="single" w:sz="4" w:space="0" w:color="auto"/>
            </w:tcBorders>
          </w:tcPr>
          <w:p w:rsidR="006C68AE" w:rsidRPr="00EF03AD" w:rsidRDefault="006C68AE" w:rsidP="006C68AE">
            <w:pPr>
              <w:rPr>
                <w:rFonts w:eastAsia="Times New Roman"/>
                <w:bCs/>
                <w:caps/>
                <w:sz w:val="20"/>
                <w:szCs w:val="20"/>
                <w:lang w:val="es-EC" w:eastAsia="en-US"/>
              </w:rPr>
            </w:pPr>
          </w:p>
          <w:p w:rsidR="006C68AE" w:rsidRPr="00EF03AD" w:rsidRDefault="00D520B8" w:rsidP="006C68AE">
            <w:pPr>
              <w:rPr>
                <w:rFonts w:eastAsia="Times New Roman"/>
                <w:bCs/>
                <w:caps/>
                <w:sz w:val="20"/>
                <w:szCs w:val="20"/>
                <w:lang w:val="es-EC" w:eastAsia="en-US"/>
              </w:rPr>
            </w:pPr>
            <w:r w:rsidRPr="00EF03AD">
              <w:rPr>
                <w:rFonts w:eastAsia="Times New Roman"/>
                <w:bCs/>
                <w:sz w:val="20"/>
                <w:szCs w:val="20"/>
                <w:lang w:val="es-EC" w:eastAsia="en-US"/>
              </w:rPr>
              <w:t>X</w:t>
            </w:r>
          </w:p>
          <w:p w:rsidR="00D520B8" w:rsidRPr="00EF03AD" w:rsidRDefault="00D520B8" w:rsidP="006C68AE">
            <w:pPr>
              <w:rPr>
                <w:rFonts w:eastAsia="Times New Roman"/>
                <w:bCs/>
                <w:caps/>
                <w:sz w:val="20"/>
                <w:szCs w:val="20"/>
                <w:lang w:val="es-EC" w:eastAsia="en-US"/>
              </w:rPr>
            </w:pPr>
          </w:p>
          <w:p w:rsidR="006C68AE" w:rsidRPr="00EF03AD" w:rsidRDefault="00D520B8" w:rsidP="006C68AE">
            <w:pPr>
              <w:rPr>
                <w:rFonts w:eastAsia="Times New Roman"/>
                <w:bCs/>
                <w:caps/>
                <w:sz w:val="20"/>
                <w:szCs w:val="20"/>
                <w:lang w:val="es-EC" w:eastAsia="en-US"/>
              </w:rPr>
            </w:pPr>
            <w:r w:rsidRPr="00EF03AD">
              <w:rPr>
                <w:rFonts w:eastAsia="Times New Roman"/>
                <w:bCs/>
                <w:sz w:val="20"/>
                <w:szCs w:val="20"/>
                <w:lang w:val="es-EC" w:eastAsia="en-US"/>
              </w:rPr>
              <w:t>X</w:t>
            </w:r>
          </w:p>
          <w:p w:rsidR="006C68AE" w:rsidRPr="00EF03AD" w:rsidRDefault="006C68AE" w:rsidP="006C68AE">
            <w:pPr>
              <w:rPr>
                <w:rFonts w:eastAsia="Times New Roman"/>
                <w:bCs/>
                <w:caps/>
                <w:sz w:val="20"/>
                <w:szCs w:val="20"/>
                <w:lang w:val="es-EC" w:eastAsia="en-US"/>
              </w:rPr>
            </w:pPr>
          </w:p>
          <w:p w:rsidR="006C68AE" w:rsidRPr="00EF03AD" w:rsidRDefault="00D520B8" w:rsidP="006C68AE">
            <w:pPr>
              <w:rPr>
                <w:rFonts w:eastAsia="Times New Roman"/>
                <w:bCs/>
                <w:caps/>
                <w:sz w:val="20"/>
                <w:szCs w:val="20"/>
                <w:lang w:val="es-EC" w:eastAsia="en-US"/>
              </w:rPr>
            </w:pPr>
            <w:r w:rsidRPr="00EF03AD">
              <w:rPr>
                <w:rFonts w:eastAsia="Times New Roman"/>
                <w:bCs/>
                <w:sz w:val="20"/>
                <w:szCs w:val="20"/>
                <w:lang w:val="es-EC" w:eastAsia="en-US"/>
              </w:rPr>
              <w:t>X</w:t>
            </w:r>
          </w:p>
          <w:p w:rsidR="006C68AE" w:rsidRPr="00EF03AD" w:rsidRDefault="006C68AE" w:rsidP="006C68AE">
            <w:pPr>
              <w:rPr>
                <w:rFonts w:eastAsia="Times New Roman"/>
                <w:bCs/>
                <w:caps/>
                <w:sz w:val="20"/>
                <w:szCs w:val="20"/>
                <w:lang w:val="es-EC" w:eastAsia="en-US"/>
              </w:rPr>
            </w:pPr>
          </w:p>
          <w:p w:rsidR="00D520B8" w:rsidRPr="00EF03AD" w:rsidRDefault="00D520B8" w:rsidP="006C68AE">
            <w:pPr>
              <w:rPr>
                <w:sz w:val="20"/>
                <w:szCs w:val="20"/>
                <w:lang w:val="es-EC"/>
              </w:rPr>
            </w:pPr>
          </w:p>
          <w:p w:rsidR="006C68AE" w:rsidRPr="00EF03AD" w:rsidRDefault="00D520B8" w:rsidP="006C68AE">
            <w:pPr>
              <w:rPr>
                <w:sz w:val="20"/>
                <w:szCs w:val="20"/>
                <w:lang w:val="es-EC"/>
              </w:rPr>
            </w:pPr>
            <w:r w:rsidRPr="00EF03AD">
              <w:rPr>
                <w:sz w:val="20"/>
                <w:szCs w:val="20"/>
                <w:lang w:val="es-EC"/>
              </w:rPr>
              <w:t>X</w:t>
            </w:r>
          </w:p>
          <w:p w:rsidR="001D08B0" w:rsidRPr="00EF03AD" w:rsidRDefault="001D08B0" w:rsidP="006C68AE">
            <w:pPr>
              <w:rPr>
                <w:sz w:val="20"/>
                <w:szCs w:val="20"/>
                <w:lang w:val="es-EC"/>
              </w:rPr>
            </w:pPr>
          </w:p>
          <w:p w:rsidR="001D08B0" w:rsidRPr="00EF03AD" w:rsidRDefault="001D08B0" w:rsidP="006C68AE">
            <w:pPr>
              <w:rPr>
                <w:sz w:val="20"/>
                <w:szCs w:val="20"/>
                <w:lang w:val="es-EC"/>
              </w:rPr>
            </w:pPr>
          </w:p>
          <w:p w:rsidR="001D08B0" w:rsidRPr="00EF03AD" w:rsidRDefault="001D08B0" w:rsidP="006C68AE">
            <w:pPr>
              <w:rPr>
                <w:sz w:val="20"/>
                <w:szCs w:val="20"/>
                <w:lang w:val="es-EC"/>
              </w:rPr>
            </w:pPr>
          </w:p>
          <w:p w:rsidR="001D08B0" w:rsidRPr="00EF03AD" w:rsidRDefault="001D08B0" w:rsidP="006C68AE">
            <w:pPr>
              <w:rPr>
                <w:sz w:val="20"/>
                <w:szCs w:val="20"/>
                <w:lang w:val="es-EC"/>
              </w:rPr>
            </w:pPr>
          </w:p>
          <w:p w:rsidR="001D08B0" w:rsidRPr="00EF03AD" w:rsidRDefault="001D08B0" w:rsidP="006C68AE">
            <w:pPr>
              <w:rPr>
                <w:sz w:val="20"/>
                <w:szCs w:val="20"/>
                <w:lang w:val="es-EC"/>
              </w:rPr>
            </w:pPr>
          </w:p>
          <w:p w:rsidR="001D08B0" w:rsidRPr="00EF03AD" w:rsidRDefault="001D08B0" w:rsidP="006C68AE">
            <w:pPr>
              <w:rPr>
                <w:sz w:val="20"/>
                <w:szCs w:val="20"/>
                <w:lang w:val="es-EC"/>
              </w:rPr>
            </w:pPr>
          </w:p>
          <w:p w:rsidR="001D08B0" w:rsidRPr="00EF03AD" w:rsidRDefault="001D08B0" w:rsidP="006C68AE">
            <w:pPr>
              <w:rPr>
                <w:sz w:val="20"/>
                <w:szCs w:val="20"/>
                <w:lang w:val="es-EC"/>
              </w:rPr>
            </w:pPr>
          </w:p>
          <w:p w:rsidR="001D08B0" w:rsidRPr="00EF03AD" w:rsidRDefault="001D08B0" w:rsidP="006C68AE">
            <w:pPr>
              <w:rPr>
                <w:sz w:val="20"/>
                <w:szCs w:val="20"/>
                <w:lang w:val="es-EC"/>
              </w:rPr>
            </w:pPr>
          </w:p>
          <w:p w:rsidR="001D08B0" w:rsidRPr="00EF03AD" w:rsidRDefault="001D08B0" w:rsidP="006C68AE">
            <w:pPr>
              <w:rPr>
                <w:sz w:val="20"/>
                <w:szCs w:val="20"/>
                <w:lang w:val="es-EC"/>
              </w:rPr>
            </w:pPr>
          </w:p>
          <w:p w:rsidR="001D08B0" w:rsidRPr="00EF03AD" w:rsidRDefault="001D08B0" w:rsidP="006C68AE">
            <w:pPr>
              <w:rPr>
                <w:sz w:val="20"/>
                <w:szCs w:val="20"/>
                <w:lang w:val="es-EC"/>
              </w:rPr>
            </w:pPr>
          </w:p>
          <w:p w:rsidR="001D08B0" w:rsidRPr="00EF03AD" w:rsidRDefault="001D08B0" w:rsidP="006C68AE">
            <w:pPr>
              <w:rPr>
                <w:sz w:val="20"/>
                <w:szCs w:val="20"/>
                <w:lang w:val="es-EC"/>
              </w:rPr>
            </w:pPr>
          </w:p>
          <w:p w:rsidR="001D08B0" w:rsidRDefault="001D08B0" w:rsidP="006C68AE">
            <w:pPr>
              <w:rPr>
                <w:sz w:val="20"/>
                <w:szCs w:val="20"/>
                <w:lang w:val="es-EC"/>
              </w:rPr>
            </w:pPr>
          </w:p>
          <w:p w:rsidR="00B7000D" w:rsidRPr="00EF03AD" w:rsidRDefault="00B7000D" w:rsidP="006C68AE">
            <w:pPr>
              <w:rPr>
                <w:sz w:val="20"/>
                <w:szCs w:val="20"/>
                <w:lang w:val="es-EC"/>
              </w:rPr>
            </w:pPr>
          </w:p>
          <w:p w:rsidR="001D08B0" w:rsidRPr="00EF03AD" w:rsidRDefault="001D08B0" w:rsidP="006C68AE">
            <w:pPr>
              <w:rPr>
                <w:sz w:val="20"/>
                <w:szCs w:val="20"/>
                <w:lang w:val="es-EC"/>
              </w:rPr>
            </w:pPr>
            <w:r w:rsidRPr="00EF03AD">
              <w:rPr>
                <w:sz w:val="20"/>
                <w:szCs w:val="20"/>
                <w:lang w:val="es-EC"/>
              </w:rPr>
              <w:t>X</w:t>
            </w:r>
          </w:p>
          <w:p w:rsidR="001D08B0" w:rsidRPr="00EF03AD" w:rsidRDefault="001D08B0" w:rsidP="006C68AE">
            <w:pPr>
              <w:rPr>
                <w:sz w:val="20"/>
                <w:szCs w:val="20"/>
                <w:lang w:val="es-EC"/>
              </w:rPr>
            </w:pPr>
          </w:p>
          <w:p w:rsidR="001D08B0" w:rsidRPr="00EF03AD" w:rsidRDefault="001D08B0" w:rsidP="006C68AE">
            <w:pPr>
              <w:rPr>
                <w:sz w:val="20"/>
                <w:szCs w:val="20"/>
                <w:lang w:val="es-EC"/>
              </w:rPr>
            </w:pPr>
          </w:p>
          <w:p w:rsidR="001D08B0" w:rsidRPr="00EF03AD" w:rsidRDefault="001D08B0" w:rsidP="006C68AE">
            <w:pPr>
              <w:rPr>
                <w:sz w:val="20"/>
                <w:szCs w:val="20"/>
                <w:lang w:val="es-EC"/>
              </w:rPr>
            </w:pPr>
          </w:p>
        </w:tc>
        <w:tc>
          <w:tcPr>
            <w:tcW w:w="510" w:type="dxa"/>
            <w:tcBorders>
              <w:top w:val="single" w:sz="4" w:space="0" w:color="auto"/>
              <w:left w:val="single" w:sz="4" w:space="0" w:color="auto"/>
              <w:bottom w:val="single" w:sz="4" w:space="0" w:color="auto"/>
              <w:right w:val="single" w:sz="4" w:space="0" w:color="auto"/>
            </w:tcBorders>
          </w:tcPr>
          <w:p w:rsidR="006C68AE" w:rsidRPr="00EF03AD" w:rsidRDefault="006C68AE" w:rsidP="006C68AE">
            <w:pPr>
              <w:rPr>
                <w:rFonts w:eastAsia="Times New Roman"/>
                <w:bCs/>
                <w:caps/>
                <w:sz w:val="20"/>
                <w:szCs w:val="20"/>
                <w:lang w:val="es-EC" w:eastAsia="en-US"/>
              </w:rPr>
            </w:pPr>
          </w:p>
          <w:p w:rsidR="006C68AE" w:rsidRPr="00EF03AD" w:rsidRDefault="006C68AE" w:rsidP="006C68AE">
            <w:pPr>
              <w:rPr>
                <w:rFonts w:eastAsia="Times New Roman"/>
                <w:bCs/>
                <w:caps/>
                <w:sz w:val="20"/>
                <w:szCs w:val="20"/>
                <w:lang w:val="es-EC" w:eastAsia="en-US"/>
              </w:rPr>
            </w:pPr>
          </w:p>
          <w:p w:rsidR="006C68AE" w:rsidRPr="00EF03AD" w:rsidRDefault="006C68AE" w:rsidP="006C68AE">
            <w:pPr>
              <w:rPr>
                <w:rFonts w:eastAsia="Times New Roman"/>
                <w:bCs/>
                <w:caps/>
                <w:sz w:val="20"/>
                <w:szCs w:val="20"/>
                <w:lang w:val="es-EC" w:eastAsia="en-US"/>
              </w:rPr>
            </w:pPr>
          </w:p>
          <w:p w:rsidR="006C68AE" w:rsidRPr="00EF03AD" w:rsidRDefault="006C68AE" w:rsidP="006C68AE">
            <w:pPr>
              <w:rPr>
                <w:rFonts w:eastAsia="Times New Roman"/>
                <w:bCs/>
                <w:caps/>
                <w:sz w:val="20"/>
                <w:szCs w:val="20"/>
                <w:lang w:val="es-EC" w:eastAsia="en-US"/>
              </w:rPr>
            </w:pPr>
          </w:p>
          <w:p w:rsidR="006C68AE" w:rsidRPr="00EF03AD" w:rsidRDefault="006C68AE" w:rsidP="006C68AE">
            <w:pPr>
              <w:rPr>
                <w:rFonts w:eastAsia="Times New Roman"/>
                <w:bCs/>
                <w:caps/>
                <w:sz w:val="20"/>
                <w:szCs w:val="20"/>
                <w:lang w:val="es-EC" w:eastAsia="en-US"/>
              </w:rPr>
            </w:pPr>
          </w:p>
          <w:p w:rsidR="006C68AE" w:rsidRPr="00EF03AD" w:rsidRDefault="006C68AE" w:rsidP="006C68AE">
            <w:pPr>
              <w:rPr>
                <w:rFonts w:eastAsia="Times New Roman"/>
                <w:bCs/>
                <w:caps/>
                <w:sz w:val="20"/>
                <w:szCs w:val="20"/>
                <w:lang w:val="es-EC" w:eastAsia="en-US"/>
              </w:rPr>
            </w:pPr>
          </w:p>
          <w:p w:rsidR="006C68AE" w:rsidRPr="00EF03AD" w:rsidRDefault="006C68AE" w:rsidP="006C68AE">
            <w:pPr>
              <w:rPr>
                <w:sz w:val="20"/>
                <w:szCs w:val="20"/>
                <w:lang w:val="es-EC"/>
              </w:rPr>
            </w:pPr>
          </w:p>
          <w:p w:rsidR="00D520B8" w:rsidRPr="00EF03AD" w:rsidRDefault="00D520B8" w:rsidP="006C68AE">
            <w:pPr>
              <w:rPr>
                <w:sz w:val="20"/>
                <w:szCs w:val="20"/>
                <w:lang w:val="es-EC"/>
              </w:rPr>
            </w:pPr>
          </w:p>
          <w:p w:rsidR="00D520B8" w:rsidRPr="00EF03AD" w:rsidRDefault="00D520B8" w:rsidP="006C68AE">
            <w:pPr>
              <w:rPr>
                <w:sz w:val="20"/>
                <w:szCs w:val="20"/>
                <w:lang w:val="es-EC"/>
              </w:rPr>
            </w:pPr>
          </w:p>
          <w:p w:rsidR="00D520B8" w:rsidRPr="00EF03AD" w:rsidRDefault="00D520B8" w:rsidP="006C68AE">
            <w:pPr>
              <w:rPr>
                <w:sz w:val="20"/>
                <w:szCs w:val="20"/>
                <w:lang w:val="es-EC"/>
              </w:rPr>
            </w:pPr>
          </w:p>
          <w:p w:rsidR="00D520B8" w:rsidRPr="00EF03AD" w:rsidRDefault="00D520B8" w:rsidP="006C68AE">
            <w:pPr>
              <w:rPr>
                <w:sz w:val="20"/>
                <w:szCs w:val="20"/>
                <w:lang w:val="es-EC"/>
              </w:rPr>
            </w:pPr>
          </w:p>
          <w:p w:rsidR="00D520B8" w:rsidRPr="00EF03AD" w:rsidRDefault="00D520B8" w:rsidP="006C68AE">
            <w:pPr>
              <w:rPr>
                <w:sz w:val="20"/>
                <w:szCs w:val="20"/>
                <w:lang w:val="es-EC"/>
              </w:rPr>
            </w:pPr>
            <w:r w:rsidRPr="00EF03AD">
              <w:rPr>
                <w:sz w:val="20"/>
                <w:szCs w:val="20"/>
                <w:lang w:val="es-EC"/>
              </w:rPr>
              <w:t>X</w:t>
            </w:r>
          </w:p>
          <w:p w:rsidR="00D520B8" w:rsidRPr="00EF03AD" w:rsidRDefault="00D520B8" w:rsidP="006C68AE">
            <w:pPr>
              <w:rPr>
                <w:sz w:val="20"/>
                <w:szCs w:val="20"/>
                <w:lang w:val="es-EC"/>
              </w:rPr>
            </w:pPr>
          </w:p>
          <w:p w:rsidR="00D520B8" w:rsidRPr="00EF03AD" w:rsidRDefault="00D520B8" w:rsidP="006C68AE">
            <w:pPr>
              <w:rPr>
                <w:sz w:val="20"/>
                <w:szCs w:val="20"/>
                <w:lang w:val="es-EC"/>
              </w:rPr>
            </w:pPr>
          </w:p>
          <w:p w:rsidR="00D520B8" w:rsidRPr="00EF03AD" w:rsidRDefault="00D520B8" w:rsidP="006C68AE">
            <w:pPr>
              <w:rPr>
                <w:sz w:val="20"/>
                <w:szCs w:val="20"/>
                <w:lang w:val="es-EC"/>
              </w:rPr>
            </w:pPr>
            <w:r w:rsidRPr="00EF03AD">
              <w:rPr>
                <w:sz w:val="20"/>
                <w:szCs w:val="20"/>
                <w:lang w:val="es-EC"/>
              </w:rPr>
              <w:t>X</w:t>
            </w:r>
          </w:p>
          <w:p w:rsidR="001D08B0" w:rsidRPr="00EF03AD" w:rsidRDefault="001D08B0" w:rsidP="006C68AE">
            <w:pPr>
              <w:rPr>
                <w:sz w:val="20"/>
                <w:szCs w:val="20"/>
                <w:lang w:val="es-EC"/>
              </w:rPr>
            </w:pPr>
          </w:p>
          <w:p w:rsidR="001D08B0" w:rsidRPr="00EF03AD" w:rsidRDefault="001D08B0" w:rsidP="006C68AE">
            <w:pPr>
              <w:rPr>
                <w:sz w:val="20"/>
                <w:szCs w:val="20"/>
                <w:lang w:val="es-EC"/>
              </w:rPr>
            </w:pPr>
          </w:p>
          <w:p w:rsidR="00EF03AD" w:rsidRDefault="00EF03AD" w:rsidP="006C68AE">
            <w:pPr>
              <w:rPr>
                <w:sz w:val="20"/>
                <w:szCs w:val="20"/>
                <w:lang w:val="es-EC"/>
              </w:rPr>
            </w:pPr>
          </w:p>
          <w:p w:rsidR="001D08B0" w:rsidRPr="00EF03AD" w:rsidRDefault="001D08B0" w:rsidP="006C68AE">
            <w:pPr>
              <w:rPr>
                <w:sz w:val="20"/>
                <w:szCs w:val="20"/>
                <w:lang w:val="es-EC"/>
              </w:rPr>
            </w:pPr>
            <w:r w:rsidRPr="00EF03AD">
              <w:rPr>
                <w:sz w:val="20"/>
                <w:szCs w:val="20"/>
                <w:lang w:val="es-EC"/>
              </w:rPr>
              <w:t>X</w:t>
            </w:r>
          </w:p>
        </w:tc>
        <w:tc>
          <w:tcPr>
            <w:tcW w:w="525" w:type="dxa"/>
            <w:tcBorders>
              <w:top w:val="single" w:sz="4" w:space="0" w:color="auto"/>
              <w:left w:val="single" w:sz="4" w:space="0" w:color="auto"/>
              <w:bottom w:val="single" w:sz="4" w:space="0" w:color="auto"/>
              <w:right w:val="single" w:sz="4" w:space="0" w:color="auto"/>
            </w:tcBorders>
          </w:tcPr>
          <w:p w:rsidR="006C68AE" w:rsidRPr="00EF03AD" w:rsidRDefault="006C68AE" w:rsidP="006C68AE">
            <w:pPr>
              <w:rPr>
                <w:rFonts w:eastAsia="Times New Roman"/>
                <w:bCs/>
                <w:caps/>
                <w:sz w:val="20"/>
                <w:szCs w:val="20"/>
                <w:lang w:val="es-EC" w:eastAsia="en-US"/>
              </w:rPr>
            </w:pPr>
          </w:p>
          <w:p w:rsidR="006C68AE" w:rsidRPr="00EF03AD" w:rsidRDefault="006C68AE" w:rsidP="006C68AE">
            <w:pPr>
              <w:rPr>
                <w:rFonts w:eastAsia="Times New Roman"/>
                <w:bCs/>
                <w:caps/>
                <w:sz w:val="20"/>
                <w:szCs w:val="20"/>
                <w:lang w:val="es-EC" w:eastAsia="en-US"/>
              </w:rPr>
            </w:pPr>
          </w:p>
          <w:p w:rsidR="006C68AE" w:rsidRPr="00EF03AD" w:rsidRDefault="006C68AE" w:rsidP="006C68AE">
            <w:pPr>
              <w:rPr>
                <w:rFonts w:eastAsia="Times New Roman"/>
                <w:bCs/>
                <w:caps/>
                <w:sz w:val="20"/>
                <w:szCs w:val="20"/>
                <w:lang w:val="es-EC" w:eastAsia="en-US"/>
              </w:rPr>
            </w:pPr>
          </w:p>
          <w:p w:rsidR="006C68AE" w:rsidRPr="00EF03AD" w:rsidRDefault="006C68AE" w:rsidP="006C68AE">
            <w:pPr>
              <w:rPr>
                <w:rFonts w:eastAsia="Times New Roman"/>
                <w:bCs/>
                <w:caps/>
                <w:sz w:val="20"/>
                <w:szCs w:val="20"/>
                <w:lang w:val="es-EC" w:eastAsia="en-US"/>
              </w:rPr>
            </w:pPr>
          </w:p>
          <w:p w:rsidR="006C68AE" w:rsidRPr="00EF03AD" w:rsidRDefault="006C68AE" w:rsidP="006C68AE">
            <w:pPr>
              <w:rPr>
                <w:rFonts w:eastAsia="Times New Roman"/>
                <w:bCs/>
                <w:caps/>
                <w:sz w:val="20"/>
                <w:szCs w:val="20"/>
                <w:lang w:val="es-EC" w:eastAsia="en-US"/>
              </w:rPr>
            </w:pPr>
          </w:p>
          <w:p w:rsidR="006C68AE" w:rsidRPr="00EF03AD" w:rsidRDefault="006C68AE" w:rsidP="006C68AE">
            <w:pPr>
              <w:rPr>
                <w:rFonts w:eastAsia="Times New Roman"/>
                <w:bCs/>
                <w:caps/>
                <w:sz w:val="20"/>
                <w:szCs w:val="20"/>
                <w:lang w:val="es-EC" w:eastAsia="en-US"/>
              </w:rPr>
            </w:pPr>
          </w:p>
          <w:p w:rsidR="006C68AE" w:rsidRPr="00EF03AD" w:rsidRDefault="006C68AE" w:rsidP="006C68AE">
            <w:pPr>
              <w:rPr>
                <w:sz w:val="20"/>
                <w:szCs w:val="20"/>
                <w:lang w:val="es-EC"/>
              </w:rPr>
            </w:pPr>
          </w:p>
        </w:tc>
        <w:tc>
          <w:tcPr>
            <w:tcW w:w="2925" w:type="dxa"/>
            <w:tcBorders>
              <w:top w:val="single" w:sz="4" w:space="0" w:color="auto"/>
              <w:left w:val="single" w:sz="4" w:space="0" w:color="auto"/>
              <w:bottom w:val="single" w:sz="4" w:space="0" w:color="auto"/>
            </w:tcBorders>
          </w:tcPr>
          <w:p w:rsidR="006C68AE" w:rsidRPr="00EF03AD" w:rsidRDefault="006C68AE" w:rsidP="006C68AE">
            <w:pPr>
              <w:rPr>
                <w:rFonts w:eastAsia="Times New Roman"/>
                <w:bCs/>
                <w:caps/>
                <w:sz w:val="20"/>
                <w:szCs w:val="20"/>
                <w:lang w:val="es-EC" w:eastAsia="en-US"/>
              </w:rPr>
            </w:pPr>
          </w:p>
          <w:p w:rsidR="006C68AE" w:rsidRPr="00EF03AD" w:rsidRDefault="006C68AE" w:rsidP="006C68AE">
            <w:pPr>
              <w:rPr>
                <w:rFonts w:eastAsia="Times New Roman"/>
                <w:bCs/>
                <w:caps/>
                <w:sz w:val="20"/>
                <w:szCs w:val="20"/>
                <w:lang w:val="es-EC" w:eastAsia="en-US"/>
              </w:rPr>
            </w:pPr>
          </w:p>
          <w:p w:rsidR="006C68AE" w:rsidRPr="00EF03AD" w:rsidRDefault="006C68AE" w:rsidP="006C68AE">
            <w:pPr>
              <w:rPr>
                <w:rFonts w:eastAsia="Times New Roman"/>
                <w:bCs/>
                <w:caps/>
                <w:sz w:val="20"/>
                <w:szCs w:val="20"/>
                <w:lang w:val="es-EC" w:eastAsia="en-US"/>
              </w:rPr>
            </w:pPr>
          </w:p>
          <w:p w:rsidR="006C68AE" w:rsidRPr="00EF03AD" w:rsidRDefault="006C68AE" w:rsidP="006C68AE">
            <w:pPr>
              <w:rPr>
                <w:rFonts w:eastAsia="Times New Roman"/>
                <w:bCs/>
                <w:caps/>
                <w:sz w:val="20"/>
                <w:szCs w:val="20"/>
                <w:lang w:val="es-EC" w:eastAsia="en-US"/>
              </w:rPr>
            </w:pPr>
          </w:p>
          <w:p w:rsidR="006C68AE" w:rsidRPr="00EF03AD" w:rsidRDefault="006C68AE" w:rsidP="006C68AE">
            <w:pPr>
              <w:rPr>
                <w:rFonts w:eastAsia="Times New Roman"/>
                <w:bCs/>
                <w:caps/>
                <w:sz w:val="20"/>
                <w:szCs w:val="20"/>
                <w:lang w:val="es-EC" w:eastAsia="en-US"/>
              </w:rPr>
            </w:pPr>
          </w:p>
          <w:p w:rsidR="006C68AE" w:rsidRPr="00EF03AD" w:rsidRDefault="006C68AE" w:rsidP="006C68AE">
            <w:pPr>
              <w:rPr>
                <w:rFonts w:eastAsia="Times New Roman"/>
                <w:bCs/>
                <w:caps/>
                <w:sz w:val="20"/>
                <w:szCs w:val="20"/>
                <w:lang w:val="es-EC" w:eastAsia="en-US"/>
              </w:rPr>
            </w:pPr>
          </w:p>
          <w:p w:rsidR="006C68AE" w:rsidRPr="00EF03AD" w:rsidRDefault="006C68AE" w:rsidP="006C68AE">
            <w:pPr>
              <w:rPr>
                <w:sz w:val="20"/>
                <w:szCs w:val="20"/>
                <w:lang w:val="es-EC"/>
              </w:rPr>
            </w:pPr>
          </w:p>
          <w:p w:rsidR="001D08B0" w:rsidRPr="00EF03AD" w:rsidRDefault="001D08B0" w:rsidP="006C68AE">
            <w:pPr>
              <w:rPr>
                <w:sz w:val="20"/>
                <w:szCs w:val="20"/>
                <w:lang w:val="es-EC"/>
              </w:rPr>
            </w:pPr>
          </w:p>
          <w:p w:rsidR="001D08B0" w:rsidRPr="00EF03AD" w:rsidRDefault="001D08B0" w:rsidP="006C68AE">
            <w:pPr>
              <w:rPr>
                <w:sz w:val="20"/>
                <w:szCs w:val="20"/>
                <w:lang w:val="es-EC"/>
              </w:rPr>
            </w:pPr>
          </w:p>
          <w:p w:rsidR="001D08B0" w:rsidRPr="00EF03AD" w:rsidRDefault="001D08B0" w:rsidP="006C68AE">
            <w:pPr>
              <w:rPr>
                <w:sz w:val="20"/>
                <w:szCs w:val="20"/>
                <w:lang w:val="es-EC"/>
              </w:rPr>
            </w:pPr>
          </w:p>
          <w:p w:rsidR="001D08B0" w:rsidRPr="00EF03AD" w:rsidRDefault="001D08B0" w:rsidP="006C68AE">
            <w:pPr>
              <w:rPr>
                <w:sz w:val="20"/>
                <w:szCs w:val="20"/>
                <w:lang w:val="es-EC"/>
              </w:rPr>
            </w:pPr>
          </w:p>
          <w:p w:rsidR="001D08B0" w:rsidRPr="00EF03AD" w:rsidRDefault="001D08B0" w:rsidP="006C68AE">
            <w:pPr>
              <w:rPr>
                <w:sz w:val="20"/>
                <w:szCs w:val="20"/>
                <w:lang w:val="es-EC"/>
              </w:rPr>
            </w:pPr>
          </w:p>
          <w:p w:rsidR="001D08B0" w:rsidRPr="00EF03AD" w:rsidRDefault="001D08B0" w:rsidP="006C68AE">
            <w:pPr>
              <w:rPr>
                <w:sz w:val="20"/>
                <w:szCs w:val="20"/>
                <w:lang w:val="es-EC"/>
              </w:rPr>
            </w:pPr>
          </w:p>
          <w:p w:rsidR="001D08B0" w:rsidRPr="00EF03AD" w:rsidRDefault="001D08B0" w:rsidP="006C68AE">
            <w:pPr>
              <w:rPr>
                <w:sz w:val="20"/>
                <w:szCs w:val="20"/>
                <w:lang w:val="es-EC"/>
              </w:rPr>
            </w:pPr>
          </w:p>
          <w:p w:rsidR="001D08B0" w:rsidRDefault="001D08B0" w:rsidP="006C68AE">
            <w:pPr>
              <w:rPr>
                <w:sz w:val="20"/>
                <w:szCs w:val="20"/>
                <w:lang w:val="es-EC"/>
              </w:rPr>
            </w:pPr>
            <w:r w:rsidRPr="00EF03AD">
              <w:rPr>
                <w:sz w:val="20"/>
                <w:szCs w:val="20"/>
                <w:lang w:val="es-EC"/>
              </w:rPr>
              <w:t xml:space="preserve">Esta operación es realizada de </w:t>
            </w:r>
            <w:r w:rsidR="00EF03AD">
              <w:rPr>
                <w:sz w:val="20"/>
                <w:szCs w:val="20"/>
                <w:lang w:val="es-EC"/>
              </w:rPr>
              <w:t xml:space="preserve">en Excel </w:t>
            </w:r>
            <w:r w:rsidRPr="00EF03AD">
              <w:rPr>
                <w:sz w:val="20"/>
                <w:szCs w:val="20"/>
                <w:lang w:val="es-EC"/>
              </w:rPr>
              <w:t xml:space="preserve"> por el asistente del departamento de cobranzas.</w:t>
            </w:r>
          </w:p>
          <w:p w:rsidR="00EF03AD" w:rsidRDefault="00EF03AD" w:rsidP="006C68AE">
            <w:pPr>
              <w:rPr>
                <w:sz w:val="20"/>
                <w:szCs w:val="20"/>
                <w:lang w:val="es-EC"/>
              </w:rPr>
            </w:pPr>
          </w:p>
          <w:p w:rsidR="00B7000D" w:rsidRDefault="00B7000D" w:rsidP="00A975F6">
            <w:pPr>
              <w:spacing w:line="240" w:lineRule="auto"/>
              <w:rPr>
                <w:sz w:val="20"/>
                <w:szCs w:val="20"/>
                <w:lang w:val="es-EC"/>
              </w:rPr>
            </w:pPr>
          </w:p>
          <w:p w:rsidR="001D08B0" w:rsidRPr="00EF03AD" w:rsidRDefault="001D08B0" w:rsidP="006C68AE">
            <w:pPr>
              <w:rPr>
                <w:sz w:val="20"/>
                <w:szCs w:val="20"/>
                <w:lang w:val="es-EC"/>
              </w:rPr>
            </w:pPr>
            <w:r w:rsidRPr="00EF03AD">
              <w:rPr>
                <w:sz w:val="20"/>
                <w:szCs w:val="20"/>
                <w:lang w:val="es-EC"/>
              </w:rPr>
              <w:t>Esta información no es presentada pero se da a conocer mediante el informe que prepara el asistente</w:t>
            </w:r>
          </w:p>
        </w:tc>
      </w:tr>
      <w:tr w:rsidR="006C68AE" w:rsidTr="002057EA">
        <w:trPr>
          <w:trHeight w:val="1065"/>
        </w:trPr>
        <w:tc>
          <w:tcPr>
            <w:tcW w:w="7770" w:type="dxa"/>
            <w:gridSpan w:val="5"/>
            <w:tcBorders>
              <w:top w:val="single" w:sz="4" w:space="0" w:color="auto"/>
            </w:tcBorders>
          </w:tcPr>
          <w:p w:rsidR="006C68AE" w:rsidRPr="00EF03AD" w:rsidRDefault="006C68AE" w:rsidP="006C68AE">
            <w:pPr>
              <w:rPr>
                <w:sz w:val="20"/>
                <w:szCs w:val="20"/>
                <w:lang w:val="es-EC"/>
              </w:rPr>
            </w:pPr>
            <w:r w:rsidRPr="00EF03AD">
              <w:rPr>
                <w:sz w:val="20"/>
                <w:szCs w:val="20"/>
                <w:lang w:val="es-EC"/>
              </w:rPr>
              <w:lastRenderedPageBreak/>
              <w:tab/>
            </w:r>
          </w:p>
          <w:p w:rsidR="006C68AE" w:rsidRPr="00EF03AD" w:rsidRDefault="00623970" w:rsidP="006C68AE">
            <w:pPr>
              <w:rPr>
                <w:sz w:val="20"/>
                <w:szCs w:val="20"/>
                <w:lang w:val="es-EC" w:eastAsia="en-US"/>
              </w:rPr>
            </w:pPr>
            <w:r>
              <w:rPr>
                <w:noProof/>
                <w:lang w:val="es-EC"/>
              </w:rPr>
              <mc:AlternateContent>
                <mc:Choice Requires="wps">
                  <w:drawing>
                    <wp:anchor distT="4294967294" distB="4294967294" distL="114300" distR="114300" simplePos="0" relativeHeight="251645440" behindDoc="0" locked="0" layoutInCell="1" allowOverlap="1" wp14:anchorId="453C628C" wp14:editId="389D6CE7">
                      <wp:simplePos x="0" y="0"/>
                      <wp:positionH relativeFrom="column">
                        <wp:posOffset>2460625</wp:posOffset>
                      </wp:positionH>
                      <wp:positionV relativeFrom="paragraph">
                        <wp:posOffset>13969</wp:posOffset>
                      </wp:positionV>
                      <wp:extent cx="1219200" cy="0"/>
                      <wp:effectExtent l="0" t="0" r="19050" b="19050"/>
                      <wp:wrapNone/>
                      <wp:docPr id="49"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5" o:spid="_x0000_s1026" type="#_x0000_t32" style="position:absolute;margin-left:193.75pt;margin-top:1.1pt;width:96pt;height:0;z-index:251645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"/>
                  </w:pict>
                </mc:Fallback>
              </mc:AlternateContent>
            </w:r>
            <w:r>
              <w:rPr>
                <w:noProof/>
                <w:lang w:val="es-EC"/>
              </w:rPr>
              <mc:AlternateContent>
                <mc:Choice Requires="wps">
                  <w:drawing>
                    <wp:anchor distT="4294967294" distB="4294967294" distL="114300" distR="114300" simplePos="0" relativeHeight="251644416" behindDoc="0" locked="0" layoutInCell="1" allowOverlap="1" wp14:anchorId="0A679DCE" wp14:editId="441DB10A">
                      <wp:simplePos x="0" y="0"/>
                      <wp:positionH relativeFrom="column">
                        <wp:posOffset>327025</wp:posOffset>
                      </wp:positionH>
                      <wp:positionV relativeFrom="paragraph">
                        <wp:posOffset>4444</wp:posOffset>
                      </wp:positionV>
                      <wp:extent cx="1219200" cy="0"/>
                      <wp:effectExtent l="0" t="0" r="19050" b="19050"/>
                      <wp:wrapNone/>
                      <wp:docPr id="48"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margin-left:25.75pt;margin-top:.35pt;width:96pt;height:0;z-index:251644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"/>
                  </w:pict>
                </mc:Fallback>
              </mc:AlternateContent>
            </w:r>
            <w:r w:rsidR="006C68AE" w:rsidRPr="00EF03AD">
              <w:rPr>
                <w:sz w:val="20"/>
                <w:szCs w:val="20"/>
                <w:lang w:val="es-EC" w:eastAsia="en-US"/>
              </w:rPr>
              <w:t xml:space="preserve">             Responsable                                           Usuario</w:t>
            </w:r>
          </w:p>
        </w:tc>
      </w:tr>
    </w:tbl>
    <w:p w:rsidR="001D08B0" w:rsidRPr="00343D52" w:rsidRDefault="00651709" w:rsidP="00651709">
      <w:pPr>
        <w:jc w:val="center"/>
        <w:rPr>
          <w:rFonts w:ascii="Cambria" w:hAnsi="Cambria"/>
          <w:b/>
          <w:sz w:val="20"/>
          <w:szCs w:val="20"/>
          <w:lang w:val="es-EC"/>
        </w:rPr>
      </w:pPr>
      <w:r w:rsidRPr="00343D52">
        <w:rPr>
          <w:rFonts w:ascii="Cambria" w:hAnsi="Cambria"/>
          <w:b/>
          <w:sz w:val="20"/>
          <w:szCs w:val="20"/>
          <w:lang w:val="es-EC"/>
        </w:rPr>
        <w:t xml:space="preserve">Fuente: Elaborado por </w:t>
      </w:r>
      <w:r w:rsidR="00EF03AD" w:rsidRPr="00343D52">
        <w:rPr>
          <w:rFonts w:ascii="Cambria" w:hAnsi="Cambria"/>
          <w:b/>
          <w:sz w:val="20"/>
          <w:szCs w:val="20"/>
          <w:lang w:val="es-EC"/>
        </w:rPr>
        <w:t>Sandra Yagual Criollo</w:t>
      </w:r>
    </w:p>
    <w:p w:rsidR="001D08B0" w:rsidRPr="001D08B0" w:rsidRDefault="00681F69" w:rsidP="001D08B0">
      <w:pPr>
        <w:spacing w:line="480" w:lineRule="auto"/>
        <w:rPr>
          <w:lang w:val="es-EC"/>
        </w:rPr>
      </w:pPr>
      <w:r>
        <w:rPr>
          <w:lang w:val="es-EC"/>
        </w:rPr>
        <w:t xml:space="preserve">El </w:t>
      </w:r>
      <w:r w:rsidRPr="001D08B0">
        <w:rPr>
          <w:b/>
          <w:lang w:val="es-EC"/>
        </w:rPr>
        <w:t>check list</w:t>
      </w:r>
      <w:r>
        <w:rPr>
          <w:lang w:val="es-EC"/>
        </w:rPr>
        <w:t xml:space="preserve"> efectuado sobre el sistema que tiene implementado  la empresa hasta el momento indica que al sistema aun le hace falta algunas salidas importantes que se deben tener en cuenta para realizar una gestión de cobro eficiente.</w:t>
      </w:r>
    </w:p>
    <w:p w:rsidR="002412E1" w:rsidRDefault="0012700C" w:rsidP="00E573C2">
      <w:pPr>
        <w:pStyle w:val="Ttulo4"/>
        <w:spacing w:line="480" w:lineRule="auto"/>
      </w:pPr>
      <w:bookmarkStart w:id="304" w:name="_Toc357427199"/>
      <w:r>
        <w:t>5.</w:t>
      </w:r>
      <w:r w:rsidR="00EA225B">
        <w:t>2.5</w:t>
      </w:r>
      <w:r>
        <w:t>.2</w:t>
      </w:r>
      <w:r w:rsidR="00901CCD">
        <w:t xml:space="preserve"> </w:t>
      </w:r>
      <w:r w:rsidR="003A6908">
        <w:t>PROPUESTA DE PARÁ</w:t>
      </w:r>
      <w:r w:rsidR="00611FF4">
        <w:t xml:space="preserve">METROS QUE DEBE TENER EL SISTEMA </w:t>
      </w:r>
      <w:r w:rsidR="003A6908">
        <w:t xml:space="preserve">DE GESTIÓN </w:t>
      </w:r>
      <w:r w:rsidR="00611FF4">
        <w:t>DE COBRANZAS.</w:t>
      </w:r>
      <w:bookmarkEnd w:id="304"/>
      <w:r w:rsidR="00611FF4">
        <w:t xml:space="preserve"> </w:t>
      </w:r>
    </w:p>
    <w:p w:rsidR="00EE4068" w:rsidRDefault="00EE4068" w:rsidP="00E573C2">
      <w:pPr>
        <w:spacing w:before="240" w:after="0" w:line="480" w:lineRule="auto"/>
        <w:rPr>
          <w:lang w:val="es-EC" w:eastAsia="en-US"/>
        </w:rPr>
      </w:pPr>
      <w:r>
        <w:rPr>
          <w:lang w:val="es-EC" w:eastAsia="en-US"/>
        </w:rPr>
        <w:t xml:space="preserve">Luego de haber realizado el análisis de la cartera vencida, habiendo identificados los procesos y los procesos que deberían ser ejecutados para que la gestión de cobranza sea efectiva y se logre recuperar la cartera en un tiempo </w:t>
      </w:r>
      <w:r>
        <w:rPr>
          <w:lang w:val="es-EC" w:eastAsia="en-US"/>
        </w:rPr>
        <w:lastRenderedPageBreak/>
        <w:t>mínimo, el departamento de cobranza debe seguir el siguiente sistema de gestión de  cobranzas.</w:t>
      </w:r>
    </w:p>
    <w:p w:rsidR="001B42EC" w:rsidRDefault="00611FF4" w:rsidP="00EF03AD">
      <w:pPr>
        <w:spacing w:line="480" w:lineRule="auto"/>
        <w:rPr>
          <w:lang w:val="es-EC" w:eastAsia="en-US"/>
        </w:rPr>
      </w:pPr>
      <w:r>
        <w:rPr>
          <w:lang w:val="es-EC" w:eastAsia="en-US"/>
        </w:rPr>
        <w:t xml:space="preserve">Mediante el diagrama de </w:t>
      </w:r>
      <w:r w:rsidR="00EF3964">
        <w:rPr>
          <w:lang w:val="es-EC" w:eastAsia="en-US"/>
        </w:rPr>
        <w:t>arrow</w:t>
      </w:r>
      <w:r>
        <w:rPr>
          <w:lang w:val="es-EC" w:eastAsia="en-US"/>
        </w:rPr>
        <w:t xml:space="preserve"> chart se muestra la secuencia de operaciones de un procedimiento de cobranzas. El mismo se describe en fases, de manera que ello permite un análisis exhaustivo de las operaciones allí contenidas.</w:t>
      </w:r>
      <w:r w:rsidR="00EF03AD">
        <w:rPr>
          <w:lang w:val="es-EC" w:eastAsia="en-US"/>
        </w:rPr>
        <w:tab/>
      </w:r>
    </w:p>
    <w:p w:rsidR="001B42EC" w:rsidRDefault="0093480F" w:rsidP="001B42EC">
      <w:pPr>
        <w:pStyle w:val="Ttulo5"/>
      </w:pPr>
      <w:bookmarkStart w:id="305" w:name="_Toc357427200"/>
      <w:r>
        <w:t>5.2.5</w:t>
      </w:r>
      <w:r w:rsidR="0012700C">
        <w:t>.2.1</w:t>
      </w:r>
      <w:r w:rsidR="00901CCD">
        <w:t xml:space="preserve"> </w:t>
      </w:r>
      <w:r w:rsidR="00901CCD" w:rsidRPr="00901CCD">
        <w:t>Secuencia natural del procedimiento de cobranzas</w:t>
      </w:r>
      <w:bookmarkEnd w:id="305"/>
      <w:r w:rsidR="00901CCD" w:rsidRPr="00901CCD">
        <w:t xml:space="preserve"> </w:t>
      </w:r>
    </w:p>
    <w:p w:rsidR="00EE4068" w:rsidRPr="00EE4068" w:rsidRDefault="00623970" w:rsidP="001B42EC">
      <w:pPr>
        <w:pStyle w:val="Ttulo5"/>
      </w:pPr>
      <w:bookmarkStart w:id="306" w:name="_Toc352748282"/>
      <w:bookmarkStart w:id="307" w:name="_Toc354895007"/>
      <w:bookmarkStart w:id="308" w:name="_Toc354895827"/>
      <w:bookmarkStart w:id="309" w:name="_Toc354994368"/>
      <w:bookmarkStart w:id="310" w:name="_Toc355109559"/>
      <w:bookmarkStart w:id="311" w:name="_Toc355212351"/>
      <w:bookmarkStart w:id="312" w:name="_Toc356063513"/>
      <w:bookmarkStart w:id="313" w:name="_Toc356269224"/>
      <w:bookmarkStart w:id="314" w:name="_Toc356906459"/>
      <w:bookmarkStart w:id="315" w:name="_Toc357427201"/>
      <w:r>
        <w:rPr>
          <w:noProof/>
          <w:lang w:val="es-EC"/>
        </w:rPr>
        <mc:AlternateContent>
          <mc:Choice Requires="wpg">
            <w:drawing>
              <wp:anchor distT="0" distB="0" distL="114300" distR="114300" simplePos="0" relativeHeight="251646464" behindDoc="0" locked="0" layoutInCell="1" allowOverlap="1" wp14:anchorId="73DAD974" wp14:editId="2DD53000">
                <wp:simplePos x="0" y="0"/>
                <wp:positionH relativeFrom="column">
                  <wp:posOffset>350520</wp:posOffset>
                </wp:positionH>
                <wp:positionV relativeFrom="paragraph">
                  <wp:posOffset>252095</wp:posOffset>
                </wp:positionV>
                <wp:extent cx="4714875" cy="2887980"/>
                <wp:effectExtent l="7620" t="13970" r="11430" b="12700"/>
                <wp:wrapNone/>
                <wp:docPr id="21"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4875" cy="2887980"/>
                          <a:chOff x="2820" y="6417"/>
                          <a:chExt cx="7425" cy="4548"/>
                        </a:xfrm>
                      </wpg:grpSpPr>
                      <wps:wsp>
                        <wps:cNvPr id="24" name="Text Box 153"/>
                        <wps:cNvSpPr txBox="1">
                          <a:spLocks noChangeArrowheads="1"/>
                        </wps:cNvSpPr>
                        <wps:spPr bwMode="auto">
                          <a:xfrm>
                            <a:off x="2895" y="6417"/>
                            <a:ext cx="1245" cy="840"/>
                          </a:xfrm>
                          <a:prstGeom prst="rect">
                            <a:avLst/>
                          </a:prstGeom>
                          <a:solidFill>
                            <a:srgbClr val="FFFFFF"/>
                          </a:solidFill>
                          <a:ln w="9525">
                            <a:solidFill>
                              <a:srgbClr val="FFFFFF"/>
                            </a:solidFill>
                            <a:miter lim="800000"/>
                            <a:headEnd/>
                            <a:tailEnd/>
                          </a:ln>
                        </wps:spPr>
                        <wps:txbx>
                          <w:txbxContent>
                            <w:p w:rsidR="005B2A95" w:rsidRPr="000252C0" w:rsidRDefault="005B2A95">
                              <w:pPr>
                                <w:rPr>
                                  <w:sz w:val="16"/>
                                  <w:szCs w:val="16"/>
                                  <w:lang w:val="es-EC"/>
                                </w:rPr>
                              </w:pPr>
                              <w:r>
                                <w:rPr>
                                  <w:sz w:val="16"/>
                                  <w:szCs w:val="16"/>
                                  <w:lang w:val="es-EC"/>
                                </w:rPr>
                                <w:t xml:space="preserve">1.Análisis de facturas </w:t>
                              </w:r>
                            </w:p>
                          </w:txbxContent>
                        </wps:txbx>
                        <wps:bodyPr rot="0" vert="horz" wrap="square" lIns="91440" tIns="45720" rIns="91440" bIns="45720" anchor="t" anchorCtr="0" upright="1">
                          <a:noAutofit/>
                        </wps:bodyPr>
                      </wps:wsp>
                      <wps:wsp>
                        <wps:cNvPr id="27" name="Text Box 154"/>
                        <wps:cNvSpPr txBox="1">
                          <a:spLocks noChangeArrowheads="1"/>
                        </wps:cNvSpPr>
                        <wps:spPr bwMode="auto">
                          <a:xfrm>
                            <a:off x="4275" y="6417"/>
                            <a:ext cx="1485" cy="840"/>
                          </a:xfrm>
                          <a:prstGeom prst="rect">
                            <a:avLst/>
                          </a:prstGeom>
                          <a:solidFill>
                            <a:srgbClr val="FFFFFF"/>
                          </a:solidFill>
                          <a:ln w="9525">
                            <a:solidFill>
                              <a:srgbClr val="FFFFFF"/>
                            </a:solidFill>
                            <a:miter lim="800000"/>
                            <a:headEnd/>
                            <a:tailEnd/>
                          </a:ln>
                        </wps:spPr>
                        <wps:txbx>
                          <w:txbxContent>
                            <w:p w:rsidR="005B2A95" w:rsidRPr="000252C0" w:rsidRDefault="005B2A95" w:rsidP="000252C0">
                              <w:pPr>
                                <w:jc w:val="left"/>
                                <w:rPr>
                                  <w:sz w:val="16"/>
                                  <w:szCs w:val="16"/>
                                  <w:lang w:val="es-EC"/>
                                </w:rPr>
                              </w:pPr>
                              <w:r>
                                <w:rPr>
                                  <w:sz w:val="16"/>
                                  <w:szCs w:val="16"/>
                                  <w:lang w:val="es-EC"/>
                                </w:rPr>
                                <w:t>3.Ordenamiento de las facturas</w:t>
                              </w:r>
                            </w:p>
                          </w:txbxContent>
                        </wps:txbx>
                        <wps:bodyPr rot="0" vert="horz" wrap="square" lIns="91440" tIns="45720" rIns="91440" bIns="45720" anchor="t" anchorCtr="0" upright="1">
                          <a:noAutofit/>
                        </wps:bodyPr>
                      </wps:wsp>
                      <wps:wsp>
                        <wps:cNvPr id="30" name="Text Box 155"/>
                        <wps:cNvSpPr txBox="1">
                          <a:spLocks noChangeArrowheads="1"/>
                        </wps:cNvSpPr>
                        <wps:spPr bwMode="auto">
                          <a:xfrm>
                            <a:off x="5817" y="6435"/>
                            <a:ext cx="1485" cy="840"/>
                          </a:xfrm>
                          <a:prstGeom prst="rect">
                            <a:avLst/>
                          </a:prstGeom>
                          <a:solidFill>
                            <a:srgbClr val="FFFFFF"/>
                          </a:solidFill>
                          <a:ln w="9525">
                            <a:solidFill>
                              <a:srgbClr val="FFFFFF"/>
                            </a:solidFill>
                            <a:miter lim="800000"/>
                            <a:headEnd/>
                            <a:tailEnd/>
                          </a:ln>
                        </wps:spPr>
                        <wps:txbx>
                          <w:txbxContent>
                            <w:p w:rsidR="005B2A95" w:rsidRPr="000252C0" w:rsidRDefault="005B2A95" w:rsidP="000252C0">
                              <w:pPr>
                                <w:rPr>
                                  <w:sz w:val="14"/>
                                  <w:szCs w:val="14"/>
                                  <w:lang w:val="es-EC"/>
                                </w:rPr>
                              </w:pPr>
                              <w:r w:rsidRPr="000252C0">
                                <w:rPr>
                                  <w:sz w:val="14"/>
                                  <w:szCs w:val="14"/>
                                  <w:lang w:val="es-EC"/>
                                </w:rPr>
                                <w:t>5.Verificación de la docum</w:t>
                              </w:r>
                              <w:r>
                                <w:rPr>
                                  <w:sz w:val="14"/>
                                  <w:szCs w:val="14"/>
                                  <w:lang w:val="es-EC"/>
                                </w:rPr>
                                <w:t>entación para gestionar la cobranza.</w:t>
                              </w:r>
                            </w:p>
                          </w:txbxContent>
                        </wps:txbx>
                        <wps:bodyPr rot="0" vert="horz" wrap="square" lIns="91440" tIns="45720" rIns="91440" bIns="45720" anchor="t" anchorCtr="0" upright="1">
                          <a:noAutofit/>
                        </wps:bodyPr>
                      </wps:wsp>
                      <wps:wsp>
                        <wps:cNvPr id="33" name="Text Box 156"/>
                        <wps:cNvSpPr txBox="1">
                          <a:spLocks noChangeArrowheads="1"/>
                        </wps:cNvSpPr>
                        <wps:spPr bwMode="auto">
                          <a:xfrm>
                            <a:off x="7350" y="6435"/>
                            <a:ext cx="1320" cy="840"/>
                          </a:xfrm>
                          <a:prstGeom prst="rect">
                            <a:avLst/>
                          </a:prstGeom>
                          <a:solidFill>
                            <a:srgbClr val="FFFFFF"/>
                          </a:solidFill>
                          <a:ln w="9525">
                            <a:solidFill>
                              <a:srgbClr val="FFFFFF"/>
                            </a:solidFill>
                            <a:miter lim="800000"/>
                            <a:headEnd/>
                            <a:tailEnd/>
                          </a:ln>
                        </wps:spPr>
                        <wps:txbx>
                          <w:txbxContent>
                            <w:p w:rsidR="005B2A95" w:rsidRPr="000252C0" w:rsidRDefault="005B2A95" w:rsidP="000252C0">
                              <w:pPr>
                                <w:rPr>
                                  <w:sz w:val="14"/>
                                  <w:szCs w:val="14"/>
                                  <w:lang w:val="es-EC"/>
                                </w:rPr>
                              </w:pPr>
                              <w:r w:rsidRPr="000252C0">
                                <w:rPr>
                                  <w:sz w:val="14"/>
                                  <w:szCs w:val="14"/>
                                  <w:lang w:val="es-EC"/>
                                </w:rPr>
                                <w:t>7.Desprendibles de las facturas y reporte de cobro</w:t>
                              </w:r>
                            </w:p>
                          </w:txbxContent>
                        </wps:txbx>
                        <wps:bodyPr rot="0" vert="horz" wrap="square" lIns="91440" tIns="45720" rIns="91440" bIns="45720" anchor="t" anchorCtr="0" upright="1">
                          <a:noAutofit/>
                        </wps:bodyPr>
                      </wps:wsp>
                      <wps:wsp>
                        <wps:cNvPr id="39" name="Text Box 157"/>
                        <wps:cNvSpPr txBox="1">
                          <a:spLocks noChangeArrowheads="1"/>
                        </wps:cNvSpPr>
                        <wps:spPr bwMode="auto">
                          <a:xfrm>
                            <a:off x="8715" y="6435"/>
                            <a:ext cx="1530" cy="840"/>
                          </a:xfrm>
                          <a:prstGeom prst="rect">
                            <a:avLst/>
                          </a:prstGeom>
                          <a:solidFill>
                            <a:srgbClr val="FFFFFF"/>
                          </a:solidFill>
                          <a:ln w="9525">
                            <a:solidFill>
                              <a:srgbClr val="FFFFFF"/>
                            </a:solidFill>
                            <a:miter lim="800000"/>
                            <a:headEnd/>
                            <a:tailEnd/>
                          </a:ln>
                        </wps:spPr>
                        <wps:txbx>
                          <w:txbxContent>
                            <w:p w:rsidR="005B2A95" w:rsidRPr="00AA7287" w:rsidRDefault="005B2A95" w:rsidP="000252C0">
                              <w:pPr>
                                <w:rPr>
                                  <w:sz w:val="16"/>
                                  <w:szCs w:val="16"/>
                                  <w:lang w:val="es-EC"/>
                                </w:rPr>
                              </w:pPr>
                              <w:r>
                                <w:rPr>
                                  <w:sz w:val="16"/>
                                  <w:szCs w:val="16"/>
                                  <w:lang w:val="es-EC"/>
                                </w:rPr>
                                <w:t>9. Recepción de documentación interviniente</w:t>
                              </w:r>
                            </w:p>
                          </w:txbxContent>
                        </wps:txbx>
                        <wps:bodyPr rot="0" vert="horz" wrap="square" lIns="91440" tIns="45720" rIns="91440" bIns="45720" anchor="t" anchorCtr="0" upright="1">
                          <a:noAutofit/>
                        </wps:bodyPr>
                      </wps:wsp>
                      <wps:wsp>
                        <wps:cNvPr id="42" name="Text Box 158"/>
                        <wps:cNvSpPr txBox="1">
                          <a:spLocks noChangeArrowheads="1"/>
                        </wps:cNvSpPr>
                        <wps:spPr bwMode="auto">
                          <a:xfrm>
                            <a:off x="2820" y="9735"/>
                            <a:ext cx="1320" cy="1230"/>
                          </a:xfrm>
                          <a:prstGeom prst="rect">
                            <a:avLst/>
                          </a:prstGeom>
                          <a:solidFill>
                            <a:srgbClr val="FFFFFF"/>
                          </a:solidFill>
                          <a:ln w="9525">
                            <a:solidFill>
                              <a:srgbClr val="FFFFFF"/>
                            </a:solidFill>
                            <a:miter lim="800000"/>
                            <a:headEnd/>
                            <a:tailEnd/>
                          </a:ln>
                        </wps:spPr>
                        <wps:txbx>
                          <w:txbxContent>
                            <w:p w:rsidR="005B2A95" w:rsidRPr="000252C0" w:rsidRDefault="005B2A95" w:rsidP="000252C0">
                              <w:pPr>
                                <w:jc w:val="left"/>
                                <w:rPr>
                                  <w:sz w:val="16"/>
                                  <w:szCs w:val="16"/>
                                  <w:lang w:val="es-EC"/>
                                </w:rPr>
                              </w:pPr>
                              <w:r>
                                <w:rPr>
                                  <w:sz w:val="16"/>
                                  <w:szCs w:val="16"/>
                                  <w:lang w:val="es-EC"/>
                                </w:rPr>
                                <w:t>2.Selección de facturas vencidas que no han sido cobradas.</w:t>
                              </w:r>
                            </w:p>
                          </w:txbxContent>
                        </wps:txbx>
                        <wps:bodyPr rot="0" vert="horz" wrap="square" lIns="91440" tIns="45720" rIns="91440" bIns="45720" anchor="t" anchorCtr="0" upright="1">
                          <a:noAutofit/>
                        </wps:bodyPr>
                      </wps:wsp>
                      <wps:wsp>
                        <wps:cNvPr id="44" name="Text Box 159"/>
                        <wps:cNvSpPr txBox="1">
                          <a:spLocks noChangeArrowheads="1"/>
                        </wps:cNvSpPr>
                        <wps:spPr bwMode="auto">
                          <a:xfrm>
                            <a:off x="4275" y="9735"/>
                            <a:ext cx="1395" cy="1230"/>
                          </a:xfrm>
                          <a:prstGeom prst="rect">
                            <a:avLst/>
                          </a:prstGeom>
                          <a:solidFill>
                            <a:srgbClr val="FFFFFF"/>
                          </a:solidFill>
                          <a:ln w="9525">
                            <a:solidFill>
                              <a:srgbClr val="FFFFFF"/>
                            </a:solidFill>
                            <a:miter lim="800000"/>
                            <a:headEnd/>
                            <a:tailEnd/>
                          </a:ln>
                        </wps:spPr>
                        <wps:txbx>
                          <w:txbxContent>
                            <w:p w:rsidR="005B2A95" w:rsidRPr="000252C0" w:rsidRDefault="005B2A95" w:rsidP="000252C0">
                              <w:pPr>
                                <w:rPr>
                                  <w:sz w:val="16"/>
                                  <w:szCs w:val="16"/>
                                  <w:lang w:val="es-EC"/>
                                </w:rPr>
                              </w:pPr>
                              <w:r>
                                <w:rPr>
                                  <w:sz w:val="16"/>
                                  <w:szCs w:val="16"/>
                                  <w:lang w:val="es-EC"/>
                                </w:rPr>
                                <w:t>4. Emisión de listados personalizados de cobros</w:t>
                              </w:r>
                            </w:p>
                          </w:txbxContent>
                        </wps:txbx>
                        <wps:bodyPr rot="0" vert="horz" wrap="square" lIns="91440" tIns="45720" rIns="91440" bIns="45720" anchor="t" anchorCtr="0" upright="1">
                          <a:noAutofit/>
                        </wps:bodyPr>
                      </wps:wsp>
                      <wps:wsp>
                        <wps:cNvPr id="45" name="Text Box 160"/>
                        <wps:cNvSpPr txBox="1">
                          <a:spLocks noChangeArrowheads="1"/>
                        </wps:cNvSpPr>
                        <wps:spPr bwMode="auto">
                          <a:xfrm>
                            <a:off x="5760" y="9735"/>
                            <a:ext cx="1350" cy="1230"/>
                          </a:xfrm>
                          <a:prstGeom prst="rect">
                            <a:avLst/>
                          </a:prstGeom>
                          <a:solidFill>
                            <a:srgbClr val="FFFFFF"/>
                          </a:solidFill>
                          <a:ln w="9525">
                            <a:solidFill>
                              <a:srgbClr val="FFFFFF"/>
                            </a:solidFill>
                            <a:miter lim="800000"/>
                            <a:headEnd/>
                            <a:tailEnd/>
                          </a:ln>
                        </wps:spPr>
                        <wps:txbx>
                          <w:txbxContent>
                            <w:p w:rsidR="005B2A95" w:rsidRPr="000252C0" w:rsidRDefault="005B2A95" w:rsidP="000252C0">
                              <w:pPr>
                                <w:rPr>
                                  <w:sz w:val="16"/>
                                  <w:szCs w:val="16"/>
                                  <w:lang w:val="es-EC"/>
                                </w:rPr>
                              </w:pPr>
                              <w:r>
                                <w:rPr>
                                  <w:sz w:val="16"/>
                                  <w:szCs w:val="16"/>
                                  <w:lang w:val="es-EC"/>
                                </w:rPr>
                                <w:t>6.Emisión de facturas con intereses  y convenios de pagos.</w:t>
                              </w:r>
                            </w:p>
                          </w:txbxContent>
                        </wps:txbx>
                        <wps:bodyPr rot="0" vert="horz" wrap="square" lIns="91440" tIns="45720" rIns="91440" bIns="45720" anchor="t" anchorCtr="0" upright="1">
                          <a:noAutofit/>
                        </wps:bodyPr>
                      </wps:wsp>
                      <wps:wsp>
                        <wps:cNvPr id="46" name="Text Box 161"/>
                        <wps:cNvSpPr txBox="1">
                          <a:spLocks noChangeArrowheads="1"/>
                        </wps:cNvSpPr>
                        <wps:spPr bwMode="auto">
                          <a:xfrm>
                            <a:off x="7200" y="9720"/>
                            <a:ext cx="1470" cy="1245"/>
                          </a:xfrm>
                          <a:prstGeom prst="rect">
                            <a:avLst/>
                          </a:prstGeom>
                          <a:solidFill>
                            <a:srgbClr val="FFFFFF"/>
                          </a:solidFill>
                          <a:ln w="9525">
                            <a:solidFill>
                              <a:srgbClr val="FFFFFF"/>
                            </a:solidFill>
                            <a:miter lim="800000"/>
                            <a:headEnd/>
                            <a:tailEnd/>
                          </a:ln>
                        </wps:spPr>
                        <wps:txbx>
                          <w:txbxContent>
                            <w:p w:rsidR="005B2A95" w:rsidRPr="00AA7287" w:rsidRDefault="005B2A95" w:rsidP="000252C0">
                              <w:pPr>
                                <w:rPr>
                                  <w:sz w:val="14"/>
                                  <w:szCs w:val="14"/>
                                  <w:lang w:val="es-EC"/>
                                </w:rPr>
                              </w:pPr>
                              <w:r w:rsidRPr="00AA7287">
                                <w:rPr>
                                  <w:sz w:val="14"/>
                                  <w:szCs w:val="14"/>
                                  <w:lang w:val="es-EC"/>
                                </w:rPr>
                                <w:t>8.Emisión de reportes de cobros</w:t>
                              </w:r>
                              <w:r>
                                <w:rPr>
                                  <w:sz w:val="14"/>
                                  <w:szCs w:val="14"/>
                                  <w:lang w:val="es-EC"/>
                                </w:rPr>
                                <w:t xml:space="preserve"> revisados de los valores recau</w:t>
                              </w:r>
                              <w:r w:rsidRPr="00AA7287">
                                <w:rPr>
                                  <w:sz w:val="14"/>
                                  <w:szCs w:val="14"/>
                                  <w:lang w:val="es-EC"/>
                                </w:rPr>
                                <w:t>dados</w:t>
                              </w:r>
                            </w:p>
                          </w:txbxContent>
                        </wps:txbx>
                        <wps:bodyPr rot="0" vert="horz" wrap="square" lIns="91440" tIns="45720" rIns="91440" bIns="45720" anchor="t" anchorCtr="0" upright="1">
                          <a:noAutofit/>
                        </wps:bodyPr>
                      </wps:wsp>
                      <wps:wsp>
                        <wps:cNvPr id="47" name="Text Box 162"/>
                        <wps:cNvSpPr txBox="1">
                          <a:spLocks noChangeArrowheads="1"/>
                        </wps:cNvSpPr>
                        <wps:spPr bwMode="auto">
                          <a:xfrm>
                            <a:off x="8700" y="9735"/>
                            <a:ext cx="1245" cy="840"/>
                          </a:xfrm>
                          <a:prstGeom prst="rect">
                            <a:avLst/>
                          </a:prstGeom>
                          <a:solidFill>
                            <a:srgbClr val="FFFFFF"/>
                          </a:solidFill>
                          <a:ln w="9525">
                            <a:solidFill>
                              <a:srgbClr val="FFFFFF"/>
                            </a:solidFill>
                            <a:miter lim="800000"/>
                            <a:headEnd/>
                            <a:tailEnd/>
                          </a:ln>
                        </wps:spPr>
                        <wps:txbx>
                          <w:txbxContent>
                            <w:p w:rsidR="005B2A95" w:rsidRPr="00AA7287" w:rsidRDefault="005B2A95" w:rsidP="000252C0">
                              <w:pPr>
                                <w:rPr>
                                  <w:sz w:val="16"/>
                                  <w:szCs w:val="16"/>
                                  <w:lang w:val="es-EC"/>
                                </w:rPr>
                              </w:pPr>
                              <w:r>
                                <w:rPr>
                                  <w:sz w:val="16"/>
                                  <w:szCs w:val="16"/>
                                  <w:lang w:val="es-EC"/>
                                </w:rPr>
                                <w:t>10. Registro en diarios y subdiarios.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054" style="position:absolute;left:0;text-align:left;margin-left:27.6pt;margin-top:19.85pt;width:371.25pt;height:227.4pt;z-index:251646464" coordorigin="2820,6417" coordsize="7425,4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">
                <v:shape id="Text Box 153" o:spid="_x0000_s1055" type="#_x0000_t202" style="position:absolute;left:2895;top:6417;width:1245;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KiMMA&#10;AADbAAAADwAAAGRycy9kb3ducmV2LnhtbESPQWvCQBSE74X+h+UJXkrdNJQiqWsIUtFrrBdvj+wz&#10;CWbfJtmtSfz1bkHwOMzMN8wqHU0jrtS72rKCj0UEgriwuuZSwfF3+74E4TyyxsYyKZjIQbp+fVlh&#10;ou3AOV0PvhQBwi5BBZX3bSKlKyoy6Ba2JQ7e2fYGfZB9KXWPQ4CbRsZR9CUN1hwWKmxpU1FxOfwZ&#10;BXb4mYylLorfTjez22Rdfo47peazMfsG4Wn0z/CjvdcK4k/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oKiMMAAADbAAAADwAAAAAAAAAAAAAAAACYAgAAZHJzL2Rv&#10;d25yZXYueG1sUEsFBgAAAAAEAAQA9QAAAIgDAAAAAA==&#10;" strokecolor="white">
                  <v:textbox>
                    <w:txbxContent>
                      <w:p w:rsidR="005B2A95" w:rsidRPr="000252C0" w:rsidRDefault="005B2A95">
                        <w:pPr>
                          <w:rPr>
                            <w:sz w:val="16"/>
                            <w:szCs w:val="16"/>
                            <w:lang w:val="es-EC"/>
                          </w:rPr>
                        </w:pPr>
                        <w:r>
                          <w:rPr>
                            <w:sz w:val="16"/>
                            <w:szCs w:val="16"/>
                            <w:lang w:val="es-EC"/>
                          </w:rPr>
                          <w:t xml:space="preserve">1.Análisis de facturas </w:t>
                        </w:r>
                      </w:p>
                    </w:txbxContent>
                  </v:textbox>
                </v:shape>
                <v:shape id="Text Box 154" o:spid="_x0000_s1056" type="#_x0000_t202" style="position:absolute;left:4275;top:6417;width:1485;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U/8MA&#10;AADbAAAADwAAAGRycy9kb3ducmV2LnhtbESPQWvCQBSE74X+h+UJXkrdNIdWUtcQpKLXWC/eHtln&#10;Esy+TbJbk/jr3YLgcZiZb5hVOppGXKl3tWUFH4sIBHFhdc2lguPv9n0JwnlkjY1lUjCRg3T9+rLC&#10;RNuBc7oefCkChF2CCirv20RKV1Rk0C1sSxy8s+0N+iD7UuoehwA3jYyj6FMarDksVNjSpqLicvgz&#10;CuzwMxlLXRS/nW5mt8m6/Bx3Ss1nY/YNwtPon+FHe68VxF/w/yX8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iU/8MAAADbAAAADwAAAAAAAAAAAAAAAACYAgAAZHJzL2Rv&#10;d25yZXYueG1sUEsFBgAAAAAEAAQA9QAAAIgDAAAAAA==&#10;" strokecolor="white">
                  <v:textbox>
                    <w:txbxContent>
                      <w:p w:rsidR="005B2A95" w:rsidRPr="000252C0" w:rsidRDefault="005B2A95" w:rsidP="000252C0">
                        <w:pPr>
                          <w:jc w:val="left"/>
                          <w:rPr>
                            <w:sz w:val="16"/>
                            <w:szCs w:val="16"/>
                            <w:lang w:val="es-EC"/>
                          </w:rPr>
                        </w:pPr>
                        <w:r>
                          <w:rPr>
                            <w:sz w:val="16"/>
                            <w:szCs w:val="16"/>
                            <w:lang w:val="es-EC"/>
                          </w:rPr>
                          <w:t>3.Ordenamiento de las facturas</w:t>
                        </w:r>
                      </w:p>
                    </w:txbxContent>
                  </v:textbox>
                </v:shape>
                <v:shape id="Text Box 155" o:spid="_x0000_s1057" type="#_x0000_t202" style="position:absolute;left:5817;top:6435;width:1485;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aVr4A&#10;AADbAAAADwAAAGRycy9kb3ducmV2LnhtbERPy6rCMBDdC/5DGMGNaGoviFSjiCi69bFxNzRjW2wm&#10;bRNt9etvFoLLw3kv150pxYsaV1hWMJ1EIIhTqwvOFFwv+/EchPPIGkvLpOBNDtarfm+JibYtn+h1&#10;9pkIIewSVJB7XyVSujQng25iK+LA3W1j0AfYZFI32IZwU8o4imbSYMGhIceKtjmlj/PTKLDt7m0s&#10;1VE8un3MYbupT/e4Vmo46DYLEJ46/xN/3Uet4C+sD1/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Imla+AAAA2wAAAA8AAAAAAAAAAAAAAAAAmAIAAGRycy9kb3ducmV2&#10;LnhtbFBLBQYAAAAABAAEAPUAAACDAwAAAAA=&#10;" strokecolor="white">
                  <v:textbox>
                    <w:txbxContent>
                      <w:p w:rsidR="005B2A95" w:rsidRPr="000252C0" w:rsidRDefault="005B2A95" w:rsidP="000252C0">
                        <w:pPr>
                          <w:rPr>
                            <w:sz w:val="14"/>
                            <w:szCs w:val="14"/>
                            <w:lang w:val="es-EC"/>
                          </w:rPr>
                        </w:pPr>
                        <w:r w:rsidRPr="000252C0">
                          <w:rPr>
                            <w:sz w:val="14"/>
                            <w:szCs w:val="14"/>
                            <w:lang w:val="es-EC"/>
                          </w:rPr>
                          <w:t>5.Verificación de la docum</w:t>
                        </w:r>
                        <w:r>
                          <w:rPr>
                            <w:sz w:val="14"/>
                            <w:szCs w:val="14"/>
                            <w:lang w:val="es-EC"/>
                          </w:rPr>
                          <w:t>entación para gestionar la cobranza.</w:t>
                        </w:r>
                      </w:p>
                    </w:txbxContent>
                  </v:textbox>
                </v:shape>
                <v:shape id="Text Box 156" o:spid="_x0000_s1058" type="#_x0000_t202" style="position:absolute;left:7350;top:6435;width:13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EIcMA&#10;AADbAAAADwAAAGRycy9kb3ducmV2LnhtbESPQWvCQBSE70L/w/IKXqRujCAlzUYkWOxV7aW3R/aZ&#10;hGbfJtltEvvrXUHwOMzMN0y6nUwjBupdbVnBahmBIC6srrlU8H3+fHsH4TyyxsYyKbiSg232Mksx&#10;0XbkIw0nX4oAYZeggsr7NpHSFRUZdEvbEgfvYnuDPsi+lLrHMcBNI+Mo2kiDNYeFClvKKyp+T39G&#10;gR33V2Opi+LFz7855LvueIk7peav0+4DhKfJP8OP9pdWsF7D/Uv4A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oEIcMAAADbAAAADwAAAAAAAAAAAAAAAACYAgAAZHJzL2Rv&#10;d25yZXYueG1sUEsFBgAAAAAEAAQA9QAAAIgDAAAAAA==&#10;" strokecolor="white">
                  <v:textbox>
                    <w:txbxContent>
                      <w:p w:rsidR="005B2A95" w:rsidRPr="000252C0" w:rsidRDefault="005B2A95" w:rsidP="000252C0">
                        <w:pPr>
                          <w:rPr>
                            <w:sz w:val="14"/>
                            <w:szCs w:val="14"/>
                            <w:lang w:val="es-EC"/>
                          </w:rPr>
                        </w:pPr>
                        <w:r w:rsidRPr="000252C0">
                          <w:rPr>
                            <w:sz w:val="14"/>
                            <w:szCs w:val="14"/>
                            <w:lang w:val="es-EC"/>
                          </w:rPr>
                          <w:t>7.Desprendibles de las facturas y reporte de cobro</w:t>
                        </w:r>
                      </w:p>
                    </w:txbxContent>
                  </v:textbox>
                </v:shape>
                <v:shape id="Text Box 157" o:spid="_x0000_s1059" type="#_x0000_t202" style="position:absolute;left:8715;top:6435;width:153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zy8IA&#10;AADbAAAADwAAAGRycy9kb3ducmV2LnhtbESPT4vCMBTE74LfITzBi2hqBdGuUUQUveruxdujef3D&#10;Ni9tE23dT79ZWPA4zMxvmM2uN5V4UutKywrmswgEcWp1ybmCr8/TdAXCeWSNlWVS8CIHu+1wsMFE&#10;246v9Lz5XAQIuwQVFN7XiZQuLcigm9maOHiZbQ36INtc6ha7ADeVjKNoKQ2WHBYKrOlQUPp9exgF&#10;tju+jKUmiif3H3M+7JtrFjdKjUf9/gOEp96/w//ti1awWMP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jPLwgAAANsAAAAPAAAAAAAAAAAAAAAAAJgCAABkcnMvZG93&#10;bnJldi54bWxQSwUGAAAAAAQABAD1AAAAhwMAAAAA&#10;" strokecolor="white">
                  <v:textbox>
                    <w:txbxContent>
                      <w:p w:rsidR="005B2A95" w:rsidRPr="00AA7287" w:rsidRDefault="005B2A95" w:rsidP="000252C0">
                        <w:pPr>
                          <w:rPr>
                            <w:sz w:val="16"/>
                            <w:szCs w:val="16"/>
                            <w:lang w:val="es-EC"/>
                          </w:rPr>
                        </w:pPr>
                        <w:r>
                          <w:rPr>
                            <w:sz w:val="16"/>
                            <w:szCs w:val="16"/>
                            <w:lang w:val="es-EC"/>
                          </w:rPr>
                          <w:t>9. Recepción de documentación interviniente</w:t>
                        </w:r>
                      </w:p>
                    </w:txbxContent>
                  </v:textbox>
                </v:shape>
                <v:shape id="Text Box 158" o:spid="_x0000_s1060" type="#_x0000_t202" style="position:absolute;left:2820;top:9735;width:1320;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DSx8MA&#10;AADbAAAADwAAAGRycy9kb3ducmV2LnhtbESPQWvCQBSE74X+h+UJXkrdNJQiqWsIUtFrrBdvj+wz&#10;CWbfJtmtSfz1bkHwOMzMN8wqHU0jrtS72rKCj0UEgriwuuZSwfF3+74E4TyyxsYyKZjIQbp+fVlh&#10;ou3AOV0PvhQBwi5BBZX3bSKlKyoy6Ba2JQ7e2fYGfZB9KXWPQ4CbRsZR9CUN1hwWKmxpU1FxOfwZ&#10;BXb4mYylLorfTjez22Rdfo47peazMfsG4Wn0z/CjvdcKPmP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DSx8MAAADbAAAADwAAAAAAAAAAAAAAAACYAgAAZHJzL2Rv&#10;d25yZXYueG1sUEsFBgAAAAAEAAQA9QAAAIgDAAAAAA==&#10;" strokecolor="white">
                  <v:textbox>
                    <w:txbxContent>
                      <w:p w:rsidR="005B2A95" w:rsidRPr="000252C0" w:rsidRDefault="005B2A95" w:rsidP="000252C0">
                        <w:pPr>
                          <w:jc w:val="left"/>
                          <w:rPr>
                            <w:sz w:val="16"/>
                            <w:szCs w:val="16"/>
                            <w:lang w:val="es-EC"/>
                          </w:rPr>
                        </w:pPr>
                        <w:r>
                          <w:rPr>
                            <w:sz w:val="16"/>
                            <w:szCs w:val="16"/>
                            <w:lang w:val="es-EC"/>
                          </w:rPr>
                          <w:t>2.Selección de facturas vencidas que no han sido cobradas.</w:t>
                        </w:r>
                      </w:p>
                    </w:txbxContent>
                  </v:textbox>
                </v:shape>
                <v:shape id="Text Box 159" o:spid="_x0000_s1061" type="#_x0000_t202" style="position:absolute;left:4275;top:9735;width:1395;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XvKMMA&#10;AADbAAAADwAAAGRycy9kb3ducmV2LnhtbESPQWvCQBSE70L/w/IKXqRuDCIlzUYkWOxV7aW3R/aZ&#10;hGbfJtltEvvrXUHwOMzMN0y6nUwjBupdbVnBahmBIC6srrlU8H3+fHsH4TyyxsYyKbiSg232Mksx&#10;0XbkIw0nX4oAYZeggsr7NpHSFRUZdEvbEgfvYnuDPsi+lLrHMcBNI+Mo2kiDNYeFClvKKyp+T39G&#10;gR33V2Opi+LFz7855LvueIk7peav0+4DhKfJP8OP9pdWsF7D/Uv4A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XvKMMAAADbAAAADwAAAAAAAAAAAAAAAACYAgAAZHJzL2Rv&#10;d25yZXYueG1sUEsFBgAAAAAEAAQA9QAAAIgDAAAAAA==&#10;" strokecolor="white">
                  <v:textbox>
                    <w:txbxContent>
                      <w:p w:rsidR="005B2A95" w:rsidRPr="000252C0" w:rsidRDefault="005B2A95" w:rsidP="000252C0">
                        <w:pPr>
                          <w:rPr>
                            <w:sz w:val="16"/>
                            <w:szCs w:val="16"/>
                            <w:lang w:val="es-EC"/>
                          </w:rPr>
                        </w:pPr>
                        <w:r>
                          <w:rPr>
                            <w:sz w:val="16"/>
                            <w:szCs w:val="16"/>
                            <w:lang w:val="es-EC"/>
                          </w:rPr>
                          <w:t>4. Emisión de listados personalizados de cobros</w:t>
                        </w:r>
                      </w:p>
                    </w:txbxContent>
                  </v:textbox>
                </v:shape>
                <v:shape id="Text Box 160" o:spid="_x0000_s1062" type="#_x0000_t202" style="position:absolute;left:5760;top:9735;width:1350;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Ks8IA&#10;AADbAAAADwAAAGRycy9kb3ducmV2LnhtbESPT4vCMBTE74LfITzBi2hqUZGuUUQUveruxdujef3D&#10;Ni9tE23dT79ZWPA4zMxvmM2uN5V4UutKywrmswgEcWp1ybmCr8/TdA3CeWSNlWVS8CIHu+1wsMFE&#10;246v9Lz5XAQIuwQVFN7XiZQuLcigm9maOHiZbQ36INtc6ha7ADeVjKNoJQ2WHBYKrOlQUPp9exgF&#10;tju+jKUmiif3H3M+7JtrFjdKjUf9/gOEp96/w//ti1awWML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UqzwgAAANsAAAAPAAAAAAAAAAAAAAAAAJgCAABkcnMvZG93&#10;bnJldi54bWxQSwUGAAAAAAQABAD1AAAAhwMAAAAA&#10;" strokecolor="white">
                  <v:textbox>
                    <w:txbxContent>
                      <w:p w:rsidR="005B2A95" w:rsidRPr="000252C0" w:rsidRDefault="005B2A95" w:rsidP="000252C0">
                        <w:pPr>
                          <w:rPr>
                            <w:sz w:val="16"/>
                            <w:szCs w:val="16"/>
                            <w:lang w:val="es-EC"/>
                          </w:rPr>
                        </w:pPr>
                        <w:r>
                          <w:rPr>
                            <w:sz w:val="16"/>
                            <w:szCs w:val="16"/>
                            <w:lang w:val="es-EC"/>
                          </w:rPr>
                          <w:t>6.Emisión de facturas con intereses  y convenios de pagos.</w:t>
                        </w:r>
                      </w:p>
                    </w:txbxContent>
                  </v:textbox>
                </v:shape>
                <v:shape id="Text Box 161" o:spid="_x0000_s1063" type="#_x0000_t202" style="position:absolute;left:7200;top:9720;width:1470;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UxMMA&#10;AADbAAAADwAAAGRycy9kb3ducmV2LnhtbESPT4vCMBTE7wt+h/AEL4umlkWkGksRF/fqn4u3R/Ns&#10;i81L22Rt3U+/EQSPw8z8hlmng6nFnTpXWVYwn0UgiHOrKy4UnE/f0yUI55E11pZJwYMcpJvRxxoT&#10;bXs+0P3oCxEg7BJUUHrfJFK6vCSDbmYb4uBdbWfQB9kVUnfYB7ipZRxFC2mw4rBQYkPbkvLb8dco&#10;sP3uYSy1Ufx5+TP7bdYernGr1GQ8ZCsQngb/Dr/aP1rB1wKeX8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vUxMMAAADbAAAADwAAAAAAAAAAAAAAAACYAgAAZHJzL2Rv&#10;d25yZXYueG1sUEsFBgAAAAAEAAQA9QAAAIgDAAAAAA==&#10;" strokecolor="white">
                  <v:textbox>
                    <w:txbxContent>
                      <w:p w:rsidR="005B2A95" w:rsidRPr="00AA7287" w:rsidRDefault="005B2A95" w:rsidP="000252C0">
                        <w:pPr>
                          <w:rPr>
                            <w:sz w:val="14"/>
                            <w:szCs w:val="14"/>
                            <w:lang w:val="es-EC"/>
                          </w:rPr>
                        </w:pPr>
                        <w:r w:rsidRPr="00AA7287">
                          <w:rPr>
                            <w:sz w:val="14"/>
                            <w:szCs w:val="14"/>
                            <w:lang w:val="es-EC"/>
                          </w:rPr>
                          <w:t>8.Emisión de reportes de cobros</w:t>
                        </w:r>
                        <w:r>
                          <w:rPr>
                            <w:sz w:val="14"/>
                            <w:szCs w:val="14"/>
                            <w:lang w:val="es-EC"/>
                          </w:rPr>
                          <w:t xml:space="preserve"> revisados de los valores recau</w:t>
                        </w:r>
                        <w:r w:rsidRPr="00AA7287">
                          <w:rPr>
                            <w:sz w:val="14"/>
                            <w:szCs w:val="14"/>
                            <w:lang w:val="es-EC"/>
                          </w:rPr>
                          <w:t>dados</w:t>
                        </w:r>
                      </w:p>
                    </w:txbxContent>
                  </v:textbox>
                </v:shape>
                <v:shape id="Text Box 162" o:spid="_x0000_s1064" type="#_x0000_t202" style="position:absolute;left:8700;top:9735;width:1245;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dxX8IA&#10;AADbAAAADwAAAGRycy9kb3ducmV2LnhtbESPT4vCMBTE74LfITzBi2hqEZWuUUQUveruxdujef3D&#10;Ni9tE23dT79ZWPA4zMxvmM2uN5V4UutKywrmswgEcWp1ybmCr8/TdA3CeWSNlWVS8CIHu+1wsMFE&#10;246v9Lz5XAQIuwQVFN7XiZQuLcigm9maOHiZbQ36INtc6ha7ADeVjKNoKQ2WHBYKrOlQUPp9exgF&#10;tju+jKUmiif3H3M+7JtrFjdKjUf9/gOEp96/w//ti1awWMH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3FfwgAAANsAAAAPAAAAAAAAAAAAAAAAAJgCAABkcnMvZG93&#10;bnJldi54bWxQSwUGAAAAAAQABAD1AAAAhwMAAAAA&#10;" strokecolor="white">
                  <v:textbox>
                    <w:txbxContent>
                      <w:p w:rsidR="005B2A95" w:rsidRPr="00AA7287" w:rsidRDefault="005B2A95" w:rsidP="000252C0">
                        <w:pPr>
                          <w:rPr>
                            <w:sz w:val="16"/>
                            <w:szCs w:val="16"/>
                            <w:lang w:val="es-EC"/>
                          </w:rPr>
                        </w:pPr>
                        <w:r>
                          <w:rPr>
                            <w:sz w:val="16"/>
                            <w:szCs w:val="16"/>
                            <w:lang w:val="es-EC"/>
                          </w:rPr>
                          <w:t>10. Registro en diarios y subdiarios.</w:t>
                        </w:r>
                      </w:p>
                    </w:txbxContent>
                  </v:textbox>
                </v:shape>
              </v:group>
            </w:pict>
          </mc:Fallback>
        </mc:AlternateContent>
      </w:r>
      <w:bookmarkEnd w:id="306"/>
      <w:bookmarkEnd w:id="307"/>
      <w:bookmarkEnd w:id="308"/>
      <w:bookmarkEnd w:id="309"/>
      <w:bookmarkEnd w:id="310"/>
      <w:bookmarkEnd w:id="311"/>
      <w:bookmarkEnd w:id="312"/>
      <w:bookmarkEnd w:id="313"/>
      <w:bookmarkEnd w:id="314"/>
      <w:bookmarkEnd w:id="315"/>
    </w:p>
    <w:p w:rsidR="00A96736" w:rsidRDefault="00A96736" w:rsidP="00947822">
      <w:pPr>
        <w:spacing w:line="480" w:lineRule="auto"/>
        <w:rPr>
          <w:lang w:val="es-EC" w:eastAsia="en-US"/>
        </w:rPr>
      </w:pPr>
    </w:p>
    <w:p w:rsidR="00FC4470" w:rsidRDefault="00AE07E9" w:rsidP="00A96736">
      <w:pPr>
        <w:spacing w:line="480" w:lineRule="auto"/>
        <w:jc w:val="center"/>
        <w:rPr>
          <w:lang w:val="es-EC" w:eastAsia="en-US"/>
        </w:rPr>
      </w:pPr>
      <w:r>
        <w:object w:dxaOrig="9416" w:dyaOrig="1755">
          <v:shape id="_x0000_i1044" type="#_x0000_t75" style="width:396.9pt;height:116.95pt" o:ole="">
            <v:imagedata r:id="rId148" o:title=""/>
          </v:shape>
          <o:OLEObject Type="Embed" ProgID="Visio.Drawing.11" ShapeID="_x0000_i1044" DrawAspect="Content" ObjectID="_1431236926" r:id="rId149"/>
        </w:object>
      </w:r>
    </w:p>
    <w:p w:rsidR="00FC4470" w:rsidRDefault="00FC4470" w:rsidP="00947822">
      <w:pPr>
        <w:spacing w:line="480" w:lineRule="auto"/>
        <w:rPr>
          <w:lang w:val="es-EC" w:eastAsia="en-US"/>
        </w:rPr>
      </w:pPr>
    </w:p>
    <w:p w:rsidR="001B42EC" w:rsidRDefault="001B42EC" w:rsidP="001B42EC">
      <w:pPr>
        <w:pStyle w:val="Epgrafe"/>
        <w:spacing w:after="0"/>
        <w:jc w:val="center"/>
        <w:rPr>
          <w:rFonts w:ascii="Arial" w:hAnsi="Arial" w:cs="Arial"/>
          <w:color w:val="auto"/>
          <w:sz w:val="20"/>
          <w:szCs w:val="20"/>
        </w:rPr>
      </w:pPr>
    </w:p>
    <w:p w:rsidR="00FC4470" w:rsidRPr="001B42EC" w:rsidRDefault="00EF3964" w:rsidP="001B42EC">
      <w:pPr>
        <w:pStyle w:val="Epgrafe"/>
        <w:spacing w:after="0"/>
        <w:jc w:val="center"/>
        <w:rPr>
          <w:rFonts w:ascii="Arial" w:hAnsi="Arial" w:cs="Arial"/>
          <w:color w:val="auto"/>
          <w:sz w:val="20"/>
          <w:szCs w:val="20"/>
          <w:lang w:eastAsia="en-US"/>
        </w:rPr>
      </w:pPr>
      <w:bookmarkStart w:id="316" w:name="_Toc357034926"/>
      <w:r>
        <w:rPr>
          <w:rFonts w:ascii="Arial" w:hAnsi="Arial" w:cs="Arial"/>
          <w:color w:val="auto"/>
          <w:sz w:val="20"/>
          <w:szCs w:val="20"/>
        </w:rPr>
        <w:t>I</w:t>
      </w:r>
      <w:r w:rsidRPr="001B42EC">
        <w:rPr>
          <w:rFonts w:ascii="Arial" w:hAnsi="Arial" w:cs="Arial"/>
          <w:color w:val="auto"/>
          <w:sz w:val="20"/>
          <w:szCs w:val="20"/>
        </w:rPr>
        <w:t xml:space="preserve">lustración </w:t>
      </w:r>
      <w:r w:rsidRPr="001B42EC">
        <w:rPr>
          <w:rFonts w:ascii="Arial" w:hAnsi="Arial" w:cs="Arial"/>
          <w:color w:val="auto"/>
          <w:sz w:val="20"/>
          <w:szCs w:val="20"/>
        </w:rPr>
        <w:fldChar w:fldCharType="begin"/>
      </w:r>
      <w:r w:rsidRPr="001B42EC">
        <w:rPr>
          <w:rFonts w:ascii="Arial" w:hAnsi="Arial" w:cs="Arial"/>
          <w:color w:val="auto"/>
          <w:sz w:val="20"/>
          <w:szCs w:val="20"/>
        </w:rPr>
        <w:instrText xml:space="preserve"> SEQ Ilustración \* ARABIC </w:instrText>
      </w:r>
      <w:r w:rsidRPr="001B42EC">
        <w:rPr>
          <w:rFonts w:ascii="Arial" w:hAnsi="Arial" w:cs="Arial"/>
          <w:color w:val="auto"/>
          <w:sz w:val="20"/>
          <w:szCs w:val="20"/>
        </w:rPr>
        <w:fldChar w:fldCharType="separate"/>
      </w:r>
      <w:r w:rsidR="005B2A95">
        <w:rPr>
          <w:rFonts w:ascii="Arial" w:hAnsi="Arial" w:cs="Arial"/>
          <w:noProof/>
          <w:color w:val="auto"/>
          <w:sz w:val="20"/>
          <w:szCs w:val="20"/>
        </w:rPr>
        <w:t>55</w:t>
      </w:r>
      <w:r w:rsidRPr="001B42EC">
        <w:rPr>
          <w:rFonts w:ascii="Arial" w:hAnsi="Arial" w:cs="Arial"/>
          <w:noProof/>
          <w:color w:val="auto"/>
          <w:sz w:val="20"/>
          <w:szCs w:val="20"/>
        </w:rPr>
        <w:fldChar w:fldCharType="end"/>
      </w:r>
      <w:r w:rsidRPr="001B42EC">
        <w:rPr>
          <w:rFonts w:ascii="Arial" w:hAnsi="Arial" w:cs="Arial"/>
          <w:color w:val="auto"/>
          <w:sz w:val="20"/>
          <w:szCs w:val="20"/>
        </w:rPr>
        <w:t xml:space="preserve">. </w:t>
      </w:r>
      <w:r w:rsidR="00D909EA" w:rsidRPr="001B42EC">
        <w:rPr>
          <w:rFonts w:ascii="Arial" w:hAnsi="Arial" w:cs="Arial"/>
          <w:color w:val="auto"/>
          <w:sz w:val="20"/>
          <w:szCs w:val="20"/>
        </w:rPr>
        <w:t>Arrow Chart-Secuencia natural del procedimiento de Cobranzas</w:t>
      </w:r>
      <w:bookmarkEnd w:id="316"/>
    </w:p>
    <w:p w:rsidR="00FC4470" w:rsidRPr="001B42EC" w:rsidRDefault="001B42EC" w:rsidP="001B42EC">
      <w:pPr>
        <w:spacing w:line="240" w:lineRule="auto"/>
        <w:jc w:val="center"/>
        <w:rPr>
          <w:b/>
          <w:sz w:val="20"/>
          <w:szCs w:val="20"/>
          <w:lang w:val="es-EC" w:eastAsia="en-US"/>
        </w:rPr>
      </w:pPr>
      <w:r w:rsidRPr="001B42EC">
        <w:rPr>
          <w:b/>
          <w:sz w:val="20"/>
          <w:szCs w:val="20"/>
          <w:lang w:val="es-EC" w:eastAsia="en-US"/>
        </w:rPr>
        <w:t xml:space="preserve">Fuente: Elaborado por </w:t>
      </w:r>
      <w:r w:rsidR="00EF03AD">
        <w:rPr>
          <w:b/>
          <w:sz w:val="20"/>
          <w:szCs w:val="20"/>
          <w:lang w:val="es-EC" w:eastAsia="en-US"/>
        </w:rPr>
        <w:t>Sandra Yagual Criollo</w:t>
      </w:r>
    </w:p>
    <w:p w:rsidR="00E573C2" w:rsidRDefault="00E573C2" w:rsidP="00CE27C6">
      <w:pPr>
        <w:spacing w:before="240" w:after="0" w:line="480" w:lineRule="auto"/>
        <w:rPr>
          <w:b/>
          <w:lang w:val="es-EC" w:eastAsia="en-US"/>
        </w:rPr>
      </w:pPr>
    </w:p>
    <w:p w:rsidR="00E573C2" w:rsidRDefault="00E573C2" w:rsidP="00CE27C6">
      <w:pPr>
        <w:spacing w:before="240" w:after="0" w:line="480" w:lineRule="auto"/>
        <w:rPr>
          <w:b/>
          <w:lang w:val="es-EC" w:eastAsia="en-US"/>
        </w:rPr>
      </w:pPr>
    </w:p>
    <w:p w:rsidR="00E573C2" w:rsidRDefault="00E573C2" w:rsidP="00CE27C6">
      <w:pPr>
        <w:spacing w:before="240" w:after="0" w:line="480" w:lineRule="auto"/>
        <w:rPr>
          <w:b/>
          <w:lang w:val="es-EC" w:eastAsia="en-US"/>
        </w:rPr>
      </w:pPr>
    </w:p>
    <w:p w:rsidR="00FC4470" w:rsidRDefault="00272FA0" w:rsidP="00CE27C6">
      <w:pPr>
        <w:spacing w:before="240" w:after="0" w:line="480" w:lineRule="auto"/>
        <w:rPr>
          <w:b/>
          <w:lang w:val="es-EC" w:eastAsia="en-US"/>
        </w:rPr>
      </w:pPr>
      <w:r w:rsidRPr="00272FA0">
        <w:rPr>
          <w:b/>
          <w:lang w:val="es-EC" w:eastAsia="en-US"/>
        </w:rPr>
        <w:lastRenderedPageBreak/>
        <w:t>FASE 1: Identificación de oportunidades de cobro</w:t>
      </w:r>
    </w:p>
    <w:p w:rsidR="00961CFB" w:rsidRDefault="00961CFB" w:rsidP="00CE27C6">
      <w:pPr>
        <w:spacing w:before="240" w:after="0" w:line="480" w:lineRule="auto"/>
        <w:rPr>
          <w:lang w:val="es-EC" w:eastAsia="en-US"/>
        </w:rPr>
      </w:pPr>
      <w:r>
        <w:rPr>
          <w:lang w:val="es-EC" w:eastAsia="en-US"/>
        </w:rPr>
        <w:t>La cobranza en la empresa objeto de estudio surge</w:t>
      </w:r>
      <w:r w:rsidR="00EE4068">
        <w:rPr>
          <w:lang w:val="es-EC" w:eastAsia="en-US"/>
        </w:rPr>
        <w:t xml:space="preserve"> de la operación previa por el departamento de comercialización que se encarga de realizar el procedimiento para que los moradores del cantón puedan proveerse del servicio de agua potable, en el sistema implementado llamado Aries almacena los datos del cliente, en el mismo sistema se realiza el proceso de facturación. Lo que constata que en el momento de la cobranza, ya se dispone de registros de computación con información almacenada, </w:t>
      </w:r>
      <w:r w:rsidR="00C564A1">
        <w:rPr>
          <w:lang w:val="es-EC" w:eastAsia="en-US"/>
        </w:rPr>
        <w:t>contándose con información de los clientes que no han efectuado su pago, lo que permitirá al departamento de cobranzas conocer las situaciones de cada usuario, el monto acumulado para proceder a realizar los procedimientos correspondientes según sea el caso y efectuar la gestión de cobranza administrativa o judicial (coactiva).</w:t>
      </w:r>
    </w:p>
    <w:p w:rsidR="00C564A1" w:rsidRDefault="00C564A1" w:rsidP="00C564A1">
      <w:pPr>
        <w:spacing w:line="480" w:lineRule="auto"/>
        <w:rPr>
          <w:b/>
          <w:lang w:val="es-EC" w:eastAsia="en-US"/>
        </w:rPr>
      </w:pPr>
      <w:r w:rsidRPr="00272FA0">
        <w:rPr>
          <w:b/>
          <w:lang w:val="es-EC" w:eastAsia="en-US"/>
        </w:rPr>
        <w:t xml:space="preserve">FASE </w:t>
      </w:r>
      <w:r>
        <w:rPr>
          <w:b/>
          <w:lang w:val="es-EC" w:eastAsia="en-US"/>
        </w:rPr>
        <w:t>2</w:t>
      </w:r>
      <w:r w:rsidRPr="00272FA0">
        <w:rPr>
          <w:b/>
          <w:lang w:val="es-EC" w:eastAsia="en-US"/>
        </w:rPr>
        <w:t xml:space="preserve">: </w:t>
      </w:r>
      <w:r w:rsidR="009B7943">
        <w:rPr>
          <w:b/>
          <w:lang w:val="es-EC" w:eastAsia="en-US"/>
        </w:rPr>
        <w:t>Preparación de la gestión de cobro</w:t>
      </w:r>
    </w:p>
    <w:p w:rsidR="009B7943" w:rsidRDefault="009B7943" w:rsidP="00CE27C6">
      <w:pPr>
        <w:spacing w:before="240" w:after="0" w:line="480" w:lineRule="auto"/>
        <w:rPr>
          <w:lang w:val="es-EC" w:eastAsia="en-US"/>
        </w:rPr>
      </w:pPr>
      <w:r>
        <w:rPr>
          <w:lang w:val="es-EC" w:eastAsia="en-US"/>
        </w:rPr>
        <w:t xml:space="preserve">La gestión de cobro recomendable para la empresa debido al fuerte incremento de la cartera vencida, seria por medio de cobradores, que realicen el cobro de adeudos con la empresa en los domicilios de los usuarios, esta operación de los cobradores debe ser realizada de manera estructurada mediante una distribución geográfica de los deudores, lo que conllevaría a que cada cobrador sea responsable de la zona que se le ha </w:t>
      </w:r>
      <w:r w:rsidR="00EF3964">
        <w:rPr>
          <w:lang w:val="es-EC" w:eastAsia="en-US"/>
        </w:rPr>
        <w:t>encomendado</w:t>
      </w:r>
      <w:r>
        <w:rPr>
          <w:lang w:val="es-EC" w:eastAsia="en-US"/>
        </w:rPr>
        <w:t>.</w:t>
      </w:r>
    </w:p>
    <w:p w:rsidR="007A00D1" w:rsidRDefault="00E54CEE" w:rsidP="00E573C2">
      <w:pPr>
        <w:spacing w:before="240" w:after="0" w:line="480" w:lineRule="auto"/>
        <w:rPr>
          <w:lang w:val="es-EC" w:eastAsia="en-US"/>
        </w:rPr>
      </w:pPr>
      <w:r>
        <w:rPr>
          <w:lang w:val="es-EC" w:eastAsia="en-US"/>
        </w:rPr>
        <w:lastRenderedPageBreak/>
        <w:t>Para tener un registro de los archivos de la gestión de cobranza entre ellos el listado de los cobros diarios por zonas, es necesario el sistema de cómputo cuente con otro proceso que genere el listado correspondiente de los cobros.</w:t>
      </w:r>
    </w:p>
    <w:p w:rsidR="00C564A1" w:rsidRDefault="00EF1E1A" w:rsidP="00E573C2">
      <w:pPr>
        <w:spacing w:before="240" w:after="0" w:line="480" w:lineRule="auto"/>
        <w:rPr>
          <w:lang w:val="es-EC" w:eastAsia="en-US"/>
        </w:rPr>
      </w:pPr>
      <w:r>
        <w:rPr>
          <w:lang w:val="es-EC" w:eastAsia="en-US"/>
        </w:rPr>
        <w:t xml:space="preserve">El detalle </w:t>
      </w:r>
      <w:r w:rsidR="00EF3964">
        <w:rPr>
          <w:lang w:val="es-EC" w:eastAsia="en-US"/>
        </w:rPr>
        <w:t>del listado</w:t>
      </w:r>
      <w:r>
        <w:rPr>
          <w:lang w:val="es-EC" w:eastAsia="en-US"/>
        </w:rPr>
        <w:t xml:space="preserve"> que los cobradores deben entregar diariamente para que luego sean esos datos ingresados al sistema de </w:t>
      </w:r>
      <w:r w:rsidR="00EF3964">
        <w:rPr>
          <w:lang w:val="es-EC" w:eastAsia="en-US"/>
        </w:rPr>
        <w:t>cómputo</w:t>
      </w:r>
      <w:r>
        <w:rPr>
          <w:lang w:val="es-EC" w:eastAsia="en-US"/>
        </w:rPr>
        <w:t xml:space="preserve"> </w:t>
      </w:r>
      <w:r w:rsidR="008877AF">
        <w:rPr>
          <w:lang w:val="es-EC" w:eastAsia="en-US"/>
        </w:rPr>
        <w:t xml:space="preserve">con el nuevo </w:t>
      </w:r>
      <w:r w:rsidR="00EF3964">
        <w:rPr>
          <w:lang w:val="es-EC" w:eastAsia="en-US"/>
        </w:rPr>
        <w:t>módulo</w:t>
      </w:r>
      <w:r w:rsidR="008877AF">
        <w:rPr>
          <w:lang w:val="es-EC" w:eastAsia="en-US"/>
        </w:rPr>
        <w:t xml:space="preserve"> a incorporarse </w:t>
      </w:r>
      <w:r>
        <w:rPr>
          <w:lang w:val="es-EC" w:eastAsia="en-US"/>
        </w:rPr>
        <w:t>para la gestión de cobranza</w:t>
      </w:r>
      <w:r w:rsidR="008877AF">
        <w:rPr>
          <w:lang w:val="es-EC" w:eastAsia="en-US"/>
        </w:rPr>
        <w:t>.</w:t>
      </w:r>
      <w:r>
        <w:rPr>
          <w:lang w:val="es-EC" w:eastAsia="en-US"/>
        </w:rPr>
        <w:t xml:space="preserve"> </w:t>
      </w:r>
    </w:p>
    <w:p w:rsidR="00694AEA" w:rsidRDefault="00694AEA" w:rsidP="00E573C2">
      <w:pPr>
        <w:spacing w:before="240" w:line="480" w:lineRule="auto"/>
        <w:rPr>
          <w:b/>
          <w:lang w:val="es-EC" w:eastAsia="en-US"/>
        </w:rPr>
      </w:pPr>
      <w:r w:rsidRPr="00272FA0">
        <w:rPr>
          <w:b/>
          <w:lang w:val="es-EC" w:eastAsia="en-US"/>
        </w:rPr>
        <w:t xml:space="preserve">FASE </w:t>
      </w:r>
      <w:r>
        <w:rPr>
          <w:b/>
          <w:lang w:val="es-EC" w:eastAsia="en-US"/>
        </w:rPr>
        <w:t>3</w:t>
      </w:r>
      <w:r w:rsidRPr="00272FA0">
        <w:rPr>
          <w:b/>
          <w:lang w:val="es-EC" w:eastAsia="en-US"/>
        </w:rPr>
        <w:t xml:space="preserve">: </w:t>
      </w:r>
      <w:r>
        <w:rPr>
          <w:b/>
          <w:lang w:val="es-EC" w:eastAsia="en-US"/>
        </w:rPr>
        <w:t>Gestión de cobro</w:t>
      </w:r>
    </w:p>
    <w:p w:rsidR="00694AEA" w:rsidRDefault="00694AEA" w:rsidP="00E573C2">
      <w:pPr>
        <w:spacing w:before="240" w:line="480" w:lineRule="auto"/>
        <w:rPr>
          <w:lang w:val="es-EC" w:eastAsia="en-US"/>
        </w:rPr>
      </w:pPr>
      <w:r>
        <w:rPr>
          <w:lang w:val="es-EC" w:eastAsia="en-US"/>
        </w:rPr>
        <w:t xml:space="preserve">Como la cobranza será por medio de cobradores a domicilio, se podrá emitir recibos provisorios en caso de que el deudor cancele con un cheque, se entregará luego la factura cuando ya se haya hecho efectivo el mismo, debido a que pueden suscitarse problemas que </w:t>
      </w:r>
      <w:r w:rsidR="00EF3964">
        <w:rPr>
          <w:lang w:val="es-EC" w:eastAsia="en-US"/>
        </w:rPr>
        <w:t>impidan</w:t>
      </w:r>
      <w:r>
        <w:rPr>
          <w:lang w:val="es-EC" w:eastAsia="en-US"/>
        </w:rPr>
        <w:t xml:space="preserve"> que el cheque pueda ser cobrado.</w:t>
      </w:r>
    </w:p>
    <w:p w:rsidR="00694AEA" w:rsidRDefault="00694AEA" w:rsidP="00E573C2">
      <w:pPr>
        <w:spacing w:before="240" w:line="480" w:lineRule="auto"/>
        <w:rPr>
          <w:lang w:val="es-EC" w:eastAsia="en-US"/>
        </w:rPr>
      </w:pPr>
      <w:r>
        <w:rPr>
          <w:lang w:val="es-EC" w:eastAsia="en-US"/>
        </w:rPr>
        <w:t>En el recibo provisorio los cobradores deberán indicar que luego se entregara la factura debido a que el pago se ha realizado a través de un cheque.</w:t>
      </w:r>
    </w:p>
    <w:p w:rsidR="00694AEA" w:rsidRDefault="00694AEA" w:rsidP="00E573C2">
      <w:pPr>
        <w:spacing w:before="240" w:line="480" w:lineRule="auto"/>
        <w:rPr>
          <w:lang w:val="es-EC" w:eastAsia="en-US"/>
        </w:rPr>
      </w:pPr>
      <w:r>
        <w:rPr>
          <w:lang w:val="es-EC" w:eastAsia="en-US"/>
        </w:rPr>
        <w:t xml:space="preserve">En caso </w:t>
      </w:r>
      <w:r w:rsidR="00EF3964">
        <w:rPr>
          <w:lang w:val="es-EC" w:eastAsia="en-US"/>
        </w:rPr>
        <w:t>contrario</w:t>
      </w:r>
      <w:r>
        <w:rPr>
          <w:lang w:val="es-EC" w:eastAsia="en-US"/>
        </w:rPr>
        <w:t xml:space="preserve"> se entregará la factura con el sello de la empresa y se firma el cobrador, adjuntando el recibo con el monto de la cancelación para que luego de entregar el respectivo documento de cobro diario en donde </w:t>
      </w:r>
      <w:r w:rsidR="009B1055">
        <w:rPr>
          <w:lang w:val="es-EC" w:eastAsia="en-US"/>
        </w:rPr>
        <w:t>se detalla la razón social del usuario y el detalle  de la operación efectuada.</w:t>
      </w:r>
    </w:p>
    <w:p w:rsidR="007A02D5" w:rsidRDefault="007A02D5" w:rsidP="00E573C2">
      <w:pPr>
        <w:spacing w:before="240" w:after="0" w:line="480" w:lineRule="auto"/>
        <w:rPr>
          <w:lang w:val="es-EC" w:eastAsia="en-US"/>
        </w:rPr>
      </w:pPr>
      <w:r>
        <w:rPr>
          <w:lang w:val="es-EC" w:eastAsia="en-US"/>
        </w:rPr>
        <w:lastRenderedPageBreak/>
        <w:t xml:space="preserve">Cualquiera que sea el resultado de la gestión de cobro, el cobrador lo dejará </w:t>
      </w:r>
      <w:r w:rsidR="00EF3964">
        <w:rPr>
          <w:lang w:val="es-EC" w:eastAsia="en-US"/>
        </w:rPr>
        <w:t>registrado</w:t>
      </w:r>
      <w:r>
        <w:rPr>
          <w:lang w:val="es-EC" w:eastAsia="en-US"/>
        </w:rPr>
        <w:t xml:space="preserve"> en el listado que se le entregó del trámite, con el detalle del </w:t>
      </w:r>
      <w:r w:rsidR="00EF3964">
        <w:rPr>
          <w:lang w:val="es-EC" w:eastAsia="en-US"/>
        </w:rPr>
        <w:t>número</w:t>
      </w:r>
      <w:r>
        <w:rPr>
          <w:lang w:val="es-EC" w:eastAsia="en-US"/>
        </w:rPr>
        <w:t xml:space="preserve"> de cheque, banco, importe y número de recibo, si es que tuvo éxito en su gestión.</w:t>
      </w:r>
    </w:p>
    <w:p w:rsidR="0068406D" w:rsidRDefault="0068406D" w:rsidP="00E573C2">
      <w:pPr>
        <w:spacing w:after="0" w:line="480" w:lineRule="auto"/>
        <w:rPr>
          <w:b/>
          <w:lang w:val="es-EC" w:eastAsia="en-US"/>
        </w:rPr>
      </w:pPr>
      <w:r w:rsidRPr="00272FA0">
        <w:rPr>
          <w:b/>
          <w:lang w:val="es-EC" w:eastAsia="en-US"/>
        </w:rPr>
        <w:t xml:space="preserve">FASE </w:t>
      </w:r>
      <w:r>
        <w:rPr>
          <w:b/>
          <w:lang w:val="es-EC" w:eastAsia="en-US"/>
        </w:rPr>
        <w:t>4</w:t>
      </w:r>
      <w:r w:rsidRPr="00272FA0">
        <w:rPr>
          <w:b/>
          <w:lang w:val="es-EC" w:eastAsia="en-US"/>
        </w:rPr>
        <w:t xml:space="preserve">: </w:t>
      </w:r>
      <w:r>
        <w:rPr>
          <w:b/>
          <w:lang w:val="es-EC" w:eastAsia="en-US"/>
        </w:rPr>
        <w:t>Rendición de la cobranza</w:t>
      </w:r>
    </w:p>
    <w:p w:rsidR="00C564A1" w:rsidRDefault="00527DD1" w:rsidP="00E573C2">
      <w:pPr>
        <w:spacing w:after="0" w:line="480" w:lineRule="auto"/>
        <w:rPr>
          <w:lang w:val="es-EC" w:eastAsia="en-US"/>
        </w:rPr>
      </w:pPr>
      <w:r>
        <w:rPr>
          <w:lang w:val="es-EC" w:eastAsia="en-US"/>
        </w:rPr>
        <w:t xml:space="preserve">Los cobradores deberán efectuar la rendición diaria de la función que han cumplido. Esto significa comunicar a tesorería que valores, de los que planificó, fueron percibidos, y bajo que forma: en cheque o efectivo y también cuales no se pudieron cobrar, y las causas por  las que no fueron </w:t>
      </w:r>
      <w:r w:rsidR="00EF3964">
        <w:rPr>
          <w:lang w:val="es-EC" w:eastAsia="en-US"/>
        </w:rPr>
        <w:t>percibidos</w:t>
      </w:r>
      <w:r>
        <w:rPr>
          <w:lang w:val="es-EC" w:eastAsia="en-US"/>
        </w:rPr>
        <w:t>.</w:t>
      </w:r>
    </w:p>
    <w:p w:rsidR="00694AEA" w:rsidRDefault="0004333D" w:rsidP="00E573C2">
      <w:pPr>
        <w:spacing w:after="0" w:line="480" w:lineRule="auto"/>
        <w:rPr>
          <w:lang w:val="es-EC" w:eastAsia="en-US"/>
        </w:rPr>
      </w:pPr>
      <w:r>
        <w:rPr>
          <w:lang w:val="es-EC" w:eastAsia="en-US"/>
        </w:rPr>
        <w:t xml:space="preserve">Es conveniente diseñar un formulario especial para esta </w:t>
      </w:r>
      <w:r w:rsidR="00EF3964">
        <w:rPr>
          <w:lang w:val="es-EC" w:eastAsia="en-US"/>
        </w:rPr>
        <w:t>rendición, el</w:t>
      </w:r>
      <w:r>
        <w:rPr>
          <w:lang w:val="es-EC" w:eastAsia="en-US"/>
        </w:rPr>
        <w:t xml:space="preserve"> cual podría ser incorporado al sistema de computación que administre este procedimiento y presentar por pantalla la estructura del esquema de la información requerida por la fase de rendición.</w:t>
      </w:r>
    </w:p>
    <w:p w:rsidR="0004333D" w:rsidRDefault="0004333D" w:rsidP="00E573C2">
      <w:pPr>
        <w:spacing w:after="0" w:line="480" w:lineRule="auto"/>
        <w:rPr>
          <w:lang w:val="es-EC" w:eastAsia="en-US"/>
        </w:rPr>
      </w:pPr>
      <w:r>
        <w:rPr>
          <w:lang w:val="es-EC" w:eastAsia="en-US"/>
        </w:rPr>
        <w:t xml:space="preserve">Es fundamental destacar que toda la información ingresada en la “pantalla rendición” debe ser avalada por la correlativa </w:t>
      </w:r>
      <w:r w:rsidR="00EF3964">
        <w:rPr>
          <w:lang w:val="es-EC" w:eastAsia="en-US"/>
        </w:rPr>
        <w:t>información</w:t>
      </w:r>
      <w:r>
        <w:rPr>
          <w:lang w:val="es-EC" w:eastAsia="en-US"/>
        </w:rPr>
        <w:t xml:space="preserve"> contenida en los recibos (cuya copia formará </w:t>
      </w:r>
      <w:r w:rsidR="00EF3964">
        <w:rPr>
          <w:lang w:val="es-EC" w:eastAsia="en-US"/>
        </w:rPr>
        <w:t>parte</w:t>
      </w:r>
      <w:r>
        <w:rPr>
          <w:lang w:val="es-EC" w:eastAsia="en-US"/>
        </w:rPr>
        <w:t xml:space="preserve"> de la rendición).</w:t>
      </w:r>
    </w:p>
    <w:p w:rsidR="0004333D" w:rsidRDefault="00E41D37" w:rsidP="00E573C2">
      <w:pPr>
        <w:spacing w:after="0" w:line="480" w:lineRule="auto"/>
        <w:rPr>
          <w:lang w:val="es-EC" w:eastAsia="en-US"/>
        </w:rPr>
      </w:pPr>
      <w:r>
        <w:rPr>
          <w:lang w:val="es-EC" w:eastAsia="en-US"/>
        </w:rPr>
        <w:t xml:space="preserve">La documentación así elaborada y los valores serán controlados por tesorería, que deberá aprobar, si </w:t>
      </w:r>
      <w:r w:rsidR="00EF3964">
        <w:rPr>
          <w:lang w:val="es-EC" w:eastAsia="en-US"/>
        </w:rPr>
        <w:t>está</w:t>
      </w:r>
      <w:r>
        <w:rPr>
          <w:lang w:val="es-EC" w:eastAsia="en-US"/>
        </w:rPr>
        <w:t xml:space="preserve"> de acuerdo, el proceso de rendición. En tesorería se incorporará un resumen de lo recaudado en las agencias en las que laboran las cajeras, para que pueda verificar tesorería los ingresos diarios.</w:t>
      </w:r>
    </w:p>
    <w:p w:rsidR="00E41D37" w:rsidRDefault="00E41D37" w:rsidP="00E573C2">
      <w:pPr>
        <w:spacing w:before="240" w:after="0" w:line="480" w:lineRule="auto"/>
        <w:rPr>
          <w:lang w:val="es-EC" w:eastAsia="en-US"/>
        </w:rPr>
      </w:pPr>
      <w:r>
        <w:rPr>
          <w:lang w:val="es-EC" w:eastAsia="en-US"/>
        </w:rPr>
        <w:lastRenderedPageBreak/>
        <w:t xml:space="preserve">El sector de cobranzas por lo tanto deberá actualizar sus registros a fin de repetir al </w:t>
      </w:r>
      <w:r w:rsidR="00EF3964">
        <w:rPr>
          <w:lang w:val="es-EC" w:eastAsia="en-US"/>
        </w:rPr>
        <w:t>día</w:t>
      </w:r>
      <w:r>
        <w:rPr>
          <w:lang w:val="es-EC" w:eastAsia="en-US"/>
        </w:rPr>
        <w:t xml:space="preserve"> siguiente, un nuevo ciclo del procedimiento, con su documentación. Dentro de esta fase, resta efectuar en la institución </w:t>
      </w:r>
      <w:r w:rsidR="00EF3964">
        <w:rPr>
          <w:lang w:val="es-EC" w:eastAsia="en-US"/>
        </w:rPr>
        <w:t>bancaria,</w:t>
      </w:r>
      <w:r>
        <w:rPr>
          <w:lang w:val="es-EC" w:eastAsia="en-US"/>
        </w:rPr>
        <w:t xml:space="preserve"> por parte del sector tesorería, el depósito de los cheques recibidos tanto en caja y los que el cobrador entregó, el efectivo que tienen que ser depositados de manera inmediata íntegramente y sin demoras. Lo que significa que por ningún motivo deben ser tomados para realizar pagos sin previa autorización en un caso remoto, siempre por lo general debe depositarse de inmediato.</w:t>
      </w:r>
    </w:p>
    <w:p w:rsidR="007A02D5" w:rsidRDefault="007A02D5" w:rsidP="00E573C2">
      <w:pPr>
        <w:spacing w:before="240" w:after="0" w:line="480" w:lineRule="auto"/>
        <w:rPr>
          <w:b/>
          <w:lang w:val="es-EC" w:eastAsia="en-US"/>
        </w:rPr>
      </w:pPr>
      <w:r w:rsidRPr="00272FA0">
        <w:rPr>
          <w:b/>
          <w:lang w:val="es-EC" w:eastAsia="en-US"/>
        </w:rPr>
        <w:t xml:space="preserve">FASE </w:t>
      </w:r>
      <w:r>
        <w:rPr>
          <w:b/>
          <w:lang w:val="es-EC" w:eastAsia="en-US"/>
        </w:rPr>
        <w:t>5</w:t>
      </w:r>
      <w:r w:rsidRPr="00272FA0">
        <w:rPr>
          <w:b/>
          <w:lang w:val="es-EC" w:eastAsia="en-US"/>
        </w:rPr>
        <w:t xml:space="preserve">: </w:t>
      </w:r>
      <w:r>
        <w:rPr>
          <w:b/>
          <w:lang w:val="es-EC" w:eastAsia="en-US"/>
        </w:rPr>
        <w:t>Control y registración de la cobranza</w:t>
      </w:r>
    </w:p>
    <w:p w:rsidR="00E41D37" w:rsidRDefault="007A02D5" w:rsidP="00E573C2">
      <w:pPr>
        <w:spacing w:before="240" w:after="0" w:line="480" w:lineRule="auto"/>
        <w:rPr>
          <w:lang w:val="es-EC" w:eastAsia="en-US"/>
        </w:rPr>
      </w:pPr>
      <w:r>
        <w:rPr>
          <w:lang w:val="es-EC" w:eastAsia="en-US"/>
        </w:rPr>
        <w:t>El control de consistencia consiste en las siguientes verificaciones:</w:t>
      </w:r>
    </w:p>
    <w:p w:rsidR="007A02D5" w:rsidRPr="00651709" w:rsidRDefault="007A02D5" w:rsidP="00E573C2">
      <w:pPr>
        <w:pStyle w:val="Prrafodelista"/>
        <w:numPr>
          <w:ilvl w:val="0"/>
          <w:numId w:val="69"/>
        </w:numPr>
        <w:spacing w:before="240" w:after="0" w:line="480" w:lineRule="auto"/>
        <w:ind w:left="426" w:hanging="426"/>
        <w:rPr>
          <w:lang w:val="es-EC" w:eastAsia="en-US"/>
        </w:rPr>
      </w:pPr>
      <w:r w:rsidRPr="00651709">
        <w:rPr>
          <w:lang w:val="es-EC" w:eastAsia="en-US"/>
        </w:rPr>
        <w:t>Los créditos a las cuentas de clientes, en cancelación de facturas u otros débitos adeudados por ellos, deberán coincidir con la sumatoria de los importes registrados en los listados de cobranzas de los cobradores y con el listado de valores recibidos de parte de los cobradores.</w:t>
      </w:r>
    </w:p>
    <w:p w:rsidR="007A02D5" w:rsidRPr="00651709" w:rsidRDefault="007A02D5" w:rsidP="00E573C2">
      <w:pPr>
        <w:pStyle w:val="Prrafodelista"/>
        <w:numPr>
          <w:ilvl w:val="0"/>
          <w:numId w:val="69"/>
        </w:numPr>
        <w:spacing w:before="240" w:after="0" w:line="480" w:lineRule="auto"/>
        <w:ind w:left="426" w:hanging="426"/>
        <w:rPr>
          <w:lang w:val="es-EC" w:eastAsia="en-US"/>
        </w:rPr>
      </w:pPr>
      <w:r w:rsidRPr="00651709">
        <w:rPr>
          <w:lang w:val="es-EC" w:eastAsia="en-US"/>
        </w:rPr>
        <w:t>En caso de haberse otorgado descuentos por pronto pago, se deberán conciliar los importes totales de facturas canceladas con los importes reales cobrados en relación con esas facturas.</w:t>
      </w:r>
    </w:p>
    <w:p w:rsidR="007A02D5" w:rsidRPr="00651709" w:rsidRDefault="00595606" w:rsidP="00E573C2">
      <w:pPr>
        <w:pStyle w:val="Prrafodelista"/>
        <w:numPr>
          <w:ilvl w:val="0"/>
          <w:numId w:val="69"/>
        </w:numPr>
        <w:spacing w:before="240" w:after="0" w:line="480" w:lineRule="auto"/>
        <w:ind w:left="426" w:hanging="426"/>
        <w:rPr>
          <w:lang w:val="es-EC" w:eastAsia="en-US"/>
        </w:rPr>
      </w:pPr>
      <w:r w:rsidRPr="00651709">
        <w:rPr>
          <w:lang w:val="es-EC" w:eastAsia="en-US"/>
        </w:rPr>
        <w:lastRenderedPageBreak/>
        <w:t>La sumatoria de los listados indicados en el primer punto deben concordar con el importe total de recibos emitidos y con la suma de los importes de las boletas de depósito.</w:t>
      </w:r>
    </w:p>
    <w:p w:rsidR="00E8159B" w:rsidRDefault="0093480F" w:rsidP="007A7DA3">
      <w:pPr>
        <w:pStyle w:val="Ttulo5"/>
        <w:spacing w:line="480" w:lineRule="auto"/>
        <w:rPr>
          <w:lang w:val="es-EC" w:eastAsia="en-US"/>
        </w:rPr>
      </w:pPr>
      <w:bookmarkStart w:id="317" w:name="_Toc357427202"/>
      <w:r>
        <w:t>5.2.5.2.2</w:t>
      </w:r>
      <w:r w:rsidR="00901CCD" w:rsidRPr="00901CCD">
        <w:t xml:space="preserve"> </w:t>
      </w:r>
      <w:r w:rsidR="00901CCD">
        <w:t>M</w:t>
      </w:r>
      <w:r w:rsidR="00651709">
        <w:t>odelo de dfd para la gestió</w:t>
      </w:r>
      <w:r w:rsidR="00901CCD" w:rsidRPr="00901CCD">
        <w:t>n de cobranza en la empresa</w:t>
      </w:r>
      <w:r w:rsidR="007A7DA3">
        <w:rPr>
          <w:rStyle w:val="Refdenotaalpie"/>
          <w:lang w:val="es-EC" w:eastAsia="en-US"/>
        </w:rPr>
        <w:footnoteReference w:id="38"/>
      </w:r>
      <w:bookmarkEnd w:id="317"/>
    </w:p>
    <w:p w:rsidR="00694AEA" w:rsidRDefault="00E573C2" w:rsidP="007A7DA3">
      <w:pPr>
        <w:spacing w:line="480" w:lineRule="auto"/>
        <w:jc w:val="center"/>
        <w:rPr>
          <w:lang w:val="es-EC" w:eastAsia="en-US"/>
        </w:rPr>
      </w:pPr>
      <w:r>
        <w:object w:dxaOrig="10568" w:dyaOrig="8432">
          <v:shape id="_x0000_i1045" type="#_x0000_t75" style="width:413.75pt;height:322.5pt" o:ole="">
            <v:imagedata r:id="rId150" o:title=""/>
          </v:shape>
          <o:OLEObject Type="Embed" ProgID="Visio.Drawing.11" ShapeID="_x0000_i1045" DrawAspect="Content" ObjectID="_1431236927" r:id="rId151"/>
        </w:object>
      </w:r>
    </w:p>
    <w:p w:rsidR="00694AEA" w:rsidRPr="00CB2123" w:rsidRDefault="007A7DA3" w:rsidP="00CB2123">
      <w:pPr>
        <w:pStyle w:val="Epgrafe"/>
        <w:spacing w:after="0"/>
        <w:jc w:val="center"/>
        <w:rPr>
          <w:rFonts w:ascii="Arial" w:hAnsi="Arial" w:cs="Arial"/>
          <w:color w:val="auto"/>
          <w:sz w:val="20"/>
          <w:szCs w:val="20"/>
        </w:rPr>
      </w:pPr>
      <w:bookmarkStart w:id="318" w:name="_Toc357034927"/>
      <w:r w:rsidRPr="00CB2123">
        <w:rPr>
          <w:rFonts w:ascii="Arial" w:hAnsi="Arial" w:cs="Arial"/>
          <w:color w:val="auto"/>
          <w:sz w:val="20"/>
          <w:szCs w:val="20"/>
        </w:rPr>
        <w:t xml:space="preserve">Ilustración </w:t>
      </w:r>
      <w:r w:rsidR="0043523B" w:rsidRPr="00CB2123">
        <w:rPr>
          <w:rFonts w:ascii="Arial" w:hAnsi="Arial" w:cs="Arial"/>
          <w:color w:val="auto"/>
          <w:sz w:val="20"/>
          <w:szCs w:val="20"/>
        </w:rPr>
        <w:fldChar w:fldCharType="begin"/>
      </w:r>
      <w:r w:rsidR="00A67B7B" w:rsidRPr="00CB2123">
        <w:rPr>
          <w:rFonts w:ascii="Arial" w:hAnsi="Arial" w:cs="Arial"/>
          <w:color w:val="auto"/>
          <w:sz w:val="20"/>
          <w:szCs w:val="20"/>
        </w:rPr>
        <w:instrText xml:space="preserve"> SEQ Ilustración \* ARABIC </w:instrText>
      </w:r>
      <w:r w:rsidR="0043523B" w:rsidRPr="00CB2123">
        <w:rPr>
          <w:rFonts w:ascii="Arial" w:hAnsi="Arial" w:cs="Arial"/>
          <w:color w:val="auto"/>
          <w:sz w:val="20"/>
          <w:szCs w:val="20"/>
        </w:rPr>
        <w:fldChar w:fldCharType="separate"/>
      </w:r>
      <w:r w:rsidR="005B2A95">
        <w:rPr>
          <w:rFonts w:ascii="Arial" w:hAnsi="Arial" w:cs="Arial"/>
          <w:noProof/>
          <w:color w:val="auto"/>
          <w:sz w:val="20"/>
          <w:szCs w:val="20"/>
        </w:rPr>
        <w:t>56</w:t>
      </w:r>
      <w:r w:rsidR="0043523B" w:rsidRPr="00CB2123">
        <w:rPr>
          <w:rFonts w:ascii="Arial" w:hAnsi="Arial" w:cs="Arial"/>
          <w:noProof/>
          <w:color w:val="auto"/>
          <w:sz w:val="20"/>
          <w:szCs w:val="20"/>
        </w:rPr>
        <w:fldChar w:fldCharType="end"/>
      </w:r>
      <w:r w:rsidR="00CB2123" w:rsidRPr="00CB2123">
        <w:rPr>
          <w:rFonts w:ascii="Arial" w:hAnsi="Arial" w:cs="Arial"/>
          <w:color w:val="auto"/>
          <w:sz w:val="20"/>
          <w:szCs w:val="20"/>
        </w:rPr>
        <w:t>. DFD</w:t>
      </w:r>
      <w:r w:rsidRPr="00CB2123">
        <w:rPr>
          <w:rFonts w:ascii="Arial" w:hAnsi="Arial" w:cs="Arial"/>
          <w:color w:val="auto"/>
          <w:sz w:val="20"/>
          <w:szCs w:val="20"/>
        </w:rPr>
        <w:t>-Sistema de Cobranza – Diagrama de contexto</w:t>
      </w:r>
      <w:bookmarkEnd w:id="318"/>
    </w:p>
    <w:p w:rsidR="001B42EC" w:rsidRPr="00CB2123" w:rsidRDefault="001B42EC" w:rsidP="00CB2123">
      <w:pPr>
        <w:spacing w:after="0" w:line="240" w:lineRule="auto"/>
        <w:jc w:val="center"/>
        <w:rPr>
          <w:rFonts w:cs="Arial"/>
          <w:b/>
          <w:sz w:val="20"/>
          <w:szCs w:val="20"/>
          <w:lang w:val="es-EC"/>
        </w:rPr>
      </w:pPr>
      <w:r w:rsidRPr="00CB2123">
        <w:rPr>
          <w:rFonts w:cs="Arial"/>
          <w:b/>
          <w:sz w:val="20"/>
          <w:szCs w:val="20"/>
          <w:lang w:val="es-EC"/>
        </w:rPr>
        <w:t xml:space="preserve">Fuente: </w:t>
      </w:r>
      <w:r w:rsidR="009827F3">
        <w:rPr>
          <w:rFonts w:cs="Arial"/>
          <w:b/>
          <w:sz w:val="20"/>
          <w:szCs w:val="20"/>
          <w:lang w:val="es-EC" w:eastAsia="en-US"/>
        </w:rPr>
        <w:t xml:space="preserve">Elaborado por la autora </w:t>
      </w:r>
    </w:p>
    <w:p w:rsidR="00694AEA" w:rsidRDefault="00281F70" w:rsidP="00CE27C6">
      <w:pPr>
        <w:spacing w:before="240" w:after="0" w:line="480" w:lineRule="auto"/>
        <w:rPr>
          <w:lang w:val="es-EC" w:eastAsia="en-US"/>
        </w:rPr>
      </w:pPr>
      <w:r>
        <w:rPr>
          <w:lang w:val="es-EC" w:eastAsia="en-US"/>
        </w:rPr>
        <w:lastRenderedPageBreak/>
        <w:t>El diagrama representa de manera gráfica la entrad</w:t>
      </w:r>
      <w:r w:rsidR="00651709">
        <w:rPr>
          <w:lang w:val="es-EC" w:eastAsia="en-US"/>
        </w:rPr>
        <w:t>a</w:t>
      </w:r>
      <w:r>
        <w:rPr>
          <w:lang w:val="es-EC" w:eastAsia="en-US"/>
        </w:rPr>
        <w:t xml:space="preserve"> y salida de los datos al sistema de cobranza, provenientes de la transacción de pago a los cobradores y al momento en que el cliente se acerca a las cajas instaladas en el departamento de comercialización a cancelar sus facturas y las salidas de dichos procedimi</w:t>
      </w:r>
      <w:r w:rsidR="00846343">
        <w:rPr>
          <w:lang w:val="es-EC" w:eastAsia="en-US"/>
        </w:rPr>
        <w:t>ent</w:t>
      </w:r>
      <w:r>
        <w:rPr>
          <w:lang w:val="es-EC" w:eastAsia="en-US"/>
        </w:rPr>
        <w:t>o</w:t>
      </w:r>
      <w:r w:rsidR="00846343">
        <w:rPr>
          <w:lang w:val="es-EC" w:eastAsia="en-US"/>
        </w:rPr>
        <w:t>s</w:t>
      </w:r>
      <w:r>
        <w:rPr>
          <w:lang w:val="es-EC" w:eastAsia="en-US"/>
        </w:rPr>
        <w:t xml:space="preserve"> dirigidas al sistema de Cuentas a cobrar para la </w:t>
      </w:r>
      <w:r w:rsidR="00846343">
        <w:rPr>
          <w:lang w:val="es-EC" w:eastAsia="en-US"/>
        </w:rPr>
        <w:t>cancelación</w:t>
      </w:r>
      <w:r>
        <w:rPr>
          <w:lang w:val="es-EC" w:eastAsia="en-US"/>
        </w:rPr>
        <w:t xml:space="preserve"> parcial o total de la deuda del cliente, y al banco para depositar los valores recaudados en las cajas y los provenientes de los cobros efectuados a domicilio.</w:t>
      </w:r>
    </w:p>
    <w:p w:rsidR="00281F70" w:rsidRDefault="00C27F9B" w:rsidP="00947822">
      <w:pPr>
        <w:spacing w:line="480" w:lineRule="auto"/>
        <w:rPr>
          <w:lang w:val="es-EC" w:eastAsia="en-US"/>
        </w:rPr>
      </w:pPr>
      <w:r>
        <w:rPr>
          <w:lang w:val="es-EC" w:eastAsia="en-US"/>
        </w:rPr>
        <w:t xml:space="preserve">El esquema general del sistema de cobranza se muestra a continuación: </w:t>
      </w:r>
    </w:p>
    <w:p w:rsidR="008A6BAC" w:rsidRDefault="005E7FBA" w:rsidP="00CB2123">
      <w:pPr>
        <w:spacing w:line="480" w:lineRule="auto"/>
      </w:pPr>
      <w:r>
        <w:object w:dxaOrig="10715" w:dyaOrig="13916">
          <v:shape id="_x0000_i1046" type="#_x0000_t75" style="width:414.65pt;height:474.55pt" o:ole="">
            <v:imagedata r:id="rId152" o:title=""/>
          </v:shape>
          <o:OLEObject Type="Embed" ProgID="Visio.Drawing.11" ShapeID="_x0000_i1046" DrawAspect="Content" ObjectID="_1431236928" r:id="rId153"/>
        </w:object>
      </w:r>
    </w:p>
    <w:p w:rsidR="00846343" w:rsidRPr="00CB2123" w:rsidRDefault="008A6BAC" w:rsidP="00CB2123">
      <w:pPr>
        <w:pStyle w:val="Epgrafe"/>
        <w:spacing w:after="0"/>
        <w:jc w:val="center"/>
        <w:rPr>
          <w:rFonts w:ascii="Arial" w:hAnsi="Arial" w:cs="Arial"/>
          <w:color w:val="auto"/>
          <w:sz w:val="20"/>
          <w:szCs w:val="20"/>
        </w:rPr>
      </w:pPr>
      <w:bookmarkStart w:id="319" w:name="_Toc357034928"/>
      <w:r w:rsidRPr="00CB2123">
        <w:rPr>
          <w:rFonts w:ascii="Arial" w:hAnsi="Arial" w:cs="Arial"/>
          <w:color w:val="auto"/>
          <w:sz w:val="20"/>
          <w:szCs w:val="20"/>
        </w:rPr>
        <w:t xml:space="preserve">Ilustración </w:t>
      </w:r>
      <w:r w:rsidR="0043523B" w:rsidRPr="00CB2123">
        <w:rPr>
          <w:rFonts w:ascii="Arial" w:hAnsi="Arial" w:cs="Arial"/>
          <w:color w:val="auto"/>
          <w:sz w:val="20"/>
          <w:szCs w:val="20"/>
        </w:rPr>
        <w:fldChar w:fldCharType="begin"/>
      </w:r>
      <w:r w:rsidR="00A67B7B" w:rsidRPr="00CB2123">
        <w:rPr>
          <w:rFonts w:ascii="Arial" w:hAnsi="Arial" w:cs="Arial"/>
          <w:color w:val="auto"/>
          <w:sz w:val="20"/>
          <w:szCs w:val="20"/>
        </w:rPr>
        <w:instrText xml:space="preserve"> SEQ Ilustración \* ARABIC </w:instrText>
      </w:r>
      <w:r w:rsidR="0043523B" w:rsidRPr="00CB2123">
        <w:rPr>
          <w:rFonts w:ascii="Arial" w:hAnsi="Arial" w:cs="Arial"/>
          <w:color w:val="auto"/>
          <w:sz w:val="20"/>
          <w:szCs w:val="20"/>
        </w:rPr>
        <w:fldChar w:fldCharType="separate"/>
      </w:r>
      <w:r w:rsidR="005B2A95">
        <w:rPr>
          <w:rFonts w:ascii="Arial" w:hAnsi="Arial" w:cs="Arial"/>
          <w:noProof/>
          <w:color w:val="auto"/>
          <w:sz w:val="20"/>
          <w:szCs w:val="20"/>
        </w:rPr>
        <w:t>57</w:t>
      </w:r>
      <w:r w:rsidR="0043523B" w:rsidRPr="00CB2123">
        <w:rPr>
          <w:rFonts w:ascii="Arial" w:hAnsi="Arial" w:cs="Arial"/>
          <w:noProof/>
          <w:color w:val="auto"/>
          <w:sz w:val="20"/>
          <w:szCs w:val="20"/>
        </w:rPr>
        <w:fldChar w:fldCharType="end"/>
      </w:r>
      <w:r w:rsidRPr="00CB2123">
        <w:rPr>
          <w:rFonts w:ascii="Arial" w:hAnsi="Arial" w:cs="Arial"/>
          <w:color w:val="auto"/>
          <w:sz w:val="20"/>
          <w:szCs w:val="20"/>
        </w:rPr>
        <w:t>. DFD-Sistema de cobranzas – Diagrama Nivel 1</w:t>
      </w:r>
      <w:bookmarkEnd w:id="319"/>
    </w:p>
    <w:p w:rsidR="00CB2123" w:rsidRPr="00CB2123" w:rsidRDefault="00CB2123" w:rsidP="00CB2123">
      <w:pPr>
        <w:spacing w:after="0" w:line="240" w:lineRule="auto"/>
        <w:jc w:val="center"/>
        <w:rPr>
          <w:rFonts w:cs="Arial"/>
          <w:b/>
          <w:sz w:val="20"/>
          <w:szCs w:val="20"/>
          <w:lang w:val="es-EC"/>
        </w:rPr>
      </w:pPr>
      <w:r w:rsidRPr="00CB2123">
        <w:rPr>
          <w:rFonts w:cs="Arial"/>
          <w:b/>
          <w:sz w:val="20"/>
          <w:szCs w:val="20"/>
          <w:lang w:val="es-EC"/>
        </w:rPr>
        <w:t xml:space="preserve">Fuente: Elaborado por </w:t>
      </w:r>
      <w:r w:rsidR="00EF03AD">
        <w:rPr>
          <w:rFonts w:cs="Arial"/>
          <w:b/>
          <w:sz w:val="20"/>
          <w:szCs w:val="20"/>
          <w:lang w:val="es-EC"/>
        </w:rPr>
        <w:t>Sandra Yagual Criollo</w:t>
      </w:r>
    </w:p>
    <w:p w:rsidR="00866C87" w:rsidRDefault="00866C87" w:rsidP="00866C87">
      <w:pPr>
        <w:pStyle w:val="Ttulo5"/>
      </w:pPr>
    </w:p>
    <w:p w:rsidR="00837FE4" w:rsidRDefault="0012700C" w:rsidP="00F10C0A">
      <w:pPr>
        <w:spacing w:line="480" w:lineRule="auto"/>
      </w:pPr>
      <w:r>
        <w:lastRenderedPageBreak/>
        <w:t xml:space="preserve">La operatividad del Sistema de cobranzas </w:t>
      </w:r>
      <w:r w:rsidR="009017C4">
        <w:t>representado en la ilustraci</w:t>
      </w:r>
      <w:r w:rsidR="00837FE4">
        <w:t xml:space="preserve">ón se refleja el esquema del sistema de cobranza, en donde los procesos principales serían control de la </w:t>
      </w:r>
      <w:r w:rsidR="00EF3964">
        <w:t>cobranza</w:t>
      </w:r>
      <w:r w:rsidR="00837FE4">
        <w:t xml:space="preserve">, generación de registro resumido, </w:t>
      </w:r>
      <w:r w:rsidR="00EF3964">
        <w:t>generación</w:t>
      </w:r>
      <w:r w:rsidR="00837FE4">
        <w:t xml:space="preserve"> de boleta de depósito.</w:t>
      </w:r>
    </w:p>
    <w:p w:rsidR="0012700C" w:rsidRPr="0012700C" w:rsidRDefault="00837FE4" w:rsidP="00F10C0A">
      <w:pPr>
        <w:spacing w:line="480" w:lineRule="auto"/>
      </w:pPr>
      <w:r>
        <w:t xml:space="preserve">El cliente al momento de realizar el respectivo pago por la prestación de los servicios públicos que provee la empresa, </w:t>
      </w:r>
      <w:r w:rsidR="00EF3964">
        <w:t>inmediatamente</w:t>
      </w:r>
      <w:r>
        <w:t xml:space="preserve"> en el sistema este valor será registrado en el </w:t>
      </w:r>
      <w:r w:rsidR="00EF3964">
        <w:t>módulo</w:t>
      </w:r>
      <w:r>
        <w:t xml:space="preserve"> de control de la cobranza, se debe contar ya con una base de datos la cual debe estar enlazada con este sistema de cobranzas ya que este archivo maestro tiene almacenado todos los datos del cliente, luego de que se ha efectuado el respectivo proceso para registro de pago, se almacenara en una base de datos las respectivas </w:t>
      </w:r>
      <w:r w:rsidR="00EF3964">
        <w:t>transacciones</w:t>
      </w:r>
      <w:r>
        <w:t xml:space="preserve"> </w:t>
      </w:r>
      <w:r w:rsidR="00F10C0A">
        <w:t xml:space="preserve">del cobro efectuado, ya luego que se han almacenado las transacciones inmediatamente se procede a generar las boleta de depósito o si existen cheques para proceder a depositar en el banco en el que la empresa tenga  la cuenta para depósito del dinero por motivo de cobro por los servicios prestados, otro proceso que se </w:t>
      </w:r>
      <w:r w:rsidR="00EF3964">
        <w:t>efectuará</w:t>
      </w:r>
      <w:r w:rsidR="00F10C0A">
        <w:t xml:space="preserve"> en el sistema de cobranzas es la generación de registro resumido, esta información será importante para que se </w:t>
      </w:r>
      <w:r w:rsidR="00EF3964">
        <w:t>efectué</w:t>
      </w:r>
      <w:r w:rsidR="00F10C0A">
        <w:t xml:space="preserve"> el análisis de la cartera vencida en la empresa.</w:t>
      </w:r>
    </w:p>
    <w:p w:rsidR="00D65590" w:rsidRPr="004C75E3" w:rsidRDefault="0093480F" w:rsidP="00E573C2">
      <w:pPr>
        <w:pStyle w:val="Ttulo3"/>
        <w:spacing w:line="480" w:lineRule="auto"/>
      </w:pPr>
      <w:bookmarkStart w:id="320" w:name="_Toc357427203"/>
      <w:r>
        <w:lastRenderedPageBreak/>
        <w:t>5.2.3</w:t>
      </w:r>
      <w:r w:rsidR="00901CCD" w:rsidRPr="004C75E3">
        <w:t xml:space="preserve"> </w:t>
      </w:r>
      <w:r w:rsidR="0071632C" w:rsidRPr="004C75E3">
        <w:t xml:space="preserve">APLICACIÓN Y </w:t>
      </w:r>
      <w:r w:rsidR="009827F3" w:rsidRPr="004C75E3">
        <w:t>ANÁ</w:t>
      </w:r>
      <w:r w:rsidR="0071632C" w:rsidRPr="004C75E3">
        <w:t xml:space="preserve">LISIS </w:t>
      </w:r>
      <w:r w:rsidR="00B162B8">
        <w:t xml:space="preserve">DE </w:t>
      </w:r>
      <w:r w:rsidR="0071632C" w:rsidRPr="004C75E3">
        <w:t>ALGUNOS DE LOS</w:t>
      </w:r>
      <w:r w:rsidR="0089733B" w:rsidRPr="004C75E3">
        <w:t xml:space="preserve"> INDICADORES </w:t>
      </w:r>
      <w:r w:rsidR="00855E9C" w:rsidRPr="004C75E3">
        <w:t>de gestión propuestos</w:t>
      </w:r>
      <w:bookmarkEnd w:id="320"/>
      <w:r w:rsidR="00855E9C" w:rsidRPr="004C75E3">
        <w:t xml:space="preserve"> </w:t>
      </w:r>
    </w:p>
    <w:p w:rsidR="00D65590" w:rsidRPr="00DC0DA9" w:rsidRDefault="00DC0DA9" w:rsidP="00CE27C6">
      <w:pPr>
        <w:spacing w:before="240" w:after="0" w:line="480" w:lineRule="auto"/>
        <w:rPr>
          <w:lang w:val="es-EC"/>
        </w:rPr>
      </w:pPr>
      <w:r>
        <w:rPr>
          <w:lang w:val="es-EC"/>
        </w:rPr>
        <w:t xml:space="preserve">Se </w:t>
      </w:r>
      <w:r w:rsidR="00EF3964">
        <w:rPr>
          <w:lang w:val="es-EC"/>
        </w:rPr>
        <w:t>realizó</w:t>
      </w:r>
      <w:r>
        <w:rPr>
          <w:lang w:val="es-EC"/>
        </w:rPr>
        <w:t xml:space="preserve"> un análisis de la situación actual por medio de indicadores, para realizar el respectivo análisis, con la información obtenida del departamento.</w:t>
      </w:r>
    </w:p>
    <w:p w:rsidR="00DC0DA9" w:rsidRPr="005A0B52" w:rsidRDefault="00DC0DA9" w:rsidP="00CE27C6">
      <w:pPr>
        <w:pStyle w:val="Prrafodelista"/>
        <w:numPr>
          <w:ilvl w:val="0"/>
          <w:numId w:val="38"/>
        </w:numPr>
        <w:spacing w:before="240" w:after="0" w:line="480" w:lineRule="auto"/>
        <w:ind w:left="426" w:hanging="426"/>
        <w:rPr>
          <w:b/>
          <w:lang w:val="es-EC"/>
        </w:rPr>
      </w:pPr>
      <w:r w:rsidRPr="005A0B52">
        <w:rPr>
          <w:b/>
          <w:lang w:val="es-EC"/>
        </w:rPr>
        <w:t xml:space="preserve">Variable relacionada: Formación del personal </w:t>
      </w:r>
    </w:p>
    <w:p w:rsidR="0097569E" w:rsidRDefault="0097569E" w:rsidP="00CE27C6">
      <w:pPr>
        <w:spacing w:before="240" w:after="0" w:line="480" w:lineRule="auto"/>
        <w:rPr>
          <w:lang w:val="es-EC" w:eastAsia="en-US"/>
        </w:rPr>
      </w:pPr>
      <w:r>
        <w:rPr>
          <w:lang w:val="es-EC" w:eastAsia="en-US"/>
        </w:rPr>
        <w:t>El siguiente indicador se v</w:t>
      </w:r>
      <w:r w:rsidR="007071D5">
        <w:rPr>
          <w:lang w:val="es-EC" w:eastAsia="en-US"/>
        </w:rPr>
        <w:t>aluará en lo correspondiente al año 2012</w:t>
      </w:r>
      <w:r w:rsidR="0015096D">
        <w:rPr>
          <w:lang w:val="es-EC" w:eastAsia="en-US"/>
        </w:rPr>
        <w:t>:</w:t>
      </w:r>
    </w:p>
    <w:p w:rsidR="0015096D" w:rsidRPr="0015096D" w:rsidRDefault="0015096D" w:rsidP="00F962AA">
      <w:pPr>
        <w:pStyle w:val="Epgrafe"/>
        <w:spacing w:after="0"/>
        <w:jc w:val="center"/>
        <w:rPr>
          <w:color w:val="auto"/>
          <w:lang w:eastAsia="en-US"/>
        </w:rPr>
      </w:pPr>
      <w:bookmarkStart w:id="321" w:name="_Toc356269256"/>
      <w:r w:rsidRPr="0015096D">
        <w:rPr>
          <w:color w:val="auto"/>
        </w:rPr>
        <w:t xml:space="preserve">Tabla </w:t>
      </w:r>
      <w:r w:rsidR="0043523B" w:rsidRPr="0015096D">
        <w:rPr>
          <w:color w:val="auto"/>
        </w:rPr>
        <w:fldChar w:fldCharType="begin"/>
      </w:r>
      <w:r w:rsidRPr="0015096D">
        <w:rPr>
          <w:color w:val="auto"/>
        </w:rPr>
        <w:instrText xml:space="preserve"> SEQ Tabla \* ARABIC </w:instrText>
      </w:r>
      <w:r w:rsidR="0043523B" w:rsidRPr="0015096D">
        <w:rPr>
          <w:color w:val="auto"/>
        </w:rPr>
        <w:fldChar w:fldCharType="separate"/>
      </w:r>
      <w:r w:rsidR="005B2A95">
        <w:rPr>
          <w:noProof/>
          <w:color w:val="auto"/>
        </w:rPr>
        <w:t>25</w:t>
      </w:r>
      <w:r w:rsidR="0043523B" w:rsidRPr="0015096D">
        <w:rPr>
          <w:color w:val="auto"/>
        </w:rPr>
        <w:fldChar w:fldCharType="end"/>
      </w:r>
      <w:r w:rsidRPr="0015096D">
        <w:rPr>
          <w:color w:val="auto"/>
        </w:rPr>
        <w:t>. Datos de Formación del personal</w:t>
      </w:r>
      <w:bookmarkEnd w:id="321"/>
    </w:p>
    <w:tbl>
      <w:tblPr>
        <w:tblW w:w="0" w:type="auto"/>
        <w:jc w:val="center"/>
        <w:tblBorders>
          <w:top w:val="single" w:sz="4" w:space="0" w:color="A3A345"/>
          <w:left w:val="single" w:sz="4" w:space="0" w:color="A3A345"/>
          <w:bottom w:val="single" w:sz="4" w:space="0" w:color="A3A345"/>
          <w:right w:val="single" w:sz="4" w:space="0" w:color="A3A345"/>
          <w:insideH w:val="single" w:sz="4" w:space="0" w:color="A3A345"/>
          <w:insideV w:val="single" w:sz="4" w:space="0" w:color="A3A345"/>
        </w:tblBorders>
        <w:tblLayout w:type="fixed"/>
        <w:tblCellMar>
          <w:left w:w="70" w:type="dxa"/>
          <w:right w:w="70" w:type="dxa"/>
        </w:tblCellMar>
        <w:tblLook w:val="0000" w:firstRow="0" w:lastRow="0" w:firstColumn="0" w:lastColumn="0" w:noHBand="0" w:noVBand="0"/>
      </w:tblPr>
      <w:tblGrid>
        <w:gridCol w:w="1306"/>
        <w:gridCol w:w="1845"/>
        <w:gridCol w:w="2126"/>
        <w:gridCol w:w="2260"/>
        <w:gridCol w:w="8"/>
      </w:tblGrid>
      <w:tr w:rsidR="007071D5" w:rsidTr="00343D52">
        <w:trPr>
          <w:trHeight w:hRule="exact" w:val="567"/>
          <w:jc w:val="center"/>
        </w:trPr>
        <w:tc>
          <w:tcPr>
            <w:tcW w:w="7545" w:type="dxa"/>
            <w:gridSpan w:val="5"/>
            <w:shd w:val="clear" w:color="auto" w:fill="D6E3BC"/>
          </w:tcPr>
          <w:p w:rsidR="007071D5" w:rsidRPr="00343D52" w:rsidRDefault="007071D5" w:rsidP="00343D52">
            <w:pPr>
              <w:spacing w:line="480" w:lineRule="auto"/>
              <w:jc w:val="center"/>
              <w:rPr>
                <w:b/>
                <w:lang w:val="es-EC" w:eastAsia="en-US"/>
              </w:rPr>
            </w:pPr>
            <w:r w:rsidRPr="00343D52">
              <w:rPr>
                <w:b/>
                <w:lang w:val="es-EC" w:eastAsia="en-US"/>
              </w:rPr>
              <w:t>Información</w:t>
            </w:r>
          </w:p>
        </w:tc>
      </w:tr>
      <w:tr w:rsidR="001F1AFD" w:rsidRPr="007071D5" w:rsidTr="00343D52">
        <w:tblPrEx>
          <w:tblCellMar>
            <w:left w:w="108" w:type="dxa"/>
            <w:right w:w="108" w:type="dxa"/>
          </w:tblCellMar>
          <w:tblLook w:val="04A0" w:firstRow="1" w:lastRow="0" w:firstColumn="1" w:lastColumn="0" w:noHBand="0" w:noVBand="1"/>
        </w:tblPrEx>
        <w:trPr>
          <w:trHeight w:hRule="exact" w:val="567"/>
          <w:jc w:val="center"/>
        </w:trPr>
        <w:tc>
          <w:tcPr>
            <w:tcW w:w="1306" w:type="dxa"/>
            <w:shd w:val="clear" w:color="auto" w:fill="auto"/>
          </w:tcPr>
          <w:p w:rsidR="007071D5" w:rsidRPr="00343D52" w:rsidRDefault="007071D5" w:rsidP="00343D52">
            <w:pPr>
              <w:spacing w:line="240" w:lineRule="auto"/>
              <w:jc w:val="center"/>
              <w:rPr>
                <w:b/>
                <w:sz w:val="18"/>
                <w:szCs w:val="18"/>
                <w:lang w:val="es-EC" w:eastAsia="en-US"/>
              </w:rPr>
            </w:pPr>
            <w:r w:rsidRPr="00343D52">
              <w:rPr>
                <w:b/>
                <w:sz w:val="18"/>
                <w:szCs w:val="18"/>
                <w:lang w:val="es-EC" w:eastAsia="en-US"/>
              </w:rPr>
              <w:t>Mes</w:t>
            </w:r>
          </w:p>
        </w:tc>
        <w:tc>
          <w:tcPr>
            <w:tcW w:w="1845" w:type="dxa"/>
            <w:shd w:val="clear" w:color="auto" w:fill="auto"/>
          </w:tcPr>
          <w:p w:rsidR="007071D5" w:rsidRPr="00343D52" w:rsidRDefault="007071D5" w:rsidP="00343D52">
            <w:pPr>
              <w:spacing w:line="240" w:lineRule="auto"/>
              <w:jc w:val="center"/>
              <w:rPr>
                <w:b/>
                <w:sz w:val="18"/>
                <w:szCs w:val="18"/>
                <w:lang w:val="es-EC" w:eastAsia="en-US"/>
              </w:rPr>
            </w:pPr>
            <w:r w:rsidRPr="00343D52">
              <w:rPr>
                <w:b/>
                <w:sz w:val="18"/>
                <w:szCs w:val="18"/>
                <w:lang w:val="es-EC" w:eastAsia="en-US"/>
              </w:rPr>
              <w:t xml:space="preserve">Total de personal </w:t>
            </w:r>
            <w:r w:rsidR="00221A5B" w:rsidRPr="00343D52">
              <w:rPr>
                <w:b/>
                <w:sz w:val="18"/>
                <w:szCs w:val="18"/>
                <w:lang w:val="es-EC" w:eastAsia="en-US"/>
              </w:rPr>
              <w:t>capacitado</w:t>
            </w:r>
          </w:p>
        </w:tc>
        <w:tc>
          <w:tcPr>
            <w:tcW w:w="2126" w:type="dxa"/>
            <w:shd w:val="clear" w:color="auto" w:fill="auto"/>
          </w:tcPr>
          <w:p w:rsidR="007071D5" w:rsidRPr="00343D52" w:rsidRDefault="007071D5" w:rsidP="00343D52">
            <w:pPr>
              <w:spacing w:line="240" w:lineRule="auto"/>
              <w:jc w:val="center"/>
              <w:rPr>
                <w:b/>
                <w:sz w:val="18"/>
                <w:szCs w:val="18"/>
                <w:lang w:val="es-EC" w:eastAsia="en-US"/>
              </w:rPr>
            </w:pPr>
            <w:r w:rsidRPr="00343D52">
              <w:rPr>
                <w:b/>
                <w:sz w:val="18"/>
                <w:szCs w:val="18"/>
                <w:lang w:val="es-EC" w:eastAsia="en-US"/>
              </w:rPr>
              <w:t>Cantidad de persona no capacitado</w:t>
            </w:r>
          </w:p>
        </w:tc>
        <w:tc>
          <w:tcPr>
            <w:tcW w:w="2268" w:type="dxa"/>
            <w:gridSpan w:val="2"/>
            <w:shd w:val="clear" w:color="auto" w:fill="auto"/>
          </w:tcPr>
          <w:p w:rsidR="007071D5" w:rsidRPr="00343D52" w:rsidRDefault="007071D5" w:rsidP="00343D52">
            <w:pPr>
              <w:spacing w:line="240" w:lineRule="auto"/>
              <w:jc w:val="center"/>
              <w:rPr>
                <w:b/>
                <w:sz w:val="18"/>
                <w:szCs w:val="18"/>
                <w:lang w:val="es-EC" w:eastAsia="en-US"/>
              </w:rPr>
            </w:pPr>
            <w:r w:rsidRPr="00343D52">
              <w:rPr>
                <w:b/>
                <w:sz w:val="18"/>
                <w:szCs w:val="18"/>
                <w:lang w:val="es-EC" w:eastAsia="en-US"/>
              </w:rPr>
              <w:t xml:space="preserve">Total de personal en el plan de </w:t>
            </w:r>
            <w:r w:rsidR="00EF3964" w:rsidRPr="00343D52">
              <w:rPr>
                <w:b/>
                <w:sz w:val="18"/>
                <w:szCs w:val="18"/>
                <w:lang w:val="es-EC" w:eastAsia="en-US"/>
              </w:rPr>
              <w:t>capacitación</w:t>
            </w:r>
          </w:p>
        </w:tc>
      </w:tr>
      <w:tr w:rsidR="001F1AFD" w:rsidRPr="007071D5" w:rsidTr="00343D52">
        <w:tblPrEx>
          <w:tblCellMar>
            <w:left w:w="108" w:type="dxa"/>
            <w:right w:w="108" w:type="dxa"/>
          </w:tblCellMar>
          <w:tblLook w:val="04A0" w:firstRow="1" w:lastRow="0" w:firstColumn="1" w:lastColumn="0" w:noHBand="0" w:noVBand="1"/>
        </w:tblPrEx>
        <w:trPr>
          <w:trHeight w:hRule="exact" w:val="397"/>
          <w:jc w:val="center"/>
        </w:trPr>
        <w:tc>
          <w:tcPr>
            <w:tcW w:w="1306" w:type="dxa"/>
            <w:shd w:val="clear" w:color="auto" w:fill="auto"/>
          </w:tcPr>
          <w:p w:rsidR="007071D5" w:rsidRPr="00343D52" w:rsidRDefault="007071D5" w:rsidP="00343D52">
            <w:pPr>
              <w:spacing w:line="240" w:lineRule="auto"/>
              <w:jc w:val="center"/>
              <w:rPr>
                <w:rFonts w:cs="Arial"/>
                <w:sz w:val="20"/>
                <w:szCs w:val="20"/>
                <w:lang w:val="es-EC" w:eastAsia="en-US"/>
              </w:rPr>
            </w:pPr>
            <w:r w:rsidRPr="00343D52">
              <w:rPr>
                <w:rFonts w:cs="Arial"/>
                <w:sz w:val="20"/>
                <w:szCs w:val="20"/>
                <w:lang w:val="es-EC" w:eastAsia="en-US"/>
              </w:rPr>
              <w:t>Enero</w:t>
            </w:r>
          </w:p>
        </w:tc>
        <w:tc>
          <w:tcPr>
            <w:tcW w:w="1845" w:type="dxa"/>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1</w:t>
            </w:r>
          </w:p>
        </w:tc>
        <w:tc>
          <w:tcPr>
            <w:tcW w:w="2126" w:type="dxa"/>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3</w:t>
            </w:r>
          </w:p>
        </w:tc>
        <w:tc>
          <w:tcPr>
            <w:tcW w:w="2268" w:type="dxa"/>
            <w:gridSpan w:val="2"/>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4</w:t>
            </w:r>
          </w:p>
        </w:tc>
      </w:tr>
      <w:tr w:rsidR="001F1AFD" w:rsidRPr="007071D5" w:rsidTr="00343D52">
        <w:tblPrEx>
          <w:tblCellMar>
            <w:left w:w="108" w:type="dxa"/>
            <w:right w:w="108" w:type="dxa"/>
          </w:tblCellMar>
          <w:tblLook w:val="04A0" w:firstRow="1" w:lastRow="0" w:firstColumn="1" w:lastColumn="0" w:noHBand="0" w:noVBand="1"/>
        </w:tblPrEx>
        <w:trPr>
          <w:trHeight w:hRule="exact" w:val="397"/>
          <w:jc w:val="center"/>
        </w:trPr>
        <w:tc>
          <w:tcPr>
            <w:tcW w:w="1306" w:type="dxa"/>
            <w:shd w:val="clear" w:color="auto" w:fill="auto"/>
          </w:tcPr>
          <w:p w:rsidR="007071D5" w:rsidRPr="00343D52" w:rsidRDefault="007071D5" w:rsidP="00343D52">
            <w:pPr>
              <w:spacing w:line="240" w:lineRule="auto"/>
              <w:jc w:val="center"/>
              <w:rPr>
                <w:rFonts w:cs="Arial"/>
                <w:sz w:val="20"/>
                <w:szCs w:val="20"/>
                <w:lang w:val="es-EC" w:eastAsia="en-US"/>
              </w:rPr>
            </w:pPr>
            <w:r w:rsidRPr="00343D52">
              <w:rPr>
                <w:rFonts w:cs="Arial"/>
                <w:sz w:val="20"/>
                <w:szCs w:val="20"/>
                <w:lang w:val="es-EC" w:eastAsia="en-US"/>
              </w:rPr>
              <w:t xml:space="preserve">Febrero </w:t>
            </w:r>
          </w:p>
        </w:tc>
        <w:tc>
          <w:tcPr>
            <w:tcW w:w="1845" w:type="dxa"/>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3</w:t>
            </w:r>
          </w:p>
        </w:tc>
        <w:tc>
          <w:tcPr>
            <w:tcW w:w="2126" w:type="dxa"/>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2</w:t>
            </w:r>
          </w:p>
        </w:tc>
        <w:tc>
          <w:tcPr>
            <w:tcW w:w="2268" w:type="dxa"/>
            <w:gridSpan w:val="2"/>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5</w:t>
            </w:r>
          </w:p>
        </w:tc>
      </w:tr>
      <w:tr w:rsidR="001F1AFD" w:rsidRPr="007071D5" w:rsidTr="00343D52">
        <w:tblPrEx>
          <w:tblCellMar>
            <w:left w:w="108" w:type="dxa"/>
            <w:right w:w="108" w:type="dxa"/>
          </w:tblCellMar>
          <w:tblLook w:val="04A0" w:firstRow="1" w:lastRow="0" w:firstColumn="1" w:lastColumn="0" w:noHBand="0" w:noVBand="1"/>
        </w:tblPrEx>
        <w:trPr>
          <w:trHeight w:hRule="exact" w:val="397"/>
          <w:jc w:val="center"/>
        </w:trPr>
        <w:tc>
          <w:tcPr>
            <w:tcW w:w="1306" w:type="dxa"/>
            <w:shd w:val="clear" w:color="auto" w:fill="auto"/>
          </w:tcPr>
          <w:p w:rsidR="007071D5" w:rsidRPr="00343D52" w:rsidRDefault="007071D5" w:rsidP="00343D52">
            <w:pPr>
              <w:spacing w:line="240" w:lineRule="auto"/>
              <w:jc w:val="center"/>
              <w:rPr>
                <w:rFonts w:cs="Arial"/>
                <w:sz w:val="20"/>
                <w:szCs w:val="20"/>
                <w:lang w:val="es-EC" w:eastAsia="en-US"/>
              </w:rPr>
            </w:pPr>
            <w:r w:rsidRPr="00343D52">
              <w:rPr>
                <w:rFonts w:cs="Arial"/>
                <w:sz w:val="20"/>
                <w:szCs w:val="20"/>
                <w:lang w:val="es-EC" w:eastAsia="en-US"/>
              </w:rPr>
              <w:t>Marzo</w:t>
            </w:r>
          </w:p>
        </w:tc>
        <w:tc>
          <w:tcPr>
            <w:tcW w:w="1845" w:type="dxa"/>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2</w:t>
            </w:r>
          </w:p>
        </w:tc>
        <w:tc>
          <w:tcPr>
            <w:tcW w:w="2126" w:type="dxa"/>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1</w:t>
            </w:r>
          </w:p>
        </w:tc>
        <w:tc>
          <w:tcPr>
            <w:tcW w:w="2268" w:type="dxa"/>
            <w:gridSpan w:val="2"/>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3</w:t>
            </w:r>
          </w:p>
        </w:tc>
      </w:tr>
      <w:tr w:rsidR="001F1AFD" w:rsidRPr="007071D5" w:rsidTr="00343D52">
        <w:tblPrEx>
          <w:tblCellMar>
            <w:left w:w="108" w:type="dxa"/>
            <w:right w:w="108" w:type="dxa"/>
          </w:tblCellMar>
          <w:tblLook w:val="04A0" w:firstRow="1" w:lastRow="0" w:firstColumn="1" w:lastColumn="0" w:noHBand="0" w:noVBand="1"/>
        </w:tblPrEx>
        <w:trPr>
          <w:trHeight w:hRule="exact" w:val="397"/>
          <w:jc w:val="center"/>
        </w:trPr>
        <w:tc>
          <w:tcPr>
            <w:tcW w:w="1306" w:type="dxa"/>
            <w:shd w:val="clear" w:color="auto" w:fill="auto"/>
          </w:tcPr>
          <w:p w:rsidR="007071D5" w:rsidRPr="00343D52" w:rsidRDefault="007071D5" w:rsidP="00343D52">
            <w:pPr>
              <w:spacing w:line="240" w:lineRule="auto"/>
              <w:jc w:val="center"/>
              <w:rPr>
                <w:rFonts w:cs="Arial"/>
                <w:sz w:val="20"/>
                <w:szCs w:val="20"/>
                <w:lang w:val="es-EC" w:eastAsia="en-US"/>
              </w:rPr>
            </w:pPr>
            <w:r w:rsidRPr="00343D52">
              <w:rPr>
                <w:rFonts w:cs="Arial"/>
                <w:sz w:val="20"/>
                <w:szCs w:val="20"/>
                <w:lang w:val="es-EC" w:eastAsia="en-US"/>
              </w:rPr>
              <w:t>Abril</w:t>
            </w:r>
          </w:p>
        </w:tc>
        <w:tc>
          <w:tcPr>
            <w:tcW w:w="1845" w:type="dxa"/>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3</w:t>
            </w:r>
          </w:p>
        </w:tc>
        <w:tc>
          <w:tcPr>
            <w:tcW w:w="2126" w:type="dxa"/>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1</w:t>
            </w:r>
          </w:p>
        </w:tc>
        <w:tc>
          <w:tcPr>
            <w:tcW w:w="2268" w:type="dxa"/>
            <w:gridSpan w:val="2"/>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4</w:t>
            </w:r>
          </w:p>
        </w:tc>
      </w:tr>
      <w:tr w:rsidR="001F1AFD" w:rsidRPr="007071D5" w:rsidTr="00343D52">
        <w:tblPrEx>
          <w:tblCellMar>
            <w:left w:w="108" w:type="dxa"/>
            <w:right w:w="108" w:type="dxa"/>
          </w:tblCellMar>
          <w:tblLook w:val="04A0" w:firstRow="1" w:lastRow="0" w:firstColumn="1" w:lastColumn="0" w:noHBand="0" w:noVBand="1"/>
        </w:tblPrEx>
        <w:trPr>
          <w:trHeight w:hRule="exact" w:val="397"/>
          <w:jc w:val="center"/>
        </w:trPr>
        <w:tc>
          <w:tcPr>
            <w:tcW w:w="1306" w:type="dxa"/>
            <w:shd w:val="clear" w:color="auto" w:fill="auto"/>
          </w:tcPr>
          <w:p w:rsidR="007071D5" w:rsidRPr="00343D52" w:rsidRDefault="007071D5" w:rsidP="00343D52">
            <w:pPr>
              <w:spacing w:line="240" w:lineRule="auto"/>
              <w:jc w:val="center"/>
              <w:rPr>
                <w:rFonts w:cs="Arial"/>
                <w:sz w:val="20"/>
                <w:szCs w:val="20"/>
                <w:lang w:val="es-EC" w:eastAsia="en-US"/>
              </w:rPr>
            </w:pPr>
            <w:r w:rsidRPr="00343D52">
              <w:rPr>
                <w:rFonts w:cs="Arial"/>
                <w:sz w:val="20"/>
                <w:szCs w:val="20"/>
                <w:lang w:val="es-EC" w:eastAsia="en-US"/>
              </w:rPr>
              <w:t>Mayo</w:t>
            </w:r>
          </w:p>
        </w:tc>
        <w:tc>
          <w:tcPr>
            <w:tcW w:w="1845" w:type="dxa"/>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2</w:t>
            </w:r>
          </w:p>
        </w:tc>
        <w:tc>
          <w:tcPr>
            <w:tcW w:w="2126" w:type="dxa"/>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3</w:t>
            </w:r>
          </w:p>
        </w:tc>
        <w:tc>
          <w:tcPr>
            <w:tcW w:w="2268" w:type="dxa"/>
            <w:gridSpan w:val="2"/>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5</w:t>
            </w:r>
          </w:p>
        </w:tc>
      </w:tr>
      <w:tr w:rsidR="001F1AFD" w:rsidRPr="007071D5" w:rsidTr="00343D52">
        <w:tblPrEx>
          <w:tblCellMar>
            <w:left w:w="108" w:type="dxa"/>
            <w:right w:w="108" w:type="dxa"/>
          </w:tblCellMar>
          <w:tblLook w:val="04A0" w:firstRow="1" w:lastRow="0" w:firstColumn="1" w:lastColumn="0" w:noHBand="0" w:noVBand="1"/>
        </w:tblPrEx>
        <w:trPr>
          <w:trHeight w:hRule="exact" w:val="397"/>
          <w:jc w:val="center"/>
        </w:trPr>
        <w:tc>
          <w:tcPr>
            <w:tcW w:w="1306" w:type="dxa"/>
            <w:shd w:val="clear" w:color="auto" w:fill="auto"/>
          </w:tcPr>
          <w:p w:rsidR="007071D5" w:rsidRPr="00343D52" w:rsidRDefault="007071D5" w:rsidP="00343D52">
            <w:pPr>
              <w:spacing w:line="240" w:lineRule="auto"/>
              <w:jc w:val="center"/>
              <w:rPr>
                <w:rFonts w:cs="Arial"/>
                <w:sz w:val="20"/>
                <w:szCs w:val="20"/>
                <w:lang w:val="es-EC" w:eastAsia="en-US"/>
              </w:rPr>
            </w:pPr>
            <w:r w:rsidRPr="00343D52">
              <w:rPr>
                <w:rFonts w:cs="Arial"/>
                <w:sz w:val="20"/>
                <w:szCs w:val="20"/>
                <w:lang w:val="es-EC" w:eastAsia="en-US"/>
              </w:rPr>
              <w:t xml:space="preserve">Junio </w:t>
            </w:r>
          </w:p>
        </w:tc>
        <w:tc>
          <w:tcPr>
            <w:tcW w:w="1845" w:type="dxa"/>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1</w:t>
            </w:r>
          </w:p>
        </w:tc>
        <w:tc>
          <w:tcPr>
            <w:tcW w:w="2126" w:type="dxa"/>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2</w:t>
            </w:r>
          </w:p>
        </w:tc>
        <w:tc>
          <w:tcPr>
            <w:tcW w:w="2268" w:type="dxa"/>
            <w:gridSpan w:val="2"/>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3</w:t>
            </w:r>
          </w:p>
        </w:tc>
      </w:tr>
      <w:tr w:rsidR="001F1AFD" w:rsidRPr="007071D5" w:rsidTr="00343D52">
        <w:tblPrEx>
          <w:tblCellMar>
            <w:left w:w="108" w:type="dxa"/>
            <w:right w:w="108" w:type="dxa"/>
          </w:tblCellMar>
          <w:tblLook w:val="04A0" w:firstRow="1" w:lastRow="0" w:firstColumn="1" w:lastColumn="0" w:noHBand="0" w:noVBand="1"/>
        </w:tblPrEx>
        <w:trPr>
          <w:trHeight w:hRule="exact" w:val="397"/>
          <w:jc w:val="center"/>
        </w:trPr>
        <w:tc>
          <w:tcPr>
            <w:tcW w:w="1306" w:type="dxa"/>
            <w:shd w:val="clear" w:color="auto" w:fill="auto"/>
          </w:tcPr>
          <w:p w:rsidR="007071D5" w:rsidRPr="00343D52" w:rsidRDefault="007071D5" w:rsidP="00343D52">
            <w:pPr>
              <w:spacing w:line="240" w:lineRule="auto"/>
              <w:jc w:val="center"/>
              <w:rPr>
                <w:rFonts w:cs="Arial"/>
                <w:sz w:val="20"/>
                <w:szCs w:val="20"/>
                <w:lang w:val="es-EC" w:eastAsia="en-US"/>
              </w:rPr>
            </w:pPr>
            <w:r w:rsidRPr="00343D52">
              <w:rPr>
                <w:rFonts w:cs="Arial"/>
                <w:sz w:val="20"/>
                <w:szCs w:val="20"/>
                <w:lang w:val="es-EC" w:eastAsia="en-US"/>
              </w:rPr>
              <w:t xml:space="preserve">Julio </w:t>
            </w:r>
          </w:p>
        </w:tc>
        <w:tc>
          <w:tcPr>
            <w:tcW w:w="1845" w:type="dxa"/>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2</w:t>
            </w:r>
          </w:p>
        </w:tc>
        <w:tc>
          <w:tcPr>
            <w:tcW w:w="2126" w:type="dxa"/>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2</w:t>
            </w:r>
          </w:p>
        </w:tc>
        <w:tc>
          <w:tcPr>
            <w:tcW w:w="2268" w:type="dxa"/>
            <w:gridSpan w:val="2"/>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4</w:t>
            </w:r>
          </w:p>
        </w:tc>
      </w:tr>
      <w:tr w:rsidR="001F1AFD" w:rsidRPr="007071D5" w:rsidTr="00343D52">
        <w:tblPrEx>
          <w:tblCellMar>
            <w:left w:w="108" w:type="dxa"/>
            <w:right w:w="108" w:type="dxa"/>
          </w:tblCellMar>
          <w:tblLook w:val="04A0" w:firstRow="1" w:lastRow="0" w:firstColumn="1" w:lastColumn="0" w:noHBand="0" w:noVBand="1"/>
        </w:tblPrEx>
        <w:trPr>
          <w:trHeight w:hRule="exact" w:val="397"/>
          <w:jc w:val="center"/>
        </w:trPr>
        <w:tc>
          <w:tcPr>
            <w:tcW w:w="1306" w:type="dxa"/>
            <w:shd w:val="clear" w:color="auto" w:fill="auto"/>
          </w:tcPr>
          <w:p w:rsidR="007071D5" w:rsidRPr="00343D52" w:rsidRDefault="007071D5" w:rsidP="00343D52">
            <w:pPr>
              <w:spacing w:line="240" w:lineRule="auto"/>
              <w:jc w:val="center"/>
              <w:rPr>
                <w:rFonts w:cs="Arial"/>
                <w:sz w:val="20"/>
                <w:szCs w:val="20"/>
                <w:lang w:val="es-EC" w:eastAsia="en-US"/>
              </w:rPr>
            </w:pPr>
            <w:r w:rsidRPr="00343D52">
              <w:rPr>
                <w:rFonts w:cs="Arial"/>
                <w:sz w:val="20"/>
                <w:szCs w:val="20"/>
                <w:lang w:val="es-EC" w:eastAsia="en-US"/>
              </w:rPr>
              <w:t xml:space="preserve">Agosto </w:t>
            </w:r>
          </w:p>
        </w:tc>
        <w:tc>
          <w:tcPr>
            <w:tcW w:w="1845" w:type="dxa"/>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3</w:t>
            </w:r>
          </w:p>
        </w:tc>
        <w:tc>
          <w:tcPr>
            <w:tcW w:w="2126" w:type="dxa"/>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2</w:t>
            </w:r>
          </w:p>
        </w:tc>
        <w:tc>
          <w:tcPr>
            <w:tcW w:w="2268" w:type="dxa"/>
            <w:gridSpan w:val="2"/>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5</w:t>
            </w:r>
          </w:p>
        </w:tc>
      </w:tr>
      <w:tr w:rsidR="001F1AFD" w:rsidRPr="007071D5" w:rsidTr="00343D52">
        <w:tblPrEx>
          <w:tblCellMar>
            <w:left w:w="108" w:type="dxa"/>
            <w:right w:w="108" w:type="dxa"/>
          </w:tblCellMar>
          <w:tblLook w:val="04A0" w:firstRow="1" w:lastRow="0" w:firstColumn="1" w:lastColumn="0" w:noHBand="0" w:noVBand="1"/>
        </w:tblPrEx>
        <w:trPr>
          <w:trHeight w:hRule="exact" w:val="397"/>
          <w:jc w:val="center"/>
        </w:trPr>
        <w:tc>
          <w:tcPr>
            <w:tcW w:w="1306" w:type="dxa"/>
            <w:shd w:val="clear" w:color="auto" w:fill="auto"/>
          </w:tcPr>
          <w:p w:rsidR="007071D5" w:rsidRPr="00343D52" w:rsidRDefault="007071D5" w:rsidP="00343D52">
            <w:pPr>
              <w:spacing w:line="240" w:lineRule="auto"/>
              <w:jc w:val="center"/>
              <w:rPr>
                <w:rFonts w:cs="Arial"/>
                <w:sz w:val="20"/>
                <w:szCs w:val="20"/>
                <w:lang w:val="es-EC" w:eastAsia="en-US"/>
              </w:rPr>
            </w:pPr>
            <w:r w:rsidRPr="00343D52">
              <w:rPr>
                <w:rFonts w:cs="Arial"/>
                <w:sz w:val="20"/>
                <w:szCs w:val="20"/>
                <w:lang w:val="es-EC" w:eastAsia="en-US"/>
              </w:rPr>
              <w:t xml:space="preserve">Septiembre </w:t>
            </w:r>
          </w:p>
        </w:tc>
        <w:tc>
          <w:tcPr>
            <w:tcW w:w="1845" w:type="dxa"/>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2</w:t>
            </w:r>
          </w:p>
        </w:tc>
        <w:tc>
          <w:tcPr>
            <w:tcW w:w="2126" w:type="dxa"/>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3</w:t>
            </w:r>
          </w:p>
        </w:tc>
        <w:tc>
          <w:tcPr>
            <w:tcW w:w="2268" w:type="dxa"/>
            <w:gridSpan w:val="2"/>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5</w:t>
            </w:r>
          </w:p>
        </w:tc>
      </w:tr>
      <w:tr w:rsidR="001F1AFD" w:rsidRPr="007071D5" w:rsidTr="00343D52">
        <w:tblPrEx>
          <w:tblCellMar>
            <w:left w:w="108" w:type="dxa"/>
            <w:right w:w="108" w:type="dxa"/>
          </w:tblCellMar>
          <w:tblLook w:val="04A0" w:firstRow="1" w:lastRow="0" w:firstColumn="1" w:lastColumn="0" w:noHBand="0" w:noVBand="1"/>
        </w:tblPrEx>
        <w:trPr>
          <w:trHeight w:hRule="exact" w:val="397"/>
          <w:jc w:val="center"/>
        </w:trPr>
        <w:tc>
          <w:tcPr>
            <w:tcW w:w="1306" w:type="dxa"/>
            <w:shd w:val="clear" w:color="auto" w:fill="auto"/>
          </w:tcPr>
          <w:p w:rsidR="007071D5" w:rsidRPr="00343D52" w:rsidRDefault="007071D5" w:rsidP="00343D52">
            <w:pPr>
              <w:spacing w:line="240" w:lineRule="auto"/>
              <w:jc w:val="center"/>
              <w:rPr>
                <w:rFonts w:cs="Arial"/>
                <w:sz w:val="20"/>
                <w:szCs w:val="20"/>
                <w:lang w:val="es-EC" w:eastAsia="en-US"/>
              </w:rPr>
            </w:pPr>
            <w:r w:rsidRPr="00343D52">
              <w:rPr>
                <w:rFonts w:cs="Arial"/>
                <w:sz w:val="20"/>
                <w:szCs w:val="20"/>
                <w:lang w:val="es-EC" w:eastAsia="en-US"/>
              </w:rPr>
              <w:t>Octubre</w:t>
            </w:r>
          </w:p>
        </w:tc>
        <w:tc>
          <w:tcPr>
            <w:tcW w:w="1845" w:type="dxa"/>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2</w:t>
            </w:r>
          </w:p>
        </w:tc>
        <w:tc>
          <w:tcPr>
            <w:tcW w:w="2126" w:type="dxa"/>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1</w:t>
            </w:r>
          </w:p>
        </w:tc>
        <w:tc>
          <w:tcPr>
            <w:tcW w:w="2268" w:type="dxa"/>
            <w:gridSpan w:val="2"/>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3</w:t>
            </w:r>
          </w:p>
        </w:tc>
      </w:tr>
      <w:tr w:rsidR="001F1AFD" w:rsidRPr="007071D5" w:rsidTr="00343D52">
        <w:tblPrEx>
          <w:tblCellMar>
            <w:left w:w="108" w:type="dxa"/>
            <w:right w:w="108" w:type="dxa"/>
          </w:tblCellMar>
          <w:tblLook w:val="04A0" w:firstRow="1" w:lastRow="0" w:firstColumn="1" w:lastColumn="0" w:noHBand="0" w:noVBand="1"/>
        </w:tblPrEx>
        <w:trPr>
          <w:trHeight w:hRule="exact" w:val="397"/>
          <w:jc w:val="center"/>
        </w:trPr>
        <w:tc>
          <w:tcPr>
            <w:tcW w:w="1306" w:type="dxa"/>
            <w:shd w:val="clear" w:color="auto" w:fill="auto"/>
          </w:tcPr>
          <w:p w:rsidR="007071D5" w:rsidRPr="00343D52" w:rsidRDefault="007071D5" w:rsidP="00343D52">
            <w:pPr>
              <w:spacing w:line="240" w:lineRule="auto"/>
              <w:jc w:val="center"/>
              <w:rPr>
                <w:rFonts w:cs="Arial"/>
                <w:sz w:val="20"/>
                <w:szCs w:val="20"/>
                <w:lang w:val="es-EC" w:eastAsia="en-US"/>
              </w:rPr>
            </w:pPr>
            <w:r w:rsidRPr="00343D52">
              <w:rPr>
                <w:rFonts w:cs="Arial"/>
                <w:sz w:val="20"/>
                <w:szCs w:val="20"/>
                <w:lang w:val="es-EC" w:eastAsia="en-US"/>
              </w:rPr>
              <w:t xml:space="preserve">Noviembre </w:t>
            </w:r>
          </w:p>
        </w:tc>
        <w:tc>
          <w:tcPr>
            <w:tcW w:w="1845" w:type="dxa"/>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1</w:t>
            </w:r>
          </w:p>
        </w:tc>
        <w:tc>
          <w:tcPr>
            <w:tcW w:w="2126" w:type="dxa"/>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3</w:t>
            </w:r>
          </w:p>
        </w:tc>
        <w:tc>
          <w:tcPr>
            <w:tcW w:w="2268" w:type="dxa"/>
            <w:gridSpan w:val="2"/>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4</w:t>
            </w:r>
          </w:p>
        </w:tc>
      </w:tr>
      <w:tr w:rsidR="001F1AFD" w:rsidRPr="007071D5" w:rsidTr="00343D52">
        <w:tblPrEx>
          <w:tblCellMar>
            <w:left w:w="108" w:type="dxa"/>
            <w:right w:w="108" w:type="dxa"/>
          </w:tblCellMar>
          <w:tblLook w:val="04A0" w:firstRow="1" w:lastRow="0" w:firstColumn="1" w:lastColumn="0" w:noHBand="0" w:noVBand="1"/>
        </w:tblPrEx>
        <w:trPr>
          <w:trHeight w:hRule="exact" w:val="397"/>
          <w:jc w:val="center"/>
        </w:trPr>
        <w:tc>
          <w:tcPr>
            <w:tcW w:w="1306" w:type="dxa"/>
            <w:shd w:val="clear" w:color="auto" w:fill="auto"/>
          </w:tcPr>
          <w:p w:rsidR="007071D5" w:rsidRPr="00343D52" w:rsidRDefault="007071D5" w:rsidP="00343D52">
            <w:pPr>
              <w:spacing w:line="240" w:lineRule="auto"/>
              <w:jc w:val="center"/>
              <w:rPr>
                <w:rFonts w:cs="Arial"/>
                <w:sz w:val="20"/>
                <w:szCs w:val="20"/>
                <w:lang w:val="es-EC" w:eastAsia="en-US"/>
              </w:rPr>
            </w:pPr>
            <w:r w:rsidRPr="00343D52">
              <w:rPr>
                <w:rFonts w:cs="Arial"/>
                <w:sz w:val="20"/>
                <w:szCs w:val="20"/>
                <w:lang w:val="es-EC" w:eastAsia="en-US"/>
              </w:rPr>
              <w:t>Diciembre</w:t>
            </w:r>
          </w:p>
        </w:tc>
        <w:tc>
          <w:tcPr>
            <w:tcW w:w="1845" w:type="dxa"/>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2</w:t>
            </w:r>
          </w:p>
        </w:tc>
        <w:tc>
          <w:tcPr>
            <w:tcW w:w="2126" w:type="dxa"/>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2</w:t>
            </w:r>
          </w:p>
        </w:tc>
        <w:tc>
          <w:tcPr>
            <w:tcW w:w="2268" w:type="dxa"/>
            <w:gridSpan w:val="2"/>
            <w:shd w:val="clear" w:color="auto" w:fill="auto"/>
          </w:tcPr>
          <w:p w:rsidR="007071D5" w:rsidRPr="00343D52" w:rsidRDefault="00221A5B" w:rsidP="00343D52">
            <w:pPr>
              <w:spacing w:line="240" w:lineRule="auto"/>
              <w:jc w:val="center"/>
              <w:rPr>
                <w:rFonts w:cs="Arial"/>
                <w:sz w:val="20"/>
                <w:szCs w:val="20"/>
                <w:lang w:val="es-EC" w:eastAsia="en-US"/>
              </w:rPr>
            </w:pPr>
            <w:r w:rsidRPr="00343D52">
              <w:rPr>
                <w:rFonts w:cs="Arial"/>
                <w:sz w:val="20"/>
                <w:szCs w:val="20"/>
                <w:lang w:val="es-EC" w:eastAsia="en-US"/>
              </w:rPr>
              <w:t>4</w:t>
            </w:r>
          </w:p>
        </w:tc>
      </w:tr>
      <w:tr w:rsidR="001F1AFD" w:rsidTr="00343D52">
        <w:trPr>
          <w:gridAfter w:val="1"/>
          <w:wAfter w:w="8" w:type="dxa"/>
          <w:trHeight w:val="486"/>
          <w:jc w:val="center"/>
        </w:trPr>
        <w:tc>
          <w:tcPr>
            <w:tcW w:w="1306" w:type="dxa"/>
            <w:shd w:val="clear" w:color="auto" w:fill="auto"/>
          </w:tcPr>
          <w:p w:rsidR="00B11DA0" w:rsidRPr="00343D52" w:rsidRDefault="00B11DA0" w:rsidP="00343D52">
            <w:pPr>
              <w:spacing w:line="240" w:lineRule="auto"/>
              <w:jc w:val="center"/>
              <w:rPr>
                <w:rFonts w:cs="Arial"/>
                <w:b/>
                <w:sz w:val="20"/>
                <w:szCs w:val="20"/>
                <w:lang w:val="es-EC" w:eastAsia="en-US"/>
              </w:rPr>
            </w:pPr>
            <w:r w:rsidRPr="00343D52">
              <w:rPr>
                <w:rFonts w:cs="Arial"/>
                <w:b/>
                <w:sz w:val="20"/>
                <w:szCs w:val="20"/>
                <w:lang w:val="es-EC" w:eastAsia="en-US"/>
              </w:rPr>
              <w:t>Total</w:t>
            </w:r>
          </w:p>
        </w:tc>
        <w:tc>
          <w:tcPr>
            <w:tcW w:w="1845" w:type="dxa"/>
            <w:shd w:val="clear" w:color="auto" w:fill="auto"/>
          </w:tcPr>
          <w:p w:rsidR="00B11DA0" w:rsidRPr="00343D52" w:rsidRDefault="00B11DA0" w:rsidP="00343D52">
            <w:pPr>
              <w:spacing w:line="240" w:lineRule="auto"/>
              <w:jc w:val="center"/>
              <w:rPr>
                <w:rFonts w:cs="Arial"/>
                <w:sz w:val="20"/>
                <w:szCs w:val="20"/>
                <w:lang w:val="es-EC" w:eastAsia="en-US"/>
              </w:rPr>
            </w:pPr>
            <w:r w:rsidRPr="00343D52">
              <w:rPr>
                <w:rFonts w:cs="Arial"/>
                <w:sz w:val="20"/>
                <w:szCs w:val="20"/>
                <w:lang w:val="es-EC" w:eastAsia="en-US"/>
              </w:rPr>
              <w:t>24</w:t>
            </w:r>
          </w:p>
        </w:tc>
        <w:tc>
          <w:tcPr>
            <w:tcW w:w="2126" w:type="dxa"/>
            <w:shd w:val="clear" w:color="auto" w:fill="auto"/>
          </w:tcPr>
          <w:p w:rsidR="00B11DA0" w:rsidRPr="00343D52" w:rsidRDefault="00B11DA0" w:rsidP="00343D52">
            <w:pPr>
              <w:spacing w:line="240" w:lineRule="auto"/>
              <w:jc w:val="center"/>
              <w:rPr>
                <w:rFonts w:cs="Arial"/>
                <w:sz w:val="20"/>
                <w:szCs w:val="20"/>
                <w:lang w:val="es-EC" w:eastAsia="en-US"/>
              </w:rPr>
            </w:pPr>
            <w:r w:rsidRPr="00343D52">
              <w:rPr>
                <w:rFonts w:cs="Arial"/>
                <w:sz w:val="20"/>
                <w:szCs w:val="20"/>
                <w:lang w:val="es-EC" w:eastAsia="en-US"/>
              </w:rPr>
              <w:t>25</w:t>
            </w:r>
          </w:p>
        </w:tc>
        <w:tc>
          <w:tcPr>
            <w:tcW w:w="2260" w:type="dxa"/>
            <w:shd w:val="clear" w:color="auto" w:fill="auto"/>
          </w:tcPr>
          <w:p w:rsidR="00683F10" w:rsidRPr="00343D52" w:rsidRDefault="00683F10" w:rsidP="00343D52">
            <w:pPr>
              <w:spacing w:after="0" w:line="240" w:lineRule="auto"/>
              <w:jc w:val="center"/>
              <w:rPr>
                <w:rFonts w:cs="Arial"/>
                <w:sz w:val="20"/>
                <w:szCs w:val="20"/>
                <w:lang w:val="es-EC" w:eastAsia="en-US"/>
              </w:rPr>
            </w:pPr>
          </w:p>
          <w:p w:rsidR="00B11DA0" w:rsidRPr="00343D52" w:rsidRDefault="00B11DA0" w:rsidP="00343D52">
            <w:pPr>
              <w:spacing w:after="0" w:line="240" w:lineRule="auto"/>
              <w:jc w:val="center"/>
              <w:rPr>
                <w:rFonts w:cs="Arial"/>
                <w:sz w:val="20"/>
                <w:szCs w:val="20"/>
                <w:lang w:val="es-EC" w:eastAsia="en-US"/>
              </w:rPr>
            </w:pPr>
            <w:r w:rsidRPr="00343D52">
              <w:rPr>
                <w:rFonts w:cs="Arial"/>
                <w:sz w:val="20"/>
                <w:szCs w:val="20"/>
                <w:lang w:val="es-EC" w:eastAsia="en-US"/>
              </w:rPr>
              <w:t>49</w:t>
            </w:r>
          </w:p>
        </w:tc>
      </w:tr>
    </w:tbl>
    <w:p w:rsidR="00B11DA0" w:rsidRPr="0015096D" w:rsidRDefault="0015096D" w:rsidP="0015096D">
      <w:pPr>
        <w:spacing w:line="240" w:lineRule="auto"/>
        <w:jc w:val="center"/>
        <w:rPr>
          <w:b/>
          <w:sz w:val="20"/>
          <w:szCs w:val="20"/>
          <w:lang w:val="es-EC" w:eastAsia="en-US"/>
        </w:rPr>
      </w:pPr>
      <w:r>
        <w:rPr>
          <w:b/>
          <w:sz w:val="20"/>
          <w:szCs w:val="20"/>
          <w:lang w:val="es-EC" w:eastAsia="en-US"/>
        </w:rPr>
        <w:t>Fuente: La empresa objeto de estudio</w:t>
      </w:r>
    </w:p>
    <w:p w:rsidR="001965E8" w:rsidRDefault="001965E8" w:rsidP="005A0B52">
      <w:pPr>
        <w:rPr>
          <w:b/>
          <w:lang w:val="es-EC" w:eastAsia="en-US"/>
        </w:rPr>
      </w:pPr>
      <w:r w:rsidRPr="001965E8">
        <w:rPr>
          <w:b/>
          <w:lang w:val="es-EC" w:eastAsia="en-US"/>
        </w:rPr>
        <w:lastRenderedPageBreak/>
        <w:t>Gráfico:</w:t>
      </w:r>
    </w:p>
    <w:p w:rsidR="001965E8" w:rsidRDefault="00623970" w:rsidP="001965E8">
      <w:pPr>
        <w:jc w:val="center"/>
        <w:rPr>
          <w:b/>
          <w:lang w:val="es-EC" w:eastAsia="en-US"/>
        </w:rPr>
      </w:pPr>
      <w:r>
        <w:rPr>
          <w:noProof/>
          <w:lang w:val="es-EC"/>
        </w:rPr>
        <mc:AlternateContent>
          <mc:Choice Requires="wps">
            <w:drawing>
              <wp:anchor distT="0" distB="0" distL="114300" distR="114300" simplePos="0" relativeHeight="251687424" behindDoc="0" locked="0" layoutInCell="1" allowOverlap="1" wp14:anchorId="357FD257" wp14:editId="03B51EC3">
                <wp:simplePos x="0" y="0"/>
                <wp:positionH relativeFrom="column">
                  <wp:posOffset>441960</wp:posOffset>
                </wp:positionH>
                <wp:positionV relativeFrom="paragraph">
                  <wp:posOffset>2771775</wp:posOffset>
                </wp:positionV>
                <wp:extent cx="4582795" cy="393700"/>
                <wp:effectExtent l="0" t="0" r="8255" b="6350"/>
                <wp:wrapNone/>
                <wp:docPr id="19" name="45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795" cy="393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B2A95" w:rsidRPr="0061255C" w:rsidRDefault="005B2A95" w:rsidP="00CE2B95">
                            <w:pPr>
                              <w:pStyle w:val="Epgrafe"/>
                              <w:tabs>
                                <w:tab w:val="left" w:pos="4605"/>
                              </w:tabs>
                              <w:spacing w:after="0"/>
                              <w:jc w:val="center"/>
                              <w:rPr>
                                <w:rFonts w:ascii="Arial" w:hAnsi="Arial" w:cs="Arial"/>
                                <w:color w:val="auto"/>
                                <w:sz w:val="20"/>
                                <w:szCs w:val="20"/>
                              </w:rPr>
                            </w:pPr>
                            <w:bookmarkStart w:id="322" w:name="_Toc357034929"/>
                            <w:r w:rsidRPr="0061255C">
                              <w:rPr>
                                <w:rFonts w:ascii="Arial" w:hAnsi="Arial" w:cs="Arial"/>
                                <w:color w:val="auto"/>
                                <w:sz w:val="20"/>
                                <w:szCs w:val="20"/>
                              </w:rPr>
                              <w:t xml:space="preserve">Ilustración </w:t>
                            </w:r>
                            <w:r w:rsidRPr="0061255C">
                              <w:rPr>
                                <w:rFonts w:ascii="Arial" w:hAnsi="Arial" w:cs="Arial"/>
                                <w:color w:val="auto"/>
                                <w:sz w:val="20"/>
                                <w:szCs w:val="20"/>
                              </w:rPr>
                              <w:fldChar w:fldCharType="begin"/>
                            </w:r>
                            <w:r w:rsidRPr="0061255C">
                              <w:rPr>
                                <w:rFonts w:ascii="Arial" w:hAnsi="Arial" w:cs="Arial"/>
                                <w:color w:val="auto"/>
                                <w:sz w:val="20"/>
                                <w:szCs w:val="20"/>
                              </w:rPr>
                              <w:instrText xml:space="preserve"> SEQ Ilustración \* ARABIC </w:instrText>
                            </w:r>
                            <w:r w:rsidRPr="0061255C">
                              <w:rPr>
                                <w:rFonts w:ascii="Arial" w:hAnsi="Arial" w:cs="Arial"/>
                                <w:color w:val="auto"/>
                                <w:sz w:val="20"/>
                                <w:szCs w:val="20"/>
                              </w:rPr>
                              <w:fldChar w:fldCharType="separate"/>
                            </w:r>
                            <w:r>
                              <w:rPr>
                                <w:rFonts w:ascii="Arial" w:hAnsi="Arial" w:cs="Arial"/>
                                <w:noProof/>
                                <w:color w:val="auto"/>
                                <w:sz w:val="20"/>
                                <w:szCs w:val="20"/>
                              </w:rPr>
                              <w:t>58</w:t>
                            </w:r>
                            <w:r w:rsidRPr="0061255C">
                              <w:rPr>
                                <w:rFonts w:ascii="Arial" w:hAnsi="Arial" w:cs="Arial"/>
                                <w:color w:val="auto"/>
                                <w:sz w:val="20"/>
                                <w:szCs w:val="20"/>
                              </w:rPr>
                              <w:fldChar w:fldCharType="end"/>
                            </w:r>
                            <w:r w:rsidRPr="0061255C">
                              <w:rPr>
                                <w:rFonts w:ascii="Arial" w:hAnsi="Arial" w:cs="Arial"/>
                                <w:color w:val="auto"/>
                                <w:sz w:val="20"/>
                                <w:szCs w:val="20"/>
                              </w:rPr>
                              <w:t>. Indicador Formación del Personal</w:t>
                            </w:r>
                            <w:bookmarkEnd w:id="322"/>
                          </w:p>
                          <w:p w:rsidR="005B2A95" w:rsidRPr="0061255C" w:rsidRDefault="005B2A95" w:rsidP="00CE2B95">
                            <w:pPr>
                              <w:pStyle w:val="Epgrafe"/>
                              <w:tabs>
                                <w:tab w:val="left" w:pos="4605"/>
                              </w:tabs>
                              <w:spacing w:after="0"/>
                              <w:jc w:val="center"/>
                              <w:rPr>
                                <w:rFonts w:ascii="Arial" w:hAnsi="Arial" w:cs="Arial"/>
                                <w:color w:val="auto"/>
                                <w:sz w:val="20"/>
                                <w:szCs w:val="20"/>
                              </w:rPr>
                            </w:pPr>
                            <w:r w:rsidRPr="0061255C">
                              <w:rPr>
                                <w:rFonts w:ascii="Arial" w:hAnsi="Arial" w:cs="Arial"/>
                                <w:color w:val="auto"/>
                                <w:sz w:val="20"/>
                                <w:szCs w:val="20"/>
                              </w:rPr>
                              <w:t xml:space="preserve">Fuente: Elaborado por </w:t>
                            </w:r>
                            <w:r>
                              <w:rPr>
                                <w:rFonts w:ascii="Arial" w:hAnsi="Arial" w:cs="Arial"/>
                                <w:color w:val="auto"/>
                                <w:sz w:val="20"/>
                                <w:szCs w:val="20"/>
                              </w:rPr>
                              <w:t>Sandra Yagual Criollo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456 Cuadro de texto" o:spid="_x0000_s1065" type="#_x0000_t202" style="position:absolute;left:0;text-align:left;margin-left:34.8pt;margin-top:218.25pt;width:360.85pt;height:3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" stroked="f" strokeweight=".5pt">
                <v:textbox>
                  <w:txbxContent>
                    <w:p w:rsidR="005B2A95" w:rsidRPr="0061255C" w:rsidRDefault="005B2A95" w:rsidP="00CE2B95">
                      <w:pPr>
                        <w:pStyle w:val="Epgrafe"/>
                        <w:tabs>
                          <w:tab w:val="left" w:pos="4605"/>
                        </w:tabs>
                        <w:spacing w:after="0"/>
                        <w:jc w:val="center"/>
                        <w:rPr>
                          <w:rFonts w:ascii="Arial" w:hAnsi="Arial" w:cs="Arial"/>
                          <w:color w:val="auto"/>
                          <w:sz w:val="20"/>
                          <w:szCs w:val="20"/>
                        </w:rPr>
                      </w:pPr>
                      <w:bookmarkStart w:id="323" w:name="_Toc357034929"/>
                      <w:r w:rsidRPr="0061255C">
                        <w:rPr>
                          <w:rFonts w:ascii="Arial" w:hAnsi="Arial" w:cs="Arial"/>
                          <w:color w:val="auto"/>
                          <w:sz w:val="20"/>
                          <w:szCs w:val="20"/>
                        </w:rPr>
                        <w:t xml:space="preserve">Ilustración </w:t>
                      </w:r>
                      <w:r w:rsidRPr="0061255C">
                        <w:rPr>
                          <w:rFonts w:ascii="Arial" w:hAnsi="Arial" w:cs="Arial"/>
                          <w:color w:val="auto"/>
                          <w:sz w:val="20"/>
                          <w:szCs w:val="20"/>
                        </w:rPr>
                        <w:fldChar w:fldCharType="begin"/>
                      </w:r>
                      <w:r w:rsidRPr="0061255C">
                        <w:rPr>
                          <w:rFonts w:ascii="Arial" w:hAnsi="Arial" w:cs="Arial"/>
                          <w:color w:val="auto"/>
                          <w:sz w:val="20"/>
                          <w:szCs w:val="20"/>
                        </w:rPr>
                        <w:instrText xml:space="preserve"> SEQ Ilustración \* ARABIC </w:instrText>
                      </w:r>
                      <w:r w:rsidRPr="0061255C">
                        <w:rPr>
                          <w:rFonts w:ascii="Arial" w:hAnsi="Arial" w:cs="Arial"/>
                          <w:color w:val="auto"/>
                          <w:sz w:val="20"/>
                          <w:szCs w:val="20"/>
                        </w:rPr>
                        <w:fldChar w:fldCharType="separate"/>
                      </w:r>
                      <w:r>
                        <w:rPr>
                          <w:rFonts w:ascii="Arial" w:hAnsi="Arial" w:cs="Arial"/>
                          <w:noProof/>
                          <w:color w:val="auto"/>
                          <w:sz w:val="20"/>
                          <w:szCs w:val="20"/>
                        </w:rPr>
                        <w:t>58</w:t>
                      </w:r>
                      <w:r w:rsidRPr="0061255C">
                        <w:rPr>
                          <w:rFonts w:ascii="Arial" w:hAnsi="Arial" w:cs="Arial"/>
                          <w:color w:val="auto"/>
                          <w:sz w:val="20"/>
                          <w:szCs w:val="20"/>
                        </w:rPr>
                        <w:fldChar w:fldCharType="end"/>
                      </w:r>
                      <w:r w:rsidRPr="0061255C">
                        <w:rPr>
                          <w:rFonts w:ascii="Arial" w:hAnsi="Arial" w:cs="Arial"/>
                          <w:color w:val="auto"/>
                          <w:sz w:val="20"/>
                          <w:szCs w:val="20"/>
                        </w:rPr>
                        <w:t>. Indicador Formación del Personal</w:t>
                      </w:r>
                      <w:bookmarkEnd w:id="323"/>
                    </w:p>
                    <w:p w:rsidR="005B2A95" w:rsidRPr="0061255C" w:rsidRDefault="005B2A95" w:rsidP="00CE2B95">
                      <w:pPr>
                        <w:pStyle w:val="Epgrafe"/>
                        <w:tabs>
                          <w:tab w:val="left" w:pos="4605"/>
                        </w:tabs>
                        <w:spacing w:after="0"/>
                        <w:jc w:val="center"/>
                        <w:rPr>
                          <w:rFonts w:ascii="Arial" w:hAnsi="Arial" w:cs="Arial"/>
                          <w:color w:val="auto"/>
                          <w:sz w:val="20"/>
                          <w:szCs w:val="20"/>
                        </w:rPr>
                      </w:pPr>
                      <w:r w:rsidRPr="0061255C">
                        <w:rPr>
                          <w:rFonts w:ascii="Arial" w:hAnsi="Arial" w:cs="Arial"/>
                          <w:color w:val="auto"/>
                          <w:sz w:val="20"/>
                          <w:szCs w:val="20"/>
                        </w:rPr>
                        <w:t xml:space="preserve">Fuente: Elaborado por </w:t>
                      </w:r>
                      <w:r>
                        <w:rPr>
                          <w:rFonts w:ascii="Arial" w:hAnsi="Arial" w:cs="Arial"/>
                          <w:color w:val="auto"/>
                          <w:sz w:val="20"/>
                          <w:szCs w:val="20"/>
                        </w:rPr>
                        <w:t>Sandra Yagual Criollo</w:t>
                      </w:r>
                    </w:p>
                  </w:txbxContent>
                </v:textbox>
              </v:shape>
            </w:pict>
          </mc:Fallback>
        </mc:AlternateContent>
      </w:r>
      <w:r>
        <w:rPr>
          <w:b/>
          <w:noProof/>
          <w:lang w:val="es-EC"/>
        </w:rPr>
        <w:drawing>
          <wp:inline distT="0" distB="0" distL="0" distR="0" wp14:anchorId="5669D96F" wp14:editId="35C752D0">
            <wp:extent cx="4581525" cy="2752725"/>
            <wp:effectExtent l="0" t="0" r="9525" b="9525"/>
            <wp:docPr id="103"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3E0B5F" w:rsidRDefault="003E0B5F" w:rsidP="003E0B5F">
      <w:pPr>
        <w:rPr>
          <w:lang w:val="es-EC"/>
        </w:rPr>
      </w:pPr>
    </w:p>
    <w:p w:rsidR="0073756F" w:rsidRDefault="0073756F" w:rsidP="003E0B5F">
      <w:pPr>
        <w:rPr>
          <w:lang w:val="es-EC"/>
        </w:rPr>
      </w:pPr>
    </w:p>
    <w:p w:rsidR="00DC0DA9" w:rsidRPr="00623970" w:rsidRDefault="00FA2232" w:rsidP="005A0B52">
      <w:pPr>
        <w:rPr>
          <w:lang w:val="es-EC" w:eastAsia="en-US"/>
        </w:rPr>
      </w:pPr>
      <m:oMathPara>
        <m:oMathParaPr>
          <m:jc m:val="left"/>
        </m:oMathParaPr>
        <m:oMath>
          <m:f>
            <m:fPr>
              <m:ctrlPr>
                <w:rPr>
                  <w:rFonts w:ascii="Cambria Math" w:hAnsi="Cambria Math"/>
                  <w:i/>
                  <w:lang w:val="es-EC" w:eastAsia="en-US"/>
                </w:rPr>
              </m:ctrlPr>
            </m:fPr>
            <m:num>
              <m:r>
                <w:rPr>
                  <w:rFonts w:ascii="Cambria Math" w:hAnsi="Cambria Math"/>
                  <w:lang w:val="es-EC" w:eastAsia="en-US"/>
                </w:rPr>
                <m:t xml:space="preserve">Total de personal capacitado </m:t>
              </m:r>
            </m:num>
            <m:den>
              <m:r>
                <w:rPr>
                  <w:rFonts w:ascii="Cambria Math" w:hAnsi="Cambria Math"/>
                  <w:lang w:val="es-EC" w:eastAsia="en-US"/>
                </w:rPr>
                <m:t>Cantidad de personal en el plan de capacitación</m:t>
              </m:r>
            </m:den>
          </m:f>
          <m:r>
            <w:rPr>
              <w:rFonts w:ascii="Cambria Math" w:hAnsi="Cambria Math"/>
              <w:lang w:val="es-EC" w:eastAsia="en-US"/>
            </w:rPr>
            <m:t>*100</m:t>
          </m:r>
        </m:oMath>
      </m:oMathPara>
    </w:p>
    <w:p w:rsidR="0097569E" w:rsidRPr="0097569E" w:rsidRDefault="0097569E" w:rsidP="005A0B52">
      <w:pPr>
        <w:rPr>
          <w:lang w:val="es-EC" w:eastAsia="en-US"/>
        </w:rPr>
      </w:pPr>
    </w:p>
    <w:p w:rsidR="00D65590" w:rsidRDefault="00D65590" w:rsidP="005A0B52">
      <w:pPr>
        <w:rPr>
          <w:lang w:val="es-EC"/>
        </w:rPr>
      </w:pPr>
    </w:p>
    <w:p w:rsidR="0073756F" w:rsidRDefault="0073756F" w:rsidP="005A0B52">
      <w:pPr>
        <w:rPr>
          <w:b/>
          <w:lang w:val="es-EC"/>
        </w:rPr>
      </w:pPr>
    </w:p>
    <w:p w:rsidR="002E0602" w:rsidRDefault="00623970" w:rsidP="005A0B52">
      <w:pPr>
        <w:rPr>
          <w:b/>
          <w:lang w:val="es-EC"/>
        </w:rPr>
      </w:pPr>
      <w:r>
        <w:rPr>
          <w:noProof/>
          <w:lang w:val="es-EC"/>
        </w:rPr>
        <mc:AlternateContent>
          <mc:Choice Requires="wps">
            <w:drawing>
              <wp:anchor distT="0" distB="0" distL="114300" distR="114300" simplePos="0" relativeHeight="251688448" behindDoc="0" locked="0" layoutInCell="1" allowOverlap="1" wp14:anchorId="3AC0C716" wp14:editId="10A26273">
                <wp:simplePos x="0" y="0"/>
                <wp:positionH relativeFrom="column">
                  <wp:posOffset>137160</wp:posOffset>
                </wp:positionH>
                <wp:positionV relativeFrom="paragraph">
                  <wp:posOffset>-676275</wp:posOffset>
                </wp:positionV>
                <wp:extent cx="1743710" cy="595630"/>
                <wp:effectExtent l="0" t="0" r="8890" b="0"/>
                <wp:wrapNone/>
                <wp:docPr id="18" name="50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5956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B2A95" w:rsidRPr="00623970" w:rsidRDefault="005B2A95" w:rsidP="00F962AA">
                            <w:pPr>
                              <w:jc w:val="left"/>
                            </w:pPr>
                            <m:oMathPara>
                              <m:oMathParaPr>
                                <m:jc m:val="left"/>
                              </m:oMathParaPr>
                              <m:oMath>
                                <m:f>
                                  <m:fPr>
                                    <m:ctrlPr>
                                      <w:rPr>
                                        <w:rFonts w:ascii="Cambria Math" w:hAnsi="Cambria Math"/>
                                        <w:i/>
                                        <w:lang w:val="es-EC" w:eastAsia="en-US"/>
                                      </w:rPr>
                                    </m:ctrlPr>
                                  </m:fPr>
                                  <m:num>
                                    <m:r>
                                      <w:rPr>
                                        <w:rFonts w:ascii="Cambria Math" w:hAnsi="Cambria Math"/>
                                        <w:lang w:val="es-EC" w:eastAsia="en-US"/>
                                      </w:rPr>
                                      <m:t>2</m:t>
                                    </m:r>
                                  </m:num>
                                  <m:den>
                                    <m:r>
                                      <w:rPr>
                                        <w:rFonts w:ascii="Cambria Math" w:hAnsi="Cambria Math"/>
                                        <w:lang w:val="es-EC" w:eastAsia="en-US"/>
                                      </w:rPr>
                                      <m:t>4</m:t>
                                    </m:r>
                                  </m:den>
                                </m:f>
                                <m:r>
                                  <w:rPr>
                                    <w:rFonts w:ascii="Cambria Math" w:hAnsi="Cambria Math"/>
                                    <w:lang w:val="es-EC" w:eastAsia="en-US"/>
                                  </w:rPr>
                                  <m:t>*100=</m:t>
                                </m:r>
                                <m:r>
                                  <w:rPr>
                                    <w:rFonts w:ascii="Cambria Math" w:hAnsi="Cambria Math"/>
                                  </w:rPr>
                                  <m:t>50%</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505 Cuadro de texto" o:spid="_x0000_s1066" type="#_x0000_t202" style="position:absolute;left:0;text-align:left;margin-left:10.8pt;margin-top:-53.25pt;width:137.3pt;height:46.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" stroked="f" strokeweight=".5pt">
                <v:textbox>
                  <w:txbxContent>
                    <w:p w:rsidR="005B2A95" w:rsidRPr="00623970" w:rsidRDefault="005B2A95" w:rsidP="00F962AA">
                      <w:pPr>
                        <w:jc w:val="left"/>
                      </w:pPr>
                      <m:oMathPara>
                        <m:oMathParaPr>
                          <m:jc m:val="left"/>
                        </m:oMathParaPr>
                        <m:oMath>
                          <m:f>
                            <m:fPr>
                              <m:ctrlPr>
                                <w:rPr>
                                  <w:rFonts w:ascii="Cambria Math" w:hAnsi="Cambria Math"/>
                                  <w:i/>
                                  <w:lang w:val="es-EC" w:eastAsia="en-US"/>
                                </w:rPr>
                              </m:ctrlPr>
                            </m:fPr>
                            <m:num>
                              <m:r>
                                <w:rPr>
                                  <w:rFonts w:ascii="Cambria Math" w:hAnsi="Cambria Math"/>
                                  <w:lang w:val="es-EC" w:eastAsia="en-US"/>
                                </w:rPr>
                                <m:t>2</m:t>
                              </m:r>
                            </m:num>
                            <m:den>
                              <m:r>
                                <w:rPr>
                                  <w:rFonts w:ascii="Cambria Math" w:hAnsi="Cambria Math"/>
                                  <w:lang w:val="es-EC" w:eastAsia="en-US"/>
                                </w:rPr>
                                <m:t>4</m:t>
                              </m:r>
                            </m:den>
                          </m:f>
                          <m:r>
                            <w:rPr>
                              <w:rFonts w:ascii="Cambria Math" w:hAnsi="Cambria Math"/>
                              <w:lang w:val="es-EC" w:eastAsia="en-US"/>
                            </w:rPr>
                            <m:t>*100=</m:t>
                          </m:r>
                          <m:r>
                            <w:rPr>
                              <w:rFonts w:ascii="Cambria Math" w:hAnsi="Cambria Math"/>
                            </w:rPr>
                            <m:t>50%</m:t>
                          </m:r>
                        </m:oMath>
                      </m:oMathPara>
                    </w:p>
                  </w:txbxContent>
                </v:textbox>
              </v:shape>
            </w:pict>
          </mc:Fallback>
        </mc:AlternateContent>
      </w:r>
      <w:r w:rsidR="0061255C" w:rsidRPr="0061255C">
        <w:rPr>
          <w:b/>
          <w:lang w:val="es-EC"/>
        </w:rPr>
        <w:t xml:space="preserve">Objetivo del indicador: </w:t>
      </w:r>
    </w:p>
    <w:p w:rsidR="0061255C" w:rsidRDefault="0061255C" w:rsidP="005A0B52">
      <w:pPr>
        <w:rPr>
          <w:b/>
          <w:i/>
          <w:lang w:val="es-EC"/>
        </w:rPr>
      </w:pPr>
      <w:r w:rsidRPr="0061255C">
        <w:rPr>
          <w:b/>
          <w:i/>
          <w:lang w:val="es-EC"/>
        </w:rPr>
        <w:t xml:space="preserve">Lograr </w:t>
      </w:r>
      <w:r w:rsidR="007C4814">
        <w:rPr>
          <w:b/>
          <w:i/>
          <w:lang w:val="es-EC"/>
        </w:rPr>
        <w:t>que el 100% del personal establecidos</w:t>
      </w:r>
      <w:r w:rsidR="00CF1D9F">
        <w:rPr>
          <w:b/>
          <w:i/>
          <w:lang w:val="es-EC"/>
        </w:rPr>
        <w:t xml:space="preserve"> </w:t>
      </w:r>
      <w:r w:rsidR="007C4814">
        <w:rPr>
          <w:b/>
          <w:i/>
          <w:lang w:val="es-EC"/>
        </w:rPr>
        <w:t xml:space="preserve">en el plan de formación </w:t>
      </w:r>
      <w:r w:rsidR="00CF1D9F">
        <w:rPr>
          <w:b/>
          <w:i/>
          <w:lang w:val="es-EC"/>
        </w:rPr>
        <w:t>del</w:t>
      </w:r>
      <w:r w:rsidR="007C4814">
        <w:rPr>
          <w:b/>
          <w:i/>
          <w:lang w:val="es-EC"/>
        </w:rPr>
        <w:t xml:space="preserve"> </w:t>
      </w:r>
      <w:r w:rsidRPr="0061255C">
        <w:rPr>
          <w:b/>
          <w:i/>
          <w:lang w:val="es-EC"/>
        </w:rPr>
        <w:t xml:space="preserve">departamento </w:t>
      </w:r>
      <w:r w:rsidR="0098500E">
        <w:rPr>
          <w:b/>
          <w:i/>
          <w:lang w:val="es-EC"/>
        </w:rPr>
        <w:t xml:space="preserve">reciban </w:t>
      </w:r>
      <w:r w:rsidR="007C4814">
        <w:rPr>
          <w:b/>
          <w:i/>
          <w:lang w:val="es-EC"/>
        </w:rPr>
        <w:t>capacitación.</w:t>
      </w:r>
    </w:p>
    <w:p w:rsidR="0061255C" w:rsidRDefault="0061255C" w:rsidP="005A0B52">
      <w:pPr>
        <w:rPr>
          <w:b/>
          <w:i/>
          <w:lang w:val="es-EC"/>
        </w:rPr>
      </w:pPr>
    </w:p>
    <w:p w:rsidR="0061255C" w:rsidRDefault="0061255C" w:rsidP="005A0B52">
      <w:pPr>
        <w:rPr>
          <w:b/>
          <w:i/>
          <w:lang w:val="es-EC"/>
        </w:rPr>
      </w:pPr>
    </w:p>
    <w:p w:rsidR="004434CF" w:rsidRDefault="004434CF" w:rsidP="005A0B52">
      <w:pPr>
        <w:rPr>
          <w:b/>
          <w:i/>
          <w:lang w:val="es-EC"/>
        </w:rPr>
      </w:pPr>
    </w:p>
    <w:p w:rsidR="005576EE" w:rsidRDefault="0097569E" w:rsidP="00CE27C6">
      <w:pPr>
        <w:spacing w:before="240" w:after="0" w:line="480" w:lineRule="auto"/>
        <w:rPr>
          <w:b/>
          <w:lang w:val="es-EC" w:eastAsia="en-US"/>
        </w:rPr>
      </w:pPr>
      <w:r>
        <w:rPr>
          <w:b/>
          <w:lang w:val="es-EC" w:eastAsia="en-US"/>
        </w:rPr>
        <w:lastRenderedPageBreak/>
        <w:t>Análisis del indicador</w:t>
      </w:r>
    </w:p>
    <w:p w:rsidR="005576EE" w:rsidRPr="005576EE" w:rsidRDefault="007C4814" w:rsidP="00CE27C6">
      <w:pPr>
        <w:spacing w:before="240" w:after="0" w:line="480" w:lineRule="auto"/>
        <w:rPr>
          <w:lang w:val="es-EC" w:eastAsia="en-US"/>
        </w:rPr>
      </w:pPr>
      <w:r>
        <w:rPr>
          <w:lang w:val="es-EC" w:eastAsia="en-US"/>
        </w:rPr>
        <w:t xml:space="preserve">Al aplicar el indicador se puede determinar que </w:t>
      </w:r>
      <w:r w:rsidR="001E6F09">
        <w:rPr>
          <w:lang w:val="es-EC" w:eastAsia="en-US"/>
        </w:rPr>
        <w:t xml:space="preserve">en el mes de diciembre del </w:t>
      </w:r>
      <w:r>
        <w:rPr>
          <w:lang w:val="es-EC" w:eastAsia="en-US"/>
        </w:rPr>
        <w:t xml:space="preserve"> año 2012, se ha logrado capacitar al personal en un </w:t>
      </w:r>
      <w:r w:rsidR="001E6F09">
        <w:rPr>
          <w:lang w:val="es-EC" w:eastAsia="en-US"/>
        </w:rPr>
        <w:t>50</w:t>
      </w:r>
      <w:r>
        <w:rPr>
          <w:lang w:val="es-EC" w:eastAsia="en-US"/>
        </w:rPr>
        <w:t>%, existiendo una brecha negativa del -</w:t>
      </w:r>
      <w:r w:rsidR="001E6F09">
        <w:rPr>
          <w:lang w:val="es-EC" w:eastAsia="en-US"/>
        </w:rPr>
        <w:t>50</w:t>
      </w:r>
      <w:r>
        <w:rPr>
          <w:lang w:val="es-EC" w:eastAsia="en-US"/>
        </w:rPr>
        <w:t xml:space="preserve"> %, lo que significa que falta mucho para lograr cumplir la meta propuesta del 100%, por lo que deben </w:t>
      </w:r>
      <w:r w:rsidR="0073756F">
        <w:rPr>
          <w:lang w:val="es-EC" w:eastAsia="en-US"/>
        </w:rPr>
        <w:t>realizar algunas</w:t>
      </w:r>
      <w:r>
        <w:rPr>
          <w:lang w:val="es-EC" w:eastAsia="en-US"/>
        </w:rPr>
        <w:t xml:space="preserve"> actividades para lograr que el personal del departamento reciban capacitación.</w:t>
      </w:r>
    </w:p>
    <w:p w:rsidR="00CF1D9F" w:rsidRDefault="00CF1D9F" w:rsidP="00CE27C6">
      <w:pPr>
        <w:spacing w:before="240" w:after="0" w:line="480" w:lineRule="auto"/>
        <w:rPr>
          <w:b/>
          <w:lang w:val="es-EC" w:eastAsia="en-US"/>
        </w:rPr>
      </w:pPr>
      <w:r w:rsidRPr="00CF1D9F">
        <w:rPr>
          <w:b/>
          <w:lang w:val="es-EC" w:eastAsia="en-US"/>
        </w:rPr>
        <w:t>Actividades:</w:t>
      </w:r>
    </w:p>
    <w:p w:rsidR="00CF1D9F" w:rsidRPr="00CF1D9F" w:rsidRDefault="00CF1D9F" w:rsidP="00CE27C6">
      <w:pPr>
        <w:pStyle w:val="Prrafodelista"/>
        <w:numPr>
          <w:ilvl w:val="0"/>
          <w:numId w:val="70"/>
        </w:numPr>
        <w:spacing w:before="240" w:after="0" w:line="480" w:lineRule="auto"/>
        <w:ind w:left="426" w:hanging="426"/>
        <w:rPr>
          <w:b/>
          <w:lang w:val="es-EC" w:eastAsia="en-US"/>
        </w:rPr>
      </w:pPr>
      <w:r>
        <w:rPr>
          <w:lang w:val="es-EC" w:eastAsia="en-US"/>
        </w:rPr>
        <w:t>Verificar el presupuesto de la empresa</w:t>
      </w:r>
      <w:r w:rsidR="0073756F">
        <w:rPr>
          <w:lang w:val="es-EC" w:eastAsia="en-US"/>
        </w:rPr>
        <w:t>, antes de elaborar el plan de capacitación</w:t>
      </w:r>
      <w:r>
        <w:rPr>
          <w:lang w:val="es-EC" w:eastAsia="en-US"/>
        </w:rPr>
        <w:t>.</w:t>
      </w:r>
    </w:p>
    <w:p w:rsidR="00CF1D9F" w:rsidRPr="00CF1D9F" w:rsidRDefault="00CF1D9F" w:rsidP="00CE27C6">
      <w:pPr>
        <w:pStyle w:val="Prrafodelista"/>
        <w:numPr>
          <w:ilvl w:val="0"/>
          <w:numId w:val="70"/>
        </w:numPr>
        <w:spacing w:before="240" w:after="0" w:line="480" w:lineRule="auto"/>
        <w:ind w:left="426" w:hanging="426"/>
        <w:rPr>
          <w:b/>
          <w:lang w:val="es-EC" w:eastAsia="en-US"/>
        </w:rPr>
      </w:pPr>
      <w:r>
        <w:rPr>
          <w:lang w:val="es-EC" w:eastAsia="en-US"/>
        </w:rPr>
        <w:t>Notificar oportunamente al departamento de talento humano y al Director Administrativo Financiero del plan de capacitación.</w:t>
      </w:r>
    </w:p>
    <w:p w:rsidR="0073756F" w:rsidRPr="0073756F" w:rsidRDefault="0073756F" w:rsidP="00CE27C6">
      <w:pPr>
        <w:pStyle w:val="Prrafodelista"/>
        <w:numPr>
          <w:ilvl w:val="0"/>
          <w:numId w:val="70"/>
        </w:numPr>
        <w:spacing w:before="240" w:after="0" w:line="480" w:lineRule="auto"/>
        <w:ind w:left="426" w:hanging="426"/>
        <w:rPr>
          <w:b/>
          <w:lang w:val="es-EC" w:eastAsia="en-US"/>
        </w:rPr>
      </w:pPr>
      <w:r>
        <w:rPr>
          <w:lang w:val="es-EC" w:eastAsia="en-US"/>
        </w:rPr>
        <w:t>Informar anticipadamente al personal que labora en el departamento de las capacitaciones a efectuarse.</w:t>
      </w:r>
    </w:p>
    <w:p w:rsidR="0097569E" w:rsidRPr="00CF1D9F" w:rsidRDefault="0097569E" w:rsidP="00CE27C6">
      <w:pPr>
        <w:pStyle w:val="Prrafodelista"/>
        <w:spacing w:before="240" w:after="0" w:line="480" w:lineRule="auto"/>
        <w:ind w:left="426"/>
        <w:rPr>
          <w:b/>
          <w:lang w:val="es-EC" w:eastAsia="en-US"/>
        </w:rPr>
      </w:pPr>
      <w:r w:rsidRPr="00CF1D9F">
        <w:rPr>
          <w:b/>
          <w:lang w:val="es-EC" w:eastAsia="en-US"/>
        </w:rPr>
        <w:br/>
      </w:r>
    </w:p>
    <w:p w:rsidR="00CF1D9F" w:rsidRDefault="00CF1D9F" w:rsidP="00CE27C6">
      <w:pPr>
        <w:spacing w:before="240" w:after="0" w:line="480" w:lineRule="auto"/>
        <w:rPr>
          <w:b/>
          <w:lang w:val="es-EC" w:eastAsia="en-US"/>
        </w:rPr>
      </w:pPr>
    </w:p>
    <w:p w:rsidR="0073756F" w:rsidRDefault="0073756F" w:rsidP="005576EE">
      <w:pPr>
        <w:spacing w:line="480" w:lineRule="auto"/>
        <w:rPr>
          <w:b/>
          <w:lang w:val="es-EC" w:eastAsia="en-US"/>
        </w:rPr>
      </w:pPr>
    </w:p>
    <w:p w:rsidR="004434CF" w:rsidRDefault="004434CF" w:rsidP="005576EE">
      <w:pPr>
        <w:spacing w:line="480" w:lineRule="auto"/>
        <w:rPr>
          <w:b/>
          <w:lang w:val="es-EC" w:eastAsia="en-US"/>
        </w:rPr>
      </w:pPr>
    </w:p>
    <w:p w:rsidR="00767DC2" w:rsidRPr="005A0B52" w:rsidRDefault="0097569E" w:rsidP="00CE27C6">
      <w:pPr>
        <w:pStyle w:val="Prrafodelista"/>
        <w:numPr>
          <w:ilvl w:val="0"/>
          <w:numId w:val="38"/>
        </w:numPr>
        <w:spacing w:before="240" w:after="0" w:line="480" w:lineRule="auto"/>
        <w:ind w:left="426" w:hanging="426"/>
        <w:rPr>
          <w:b/>
          <w:lang w:val="es-EC"/>
        </w:rPr>
      </w:pPr>
      <w:r w:rsidRPr="005A0B52">
        <w:rPr>
          <w:b/>
          <w:lang w:val="es-EC"/>
        </w:rPr>
        <w:lastRenderedPageBreak/>
        <w:t xml:space="preserve">Variable relacionada: </w:t>
      </w:r>
      <w:r w:rsidR="00767DC2" w:rsidRPr="005A0B52">
        <w:rPr>
          <w:b/>
          <w:lang w:val="es-EC"/>
        </w:rPr>
        <w:t xml:space="preserve">Cumplimiento de </w:t>
      </w:r>
      <w:r w:rsidR="005913D1">
        <w:rPr>
          <w:b/>
          <w:lang w:val="es-EC"/>
        </w:rPr>
        <w:t>peticiones</w:t>
      </w:r>
    </w:p>
    <w:p w:rsidR="00767DC2" w:rsidRDefault="00767DC2" w:rsidP="00CE27C6">
      <w:pPr>
        <w:spacing w:before="240" w:after="0" w:line="480" w:lineRule="auto"/>
        <w:rPr>
          <w:lang w:val="es-EC" w:eastAsia="en-US"/>
        </w:rPr>
      </w:pPr>
      <w:r>
        <w:rPr>
          <w:lang w:val="es-EC" w:eastAsia="en-US"/>
        </w:rPr>
        <w:t xml:space="preserve">En el siguiente indicador se </w:t>
      </w:r>
      <w:r w:rsidR="00EF3964">
        <w:rPr>
          <w:lang w:val="es-EC" w:eastAsia="en-US"/>
        </w:rPr>
        <w:t>medirá</w:t>
      </w:r>
      <w:r>
        <w:rPr>
          <w:lang w:val="es-EC" w:eastAsia="en-US"/>
        </w:rPr>
        <w:t xml:space="preserve"> el nivel en que se logra cumplir las solicitudes que el usuario requiere.</w:t>
      </w:r>
    </w:p>
    <w:p w:rsidR="00F962AA" w:rsidRPr="00F962AA" w:rsidRDefault="00F962AA" w:rsidP="00F962AA">
      <w:pPr>
        <w:pStyle w:val="Epgrafe"/>
        <w:spacing w:after="0"/>
        <w:jc w:val="center"/>
        <w:rPr>
          <w:rFonts w:ascii="Arial" w:hAnsi="Arial" w:cs="Arial"/>
          <w:color w:val="auto"/>
          <w:sz w:val="20"/>
          <w:szCs w:val="20"/>
          <w:lang w:eastAsia="en-US"/>
        </w:rPr>
      </w:pPr>
      <w:bookmarkStart w:id="324" w:name="_Toc356269257"/>
      <w:r w:rsidRPr="00F962AA">
        <w:rPr>
          <w:rFonts w:ascii="Arial" w:hAnsi="Arial" w:cs="Arial"/>
          <w:color w:val="auto"/>
          <w:sz w:val="20"/>
          <w:szCs w:val="20"/>
        </w:rPr>
        <w:t xml:space="preserve">Tabla </w:t>
      </w:r>
      <w:r w:rsidR="0043523B" w:rsidRPr="00F962AA">
        <w:rPr>
          <w:rFonts w:ascii="Arial" w:hAnsi="Arial" w:cs="Arial"/>
          <w:color w:val="auto"/>
          <w:sz w:val="20"/>
          <w:szCs w:val="20"/>
        </w:rPr>
        <w:fldChar w:fldCharType="begin"/>
      </w:r>
      <w:r w:rsidRPr="00F962AA">
        <w:rPr>
          <w:rFonts w:ascii="Arial" w:hAnsi="Arial" w:cs="Arial"/>
          <w:color w:val="auto"/>
          <w:sz w:val="20"/>
          <w:szCs w:val="20"/>
        </w:rPr>
        <w:instrText xml:space="preserve"> SEQ Tabla \* ARABIC </w:instrText>
      </w:r>
      <w:r w:rsidR="0043523B" w:rsidRPr="00F962AA">
        <w:rPr>
          <w:rFonts w:ascii="Arial" w:hAnsi="Arial" w:cs="Arial"/>
          <w:color w:val="auto"/>
          <w:sz w:val="20"/>
          <w:szCs w:val="20"/>
        </w:rPr>
        <w:fldChar w:fldCharType="separate"/>
      </w:r>
      <w:r w:rsidR="005B2A95">
        <w:rPr>
          <w:rFonts w:ascii="Arial" w:hAnsi="Arial" w:cs="Arial"/>
          <w:noProof/>
          <w:color w:val="auto"/>
          <w:sz w:val="20"/>
          <w:szCs w:val="20"/>
        </w:rPr>
        <w:t>26</w:t>
      </w:r>
      <w:r w:rsidR="0043523B" w:rsidRPr="00F962AA">
        <w:rPr>
          <w:rFonts w:ascii="Arial" w:hAnsi="Arial" w:cs="Arial"/>
          <w:color w:val="auto"/>
          <w:sz w:val="20"/>
          <w:szCs w:val="20"/>
        </w:rPr>
        <w:fldChar w:fldCharType="end"/>
      </w:r>
      <w:r w:rsidRPr="00F962AA">
        <w:rPr>
          <w:rFonts w:ascii="Arial" w:hAnsi="Arial" w:cs="Arial"/>
          <w:color w:val="auto"/>
          <w:sz w:val="20"/>
          <w:szCs w:val="20"/>
        </w:rPr>
        <w:t>. Datos del cumplimiento de peticiones</w:t>
      </w:r>
      <w:bookmarkEnd w:id="324"/>
    </w:p>
    <w:tbl>
      <w:tblPr>
        <w:tblW w:w="6180" w:type="dxa"/>
        <w:jc w:val="center"/>
        <w:tblInd w:w="55" w:type="dxa"/>
        <w:tblCellMar>
          <w:left w:w="70" w:type="dxa"/>
          <w:right w:w="70" w:type="dxa"/>
        </w:tblCellMar>
        <w:tblLook w:val="04A0" w:firstRow="1" w:lastRow="0" w:firstColumn="1" w:lastColumn="0" w:noHBand="0" w:noVBand="1"/>
      </w:tblPr>
      <w:tblGrid>
        <w:gridCol w:w="1200"/>
        <w:gridCol w:w="1380"/>
        <w:gridCol w:w="1200"/>
        <w:gridCol w:w="2400"/>
      </w:tblGrid>
      <w:tr w:rsidR="00F962AA" w:rsidRPr="00F962AA" w:rsidTr="00F962AA">
        <w:trPr>
          <w:trHeight w:val="315"/>
          <w:jc w:val="center"/>
        </w:trPr>
        <w:tc>
          <w:tcPr>
            <w:tcW w:w="1200" w:type="dxa"/>
            <w:tcBorders>
              <w:top w:val="single" w:sz="8" w:space="0" w:color="A3A345"/>
              <w:left w:val="single" w:sz="8" w:space="0" w:color="A3A345"/>
              <w:bottom w:val="single" w:sz="8" w:space="0" w:color="A3A345"/>
              <w:right w:val="single" w:sz="8" w:space="0" w:color="A3A345"/>
            </w:tcBorders>
            <w:shd w:val="clear" w:color="000000" w:fill="C4BD97"/>
            <w:vAlign w:val="center"/>
            <w:hideMark/>
          </w:tcPr>
          <w:p w:rsidR="00F962AA" w:rsidRPr="00F962AA" w:rsidRDefault="00F962AA" w:rsidP="00F962AA">
            <w:pPr>
              <w:spacing w:after="0" w:line="240" w:lineRule="auto"/>
              <w:jc w:val="center"/>
              <w:rPr>
                <w:rFonts w:eastAsia="Times New Roman" w:cs="Arial"/>
                <w:b/>
                <w:bCs/>
                <w:color w:val="000000"/>
                <w:sz w:val="18"/>
                <w:szCs w:val="18"/>
                <w:lang w:val="es-EC"/>
              </w:rPr>
            </w:pPr>
            <w:r w:rsidRPr="00F962AA">
              <w:rPr>
                <w:rFonts w:eastAsia="Times New Roman" w:cs="Arial"/>
                <w:b/>
                <w:bCs/>
                <w:color w:val="000000"/>
                <w:sz w:val="18"/>
                <w:szCs w:val="18"/>
                <w:lang w:val="es-EC" w:eastAsia="en-US"/>
              </w:rPr>
              <w:t>Mes</w:t>
            </w:r>
          </w:p>
        </w:tc>
        <w:tc>
          <w:tcPr>
            <w:tcW w:w="1380" w:type="dxa"/>
            <w:tcBorders>
              <w:top w:val="single" w:sz="8" w:space="0" w:color="A3A345"/>
              <w:left w:val="nil"/>
              <w:bottom w:val="single" w:sz="8" w:space="0" w:color="A3A345"/>
              <w:right w:val="single" w:sz="8" w:space="0" w:color="A3A345"/>
            </w:tcBorders>
            <w:shd w:val="clear" w:color="000000" w:fill="C4BD97"/>
            <w:vAlign w:val="center"/>
            <w:hideMark/>
          </w:tcPr>
          <w:p w:rsidR="00F962AA" w:rsidRPr="00F962AA" w:rsidRDefault="00F962AA" w:rsidP="00F962AA">
            <w:pPr>
              <w:spacing w:after="0" w:line="240" w:lineRule="auto"/>
              <w:jc w:val="center"/>
              <w:rPr>
                <w:rFonts w:eastAsia="Times New Roman" w:cs="Arial"/>
                <w:b/>
                <w:bCs/>
                <w:color w:val="000000"/>
                <w:sz w:val="18"/>
                <w:szCs w:val="18"/>
                <w:lang w:val="es-EC"/>
              </w:rPr>
            </w:pPr>
            <w:r w:rsidRPr="00F962AA">
              <w:rPr>
                <w:rFonts w:eastAsia="Times New Roman" w:cs="Arial"/>
                <w:b/>
                <w:bCs/>
                <w:color w:val="000000"/>
                <w:sz w:val="18"/>
                <w:szCs w:val="18"/>
                <w:lang w:val="es-EC" w:eastAsia="en-US"/>
              </w:rPr>
              <w:t xml:space="preserve"> Solucionadas </w:t>
            </w:r>
          </w:p>
        </w:tc>
        <w:tc>
          <w:tcPr>
            <w:tcW w:w="1200" w:type="dxa"/>
            <w:tcBorders>
              <w:top w:val="single" w:sz="8" w:space="0" w:color="A3A345"/>
              <w:left w:val="nil"/>
              <w:bottom w:val="single" w:sz="8" w:space="0" w:color="A3A345"/>
              <w:right w:val="single" w:sz="8" w:space="0" w:color="A3A345"/>
            </w:tcBorders>
            <w:shd w:val="clear" w:color="000000" w:fill="C4BD97"/>
            <w:vAlign w:val="center"/>
            <w:hideMark/>
          </w:tcPr>
          <w:p w:rsidR="00F962AA" w:rsidRPr="00F962AA" w:rsidRDefault="00F962AA" w:rsidP="00F962AA">
            <w:pPr>
              <w:spacing w:after="0" w:line="240" w:lineRule="auto"/>
              <w:jc w:val="center"/>
              <w:rPr>
                <w:rFonts w:eastAsia="Times New Roman" w:cs="Arial"/>
                <w:b/>
                <w:bCs/>
                <w:color w:val="000000"/>
                <w:sz w:val="18"/>
                <w:szCs w:val="18"/>
                <w:lang w:val="es-EC"/>
              </w:rPr>
            </w:pPr>
            <w:r w:rsidRPr="00F962AA">
              <w:rPr>
                <w:rFonts w:eastAsia="Times New Roman" w:cs="Arial"/>
                <w:b/>
                <w:bCs/>
                <w:color w:val="000000"/>
                <w:sz w:val="18"/>
                <w:szCs w:val="18"/>
                <w:lang w:val="es-EC"/>
              </w:rPr>
              <w:t>Pendientes</w:t>
            </w:r>
          </w:p>
        </w:tc>
        <w:tc>
          <w:tcPr>
            <w:tcW w:w="2400" w:type="dxa"/>
            <w:tcBorders>
              <w:top w:val="single" w:sz="8" w:space="0" w:color="A3A345"/>
              <w:left w:val="nil"/>
              <w:bottom w:val="single" w:sz="8" w:space="0" w:color="A3A345"/>
              <w:right w:val="single" w:sz="8" w:space="0" w:color="A3A345"/>
            </w:tcBorders>
            <w:shd w:val="clear" w:color="000000" w:fill="C4BD97"/>
            <w:vAlign w:val="center"/>
            <w:hideMark/>
          </w:tcPr>
          <w:p w:rsidR="00F962AA" w:rsidRPr="00F962AA" w:rsidRDefault="00F962AA" w:rsidP="00F962AA">
            <w:pPr>
              <w:spacing w:after="0" w:line="240" w:lineRule="auto"/>
              <w:jc w:val="center"/>
              <w:rPr>
                <w:rFonts w:eastAsia="Times New Roman" w:cs="Arial"/>
                <w:b/>
                <w:bCs/>
                <w:color w:val="000000"/>
                <w:sz w:val="18"/>
                <w:szCs w:val="18"/>
                <w:lang w:val="es-EC"/>
              </w:rPr>
            </w:pPr>
            <w:r w:rsidRPr="00F962AA">
              <w:rPr>
                <w:rFonts w:eastAsia="Times New Roman" w:cs="Arial"/>
                <w:b/>
                <w:bCs/>
                <w:color w:val="000000"/>
                <w:sz w:val="18"/>
                <w:szCs w:val="18"/>
                <w:lang w:val="es-EC"/>
              </w:rPr>
              <w:t>Recibidas</w:t>
            </w:r>
          </w:p>
        </w:tc>
      </w:tr>
      <w:tr w:rsidR="00F962AA" w:rsidRPr="00F962AA" w:rsidTr="00F962AA">
        <w:trPr>
          <w:trHeight w:val="315"/>
          <w:jc w:val="center"/>
        </w:trPr>
        <w:tc>
          <w:tcPr>
            <w:tcW w:w="1200" w:type="dxa"/>
            <w:tcBorders>
              <w:top w:val="nil"/>
              <w:left w:val="single" w:sz="8" w:space="0" w:color="A3A345"/>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Enero</w:t>
            </w:r>
          </w:p>
        </w:tc>
        <w:tc>
          <w:tcPr>
            <w:tcW w:w="1380" w:type="dxa"/>
            <w:tcBorders>
              <w:top w:val="nil"/>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65</w:t>
            </w:r>
          </w:p>
        </w:tc>
        <w:tc>
          <w:tcPr>
            <w:tcW w:w="1200" w:type="dxa"/>
            <w:tcBorders>
              <w:top w:val="nil"/>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99</w:t>
            </w:r>
          </w:p>
        </w:tc>
        <w:tc>
          <w:tcPr>
            <w:tcW w:w="2400" w:type="dxa"/>
            <w:tcBorders>
              <w:top w:val="single" w:sz="8" w:space="0" w:color="A3A345"/>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164</w:t>
            </w:r>
          </w:p>
        </w:tc>
      </w:tr>
      <w:tr w:rsidR="00F962AA" w:rsidRPr="00F962AA" w:rsidTr="00F962AA">
        <w:trPr>
          <w:trHeight w:val="315"/>
          <w:jc w:val="center"/>
        </w:trPr>
        <w:tc>
          <w:tcPr>
            <w:tcW w:w="1200" w:type="dxa"/>
            <w:tcBorders>
              <w:top w:val="nil"/>
              <w:left w:val="single" w:sz="8" w:space="0" w:color="A3A345"/>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 xml:space="preserve">Febrero </w:t>
            </w:r>
          </w:p>
        </w:tc>
        <w:tc>
          <w:tcPr>
            <w:tcW w:w="1380" w:type="dxa"/>
            <w:tcBorders>
              <w:top w:val="nil"/>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54</w:t>
            </w:r>
          </w:p>
        </w:tc>
        <w:tc>
          <w:tcPr>
            <w:tcW w:w="1200" w:type="dxa"/>
            <w:tcBorders>
              <w:top w:val="nil"/>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100</w:t>
            </w:r>
          </w:p>
        </w:tc>
        <w:tc>
          <w:tcPr>
            <w:tcW w:w="2400" w:type="dxa"/>
            <w:tcBorders>
              <w:top w:val="single" w:sz="8" w:space="0" w:color="A3A345"/>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154</w:t>
            </w:r>
          </w:p>
        </w:tc>
      </w:tr>
      <w:tr w:rsidR="00F962AA" w:rsidRPr="00F962AA" w:rsidTr="00F962AA">
        <w:trPr>
          <w:trHeight w:val="331"/>
          <w:jc w:val="center"/>
        </w:trPr>
        <w:tc>
          <w:tcPr>
            <w:tcW w:w="1200" w:type="dxa"/>
            <w:tcBorders>
              <w:top w:val="nil"/>
              <w:left w:val="single" w:sz="8" w:space="0" w:color="A3A345"/>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Marzo</w:t>
            </w:r>
          </w:p>
        </w:tc>
        <w:tc>
          <w:tcPr>
            <w:tcW w:w="1380" w:type="dxa"/>
            <w:tcBorders>
              <w:top w:val="nil"/>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94</w:t>
            </w:r>
          </w:p>
        </w:tc>
        <w:tc>
          <w:tcPr>
            <w:tcW w:w="1200" w:type="dxa"/>
            <w:tcBorders>
              <w:top w:val="nil"/>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86</w:t>
            </w:r>
          </w:p>
        </w:tc>
        <w:tc>
          <w:tcPr>
            <w:tcW w:w="2400" w:type="dxa"/>
            <w:tcBorders>
              <w:top w:val="single" w:sz="8" w:space="0" w:color="A3A345"/>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180</w:t>
            </w:r>
          </w:p>
        </w:tc>
      </w:tr>
      <w:tr w:rsidR="00F962AA" w:rsidRPr="00F962AA" w:rsidTr="00343D52">
        <w:trPr>
          <w:trHeight w:val="315"/>
          <w:jc w:val="center"/>
        </w:trPr>
        <w:tc>
          <w:tcPr>
            <w:tcW w:w="1200" w:type="dxa"/>
            <w:tcBorders>
              <w:top w:val="nil"/>
              <w:left w:val="single" w:sz="8" w:space="0" w:color="A3A345"/>
              <w:bottom w:val="single" w:sz="8" w:space="0" w:color="A3A345"/>
              <w:right w:val="single" w:sz="8" w:space="0" w:color="A3A345"/>
            </w:tcBorders>
            <w:shd w:val="clear" w:color="auto" w:fill="F2DBDB"/>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Abril</w:t>
            </w:r>
          </w:p>
        </w:tc>
        <w:tc>
          <w:tcPr>
            <w:tcW w:w="1380" w:type="dxa"/>
            <w:tcBorders>
              <w:top w:val="nil"/>
              <w:left w:val="nil"/>
              <w:bottom w:val="single" w:sz="8" w:space="0" w:color="A3A345"/>
              <w:right w:val="single" w:sz="8" w:space="0" w:color="A3A345"/>
            </w:tcBorders>
            <w:shd w:val="clear" w:color="auto" w:fill="F2DBDB"/>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52</w:t>
            </w:r>
          </w:p>
        </w:tc>
        <w:tc>
          <w:tcPr>
            <w:tcW w:w="1200" w:type="dxa"/>
            <w:tcBorders>
              <w:top w:val="nil"/>
              <w:left w:val="nil"/>
              <w:bottom w:val="single" w:sz="8" w:space="0" w:color="A3A345"/>
              <w:right w:val="single" w:sz="8" w:space="0" w:color="A3A345"/>
            </w:tcBorders>
            <w:shd w:val="clear" w:color="auto" w:fill="F2DBDB"/>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126</w:t>
            </w:r>
          </w:p>
        </w:tc>
        <w:tc>
          <w:tcPr>
            <w:tcW w:w="2400" w:type="dxa"/>
            <w:tcBorders>
              <w:top w:val="single" w:sz="8" w:space="0" w:color="A3A345"/>
              <w:left w:val="nil"/>
              <w:bottom w:val="single" w:sz="8" w:space="0" w:color="A3A345"/>
              <w:right w:val="single" w:sz="8" w:space="0" w:color="A3A345"/>
            </w:tcBorders>
            <w:shd w:val="clear" w:color="auto" w:fill="F2DBDB"/>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178</w:t>
            </w:r>
          </w:p>
        </w:tc>
      </w:tr>
      <w:tr w:rsidR="00F962AA" w:rsidRPr="00F962AA" w:rsidTr="00F962AA">
        <w:trPr>
          <w:trHeight w:val="315"/>
          <w:jc w:val="center"/>
        </w:trPr>
        <w:tc>
          <w:tcPr>
            <w:tcW w:w="1200" w:type="dxa"/>
            <w:tcBorders>
              <w:top w:val="nil"/>
              <w:left w:val="single" w:sz="8" w:space="0" w:color="A3A345"/>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Mayo</w:t>
            </w:r>
          </w:p>
        </w:tc>
        <w:tc>
          <w:tcPr>
            <w:tcW w:w="1380" w:type="dxa"/>
            <w:tcBorders>
              <w:top w:val="nil"/>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63</w:t>
            </w:r>
          </w:p>
        </w:tc>
        <w:tc>
          <w:tcPr>
            <w:tcW w:w="1200" w:type="dxa"/>
            <w:tcBorders>
              <w:top w:val="nil"/>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66</w:t>
            </w:r>
          </w:p>
        </w:tc>
        <w:tc>
          <w:tcPr>
            <w:tcW w:w="2400" w:type="dxa"/>
            <w:tcBorders>
              <w:top w:val="single" w:sz="8" w:space="0" w:color="A3A345"/>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129</w:t>
            </w:r>
          </w:p>
        </w:tc>
      </w:tr>
      <w:tr w:rsidR="00F962AA" w:rsidRPr="00F962AA" w:rsidTr="00F962AA">
        <w:trPr>
          <w:trHeight w:val="315"/>
          <w:jc w:val="center"/>
        </w:trPr>
        <w:tc>
          <w:tcPr>
            <w:tcW w:w="1200" w:type="dxa"/>
            <w:tcBorders>
              <w:top w:val="nil"/>
              <w:left w:val="single" w:sz="8" w:space="0" w:color="A3A345"/>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 xml:space="preserve">Junio </w:t>
            </w:r>
          </w:p>
        </w:tc>
        <w:tc>
          <w:tcPr>
            <w:tcW w:w="1380" w:type="dxa"/>
            <w:tcBorders>
              <w:top w:val="nil"/>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35</w:t>
            </w:r>
          </w:p>
        </w:tc>
        <w:tc>
          <w:tcPr>
            <w:tcW w:w="1200" w:type="dxa"/>
            <w:tcBorders>
              <w:top w:val="nil"/>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95</w:t>
            </w:r>
          </w:p>
        </w:tc>
        <w:tc>
          <w:tcPr>
            <w:tcW w:w="2400" w:type="dxa"/>
            <w:tcBorders>
              <w:top w:val="single" w:sz="8" w:space="0" w:color="A3A345"/>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130</w:t>
            </w:r>
          </w:p>
        </w:tc>
      </w:tr>
      <w:tr w:rsidR="00F962AA" w:rsidRPr="00F962AA" w:rsidTr="00F962AA">
        <w:trPr>
          <w:trHeight w:val="315"/>
          <w:jc w:val="center"/>
        </w:trPr>
        <w:tc>
          <w:tcPr>
            <w:tcW w:w="1200" w:type="dxa"/>
            <w:tcBorders>
              <w:top w:val="nil"/>
              <w:left w:val="single" w:sz="8" w:space="0" w:color="A3A345"/>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 xml:space="preserve">Julio </w:t>
            </w:r>
          </w:p>
        </w:tc>
        <w:tc>
          <w:tcPr>
            <w:tcW w:w="1380" w:type="dxa"/>
            <w:tcBorders>
              <w:top w:val="nil"/>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45</w:t>
            </w:r>
          </w:p>
        </w:tc>
        <w:tc>
          <w:tcPr>
            <w:tcW w:w="1200" w:type="dxa"/>
            <w:tcBorders>
              <w:top w:val="nil"/>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73</w:t>
            </w:r>
          </w:p>
        </w:tc>
        <w:tc>
          <w:tcPr>
            <w:tcW w:w="2400" w:type="dxa"/>
            <w:tcBorders>
              <w:top w:val="single" w:sz="8" w:space="0" w:color="A3A345"/>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118</w:t>
            </w:r>
          </w:p>
        </w:tc>
      </w:tr>
      <w:tr w:rsidR="00F962AA" w:rsidRPr="00F962AA" w:rsidTr="00F962AA">
        <w:trPr>
          <w:trHeight w:val="315"/>
          <w:jc w:val="center"/>
        </w:trPr>
        <w:tc>
          <w:tcPr>
            <w:tcW w:w="1200" w:type="dxa"/>
            <w:tcBorders>
              <w:top w:val="nil"/>
              <w:left w:val="single" w:sz="8" w:space="0" w:color="A3A345"/>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 xml:space="preserve">Agosto </w:t>
            </w:r>
          </w:p>
        </w:tc>
        <w:tc>
          <w:tcPr>
            <w:tcW w:w="1380" w:type="dxa"/>
            <w:tcBorders>
              <w:top w:val="nil"/>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36</w:t>
            </w:r>
          </w:p>
        </w:tc>
        <w:tc>
          <w:tcPr>
            <w:tcW w:w="1200" w:type="dxa"/>
            <w:tcBorders>
              <w:top w:val="nil"/>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97</w:t>
            </w:r>
          </w:p>
        </w:tc>
        <w:tc>
          <w:tcPr>
            <w:tcW w:w="2400" w:type="dxa"/>
            <w:tcBorders>
              <w:top w:val="single" w:sz="8" w:space="0" w:color="A3A345"/>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133</w:t>
            </w:r>
          </w:p>
        </w:tc>
      </w:tr>
      <w:tr w:rsidR="00F962AA" w:rsidRPr="00F962AA" w:rsidTr="00F962AA">
        <w:trPr>
          <w:trHeight w:val="315"/>
          <w:jc w:val="center"/>
        </w:trPr>
        <w:tc>
          <w:tcPr>
            <w:tcW w:w="1200" w:type="dxa"/>
            <w:tcBorders>
              <w:top w:val="nil"/>
              <w:left w:val="single" w:sz="8" w:space="0" w:color="A3A345"/>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 xml:space="preserve">Septiembre </w:t>
            </w:r>
          </w:p>
        </w:tc>
        <w:tc>
          <w:tcPr>
            <w:tcW w:w="1380" w:type="dxa"/>
            <w:tcBorders>
              <w:top w:val="nil"/>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53</w:t>
            </w:r>
          </w:p>
        </w:tc>
        <w:tc>
          <w:tcPr>
            <w:tcW w:w="1200" w:type="dxa"/>
            <w:tcBorders>
              <w:top w:val="nil"/>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51</w:t>
            </w:r>
          </w:p>
        </w:tc>
        <w:tc>
          <w:tcPr>
            <w:tcW w:w="2400" w:type="dxa"/>
            <w:tcBorders>
              <w:top w:val="single" w:sz="8" w:space="0" w:color="A3A345"/>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104</w:t>
            </w:r>
          </w:p>
        </w:tc>
      </w:tr>
      <w:tr w:rsidR="00F962AA" w:rsidRPr="00F962AA" w:rsidTr="00F962AA">
        <w:trPr>
          <w:trHeight w:val="315"/>
          <w:jc w:val="center"/>
        </w:trPr>
        <w:tc>
          <w:tcPr>
            <w:tcW w:w="1200" w:type="dxa"/>
            <w:tcBorders>
              <w:top w:val="nil"/>
              <w:left w:val="single" w:sz="8" w:space="0" w:color="A3A345"/>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Octubre</w:t>
            </w:r>
          </w:p>
        </w:tc>
        <w:tc>
          <w:tcPr>
            <w:tcW w:w="1380" w:type="dxa"/>
            <w:tcBorders>
              <w:top w:val="nil"/>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79</w:t>
            </w:r>
          </w:p>
        </w:tc>
        <w:tc>
          <w:tcPr>
            <w:tcW w:w="1200" w:type="dxa"/>
            <w:tcBorders>
              <w:top w:val="nil"/>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34</w:t>
            </w:r>
          </w:p>
        </w:tc>
        <w:tc>
          <w:tcPr>
            <w:tcW w:w="2400" w:type="dxa"/>
            <w:tcBorders>
              <w:top w:val="single" w:sz="8" w:space="0" w:color="A3A345"/>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113</w:t>
            </w:r>
          </w:p>
        </w:tc>
      </w:tr>
      <w:tr w:rsidR="00F962AA" w:rsidRPr="00F962AA" w:rsidTr="00F962AA">
        <w:trPr>
          <w:trHeight w:val="315"/>
          <w:jc w:val="center"/>
        </w:trPr>
        <w:tc>
          <w:tcPr>
            <w:tcW w:w="1200" w:type="dxa"/>
            <w:tcBorders>
              <w:top w:val="nil"/>
              <w:left w:val="single" w:sz="8" w:space="0" w:color="A3A345"/>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 xml:space="preserve">Noviembre </w:t>
            </w:r>
          </w:p>
        </w:tc>
        <w:tc>
          <w:tcPr>
            <w:tcW w:w="1380" w:type="dxa"/>
            <w:tcBorders>
              <w:top w:val="nil"/>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43</w:t>
            </w:r>
          </w:p>
        </w:tc>
        <w:tc>
          <w:tcPr>
            <w:tcW w:w="1200" w:type="dxa"/>
            <w:tcBorders>
              <w:top w:val="nil"/>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71</w:t>
            </w:r>
          </w:p>
        </w:tc>
        <w:tc>
          <w:tcPr>
            <w:tcW w:w="2400" w:type="dxa"/>
            <w:tcBorders>
              <w:top w:val="single" w:sz="8" w:space="0" w:color="A3A345"/>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114</w:t>
            </w:r>
          </w:p>
        </w:tc>
      </w:tr>
      <w:tr w:rsidR="00F962AA" w:rsidRPr="00F962AA" w:rsidTr="00F962AA">
        <w:trPr>
          <w:trHeight w:val="315"/>
          <w:jc w:val="center"/>
        </w:trPr>
        <w:tc>
          <w:tcPr>
            <w:tcW w:w="1200" w:type="dxa"/>
            <w:tcBorders>
              <w:top w:val="nil"/>
              <w:left w:val="single" w:sz="8" w:space="0" w:color="A3A345"/>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Diciembre</w:t>
            </w:r>
          </w:p>
        </w:tc>
        <w:tc>
          <w:tcPr>
            <w:tcW w:w="1380" w:type="dxa"/>
            <w:tcBorders>
              <w:top w:val="nil"/>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54</w:t>
            </w:r>
          </w:p>
        </w:tc>
        <w:tc>
          <w:tcPr>
            <w:tcW w:w="1200" w:type="dxa"/>
            <w:tcBorders>
              <w:top w:val="nil"/>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48</w:t>
            </w:r>
          </w:p>
        </w:tc>
        <w:tc>
          <w:tcPr>
            <w:tcW w:w="2400" w:type="dxa"/>
            <w:tcBorders>
              <w:top w:val="single" w:sz="8" w:space="0" w:color="A3A345"/>
              <w:left w:val="nil"/>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eastAsia="en-US"/>
              </w:rPr>
              <w:t>102</w:t>
            </w:r>
          </w:p>
        </w:tc>
      </w:tr>
      <w:tr w:rsidR="00F962AA" w:rsidRPr="00F962AA" w:rsidTr="00F962AA">
        <w:trPr>
          <w:trHeight w:val="300"/>
          <w:jc w:val="center"/>
        </w:trPr>
        <w:tc>
          <w:tcPr>
            <w:tcW w:w="1200" w:type="dxa"/>
            <w:vMerge w:val="restart"/>
            <w:tcBorders>
              <w:top w:val="nil"/>
              <w:left w:val="single" w:sz="8" w:space="0" w:color="A3A345"/>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b/>
                <w:bCs/>
                <w:color w:val="000000"/>
                <w:sz w:val="18"/>
                <w:szCs w:val="18"/>
                <w:lang w:val="es-EC"/>
              </w:rPr>
            </w:pPr>
            <w:r w:rsidRPr="00F962AA">
              <w:rPr>
                <w:rFonts w:eastAsia="Times New Roman" w:cs="Arial"/>
                <w:b/>
                <w:bCs/>
                <w:color w:val="000000"/>
                <w:sz w:val="18"/>
                <w:szCs w:val="18"/>
                <w:lang w:val="es-EC" w:eastAsia="en-US"/>
              </w:rPr>
              <w:t>Total</w:t>
            </w:r>
          </w:p>
        </w:tc>
        <w:tc>
          <w:tcPr>
            <w:tcW w:w="1380" w:type="dxa"/>
            <w:vMerge w:val="restart"/>
            <w:tcBorders>
              <w:top w:val="nil"/>
              <w:left w:val="single" w:sz="8" w:space="0" w:color="A3A345"/>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rPr>
              <w:t>673</w:t>
            </w:r>
          </w:p>
        </w:tc>
        <w:tc>
          <w:tcPr>
            <w:tcW w:w="1200" w:type="dxa"/>
            <w:vMerge w:val="restart"/>
            <w:tcBorders>
              <w:top w:val="nil"/>
              <w:left w:val="single" w:sz="8" w:space="0" w:color="A3A345"/>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rPr>
              <w:t>946</w:t>
            </w:r>
          </w:p>
        </w:tc>
        <w:tc>
          <w:tcPr>
            <w:tcW w:w="2400" w:type="dxa"/>
            <w:vMerge w:val="restart"/>
            <w:tcBorders>
              <w:top w:val="single" w:sz="8" w:space="0" w:color="A3A345"/>
              <w:left w:val="single" w:sz="8" w:space="0" w:color="A3A345"/>
              <w:bottom w:val="single" w:sz="8" w:space="0" w:color="A3A345"/>
              <w:right w:val="single" w:sz="8" w:space="0" w:color="A3A345"/>
            </w:tcBorders>
            <w:shd w:val="clear" w:color="auto" w:fill="auto"/>
            <w:vAlign w:val="center"/>
            <w:hideMark/>
          </w:tcPr>
          <w:p w:rsidR="00F962AA" w:rsidRPr="00F962AA" w:rsidRDefault="00F962AA" w:rsidP="00F962AA">
            <w:pPr>
              <w:spacing w:after="0" w:line="240" w:lineRule="auto"/>
              <w:jc w:val="center"/>
              <w:rPr>
                <w:rFonts w:eastAsia="Times New Roman" w:cs="Arial"/>
                <w:color w:val="000000"/>
                <w:sz w:val="18"/>
                <w:szCs w:val="18"/>
                <w:lang w:val="es-EC"/>
              </w:rPr>
            </w:pPr>
            <w:r w:rsidRPr="00F962AA">
              <w:rPr>
                <w:rFonts w:eastAsia="Times New Roman" w:cs="Arial"/>
                <w:color w:val="000000"/>
                <w:sz w:val="18"/>
                <w:szCs w:val="18"/>
                <w:lang w:val="es-EC"/>
              </w:rPr>
              <w:t>1619</w:t>
            </w:r>
          </w:p>
        </w:tc>
      </w:tr>
      <w:tr w:rsidR="00F962AA" w:rsidRPr="00F962AA" w:rsidTr="00F962AA">
        <w:trPr>
          <w:trHeight w:val="315"/>
          <w:jc w:val="center"/>
        </w:trPr>
        <w:tc>
          <w:tcPr>
            <w:tcW w:w="1200" w:type="dxa"/>
            <w:vMerge/>
            <w:tcBorders>
              <w:top w:val="nil"/>
              <w:left w:val="single" w:sz="8" w:space="0" w:color="A3A345"/>
              <w:bottom w:val="single" w:sz="8" w:space="0" w:color="A3A345"/>
              <w:right w:val="single" w:sz="8" w:space="0" w:color="A3A345"/>
            </w:tcBorders>
            <w:vAlign w:val="center"/>
            <w:hideMark/>
          </w:tcPr>
          <w:p w:rsidR="00F962AA" w:rsidRPr="00F962AA" w:rsidRDefault="00F962AA" w:rsidP="00F962AA">
            <w:pPr>
              <w:spacing w:after="0" w:line="240" w:lineRule="auto"/>
              <w:jc w:val="left"/>
              <w:rPr>
                <w:rFonts w:eastAsia="Times New Roman" w:cs="Arial"/>
                <w:b/>
                <w:bCs/>
                <w:color w:val="000000"/>
                <w:sz w:val="18"/>
                <w:szCs w:val="18"/>
                <w:lang w:val="es-EC"/>
              </w:rPr>
            </w:pPr>
          </w:p>
        </w:tc>
        <w:tc>
          <w:tcPr>
            <w:tcW w:w="1380" w:type="dxa"/>
            <w:vMerge/>
            <w:tcBorders>
              <w:top w:val="nil"/>
              <w:left w:val="single" w:sz="8" w:space="0" w:color="A3A345"/>
              <w:bottom w:val="single" w:sz="8" w:space="0" w:color="A3A345"/>
              <w:right w:val="single" w:sz="8" w:space="0" w:color="A3A345"/>
            </w:tcBorders>
            <w:vAlign w:val="center"/>
            <w:hideMark/>
          </w:tcPr>
          <w:p w:rsidR="00F962AA" w:rsidRPr="00F962AA" w:rsidRDefault="00F962AA" w:rsidP="00F962AA">
            <w:pPr>
              <w:spacing w:after="0" w:line="240" w:lineRule="auto"/>
              <w:jc w:val="left"/>
              <w:rPr>
                <w:rFonts w:eastAsia="Times New Roman" w:cs="Arial"/>
                <w:color w:val="000000"/>
                <w:sz w:val="18"/>
                <w:szCs w:val="18"/>
                <w:lang w:val="es-EC"/>
              </w:rPr>
            </w:pPr>
          </w:p>
        </w:tc>
        <w:tc>
          <w:tcPr>
            <w:tcW w:w="1200" w:type="dxa"/>
            <w:vMerge/>
            <w:tcBorders>
              <w:top w:val="nil"/>
              <w:left w:val="single" w:sz="8" w:space="0" w:color="A3A345"/>
              <w:bottom w:val="single" w:sz="8" w:space="0" w:color="A3A345"/>
              <w:right w:val="single" w:sz="8" w:space="0" w:color="A3A345"/>
            </w:tcBorders>
            <w:vAlign w:val="center"/>
            <w:hideMark/>
          </w:tcPr>
          <w:p w:rsidR="00F962AA" w:rsidRPr="00F962AA" w:rsidRDefault="00F962AA" w:rsidP="00F962AA">
            <w:pPr>
              <w:spacing w:after="0" w:line="240" w:lineRule="auto"/>
              <w:jc w:val="left"/>
              <w:rPr>
                <w:rFonts w:eastAsia="Times New Roman" w:cs="Arial"/>
                <w:color w:val="000000"/>
                <w:sz w:val="18"/>
                <w:szCs w:val="18"/>
                <w:lang w:val="es-EC"/>
              </w:rPr>
            </w:pPr>
          </w:p>
        </w:tc>
        <w:tc>
          <w:tcPr>
            <w:tcW w:w="2400" w:type="dxa"/>
            <w:vMerge/>
            <w:tcBorders>
              <w:top w:val="single" w:sz="8" w:space="0" w:color="A3A345"/>
              <w:left w:val="single" w:sz="8" w:space="0" w:color="A3A345"/>
              <w:bottom w:val="single" w:sz="8" w:space="0" w:color="A3A345"/>
              <w:right w:val="single" w:sz="8" w:space="0" w:color="A3A345"/>
            </w:tcBorders>
            <w:vAlign w:val="center"/>
            <w:hideMark/>
          </w:tcPr>
          <w:p w:rsidR="00F962AA" w:rsidRPr="00F962AA" w:rsidRDefault="00F962AA" w:rsidP="00F962AA">
            <w:pPr>
              <w:spacing w:after="0" w:line="240" w:lineRule="auto"/>
              <w:jc w:val="left"/>
              <w:rPr>
                <w:rFonts w:eastAsia="Times New Roman" w:cs="Arial"/>
                <w:color w:val="000000"/>
                <w:sz w:val="18"/>
                <w:szCs w:val="18"/>
                <w:lang w:val="es-EC"/>
              </w:rPr>
            </w:pPr>
          </w:p>
        </w:tc>
      </w:tr>
    </w:tbl>
    <w:p w:rsidR="00F962AA" w:rsidRDefault="00F962AA" w:rsidP="00F962AA">
      <w:pPr>
        <w:jc w:val="center"/>
        <w:rPr>
          <w:b/>
          <w:sz w:val="20"/>
          <w:szCs w:val="20"/>
          <w:lang w:val="es-EC" w:eastAsia="en-US"/>
        </w:rPr>
      </w:pPr>
      <w:r w:rsidRPr="00F962AA">
        <w:rPr>
          <w:b/>
          <w:sz w:val="20"/>
          <w:szCs w:val="20"/>
          <w:lang w:val="es-EC" w:eastAsia="en-US"/>
        </w:rPr>
        <w:t>Fuente: La empresa objeto de estudio</w:t>
      </w:r>
    </w:p>
    <w:p w:rsidR="004434CF" w:rsidRDefault="004434CF" w:rsidP="00230B35">
      <w:pPr>
        <w:jc w:val="left"/>
        <w:rPr>
          <w:b/>
          <w:lang w:val="es-EC" w:eastAsia="en-US"/>
        </w:rPr>
      </w:pPr>
    </w:p>
    <w:p w:rsidR="004434CF" w:rsidRDefault="004434CF" w:rsidP="00230B35">
      <w:pPr>
        <w:jc w:val="left"/>
        <w:rPr>
          <w:b/>
          <w:lang w:val="es-EC" w:eastAsia="en-US"/>
        </w:rPr>
      </w:pPr>
    </w:p>
    <w:p w:rsidR="004434CF" w:rsidRDefault="004434CF" w:rsidP="00230B35">
      <w:pPr>
        <w:jc w:val="left"/>
        <w:rPr>
          <w:b/>
          <w:lang w:val="es-EC" w:eastAsia="en-US"/>
        </w:rPr>
      </w:pPr>
    </w:p>
    <w:p w:rsidR="004434CF" w:rsidRDefault="004434CF" w:rsidP="00230B35">
      <w:pPr>
        <w:jc w:val="left"/>
        <w:rPr>
          <w:b/>
          <w:lang w:val="es-EC" w:eastAsia="en-US"/>
        </w:rPr>
      </w:pPr>
    </w:p>
    <w:p w:rsidR="004434CF" w:rsidRDefault="004434CF" w:rsidP="00230B35">
      <w:pPr>
        <w:jc w:val="left"/>
        <w:rPr>
          <w:b/>
          <w:lang w:val="es-EC" w:eastAsia="en-US"/>
        </w:rPr>
      </w:pPr>
    </w:p>
    <w:p w:rsidR="004434CF" w:rsidRDefault="004434CF" w:rsidP="00230B35">
      <w:pPr>
        <w:jc w:val="left"/>
        <w:rPr>
          <w:b/>
          <w:lang w:val="es-EC" w:eastAsia="en-US"/>
        </w:rPr>
      </w:pPr>
    </w:p>
    <w:p w:rsidR="004434CF" w:rsidRDefault="004434CF" w:rsidP="00230B35">
      <w:pPr>
        <w:jc w:val="left"/>
        <w:rPr>
          <w:b/>
          <w:lang w:val="es-EC" w:eastAsia="en-US"/>
        </w:rPr>
      </w:pPr>
    </w:p>
    <w:p w:rsidR="00230B35" w:rsidRPr="004434CF" w:rsidRDefault="00230B35" w:rsidP="00230B35">
      <w:pPr>
        <w:jc w:val="left"/>
        <w:rPr>
          <w:b/>
          <w:lang w:val="es-EC" w:eastAsia="en-US"/>
        </w:rPr>
      </w:pPr>
      <w:r w:rsidRPr="004434CF">
        <w:rPr>
          <w:b/>
          <w:lang w:val="es-EC" w:eastAsia="en-US"/>
        </w:rPr>
        <w:lastRenderedPageBreak/>
        <w:t>Gráfico:</w:t>
      </w:r>
    </w:p>
    <w:p w:rsidR="001E6F09" w:rsidRDefault="00623970" w:rsidP="001E6F09">
      <w:pPr>
        <w:pStyle w:val="Epgrafe"/>
        <w:jc w:val="center"/>
      </w:pPr>
      <w:r>
        <w:rPr>
          <w:noProof/>
        </w:rPr>
        <w:drawing>
          <wp:inline distT="0" distB="0" distL="0" distR="0" wp14:anchorId="40A785E2" wp14:editId="75C7FA1A">
            <wp:extent cx="4581525" cy="2752725"/>
            <wp:effectExtent l="0" t="0" r="9525" b="9525"/>
            <wp:docPr id="105"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1E6F09" w:rsidRPr="001E6F09" w:rsidRDefault="001E6F09" w:rsidP="001E6F09">
      <w:pPr>
        <w:pStyle w:val="Epgrafe"/>
        <w:spacing w:after="0"/>
        <w:jc w:val="center"/>
        <w:rPr>
          <w:rFonts w:ascii="Arial" w:hAnsi="Arial" w:cs="Arial"/>
          <w:color w:val="auto"/>
          <w:sz w:val="20"/>
          <w:szCs w:val="20"/>
        </w:rPr>
      </w:pPr>
      <w:bookmarkStart w:id="325" w:name="_Toc357034930"/>
      <w:r w:rsidRPr="001E6F09">
        <w:rPr>
          <w:rFonts w:ascii="Arial" w:hAnsi="Arial" w:cs="Arial"/>
          <w:color w:val="auto"/>
          <w:sz w:val="20"/>
          <w:szCs w:val="20"/>
        </w:rPr>
        <w:t xml:space="preserve">Ilustración </w:t>
      </w:r>
      <w:r w:rsidR="0043523B" w:rsidRPr="001E6F09">
        <w:rPr>
          <w:rFonts w:ascii="Arial" w:hAnsi="Arial" w:cs="Arial"/>
          <w:color w:val="auto"/>
          <w:sz w:val="20"/>
          <w:szCs w:val="20"/>
        </w:rPr>
        <w:fldChar w:fldCharType="begin"/>
      </w:r>
      <w:r w:rsidRPr="001E6F09">
        <w:rPr>
          <w:rFonts w:ascii="Arial" w:hAnsi="Arial" w:cs="Arial"/>
          <w:color w:val="auto"/>
          <w:sz w:val="20"/>
          <w:szCs w:val="20"/>
        </w:rPr>
        <w:instrText xml:space="preserve"> SEQ Ilustración \* ARABIC </w:instrText>
      </w:r>
      <w:r w:rsidR="0043523B" w:rsidRPr="001E6F09">
        <w:rPr>
          <w:rFonts w:ascii="Arial" w:hAnsi="Arial" w:cs="Arial"/>
          <w:color w:val="auto"/>
          <w:sz w:val="20"/>
          <w:szCs w:val="20"/>
        </w:rPr>
        <w:fldChar w:fldCharType="separate"/>
      </w:r>
      <w:r w:rsidR="005B2A95">
        <w:rPr>
          <w:rFonts w:ascii="Arial" w:hAnsi="Arial" w:cs="Arial"/>
          <w:noProof/>
          <w:color w:val="auto"/>
          <w:sz w:val="20"/>
          <w:szCs w:val="20"/>
        </w:rPr>
        <w:t>59</w:t>
      </w:r>
      <w:r w:rsidR="0043523B" w:rsidRPr="001E6F09">
        <w:rPr>
          <w:rFonts w:ascii="Arial" w:hAnsi="Arial" w:cs="Arial"/>
          <w:color w:val="auto"/>
          <w:sz w:val="20"/>
          <w:szCs w:val="20"/>
        </w:rPr>
        <w:fldChar w:fldCharType="end"/>
      </w:r>
      <w:r w:rsidRPr="001E6F09">
        <w:rPr>
          <w:rFonts w:ascii="Arial" w:hAnsi="Arial" w:cs="Arial"/>
          <w:color w:val="auto"/>
          <w:sz w:val="20"/>
          <w:szCs w:val="20"/>
        </w:rPr>
        <w:t>. Indicador cumplimiento de Mediciones</w:t>
      </w:r>
      <w:bookmarkEnd w:id="325"/>
    </w:p>
    <w:p w:rsidR="001E6F09" w:rsidRPr="001E6F09" w:rsidRDefault="001E6F09" w:rsidP="001E6F09">
      <w:pPr>
        <w:spacing w:after="0" w:line="240" w:lineRule="auto"/>
        <w:jc w:val="center"/>
        <w:rPr>
          <w:rFonts w:cs="Arial"/>
          <w:b/>
          <w:sz w:val="20"/>
          <w:szCs w:val="20"/>
          <w:lang w:val="es-EC"/>
        </w:rPr>
      </w:pPr>
      <w:r w:rsidRPr="001E6F09">
        <w:rPr>
          <w:rFonts w:cs="Arial"/>
          <w:b/>
          <w:sz w:val="20"/>
          <w:szCs w:val="20"/>
          <w:lang w:val="es-EC"/>
        </w:rPr>
        <w:t xml:space="preserve">Fuente: Elaborado por </w:t>
      </w:r>
      <w:r w:rsidR="00EF03AD">
        <w:rPr>
          <w:rFonts w:cs="Arial"/>
          <w:b/>
          <w:sz w:val="20"/>
          <w:szCs w:val="20"/>
          <w:lang w:val="es-EC"/>
        </w:rPr>
        <w:t>Sandra Yagual Criollo</w:t>
      </w:r>
    </w:p>
    <w:p w:rsidR="001E6F09" w:rsidRDefault="001E6F09" w:rsidP="00767DC2">
      <w:pPr>
        <w:spacing w:line="480" w:lineRule="auto"/>
        <w:rPr>
          <w:lang w:val="es-EC" w:eastAsia="en-US"/>
        </w:rPr>
      </w:pPr>
    </w:p>
    <w:p w:rsidR="00767DC2" w:rsidRPr="00623970" w:rsidRDefault="00FA2232" w:rsidP="00767DC2">
      <w:pPr>
        <w:spacing w:line="480" w:lineRule="auto"/>
        <w:rPr>
          <w:lang w:val="es-EC" w:eastAsia="en-US"/>
        </w:rPr>
      </w:pPr>
      <m:oMathPara>
        <m:oMath>
          <m:f>
            <m:fPr>
              <m:ctrlPr>
                <w:rPr>
                  <w:rFonts w:ascii="Cambria Math" w:hAnsi="Cambria Math"/>
                  <w:i/>
                  <w:lang w:val="es-EC" w:eastAsia="en-US"/>
                </w:rPr>
              </m:ctrlPr>
            </m:fPr>
            <m:num>
              <m:r>
                <w:rPr>
                  <w:rFonts w:ascii="Cambria Math" w:hAnsi="Cambria Math"/>
                  <w:lang w:val="es-EC" w:eastAsia="en-US"/>
                </w:rPr>
                <m:t>Cantidad peticiones solucionadas</m:t>
              </m:r>
            </m:num>
            <m:den>
              <m:r>
                <w:rPr>
                  <w:rFonts w:ascii="Cambria Math" w:hAnsi="Cambria Math"/>
                  <w:lang w:val="es-EC" w:eastAsia="en-US"/>
                </w:rPr>
                <m:t>Total de peticiones recibidas</m:t>
              </m:r>
            </m:den>
          </m:f>
          <m:r>
            <w:rPr>
              <w:rFonts w:ascii="Cambria Math" w:hAnsi="Cambria Math"/>
              <w:lang w:val="es-EC" w:eastAsia="en-US"/>
            </w:rPr>
            <m:t>*100</m:t>
          </m:r>
        </m:oMath>
      </m:oMathPara>
    </w:p>
    <w:p w:rsidR="00767DC2" w:rsidRPr="00623970" w:rsidRDefault="00FA2232" w:rsidP="00767DC2">
      <w:pPr>
        <w:rPr>
          <w:lang w:val="es-EC" w:eastAsia="en-US"/>
        </w:rPr>
      </w:pPr>
      <m:oMathPara>
        <m:oMathParaPr>
          <m:jc m:val="left"/>
        </m:oMathParaPr>
        <m:oMath>
          <m:f>
            <m:fPr>
              <m:ctrlPr>
                <w:rPr>
                  <w:rFonts w:ascii="Cambria Math" w:hAnsi="Cambria Math"/>
                  <w:i/>
                  <w:lang w:val="es-EC" w:eastAsia="en-US"/>
                </w:rPr>
              </m:ctrlPr>
            </m:fPr>
            <m:num>
              <m:r>
                <w:rPr>
                  <w:rFonts w:ascii="Cambria Math" w:hAnsi="Cambria Math"/>
                  <w:lang w:val="es-EC" w:eastAsia="en-US"/>
                </w:rPr>
                <m:t>52</m:t>
              </m:r>
            </m:num>
            <m:den>
              <m:r>
                <w:rPr>
                  <w:rFonts w:ascii="Cambria Math" w:hAnsi="Cambria Math"/>
                  <w:lang w:val="es-EC" w:eastAsia="en-US"/>
                </w:rPr>
                <m:t>126</m:t>
              </m:r>
            </m:den>
          </m:f>
          <m:r>
            <w:rPr>
              <w:rFonts w:ascii="Cambria Math" w:hAnsi="Cambria Math"/>
              <w:lang w:val="es-EC" w:eastAsia="en-US"/>
            </w:rPr>
            <m:t>*100=41,27%</m:t>
          </m:r>
        </m:oMath>
      </m:oMathPara>
    </w:p>
    <w:p w:rsidR="00F962AA" w:rsidRPr="002B5D0B" w:rsidRDefault="00F962AA" w:rsidP="00767DC2">
      <w:pPr>
        <w:rPr>
          <w:lang w:val="es-EC" w:eastAsia="en-US"/>
        </w:rPr>
      </w:pPr>
    </w:p>
    <w:p w:rsidR="00F962AA" w:rsidRDefault="00F962AA" w:rsidP="00F962AA">
      <w:pPr>
        <w:rPr>
          <w:b/>
          <w:lang w:val="es-EC"/>
        </w:rPr>
      </w:pPr>
      <w:r w:rsidRPr="0061255C">
        <w:rPr>
          <w:b/>
          <w:lang w:val="es-EC"/>
        </w:rPr>
        <w:t xml:space="preserve">Objetivo del indicador: </w:t>
      </w:r>
    </w:p>
    <w:p w:rsidR="00F962AA" w:rsidRDefault="00F962AA" w:rsidP="004434CF">
      <w:pPr>
        <w:spacing w:line="480" w:lineRule="auto"/>
        <w:rPr>
          <w:b/>
          <w:i/>
          <w:lang w:val="es-EC"/>
        </w:rPr>
      </w:pPr>
      <w:r w:rsidRPr="0061255C">
        <w:rPr>
          <w:b/>
          <w:i/>
          <w:lang w:val="es-EC"/>
        </w:rPr>
        <w:t xml:space="preserve">Lograr </w:t>
      </w:r>
      <w:r>
        <w:rPr>
          <w:b/>
          <w:i/>
          <w:lang w:val="es-EC"/>
        </w:rPr>
        <w:t>responder en un 100% las peticiones solicitadas por los usuarios mensualmente.</w:t>
      </w:r>
    </w:p>
    <w:p w:rsidR="00F962AA" w:rsidRDefault="00F962AA" w:rsidP="004434CF">
      <w:pPr>
        <w:spacing w:line="480" w:lineRule="auto"/>
        <w:rPr>
          <w:b/>
          <w:i/>
          <w:lang w:val="es-EC"/>
        </w:rPr>
      </w:pPr>
    </w:p>
    <w:p w:rsidR="00F962AA" w:rsidRDefault="00F962AA" w:rsidP="00F962AA">
      <w:pPr>
        <w:spacing w:line="480" w:lineRule="auto"/>
        <w:rPr>
          <w:b/>
          <w:lang w:val="es-EC" w:eastAsia="en-US"/>
        </w:rPr>
      </w:pPr>
      <w:r>
        <w:rPr>
          <w:b/>
          <w:lang w:val="es-EC" w:eastAsia="en-US"/>
        </w:rPr>
        <w:lastRenderedPageBreak/>
        <w:t>Análisis del indicador</w:t>
      </w:r>
    </w:p>
    <w:p w:rsidR="008432A1" w:rsidRDefault="008432A1" w:rsidP="00CE27C6">
      <w:pPr>
        <w:spacing w:before="240" w:after="0" w:line="480" w:lineRule="auto"/>
        <w:rPr>
          <w:lang w:val="es-EC" w:eastAsia="en-US"/>
        </w:rPr>
      </w:pPr>
      <w:r>
        <w:rPr>
          <w:lang w:val="es-EC" w:eastAsia="en-US"/>
        </w:rPr>
        <w:t xml:space="preserve">Luego de aplicar el </w:t>
      </w:r>
      <w:r w:rsidR="00F962AA">
        <w:rPr>
          <w:lang w:val="es-EC" w:eastAsia="en-US"/>
        </w:rPr>
        <w:t xml:space="preserve">indicador se puede determinar que </w:t>
      </w:r>
      <w:r>
        <w:rPr>
          <w:lang w:val="es-EC" w:eastAsia="en-US"/>
        </w:rPr>
        <w:t xml:space="preserve">en el mes de abril </w:t>
      </w:r>
      <w:r w:rsidR="00F962AA">
        <w:rPr>
          <w:lang w:val="es-EC" w:eastAsia="en-US"/>
        </w:rPr>
        <w:t xml:space="preserve"> del  año 2012, </w:t>
      </w:r>
      <w:r>
        <w:rPr>
          <w:lang w:val="es-EC" w:eastAsia="en-US"/>
        </w:rPr>
        <w:t xml:space="preserve">el grado de eficiencia de respuesta a las solicitudes es </w:t>
      </w:r>
      <w:r w:rsidR="00F962AA">
        <w:rPr>
          <w:lang w:val="es-EC" w:eastAsia="en-US"/>
        </w:rPr>
        <w:t xml:space="preserve"> </w:t>
      </w:r>
      <w:r>
        <w:rPr>
          <w:lang w:val="es-EC" w:eastAsia="en-US"/>
        </w:rPr>
        <w:t>41,27</w:t>
      </w:r>
      <w:r w:rsidR="00F962AA">
        <w:rPr>
          <w:lang w:val="es-EC" w:eastAsia="en-US"/>
        </w:rPr>
        <w:t xml:space="preserve">%, </w:t>
      </w:r>
      <w:r>
        <w:rPr>
          <w:lang w:val="es-EC" w:eastAsia="en-US"/>
        </w:rPr>
        <w:t xml:space="preserve">lo que indica </w:t>
      </w:r>
      <w:r w:rsidR="00F962AA">
        <w:rPr>
          <w:lang w:val="es-EC" w:eastAsia="en-US"/>
        </w:rPr>
        <w:t xml:space="preserve"> una brecha negativa del -</w:t>
      </w:r>
      <w:r>
        <w:rPr>
          <w:lang w:val="es-EC" w:eastAsia="en-US"/>
        </w:rPr>
        <w:t>58,73</w:t>
      </w:r>
      <w:r w:rsidR="00F962AA">
        <w:rPr>
          <w:lang w:val="es-EC" w:eastAsia="en-US"/>
        </w:rPr>
        <w:t xml:space="preserve"> %, </w:t>
      </w:r>
      <w:r w:rsidR="003170D0">
        <w:rPr>
          <w:lang w:val="es-EC" w:eastAsia="en-US"/>
        </w:rPr>
        <w:t xml:space="preserve">esto </w:t>
      </w:r>
      <w:r w:rsidR="00CA1B50">
        <w:rPr>
          <w:lang w:val="es-EC" w:eastAsia="en-US"/>
        </w:rPr>
        <w:t xml:space="preserve">se debe a que </w:t>
      </w:r>
      <w:r w:rsidR="00EF3964">
        <w:rPr>
          <w:lang w:val="es-EC" w:eastAsia="en-US"/>
        </w:rPr>
        <w:t>existe</w:t>
      </w:r>
      <w:r w:rsidR="00CA1B50">
        <w:rPr>
          <w:lang w:val="es-EC" w:eastAsia="en-US"/>
        </w:rPr>
        <w:t xml:space="preserve"> falta de controles para que la gestión sea efectiva</w:t>
      </w:r>
    </w:p>
    <w:p w:rsidR="00F962AA" w:rsidRDefault="00F962AA" w:rsidP="00CE27C6">
      <w:pPr>
        <w:spacing w:before="240" w:after="0" w:line="480" w:lineRule="auto"/>
        <w:rPr>
          <w:b/>
          <w:lang w:val="es-EC" w:eastAsia="en-US"/>
        </w:rPr>
      </w:pPr>
      <w:r w:rsidRPr="00CF1D9F">
        <w:rPr>
          <w:b/>
          <w:lang w:val="es-EC" w:eastAsia="en-US"/>
        </w:rPr>
        <w:t>Actividades:</w:t>
      </w:r>
    </w:p>
    <w:p w:rsidR="00F962AA" w:rsidRPr="00CF1D9F" w:rsidRDefault="00CA1B50" w:rsidP="00CE27C6">
      <w:pPr>
        <w:pStyle w:val="Prrafodelista"/>
        <w:numPr>
          <w:ilvl w:val="0"/>
          <w:numId w:val="71"/>
        </w:numPr>
        <w:spacing w:before="240" w:after="0" w:line="480" w:lineRule="auto"/>
        <w:ind w:left="426" w:hanging="426"/>
        <w:rPr>
          <w:b/>
          <w:lang w:val="es-EC" w:eastAsia="en-US"/>
        </w:rPr>
      </w:pPr>
      <w:r>
        <w:rPr>
          <w:lang w:val="es-EC" w:eastAsia="en-US"/>
        </w:rPr>
        <w:t>Establecer controles para que el personal atienda las peticiones de manera inmediata.</w:t>
      </w:r>
    </w:p>
    <w:p w:rsidR="00F962AA" w:rsidRPr="00CF1D9F" w:rsidRDefault="00CA1B50" w:rsidP="00CE27C6">
      <w:pPr>
        <w:pStyle w:val="Prrafodelista"/>
        <w:numPr>
          <w:ilvl w:val="0"/>
          <w:numId w:val="71"/>
        </w:numPr>
        <w:spacing w:before="240" w:after="0" w:line="480" w:lineRule="auto"/>
        <w:ind w:left="426" w:hanging="426"/>
        <w:rPr>
          <w:b/>
          <w:lang w:val="es-EC" w:eastAsia="en-US"/>
        </w:rPr>
      </w:pPr>
      <w:r>
        <w:rPr>
          <w:lang w:val="es-EC" w:eastAsia="en-US"/>
        </w:rPr>
        <w:t>Mantener comunicación por medio de sistemas informáticos con los departamentos de comercialización, tesorería  y técnico para que las peticiones sean resueltas.</w:t>
      </w:r>
    </w:p>
    <w:p w:rsidR="00F962AA" w:rsidRPr="0073756F" w:rsidRDefault="002776BD" w:rsidP="00CE27C6">
      <w:pPr>
        <w:pStyle w:val="Prrafodelista"/>
        <w:numPr>
          <w:ilvl w:val="0"/>
          <w:numId w:val="71"/>
        </w:numPr>
        <w:spacing w:before="240" w:after="0" w:line="480" w:lineRule="auto"/>
        <w:ind w:left="426" w:hanging="426"/>
        <w:rPr>
          <w:b/>
          <w:lang w:val="es-EC" w:eastAsia="en-US"/>
        </w:rPr>
      </w:pPr>
      <w:r>
        <w:rPr>
          <w:lang w:val="es-EC" w:eastAsia="en-US"/>
        </w:rPr>
        <w:t xml:space="preserve">Establecer plazos convenientes para dar una respuesta a la petición </w:t>
      </w:r>
      <w:r w:rsidR="004434CF">
        <w:rPr>
          <w:lang w:val="es-EC" w:eastAsia="en-US"/>
        </w:rPr>
        <w:t xml:space="preserve">menor a </w:t>
      </w:r>
      <w:r>
        <w:rPr>
          <w:lang w:val="es-EC" w:eastAsia="en-US"/>
        </w:rPr>
        <w:t xml:space="preserve"> 30 días</w:t>
      </w:r>
      <w:r w:rsidR="00F962AA">
        <w:rPr>
          <w:lang w:val="es-EC" w:eastAsia="en-US"/>
        </w:rPr>
        <w:t>.</w:t>
      </w:r>
    </w:p>
    <w:p w:rsidR="00D90072" w:rsidRDefault="00D90072" w:rsidP="00CE27C6">
      <w:pPr>
        <w:pStyle w:val="Prrafodelista"/>
        <w:spacing w:before="240" w:after="0" w:line="480" w:lineRule="auto"/>
        <w:ind w:left="426"/>
        <w:rPr>
          <w:b/>
          <w:lang w:val="es-EC" w:eastAsia="en-US"/>
        </w:rPr>
      </w:pPr>
    </w:p>
    <w:p w:rsidR="00D90072" w:rsidRDefault="00D90072" w:rsidP="00CE27C6">
      <w:pPr>
        <w:pStyle w:val="Prrafodelista"/>
        <w:spacing w:before="240" w:after="0" w:line="480" w:lineRule="auto"/>
        <w:ind w:left="426"/>
        <w:rPr>
          <w:b/>
          <w:lang w:val="es-EC" w:eastAsia="en-US"/>
        </w:rPr>
      </w:pPr>
    </w:p>
    <w:p w:rsidR="00D90072" w:rsidRDefault="00D90072" w:rsidP="00CE27C6">
      <w:pPr>
        <w:pStyle w:val="Prrafodelista"/>
        <w:spacing w:before="240" w:after="0" w:line="480" w:lineRule="auto"/>
        <w:ind w:left="426"/>
        <w:rPr>
          <w:b/>
          <w:lang w:val="es-EC" w:eastAsia="en-US"/>
        </w:rPr>
      </w:pPr>
    </w:p>
    <w:p w:rsidR="00F962AA" w:rsidRPr="00CF1D9F" w:rsidRDefault="00F962AA" w:rsidP="00F962AA">
      <w:pPr>
        <w:pStyle w:val="Prrafodelista"/>
        <w:spacing w:line="480" w:lineRule="auto"/>
        <w:ind w:left="426"/>
        <w:rPr>
          <w:b/>
          <w:lang w:val="es-EC" w:eastAsia="en-US"/>
        </w:rPr>
      </w:pPr>
      <w:r w:rsidRPr="00CF1D9F">
        <w:rPr>
          <w:b/>
          <w:lang w:val="es-EC" w:eastAsia="en-US"/>
        </w:rPr>
        <w:br/>
      </w:r>
    </w:p>
    <w:p w:rsidR="002B5D0B" w:rsidRDefault="002B5D0B" w:rsidP="00767DC2">
      <w:pPr>
        <w:rPr>
          <w:lang w:val="es-EC" w:eastAsia="en-US"/>
        </w:rPr>
      </w:pPr>
    </w:p>
    <w:p w:rsidR="002B5D0B" w:rsidRDefault="002B5D0B" w:rsidP="00D558C5">
      <w:pPr>
        <w:pStyle w:val="Prrafodelista"/>
        <w:numPr>
          <w:ilvl w:val="0"/>
          <w:numId w:val="38"/>
        </w:numPr>
        <w:ind w:left="426" w:hanging="426"/>
        <w:rPr>
          <w:b/>
          <w:lang w:val="es-EC"/>
        </w:rPr>
      </w:pPr>
      <w:r w:rsidRPr="0004636C">
        <w:rPr>
          <w:b/>
          <w:lang w:val="es-EC"/>
        </w:rPr>
        <w:lastRenderedPageBreak/>
        <w:t xml:space="preserve">Variable relacionada: Capacidad de respuesta a quejas </w:t>
      </w:r>
    </w:p>
    <w:p w:rsidR="00B963D3" w:rsidRDefault="00B963D3" w:rsidP="00CE27C6">
      <w:pPr>
        <w:spacing w:before="240" w:after="0" w:line="480" w:lineRule="auto"/>
        <w:rPr>
          <w:lang w:val="es-EC"/>
        </w:rPr>
      </w:pPr>
      <w:r>
        <w:rPr>
          <w:lang w:val="es-EC"/>
        </w:rPr>
        <w:t>La información requerida para la evaluación de este indicador se muestra a continuación:</w:t>
      </w:r>
    </w:p>
    <w:p w:rsidR="00063FC3" w:rsidRPr="00063FC3" w:rsidRDefault="00063FC3" w:rsidP="00063FC3">
      <w:pPr>
        <w:pStyle w:val="Epgrafe"/>
        <w:spacing w:after="0"/>
        <w:jc w:val="center"/>
        <w:rPr>
          <w:rFonts w:ascii="Arial" w:hAnsi="Arial" w:cs="Arial"/>
          <w:color w:val="auto"/>
          <w:sz w:val="20"/>
          <w:szCs w:val="20"/>
        </w:rPr>
      </w:pPr>
      <w:bookmarkStart w:id="326" w:name="_Toc356269258"/>
      <w:r w:rsidRPr="00063FC3">
        <w:rPr>
          <w:rFonts w:ascii="Arial" w:hAnsi="Arial" w:cs="Arial"/>
          <w:color w:val="auto"/>
          <w:sz w:val="20"/>
          <w:szCs w:val="20"/>
        </w:rPr>
        <w:t xml:space="preserve">Tabla </w:t>
      </w:r>
      <w:r w:rsidR="0043523B" w:rsidRPr="00063FC3">
        <w:rPr>
          <w:rFonts w:ascii="Arial" w:hAnsi="Arial" w:cs="Arial"/>
          <w:color w:val="auto"/>
          <w:sz w:val="20"/>
          <w:szCs w:val="20"/>
        </w:rPr>
        <w:fldChar w:fldCharType="begin"/>
      </w:r>
      <w:r w:rsidRPr="00063FC3">
        <w:rPr>
          <w:rFonts w:ascii="Arial" w:hAnsi="Arial" w:cs="Arial"/>
          <w:color w:val="auto"/>
          <w:sz w:val="20"/>
          <w:szCs w:val="20"/>
        </w:rPr>
        <w:instrText xml:space="preserve"> SEQ Tabla \* ARABIC </w:instrText>
      </w:r>
      <w:r w:rsidR="0043523B" w:rsidRPr="00063FC3">
        <w:rPr>
          <w:rFonts w:ascii="Arial" w:hAnsi="Arial" w:cs="Arial"/>
          <w:color w:val="auto"/>
          <w:sz w:val="20"/>
          <w:szCs w:val="20"/>
        </w:rPr>
        <w:fldChar w:fldCharType="separate"/>
      </w:r>
      <w:r w:rsidR="005B2A95">
        <w:rPr>
          <w:rFonts w:ascii="Arial" w:hAnsi="Arial" w:cs="Arial"/>
          <w:noProof/>
          <w:color w:val="auto"/>
          <w:sz w:val="20"/>
          <w:szCs w:val="20"/>
        </w:rPr>
        <w:t>27</w:t>
      </w:r>
      <w:r w:rsidR="0043523B" w:rsidRPr="00063FC3">
        <w:rPr>
          <w:rFonts w:ascii="Arial" w:hAnsi="Arial" w:cs="Arial"/>
          <w:color w:val="auto"/>
          <w:sz w:val="20"/>
          <w:szCs w:val="20"/>
        </w:rPr>
        <w:fldChar w:fldCharType="end"/>
      </w:r>
      <w:r w:rsidRPr="00063FC3">
        <w:rPr>
          <w:rFonts w:ascii="Arial" w:hAnsi="Arial" w:cs="Arial"/>
          <w:color w:val="auto"/>
          <w:sz w:val="20"/>
          <w:szCs w:val="20"/>
        </w:rPr>
        <w:t>. Datos de las respuestas a quejas</w:t>
      </w:r>
      <w:bookmarkEnd w:id="326"/>
    </w:p>
    <w:p w:rsidR="00B963D3" w:rsidRDefault="00623970" w:rsidP="00063FC3">
      <w:pPr>
        <w:spacing w:after="0" w:line="240" w:lineRule="auto"/>
        <w:jc w:val="center"/>
        <w:rPr>
          <w:lang w:val="es-EC"/>
        </w:rPr>
      </w:pPr>
      <w:r>
        <w:rPr>
          <w:noProof/>
          <w:lang w:val="es-EC"/>
        </w:rPr>
        <w:drawing>
          <wp:inline distT="0" distB="0" distL="0" distR="0" wp14:anchorId="13D2B0D5" wp14:editId="14D698C0">
            <wp:extent cx="3933825" cy="3000375"/>
            <wp:effectExtent l="0" t="0" r="9525" b="9525"/>
            <wp:docPr id="108" name="Imagen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933825" cy="3000375"/>
                    </a:xfrm>
                    <a:prstGeom prst="rect">
                      <a:avLst/>
                    </a:prstGeom>
                    <a:noFill/>
                    <a:ln>
                      <a:noFill/>
                    </a:ln>
                  </pic:spPr>
                </pic:pic>
              </a:graphicData>
            </a:graphic>
          </wp:inline>
        </w:drawing>
      </w:r>
    </w:p>
    <w:p w:rsidR="00063FC3" w:rsidRPr="00063FC3" w:rsidRDefault="00063FC3" w:rsidP="00063FC3">
      <w:pPr>
        <w:spacing w:after="0" w:line="240" w:lineRule="auto"/>
        <w:jc w:val="center"/>
        <w:rPr>
          <w:b/>
          <w:sz w:val="20"/>
          <w:szCs w:val="20"/>
          <w:lang w:val="es-EC"/>
        </w:rPr>
      </w:pPr>
      <w:r w:rsidRPr="00063FC3">
        <w:rPr>
          <w:b/>
          <w:sz w:val="20"/>
          <w:szCs w:val="20"/>
          <w:lang w:val="es-EC"/>
        </w:rPr>
        <w:t xml:space="preserve">Fuente: La empresa objeto de estudio </w:t>
      </w:r>
    </w:p>
    <w:p w:rsidR="00CD6C53" w:rsidRDefault="00CD6C53" w:rsidP="00CD6C53">
      <w:pPr>
        <w:rPr>
          <w:b/>
          <w:lang w:val="es-EC"/>
        </w:rPr>
      </w:pPr>
    </w:p>
    <w:p w:rsidR="00CD6C53" w:rsidRDefault="00623970" w:rsidP="00CD6C53">
      <w:pPr>
        <w:spacing w:after="0" w:line="240" w:lineRule="auto"/>
        <w:jc w:val="center"/>
        <w:rPr>
          <w:b/>
          <w:lang w:val="es-EC"/>
        </w:rPr>
      </w:pPr>
      <w:r>
        <w:rPr>
          <w:b/>
          <w:noProof/>
          <w:lang w:val="es-EC"/>
        </w:rPr>
        <w:lastRenderedPageBreak/>
        <w:drawing>
          <wp:inline distT="0" distB="0" distL="0" distR="0" wp14:anchorId="07AEA82A" wp14:editId="5275FF64">
            <wp:extent cx="4581525" cy="2752725"/>
            <wp:effectExtent l="0" t="0" r="9525" b="9525"/>
            <wp:docPr id="109"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CD6C53" w:rsidRPr="00CD6C53" w:rsidRDefault="00CD6C53" w:rsidP="00CD6C53">
      <w:pPr>
        <w:pStyle w:val="Epgrafe"/>
        <w:spacing w:after="0"/>
        <w:jc w:val="center"/>
        <w:rPr>
          <w:rFonts w:ascii="Arial" w:hAnsi="Arial" w:cs="Arial"/>
          <w:color w:val="auto"/>
          <w:sz w:val="20"/>
          <w:szCs w:val="20"/>
        </w:rPr>
      </w:pPr>
      <w:bookmarkStart w:id="327" w:name="_Toc357034931"/>
      <w:r w:rsidRPr="00CD6C53">
        <w:rPr>
          <w:rFonts w:ascii="Arial" w:hAnsi="Arial" w:cs="Arial"/>
          <w:color w:val="auto"/>
          <w:sz w:val="20"/>
          <w:szCs w:val="20"/>
        </w:rPr>
        <w:t xml:space="preserve">Ilustración </w:t>
      </w:r>
      <w:r w:rsidR="0043523B" w:rsidRPr="00CD6C53">
        <w:rPr>
          <w:rFonts w:ascii="Arial" w:hAnsi="Arial" w:cs="Arial"/>
          <w:color w:val="auto"/>
          <w:sz w:val="20"/>
          <w:szCs w:val="20"/>
        </w:rPr>
        <w:fldChar w:fldCharType="begin"/>
      </w:r>
      <w:r w:rsidRPr="00CD6C53">
        <w:rPr>
          <w:rFonts w:ascii="Arial" w:hAnsi="Arial" w:cs="Arial"/>
          <w:color w:val="auto"/>
          <w:sz w:val="20"/>
          <w:szCs w:val="20"/>
        </w:rPr>
        <w:instrText xml:space="preserve"> SEQ Ilustración \* ARABIC </w:instrText>
      </w:r>
      <w:r w:rsidR="0043523B" w:rsidRPr="00CD6C53">
        <w:rPr>
          <w:rFonts w:ascii="Arial" w:hAnsi="Arial" w:cs="Arial"/>
          <w:color w:val="auto"/>
          <w:sz w:val="20"/>
          <w:szCs w:val="20"/>
        </w:rPr>
        <w:fldChar w:fldCharType="separate"/>
      </w:r>
      <w:r w:rsidR="005B2A95">
        <w:rPr>
          <w:rFonts w:ascii="Arial" w:hAnsi="Arial" w:cs="Arial"/>
          <w:noProof/>
          <w:color w:val="auto"/>
          <w:sz w:val="20"/>
          <w:szCs w:val="20"/>
        </w:rPr>
        <w:t>60</w:t>
      </w:r>
      <w:r w:rsidR="0043523B" w:rsidRPr="00CD6C53">
        <w:rPr>
          <w:rFonts w:ascii="Arial" w:hAnsi="Arial" w:cs="Arial"/>
          <w:color w:val="auto"/>
          <w:sz w:val="20"/>
          <w:szCs w:val="20"/>
        </w:rPr>
        <w:fldChar w:fldCharType="end"/>
      </w:r>
      <w:r w:rsidRPr="00CD6C53">
        <w:rPr>
          <w:rFonts w:ascii="Arial" w:hAnsi="Arial" w:cs="Arial"/>
          <w:color w:val="auto"/>
          <w:sz w:val="20"/>
          <w:szCs w:val="20"/>
        </w:rPr>
        <w:t xml:space="preserve">. Indicador </w:t>
      </w:r>
      <w:r>
        <w:rPr>
          <w:rFonts w:ascii="Arial" w:hAnsi="Arial" w:cs="Arial"/>
          <w:color w:val="auto"/>
          <w:sz w:val="20"/>
          <w:szCs w:val="20"/>
        </w:rPr>
        <w:t>Capacidad de respuesta a quejas</w:t>
      </w:r>
      <w:bookmarkEnd w:id="327"/>
    </w:p>
    <w:p w:rsidR="00CD6C53" w:rsidRPr="00CD6C53" w:rsidRDefault="00CD6C53" w:rsidP="00CD6C53">
      <w:pPr>
        <w:spacing w:after="0" w:line="240" w:lineRule="auto"/>
        <w:jc w:val="center"/>
        <w:rPr>
          <w:rFonts w:cs="Arial"/>
          <w:b/>
          <w:sz w:val="20"/>
          <w:szCs w:val="20"/>
          <w:lang w:val="es-EC"/>
        </w:rPr>
      </w:pPr>
      <w:r w:rsidRPr="00CD6C53">
        <w:rPr>
          <w:rFonts w:cs="Arial"/>
          <w:b/>
          <w:sz w:val="20"/>
          <w:szCs w:val="20"/>
          <w:lang w:val="es-EC"/>
        </w:rPr>
        <w:t xml:space="preserve">Fuente: Elaborado por </w:t>
      </w:r>
      <w:r w:rsidR="00EF03AD">
        <w:rPr>
          <w:rFonts w:cs="Arial"/>
          <w:b/>
          <w:sz w:val="20"/>
          <w:szCs w:val="20"/>
          <w:lang w:val="es-EC"/>
        </w:rPr>
        <w:t>Sandra Yagual Criollo</w:t>
      </w:r>
    </w:p>
    <w:p w:rsidR="00B963D3" w:rsidRDefault="00B963D3" w:rsidP="00230B35">
      <w:pPr>
        <w:spacing w:line="480" w:lineRule="auto"/>
        <w:jc w:val="center"/>
        <w:rPr>
          <w:lang w:val="es-EC"/>
        </w:rPr>
      </w:pPr>
    </w:p>
    <w:p w:rsidR="002645A2" w:rsidRPr="00623970" w:rsidRDefault="00FA2232" w:rsidP="002645A2">
      <w:pPr>
        <w:spacing w:line="480" w:lineRule="auto"/>
        <w:rPr>
          <w:lang w:val="es-EC" w:eastAsia="en-US"/>
        </w:rPr>
      </w:pPr>
      <m:oMathPara>
        <m:oMath>
          <m:f>
            <m:fPr>
              <m:ctrlPr>
                <w:rPr>
                  <w:rFonts w:ascii="Cambria Math" w:hAnsi="Cambria Math"/>
                  <w:i/>
                  <w:lang w:val="es-EC" w:eastAsia="en-US"/>
                </w:rPr>
              </m:ctrlPr>
            </m:fPr>
            <m:num>
              <m:r>
                <w:rPr>
                  <w:rFonts w:ascii="Cambria Math" w:hAnsi="Cambria Math"/>
                  <w:lang w:val="es-EC" w:eastAsia="en-US"/>
                </w:rPr>
                <m:t>Cantidad peticiones solucionadas</m:t>
              </m:r>
            </m:num>
            <m:den>
              <m:r>
                <w:rPr>
                  <w:rFonts w:ascii="Cambria Math" w:hAnsi="Cambria Math"/>
                  <w:lang w:val="es-EC" w:eastAsia="en-US"/>
                </w:rPr>
                <m:t>Total de peticiones recibidas</m:t>
              </m:r>
            </m:den>
          </m:f>
          <m:r>
            <w:rPr>
              <w:rFonts w:ascii="Cambria Math" w:hAnsi="Cambria Math"/>
              <w:lang w:val="es-EC" w:eastAsia="en-US"/>
            </w:rPr>
            <m:t>*100</m:t>
          </m:r>
        </m:oMath>
      </m:oMathPara>
    </w:p>
    <w:p w:rsidR="002645A2" w:rsidRPr="00623970" w:rsidRDefault="00FA2232" w:rsidP="002645A2">
      <w:pPr>
        <w:rPr>
          <w:lang w:val="es-EC" w:eastAsia="en-US"/>
        </w:rPr>
      </w:pPr>
      <m:oMathPara>
        <m:oMathParaPr>
          <m:jc m:val="left"/>
        </m:oMathParaPr>
        <m:oMath>
          <m:f>
            <m:fPr>
              <m:ctrlPr>
                <w:rPr>
                  <w:rFonts w:ascii="Cambria Math" w:hAnsi="Cambria Math"/>
                  <w:i/>
                  <w:lang w:val="es-EC" w:eastAsia="en-US"/>
                </w:rPr>
              </m:ctrlPr>
            </m:fPr>
            <m:num>
              <m:r>
                <w:rPr>
                  <w:rFonts w:ascii="Cambria Math" w:hAnsi="Cambria Math"/>
                  <w:lang w:val="es-EC" w:eastAsia="en-US"/>
                </w:rPr>
                <m:t>16</m:t>
              </m:r>
            </m:num>
            <m:den>
              <m:r>
                <w:rPr>
                  <w:rFonts w:ascii="Cambria Math" w:hAnsi="Cambria Math"/>
                  <w:lang w:val="es-EC" w:eastAsia="en-US"/>
                </w:rPr>
                <m:t>36</m:t>
              </m:r>
            </m:den>
          </m:f>
          <m:r>
            <w:rPr>
              <w:rFonts w:ascii="Cambria Math" w:hAnsi="Cambria Math"/>
              <w:lang w:val="es-EC" w:eastAsia="en-US"/>
            </w:rPr>
            <m:t>*100=44,44%</m:t>
          </m:r>
        </m:oMath>
      </m:oMathPara>
    </w:p>
    <w:p w:rsidR="002645A2" w:rsidRPr="002B5D0B" w:rsidRDefault="002645A2" w:rsidP="002645A2">
      <w:pPr>
        <w:rPr>
          <w:lang w:val="es-EC" w:eastAsia="en-US"/>
        </w:rPr>
      </w:pPr>
    </w:p>
    <w:p w:rsidR="002645A2" w:rsidRDefault="002645A2" w:rsidP="002645A2">
      <w:pPr>
        <w:rPr>
          <w:b/>
          <w:lang w:val="es-EC"/>
        </w:rPr>
      </w:pPr>
      <w:r w:rsidRPr="0061255C">
        <w:rPr>
          <w:b/>
          <w:lang w:val="es-EC"/>
        </w:rPr>
        <w:t xml:space="preserve">Objetivo del indicador: </w:t>
      </w:r>
    </w:p>
    <w:p w:rsidR="002645A2" w:rsidRDefault="002645A2" w:rsidP="004434CF">
      <w:pPr>
        <w:spacing w:line="480" w:lineRule="auto"/>
        <w:rPr>
          <w:b/>
          <w:i/>
          <w:lang w:val="es-EC"/>
        </w:rPr>
      </w:pPr>
      <w:r w:rsidRPr="0061255C">
        <w:rPr>
          <w:b/>
          <w:i/>
          <w:lang w:val="es-EC"/>
        </w:rPr>
        <w:t xml:space="preserve">Lograr </w:t>
      </w:r>
      <w:r>
        <w:rPr>
          <w:b/>
          <w:i/>
          <w:lang w:val="es-EC"/>
        </w:rPr>
        <w:t xml:space="preserve">responder en un 100% las </w:t>
      </w:r>
      <w:r w:rsidR="008B6AD8">
        <w:rPr>
          <w:b/>
          <w:i/>
          <w:lang w:val="es-EC"/>
        </w:rPr>
        <w:t>quejas presentadas</w:t>
      </w:r>
      <w:r>
        <w:rPr>
          <w:b/>
          <w:i/>
          <w:lang w:val="es-EC"/>
        </w:rPr>
        <w:t xml:space="preserve"> por los usuarios mensualmente.</w:t>
      </w:r>
    </w:p>
    <w:p w:rsidR="004434CF" w:rsidRDefault="004434CF" w:rsidP="002645A2">
      <w:pPr>
        <w:rPr>
          <w:b/>
          <w:i/>
          <w:lang w:val="es-EC"/>
        </w:rPr>
      </w:pPr>
    </w:p>
    <w:p w:rsidR="00EF03AD" w:rsidRDefault="00EF03AD" w:rsidP="00D90072">
      <w:pPr>
        <w:rPr>
          <w:b/>
          <w:i/>
          <w:lang w:val="es-EC"/>
        </w:rPr>
      </w:pPr>
    </w:p>
    <w:p w:rsidR="00EF03AD" w:rsidRDefault="00EF03AD" w:rsidP="00D90072">
      <w:pPr>
        <w:rPr>
          <w:b/>
          <w:lang w:val="es-EC" w:eastAsia="en-US"/>
        </w:rPr>
      </w:pPr>
    </w:p>
    <w:p w:rsidR="002645A2" w:rsidRDefault="002645A2" w:rsidP="00CE27C6">
      <w:pPr>
        <w:spacing w:before="240" w:after="0" w:line="480" w:lineRule="auto"/>
        <w:rPr>
          <w:b/>
          <w:lang w:val="es-EC" w:eastAsia="en-US"/>
        </w:rPr>
      </w:pPr>
      <w:r>
        <w:rPr>
          <w:b/>
          <w:lang w:val="es-EC" w:eastAsia="en-US"/>
        </w:rPr>
        <w:lastRenderedPageBreak/>
        <w:t>Análisis del indicador</w:t>
      </w:r>
    </w:p>
    <w:p w:rsidR="002645A2" w:rsidRDefault="002645A2" w:rsidP="00CE27C6">
      <w:pPr>
        <w:spacing w:before="240" w:after="0" w:line="480" w:lineRule="auto"/>
        <w:rPr>
          <w:lang w:val="es-EC" w:eastAsia="en-US"/>
        </w:rPr>
      </w:pPr>
      <w:r>
        <w:rPr>
          <w:lang w:val="es-EC" w:eastAsia="en-US"/>
        </w:rPr>
        <w:t xml:space="preserve">Luego de aplicar el indicador se puede determinar que en el mes de </w:t>
      </w:r>
      <w:r w:rsidR="004434CF">
        <w:rPr>
          <w:lang w:val="es-EC" w:eastAsia="en-US"/>
        </w:rPr>
        <w:t>noviembre</w:t>
      </w:r>
      <w:r>
        <w:rPr>
          <w:lang w:val="es-EC" w:eastAsia="en-US"/>
        </w:rPr>
        <w:t xml:space="preserve"> del  año 2012, el grado de eficiencia de re</w:t>
      </w:r>
      <w:r w:rsidR="004434CF">
        <w:rPr>
          <w:lang w:val="es-EC" w:eastAsia="en-US"/>
        </w:rPr>
        <w:t>spuesta a las solicitudes es  44,44</w:t>
      </w:r>
      <w:r>
        <w:rPr>
          <w:lang w:val="es-EC" w:eastAsia="en-US"/>
        </w:rPr>
        <w:t>%, lo que ind</w:t>
      </w:r>
      <w:r w:rsidR="004434CF">
        <w:rPr>
          <w:lang w:val="es-EC" w:eastAsia="en-US"/>
        </w:rPr>
        <w:t>ica  una brecha negativa del -55,56</w:t>
      </w:r>
      <w:r>
        <w:rPr>
          <w:lang w:val="es-EC" w:eastAsia="en-US"/>
        </w:rPr>
        <w:t xml:space="preserve"> %</w:t>
      </w:r>
      <w:r w:rsidR="004434CF">
        <w:rPr>
          <w:lang w:val="es-EC" w:eastAsia="en-US"/>
        </w:rPr>
        <w:t xml:space="preserve"> en este mes</w:t>
      </w:r>
      <w:r>
        <w:rPr>
          <w:lang w:val="es-EC" w:eastAsia="en-US"/>
        </w:rPr>
        <w:t xml:space="preserve">, </w:t>
      </w:r>
      <w:r w:rsidR="004434CF">
        <w:rPr>
          <w:lang w:val="es-EC" w:eastAsia="en-US"/>
        </w:rPr>
        <w:t>esto se debe a la falta de eficiencia existente en la gestión en lo que concierne das respuestas o soluciones a las quejas presentadas por los usuarios.</w:t>
      </w:r>
    </w:p>
    <w:p w:rsidR="002645A2" w:rsidRDefault="002645A2" w:rsidP="00CE27C6">
      <w:pPr>
        <w:spacing w:before="240" w:after="0" w:line="480" w:lineRule="auto"/>
        <w:rPr>
          <w:b/>
          <w:lang w:val="es-EC" w:eastAsia="en-US"/>
        </w:rPr>
      </w:pPr>
      <w:r w:rsidRPr="00CF1D9F">
        <w:rPr>
          <w:b/>
          <w:lang w:val="es-EC" w:eastAsia="en-US"/>
        </w:rPr>
        <w:t>Actividades:</w:t>
      </w:r>
    </w:p>
    <w:p w:rsidR="002645A2" w:rsidRPr="00CF1D9F" w:rsidRDefault="002645A2" w:rsidP="00CE27C6">
      <w:pPr>
        <w:pStyle w:val="Prrafodelista"/>
        <w:numPr>
          <w:ilvl w:val="0"/>
          <w:numId w:val="72"/>
        </w:numPr>
        <w:spacing w:before="240" w:after="0" w:line="480" w:lineRule="auto"/>
        <w:ind w:left="426" w:hanging="426"/>
        <w:rPr>
          <w:b/>
          <w:lang w:val="es-EC" w:eastAsia="en-US"/>
        </w:rPr>
      </w:pPr>
      <w:r>
        <w:rPr>
          <w:lang w:val="es-EC" w:eastAsia="en-US"/>
        </w:rPr>
        <w:t>Establecer controles para que el personal atienda las peticiones de manera inmediata.</w:t>
      </w:r>
    </w:p>
    <w:p w:rsidR="002645A2" w:rsidRPr="00CF1D9F" w:rsidRDefault="002645A2" w:rsidP="00CE27C6">
      <w:pPr>
        <w:pStyle w:val="Prrafodelista"/>
        <w:numPr>
          <w:ilvl w:val="0"/>
          <w:numId w:val="72"/>
        </w:numPr>
        <w:spacing w:before="240" w:after="0" w:line="480" w:lineRule="auto"/>
        <w:ind w:left="426" w:hanging="426"/>
        <w:rPr>
          <w:b/>
          <w:lang w:val="es-EC" w:eastAsia="en-US"/>
        </w:rPr>
      </w:pPr>
      <w:r>
        <w:rPr>
          <w:lang w:val="es-EC" w:eastAsia="en-US"/>
        </w:rPr>
        <w:t>Mantener comunicación por medio de sistemas informáticos con los departamentos de comercialización, tesorería  y técnico para que las peticiones sean resueltas.</w:t>
      </w:r>
    </w:p>
    <w:p w:rsidR="002645A2" w:rsidRPr="0073756F" w:rsidRDefault="002645A2" w:rsidP="00CE27C6">
      <w:pPr>
        <w:pStyle w:val="Prrafodelista"/>
        <w:numPr>
          <w:ilvl w:val="0"/>
          <w:numId w:val="72"/>
        </w:numPr>
        <w:spacing w:before="240" w:after="0" w:line="480" w:lineRule="auto"/>
        <w:ind w:left="426" w:hanging="426"/>
        <w:rPr>
          <w:b/>
          <w:lang w:val="es-EC" w:eastAsia="en-US"/>
        </w:rPr>
      </w:pPr>
      <w:r>
        <w:rPr>
          <w:lang w:val="es-EC" w:eastAsia="en-US"/>
        </w:rPr>
        <w:t xml:space="preserve">Establecer plazos convenientes para dar una respuesta a la petición </w:t>
      </w:r>
      <w:r w:rsidR="004434CF">
        <w:rPr>
          <w:lang w:val="es-EC" w:eastAsia="en-US"/>
        </w:rPr>
        <w:t xml:space="preserve">menor a </w:t>
      </w:r>
      <w:r>
        <w:rPr>
          <w:lang w:val="es-EC" w:eastAsia="en-US"/>
        </w:rPr>
        <w:t xml:space="preserve"> 30 días.</w:t>
      </w:r>
    </w:p>
    <w:p w:rsidR="0089733B" w:rsidRDefault="002645A2" w:rsidP="00CE27C6">
      <w:pPr>
        <w:spacing w:before="240" w:after="0" w:line="480" w:lineRule="auto"/>
        <w:rPr>
          <w:lang w:val="es-EC" w:eastAsia="en-US"/>
        </w:rPr>
      </w:pPr>
      <w:r w:rsidRPr="00CF1D9F">
        <w:rPr>
          <w:b/>
          <w:lang w:val="es-EC" w:eastAsia="en-US"/>
        </w:rPr>
        <w:br/>
      </w:r>
    </w:p>
    <w:p w:rsidR="00CD6C53" w:rsidRDefault="00CD6C53" w:rsidP="00CE27C6">
      <w:pPr>
        <w:spacing w:before="240" w:after="0" w:line="480" w:lineRule="auto"/>
        <w:rPr>
          <w:lang w:val="es-EC" w:eastAsia="en-US"/>
        </w:rPr>
      </w:pPr>
    </w:p>
    <w:p w:rsidR="00CD6C53" w:rsidRDefault="00CD6C53" w:rsidP="002645A2">
      <w:pPr>
        <w:rPr>
          <w:lang w:val="es-EC" w:eastAsia="en-US"/>
        </w:rPr>
      </w:pPr>
    </w:p>
    <w:p w:rsidR="002B5D0B" w:rsidRDefault="002B5D0B" w:rsidP="00D558C5">
      <w:pPr>
        <w:pStyle w:val="Prrafodelista"/>
        <w:numPr>
          <w:ilvl w:val="0"/>
          <w:numId w:val="38"/>
        </w:numPr>
        <w:spacing w:line="240" w:lineRule="auto"/>
        <w:ind w:left="426" w:hanging="426"/>
        <w:rPr>
          <w:b/>
          <w:lang w:val="es-EC"/>
        </w:rPr>
      </w:pPr>
      <w:r w:rsidRPr="0004636C">
        <w:rPr>
          <w:b/>
          <w:lang w:val="es-EC"/>
        </w:rPr>
        <w:lastRenderedPageBreak/>
        <w:t xml:space="preserve">Variable relacionada: </w:t>
      </w:r>
      <w:r w:rsidR="00765D9E" w:rsidRPr="0004636C">
        <w:rPr>
          <w:b/>
          <w:lang w:val="es-EC"/>
        </w:rPr>
        <w:t xml:space="preserve"> Atención de reclamos</w:t>
      </w:r>
    </w:p>
    <w:p w:rsidR="00CD6C53" w:rsidRDefault="00CD6C53" w:rsidP="00CD6C53">
      <w:pPr>
        <w:pStyle w:val="Prrafodelista"/>
        <w:spacing w:line="240" w:lineRule="auto"/>
        <w:ind w:left="426"/>
        <w:rPr>
          <w:b/>
          <w:lang w:val="es-EC"/>
        </w:rPr>
      </w:pPr>
    </w:p>
    <w:p w:rsidR="00AD570A" w:rsidRPr="00AD570A" w:rsidRDefault="00AD570A" w:rsidP="00AD570A">
      <w:pPr>
        <w:pStyle w:val="Epgrafe"/>
        <w:spacing w:after="0"/>
        <w:jc w:val="center"/>
        <w:rPr>
          <w:rFonts w:ascii="Arial" w:hAnsi="Arial" w:cs="Arial"/>
          <w:b w:val="0"/>
          <w:color w:val="auto"/>
          <w:sz w:val="20"/>
          <w:szCs w:val="20"/>
        </w:rPr>
      </w:pPr>
      <w:bookmarkStart w:id="328" w:name="_Toc356269259"/>
      <w:r w:rsidRPr="00AD570A">
        <w:rPr>
          <w:rFonts w:ascii="Arial" w:hAnsi="Arial" w:cs="Arial"/>
          <w:color w:val="auto"/>
          <w:sz w:val="20"/>
          <w:szCs w:val="20"/>
        </w:rPr>
        <w:t xml:space="preserve">Tabla </w:t>
      </w:r>
      <w:r w:rsidR="0043523B" w:rsidRPr="00AD570A">
        <w:rPr>
          <w:rFonts w:ascii="Arial" w:hAnsi="Arial" w:cs="Arial"/>
          <w:color w:val="auto"/>
          <w:sz w:val="20"/>
          <w:szCs w:val="20"/>
        </w:rPr>
        <w:fldChar w:fldCharType="begin"/>
      </w:r>
      <w:r w:rsidRPr="00AD570A">
        <w:rPr>
          <w:rFonts w:ascii="Arial" w:hAnsi="Arial" w:cs="Arial"/>
          <w:color w:val="auto"/>
          <w:sz w:val="20"/>
          <w:szCs w:val="20"/>
        </w:rPr>
        <w:instrText xml:space="preserve"> SEQ Tabla \* ARABIC </w:instrText>
      </w:r>
      <w:r w:rsidR="0043523B" w:rsidRPr="00AD570A">
        <w:rPr>
          <w:rFonts w:ascii="Arial" w:hAnsi="Arial" w:cs="Arial"/>
          <w:color w:val="auto"/>
          <w:sz w:val="20"/>
          <w:szCs w:val="20"/>
        </w:rPr>
        <w:fldChar w:fldCharType="separate"/>
      </w:r>
      <w:r w:rsidR="005B2A95">
        <w:rPr>
          <w:rFonts w:ascii="Arial" w:hAnsi="Arial" w:cs="Arial"/>
          <w:noProof/>
          <w:color w:val="auto"/>
          <w:sz w:val="20"/>
          <w:szCs w:val="20"/>
        </w:rPr>
        <w:t>28</w:t>
      </w:r>
      <w:r w:rsidR="0043523B" w:rsidRPr="00AD570A">
        <w:rPr>
          <w:rFonts w:ascii="Arial" w:hAnsi="Arial" w:cs="Arial"/>
          <w:color w:val="auto"/>
          <w:sz w:val="20"/>
          <w:szCs w:val="20"/>
        </w:rPr>
        <w:fldChar w:fldCharType="end"/>
      </w:r>
      <w:r w:rsidRPr="00AD570A">
        <w:rPr>
          <w:rFonts w:ascii="Arial" w:hAnsi="Arial" w:cs="Arial"/>
          <w:color w:val="auto"/>
          <w:sz w:val="20"/>
          <w:szCs w:val="20"/>
        </w:rPr>
        <w:t>. Datos de la atención a reclamos</w:t>
      </w:r>
      <w:bookmarkEnd w:id="328"/>
      <w:r w:rsidR="00CE60E0">
        <w:rPr>
          <w:rFonts w:ascii="Arial" w:hAnsi="Arial" w:cs="Arial"/>
          <w:color w:val="auto"/>
          <w:sz w:val="20"/>
          <w:szCs w:val="20"/>
        </w:rPr>
        <w:t xml:space="preserve"> </w:t>
      </w:r>
    </w:p>
    <w:p w:rsidR="00AD570A" w:rsidRDefault="00623970" w:rsidP="00AD570A">
      <w:pPr>
        <w:spacing w:after="0"/>
        <w:jc w:val="center"/>
        <w:rPr>
          <w:b/>
          <w:lang w:val="es-EC"/>
        </w:rPr>
      </w:pPr>
      <w:r>
        <w:rPr>
          <w:noProof/>
          <w:lang w:val="es-EC"/>
        </w:rPr>
        <w:drawing>
          <wp:inline distT="0" distB="0" distL="0" distR="0" wp14:anchorId="13D378A5" wp14:editId="32C81933">
            <wp:extent cx="3933825" cy="3000375"/>
            <wp:effectExtent l="0" t="0" r="9525" b="9525"/>
            <wp:docPr id="112"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933825" cy="3000375"/>
                    </a:xfrm>
                    <a:prstGeom prst="rect">
                      <a:avLst/>
                    </a:prstGeom>
                    <a:noFill/>
                    <a:ln>
                      <a:noFill/>
                    </a:ln>
                  </pic:spPr>
                </pic:pic>
              </a:graphicData>
            </a:graphic>
          </wp:inline>
        </w:drawing>
      </w:r>
    </w:p>
    <w:p w:rsidR="00AD570A" w:rsidRPr="00AD570A" w:rsidRDefault="00AD570A" w:rsidP="00AD570A">
      <w:pPr>
        <w:spacing w:after="0"/>
        <w:jc w:val="center"/>
        <w:rPr>
          <w:b/>
          <w:sz w:val="20"/>
          <w:szCs w:val="20"/>
          <w:lang w:val="es-EC"/>
        </w:rPr>
      </w:pPr>
      <w:r w:rsidRPr="00AD570A">
        <w:rPr>
          <w:b/>
          <w:sz w:val="20"/>
          <w:szCs w:val="20"/>
          <w:lang w:val="es-EC"/>
        </w:rPr>
        <w:t xml:space="preserve">Fuente: La empresa objeto de estudio </w:t>
      </w:r>
    </w:p>
    <w:p w:rsidR="00AD570A" w:rsidRDefault="00AD570A" w:rsidP="00AD570A">
      <w:pPr>
        <w:spacing w:after="0" w:line="240" w:lineRule="auto"/>
        <w:jc w:val="center"/>
        <w:rPr>
          <w:b/>
          <w:lang w:val="es-EC"/>
        </w:rPr>
      </w:pPr>
    </w:p>
    <w:p w:rsidR="00AD570A" w:rsidRDefault="00623970" w:rsidP="00CD6C53">
      <w:pPr>
        <w:spacing w:after="0" w:line="240" w:lineRule="auto"/>
        <w:jc w:val="center"/>
        <w:rPr>
          <w:b/>
          <w:lang w:val="es-EC"/>
        </w:rPr>
      </w:pPr>
      <w:r>
        <w:rPr>
          <w:b/>
          <w:noProof/>
          <w:lang w:val="es-EC"/>
        </w:rPr>
        <w:drawing>
          <wp:inline distT="0" distB="0" distL="0" distR="0" wp14:anchorId="417B8967" wp14:editId="3B530005">
            <wp:extent cx="4581525" cy="2752725"/>
            <wp:effectExtent l="0" t="0" r="9525" b="9525"/>
            <wp:docPr id="11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CD6C53" w:rsidRPr="00CD6C53" w:rsidRDefault="00CD6C53" w:rsidP="00CD6C53">
      <w:pPr>
        <w:pStyle w:val="Epgrafe"/>
        <w:spacing w:after="0"/>
        <w:jc w:val="center"/>
        <w:rPr>
          <w:rFonts w:ascii="Arial" w:hAnsi="Arial" w:cs="Arial"/>
          <w:color w:val="auto"/>
          <w:sz w:val="20"/>
          <w:szCs w:val="20"/>
        </w:rPr>
      </w:pPr>
      <w:bookmarkStart w:id="329" w:name="_Toc357034932"/>
      <w:r w:rsidRPr="00CD6C53">
        <w:rPr>
          <w:rFonts w:ascii="Arial" w:hAnsi="Arial" w:cs="Arial"/>
          <w:color w:val="auto"/>
          <w:sz w:val="20"/>
          <w:szCs w:val="20"/>
        </w:rPr>
        <w:t xml:space="preserve">Ilustración </w:t>
      </w:r>
      <w:r w:rsidR="0043523B" w:rsidRPr="00CD6C53">
        <w:rPr>
          <w:rFonts w:ascii="Arial" w:hAnsi="Arial" w:cs="Arial"/>
          <w:color w:val="auto"/>
          <w:sz w:val="20"/>
          <w:szCs w:val="20"/>
        </w:rPr>
        <w:fldChar w:fldCharType="begin"/>
      </w:r>
      <w:r w:rsidRPr="00CD6C53">
        <w:rPr>
          <w:rFonts w:ascii="Arial" w:hAnsi="Arial" w:cs="Arial"/>
          <w:color w:val="auto"/>
          <w:sz w:val="20"/>
          <w:szCs w:val="20"/>
        </w:rPr>
        <w:instrText xml:space="preserve"> SEQ Ilustración \* ARABIC </w:instrText>
      </w:r>
      <w:r w:rsidR="0043523B" w:rsidRPr="00CD6C53">
        <w:rPr>
          <w:rFonts w:ascii="Arial" w:hAnsi="Arial" w:cs="Arial"/>
          <w:color w:val="auto"/>
          <w:sz w:val="20"/>
          <w:szCs w:val="20"/>
        </w:rPr>
        <w:fldChar w:fldCharType="separate"/>
      </w:r>
      <w:r w:rsidR="005B2A95">
        <w:rPr>
          <w:rFonts w:ascii="Arial" w:hAnsi="Arial" w:cs="Arial"/>
          <w:noProof/>
          <w:color w:val="auto"/>
          <w:sz w:val="20"/>
          <w:szCs w:val="20"/>
        </w:rPr>
        <w:t>61</w:t>
      </w:r>
      <w:r w:rsidR="0043523B" w:rsidRPr="00CD6C53">
        <w:rPr>
          <w:rFonts w:ascii="Arial" w:hAnsi="Arial" w:cs="Arial"/>
          <w:color w:val="auto"/>
          <w:sz w:val="20"/>
          <w:szCs w:val="20"/>
        </w:rPr>
        <w:fldChar w:fldCharType="end"/>
      </w:r>
      <w:r w:rsidRPr="00CD6C53">
        <w:rPr>
          <w:rFonts w:ascii="Arial" w:hAnsi="Arial" w:cs="Arial"/>
          <w:color w:val="auto"/>
          <w:sz w:val="20"/>
          <w:szCs w:val="20"/>
        </w:rPr>
        <w:t>. Indicador Atención de reclamos</w:t>
      </w:r>
      <w:bookmarkEnd w:id="329"/>
    </w:p>
    <w:p w:rsidR="00CD6C53" w:rsidRPr="00CD6C53" w:rsidRDefault="00CD6C53" w:rsidP="00CD6C53">
      <w:pPr>
        <w:spacing w:after="0"/>
        <w:jc w:val="center"/>
        <w:rPr>
          <w:rFonts w:cs="Arial"/>
          <w:b/>
          <w:sz w:val="20"/>
          <w:szCs w:val="20"/>
          <w:lang w:val="es-EC"/>
        </w:rPr>
      </w:pPr>
      <w:r w:rsidRPr="00CD6C53">
        <w:rPr>
          <w:rFonts w:cs="Arial"/>
          <w:b/>
          <w:sz w:val="20"/>
          <w:szCs w:val="20"/>
          <w:lang w:val="es-EC"/>
        </w:rPr>
        <w:t xml:space="preserve">Fuente: Elaborado por </w:t>
      </w:r>
      <w:r w:rsidR="00EF03AD">
        <w:rPr>
          <w:rFonts w:cs="Arial"/>
          <w:b/>
          <w:sz w:val="20"/>
          <w:szCs w:val="20"/>
          <w:lang w:val="es-EC"/>
        </w:rPr>
        <w:t>Sandra Yagual Criollo</w:t>
      </w:r>
    </w:p>
    <w:p w:rsidR="0089733B" w:rsidRPr="00623970" w:rsidRDefault="00FA2232" w:rsidP="0089733B">
      <w:pPr>
        <w:rPr>
          <w:lang w:val="es-EC" w:eastAsia="en-US"/>
        </w:rPr>
      </w:pPr>
      <m:oMathPara>
        <m:oMath>
          <m:f>
            <m:fPr>
              <m:ctrlPr>
                <w:rPr>
                  <w:rFonts w:ascii="Cambria Math" w:hAnsi="Cambria Math"/>
                  <w:i/>
                  <w:lang w:val="es-EC" w:eastAsia="en-US"/>
                </w:rPr>
              </m:ctrlPr>
            </m:fPr>
            <m:num>
              <m:r>
                <w:rPr>
                  <w:rFonts w:ascii="Cambria Math" w:hAnsi="Cambria Math"/>
                  <w:lang w:val="es-EC" w:eastAsia="en-US"/>
                </w:rPr>
                <m:t>Cantidad de reclamos atendidos</m:t>
              </m:r>
            </m:num>
            <m:den>
              <m:r>
                <w:rPr>
                  <w:rFonts w:ascii="Cambria Math" w:hAnsi="Cambria Math"/>
                  <w:lang w:val="es-EC" w:eastAsia="en-US"/>
                </w:rPr>
                <m:t>Cantidad de reclamos presentados por el usuario</m:t>
              </m:r>
            </m:den>
          </m:f>
          <m:r>
            <w:rPr>
              <w:rFonts w:ascii="Cambria Math" w:hAnsi="Cambria Math"/>
              <w:lang w:val="es-EC" w:eastAsia="en-US"/>
            </w:rPr>
            <m:t>*100</m:t>
          </m:r>
        </m:oMath>
      </m:oMathPara>
    </w:p>
    <w:p w:rsidR="0089733B" w:rsidRPr="00623970" w:rsidRDefault="00FA2232" w:rsidP="0089733B">
      <w:pPr>
        <w:rPr>
          <w:lang w:val="es-EC" w:eastAsia="en-US"/>
        </w:rPr>
      </w:pPr>
      <m:oMathPara>
        <m:oMathParaPr>
          <m:jc m:val="left"/>
        </m:oMathParaPr>
        <m:oMath>
          <m:f>
            <m:fPr>
              <m:ctrlPr>
                <w:rPr>
                  <w:rFonts w:ascii="Cambria Math" w:hAnsi="Cambria Math"/>
                  <w:i/>
                  <w:lang w:val="es-EC" w:eastAsia="en-US"/>
                </w:rPr>
              </m:ctrlPr>
            </m:fPr>
            <m:num>
              <m:r>
                <w:rPr>
                  <w:rFonts w:ascii="Cambria Math" w:hAnsi="Cambria Math"/>
                  <w:lang w:val="es-EC" w:eastAsia="en-US"/>
                </w:rPr>
                <m:t>38</m:t>
              </m:r>
            </m:num>
            <m:den>
              <m:r>
                <w:rPr>
                  <w:rFonts w:ascii="Cambria Math" w:hAnsi="Cambria Math"/>
                  <w:lang w:val="es-EC" w:eastAsia="en-US"/>
                </w:rPr>
                <m:t>136</m:t>
              </m:r>
            </m:den>
          </m:f>
          <m:r>
            <w:rPr>
              <w:rFonts w:ascii="Cambria Math" w:hAnsi="Cambria Math"/>
              <w:lang w:val="es-EC" w:eastAsia="en-US"/>
            </w:rPr>
            <m:t>*100=27,94</m:t>
          </m:r>
        </m:oMath>
      </m:oMathPara>
    </w:p>
    <w:p w:rsidR="00AD570A" w:rsidRDefault="00AD570A" w:rsidP="00AD570A">
      <w:pPr>
        <w:rPr>
          <w:b/>
          <w:lang w:val="es-EC"/>
        </w:rPr>
      </w:pPr>
      <w:r w:rsidRPr="0061255C">
        <w:rPr>
          <w:b/>
          <w:lang w:val="es-EC"/>
        </w:rPr>
        <w:t xml:space="preserve">Objetivo del indicador: </w:t>
      </w:r>
    </w:p>
    <w:p w:rsidR="00AD570A" w:rsidRDefault="00AD570A" w:rsidP="00CE27C6">
      <w:pPr>
        <w:spacing w:before="240" w:after="0" w:line="480" w:lineRule="auto"/>
        <w:rPr>
          <w:b/>
          <w:i/>
          <w:lang w:val="es-EC"/>
        </w:rPr>
      </w:pPr>
      <w:r w:rsidRPr="0061255C">
        <w:rPr>
          <w:b/>
          <w:i/>
          <w:lang w:val="es-EC"/>
        </w:rPr>
        <w:t xml:space="preserve">Lograr </w:t>
      </w:r>
      <w:r w:rsidR="004434CF">
        <w:rPr>
          <w:b/>
          <w:i/>
          <w:lang w:val="es-EC"/>
        </w:rPr>
        <w:t xml:space="preserve">atender el   100% de </w:t>
      </w:r>
      <w:r>
        <w:rPr>
          <w:b/>
          <w:i/>
          <w:lang w:val="es-EC"/>
        </w:rPr>
        <w:t xml:space="preserve"> </w:t>
      </w:r>
      <w:r w:rsidR="004434CF">
        <w:rPr>
          <w:b/>
          <w:i/>
          <w:lang w:val="es-EC"/>
        </w:rPr>
        <w:t xml:space="preserve">los reclamos </w:t>
      </w:r>
      <w:r>
        <w:rPr>
          <w:b/>
          <w:i/>
          <w:lang w:val="es-EC"/>
        </w:rPr>
        <w:t xml:space="preserve"> </w:t>
      </w:r>
      <w:r w:rsidR="004434CF">
        <w:rPr>
          <w:b/>
          <w:i/>
          <w:lang w:val="es-EC"/>
        </w:rPr>
        <w:t xml:space="preserve">efectuados </w:t>
      </w:r>
      <w:r>
        <w:rPr>
          <w:b/>
          <w:i/>
          <w:lang w:val="es-EC"/>
        </w:rPr>
        <w:t xml:space="preserve"> por los usuarios mensualmente.</w:t>
      </w:r>
    </w:p>
    <w:p w:rsidR="00AD570A" w:rsidRDefault="00AD570A" w:rsidP="00CE27C6">
      <w:pPr>
        <w:spacing w:before="240" w:after="0" w:line="480" w:lineRule="auto"/>
        <w:rPr>
          <w:b/>
          <w:lang w:val="es-EC" w:eastAsia="en-US"/>
        </w:rPr>
      </w:pPr>
      <w:r>
        <w:rPr>
          <w:b/>
          <w:lang w:val="es-EC" w:eastAsia="en-US"/>
        </w:rPr>
        <w:t>Análisis del indicador</w:t>
      </w:r>
    </w:p>
    <w:p w:rsidR="004434CF" w:rsidRDefault="004434CF" w:rsidP="00CE27C6">
      <w:pPr>
        <w:spacing w:before="240" w:after="0" w:line="480" w:lineRule="auto"/>
        <w:rPr>
          <w:lang w:val="es-EC" w:eastAsia="en-US"/>
        </w:rPr>
      </w:pPr>
      <w:r>
        <w:rPr>
          <w:lang w:val="es-EC" w:eastAsia="en-US"/>
        </w:rPr>
        <w:t xml:space="preserve">Al </w:t>
      </w:r>
      <w:r w:rsidR="00AD570A">
        <w:rPr>
          <w:lang w:val="es-EC" w:eastAsia="en-US"/>
        </w:rPr>
        <w:t xml:space="preserve"> aplicar el indicador se puede determinar que en el mes de abril  del  año 2012, </w:t>
      </w:r>
      <w:r>
        <w:rPr>
          <w:lang w:val="es-EC" w:eastAsia="en-US"/>
        </w:rPr>
        <w:t xml:space="preserve">se ha logrado atender un </w:t>
      </w:r>
      <w:r w:rsidR="00AD570A">
        <w:rPr>
          <w:lang w:val="es-EC" w:eastAsia="en-US"/>
        </w:rPr>
        <w:t xml:space="preserve">  </w:t>
      </w:r>
      <w:r>
        <w:rPr>
          <w:lang w:val="es-EC" w:eastAsia="en-US"/>
        </w:rPr>
        <w:t>27,94% reflejándose que hace falta trabajar para lograr alcanzar la meta establecida del 100% en lo que respecta a la atención a reclamos.</w:t>
      </w:r>
    </w:p>
    <w:p w:rsidR="00AD570A" w:rsidRDefault="00AD570A" w:rsidP="00CE27C6">
      <w:pPr>
        <w:spacing w:before="240" w:after="0" w:line="480" w:lineRule="auto"/>
        <w:rPr>
          <w:b/>
          <w:lang w:val="es-EC" w:eastAsia="en-US"/>
        </w:rPr>
      </w:pPr>
      <w:r w:rsidRPr="00CF1D9F">
        <w:rPr>
          <w:b/>
          <w:lang w:val="es-EC" w:eastAsia="en-US"/>
        </w:rPr>
        <w:t>Actividades:</w:t>
      </w:r>
    </w:p>
    <w:p w:rsidR="00AD570A" w:rsidRPr="00CF1D9F" w:rsidRDefault="00AD570A" w:rsidP="00CE27C6">
      <w:pPr>
        <w:pStyle w:val="Prrafodelista"/>
        <w:numPr>
          <w:ilvl w:val="0"/>
          <w:numId w:val="73"/>
        </w:numPr>
        <w:tabs>
          <w:tab w:val="left" w:pos="567"/>
        </w:tabs>
        <w:spacing w:before="240" w:after="0" w:line="480" w:lineRule="auto"/>
        <w:ind w:left="426" w:hanging="426"/>
        <w:rPr>
          <w:b/>
          <w:lang w:val="es-EC" w:eastAsia="en-US"/>
        </w:rPr>
      </w:pPr>
      <w:r>
        <w:rPr>
          <w:lang w:val="es-EC" w:eastAsia="en-US"/>
        </w:rPr>
        <w:t>Establecer controles para que el personal atienda las peticiones de manera inmediata.</w:t>
      </w:r>
    </w:p>
    <w:p w:rsidR="00AD570A" w:rsidRPr="00CF1D9F" w:rsidRDefault="00AD570A" w:rsidP="00CE27C6">
      <w:pPr>
        <w:pStyle w:val="Prrafodelista"/>
        <w:numPr>
          <w:ilvl w:val="0"/>
          <w:numId w:val="73"/>
        </w:numPr>
        <w:tabs>
          <w:tab w:val="left" w:pos="567"/>
        </w:tabs>
        <w:spacing w:before="240" w:after="0" w:line="480" w:lineRule="auto"/>
        <w:ind w:left="426" w:hanging="426"/>
        <w:rPr>
          <w:b/>
          <w:lang w:val="es-EC" w:eastAsia="en-US"/>
        </w:rPr>
      </w:pPr>
      <w:r>
        <w:rPr>
          <w:lang w:val="es-EC" w:eastAsia="en-US"/>
        </w:rPr>
        <w:t>Mantener comunicación por medio de sistemas informáticos con los departamentos de comercialización, tesorería  y técnico para que las peticiones sean resueltas.</w:t>
      </w:r>
    </w:p>
    <w:p w:rsidR="00AD570A" w:rsidRPr="009827F3" w:rsidRDefault="00AD570A" w:rsidP="00CE27C6">
      <w:pPr>
        <w:pStyle w:val="Prrafodelista"/>
        <w:numPr>
          <w:ilvl w:val="0"/>
          <w:numId w:val="74"/>
        </w:numPr>
        <w:spacing w:before="240" w:after="0" w:line="480" w:lineRule="auto"/>
        <w:ind w:left="426" w:hanging="426"/>
        <w:rPr>
          <w:b/>
          <w:lang w:val="es-EC" w:eastAsia="en-US"/>
        </w:rPr>
      </w:pPr>
      <w:r w:rsidRPr="009827F3">
        <w:rPr>
          <w:lang w:val="es-EC" w:eastAsia="en-US"/>
        </w:rPr>
        <w:t xml:space="preserve">Establecer plazos convenientes para dar una respuesta a la petición </w:t>
      </w:r>
      <w:r w:rsidR="004434CF" w:rsidRPr="009827F3">
        <w:rPr>
          <w:lang w:val="es-EC" w:eastAsia="en-US"/>
        </w:rPr>
        <w:t xml:space="preserve">menor a </w:t>
      </w:r>
      <w:r w:rsidRPr="009827F3">
        <w:rPr>
          <w:lang w:val="es-EC" w:eastAsia="en-US"/>
        </w:rPr>
        <w:t xml:space="preserve"> 30 días.</w:t>
      </w:r>
    </w:p>
    <w:p w:rsidR="00765D9E" w:rsidRPr="0004636C" w:rsidRDefault="00152D02" w:rsidP="00D558C5">
      <w:pPr>
        <w:pStyle w:val="Prrafodelista"/>
        <w:numPr>
          <w:ilvl w:val="0"/>
          <w:numId w:val="38"/>
        </w:numPr>
        <w:ind w:left="426" w:hanging="426"/>
        <w:rPr>
          <w:b/>
          <w:lang w:val="es-EC"/>
        </w:rPr>
      </w:pPr>
      <w:r w:rsidRPr="0004636C">
        <w:rPr>
          <w:b/>
          <w:lang w:val="es-EC"/>
        </w:rPr>
        <w:lastRenderedPageBreak/>
        <w:t>Proceso:</w:t>
      </w:r>
      <w:r w:rsidR="00765D9E" w:rsidRPr="0004636C">
        <w:rPr>
          <w:b/>
          <w:lang w:val="es-EC"/>
        </w:rPr>
        <w:t xml:space="preserve">  </w:t>
      </w:r>
      <w:r w:rsidRPr="0004636C">
        <w:rPr>
          <w:b/>
          <w:lang w:val="es-EC"/>
        </w:rPr>
        <w:t>Cuentas</w:t>
      </w:r>
      <w:r w:rsidR="00765D9E" w:rsidRPr="0004636C">
        <w:rPr>
          <w:b/>
          <w:lang w:val="es-EC"/>
        </w:rPr>
        <w:t xml:space="preserve"> por cobrar</w:t>
      </w:r>
    </w:p>
    <w:p w:rsidR="00152D02" w:rsidRDefault="00152D02" w:rsidP="00152D02">
      <w:pPr>
        <w:rPr>
          <w:lang w:val="es-EC" w:eastAsia="en-US"/>
        </w:rPr>
      </w:pPr>
      <w:r w:rsidRPr="007533B6">
        <w:rPr>
          <w:b/>
          <w:lang w:val="es-EC" w:eastAsia="en-US"/>
        </w:rPr>
        <w:t>Indicador:</w:t>
      </w:r>
      <w:r>
        <w:rPr>
          <w:lang w:val="es-EC" w:eastAsia="en-US"/>
        </w:rPr>
        <w:t xml:space="preserve"> Rotación de cartera </w:t>
      </w:r>
    </w:p>
    <w:p w:rsidR="00152D02" w:rsidRPr="00152D02" w:rsidRDefault="00152D02" w:rsidP="00152D02">
      <w:pPr>
        <w:rPr>
          <w:lang w:val="es-EC" w:eastAsia="en-US"/>
        </w:rPr>
      </w:pPr>
    </w:p>
    <w:p w:rsidR="00765D9E" w:rsidRPr="00623970" w:rsidRDefault="00FA2232" w:rsidP="00765D9E">
      <w:pPr>
        <w:rPr>
          <w:lang w:val="es-EC" w:eastAsia="en-US"/>
        </w:rPr>
      </w:pPr>
      <m:oMathPara>
        <m:oMath>
          <m:f>
            <m:fPr>
              <m:ctrlPr>
                <w:rPr>
                  <w:rFonts w:ascii="Cambria Math" w:hAnsi="Cambria Math"/>
                  <w:i/>
                  <w:lang w:val="es-EC" w:eastAsia="en-US"/>
                </w:rPr>
              </m:ctrlPr>
            </m:fPr>
            <m:num>
              <m:r>
                <w:rPr>
                  <w:rFonts w:ascii="Cambria Math" w:hAnsi="Cambria Math"/>
                  <w:lang w:val="es-EC" w:eastAsia="en-US"/>
                </w:rPr>
                <m:t>Ventas de los servicio</m:t>
              </m:r>
              <m:r>
                <w:rPr>
                  <w:rFonts w:ascii="Cambria Math" w:hAnsi="Cambria Math"/>
                  <w:lang w:val="es-EC" w:eastAsia="en-US"/>
                </w:rPr>
                <m:t>s</m:t>
              </m:r>
            </m:num>
            <m:den>
              <m:r>
                <w:rPr>
                  <w:rFonts w:ascii="Cambria Math" w:hAnsi="Cambria Math"/>
                  <w:lang w:val="es-EC" w:eastAsia="en-US"/>
                </w:rPr>
                <m:t>Cuentas por Cobrar</m:t>
              </m:r>
            </m:den>
          </m:f>
          <m:r>
            <w:rPr>
              <w:rFonts w:ascii="Cambria Math" w:hAnsi="Cambria Math"/>
              <w:lang w:val="es-EC" w:eastAsia="en-US"/>
            </w:rPr>
            <m:t>*100</m:t>
          </m:r>
        </m:oMath>
      </m:oMathPara>
    </w:p>
    <w:p w:rsidR="007C42C5" w:rsidRDefault="007C42C5" w:rsidP="00CE27C6">
      <w:pPr>
        <w:spacing w:before="240" w:after="0" w:line="480" w:lineRule="auto"/>
        <w:rPr>
          <w:lang w:val="es-EC" w:eastAsia="en-US"/>
        </w:rPr>
      </w:pPr>
      <w:r>
        <w:rPr>
          <w:lang w:val="es-EC" w:eastAsia="en-US"/>
        </w:rPr>
        <w:t>Descripción del indicador: Estableces el número de veces que las cuentas por cobrar retornan, en promedio, en un periodo determinado</w:t>
      </w:r>
    </w:p>
    <w:p w:rsidR="007C42C5" w:rsidRDefault="007C42C5" w:rsidP="00CE27C6">
      <w:pPr>
        <w:spacing w:before="240" w:after="0" w:line="480" w:lineRule="auto"/>
        <w:rPr>
          <w:lang w:val="es-EC" w:eastAsia="en-US"/>
        </w:rPr>
      </w:pPr>
      <w:r>
        <w:rPr>
          <w:lang w:val="es-EC" w:eastAsia="en-US"/>
        </w:rPr>
        <w:t xml:space="preserve">Para la </w:t>
      </w:r>
      <w:r w:rsidR="00EF3964">
        <w:rPr>
          <w:lang w:val="es-EC" w:eastAsia="en-US"/>
        </w:rPr>
        <w:t>evaluación</w:t>
      </w:r>
      <w:r>
        <w:rPr>
          <w:lang w:val="es-EC" w:eastAsia="en-US"/>
        </w:rPr>
        <w:t xml:space="preserve"> de este indicador se solicitó la información concerniente al total de ventas y de cuentas por cobrar  del año 2011 y el total de ventas y cuentas por cobrar del año 2012, para poder realizar el análisis respectivo.</w:t>
      </w:r>
    </w:p>
    <w:p w:rsidR="00D90072" w:rsidRPr="00D90072" w:rsidRDefault="00D90072" w:rsidP="00D90072">
      <w:pPr>
        <w:pStyle w:val="Epgrafe"/>
        <w:spacing w:after="0"/>
        <w:jc w:val="center"/>
        <w:rPr>
          <w:color w:val="auto"/>
          <w:sz w:val="20"/>
          <w:szCs w:val="20"/>
          <w:lang w:eastAsia="en-US"/>
        </w:rPr>
      </w:pPr>
      <w:bookmarkStart w:id="330" w:name="_Toc356269260"/>
      <w:r w:rsidRPr="00D90072">
        <w:rPr>
          <w:color w:val="auto"/>
          <w:sz w:val="20"/>
          <w:szCs w:val="20"/>
        </w:rPr>
        <w:t xml:space="preserve">Tabla </w:t>
      </w:r>
      <w:r w:rsidR="0043523B" w:rsidRPr="00D90072">
        <w:rPr>
          <w:color w:val="auto"/>
          <w:sz w:val="20"/>
          <w:szCs w:val="20"/>
        </w:rPr>
        <w:fldChar w:fldCharType="begin"/>
      </w:r>
      <w:r w:rsidRPr="00D90072">
        <w:rPr>
          <w:color w:val="auto"/>
          <w:sz w:val="20"/>
          <w:szCs w:val="20"/>
        </w:rPr>
        <w:instrText xml:space="preserve"> SEQ Tabla \* ARABIC </w:instrText>
      </w:r>
      <w:r w:rsidR="0043523B" w:rsidRPr="00D90072">
        <w:rPr>
          <w:color w:val="auto"/>
          <w:sz w:val="20"/>
          <w:szCs w:val="20"/>
        </w:rPr>
        <w:fldChar w:fldCharType="separate"/>
      </w:r>
      <w:r w:rsidR="005B2A95">
        <w:rPr>
          <w:noProof/>
          <w:color w:val="auto"/>
          <w:sz w:val="20"/>
          <w:szCs w:val="20"/>
        </w:rPr>
        <w:t>29</w:t>
      </w:r>
      <w:r w:rsidR="0043523B" w:rsidRPr="00D90072">
        <w:rPr>
          <w:color w:val="auto"/>
          <w:sz w:val="20"/>
          <w:szCs w:val="20"/>
        </w:rPr>
        <w:fldChar w:fldCharType="end"/>
      </w:r>
      <w:r w:rsidRPr="00D90072">
        <w:rPr>
          <w:color w:val="auto"/>
          <w:sz w:val="20"/>
          <w:szCs w:val="20"/>
        </w:rPr>
        <w:t>. Información para indicador rotación de la cartera</w:t>
      </w:r>
      <w:bookmarkEnd w:id="330"/>
    </w:p>
    <w:tbl>
      <w:tblPr>
        <w:tblW w:w="0" w:type="auto"/>
        <w:jc w:val="cente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ook w:val="04A0" w:firstRow="1" w:lastRow="0" w:firstColumn="1" w:lastColumn="0" w:noHBand="0" w:noVBand="1"/>
      </w:tblPr>
      <w:tblGrid>
        <w:gridCol w:w="3085"/>
        <w:gridCol w:w="1751"/>
        <w:gridCol w:w="1751"/>
      </w:tblGrid>
      <w:tr w:rsidR="00343D52" w:rsidRPr="007C42C5" w:rsidTr="00343D52">
        <w:trPr>
          <w:trHeight w:hRule="exact" w:val="567"/>
          <w:jc w:val="center"/>
        </w:trPr>
        <w:tc>
          <w:tcPr>
            <w:tcW w:w="3085" w:type="dxa"/>
            <w:shd w:val="clear" w:color="auto" w:fill="C6D9F1"/>
          </w:tcPr>
          <w:p w:rsidR="007C42C5" w:rsidRPr="00343D52" w:rsidRDefault="007C42C5" w:rsidP="00590C70">
            <w:pPr>
              <w:rPr>
                <w:lang w:val="es-EC"/>
              </w:rPr>
            </w:pPr>
          </w:p>
        </w:tc>
        <w:tc>
          <w:tcPr>
            <w:tcW w:w="1451" w:type="dxa"/>
            <w:shd w:val="clear" w:color="auto" w:fill="C6D9F1"/>
          </w:tcPr>
          <w:p w:rsidR="007C42C5" w:rsidRPr="00343D52" w:rsidRDefault="007C42C5" w:rsidP="00590C70">
            <w:pPr>
              <w:rPr>
                <w:lang w:val="es-EC"/>
              </w:rPr>
            </w:pPr>
            <w:r w:rsidRPr="00343D52">
              <w:rPr>
                <w:lang w:val="es-EC"/>
              </w:rPr>
              <w:t>2011</w:t>
            </w:r>
          </w:p>
        </w:tc>
        <w:tc>
          <w:tcPr>
            <w:tcW w:w="1384" w:type="dxa"/>
            <w:shd w:val="clear" w:color="auto" w:fill="C6D9F1"/>
          </w:tcPr>
          <w:p w:rsidR="007C42C5" w:rsidRPr="00343D52" w:rsidRDefault="007C42C5" w:rsidP="00590C70">
            <w:pPr>
              <w:rPr>
                <w:lang w:val="es-EC"/>
              </w:rPr>
            </w:pPr>
            <w:r w:rsidRPr="00343D52">
              <w:rPr>
                <w:lang w:val="es-EC"/>
              </w:rPr>
              <w:t>2012</w:t>
            </w:r>
          </w:p>
        </w:tc>
      </w:tr>
      <w:tr w:rsidR="00343D52" w:rsidRPr="007C42C5" w:rsidTr="00343D52">
        <w:trPr>
          <w:trHeight w:hRule="exact" w:val="567"/>
          <w:jc w:val="center"/>
        </w:trPr>
        <w:tc>
          <w:tcPr>
            <w:tcW w:w="3085" w:type="dxa"/>
            <w:shd w:val="clear" w:color="auto" w:fill="auto"/>
          </w:tcPr>
          <w:p w:rsidR="007C42C5" w:rsidRPr="00343D52" w:rsidRDefault="007C42C5" w:rsidP="00590C70">
            <w:pPr>
              <w:rPr>
                <w:lang w:val="es-EC"/>
              </w:rPr>
            </w:pPr>
            <w:r w:rsidRPr="00343D52">
              <w:rPr>
                <w:lang w:val="es-EC"/>
              </w:rPr>
              <w:t>Ventas</w:t>
            </w:r>
          </w:p>
        </w:tc>
        <w:tc>
          <w:tcPr>
            <w:tcW w:w="1451" w:type="dxa"/>
            <w:shd w:val="clear" w:color="auto" w:fill="auto"/>
          </w:tcPr>
          <w:p w:rsidR="007C42C5" w:rsidRPr="00343D52" w:rsidRDefault="00370E6E" w:rsidP="00590C70">
            <w:pPr>
              <w:rPr>
                <w:b/>
                <w:lang w:val="es-EC"/>
              </w:rPr>
            </w:pPr>
            <w:r w:rsidRPr="00343D52">
              <w:rPr>
                <w:lang w:val="es-EC"/>
              </w:rPr>
              <w:t>$2,775,845.48</w:t>
            </w:r>
          </w:p>
        </w:tc>
        <w:tc>
          <w:tcPr>
            <w:tcW w:w="1384" w:type="dxa"/>
            <w:shd w:val="clear" w:color="auto" w:fill="auto"/>
          </w:tcPr>
          <w:p w:rsidR="007C42C5" w:rsidRPr="00343D52" w:rsidRDefault="00531483" w:rsidP="00590C70">
            <w:pPr>
              <w:rPr>
                <w:b/>
                <w:lang w:val="es-EC"/>
              </w:rPr>
            </w:pPr>
            <w:r w:rsidRPr="00343D52">
              <w:rPr>
                <w:lang w:val="es-EC"/>
              </w:rPr>
              <w:t>$</w:t>
            </w:r>
            <w:r w:rsidR="00370E6E" w:rsidRPr="00343D52">
              <w:rPr>
                <w:lang w:val="es-EC"/>
              </w:rPr>
              <w:t>3,008,409.44</w:t>
            </w:r>
          </w:p>
        </w:tc>
      </w:tr>
      <w:tr w:rsidR="00343D52" w:rsidRPr="007C42C5" w:rsidTr="00343D52">
        <w:trPr>
          <w:trHeight w:hRule="exact" w:val="567"/>
          <w:jc w:val="center"/>
        </w:trPr>
        <w:tc>
          <w:tcPr>
            <w:tcW w:w="3085" w:type="dxa"/>
            <w:tcBorders>
              <w:bottom w:val="single" w:sz="4" w:space="0" w:color="17365D"/>
            </w:tcBorders>
            <w:shd w:val="clear" w:color="auto" w:fill="auto"/>
          </w:tcPr>
          <w:p w:rsidR="007C42C5" w:rsidRPr="00343D52" w:rsidRDefault="007C42C5" w:rsidP="00590C70">
            <w:pPr>
              <w:rPr>
                <w:lang w:val="es-EC"/>
              </w:rPr>
            </w:pPr>
            <w:r w:rsidRPr="00343D52">
              <w:rPr>
                <w:lang w:val="es-EC"/>
              </w:rPr>
              <w:t>Cuentas por cobrar</w:t>
            </w:r>
          </w:p>
        </w:tc>
        <w:tc>
          <w:tcPr>
            <w:tcW w:w="1451" w:type="dxa"/>
            <w:tcBorders>
              <w:bottom w:val="single" w:sz="4" w:space="0" w:color="17365D"/>
            </w:tcBorders>
            <w:shd w:val="clear" w:color="auto" w:fill="auto"/>
          </w:tcPr>
          <w:p w:rsidR="007C42C5" w:rsidRPr="00343D52" w:rsidRDefault="00370E6E" w:rsidP="00590C70">
            <w:pPr>
              <w:rPr>
                <w:b/>
                <w:lang w:val="es-EC"/>
              </w:rPr>
            </w:pPr>
            <w:r w:rsidRPr="00343D52">
              <w:rPr>
                <w:lang w:val="es-EC"/>
              </w:rPr>
              <w:t>936,007.46</w:t>
            </w:r>
          </w:p>
        </w:tc>
        <w:tc>
          <w:tcPr>
            <w:tcW w:w="1384" w:type="dxa"/>
            <w:tcBorders>
              <w:bottom w:val="single" w:sz="4" w:space="0" w:color="17365D"/>
            </w:tcBorders>
            <w:shd w:val="clear" w:color="auto" w:fill="auto"/>
          </w:tcPr>
          <w:p w:rsidR="007C42C5" w:rsidRPr="00343D52" w:rsidRDefault="00370E6E" w:rsidP="00590C70">
            <w:pPr>
              <w:rPr>
                <w:b/>
                <w:lang w:val="es-EC"/>
              </w:rPr>
            </w:pPr>
            <w:r w:rsidRPr="00343D52">
              <w:rPr>
                <w:lang w:val="es-EC"/>
              </w:rPr>
              <w:t>1,173,005.06</w:t>
            </w:r>
          </w:p>
        </w:tc>
      </w:tr>
      <w:tr w:rsidR="00343D52" w:rsidRPr="007C42C5" w:rsidTr="00343D52">
        <w:trPr>
          <w:trHeight w:hRule="exact" w:val="567"/>
          <w:jc w:val="center"/>
        </w:trPr>
        <w:tc>
          <w:tcPr>
            <w:tcW w:w="3085" w:type="dxa"/>
            <w:shd w:val="clear" w:color="auto" w:fill="FBD4B4"/>
          </w:tcPr>
          <w:p w:rsidR="007C42C5" w:rsidRPr="00343D52" w:rsidRDefault="007C42C5" w:rsidP="00590C70">
            <w:pPr>
              <w:rPr>
                <w:lang w:val="es-EC"/>
              </w:rPr>
            </w:pPr>
            <w:r w:rsidRPr="00343D52">
              <w:rPr>
                <w:lang w:val="es-EC"/>
              </w:rPr>
              <w:t>Indicador</w:t>
            </w:r>
          </w:p>
        </w:tc>
        <w:tc>
          <w:tcPr>
            <w:tcW w:w="1451" w:type="dxa"/>
            <w:shd w:val="clear" w:color="auto" w:fill="FBD4B4"/>
          </w:tcPr>
          <w:p w:rsidR="007C42C5" w:rsidRPr="00343D52" w:rsidRDefault="00531483" w:rsidP="00590C70">
            <w:pPr>
              <w:rPr>
                <w:b/>
                <w:lang w:val="es-EC"/>
              </w:rPr>
            </w:pPr>
            <w:r w:rsidRPr="00343D52">
              <w:rPr>
                <w:lang w:val="es-EC"/>
              </w:rPr>
              <w:t>2.97</w:t>
            </w:r>
          </w:p>
        </w:tc>
        <w:tc>
          <w:tcPr>
            <w:tcW w:w="1384" w:type="dxa"/>
            <w:shd w:val="clear" w:color="auto" w:fill="FBD4B4"/>
          </w:tcPr>
          <w:p w:rsidR="007C42C5" w:rsidRPr="00343D52" w:rsidRDefault="00531483" w:rsidP="00590C70">
            <w:pPr>
              <w:rPr>
                <w:b/>
                <w:lang w:val="es-EC"/>
              </w:rPr>
            </w:pPr>
            <w:r w:rsidRPr="00343D52">
              <w:rPr>
                <w:lang w:val="es-EC"/>
              </w:rPr>
              <w:t>2.56</w:t>
            </w:r>
          </w:p>
          <w:p w:rsidR="00531483" w:rsidRPr="00343D52" w:rsidRDefault="00531483" w:rsidP="00590C70">
            <w:pPr>
              <w:rPr>
                <w:lang w:val="es-EC" w:eastAsia="en-US"/>
              </w:rPr>
            </w:pPr>
          </w:p>
          <w:p w:rsidR="00531483" w:rsidRPr="00343D52" w:rsidRDefault="00531483" w:rsidP="00590C70">
            <w:pPr>
              <w:rPr>
                <w:lang w:val="es-EC" w:eastAsia="en-US"/>
              </w:rPr>
            </w:pPr>
          </w:p>
          <w:p w:rsidR="00531483" w:rsidRPr="00343D52" w:rsidRDefault="00531483" w:rsidP="00590C70">
            <w:pPr>
              <w:rPr>
                <w:lang w:val="es-EC" w:eastAsia="en-US"/>
              </w:rPr>
            </w:pPr>
          </w:p>
          <w:p w:rsidR="00531483" w:rsidRPr="00343D52" w:rsidRDefault="00531483" w:rsidP="00590C70">
            <w:pPr>
              <w:rPr>
                <w:lang w:val="es-EC" w:eastAsia="en-US"/>
              </w:rPr>
            </w:pPr>
          </w:p>
          <w:p w:rsidR="00531483" w:rsidRPr="00343D52" w:rsidRDefault="00531483" w:rsidP="00590C70">
            <w:pPr>
              <w:rPr>
                <w:lang w:val="es-EC" w:eastAsia="en-US"/>
              </w:rPr>
            </w:pPr>
          </w:p>
          <w:p w:rsidR="00531483" w:rsidRPr="00343D52" w:rsidRDefault="00531483" w:rsidP="00590C70">
            <w:pPr>
              <w:rPr>
                <w:lang w:val="es-EC" w:eastAsia="en-US"/>
              </w:rPr>
            </w:pPr>
          </w:p>
        </w:tc>
      </w:tr>
      <w:tr w:rsidR="00343D52" w:rsidRPr="007C42C5" w:rsidTr="00343D52">
        <w:trPr>
          <w:trHeight w:hRule="exact" w:val="871"/>
          <w:jc w:val="center"/>
        </w:trPr>
        <w:tc>
          <w:tcPr>
            <w:tcW w:w="3085" w:type="dxa"/>
            <w:shd w:val="clear" w:color="auto" w:fill="auto"/>
          </w:tcPr>
          <w:p w:rsidR="00531483" w:rsidRPr="00343D52" w:rsidRDefault="00531483" w:rsidP="00590C70">
            <w:pPr>
              <w:rPr>
                <w:lang w:val="es-EC"/>
              </w:rPr>
            </w:pPr>
            <w:r w:rsidRPr="00343D52">
              <w:rPr>
                <w:lang w:val="es-EC"/>
              </w:rPr>
              <w:t>Fórmula</w:t>
            </w:r>
          </w:p>
        </w:tc>
        <w:tc>
          <w:tcPr>
            <w:tcW w:w="1451" w:type="dxa"/>
            <w:shd w:val="clear" w:color="auto" w:fill="auto"/>
          </w:tcPr>
          <w:p w:rsidR="00531483" w:rsidRPr="00623970" w:rsidRDefault="00FA2232" w:rsidP="00590C70">
            <w:pPr>
              <w:rPr>
                <w:b/>
                <w:lang w:val="es-EC"/>
              </w:rPr>
            </w:pPr>
            <m:oMathPara>
              <m:oMathParaPr>
                <m:jc m:val="center"/>
              </m:oMathParaPr>
              <m:oMath>
                <m:f>
                  <m:fPr>
                    <m:ctrlPr>
                      <w:rPr>
                        <w:rFonts w:ascii="Cambria Math" w:hAnsi="Cambria Math"/>
                        <w:i/>
                        <w:sz w:val="20"/>
                        <w:szCs w:val="20"/>
                        <w:lang w:val="es-EC"/>
                      </w:rPr>
                    </m:ctrlPr>
                  </m:fPr>
                  <m:num>
                    <m:r>
                      <m:rPr>
                        <m:sty m:val="p"/>
                      </m:rPr>
                      <w:rPr>
                        <w:rFonts w:ascii="Cambria Math" w:hAnsi="Cambria Math"/>
                        <w:sz w:val="20"/>
                        <w:szCs w:val="20"/>
                        <w:lang w:val="es-EC"/>
                      </w:rPr>
                      <m:t>2,775,845.48</m:t>
                    </m:r>
                  </m:num>
                  <m:den>
                    <m:r>
                      <m:rPr>
                        <m:sty m:val="p"/>
                      </m:rPr>
                      <w:rPr>
                        <w:rFonts w:ascii="Cambria Math" w:hAnsi="Cambria Math"/>
                        <w:sz w:val="20"/>
                        <w:szCs w:val="20"/>
                        <w:lang w:val="es-EC"/>
                      </w:rPr>
                      <m:t>936,007.46</m:t>
                    </m:r>
                  </m:den>
                </m:f>
              </m:oMath>
            </m:oMathPara>
          </w:p>
        </w:tc>
        <w:tc>
          <w:tcPr>
            <w:tcW w:w="1384" w:type="dxa"/>
            <w:shd w:val="clear" w:color="auto" w:fill="auto"/>
          </w:tcPr>
          <w:p w:rsidR="00531483" w:rsidRPr="00623970" w:rsidRDefault="00FA2232" w:rsidP="00590C70">
            <w:pPr>
              <w:rPr>
                <w:sz w:val="20"/>
                <w:szCs w:val="20"/>
                <w:lang w:val="es-EC" w:eastAsia="en-US"/>
              </w:rPr>
            </w:pPr>
            <m:oMathPara>
              <m:oMath>
                <m:f>
                  <m:fPr>
                    <m:ctrlPr>
                      <w:rPr>
                        <w:rFonts w:ascii="Cambria Math" w:hAnsi="Cambria Math"/>
                        <w:i/>
                        <w:sz w:val="20"/>
                        <w:szCs w:val="20"/>
                        <w:lang w:val="es-EC" w:eastAsia="en-US"/>
                      </w:rPr>
                    </m:ctrlPr>
                  </m:fPr>
                  <m:num>
                    <m:r>
                      <w:rPr>
                        <w:rFonts w:ascii="Cambria Math" w:hAnsi="Cambria Math"/>
                        <w:sz w:val="20"/>
                        <w:szCs w:val="20"/>
                        <w:lang w:val="es-EC" w:eastAsia="en-US"/>
                      </w:rPr>
                      <m:t>3,008,409.44</m:t>
                    </m:r>
                  </m:num>
                  <m:den>
                    <m:r>
                      <w:rPr>
                        <w:rFonts w:ascii="Cambria Math" w:hAnsi="Cambria Math"/>
                        <w:sz w:val="20"/>
                        <w:szCs w:val="20"/>
                        <w:lang w:val="es-EC" w:eastAsia="en-US"/>
                      </w:rPr>
                      <m:t>1,173,005.06</m:t>
                    </m:r>
                  </m:den>
                </m:f>
              </m:oMath>
            </m:oMathPara>
          </w:p>
          <w:p w:rsidR="00531483" w:rsidRPr="00343D52" w:rsidRDefault="00531483" w:rsidP="00590C70">
            <w:pPr>
              <w:rPr>
                <w:b/>
                <w:lang w:val="es-EC"/>
              </w:rPr>
            </w:pPr>
          </w:p>
        </w:tc>
      </w:tr>
    </w:tbl>
    <w:p w:rsidR="00D90072" w:rsidRPr="00D90072" w:rsidRDefault="00D90072" w:rsidP="00D90072">
      <w:pPr>
        <w:spacing w:line="480" w:lineRule="auto"/>
        <w:jc w:val="center"/>
        <w:rPr>
          <w:b/>
          <w:sz w:val="20"/>
          <w:szCs w:val="20"/>
          <w:lang w:val="es-EC"/>
        </w:rPr>
      </w:pPr>
      <w:r w:rsidRPr="00D90072">
        <w:rPr>
          <w:b/>
          <w:sz w:val="20"/>
          <w:szCs w:val="20"/>
          <w:lang w:val="es-EC"/>
        </w:rPr>
        <w:t xml:space="preserve">Fuente: </w:t>
      </w:r>
      <w:r w:rsidR="00995E4D">
        <w:rPr>
          <w:b/>
          <w:sz w:val="20"/>
          <w:szCs w:val="20"/>
          <w:lang w:val="es-EC"/>
        </w:rPr>
        <w:t xml:space="preserve">Elaborado por </w:t>
      </w:r>
      <w:r w:rsidR="00EF03AD">
        <w:rPr>
          <w:b/>
          <w:sz w:val="20"/>
          <w:szCs w:val="20"/>
          <w:lang w:val="es-EC"/>
        </w:rPr>
        <w:t>Sandra Yagual Criollo</w:t>
      </w:r>
    </w:p>
    <w:p w:rsidR="0089733B" w:rsidRDefault="00531483" w:rsidP="00CE27C6">
      <w:pPr>
        <w:spacing w:before="240" w:after="0" w:line="480" w:lineRule="auto"/>
        <w:rPr>
          <w:lang w:val="es-EC"/>
        </w:rPr>
      </w:pPr>
      <w:r w:rsidRPr="005A0B52">
        <w:rPr>
          <w:b/>
          <w:lang w:val="es-EC"/>
        </w:rPr>
        <w:t>Análisis:</w:t>
      </w:r>
      <w:r>
        <w:rPr>
          <w:lang w:val="es-EC"/>
        </w:rPr>
        <w:t xml:space="preserve"> Los resultados obtenidos reflejan que las cuentas por cobrar del año 2011, que ascendían a $936,007.46</w:t>
      </w:r>
      <w:r w:rsidR="007533B6">
        <w:rPr>
          <w:lang w:val="es-EC"/>
        </w:rPr>
        <w:t xml:space="preserve"> se convirtieron en efectivo 2.97 veces durante ese periodo.</w:t>
      </w:r>
    </w:p>
    <w:p w:rsidR="007533B6" w:rsidRDefault="007533B6" w:rsidP="00CE27C6">
      <w:pPr>
        <w:spacing w:before="240" w:after="0" w:line="480" w:lineRule="auto"/>
        <w:rPr>
          <w:lang w:val="es-EC" w:eastAsia="en-US"/>
        </w:rPr>
      </w:pPr>
      <w:r>
        <w:rPr>
          <w:lang w:val="es-EC" w:eastAsia="en-US"/>
        </w:rPr>
        <w:lastRenderedPageBreak/>
        <w:t>En lo que respecta al año 2012 las cuentas por cobrar se convirtieron e</w:t>
      </w:r>
      <w:r w:rsidR="00764509">
        <w:rPr>
          <w:lang w:val="es-EC" w:eastAsia="en-US"/>
        </w:rPr>
        <w:t>n</w:t>
      </w:r>
      <w:r>
        <w:rPr>
          <w:lang w:val="es-EC" w:eastAsia="en-US"/>
        </w:rPr>
        <w:t xml:space="preserve"> efectivo 2.56 veces durante ese periodo.</w:t>
      </w:r>
    </w:p>
    <w:p w:rsidR="00C95B7D" w:rsidRDefault="00C95B7D" w:rsidP="00CE27C6">
      <w:pPr>
        <w:spacing w:before="240" w:after="0" w:line="480" w:lineRule="auto"/>
        <w:rPr>
          <w:b/>
          <w:lang w:val="es-EC" w:eastAsia="en-US"/>
        </w:rPr>
      </w:pPr>
      <w:r w:rsidRPr="00C95B7D">
        <w:rPr>
          <w:b/>
          <w:lang w:val="es-EC" w:eastAsia="en-US"/>
        </w:rPr>
        <w:t>Actividades:</w:t>
      </w:r>
    </w:p>
    <w:p w:rsidR="00C95B7D" w:rsidRPr="00764509" w:rsidRDefault="00764509" w:rsidP="00CE27C6">
      <w:pPr>
        <w:pStyle w:val="Prrafodelista"/>
        <w:numPr>
          <w:ilvl w:val="0"/>
          <w:numId w:val="75"/>
        </w:numPr>
        <w:spacing w:before="240" w:after="0" w:line="480" w:lineRule="auto"/>
        <w:ind w:left="426" w:hanging="426"/>
        <w:rPr>
          <w:b/>
          <w:lang w:val="es-EC" w:eastAsia="en-US"/>
        </w:rPr>
      </w:pPr>
      <w:r>
        <w:rPr>
          <w:lang w:val="es-EC" w:eastAsia="en-US"/>
        </w:rPr>
        <w:t>Se debe implementar las nuevas políticas de cobro sugeridas.</w:t>
      </w:r>
    </w:p>
    <w:p w:rsidR="00764509" w:rsidRPr="00764509" w:rsidRDefault="00764509" w:rsidP="00CE27C6">
      <w:pPr>
        <w:pStyle w:val="Prrafodelista"/>
        <w:numPr>
          <w:ilvl w:val="0"/>
          <w:numId w:val="75"/>
        </w:numPr>
        <w:spacing w:before="240" w:after="0" w:line="480" w:lineRule="auto"/>
        <w:ind w:left="426" w:hanging="426"/>
        <w:rPr>
          <w:b/>
          <w:lang w:val="es-EC" w:eastAsia="en-US"/>
        </w:rPr>
      </w:pPr>
      <w:r>
        <w:rPr>
          <w:lang w:val="es-EC" w:eastAsia="en-US"/>
        </w:rPr>
        <w:t>Contar con personal de cobranza para que la cartera se recupere pronto.</w:t>
      </w:r>
    </w:p>
    <w:p w:rsidR="00764509" w:rsidRPr="00764509" w:rsidRDefault="00764509" w:rsidP="00CE27C6">
      <w:pPr>
        <w:pStyle w:val="Prrafodelista"/>
        <w:numPr>
          <w:ilvl w:val="0"/>
          <w:numId w:val="75"/>
        </w:numPr>
        <w:spacing w:before="240" w:after="0" w:line="480" w:lineRule="auto"/>
        <w:ind w:left="426" w:hanging="426"/>
        <w:rPr>
          <w:b/>
          <w:lang w:val="es-EC" w:eastAsia="en-US"/>
        </w:rPr>
      </w:pPr>
      <w:r>
        <w:rPr>
          <w:lang w:val="es-EC" w:eastAsia="en-US"/>
        </w:rPr>
        <w:t xml:space="preserve">Establecer controles en la gestión de cobranza que permitan que cada </w:t>
      </w:r>
      <w:r w:rsidR="00EF3964">
        <w:rPr>
          <w:lang w:val="es-EC" w:eastAsia="en-US"/>
        </w:rPr>
        <w:t>procedimiento</w:t>
      </w:r>
      <w:r>
        <w:rPr>
          <w:lang w:val="es-EC" w:eastAsia="en-US"/>
        </w:rPr>
        <w:t xml:space="preserve"> se </w:t>
      </w:r>
      <w:r w:rsidR="00EF3964">
        <w:rPr>
          <w:lang w:val="es-EC" w:eastAsia="en-US"/>
        </w:rPr>
        <w:t>efectué</w:t>
      </w:r>
      <w:r>
        <w:rPr>
          <w:lang w:val="es-EC" w:eastAsia="en-US"/>
        </w:rPr>
        <w:t xml:space="preserve"> eficazmente.</w:t>
      </w:r>
    </w:p>
    <w:p w:rsidR="00764509" w:rsidRPr="00CE27C6" w:rsidRDefault="00764509" w:rsidP="00CE27C6">
      <w:pPr>
        <w:pStyle w:val="Prrafodelista"/>
        <w:numPr>
          <w:ilvl w:val="0"/>
          <w:numId w:val="75"/>
        </w:numPr>
        <w:spacing w:before="240" w:after="0" w:line="480" w:lineRule="auto"/>
        <w:ind w:left="426" w:hanging="426"/>
        <w:rPr>
          <w:b/>
          <w:lang w:val="es-EC" w:eastAsia="en-US"/>
        </w:rPr>
      </w:pPr>
      <w:r>
        <w:rPr>
          <w:lang w:val="es-EC" w:eastAsia="en-US"/>
        </w:rPr>
        <w:t>El Director Administrativo Financiero  deberá reunirse con el gerente de la empresa y Jefe de Cobranzas para analizar este rubro y tomar las mejores decisiones en cuanto la implementación de nuevas técnicas de cobro.</w:t>
      </w:r>
    </w:p>
    <w:p w:rsidR="00CE27C6" w:rsidRPr="00764509" w:rsidRDefault="00CE27C6" w:rsidP="00CE27C6">
      <w:pPr>
        <w:pStyle w:val="Prrafodelista"/>
        <w:spacing w:before="240" w:after="0" w:line="480" w:lineRule="auto"/>
        <w:ind w:left="426"/>
        <w:rPr>
          <w:b/>
          <w:lang w:val="es-EC" w:eastAsia="en-US"/>
        </w:rPr>
      </w:pPr>
    </w:p>
    <w:p w:rsidR="007533B6" w:rsidRPr="005A0B52" w:rsidRDefault="007533B6" w:rsidP="00D558C5">
      <w:pPr>
        <w:pStyle w:val="Prrafodelista"/>
        <w:numPr>
          <w:ilvl w:val="0"/>
          <w:numId w:val="38"/>
        </w:numPr>
        <w:ind w:left="426" w:hanging="426"/>
        <w:rPr>
          <w:b/>
          <w:lang w:val="es-EC"/>
        </w:rPr>
      </w:pPr>
      <w:r w:rsidRPr="005A0B52">
        <w:rPr>
          <w:b/>
          <w:lang w:val="es-EC"/>
        </w:rPr>
        <w:t>Proceso:  Cobranza</w:t>
      </w:r>
    </w:p>
    <w:p w:rsidR="007533B6" w:rsidRPr="007533B6" w:rsidRDefault="008838C7" w:rsidP="007533B6">
      <w:pPr>
        <w:rPr>
          <w:lang w:val="es-EC" w:eastAsia="en-US"/>
        </w:rPr>
      </w:pPr>
      <w:r w:rsidRPr="008838C7">
        <w:rPr>
          <w:b/>
          <w:lang w:val="es-EC" w:eastAsia="en-US"/>
        </w:rPr>
        <w:t>Indicador:</w:t>
      </w:r>
      <w:r>
        <w:rPr>
          <w:lang w:val="es-EC" w:eastAsia="en-US"/>
        </w:rPr>
        <w:t xml:space="preserve"> Periodo de cobranza de la cartera</w:t>
      </w:r>
    </w:p>
    <w:p w:rsidR="007533B6" w:rsidRDefault="008838C7" w:rsidP="007533B6">
      <w:pPr>
        <w:spacing w:line="480" w:lineRule="auto"/>
        <w:rPr>
          <w:b/>
          <w:lang w:val="es-EC" w:eastAsia="en-US"/>
        </w:rPr>
      </w:pPr>
      <w:r w:rsidRPr="008838C7">
        <w:rPr>
          <w:b/>
          <w:lang w:val="es-EC" w:eastAsia="en-US"/>
        </w:rPr>
        <w:t>Fórmula del indicador</w:t>
      </w:r>
      <w:r>
        <w:rPr>
          <w:b/>
          <w:lang w:val="es-EC" w:eastAsia="en-US"/>
        </w:rPr>
        <w:t xml:space="preserve">: </w:t>
      </w:r>
    </w:p>
    <w:p w:rsidR="008838C7" w:rsidRPr="008838C7" w:rsidRDefault="00623970" w:rsidP="007533B6">
      <w:pPr>
        <w:spacing w:line="480" w:lineRule="auto"/>
        <w:rPr>
          <w:lang w:val="es-EC" w:eastAsia="en-US"/>
        </w:rPr>
      </w:pPr>
      <w:r>
        <w:rPr>
          <w:noProof/>
          <w:lang w:val="es-EC"/>
        </w:rPr>
        <mc:AlternateContent>
          <mc:Choice Requires="wps">
            <w:drawing>
              <wp:anchor distT="0" distB="0" distL="114300" distR="114300" simplePos="0" relativeHeight="251680256" behindDoc="0" locked="0" layoutInCell="1" allowOverlap="1" wp14:anchorId="7A34A438" wp14:editId="508CE178">
                <wp:simplePos x="0" y="0"/>
                <wp:positionH relativeFrom="column">
                  <wp:posOffset>951865</wp:posOffset>
                </wp:positionH>
                <wp:positionV relativeFrom="paragraph">
                  <wp:posOffset>385445</wp:posOffset>
                </wp:positionV>
                <wp:extent cx="1073785" cy="553085"/>
                <wp:effectExtent l="0" t="0" r="69215" b="132715"/>
                <wp:wrapNone/>
                <wp:docPr id="17" name="119 Conector angula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3785" cy="553085"/>
                        </a:xfrm>
                        <a:prstGeom prst="bentConnector3">
                          <a:avLst>
                            <a:gd name="adj1" fmla="val 50000"/>
                          </a:avLst>
                        </a:prstGeom>
                        <a:noFill/>
                        <a:ln w="25400">
                          <a:solidFill>
                            <a:srgbClr val="4F81BD"/>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119 Conector angular" o:spid="_x0000_s1026" type="#_x0000_t34" style="position:absolute;margin-left:74.95pt;margin-top:30.35pt;width:84.55pt;height:43.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" strokecolor="#4f81bd" strokeweight="2pt">
                <v:stroke endarrow="open"/>
                <v:shadow on="t" color="black" opacity="24903f" origin=",.5" offset="0,.55556mm"/>
              </v:shape>
            </w:pict>
          </mc:Fallback>
        </mc:AlternateContent>
      </w:r>
      <m:oMath>
        <m:f>
          <m:fPr>
            <m:ctrlPr>
              <w:rPr>
                <w:rFonts w:ascii="Cambria Math" w:hAnsi="Cambria Math"/>
                <w:i/>
                <w:lang w:val="es-EC" w:eastAsia="en-US"/>
              </w:rPr>
            </m:ctrlPr>
          </m:fPr>
          <m:num>
            <m:r>
              <w:rPr>
                <w:rFonts w:ascii="Cambria Math" w:hAnsi="Cambria Math"/>
                <w:lang w:val="es-EC" w:eastAsia="en-US"/>
              </w:rPr>
              <m:t>Cuentas por cobrar</m:t>
            </m:r>
          </m:num>
          <m:den>
            <m:r>
              <w:rPr>
                <w:rFonts w:ascii="Cambria Math" w:hAnsi="Cambria Math"/>
                <w:lang w:val="es-EC" w:eastAsia="en-US"/>
              </w:rPr>
              <m:t xml:space="preserve">Ventas diarias promedio </m:t>
            </m:r>
          </m:den>
        </m:f>
      </m:oMath>
    </w:p>
    <w:p w:rsidR="008838C7" w:rsidRPr="00623970" w:rsidRDefault="00FA2232" w:rsidP="008838C7">
      <w:pPr>
        <w:spacing w:line="480" w:lineRule="auto"/>
        <w:rPr>
          <w:lang w:val="es-EC" w:eastAsia="en-US"/>
        </w:rPr>
      </w:pPr>
      <m:oMathPara>
        <m:oMath>
          <m:f>
            <m:fPr>
              <m:ctrlPr>
                <w:rPr>
                  <w:rFonts w:ascii="Cambria Math" w:hAnsi="Cambria Math"/>
                  <w:i/>
                  <w:lang w:val="es-EC" w:eastAsia="en-US"/>
                </w:rPr>
              </m:ctrlPr>
            </m:fPr>
            <m:num>
              <m:r>
                <w:rPr>
                  <w:rFonts w:ascii="Cambria Math" w:hAnsi="Cambria Math"/>
                  <w:lang w:val="es-EC" w:eastAsia="en-US"/>
                </w:rPr>
                <m:t>Cuentas por cobrar</m:t>
              </m:r>
            </m:num>
            <m:den>
              <m:r>
                <w:rPr>
                  <w:rFonts w:ascii="Cambria Math" w:hAnsi="Cambria Math"/>
                  <w:lang w:val="es-EC" w:eastAsia="en-US"/>
                </w:rPr>
                <m:t xml:space="preserve"> </m:t>
              </m:r>
              <m:f>
                <m:fPr>
                  <m:ctrlPr>
                    <w:rPr>
                      <w:rFonts w:ascii="Cambria Math" w:hAnsi="Cambria Math"/>
                      <w:i/>
                      <w:lang w:val="es-EC" w:eastAsia="en-US"/>
                    </w:rPr>
                  </m:ctrlPr>
                </m:fPr>
                <m:num>
                  <m:r>
                    <w:rPr>
                      <w:rFonts w:ascii="Cambria Math" w:hAnsi="Cambria Math"/>
                      <w:lang w:val="es-EC" w:eastAsia="en-US"/>
                    </w:rPr>
                    <m:t xml:space="preserve">Ventas anuales </m:t>
                  </m:r>
                </m:num>
                <m:den>
                  <m:r>
                    <w:rPr>
                      <w:rFonts w:ascii="Cambria Math" w:hAnsi="Cambria Math"/>
                      <w:lang w:val="es-EC" w:eastAsia="en-US"/>
                    </w:rPr>
                    <m:t>365</m:t>
                  </m:r>
                </m:den>
              </m:f>
              <m:r>
                <w:rPr>
                  <w:rFonts w:ascii="Cambria Math" w:hAnsi="Cambria Math"/>
                  <w:lang w:val="es-EC" w:eastAsia="en-US"/>
                </w:rPr>
                <m:t xml:space="preserve"> </m:t>
              </m:r>
            </m:den>
          </m:f>
        </m:oMath>
      </m:oMathPara>
    </w:p>
    <w:p w:rsidR="007C42C5" w:rsidRPr="00104F20" w:rsidRDefault="00B92CDC" w:rsidP="00CE27C6">
      <w:pPr>
        <w:spacing w:before="240" w:after="0" w:line="480" w:lineRule="auto"/>
        <w:rPr>
          <w:lang w:val="es-EC" w:eastAsia="en-US"/>
        </w:rPr>
      </w:pPr>
      <w:r w:rsidRPr="00B92CDC">
        <w:rPr>
          <w:b/>
          <w:lang w:val="es-EC" w:eastAsia="en-US"/>
        </w:rPr>
        <w:lastRenderedPageBreak/>
        <w:t>Descripción del indicador:</w:t>
      </w:r>
      <w:r w:rsidR="00104F20">
        <w:rPr>
          <w:b/>
          <w:lang w:val="es-EC" w:eastAsia="en-US"/>
        </w:rPr>
        <w:t xml:space="preserve"> </w:t>
      </w:r>
      <w:r w:rsidR="00104F20">
        <w:rPr>
          <w:lang w:val="es-EC" w:eastAsia="en-US"/>
        </w:rPr>
        <w:t>El periodo promedio de cobro o edad promedio de las cuentas por cobrar, es útil para evaluar las políticas de crédito y  cobro.</w:t>
      </w:r>
    </w:p>
    <w:p w:rsidR="00104F20" w:rsidRDefault="00104F20" w:rsidP="00CE27C6">
      <w:pPr>
        <w:spacing w:before="240" w:after="0" w:line="480" w:lineRule="auto"/>
        <w:rPr>
          <w:lang w:val="es-EC" w:eastAsia="en-US"/>
        </w:rPr>
      </w:pPr>
      <w:r w:rsidRPr="00104F20">
        <w:rPr>
          <w:b/>
          <w:lang w:val="es-EC" w:eastAsia="en-US"/>
        </w:rPr>
        <w:t>Análisis:</w:t>
      </w:r>
      <w:r w:rsidRPr="00104F20">
        <w:rPr>
          <w:lang w:val="es-EC" w:eastAsia="en-US"/>
        </w:rPr>
        <w:t xml:space="preserve"> </w:t>
      </w:r>
      <w:r>
        <w:rPr>
          <w:lang w:val="es-EC" w:eastAsia="en-US"/>
        </w:rPr>
        <w:t xml:space="preserve">El promedio de cobro para la empresa </w:t>
      </w:r>
      <w:r w:rsidR="00E770C5">
        <w:rPr>
          <w:lang w:val="es-EC" w:eastAsia="en-US"/>
        </w:rPr>
        <w:t>objeto de estudio en el año 2011</w:t>
      </w:r>
      <w:r>
        <w:rPr>
          <w:lang w:val="es-EC" w:eastAsia="en-US"/>
        </w:rPr>
        <w:t xml:space="preserve"> es de: </w:t>
      </w:r>
      <w:r w:rsidR="00E770C5">
        <w:rPr>
          <w:lang w:val="es-EC" w:eastAsia="en-US"/>
        </w:rPr>
        <w:t>12</w:t>
      </w:r>
      <w:r>
        <w:rPr>
          <w:lang w:val="es-EC" w:eastAsia="en-US"/>
        </w:rPr>
        <w:t>3 días.</w:t>
      </w:r>
    </w:p>
    <w:p w:rsidR="00104F20" w:rsidRPr="00623970" w:rsidRDefault="00FA2232" w:rsidP="007C42C5">
      <w:pPr>
        <w:rPr>
          <w:lang w:val="es-EC" w:eastAsia="en-US"/>
        </w:rPr>
      </w:pPr>
      <m:oMathPara>
        <m:oMath>
          <m:f>
            <m:fPr>
              <m:ctrlPr>
                <w:rPr>
                  <w:rFonts w:ascii="Cambria Math" w:hAnsi="Cambria Math"/>
                  <w:i/>
                  <w:lang w:val="es-EC" w:eastAsia="en-US"/>
                </w:rPr>
              </m:ctrlPr>
            </m:fPr>
            <m:num>
              <m:r>
                <m:rPr>
                  <m:sty m:val="p"/>
                </m:rPr>
                <w:rPr>
                  <w:rFonts w:ascii="Cambria Math" w:hAnsi="Cambria Math"/>
                  <w:lang w:val="es-EC"/>
                </w:rPr>
                <m:t>$936,007.46</m:t>
              </m:r>
            </m:num>
            <m:den>
              <m:r>
                <w:rPr>
                  <w:rFonts w:ascii="Cambria Math" w:hAnsi="Cambria Math"/>
                  <w:lang w:val="es-EC" w:eastAsia="en-US"/>
                </w:rPr>
                <m:t>7,605.06</m:t>
              </m:r>
            </m:den>
          </m:f>
        </m:oMath>
      </m:oMathPara>
    </w:p>
    <w:p w:rsidR="00104F20" w:rsidRDefault="00104F20" w:rsidP="007C42C5">
      <w:pPr>
        <w:rPr>
          <w:lang w:val="es-EC" w:eastAsia="en-US"/>
        </w:rPr>
      </w:pPr>
    </w:p>
    <w:p w:rsidR="007C42C5" w:rsidRDefault="00104F20" w:rsidP="00CE27C6">
      <w:pPr>
        <w:spacing w:before="240" w:after="0" w:line="480" w:lineRule="auto"/>
        <w:rPr>
          <w:lang w:val="es-EC" w:eastAsia="en-US"/>
        </w:rPr>
      </w:pPr>
      <w:r>
        <w:rPr>
          <w:lang w:val="es-EC" w:eastAsia="en-US"/>
        </w:rPr>
        <w:t>El promedio de cobro para la empresa objeto de estudio en el año 2012 es de: 143 días.</w:t>
      </w:r>
    </w:p>
    <w:p w:rsidR="00104F20" w:rsidRPr="00623970" w:rsidRDefault="00FA2232" w:rsidP="007C42C5">
      <w:pPr>
        <w:rPr>
          <w:lang w:val="es-EC" w:eastAsia="en-US"/>
        </w:rPr>
      </w:pPr>
      <m:oMathPara>
        <m:oMath>
          <m:f>
            <m:fPr>
              <m:ctrlPr>
                <w:rPr>
                  <w:rFonts w:ascii="Cambria Math" w:hAnsi="Cambria Math"/>
                  <w:i/>
                  <w:lang w:val="es-EC" w:eastAsia="en-US"/>
                </w:rPr>
              </m:ctrlPr>
            </m:fPr>
            <m:num>
              <m:r>
                <m:rPr>
                  <m:sty m:val="p"/>
                </m:rPr>
                <w:rPr>
                  <w:rFonts w:ascii="Cambria Math" w:hAnsi="Cambria Math"/>
                  <w:lang w:val="es-EC"/>
                </w:rPr>
                <m:t>$1,173,005.06</m:t>
              </m:r>
            </m:num>
            <m:den>
              <m:r>
                <w:rPr>
                  <w:rFonts w:ascii="Cambria Math" w:hAnsi="Cambria Math"/>
                  <w:lang w:val="es-EC" w:eastAsia="en-US"/>
                </w:rPr>
                <m:t>8242.22</m:t>
              </m:r>
            </m:den>
          </m:f>
        </m:oMath>
      </m:oMathPara>
    </w:p>
    <w:p w:rsidR="007C42C5" w:rsidRDefault="00E770C5" w:rsidP="00CE27C6">
      <w:pPr>
        <w:spacing w:before="240" w:after="0" w:line="480" w:lineRule="auto"/>
        <w:rPr>
          <w:lang w:val="es-EC" w:eastAsia="en-US"/>
        </w:rPr>
      </w:pPr>
      <w:r>
        <w:rPr>
          <w:lang w:val="es-EC" w:eastAsia="en-US"/>
        </w:rPr>
        <w:t xml:space="preserve">Haciendo una comparación entre los </w:t>
      </w:r>
      <w:r w:rsidR="00590C70">
        <w:rPr>
          <w:lang w:val="es-EC" w:eastAsia="en-US"/>
        </w:rPr>
        <w:t>dos añ</w:t>
      </w:r>
      <w:r>
        <w:rPr>
          <w:lang w:val="es-EC" w:eastAsia="en-US"/>
        </w:rPr>
        <w:t xml:space="preserve">os se refleja que la empresa </w:t>
      </w:r>
      <w:r w:rsidR="00EF3964">
        <w:rPr>
          <w:lang w:val="es-EC" w:eastAsia="en-US"/>
        </w:rPr>
        <w:t>objeto</w:t>
      </w:r>
      <w:r>
        <w:rPr>
          <w:lang w:val="es-EC" w:eastAsia="en-US"/>
        </w:rPr>
        <w:t xml:space="preserve"> de estudio en el año 2011 se tardó un promedio de 123 días en recuperar el valor de las ventas que se han </w:t>
      </w:r>
      <w:r w:rsidR="00EF3964">
        <w:rPr>
          <w:lang w:val="es-EC" w:eastAsia="en-US"/>
        </w:rPr>
        <w:t>efectuaron</w:t>
      </w:r>
      <w:r>
        <w:rPr>
          <w:lang w:val="es-EC" w:eastAsia="en-US"/>
        </w:rPr>
        <w:t xml:space="preserve"> y 143 días en el año 2012 .</w:t>
      </w:r>
    </w:p>
    <w:p w:rsidR="00236326" w:rsidRDefault="00764509" w:rsidP="00CE27C6">
      <w:pPr>
        <w:spacing w:before="240" w:after="0" w:line="480" w:lineRule="auto"/>
        <w:rPr>
          <w:lang w:val="es-EC" w:eastAsia="en-US"/>
        </w:rPr>
      </w:pPr>
      <w:r>
        <w:rPr>
          <w:lang w:val="es-EC" w:eastAsia="en-US"/>
        </w:rPr>
        <w:t xml:space="preserve">Como se logra constatar el periodo de cobranzas es muy alto, por lo cual el departamento debe tomar medidas inmediatas para lograr que el tiempo promedio de cobro sea </w:t>
      </w:r>
      <w:r w:rsidR="00EF3964">
        <w:rPr>
          <w:lang w:val="es-EC" w:eastAsia="en-US"/>
        </w:rPr>
        <w:t>mínimo</w:t>
      </w:r>
      <w:r>
        <w:rPr>
          <w:lang w:val="es-EC" w:eastAsia="en-US"/>
        </w:rPr>
        <w:t>.</w:t>
      </w:r>
    </w:p>
    <w:p w:rsidR="00764509" w:rsidRDefault="00764509" w:rsidP="00CE27C6">
      <w:pPr>
        <w:spacing w:before="240" w:after="0" w:line="480" w:lineRule="auto"/>
        <w:rPr>
          <w:b/>
          <w:lang w:val="es-EC" w:eastAsia="en-US"/>
        </w:rPr>
      </w:pPr>
      <w:r w:rsidRPr="00764509">
        <w:rPr>
          <w:b/>
          <w:lang w:val="es-EC" w:eastAsia="en-US"/>
        </w:rPr>
        <w:t xml:space="preserve">Actividades: </w:t>
      </w:r>
    </w:p>
    <w:p w:rsidR="00764509" w:rsidRPr="00CE60E0" w:rsidRDefault="00CE60E0" w:rsidP="00CE27C6">
      <w:pPr>
        <w:pStyle w:val="Prrafodelista"/>
        <w:numPr>
          <w:ilvl w:val="0"/>
          <w:numId w:val="76"/>
        </w:numPr>
        <w:spacing w:before="240" w:after="0" w:line="480" w:lineRule="auto"/>
        <w:ind w:left="426" w:hanging="426"/>
        <w:rPr>
          <w:lang w:val="es-EC" w:eastAsia="en-US"/>
        </w:rPr>
      </w:pPr>
      <w:r w:rsidRPr="00CE60E0">
        <w:rPr>
          <w:lang w:val="es-EC" w:eastAsia="en-US"/>
        </w:rPr>
        <w:t>El departamento debe contar con cobradores.</w:t>
      </w:r>
    </w:p>
    <w:p w:rsidR="00CE60E0" w:rsidRPr="00CE60E0" w:rsidRDefault="00CE60E0" w:rsidP="00CE27C6">
      <w:pPr>
        <w:pStyle w:val="Prrafodelista"/>
        <w:numPr>
          <w:ilvl w:val="0"/>
          <w:numId w:val="76"/>
        </w:numPr>
        <w:spacing w:before="240" w:after="0" w:line="480" w:lineRule="auto"/>
        <w:ind w:left="426" w:hanging="426"/>
        <w:rPr>
          <w:lang w:val="es-EC" w:eastAsia="en-US"/>
        </w:rPr>
      </w:pPr>
      <w:r w:rsidRPr="00CE60E0">
        <w:rPr>
          <w:lang w:val="es-EC" w:eastAsia="en-US"/>
        </w:rPr>
        <w:t>Implementar nuevas políticas de cobro propuestas.</w:t>
      </w:r>
    </w:p>
    <w:p w:rsidR="00CE60E0" w:rsidRPr="00CE60E0" w:rsidRDefault="00CE60E0" w:rsidP="00CE27C6">
      <w:pPr>
        <w:pStyle w:val="Prrafodelista"/>
        <w:numPr>
          <w:ilvl w:val="0"/>
          <w:numId w:val="76"/>
        </w:numPr>
        <w:spacing w:before="240" w:after="0" w:line="480" w:lineRule="auto"/>
        <w:ind w:left="426" w:hanging="426"/>
        <w:rPr>
          <w:lang w:val="es-EC" w:eastAsia="en-US"/>
        </w:rPr>
      </w:pPr>
      <w:r w:rsidRPr="00CE60E0">
        <w:rPr>
          <w:lang w:val="es-EC" w:eastAsia="en-US"/>
        </w:rPr>
        <w:lastRenderedPageBreak/>
        <w:t>Efectuar reuniones entre los directivos para tomar decisiones  respecto al tiempo en que se demora en recuperar la carter</w:t>
      </w:r>
      <w:r w:rsidR="00995E4D">
        <w:rPr>
          <w:lang w:val="es-EC" w:eastAsia="en-US"/>
        </w:rPr>
        <w:t>a</w:t>
      </w:r>
      <w:r w:rsidRPr="00CE60E0">
        <w:rPr>
          <w:lang w:val="es-EC" w:eastAsia="en-US"/>
        </w:rPr>
        <w:t>.</w:t>
      </w:r>
    </w:p>
    <w:p w:rsidR="00CE60E0" w:rsidRPr="00CE60E0" w:rsidRDefault="00CE60E0" w:rsidP="00CE27C6">
      <w:pPr>
        <w:pStyle w:val="Prrafodelista"/>
        <w:numPr>
          <w:ilvl w:val="0"/>
          <w:numId w:val="76"/>
        </w:numPr>
        <w:spacing w:before="240" w:after="0" w:line="480" w:lineRule="auto"/>
        <w:ind w:left="426" w:hanging="426"/>
        <w:rPr>
          <w:lang w:val="es-EC" w:eastAsia="en-US"/>
        </w:rPr>
      </w:pPr>
      <w:r w:rsidRPr="00CE60E0">
        <w:rPr>
          <w:lang w:val="es-EC" w:eastAsia="en-US"/>
        </w:rPr>
        <w:t>Implementar controles y políticas dentro del departamento.</w:t>
      </w:r>
    </w:p>
    <w:p w:rsidR="00CE60E0" w:rsidRPr="00CE60E0" w:rsidRDefault="00CE60E0" w:rsidP="00CE27C6">
      <w:pPr>
        <w:pStyle w:val="Prrafodelista"/>
        <w:numPr>
          <w:ilvl w:val="0"/>
          <w:numId w:val="76"/>
        </w:numPr>
        <w:spacing w:before="240" w:after="0" w:line="480" w:lineRule="auto"/>
        <w:ind w:left="426" w:hanging="426"/>
        <w:rPr>
          <w:lang w:val="es-EC" w:eastAsia="en-US"/>
        </w:rPr>
      </w:pPr>
      <w:r w:rsidRPr="00CE60E0">
        <w:rPr>
          <w:lang w:val="es-EC" w:eastAsia="en-US"/>
        </w:rPr>
        <w:t>Cada vez que se haga la medición evaluar los efectos tanto positivos o negativos que se han conseguido durante la gestión de la cobranza.</w:t>
      </w:r>
    </w:p>
    <w:p w:rsidR="00CE60E0" w:rsidRDefault="00CE60E0" w:rsidP="00CE27C6">
      <w:pPr>
        <w:spacing w:before="240" w:after="0" w:line="480" w:lineRule="auto"/>
        <w:rPr>
          <w:b/>
          <w:lang w:val="es-EC" w:eastAsia="en-US"/>
        </w:rPr>
      </w:pPr>
    </w:p>
    <w:p w:rsidR="00CE60E0" w:rsidRPr="00CE60E0" w:rsidRDefault="00CE60E0" w:rsidP="00CE60E0">
      <w:pPr>
        <w:spacing w:line="480" w:lineRule="auto"/>
        <w:rPr>
          <w:b/>
          <w:lang w:val="es-EC" w:eastAsia="en-US"/>
        </w:rPr>
        <w:sectPr w:rsidR="00CE60E0" w:rsidRPr="00CE60E0" w:rsidSect="00935FDC">
          <w:pgSz w:w="12240" w:h="15840" w:code="1"/>
          <w:pgMar w:top="2268" w:right="1361" w:bottom="2268" w:left="2268" w:header="709" w:footer="709" w:gutter="0"/>
          <w:cols w:space="708"/>
          <w:docGrid w:linePitch="360"/>
        </w:sectPr>
      </w:pPr>
    </w:p>
    <w:p w:rsidR="00E26209" w:rsidRPr="005A0B52" w:rsidRDefault="00E26209" w:rsidP="00D558C5">
      <w:pPr>
        <w:pStyle w:val="Prrafodelista"/>
        <w:numPr>
          <w:ilvl w:val="0"/>
          <w:numId w:val="38"/>
        </w:numPr>
        <w:ind w:left="426" w:hanging="426"/>
        <w:rPr>
          <w:b/>
          <w:lang w:val="es-EC"/>
        </w:rPr>
      </w:pPr>
      <w:r w:rsidRPr="005A0B52">
        <w:rPr>
          <w:b/>
          <w:lang w:val="es-EC"/>
        </w:rPr>
        <w:lastRenderedPageBreak/>
        <w:t>Proceso:  Cobranza</w:t>
      </w:r>
    </w:p>
    <w:p w:rsidR="00E26209" w:rsidRPr="007533B6" w:rsidRDefault="00E26209" w:rsidP="00E26209">
      <w:pPr>
        <w:rPr>
          <w:lang w:val="es-EC" w:eastAsia="en-US"/>
        </w:rPr>
      </w:pPr>
      <w:r w:rsidRPr="008838C7">
        <w:rPr>
          <w:b/>
          <w:lang w:val="es-EC" w:eastAsia="en-US"/>
        </w:rPr>
        <w:t>Indicador:</w:t>
      </w:r>
      <w:r>
        <w:rPr>
          <w:lang w:val="es-EC" w:eastAsia="en-US"/>
        </w:rPr>
        <w:t xml:space="preserve"> Cobertura del monto recaudado </w:t>
      </w:r>
    </w:p>
    <w:p w:rsidR="00717E24" w:rsidRDefault="00E26209" w:rsidP="00E26209">
      <w:pPr>
        <w:spacing w:line="480" w:lineRule="auto"/>
        <w:rPr>
          <w:b/>
          <w:lang w:val="es-EC" w:eastAsia="en-US"/>
        </w:rPr>
      </w:pPr>
      <w:r w:rsidRPr="008838C7">
        <w:rPr>
          <w:b/>
          <w:lang w:val="es-EC" w:eastAsia="en-US"/>
        </w:rPr>
        <w:t>Fórmula del indicador</w:t>
      </w:r>
      <w:r>
        <w:rPr>
          <w:b/>
          <w:lang w:val="es-EC" w:eastAsia="en-US"/>
        </w:rPr>
        <w:t xml:space="preserve">: </w:t>
      </w:r>
    </w:p>
    <w:p w:rsidR="00E26209" w:rsidRPr="00623970" w:rsidRDefault="00FA2232" w:rsidP="00E26209">
      <w:pPr>
        <w:spacing w:line="480" w:lineRule="auto"/>
        <w:rPr>
          <w:lang w:val="es-EC" w:eastAsia="en-US"/>
        </w:rPr>
      </w:pPr>
      <m:oMathPara>
        <m:oMath>
          <m:f>
            <m:fPr>
              <m:ctrlPr>
                <w:rPr>
                  <w:rFonts w:ascii="Cambria Math" w:hAnsi="Cambria Math"/>
                  <w:i/>
                  <w:lang w:val="es-EC" w:eastAsia="en-US"/>
                </w:rPr>
              </m:ctrlPr>
            </m:fPr>
            <m:num>
              <m:r>
                <w:rPr>
                  <w:rFonts w:ascii="Cambria Math" w:hAnsi="Cambria Math"/>
                  <w:lang w:val="es-EC" w:eastAsia="en-US"/>
                </w:rPr>
                <m:t xml:space="preserve">Monto recaudado </m:t>
              </m:r>
            </m:num>
            <m:den>
              <m:r>
                <w:rPr>
                  <w:rFonts w:ascii="Cambria Math" w:hAnsi="Cambria Math"/>
                  <w:lang w:val="es-EC" w:eastAsia="en-US"/>
                </w:rPr>
                <m:t>Monto total facturado</m:t>
              </m:r>
            </m:den>
          </m:f>
        </m:oMath>
      </m:oMathPara>
    </w:p>
    <w:p w:rsidR="00E209FE" w:rsidRPr="004C75E3" w:rsidRDefault="00E209FE" w:rsidP="004C75E3">
      <w:pPr>
        <w:rPr>
          <w:b/>
          <w:lang w:val="es-EC"/>
        </w:rPr>
      </w:pPr>
      <w:r w:rsidRPr="004C75E3">
        <w:rPr>
          <w:b/>
          <w:lang w:val="es-EC"/>
        </w:rPr>
        <w:t>Objetivo:</w:t>
      </w:r>
    </w:p>
    <w:p w:rsidR="00E209FE" w:rsidRPr="004C75E3" w:rsidRDefault="00E209FE" w:rsidP="004C75E3">
      <w:pPr>
        <w:rPr>
          <w:b/>
          <w:i/>
          <w:lang w:val="es-EC" w:eastAsia="en-US"/>
        </w:rPr>
      </w:pPr>
      <w:r w:rsidRPr="004C75E3">
        <w:rPr>
          <w:b/>
          <w:i/>
          <w:lang w:val="es-EC" w:eastAsia="en-US"/>
        </w:rPr>
        <w:t xml:space="preserve">Lograr recaudar </w:t>
      </w:r>
      <w:r w:rsidR="001C255F" w:rsidRPr="004C75E3">
        <w:rPr>
          <w:b/>
          <w:i/>
          <w:lang w:val="es-EC" w:eastAsia="en-US"/>
        </w:rPr>
        <w:t xml:space="preserve"> al menos el </w:t>
      </w:r>
      <w:r w:rsidRPr="004C75E3">
        <w:rPr>
          <w:b/>
          <w:i/>
          <w:lang w:val="es-EC" w:eastAsia="en-US"/>
        </w:rPr>
        <w:t xml:space="preserve">95% </w:t>
      </w:r>
      <w:r w:rsidR="00A450AB" w:rsidRPr="004C75E3">
        <w:rPr>
          <w:b/>
          <w:i/>
          <w:lang w:val="es-EC" w:eastAsia="en-US"/>
        </w:rPr>
        <w:t>de lo facturado por los servicios prestados.</w:t>
      </w:r>
    </w:p>
    <w:p w:rsidR="00A450AB" w:rsidRPr="004C75E3" w:rsidRDefault="00A450AB" w:rsidP="004C75E3">
      <w:pPr>
        <w:rPr>
          <w:b/>
          <w:lang w:val="es-EC"/>
        </w:rPr>
      </w:pPr>
    </w:p>
    <w:p w:rsidR="00E26209" w:rsidRPr="004C75E3" w:rsidRDefault="001E4390" w:rsidP="004C75E3">
      <w:pPr>
        <w:rPr>
          <w:b/>
          <w:lang w:val="es-EC"/>
        </w:rPr>
      </w:pPr>
      <w:r w:rsidRPr="004C75E3">
        <w:rPr>
          <w:b/>
          <w:lang w:val="es-EC"/>
        </w:rPr>
        <w:t>Datos para calcular el indicador:</w:t>
      </w:r>
    </w:p>
    <w:p w:rsidR="001E4390" w:rsidRPr="00717E24" w:rsidRDefault="00717E24" w:rsidP="00717E24">
      <w:pPr>
        <w:pStyle w:val="Epgrafe"/>
        <w:spacing w:after="0"/>
        <w:jc w:val="center"/>
        <w:rPr>
          <w:rFonts w:ascii="Arial" w:hAnsi="Arial" w:cs="Arial"/>
          <w:sz w:val="20"/>
          <w:szCs w:val="20"/>
          <w:lang w:eastAsia="en-US"/>
        </w:rPr>
      </w:pPr>
      <w:bookmarkStart w:id="331" w:name="_Toc356269261"/>
      <w:r w:rsidRPr="00717E24">
        <w:rPr>
          <w:rFonts w:ascii="Arial" w:hAnsi="Arial" w:cs="Arial"/>
          <w:color w:val="auto"/>
          <w:sz w:val="20"/>
          <w:szCs w:val="20"/>
        </w:rPr>
        <w:t xml:space="preserve">Tabla </w:t>
      </w:r>
      <w:r w:rsidR="0043523B" w:rsidRPr="00717E24">
        <w:rPr>
          <w:rFonts w:ascii="Arial" w:hAnsi="Arial" w:cs="Arial"/>
          <w:color w:val="auto"/>
          <w:sz w:val="20"/>
          <w:szCs w:val="20"/>
        </w:rPr>
        <w:fldChar w:fldCharType="begin"/>
      </w:r>
      <w:r w:rsidRPr="00717E24">
        <w:rPr>
          <w:rFonts w:ascii="Arial" w:hAnsi="Arial" w:cs="Arial"/>
          <w:color w:val="auto"/>
          <w:sz w:val="20"/>
          <w:szCs w:val="20"/>
        </w:rPr>
        <w:instrText xml:space="preserve"> SEQ Tabla \* ARABIC </w:instrText>
      </w:r>
      <w:r w:rsidR="0043523B" w:rsidRPr="00717E24">
        <w:rPr>
          <w:rFonts w:ascii="Arial" w:hAnsi="Arial" w:cs="Arial"/>
          <w:color w:val="auto"/>
          <w:sz w:val="20"/>
          <w:szCs w:val="20"/>
        </w:rPr>
        <w:fldChar w:fldCharType="separate"/>
      </w:r>
      <w:r w:rsidR="005B2A95">
        <w:rPr>
          <w:rFonts w:ascii="Arial" w:hAnsi="Arial" w:cs="Arial"/>
          <w:noProof/>
          <w:color w:val="auto"/>
          <w:sz w:val="20"/>
          <w:szCs w:val="20"/>
        </w:rPr>
        <w:t>30</w:t>
      </w:r>
      <w:r w:rsidR="0043523B" w:rsidRPr="00717E24">
        <w:rPr>
          <w:rFonts w:ascii="Arial" w:hAnsi="Arial" w:cs="Arial"/>
          <w:color w:val="auto"/>
          <w:sz w:val="20"/>
          <w:szCs w:val="20"/>
        </w:rPr>
        <w:fldChar w:fldCharType="end"/>
      </w:r>
      <w:r w:rsidRPr="00717E24">
        <w:rPr>
          <w:rFonts w:ascii="Arial" w:hAnsi="Arial" w:cs="Arial"/>
          <w:color w:val="auto"/>
          <w:sz w:val="20"/>
          <w:szCs w:val="20"/>
        </w:rPr>
        <w:t>. Datos de monto factura y recaudado</w:t>
      </w:r>
      <w:bookmarkEnd w:id="331"/>
    </w:p>
    <w:p w:rsidR="001E4390" w:rsidRDefault="00623970" w:rsidP="00717E24">
      <w:pPr>
        <w:spacing w:after="0" w:line="240" w:lineRule="auto"/>
        <w:jc w:val="center"/>
        <w:rPr>
          <w:lang w:val="es-EC" w:eastAsia="en-US"/>
        </w:rPr>
      </w:pPr>
      <w:r>
        <w:rPr>
          <w:noProof/>
          <w:lang w:val="es-EC"/>
        </w:rPr>
        <w:drawing>
          <wp:inline distT="0" distB="0" distL="0" distR="0" wp14:anchorId="47B28C70" wp14:editId="27C28858">
            <wp:extent cx="2371725" cy="2752725"/>
            <wp:effectExtent l="0" t="0" r="9525" b="9525"/>
            <wp:docPr id="125"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371725" cy="2752725"/>
                    </a:xfrm>
                    <a:prstGeom prst="rect">
                      <a:avLst/>
                    </a:prstGeom>
                    <a:noFill/>
                    <a:ln>
                      <a:noFill/>
                    </a:ln>
                  </pic:spPr>
                </pic:pic>
              </a:graphicData>
            </a:graphic>
          </wp:inline>
        </w:drawing>
      </w:r>
    </w:p>
    <w:p w:rsidR="00717E24" w:rsidRPr="00717E24" w:rsidRDefault="00717E24" w:rsidP="00717E24">
      <w:pPr>
        <w:spacing w:after="0" w:line="240" w:lineRule="auto"/>
        <w:jc w:val="center"/>
        <w:rPr>
          <w:b/>
          <w:sz w:val="20"/>
          <w:szCs w:val="20"/>
          <w:lang w:val="es-EC" w:eastAsia="en-US"/>
        </w:rPr>
      </w:pPr>
      <w:r w:rsidRPr="00717E24">
        <w:rPr>
          <w:b/>
          <w:sz w:val="20"/>
          <w:szCs w:val="20"/>
          <w:lang w:val="es-EC" w:eastAsia="en-US"/>
        </w:rPr>
        <w:t>Fuente: La empresa objeto de estudio</w:t>
      </w:r>
    </w:p>
    <w:p w:rsidR="001E4390" w:rsidRDefault="001E4390" w:rsidP="001E4390">
      <w:pPr>
        <w:rPr>
          <w:lang w:val="es-EC" w:eastAsia="en-US"/>
        </w:rPr>
      </w:pPr>
    </w:p>
    <w:p w:rsidR="001E4390" w:rsidRDefault="00623970" w:rsidP="003A5381">
      <w:pPr>
        <w:spacing w:after="0" w:line="240" w:lineRule="auto"/>
        <w:jc w:val="center"/>
        <w:rPr>
          <w:lang w:val="es-EC" w:eastAsia="en-US"/>
        </w:rPr>
      </w:pPr>
      <w:r>
        <w:rPr>
          <w:noProof/>
          <w:lang w:val="es-EC"/>
        </w:rPr>
        <w:lastRenderedPageBreak/>
        <w:drawing>
          <wp:inline distT="0" distB="0" distL="0" distR="0" wp14:anchorId="6CF561C5" wp14:editId="1CB4BF8D">
            <wp:extent cx="4581525" cy="2752725"/>
            <wp:effectExtent l="0" t="0" r="9525" b="9525"/>
            <wp:docPr id="126"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1E4390" w:rsidRPr="003A5381" w:rsidRDefault="00717E24" w:rsidP="003A5381">
      <w:pPr>
        <w:pStyle w:val="Epgrafe"/>
        <w:spacing w:after="0"/>
        <w:jc w:val="center"/>
        <w:rPr>
          <w:rFonts w:ascii="Arial" w:hAnsi="Arial" w:cs="Arial"/>
          <w:color w:val="auto"/>
          <w:sz w:val="20"/>
          <w:szCs w:val="20"/>
        </w:rPr>
      </w:pPr>
      <w:bookmarkStart w:id="332" w:name="_Toc357034933"/>
      <w:r w:rsidRPr="003A5381">
        <w:rPr>
          <w:rFonts w:ascii="Arial" w:hAnsi="Arial" w:cs="Arial"/>
          <w:color w:val="auto"/>
          <w:sz w:val="20"/>
          <w:szCs w:val="20"/>
        </w:rPr>
        <w:t xml:space="preserve">Ilustración </w:t>
      </w:r>
      <w:r w:rsidR="0043523B" w:rsidRPr="003A5381">
        <w:rPr>
          <w:rFonts w:ascii="Arial" w:hAnsi="Arial" w:cs="Arial"/>
          <w:color w:val="auto"/>
          <w:sz w:val="20"/>
          <w:szCs w:val="20"/>
        </w:rPr>
        <w:fldChar w:fldCharType="begin"/>
      </w:r>
      <w:r w:rsidRPr="003A5381">
        <w:rPr>
          <w:rFonts w:ascii="Arial" w:hAnsi="Arial" w:cs="Arial"/>
          <w:color w:val="auto"/>
          <w:sz w:val="20"/>
          <w:szCs w:val="20"/>
        </w:rPr>
        <w:instrText xml:space="preserve"> SEQ Ilustración \* ARABIC </w:instrText>
      </w:r>
      <w:r w:rsidR="0043523B" w:rsidRPr="003A5381">
        <w:rPr>
          <w:rFonts w:ascii="Arial" w:hAnsi="Arial" w:cs="Arial"/>
          <w:color w:val="auto"/>
          <w:sz w:val="20"/>
          <w:szCs w:val="20"/>
        </w:rPr>
        <w:fldChar w:fldCharType="separate"/>
      </w:r>
      <w:r w:rsidR="005B2A95">
        <w:rPr>
          <w:rFonts w:ascii="Arial" w:hAnsi="Arial" w:cs="Arial"/>
          <w:noProof/>
          <w:color w:val="auto"/>
          <w:sz w:val="20"/>
          <w:szCs w:val="20"/>
        </w:rPr>
        <w:t>62</w:t>
      </w:r>
      <w:r w:rsidR="0043523B" w:rsidRPr="003A5381">
        <w:rPr>
          <w:rFonts w:ascii="Arial" w:hAnsi="Arial" w:cs="Arial"/>
          <w:color w:val="auto"/>
          <w:sz w:val="20"/>
          <w:szCs w:val="20"/>
        </w:rPr>
        <w:fldChar w:fldCharType="end"/>
      </w:r>
      <w:r w:rsidRPr="003A5381">
        <w:rPr>
          <w:rFonts w:ascii="Arial" w:hAnsi="Arial" w:cs="Arial"/>
          <w:color w:val="auto"/>
          <w:sz w:val="20"/>
          <w:szCs w:val="20"/>
        </w:rPr>
        <w:t xml:space="preserve">. </w:t>
      </w:r>
      <w:r w:rsidR="003A5381" w:rsidRPr="003A5381">
        <w:rPr>
          <w:rFonts w:ascii="Arial" w:hAnsi="Arial" w:cs="Arial"/>
          <w:color w:val="auto"/>
          <w:sz w:val="20"/>
          <w:szCs w:val="20"/>
        </w:rPr>
        <w:t>Cobertura del monto recaudado</w:t>
      </w:r>
      <w:bookmarkEnd w:id="332"/>
    </w:p>
    <w:p w:rsidR="003A5381" w:rsidRDefault="00EF03AD" w:rsidP="003A5381">
      <w:pPr>
        <w:spacing w:after="0" w:line="240" w:lineRule="auto"/>
        <w:jc w:val="center"/>
        <w:rPr>
          <w:rFonts w:cs="Arial"/>
          <w:b/>
          <w:sz w:val="20"/>
          <w:szCs w:val="20"/>
          <w:lang w:val="es-EC" w:eastAsia="en-US"/>
        </w:rPr>
      </w:pPr>
      <w:r>
        <w:rPr>
          <w:rFonts w:cs="Arial"/>
          <w:b/>
          <w:sz w:val="20"/>
          <w:szCs w:val="20"/>
          <w:lang w:val="es-EC" w:eastAsia="en-US"/>
        </w:rPr>
        <w:t>Fuente: Elaborado por Sandra Yagual Criollo</w:t>
      </w:r>
    </w:p>
    <w:p w:rsidR="003A5381" w:rsidRPr="003A5381" w:rsidRDefault="003A5381" w:rsidP="003A5381">
      <w:pPr>
        <w:spacing w:after="0" w:line="240" w:lineRule="auto"/>
        <w:rPr>
          <w:rFonts w:cs="Arial"/>
          <w:b/>
          <w:sz w:val="20"/>
          <w:szCs w:val="20"/>
          <w:lang w:val="es-EC" w:eastAsia="en-US"/>
        </w:rPr>
      </w:pPr>
    </w:p>
    <w:p w:rsidR="00E209FE" w:rsidRPr="00623970" w:rsidRDefault="00FA2232" w:rsidP="00294AE4">
      <w:pPr>
        <w:spacing w:line="240" w:lineRule="auto"/>
        <w:rPr>
          <w:b/>
          <w:lang w:val="es-EC" w:eastAsia="en-US"/>
        </w:rPr>
      </w:pPr>
      <m:oMathPara>
        <m:oMath>
          <m:f>
            <m:fPr>
              <m:ctrlPr>
                <w:rPr>
                  <w:rFonts w:ascii="Cambria Math" w:hAnsi="Cambria Math"/>
                  <w:i/>
                  <w:lang w:val="es-EC" w:eastAsia="en-US"/>
                </w:rPr>
              </m:ctrlPr>
            </m:fPr>
            <m:num>
              <m:r>
                <w:rPr>
                  <w:rFonts w:ascii="Cambria Math" w:hAnsi="Cambria Math"/>
                  <w:lang w:val="es-EC" w:eastAsia="en-US"/>
                </w:rPr>
                <m:t xml:space="preserve">133.087,85 </m:t>
              </m:r>
            </m:num>
            <m:den>
              <m:r>
                <w:rPr>
                  <w:rFonts w:ascii="Cambria Math" w:hAnsi="Cambria Math"/>
                  <w:lang w:val="es-EC" w:eastAsia="en-US"/>
                </w:rPr>
                <m:t>233.998,30</m:t>
              </m:r>
            </m:den>
          </m:f>
          <m:r>
            <w:rPr>
              <w:rFonts w:ascii="Cambria Math" w:hAnsi="Cambria Math"/>
              <w:lang w:val="es-EC" w:eastAsia="en-US"/>
            </w:rPr>
            <m:t xml:space="preserve">*100=56,88% </m:t>
          </m:r>
        </m:oMath>
      </m:oMathPara>
    </w:p>
    <w:p w:rsidR="00E26209" w:rsidRDefault="00E26209" w:rsidP="00E573C2">
      <w:pPr>
        <w:spacing w:before="240" w:after="0" w:line="480" w:lineRule="auto"/>
        <w:rPr>
          <w:lang w:val="es-EC" w:eastAsia="en-US"/>
        </w:rPr>
      </w:pPr>
      <w:r w:rsidRPr="00104F20">
        <w:rPr>
          <w:b/>
          <w:lang w:val="es-EC" w:eastAsia="en-US"/>
        </w:rPr>
        <w:t>Análisis:</w:t>
      </w:r>
      <w:r w:rsidRPr="00104F20">
        <w:rPr>
          <w:lang w:val="es-EC" w:eastAsia="en-US"/>
        </w:rPr>
        <w:t xml:space="preserve"> </w:t>
      </w:r>
    </w:p>
    <w:p w:rsidR="003A5381" w:rsidRDefault="00E209FE" w:rsidP="00E573C2">
      <w:pPr>
        <w:spacing w:before="240" w:after="0" w:line="480" w:lineRule="auto"/>
        <w:rPr>
          <w:lang w:val="es-EC" w:eastAsia="en-US"/>
        </w:rPr>
      </w:pPr>
      <w:r>
        <w:rPr>
          <w:lang w:val="es-EC" w:eastAsia="en-US"/>
        </w:rPr>
        <w:t xml:space="preserve">En el gráfico se muestra la aplicación del indicador en los meses de enero a noviembre, se puede constatar que en el mes de noviembre se </w:t>
      </w:r>
      <w:r w:rsidR="00EF3964">
        <w:rPr>
          <w:lang w:val="es-EC" w:eastAsia="en-US"/>
        </w:rPr>
        <w:t>recaudó</w:t>
      </w:r>
      <w:r>
        <w:rPr>
          <w:lang w:val="es-EC" w:eastAsia="en-US"/>
        </w:rPr>
        <w:t xml:space="preserve"> un 56,88%</w:t>
      </w:r>
      <w:r w:rsidR="001C255F">
        <w:rPr>
          <w:lang w:val="es-EC" w:eastAsia="en-US"/>
        </w:rPr>
        <w:t>,  lo que significa que no se ha alcanzado la meta de recaudar al menos el  95% de lo facturado.</w:t>
      </w:r>
    </w:p>
    <w:p w:rsidR="00E26209" w:rsidRDefault="00E26209" w:rsidP="00E573C2">
      <w:pPr>
        <w:spacing w:before="240" w:after="0" w:line="480" w:lineRule="auto"/>
        <w:rPr>
          <w:b/>
          <w:lang w:val="es-EC" w:eastAsia="en-US"/>
        </w:rPr>
      </w:pPr>
      <w:r w:rsidRPr="00764509">
        <w:rPr>
          <w:b/>
          <w:lang w:val="es-EC" w:eastAsia="en-US"/>
        </w:rPr>
        <w:t xml:space="preserve">Actividades: </w:t>
      </w:r>
    </w:p>
    <w:p w:rsidR="00E26209" w:rsidRDefault="00E26209" w:rsidP="00E573C2">
      <w:pPr>
        <w:pStyle w:val="Prrafodelista"/>
        <w:numPr>
          <w:ilvl w:val="0"/>
          <w:numId w:val="77"/>
        </w:numPr>
        <w:spacing w:before="240" w:after="0" w:line="480" w:lineRule="auto"/>
        <w:ind w:left="426" w:hanging="426"/>
        <w:rPr>
          <w:lang w:val="es-EC" w:eastAsia="en-US"/>
        </w:rPr>
      </w:pPr>
      <w:r w:rsidRPr="00CE60E0">
        <w:rPr>
          <w:lang w:val="es-EC" w:eastAsia="en-US"/>
        </w:rPr>
        <w:t>El departamento debe contar con cobradores.</w:t>
      </w:r>
    </w:p>
    <w:p w:rsidR="00294AE4" w:rsidRPr="00CE60E0" w:rsidRDefault="00294AE4" w:rsidP="00E573C2">
      <w:pPr>
        <w:pStyle w:val="Prrafodelista"/>
        <w:numPr>
          <w:ilvl w:val="0"/>
          <w:numId w:val="77"/>
        </w:numPr>
        <w:spacing w:before="240" w:after="0" w:line="480" w:lineRule="auto"/>
        <w:ind w:left="426" w:hanging="426"/>
        <w:rPr>
          <w:lang w:val="es-EC" w:eastAsia="en-US"/>
        </w:rPr>
      </w:pPr>
      <w:r>
        <w:rPr>
          <w:lang w:val="es-EC" w:eastAsia="en-US"/>
        </w:rPr>
        <w:t>Implementar el plan de acción de cobro propuesto.</w:t>
      </w:r>
    </w:p>
    <w:p w:rsidR="00E26209" w:rsidRPr="00CE60E0" w:rsidRDefault="00E26209" w:rsidP="00E573C2">
      <w:pPr>
        <w:pStyle w:val="Prrafodelista"/>
        <w:numPr>
          <w:ilvl w:val="0"/>
          <w:numId w:val="77"/>
        </w:numPr>
        <w:spacing w:before="240" w:after="0" w:line="480" w:lineRule="auto"/>
        <w:ind w:left="426" w:hanging="426"/>
        <w:rPr>
          <w:lang w:val="es-EC" w:eastAsia="en-US"/>
        </w:rPr>
      </w:pPr>
      <w:r w:rsidRPr="00CE60E0">
        <w:rPr>
          <w:lang w:val="es-EC" w:eastAsia="en-US"/>
        </w:rPr>
        <w:t>Implementar nuevas políticas de cobro propuestas.</w:t>
      </w:r>
    </w:p>
    <w:p w:rsidR="00E26209" w:rsidRDefault="00E26209" w:rsidP="00CE27C6">
      <w:pPr>
        <w:pStyle w:val="Prrafodelista"/>
        <w:numPr>
          <w:ilvl w:val="0"/>
          <w:numId w:val="77"/>
        </w:numPr>
        <w:spacing w:before="240" w:after="0" w:line="480" w:lineRule="auto"/>
        <w:ind w:left="426" w:hanging="426"/>
        <w:rPr>
          <w:lang w:val="es-EC" w:eastAsia="en-US"/>
        </w:rPr>
      </w:pPr>
      <w:r w:rsidRPr="00CE60E0">
        <w:rPr>
          <w:lang w:val="es-EC" w:eastAsia="en-US"/>
        </w:rPr>
        <w:lastRenderedPageBreak/>
        <w:t>Implementar controles dentro del departamento.</w:t>
      </w:r>
    </w:p>
    <w:p w:rsidR="00CE27C6" w:rsidRPr="00CE60E0" w:rsidRDefault="00CE27C6" w:rsidP="00CE27C6">
      <w:pPr>
        <w:pStyle w:val="Prrafodelista"/>
        <w:spacing w:before="240" w:after="0" w:line="480" w:lineRule="auto"/>
        <w:ind w:left="426"/>
        <w:rPr>
          <w:lang w:val="es-EC" w:eastAsia="en-US"/>
        </w:rPr>
      </w:pPr>
    </w:p>
    <w:p w:rsidR="005F17E9" w:rsidRPr="005A0B52" w:rsidRDefault="005F17E9" w:rsidP="00D558C5">
      <w:pPr>
        <w:pStyle w:val="Prrafodelista"/>
        <w:numPr>
          <w:ilvl w:val="0"/>
          <w:numId w:val="38"/>
        </w:numPr>
        <w:ind w:left="426" w:hanging="426"/>
        <w:rPr>
          <w:b/>
          <w:lang w:val="es-EC"/>
        </w:rPr>
      </w:pPr>
      <w:r w:rsidRPr="005A0B52">
        <w:rPr>
          <w:b/>
          <w:lang w:val="es-EC"/>
        </w:rPr>
        <w:t>Proceso:  Cobranza</w:t>
      </w:r>
    </w:p>
    <w:p w:rsidR="005F17E9" w:rsidRPr="007533B6" w:rsidRDefault="005F17E9" w:rsidP="005F17E9">
      <w:pPr>
        <w:rPr>
          <w:lang w:val="es-EC" w:eastAsia="en-US"/>
        </w:rPr>
      </w:pPr>
      <w:r w:rsidRPr="008838C7">
        <w:rPr>
          <w:b/>
          <w:lang w:val="es-EC" w:eastAsia="en-US"/>
        </w:rPr>
        <w:t>Indicador:</w:t>
      </w:r>
      <w:r>
        <w:rPr>
          <w:lang w:val="es-EC" w:eastAsia="en-US"/>
        </w:rPr>
        <w:t xml:space="preserve"> </w:t>
      </w:r>
      <w:r w:rsidR="00D41BFB">
        <w:rPr>
          <w:lang w:val="es-EC" w:eastAsia="en-US"/>
        </w:rPr>
        <w:t xml:space="preserve">Recuperación de cartera </w:t>
      </w:r>
    </w:p>
    <w:p w:rsidR="005F17E9" w:rsidRDefault="005F17E9" w:rsidP="005F17E9">
      <w:pPr>
        <w:spacing w:line="480" w:lineRule="auto"/>
        <w:rPr>
          <w:b/>
          <w:lang w:val="es-EC" w:eastAsia="en-US"/>
        </w:rPr>
      </w:pPr>
      <w:r w:rsidRPr="008838C7">
        <w:rPr>
          <w:b/>
          <w:lang w:val="es-EC" w:eastAsia="en-US"/>
        </w:rPr>
        <w:t>Fórmula del indicador</w:t>
      </w:r>
      <w:r>
        <w:rPr>
          <w:b/>
          <w:lang w:val="es-EC" w:eastAsia="en-US"/>
        </w:rPr>
        <w:t xml:space="preserve">: </w:t>
      </w:r>
    </w:p>
    <w:p w:rsidR="005F17E9" w:rsidRPr="00623970" w:rsidRDefault="00FA2232" w:rsidP="005F17E9">
      <w:pPr>
        <w:spacing w:line="480" w:lineRule="auto"/>
        <w:rPr>
          <w:lang w:val="es-EC" w:eastAsia="en-US"/>
        </w:rPr>
      </w:pPr>
      <m:oMathPara>
        <m:oMath>
          <m:f>
            <m:fPr>
              <m:ctrlPr>
                <w:rPr>
                  <w:rFonts w:ascii="Cambria Math" w:hAnsi="Cambria Math"/>
                  <w:i/>
                  <w:lang w:val="es-EC" w:eastAsia="en-US"/>
                </w:rPr>
              </m:ctrlPr>
            </m:fPr>
            <m:num>
              <m:r>
                <w:rPr>
                  <w:rFonts w:ascii="Cambria Math" w:hAnsi="Cambria Math"/>
                  <w:lang w:val="es-EC" w:eastAsia="en-US"/>
                </w:rPr>
                <m:t xml:space="preserve">Cartera recaudada </m:t>
              </m:r>
            </m:num>
            <m:den>
              <m:r>
                <w:rPr>
                  <w:rFonts w:ascii="Cambria Math" w:hAnsi="Cambria Math"/>
                  <w:lang w:val="es-EC" w:eastAsia="en-US"/>
                </w:rPr>
                <m:t>Total de cartera</m:t>
              </m:r>
            </m:den>
          </m:f>
        </m:oMath>
      </m:oMathPara>
    </w:p>
    <w:p w:rsidR="005F17E9" w:rsidRPr="00440660" w:rsidRDefault="005F17E9" w:rsidP="00440660">
      <w:pPr>
        <w:rPr>
          <w:b/>
          <w:lang w:val="es-EC"/>
        </w:rPr>
      </w:pPr>
      <w:r w:rsidRPr="00440660">
        <w:rPr>
          <w:b/>
          <w:lang w:val="es-EC"/>
        </w:rPr>
        <w:t>Objetivo:</w:t>
      </w:r>
    </w:p>
    <w:p w:rsidR="005F17E9" w:rsidRPr="00440660" w:rsidRDefault="005F17E9" w:rsidP="00440660">
      <w:pPr>
        <w:rPr>
          <w:b/>
          <w:i/>
          <w:lang w:val="es-EC" w:eastAsia="en-US"/>
        </w:rPr>
      </w:pPr>
      <w:r w:rsidRPr="00440660">
        <w:rPr>
          <w:b/>
          <w:i/>
          <w:lang w:val="es-EC" w:eastAsia="en-US"/>
        </w:rPr>
        <w:t xml:space="preserve">Lograr recaudar  </w:t>
      </w:r>
      <w:r w:rsidR="00A01D91" w:rsidRPr="00440660">
        <w:rPr>
          <w:b/>
          <w:i/>
          <w:lang w:val="es-EC" w:eastAsia="en-US"/>
        </w:rPr>
        <w:t xml:space="preserve">como </w:t>
      </w:r>
      <w:r w:rsidR="00EF3964" w:rsidRPr="00440660">
        <w:rPr>
          <w:b/>
          <w:i/>
          <w:lang w:val="es-EC" w:eastAsia="en-US"/>
        </w:rPr>
        <w:t>mínimo</w:t>
      </w:r>
      <w:r w:rsidR="00A01D91" w:rsidRPr="00440660">
        <w:rPr>
          <w:b/>
          <w:i/>
          <w:lang w:val="es-EC" w:eastAsia="en-US"/>
        </w:rPr>
        <w:t xml:space="preserve"> </w:t>
      </w:r>
      <w:r w:rsidRPr="00440660">
        <w:rPr>
          <w:b/>
          <w:i/>
          <w:lang w:val="es-EC" w:eastAsia="en-US"/>
        </w:rPr>
        <w:t xml:space="preserve"> el </w:t>
      </w:r>
      <w:r w:rsidR="006D1E7E" w:rsidRPr="00440660">
        <w:rPr>
          <w:b/>
          <w:i/>
          <w:lang w:val="es-EC" w:eastAsia="en-US"/>
        </w:rPr>
        <w:t>8</w:t>
      </w:r>
      <w:r w:rsidRPr="00440660">
        <w:rPr>
          <w:b/>
          <w:i/>
          <w:lang w:val="es-EC" w:eastAsia="en-US"/>
        </w:rPr>
        <w:t>5% d</w:t>
      </w:r>
      <w:r w:rsidR="006D1E7E" w:rsidRPr="00440660">
        <w:rPr>
          <w:b/>
          <w:i/>
          <w:lang w:val="es-EC" w:eastAsia="en-US"/>
        </w:rPr>
        <w:t xml:space="preserve">e la cartera </w:t>
      </w:r>
    </w:p>
    <w:p w:rsidR="005F17E9" w:rsidRPr="00440660" w:rsidRDefault="005F17E9" w:rsidP="00440660">
      <w:pPr>
        <w:rPr>
          <w:b/>
          <w:lang w:val="es-EC"/>
        </w:rPr>
      </w:pPr>
      <w:r w:rsidRPr="00440660">
        <w:rPr>
          <w:b/>
          <w:lang w:val="es-EC"/>
        </w:rPr>
        <w:t>Datos para calcular el indicador:</w:t>
      </w:r>
    </w:p>
    <w:p w:rsidR="006D1E7E" w:rsidRDefault="005F17E9" w:rsidP="006D1E7E">
      <w:pPr>
        <w:pStyle w:val="Epgrafe"/>
        <w:spacing w:after="0"/>
        <w:jc w:val="center"/>
        <w:rPr>
          <w:lang w:eastAsia="en-US"/>
        </w:rPr>
      </w:pPr>
      <w:bookmarkStart w:id="333" w:name="_Toc356269262"/>
      <w:r w:rsidRPr="00717E24">
        <w:rPr>
          <w:rFonts w:ascii="Arial" w:hAnsi="Arial" w:cs="Arial"/>
          <w:color w:val="auto"/>
          <w:sz w:val="20"/>
          <w:szCs w:val="20"/>
        </w:rPr>
        <w:t xml:space="preserve">Tabla </w:t>
      </w:r>
      <w:r w:rsidR="0043523B" w:rsidRPr="00717E24">
        <w:rPr>
          <w:rFonts w:ascii="Arial" w:hAnsi="Arial" w:cs="Arial"/>
          <w:color w:val="auto"/>
          <w:sz w:val="20"/>
          <w:szCs w:val="20"/>
        </w:rPr>
        <w:fldChar w:fldCharType="begin"/>
      </w:r>
      <w:r w:rsidRPr="00717E24">
        <w:rPr>
          <w:rFonts w:ascii="Arial" w:hAnsi="Arial" w:cs="Arial"/>
          <w:color w:val="auto"/>
          <w:sz w:val="20"/>
          <w:szCs w:val="20"/>
        </w:rPr>
        <w:instrText xml:space="preserve"> SEQ Tabla \* ARABIC </w:instrText>
      </w:r>
      <w:r w:rsidR="0043523B" w:rsidRPr="00717E24">
        <w:rPr>
          <w:rFonts w:ascii="Arial" w:hAnsi="Arial" w:cs="Arial"/>
          <w:color w:val="auto"/>
          <w:sz w:val="20"/>
          <w:szCs w:val="20"/>
        </w:rPr>
        <w:fldChar w:fldCharType="separate"/>
      </w:r>
      <w:r w:rsidR="005B2A95">
        <w:rPr>
          <w:rFonts w:ascii="Arial" w:hAnsi="Arial" w:cs="Arial"/>
          <w:noProof/>
          <w:color w:val="auto"/>
          <w:sz w:val="20"/>
          <w:szCs w:val="20"/>
        </w:rPr>
        <w:t>31</w:t>
      </w:r>
      <w:r w:rsidR="0043523B" w:rsidRPr="00717E24">
        <w:rPr>
          <w:rFonts w:ascii="Arial" w:hAnsi="Arial" w:cs="Arial"/>
          <w:color w:val="auto"/>
          <w:sz w:val="20"/>
          <w:szCs w:val="20"/>
        </w:rPr>
        <w:fldChar w:fldCharType="end"/>
      </w:r>
      <w:r w:rsidRPr="00717E24">
        <w:rPr>
          <w:rFonts w:ascii="Arial" w:hAnsi="Arial" w:cs="Arial"/>
          <w:color w:val="auto"/>
          <w:sz w:val="20"/>
          <w:szCs w:val="20"/>
        </w:rPr>
        <w:t>. Datos de monto factura y recaudado</w:t>
      </w:r>
      <w:bookmarkEnd w:id="333"/>
    </w:p>
    <w:p w:rsidR="006D1E7E" w:rsidRDefault="00623970" w:rsidP="005F17E9">
      <w:pPr>
        <w:spacing w:after="0" w:line="240" w:lineRule="auto"/>
        <w:jc w:val="center"/>
        <w:rPr>
          <w:lang w:val="es-EC" w:eastAsia="en-US"/>
        </w:rPr>
      </w:pPr>
      <w:r>
        <w:rPr>
          <w:noProof/>
          <w:lang w:val="es-EC"/>
        </w:rPr>
        <w:drawing>
          <wp:inline distT="0" distB="0" distL="0" distR="0" wp14:anchorId="5D2536CC" wp14:editId="77B4213F">
            <wp:extent cx="4086225" cy="2705100"/>
            <wp:effectExtent l="0" t="0" r="9525" b="0"/>
            <wp:docPr id="129" name="Imagen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086225" cy="2705100"/>
                    </a:xfrm>
                    <a:prstGeom prst="rect">
                      <a:avLst/>
                    </a:prstGeom>
                    <a:noFill/>
                    <a:ln>
                      <a:noFill/>
                    </a:ln>
                  </pic:spPr>
                </pic:pic>
              </a:graphicData>
            </a:graphic>
          </wp:inline>
        </w:drawing>
      </w:r>
    </w:p>
    <w:p w:rsidR="005F17E9" w:rsidRPr="00717E24" w:rsidRDefault="005F17E9" w:rsidP="005F17E9">
      <w:pPr>
        <w:spacing w:after="0" w:line="240" w:lineRule="auto"/>
        <w:jc w:val="center"/>
        <w:rPr>
          <w:b/>
          <w:sz w:val="20"/>
          <w:szCs w:val="20"/>
          <w:lang w:val="es-EC" w:eastAsia="en-US"/>
        </w:rPr>
      </w:pPr>
      <w:r w:rsidRPr="00717E24">
        <w:rPr>
          <w:b/>
          <w:sz w:val="20"/>
          <w:szCs w:val="20"/>
          <w:lang w:val="es-EC" w:eastAsia="en-US"/>
        </w:rPr>
        <w:t xml:space="preserve">Fuente: </w:t>
      </w:r>
      <w:r w:rsidR="003841EF">
        <w:rPr>
          <w:b/>
          <w:sz w:val="20"/>
          <w:szCs w:val="20"/>
          <w:lang w:val="es-EC" w:eastAsia="en-US"/>
        </w:rPr>
        <w:t xml:space="preserve">Elaborado por </w:t>
      </w:r>
      <w:r w:rsidR="00EF03AD">
        <w:rPr>
          <w:b/>
          <w:sz w:val="20"/>
          <w:szCs w:val="20"/>
          <w:lang w:val="es-EC" w:eastAsia="en-US"/>
        </w:rPr>
        <w:t>Sandra Yagual Criollo</w:t>
      </w:r>
    </w:p>
    <w:p w:rsidR="005F17E9" w:rsidRDefault="00623970" w:rsidP="006D1E7E">
      <w:pPr>
        <w:spacing w:after="0" w:line="240" w:lineRule="auto"/>
        <w:jc w:val="center"/>
        <w:rPr>
          <w:lang w:val="es-EC" w:eastAsia="en-US"/>
        </w:rPr>
      </w:pPr>
      <w:r>
        <w:rPr>
          <w:noProof/>
          <w:lang w:val="es-EC"/>
        </w:rPr>
        <w:lastRenderedPageBreak/>
        <w:drawing>
          <wp:inline distT="0" distB="0" distL="0" distR="0" wp14:anchorId="546C78BA" wp14:editId="606067BC">
            <wp:extent cx="4581525" cy="2752725"/>
            <wp:effectExtent l="0" t="0" r="9525" b="9525"/>
            <wp:docPr id="130"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5F17E9" w:rsidRPr="006D1E7E" w:rsidRDefault="006D1E7E" w:rsidP="006D1E7E">
      <w:pPr>
        <w:pStyle w:val="Epgrafe"/>
        <w:spacing w:after="0"/>
        <w:jc w:val="center"/>
        <w:rPr>
          <w:rFonts w:ascii="Arial" w:hAnsi="Arial" w:cs="Arial"/>
          <w:color w:val="auto"/>
          <w:sz w:val="20"/>
          <w:szCs w:val="20"/>
        </w:rPr>
      </w:pPr>
      <w:bookmarkStart w:id="334" w:name="_Toc357034934"/>
      <w:r w:rsidRPr="006D1E7E">
        <w:rPr>
          <w:rFonts w:ascii="Arial" w:hAnsi="Arial" w:cs="Arial"/>
          <w:color w:val="auto"/>
          <w:sz w:val="20"/>
          <w:szCs w:val="20"/>
        </w:rPr>
        <w:t xml:space="preserve">Ilustración </w:t>
      </w:r>
      <w:r w:rsidR="0043523B" w:rsidRPr="006D1E7E">
        <w:rPr>
          <w:rFonts w:ascii="Arial" w:hAnsi="Arial" w:cs="Arial"/>
          <w:color w:val="auto"/>
          <w:sz w:val="20"/>
          <w:szCs w:val="20"/>
        </w:rPr>
        <w:fldChar w:fldCharType="begin"/>
      </w:r>
      <w:r w:rsidRPr="006D1E7E">
        <w:rPr>
          <w:rFonts w:ascii="Arial" w:hAnsi="Arial" w:cs="Arial"/>
          <w:color w:val="auto"/>
          <w:sz w:val="20"/>
          <w:szCs w:val="20"/>
        </w:rPr>
        <w:instrText xml:space="preserve"> SEQ Ilustración \* ARABIC </w:instrText>
      </w:r>
      <w:r w:rsidR="0043523B" w:rsidRPr="006D1E7E">
        <w:rPr>
          <w:rFonts w:ascii="Arial" w:hAnsi="Arial" w:cs="Arial"/>
          <w:color w:val="auto"/>
          <w:sz w:val="20"/>
          <w:szCs w:val="20"/>
        </w:rPr>
        <w:fldChar w:fldCharType="separate"/>
      </w:r>
      <w:r w:rsidR="005B2A95">
        <w:rPr>
          <w:rFonts w:ascii="Arial" w:hAnsi="Arial" w:cs="Arial"/>
          <w:noProof/>
          <w:color w:val="auto"/>
          <w:sz w:val="20"/>
          <w:szCs w:val="20"/>
        </w:rPr>
        <w:t>63</w:t>
      </w:r>
      <w:r w:rsidR="0043523B" w:rsidRPr="006D1E7E">
        <w:rPr>
          <w:rFonts w:ascii="Arial" w:hAnsi="Arial" w:cs="Arial"/>
          <w:color w:val="auto"/>
          <w:sz w:val="20"/>
          <w:szCs w:val="20"/>
        </w:rPr>
        <w:fldChar w:fldCharType="end"/>
      </w:r>
      <w:r w:rsidR="005F17E9" w:rsidRPr="006D1E7E">
        <w:rPr>
          <w:rFonts w:ascii="Arial" w:hAnsi="Arial" w:cs="Arial"/>
          <w:color w:val="auto"/>
          <w:sz w:val="20"/>
          <w:szCs w:val="20"/>
        </w:rPr>
        <w:t>. Cobertura del monto recaudado</w:t>
      </w:r>
      <w:bookmarkEnd w:id="334"/>
    </w:p>
    <w:p w:rsidR="005F17E9" w:rsidRDefault="005F17E9" w:rsidP="006D1E7E">
      <w:pPr>
        <w:spacing w:after="0" w:line="240" w:lineRule="auto"/>
        <w:jc w:val="center"/>
        <w:rPr>
          <w:rFonts w:cs="Arial"/>
          <w:b/>
          <w:sz w:val="20"/>
          <w:szCs w:val="20"/>
          <w:lang w:val="es-EC" w:eastAsia="en-US"/>
        </w:rPr>
      </w:pPr>
      <w:r w:rsidRPr="006D1E7E">
        <w:rPr>
          <w:rFonts w:cs="Arial"/>
          <w:b/>
          <w:sz w:val="20"/>
          <w:szCs w:val="20"/>
          <w:lang w:val="es-EC" w:eastAsia="en-US"/>
        </w:rPr>
        <w:t xml:space="preserve">Fuente: Elaborado por </w:t>
      </w:r>
      <w:r w:rsidR="00EF03AD">
        <w:rPr>
          <w:rFonts w:cs="Arial"/>
          <w:b/>
          <w:sz w:val="20"/>
          <w:szCs w:val="20"/>
          <w:lang w:val="es-EC" w:eastAsia="en-US"/>
        </w:rPr>
        <w:t>Sandra Yagual Criollo</w:t>
      </w:r>
    </w:p>
    <w:p w:rsidR="005F17E9" w:rsidRPr="003A5381" w:rsidRDefault="005F17E9" w:rsidP="006D1E7E">
      <w:pPr>
        <w:spacing w:after="0" w:line="240" w:lineRule="auto"/>
        <w:rPr>
          <w:rFonts w:cs="Arial"/>
          <w:b/>
          <w:sz w:val="20"/>
          <w:szCs w:val="20"/>
          <w:lang w:val="es-EC" w:eastAsia="en-US"/>
        </w:rPr>
      </w:pPr>
    </w:p>
    <w:p w:rsidR="005F17E9" w:rsidRPr="00623970" w:rsidRDefault="00FA2232" w:rsidP="005F17E9">
      <w:pPr>
        <w:rPr>
          <w:b/>
          <w:lang w:val="es-EC" w:eastAsia="en-US"/>
        </w:rPr>
      </w:pPr>
      <m:oMathPara>
        <m:oMath>
          <m:f>
            <m:fPr>
              <m:ctrlPr>
                <w:rPr>
                  <w:rFonts w:ascii="Cambria Math" w:hAnsi="Cambria Math"/>
                  <w:i/>
                  <w:lang w:val="es-EC" w:eastAsia="en-US"/>
                </w:rPr>
              </m:ctrlPr>
            </m:fPr>
            <m:num>
              <m:r>
                <w:rPr>
                  <w:rFonts w:ascii="Cambria Math" w:hAnsi="Cambria Math"/>
                  <w:lang w:val="es-EC" w:eastAsia="en-US"/>
                </w:rPr>
                <m:t>932828,08</m:t>
              </m:r>
            </m:num>
            <m:den>
              <m:r>
                <w:rPr>
                  <w:rFonts w:ascii="Cambria Math" w:hAnsi="Cambria Math"/>
                  <w:lang w:val="es-EC" w:eastAsia="en-US"/>
                </w:rPr>
                <m:t>6295289,37</m:t>
              </m:r>
            </m:den>
          </m:f>
          <m:r>
            <w:rPr>
              <w:rFonts w:ascii="Cambria Math" w:hAnsi="Cambria Math"/>
              <w:lang w:val="es-EC" w:eastAsia="en-US"/>
            </w:rPr>
            <m:t xml:space="preserve">*100=14,82% </m:t>
          </m:r>
        </m:oMath>
      </m:oMathPara>
    </w:p>
    <w:p w:rsidR="005F17E9" w:rsidRDefault="005F17E9" w:rsidP="00CE27C6">
      <w:pPr>
        <w:spacing w:before="240" w:after="0" w:line="480" w:lineRule="auto"/>
        <w:rPr>
          <w:lang w:val="es-EC" w:eastAsia="en-US"/>
        </w:rPr>
      </w:pPr>
      <w:r w:rsidRPr="00104F20">
        <w:rPr>
          <w:b/>
          <w:lang w:val="es-EC" w:eastAsia="en-US"/>
        </w:rPr>
        <w:t>Análisis:</w:t>
      </w:r>
      <w:r w:rsidRPr="00104F20">
        <w:rPr>
          <w:lang w:val="es-EC" w:eastAsia="en-US"/>
        </w:rPr>
        <w:t xml:space="preserve"> </w:t>
      </w:r>
    </w:p>
    <w:p w:rsidR="005F17E9" w:rsidRDefault="005F17E9" w:rsidP="00CE27C6">
      <w:pPr>
        <w:spacing w:before="240" w:after="0" w:line="480" w:lineRule="auto"/>
        <w:rPr>
          <w:lang w:val="es-EC" w:eastAsia="en-US"/>
        </w:rPr>
      </w:pPr>
      <w:r>
        <w:rPr>
          <w:lang w:val="es-EC" w:eastAsia="en-US"/>
        </w:rPr>
        <w:t>En el gráfico se muestra la aplicación del indicador en los meses de enero a noviembre,</w:t>
      </w:r>
      <w:r w:rsidR="001775B4">
        <w:rPr>
          <w:lang w:val="es-EC" w:eastAsia="en-US"/>
        </w:rPr>
        <w:t xml:space="preserve"> durante ese lapso la recaudación de cartera apenas alcanzó un 14,82%  de lo que se espera recaudar que es </w:t>
      </w:r>
      <w:r w:rsidR="00EF3964">
        <w:rPr>
          <w:lang w:val="es-EC" w:eastAsia="en-US"/>
        </w:rPr>
        <w:t>mínimo</w:t>
      </w:r>
      <w:r w:rsidR="001775B4">
        <w:rPr>
          <w:lang w:val="es-EC" w:eastAsia="en-US"/>
        </w:rPr>
        <w:t xml:space="preserve"> de un 85%, por lo cual hay que tomar medidas urgentes que hagan que nuestra meta se cumpla.</w:t>
      </w:r>
    </w:p>
    <w:p w:rsidR="005F17E9" w:rsidRDefault="005F17E9" w:rsidP="00CE27C6">
      <w:pPr>
        <w:spacing w:before="240" w:after="0" w:line="480" w:lineRule="auto"/>
        <w:rPr>
          <w:b/>
          <w:lang w:val="es-EC" w:eastAsia="en-US"/>
        </w:rPr>
      </w:pPr>
      <w:r w:rsidRPr="00764509">
        <w:rPr>
          <w:b/>
          <w:lang w:val="es-EC" w:eastAsia="en-US"/>
        </w:rPr>
        <w:t xml:space="preserve">Actividades: </w:t>
      </w:r>
    </w:p>
    <w:p w:rsidR="005F17E9" w:rsidRPr="00CE60E0" w:rsidRDefault="001775B4" w:rsidP="00CE27C6">
      <w:pPr>
        <w:pStyle w:val="Prrafodelista"/>
        <w:numPr>
          <w:ilvl w:val="0"/>
          <w:numId w:val="78"/>
        </w:numPr>
        <w:spacing w:before="240" w:after="0" w:line="480" w:lineRule="auto"/>
        <w:ind w:left="426" w:hanging="426"/>
        <w:rPr>
          <w:lang w:val="es-EC" w:eastAsia="en-US"/>
        </w:rPr>
      </w:pPr>
      <w:r>
        <w:rPr>
          <w:lang w:val="es-EC" w:eastAsia="en-US"/>
        </w:rPr>
        <w:t xml:space="preserve">Implementa el nuevo </w:t>
      </w:r>
      <w:r w:rsidR="00EF3964">
        <w:rPr>
          <w:lang w:val="es-EC" w:eastAsia="en-US"/>
        </w:rPr>
        <w:t>módulo</w:t>
      </w:r>
      <w:r>
        <w:rPr>
          <w:lang w:val="es-EC" w:eastAsia="en-US"/>
        </w:rPr>
        <w:t xml:space="preserve"> de cobranzas en el sistema informático</w:t>
      </w:r>
      <w:r w:rsidR="005F17E9" w:rsidRPr="00CE60E0">
        <w:rPr>
          <w:lang w:val="es-EC" w:eastAsia="en-US"/>
        </w:rPr>
        <w:t>.</w:t>
      </w:r>
    </w:p>
    <w:p w:rsidR="005F17E9" w:rsidRPr="00CE60E0" w:rsidRDefault="005F17E9" w:rsidP="00CE27C6">
      <w:pPr>
        <w:pStyle w:val="Prrafodelista"/>
        <w:numPr>
          <w:ilvl w:val="0"/>
          <w:numId w:val="78"/>
        </w:numPr>
        <w:spacing w:before="240" w:after="0" w:line="480" w:lineRule="auto"/>
        <w:ind w:left="426" w:hanging="426"/>
        <w:rPr>
          <w:lang w:val="es-EC" w:eastAsia="en-US"/>
        </w:rPr>
      </w:pPr>
      <w:r w:rsidRPr="00CE60E0">
        <w:rPr>
          <w:lang w:val="es-EC" w:eastAsia="en-US"/>
        </w:rPr>
        <w:t xml:space="preserve">Implementar nuevas </w:t>
      </w:r>
      <w:r w:rsidR="001775B4">
        <w:rPr>
          <w:lang w:val="es-EC" w:eastAsia="en-US"/>
        </w:rPr>
        <w:t xml:space="preserve">controles </w:t>
      </w:r>
      <w:r w:rsidRPr="00CE60E0">
        <w:rPr>
          <w:lang w:val="es-EC" w:eastAsia="en-US"/>
        </w:rPr>
        <w:t xml:space="preserve"> de cobro propuestas.</w:t>
      </w:r>
    </w:p>
    <w:p w:rsidR="005F17E9" w:rsidRDefault="001775B4" w:rsidP="00CE27C6">
      <w:pPr>
        <w:pStyle w:val="Prrafodelista"/>
        <w:numPr>
          <w:ilvl w:val="0"/>
          <w:numId w:val="79"/>
        </w:numPr>
        <w:spacing w:before="240" w:after="0" w:line="480" w:lineRule="auto"/>
        <w:ind w:left="426" w:hanging="426"/>
        <w:rPr>
          <w:lang w:val="es-EC" w:eastAsia="en-US"/>
        </w:rPr>
      </w:pPr>
      <w:r>
        <w:rPr>
          <w:lang w:val="es-EC" w:eastAsia="en-US"/>
        </w:rPr>
        <w:lastRenderedPageBreak/>
        <w:t>Contar con mínimo tres cobradores en los sectores donde existe mayor incremento de la cartera</w:t>
      </w:r>
      <w:r w:rsidR="005F17E9" w:rsidRPr="00CE60E0">
        <w:rPr>
          <w:lang w:val="es-EC" w:eastAsia="en-US"/>
        </w:rPr>
        <w:t>.</w:t>
      </w:r>
    </w:p>
    <w:p w:rsidR="001775B4" w:rsidRDefault="001775B4" w:rsidP="00CE27C6">
      <w:pPr>
        <w:pStyle w:val="Prrafodelista"/>
        <w:numPr>
          <w:ilvl w:val="0"/>
          <w:numId w:val="79"/>
        </w:numPr>
        <w:spacing w:before="240" w:after="0" w:line="480" w:lineRule="auto"/>
        <w:ind w:left="426" w:hanging="426"/>
        <w:rPr>
          <w:lang w:val="es-EC" w:eastAsia="en-US"/>
        </w:rPr>
      </w:pPr>
      <w:r>
        <w:rPr>
          <w:lang w:val="es-EC" w:eastAsia="en-US"/>
        </w:rPr>
        <w:t xml:space="preserve">Implementar la nueva gestión de cobro </w:t>
      </w:r>
      <w:r w:rsidR="00EF3964">
        <w:rPr>
          <w:lang w:val="es-EC" w:eastAsia="en-US"/>
        </w:rPr>
        <w:t>propuesta.</w:t>
      </w:r>
    </w:p>
    <w:p w:rsidR="001775B4" w:rsidRPr="00CE60E0" w:rsidRDefault="001775B4" w:rsidP="00CE27C6">
      <w:pPr>
        <w:pStyle w:val="Prrafodelista"/>
        <w:numPr>
          <w:ilvl w:val="0"/>
          <w:numId w:val="79"/>
        </w:numPr>
        <w:spacing w:before="240" w:after="0" w:line="480" w:lineRule="auto"/>
        <w:ind w:left="426" w:hanging="426"/>
        <w:rPr>
          <w:lang w:val="es-EC" w:eastAsia="en-US"/>
        </w:rPr>
      </w:pPr>
      <w:r>
        <w:rPr>
          <w:lang w:val="es-EC" w:eastAsia="en-US"/>
        </w:rPr>
        <w:t>Efectuar la cobranza judicial de manera inmediata.</w:t>
      </w:r>
    </w:p>
    <w:p w:rsidR="00901CCD" w:rsidRDefault="00901CCD" w:rsidP="00CE27C6">
      <w:pPr>
        <w:spacing w:before="240" w:after="0" w:line="480" w:lineRule="auto"/>
        <w:rPr>
          <w:lang w:val="es-EC" w:eastAsia="en-US"/>
        </w:rPr>
      </w:pPr>
    </w:p>
    <w:p w:rsidR="00A01D91" w:rsidRDefault="00A01D91" w:rsidP="00CE27C6">
      <w:pPr>
        <w:spacing w:before="240" w:after="0" w:line="480" w:lineRule="auto"/>
        <w:rPr>
          <w:lang w:val="es-EC" w:eastAsia="en-US"/>
        </w:rPr>
      </w:pPr>
    </w:p>
    <w:p w:rsidR="00A01D91" w:rsidRDefault="00A01D91" w:rsidP="00CE27C6">
      <w:pPr>
        <w:spacing w:before="240" w:after="0" w:line="480" w:lineRule="auto"/>
        <w:rPr>
          <w:lang w:val="es-EC" w:eastAsia="en-US"/>
        </w:rPr>
      </w:pPr>
    </w:p>
    <w:p w:rsidR="00A01D91" w:rsidRDefault="00A01D91" w:rsidP="00CE27C6">
      <w:pPr>
        <w:spacing w:before="240" w:after="0" w:line="480" w:lineRule="auto"/>
        <w:rPr>
          <w:lang w:val="es-EC" w:eastAsia="en-US"/>
        </w:rPr>
      </w:pPr>
    </w:p>
    <w:p w:rsidR="00A01D91" w:rsidRDefault="00A01D91" w:rsidP="00CE27C6">
      <w:pPr>
        <w:spacing w:before="240" w:after="0" w:line="480" w:lineRule="auto"/>
        <w:rPr>
          <w:lang w:val="es-EC" w:eastAsia="en-US"/>
        </w:rPr>
      </w:pPr>
    </w:p>
    <w:p w:rsidR="00901CCD" w:rsidRDefault="00901CCD" w:rsidP="00CE27C6">
      <w:pPr>
        <w:spacing w:before="240" w:after="0" w:line="480" w:lineRule="auto"/>
        <w:rPr>
          <w:lang w:val="es-EC" w:eastAsia="en-US"/>
        </w:rPr>
      </w:pPr>
    </w:p>
    <w:p w:rsidR="00901CCD" w:rsidRDefault="00901CCD" w:rsidP="00CE27C6">
      <w:pPr>
        <w:spacing w:before="240" w:after="0" w:line="480" w:lineRule="auto"/>
        <w:rPr>
          <w:lang w:val="es-EC" w:eastAsia="en-US"/>
        </w:rPr>
      </w:pPr>
    </w:p>
    <w:p w:rsidR="00DB159E" w:rsidRDefault="00DB159E" w:rsidP="007C42C5">
      <w:pPr>
        <w:rPr>
          <w:lang w:val="es-EC" w:eastAsia="en-US"/>
        </w:rPr>
        <w:sectPr w:rsidR="00DB159E" w:rsidSect="00935FDC">
          <w:pgSz w:w="12240" w:h="15840" w:code="1"/>
          <w:pgMar w:top="2268" w:right="1361" w:bottom="2268" w:left="2268" w:header="709" w:footer="709" w:gutter="0"/>
          <w:cols w:space="708"/>
          <w:docGrid w:linePitch="360"/>
        </w:sectPr>
      </w:pPr>
    </w:p>
    <w:p w:rsidR="006D47BF" w:rsidRPr="00E35C0A" w:rsidRDefault="006D47BF" w:rsidP="00901CCD">
      <w:pPr>
        <w:pStyle w:val="Ttulo1"/>
        <w:rPr>
          <w:sz w:val="24"/>
          <w:szCs w:val="24"/>
          <w:u w:val="single"/>
        </w:rPr>
      </w:pPr>
    </w:p>
    <w:p w:rsidR="006D47BF" w:rsidRPr="00E35C0A" w:rsidRDefault="006D47BF" w:rsidP="00901CCD">
      <w:pPr>
        <w:pStyle w:val="Ttulo1"/>
        <w:rPr>
          <w:sz w:val="24"/>
          <w:szCs w:val="24"/>
          <w:u w:val="single"/>
        </w:rPr>
      </w:pPr>
    </w:p>
    <w:p w:rsidR="006D47BF" w:rsidRPr="00E35C0A" w:rsidRDefault="006D47BF" w:rsidP="00901CCD">
      <w:pPr>
        <w:pStyle w:val="Ttulo1"/>
        <w:rPr>
          <w:sz w:val="24"/>
          <w:szCs w:val="24"/>
          <w:u w:val="single"/>
        </w:rPr>
      </w:pPr>
    </w:p>
    <w:p w:rsidR="006D47BF" w:rsidRPr="00E35C0A" w:rsidRDefault="006D47BF" w:rsidP="00901CCD">
      <w:pPr>
        <w:pStyle w:val="Ttulo1"/>
        <w:rPr>
          <w:sz w:val="24"/>
          <w:szCs w:val="24"/>
          <w:u w:val="single"/>
        </w:rPr>
      </w:pPr>
    </w:p>
    <w:p w:rsidR="006D47BF" w:rsidRPr="00E35C0A" w:rsidRDefault="006D47BF" w:rsidP="00901CCD">
      <w:pPr>
        <w:pStyle w:val="Ttulo1"/>
        <w:rPr>
          <w:sz w:val="24"/>
          <w:szCs w:val="24"/>
          <w:u w:val="single"/>
        </w:rPr>
      </w:pPr>
    </w:p>
    <w:p w:rsidR="006D47BF" w:rsidRPr="00E35C0A" w:rsidRDefault="006D47BF" w:rsidP="00901CCD">
      <w:pPr>
        <w:pStyle w:val="Ttulo1"/>
        <w:rPr>
          <w:sz w:val="24"/>
          <w:szCs w:val="24"/>
          <w:u w:val="single"/>
        </w:rPr>
      </w:pPr>
    </w:p>
    <w:p w:rsidR="006D47BF" w:rsidRPr="00E35C0A" w:rsidRDefault="006D47BF" w:rsidP="00901CCD">
      <w:pPr>
        <w:pStyle w:val="Ttulo1"/>
        <w:rPr>
          <w:sz w:val="24"/>
          <w:szCs w:val="24"/>
          <w:u w:val="single"/>
        </w:rPr>
      </w:pPr>
    </w:p>
    <w:p w:rsidR="00C564A1" w:rsidRPr="006D47BF" w:rsidRDefault="00901CCD" w:rsidP="006D47BF">
      <w:pPr>
        <w:pStyle w:val="Ttulo1"/>
        <w:spacing w:line="480" w:lineRule="auto"/>
        <w:jc w:val="center"/>
        <w:rPr>
          <w:sz w:val="36"/>
          <w:szCs w:val="36"/>
          <w:u w:val="single"/>
        </w:rPr>
      </w:pPr>
      <w:bookmarkStart w:id="335" w:name="_Toc357427204"/>
      <w:r w:rsidRPr="006D47BF">
        <w:rPr>
          <w:sz w:val="36"/>
          <w:szCs w:val="36"/>
          <w:u w:val="single"/>
        </w:rPr>
        <w:t>CONCLUSIONES Y RECOMENDACIONES</w:t>
      </w:r>
      <w:bookmarkEnd w:id="335"/>
    </w:p>
    <w:p w:rsidR="00846343" w:rsidRPr="006D47BF" w:rsidRDefault="009A5EB0" w:rsidP="006D47BF">
      <w:pPr>
        <w:pStyle w:val="Ttulo2"/>
        <w:spacing w:line="480" w:lineRule="auto"/>
        <w:rPr>
          <w:sz w:val="32"/>
          <w:szCs w:val="32"/>
        </w:rPr>
      </w:pPr>
      <w:bookmarkStart w:id="336" w:name="_Toc357427205"/>
      <w:r w:rsidRPr="006D47BF">
        <w:rPr>
          <w:sz w:val="32"/>
          <w:szCs w:val="32"/>
        </w:rPr>
        <w:t>CONCLUSIONES</w:t>
      </w:r>
      <w:bookmarkEnd w:id="336"/>
      <w:r w:rsidRPr="006D47BF">
        <w:rPr>
          <w:sz w:val="32"/>
          <w:szCs w:val="32"/>
        </w:rPr>
        <w:t xml:space="preserve"> </w:t>
      </w:r>
    </w:p>
    <w:p w:rsidR="009A5EB0" w:rsidRPr="009A5EB0" w:rsidRDefault="009A5EB0" w:rsidP="00A8667E">
      <w:pPr>
        <w:jc w:val="center"/>
        <w:rPr>
          <w:lang w:val="es-EC" w:eastAsia="en-US"/>
        </w:rPr>
      </w:pPr>
    </w:p>
    <w:p w:rsidR="00846343" w:rsidRDefault="00A8667E" w:rsidP="00947822">
      <w:pPr>
        <w:spacing w:line="480" w:lineRule="auto"/>
        <w:rPr>
          <w:lang w:val="es-EC" w:eastAsia="en-US"/>
        </w:rPr>
      </w:pPr>
      <w:r>
        <w:rPr>
          <w:lang w:val="es-EC" w:eastAsia="en-US"/>
        </w:rPr>
        <w:t xml:space="preserve">En el trabajo realizado </w:t>
      </w:r>
      <w:r w:rsidR="00341703">
        <w:rPr>
          <w:lang w:val="es-EC" w:eastAsia="en-US"/>
        </w:rPr>
        <w:t xml:space="preserve">la Gerencia siempre estuvo a brindar la información necesaria para la </w:t>
      </w:r>
      <w:r w:rsidR="00EF3964">
        <w:rPr>
          <w:lang w:val="es-EC" w:eastAsia="en-US"/>
        </w:rPr>
        <w:t>ejecución</w:t>
      </w:r>
      <w:r w:rsidR="00341703">
        <w:rPr>
          <w:lang w:val="es-EC" w:eastAsia="en-US"/>
        </w:rPr>
        <w:t xml:space="preserve"> del trabajo de tesis y el personal  que labora en el departamento de cobranzas como en otras áreas en especial las </w:t>
      </w:r>
      <w:r w:rsidR="00EF3964">
        <w:rPr>
          <w:lang w:val="es-EC" w:eastAsia="en-US"/>
        </w:rPr>
        <w:t>relacionadas</w:t>
      </w:r>
      <w:r w:rsidR="00341703">
        <w:rPr>
          <w:lang w:val="es-EC" w:eastAsia="en-US"/>
        </w:rPr>
        <w:t xml:space="preserve"> al departamento.</w:t>
      </w:r>
    </w:p>
    <w:p w:rsidR="00341703" w:rsidRDefault="005E1C65" w:rsidP="00D558C5">
      <w:pPr>
        <w:numPr>
          <w:ilvl w:val="0"/>
          <w:numId w:val="81"/>
        </w:numPr>
        <w:spacing w:line="480" w:lineRule="auto"/>
        <w:ind w:left="426" w:hanging="426"/>
        <w:rPr>
          <w:lang w:val="es-EC" w:eastAsia="en-US"/>
        </w:rPr>
      </w:pPr>
      <w:r>
        <w:rPr>
          <w:lang w:val="es-EC" w:eastAsia="en-US"/>
        </w:rPr>
        <w:t>Se elaboró el plan estratégico dejando determinado la misión, visión y objetivos departamentales, de igual manera se estableció estrategias en conjunto con las actividades para que las mismas logren efectuarse.</w:t>
      </w:r>
    </w:p>
    <w:p w:rsidR="005E1C65" w:rsidRDefault="005E1C65" w:rsidP="00D558C5">
      <w:pPr>
        <w:numPr>
          <w:ilvl w:val="0"/>
          <w:numId w:val="81"/>
        </w:numPr>
        <w:spacing w:line="480" w:lineRule="auto"/>
        <w:ind w:left="426" w:hanging="426"/>
        <w:rPr>
          <w:lang w:val="es-EC" w:eastAsia="en-US"/>
        </w:rPr>
      </w:pPr>
      <w:r>
        <w:rPr>
          <w:lang w:val="es-EC" w:eastAsia="en-US"/>
        </w:rPr>
        <w:lastRenderedPageBreak/>
        <w:t>Se analizó los riesgos de las debilidades existentes que podrían impedir la correcta y eficiente ejecución de las actividades y procedimiento a ejecutarse en el departamento, estableciendo estrategias que permitan aprovechar oportunidades y mitigar riesgos.</w:t>
      </w:r>
    </w:p>
    <w:p w:rsidR="005E1C65" w:rsidRDefault="005E1C65" w:rsidP="00D558C5">
      <w:pPr>
        <w:numPr>
          <w:ilvl w:val="0"/>
          <w:numId w:val="81"/>
        </w:numPr>
        <w:spacing w:line="480" w:lineRule="auto"/>
        <w:ind w:left="426" w:hanging="426"/>
        <w:rPr>
          <w:lang w:val="es-EC" w:eastAsia="en-US"/>
        </w:rPr>
      </w:pPr>
      <w:r>
        <w:rPr>
          <w:lang w:val="es-EC" w:eastAsia="en-US"/>
        </w:rPr>
        <w:t xml:space="preserve">Se </w:t>
      </w:r>
      <w:r w:rsidR="00EF3964">
        <w:rPr>
          <w:lang w:val="es-EC" w:eastAsia="en-US"/>
        </w:rPr>
        <w:t>logró</w:t>
      </w:r>
      <w:r>
        <w:rPr>
          <w:lang w:val="es-EC" w:eastAsia="en-US"/>
        </w:rPr>
        <w:t xml:space="preserve"> distribuir funciones al personal que labora en el departamento, de tal manera que se logre aprovechar al máximo los recursos existentes, de igual manera se propone la contratación de personal para que puedan ejecutarse </w:t>
      </w:r>
      <w:r w:rsidR="00EF3964">
        <w:rPr>
          <w:lang w:val="es-EC" w:eastAsia="en-US"/>
        </w:rPr>
        <w:t>los</w:t>
      </w:r>
      <w:r>
        <w:rPr>
          <w:lang w:val="es-EC" w:eastAsia="en-US"/>
        </w:rPr>
        <w:t xml:space="preserve"> procesos de una manera </w:t>
      </w:r>
      <w:r w:rsidR="00EF3964">
        <w:rPr>
          <w:lang w:val="es-EC" w:eastAsia="en-US"/>
        </w:rPr>
        <w:t>más</w:t>
      </w:r>
      <w:r>
        <w:rPr>
          <w:lang w:val="es-EC" w:eastAsia="en-US"/>
        </w:rPr>
        <w:t xml:space="preserve"> eficiente y lograr los resultados anhelados. </w:t>
      </w:r>
    </w:p>
    <w:p w:rsidR="005E1C65" w:rsidRDefault="0067551E" w:rsidP="00D558C5">
      <w:pPr>
        <w:numPr>
          <w:ilvl w:val="0"/>
          <w:numId w:val="81"/>
        </w:numPr>
        <w:spacing w:line="480" w:lineRule="auto"/>
        <w:ind w:left="426" w:hanging="426"/>
        <w:rPr>
          <w:lang w:val="es-EC" w:eastAsia="en-US"/>
        </w:rPr>
      </w:pPr>
      <w:r>
        <w:rPr>
          <w:lang w:val="es-EC" w:eastAsia="en-US"/>
        </w:rPr>
        <w:t xml:space="preserve">El manual del sistema informático utilizado no es conocido a 100% por los que laboran en el departamento, además al mismo le faltan </w:t>
      </w:r>
      <w:r w:rsidR="00EF3964">
        <w:rPr>
          <w:lang w:val="es-EC" w:eastAsia="en-US"/>
        </w:rPr>
        <w:t>módulos</w:t>
      </w:r>
      <w:r>
        <w:rPr>
          <w:lang w:val="es-EC" w:eastAsia="en-US"/>
        </w:rPr>
        <w:t xml:space="preserve"> </w:t>
      </w:r>
      <w:r w:rsidR="00230495">
        <w:rPr>
          <w:lang w:val="es-EC" w:eastAsia="en-US"/>
        </w:rPr>
        <w:t>d</w:t>
      </w:r>
      <w:r>
        <w:rPr>
          <w:lang w:val="es-EC" w:eastAsia="en-US"/>
        </w:rPr>
        <w:t xml:space="preserve">el registro de datos y genere informes respecto a la gestión de cobranzas, y que en el sistema se encuentre </w:t>
      </w:r>
      <w:r w:rsidR="00EF3964">
        <w:rPr>
          <w:lang w:val="es-EC" w:eastAsia="en-US"/>
        </w:rPr>
        <w:t>módulos</w:t>
      </w:r>
      <w:r>
        <w:rPr>
          <w:lang w:val="es-EC" w:eastAsia="en-US"/>
        </w:rPr>
        <w:t xml:space="preserve"> de cobranzas</w:t>
      </w:r>
    </w:p>
    <w:p w:rsidR="00995E4D" w:rsidRDefault="00995E4D" w:rsidP="00995E4D">
      <w:pPr>
        <w:rPr>
          <w:lang w:val="es-EC" w:eastAsia="en-US"/>
        </w:rPr>
      </w:pPr>
    </w:p>
    <w:p w:rsidR="00CE27C6" w:rsidRDefault="00CE27C6" w:rsidP="00995E4D">
      <w:pPr>
        <w:rPr>
          <w:lang w:val="es-EC" w:eastAsia="en-US"/>
        </w:rPr>
      </w:pPr>
    </w:p>
    <w:p w:rsidR="00CE27C6" w:rsidRDefault="00CE27C6" w:rsidP="00995E4D">
      <w:pPr>
        <w:rPr>
          <w:lang w:val="es-EC" w:eastAsia="en-US"/>
        </w:rPr>
      </w:pPr>
    </w:p>
    <w:p w:rsidR="00CE27C6" w:rsidRDefault="00CE27C6" w:rsidP="00995E4D">
      <w:pPr>
        <w:rPr>
          <w:lang w:val="es-EC" w:eastAsia="en-US"/>
        </w:rPr>
      </w:pPr>
    </w:p>
    <w:p w:rsidR="00CE27C6" w:rsidRDefault="00CE27C6" w:rsidP="00995E4D">
      <w:pPr>
        <w:rPr>
          <w:lang w:val="es-EC" w:eastAsia="en-US"/>
        </w:rPr>
      </w:pPr>
    </w:p>
    <w:p w:rsidR="00230495" w:rsidRDefault="00230495" w:rsidP="00995E4D">
      <w:pPr>
        <w:rPr>
          <w:lang w:val="es-EC" w:eastAsia="en-US"/>
        </w:rPr>
      </w:pPr>
    </w:p>
    <w:p w:rsidR="0082372B" w:rsidRPr="006D47BF" w:rsidRDefault="0082372B" w:rsidP="00901CCD">
      <w:pPr>
        <w:pStyle w:val="Ttulo2"/>
        <w:rPr>
          <w:sz w:val="32"/>
          <w:szCs w:val="32"/>
        </w:rPr>
      </w:pPr>
      <w:bookmarkStart w:id="337" w:name="_Toc357427206"/>
      <w:r w:rsidRPr="006D47BF">
        <w:rPr>
          <w:sz w:val="32"/>
          <w:szCs w:val="32"/>
        </w:rPr>
        <w:lastRenderedPageBreak/>
        <w:t>RECOMENDACIONES</w:t>
      </w:r>
      <w:bookmarkEnd w:id="337"/>
      <w:r w:rsidRPr="006D47BF">
        <w:rPr>
          <w:sz w:val="32"/>
          <w:szCs w:val="32"/>
        </w:rPr>
        <w:t xml:space="preserve">  </w:t>
      </w:r>
    </w:p>
    <w:p w:rsidR="0082372B" w:rsidRPr="009A5EB0" w:rsidRDefault="0082372B" w:rsidP="0082372B">
      <w:pPr>
        <w:jc w:val="center"/>
        <w:rPr>
          <w:lang w:val="es-EC" w:eastAsia="en-US"/>
        </w:rPr>
      </w:pPr>
    </w:p>
    <w:p w:rsidR="0082372B" w:rsidRDefault="0082372B" w:rsidP="00D558C5">
      <w:pPr>
        <w:pStyle w:val="Prrafodelista"/>
        <w:numPr>
          <w:ilvl w:val="0"/>
          <w:numId w:val="27"/>
        </w:numPr>
        <w:spacing w:line="480" w:lineRule="auto"/>
        <w:ind w:left="426" w:hanging="426"/>
        <w:rPr>
          <w:lang w:val="es-EC" w:eastAsia="en-US"/>
        </w:rPr>
      </w:pPr>
      <w:r>
        <w:rPr>
          <w:lang w:val="es-EC" w:eastAsia="en-US"/>
        </w:rPr>
        <w:t>Implementar el plan estratégico propuesto en este trabajo, realizar las actividades necesarias para lograr cumplir los objetivos departamentales.</w:t>
      </w:r>
    </w:p>
    <w:p w:rsidR="00956699" w:rsidRDefault="00956699" w:rsidP="00956699">
      <w:pPr>
        <w:pStyle w:val="Prrafodelista"/>
        <w:spacing w:after="0" w:line="480" w:lineRule="auto"/>
        <w:ind w:left="426"/>
        <w:rPr>
          <w:lang w:val="es-EC" w:eastAsia="en-US"/>
        </w:rPr>
      </w:pPr>
    </w:p>
    <w:p w:rsidR="0067551E" w:rsidRDefault="0067551E" w:rsidP="00D558C5">
      <w:pPr>
        <w:pStyle w:val="Prrafodelista"/>
        <w:numPr>
          <w:ilvl w:val="0"/>
          <w:numId w:val="27"/>
        </w:numPr>
        <w:spacing w:line="480" w:lineRule="auto"/>
        <w:ind w:left="426" w:hanging="426"/>
        <w:rPr>
          <w:lang w:val="es-EC" w:eastAsia="en-US"/>
        </w:rPr>
      </w:pPr>
      <w:r>
        <w:rPr>
          <w:lang w:val="es-EC" w:eastAsia="en-US"/>
        </w:rPr>
        <w:t>Contar con el manual de funciones para que pueda ser leído tanto por el personal nuevo como el que ya se encuentra laborando en la empresa.</w:t>
      </w:r>
    </w:p>
    <w:p w:rsidR="006D47BF" w:rsidRDefault="006D47BF" w:rsidP="006D47BF">
      <w:pPr>
        <w:pStyle w:val="Prrafodelista"/>
        <w:rPr>
          <w:lang w:val="es-EC" w:eastAsia="en-US"/>
        </w:rPr>
      </w:pPr>
    </w:p>
    <w:p w:rsidR="0082372B" w:rsidRDefault="0082372B" w:rsidP="00D558C5">
      <w:pPr>
        <w:pStyle w:val="Prrafodelista"/>
        <w:numPr>
          <w:ilvl w:val="0"/>
          <w:numId w:val="27"/>
        </w:numPr>
        <w:spacing w:line="480" w:lineRule="auto"/>
        <w:ind w:left="426" w:hanging="426"/>
        <w:rPr>
          <w:lang w:val="es-EC" w:eastAsia="en-US"/>
        </w:rPr>
      </w:pPr>
      <w:r>
        <w:rPr>
          <w:lang w:val="es-EC" w:eastAsia="en-US"/>
        </w:rPr>
        <w:t>Realizar continuas capacitaciones al personal del departamento, en especial brindar la oportunidad de que asistan a seminarios referentes a la gestión de cobranza y lo que compete a procesos judiciales de la acción coactiva.</w:t>
      </w:r>
    </w:p>
    <w:p w:rsidR="00956699" w:rsidRDefault="00956699" w:rsidP="00956699">
      <w:pPr>
        <w:pStyle w:val="Prrafodelista"/>
        <w:rPr>
          <w:lang w:val="es-EC" w:eastAsia="en-US"/>
        </w:rPr>
      </w:pPr>
    </w:p>
    <w:p w:rsidR="0082372B" w:rsidRDefault="0067551E" w:rsidP="00D558C5">
      <w:pPr>
        <w:pStyle w:val="Prrafodelista"/>
        <w:numPr>
          <w:ilvl w:val="0"/>
          <w:numId w:val="27"/>
        </w:numPr>
        <w:spacing w:line="480" w:lineRule="auto"/>
        <w:ind w:left="426" w:hanging="426"/>
        <w:rPr>
          <w:lang w:val="es-EC" w:eastAsia="en-US"/>
        </w:rPr>
      </w:pPr>
      <w:r>
        <w:rPr>
          <w:lang w:val="es-EC" w:eastAsia="en-US"/>
        </w:rPr>
        <w:t xml:space="preserve">Cuando ingrese personal nuevo a laborar dar capacitación de </w:t>
      </w:r>
      <w:r w:rsidR="00EF3964">
        <w:rPr>
          <w:lang w:val="es-EC" w:eastAsia="en-US"/>
        </w:rPr>
        <w:t>mínimo</w:t>
      </w:r>
      <w:r>
        <w:rPr>
          <w:lang w:val="es-EC" w:eastAsia="en-US"/>
        </w:rPr>
        <w:t xml:space="preserve"> un mes para que el empleado logré relacionarse con las actividades a realizar en el departamento.</w:t>
      </w:r>
    </w:p>
    <w:p w:rsidR="00956699" w:rsidRDefault="00956699" w:rsidP="00956699">
      <w:pPr>
        <w:pStyle w:val="Prrafodelista"/>
        <w:rPr>
          <w:lang w:val="es-EC" w:eastAsia="en-US"/>
        </w:rPr>
      </w:pPr>
    </w:p>
    <w:p w:rsidR="0067551E" w:rsidRDefault="0067551E" w:rsidP="00D558C5">
      <w:pPr>
        <w:pStyle w:val="Prrafodelista"/>
        <w:numPr>
          <w:ilvl w:val="0"/>
          <w:numId w:val="27"/>
        </w:numPr>
        <w:spacing w:line="480" w:lineRule="auto"/>
        <w:ind w:left="426" w:hanging="426"/>
        <w:rPr>
          <w:lang w:val="es-EC" w:eastAsia="en-US"/>
        </w:rPr>
      </w:pPr>
      <w:r>
        <w:rPr>
          <w:lang w:val="es-EC" w:eastAsia="en-US"/>
        </w:rPr>
        <w:t>Se propone utilizar los indicadores de gestión propuesto para hacer el seguimiento de cada una de las actividades y procedimientos que realiza el departamento.</w:t>
      </w:r>
    </w:p>
    <w:p w:rsidR="00956699" w:rsidRDefault="00956699" w:rsidP="00956699">
      <w:pPr>
        <w:pStyle w:val="Prrafodelista"/>
        <w:rPr>
          <w:lang w:val="es-EC" w:eastAsia="en-US"/>
        </w:rPr>
      </w:pPr>
    </w:p>
    <w:p w:rsidR="0067551E" w:rsidRDefault="0067551E" w:rsidP="00D558C5">
      <w:pPr>
        <w:pStyle w:val="Prrafodelista"/>
        <w:numPr>
          <w:ilvl w:val="0"/>
          <w:numId w:val="27"/>
        </w:numPr>
        <w:spacing w:line="480" w:lineRule="auto"/>
        <w:ind w:left="426" w:hanging="426"/>
        <w:rPr>
          <w:lang w:val="es-EC" w:eastAsia="en-US"/>
        </w:rPr>
      </w:pPr>
      <w:r>
        <w:rPr>
          <w:lang w:val="es-EC" w:eastAsia="en-US"/>
        </w:rPr>
        <w:t>El departamento debe actualizar el manual de funciones y de procesos propuesto en esta tesis.</w:t>
      </w:r>
    </w:p>
    <w:p w:rsidR="006D47BF" w:rsidRDefault="006D47BF" w:rsidP="006D47BF">
      <w:pPr>
        <w:pStyle w:val="Prrafodelista"/>
        <w:spacing w:line="480" w:lineRule="auto"/>
        <w:rPr>
          <w:lang w:val="es-EC" w:eastAsia="en-US"/>
        </w:rPr>
      </w:pPr>
    </w:p>
    <w:p w:rsidR="002072F1" w:rsidRDefault="002072F1" w:rsidP="00D558C5">
      <w:pPr>
        <w:pStyle w:val="Prrafodelista"/>
        <w:numPr>
          <w:ilvl w:val="0"/>
          <w:numId w:val="27"/>
        </w:numPr>
        <w:spacing w:line="480" w:lineRule="auto"/>
        <w:ind w:left="426" w:hanging="426"/>
        <w:rPr>
          <w:lang w:val="es-EC" w:eastAsia="en-US"/>
        </w:rPr>
      </w:pPr>
      <w:r>
        <w:rPr>
          <w:lang w:val="es-EC" w:eastAsia="en-US"/>
        </w:rPr>
        <w:t>Implementar nuevos módulos en el sistema que permitan registrar las gestiones de cobranzas.</w:t>
      </w:r>
    </w:p>
    <w:p w:rsidR="006D47BF" w:rsidRDefault="006D47BF" w:rsidP="00956699">
      <w:pPr>
        <w:pStyle w:val="Prrafodelista"/>
        <w:spacing w:after="0" w:line="480" w:lineRule="auto"/>
        <w:rPr>
          <w:lang w:val="es-EC" w:eastAsia="en-US"/>
        </w:rPr>
      </w:pPr>
    </w:p>
    <w:p w:rsidR="00A83317" w:rsidRDefault="00A83317" w:rsidP="00D558C5">
      <w:pPr>
        <w:pStyle w:val="Prrafodelista"/>
        <w:numPr>
          <w:ilvl w:val="0"/>
          <w:numId w:val="27"/>
        </w:numPr>
        <w:spacing w:line="480" w:lineRule="auto"/>
        <w:ind w:left="426" w:hanging="426"/>
        <w:rPr>
          <w:lang w:val="es-EC" w:eastAsia="en-US"/>
        </w:rPr>
      </w:pPr>
      <w:r w:rsidRPr="00A83317">
        <w:rPr>
          <w:lang w:val="es-EC" w:eastAsia="en-US"/>
        </w:rPr>
        <w:t xml:space="preserve">Implementar los controles </w:t>
      </w:r>
      <w:r w:rsidR="00866C87">
        <w:rPr>
          <w:lang w:val="es-EC" w:eastAsia="en-US"/>
        </w:rPr>
        <w:t xml:space="preserve">propuestos </w:t>
      </w:r>
      <w:r w:rsidRPr="00A83317">
        <w:rPr>
          <w:lang w:val="es-EC" w:eastAsia="en-US"/>
        </w:rPr>
        <w:t xml:space="preserve">  en el depart</w:t>
      </w:r>
      <w:r>
        <w:rPr>
          <w:lang w:val="es-EC" w:eastAsia="en-US"/>
        </w:rPr>
        <w:t>amento.</w:t>
      </w:r>
    </w:p>
    <w:p w:rsidR="00A31E18" w:rsidRDefault="00A31E18" w:rsidP="00A83317">
      <w:pPr>
        <w:pStyle w:val="Prrafodelista"/>
        <w:spacing w:line="480" w:lineRule="auto"/>
        <w:ind w:left="426"/>
        <w:rPr>
          <w:lang w:val="es-EC" w:eastAsia="en-US"/>
        </w:rPr>
        <w:sectPr w:rsidR="00A31E18" w:rsidSect="00935FDC">
          <w:pgSz w:w="12240" w:h="15840" w:code="1"/>
          <w:pgMar w:top="2268" w:right="1361" w:bottom="2268" w:left="2268" w:header="709" w:footer="709" w:gutter="0"/>
          <w:cols w:space="708"/>
          <w:titlePg/>
          <w:docGrid w:linePitch="360"/>
        </w:sectPr>
      </w:pPr>
    </w:p>
    <w:p w:rsidR="00901CCD" w:rsidRDefault="00901CCD" w:rsidP="00A83317">
      <w:pPr>
        <w:pStyle w:val="Prrafodelista"/>
        <w:spacing w:line="480" w:lineRule="auto"/>
        <w:ind w:left="426"/>
        <w:rPr>
          <w:lang w:val="es-EC" w:eastAsia="en-US"/>
        </w:rPr>
      </w:pPr>
    </w:p>
    <w:p w:rsidR="00A83317" w:rsidRPr="00A83317" w:rsidRDefault="00A83317" w:rsidP="00A83317">
      <w:pPr>
        <w:pStyle w:val="Prrafodelista"/>
        <w:spacing w:line="480" w:lineRule="auto"/>
        <w:ind w:left="426"/>
        <w:rPr>
          <w:lang w:val="es-EC" w:eastAsia="en-US"/>
        </w:rPr>
      </w:pPr>
    </w:p>
    <w:p w:rsidR="00901CCD" w:rsidRDefault="00FA2232" w:rsidP="00901CCD">
      <w:pPr>
        <w:spacing w:line="480" w:lineRule="auto"/>
        <w:jc w:val="center"/>
        <w:rPr>
          <w:lang w:val="es-EC" w:eastAsia="en-US"/>
        </w:rPr>
      </w:pPr>
      <w:r>
        <w:rPr>
          <w:lang w:val="es-EC"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47" type="#_x0000_t136" style="width:488.15pt;height:75.8pt;rotation:90" fillcolor="black">
            <v:fill r:id="rId160" o:title=""/>
            <v:stroke r:id="rId160" o:title=""/>
            <v:shadow color="#868686"/>
            <v:textpath style="font-family:&quot;Arial&quot;;v-rotate-letters:t;v-text-kern:t" trim="t" fitpath="t" string="ANEXOS"/>
          </v:shape>
        </w:pict>
      </w:r>
    </w:p>
    <w:p w:rsidR="00935FDC" w:rsidRDefault="00935FDC" w:rsidP="00901CCD">
      <w:pPr>
        <w:spacing w:line="480" w:lineRule="auto"/>
        <w:jc w:val="center"/>
        <w:rPr>
          <w:b/>
          <w:sz w:val="28"/>
          <w:szCs w:val="28"/>
          <w:lang w:val="es-EC" w:eastAsia="en-US"/>
        </w:rPr>
      </w:pPr>
    </w:p>
    <w:p w:rsidR="00901CCD" w:rsidRPr="00C83C70" w:rsidRDefault="00901CCD" w:rsidP="00901CCD">
      <w:pPr>
        <w:spacing w:line="480" w:lineRule="auto"/>
        <w:jc w:val="center"/>
        <w:rPr>
          <w:b/>
          <w:sz w:val="28"/>
          <w:szCs w:val="28"/>
          <w:lang w:val="es-EC" w:eastAsia="en-US"/>
        </w:rPr>
      </w:pPr>
      <w:r w:rsidRPr="00C83C70">
        <w:rPr>
          <w:b/>
          <w:sz w:val="28"/>
          <w:szCs w:val="28"/>
          <w:lang w:val="es-EC" w:eastAsia="en-US"/>
        </w:rPr>
        <w:lastRenderedPageBreak/>
        <w:t>ILUSTRACIONES DE CAPITULO 3</w:t>
      </w:r>
    </w:p>
    <w:p w:rsidR="00901CCD" w:rsidRDefault="00623970" w:rsidP="00901CCD">
      <w:pPr>
        <w:spacing w:line="480" w:lineRule="auto"/>
        <w:rPr>
          <w:noProof/>
          <w:lang w:val="es-EC"/>
        </w:rPr>
      </w:pPr>
      <w:r>
        <w:rPr>
          <w:noProof/>
          <w:lang w:val="es-EC"/>
        </w:rPr>
        <w:drawing>
          <wp:inline distT="0" distB="0" distL="0" distR="0" wp14:anchorId="6745F83A" wp14:editId="0250AE74">
            <wp:extent cx="5391150" cy="3181350"/>
            <wp:effectExtent l="0" t="0" r="0" b="0"/>
            <wp:docPr id="133"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6"/>
                    <pic:cNvPicPr>
                      <a:picLocks noChangeAspect="1" noChangeArrowheads="1"/>
                    </pic:cNvPicPr>
                  </pic:nvPicPr>
                  <pic:blipFill>
                    <a:blip r:embed="rId61">
                      <a:extLst>
                        <a:ext uri="{28A0092B-C50C-407E-A947-70E740481C1C}">
                          <a14:useLocalDpi xmlns:a14="http://schemas.microsoft.com/office/drawing/2010/main" val="0"/>
                        </a:ext>
                      </a:extLst>
                    </a:blip>
                    <a:srcRect l="21956" t="35342" r="18910" b="13184"/>
                    <a:stretch>
                      <a:fillRect/>
                    </a:stretch>
                  </pic:blipFill>
                  <pic:spPr bwMode="auto">
                    <a:xfrm>
                      <a:off x="0" y="0"/>
                      <a:ext cx="5391150" cy="3181350"/>
                    </a:xfrm>
                    <a:prstGeom prst="rect">
                      <a:avLst/>
                    </a:prstGeom>
                    <a:noFill/>
                    <a:ln>
                      <a:noFill/>
                    </a:ln>
                  </pic:spPr>
                </pic:pic>
              </a:graphicData>
            </a:graphic>
          </wp:inline>
        </w:drawing>
      </w:r>
    </w:p>
    <w:p w:rsidR="00901CCD" w:rsidRDefault="00623970" w:rsidP="00901CCD">
      <w:pPr>
        <w:spacing w:line="480" w:lineRule="auto"/>
        <w:rPr>
          <w:lang w:val="es-EC" w:eastAsia="en-US"/>
        </w:rPr>
      </w:pPr>
      <w:r>
        <w:rPr>
          <w:noProof/>
          <w:lang w:val="es-EC"/>
        </w:rPr>
        <w:drawing>
          <wp:inline distT="0" distB="0" distL="0" distR="0" wp14:anchorId="6C414266" wp14:editId="1E9D2DFB">
            <wp:extent cx="5391150" cy="3381375"/>
            <wp:effectExtent l="0" t="0" r="0" b="9525"/>
            <wp:docPr id="134"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5"/>
                    <pic:cNvPicPr>
                      <a:picLocks noChangeAspect="1" noChangeArrowheads="1"/>
                    </pic:cNvPicPr>
                  </pic:nvPicPr>
                  <pic:blipFill>
                    <a:blip r:embed="rId62">
                      <a:extLst>
                        <a:ext uri="{28A0092B-C50C-407E-A947-70E740481C1C}">
                          <a14:useLocalDpi xmlns:a14="http://schemas.microsoft.com/office/drawing/2010/main" val="0"/>
                        </a:ext>
                      </a:extLst>
                    </a:blip>
                    <a:srcRect l="22437" t="38631" r="18109" b="13972"/>
                    <a:stretch>
                      <a:fillRect/>
                    </a:stretch>
                  </pic:blipFill>
                  <pic:spPr bwMode="auto">
                    <a:xfrm>
                      <a:off x="0" y="0"/>
                      <a:ext cx="5391150" cy="3381375"/>
                    </a:xfrm>
                    <a:prstGeom prst="rect">
                      <a:avLst/>
                    </a:prstGeom>
                    <a:noFill/>
                    <a:ln>
                      <a:noFill/>
                    </a:ln>
                  </pic:spPr>
                </pic:pic>
              </a:graphicData>
            </a:graphic>
          </wp:inline>
        </w:drawing>
      </w:r>
    </w:p>
    <w:p w:rsidR="00901CCD" w:rsidRDefault="00901CCD" w:rsidP="00901CCD">
      <w:pPr>
        <w:spacing w:line="480" w:lineRule="auto"/>
        <w:rPr>
          <w:lang w:val="es-EC" w:eastAsia="en-US"/>
        </w:rPr>
      </w:pPr>
    </w:p>
    <w:p w:rsidR="00901CCD" w:rsidRDefault="00623970" w:rsidP="00901CCD">
      <w:pPr>
        <w:spacing w:line="480" w:lineRule="auto"/>
        <w:rPr>
          <w:noProof/>
          <w:lang w:val="es-EC"/>
        </w:rPr>
      </w:pPr>
      <w:r>
        <w:rPr>
          <w:noProof/>
          <w:lang w:val="es-EC"/>
        </w:rPr>
        <w:lastRenderedPageBreak/>
        <w:drawing>
          <wp:inline distT="0" distB="0" distL="0" distR="0" wp14:anchorId="0EF9C862" wp14:editId="1F89150C">
            <wp:extent cx="5314950" cy="5829300"/>
            <wp:effectExtent l="0" t="0" r="0" b="0"/>
            <wp:docPr id="135"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4"/>
                    <pic:cNvPicPr>
                      <a:picLocks noChangeAspect="1" noChangeArrowheads="1"/>
                    </pic:cNvPicPr>
                  </pic:nvPicPr>
                  <pic:blipFill>
                    <a:blip r:embed="rId63">
                      <a:extLst>
                        <a:ext uri="{28A0092B-C50C-407E-A947-70E740481C1C}">
                          <a14:useLocalDpi xmlns:a14="http://schemas.microsoft.com/office/drawing/2010/main" val="0"/>
                        </a:ext>
                      </a:extLst>
                    </a:blip>
                    <a:srcRect l="26122" t="37808" r="25320" b="11781"/>
                    <a:stretch>
                      <a:fillRect/>
                    </a:stretch>
                  </pic:blipFill>
                  <pic:spPr bwMode="auto">
                    <a:xfrm>
                      <a:off x="0" y="0"/>
                      <a:ext cx="5314950" cy="5829300"/>
                    </a:xfrm>
                    <a:prstGeom prst="rect">
                      <a:avLst/>
                    </a:prstGeom>
                    <a:noFill/>
                    <a:ln>
                      <a:noFill/>
                    </a:ln>
                  </pic:spPr>
                </pic:pic>
              </a:graphicData>
            </a:graphic>
          </wp:inline>
        </w:drawing>
      </w:r>
    </w:p>
    <w:p w:rsidR="00901CCD" w:rsidRDefault="00901CCD" w:rsidP="00901CCD">
      <w:pPr>
        <w:spacing w:line="480" w:lineRule="auto"/>
        <w:rPr>
          <w:lang w:val="es-EC" w:eastAsia="en-US"/>
        </w:rPr>
      </w:pPr>
    </w:p>
    <w:p w:rsidR="00901CCD" w:rsidRDefault="00901CCD" w:rsidP="00901CCD">
      <w:pPr>
        <w:spacing w:line="480" w:lineRule="auto"/>
        <w:rPr>
          <w:lang w:val="es-EC" w:eastAsia="en-US"/>
        </w:rPr>
      </w:pPr>
    </w:p>
    <w:p w:rsidR="00901CCD" w:rsidRDefault="00901CCD" w:rsidP="00901CCD">
      <w:pPr>
        <w:spacing w:line="480" w:lineRule="auto"/>
        <w:rPr>
          <w:lang w:val="es-EC" w:eastAsia="en-US"/>
        </w:rPr>
      </w:pPr>
    </w:p>
    <w:p w:rsidR="00901CCD" w:rsidRDefault="00623970" w:rsidP="00901CCD">
      <w:pPr>
        <w:spacing w:line="480" w:lineRule="auto"/>
        <w:jc w:val="center"/>
        <w:rPr>
          <w:lang w:val="es-EC" w:eastAsia="en-US"/>
        </w:rPr>
      </w:pPr>
      <w:r>
        <w:rPr>
          <w:noProof/>
          <w:lang w:val="es-EC"/>
        </w:rPr>
        <w:lastRenderedPageBreak/>
        <w:drawing>
          <wp:inline distT="0" distB="0" distL="0" distR="0" wp14:anchorId="68F91EBC" wp14:editId="381D0709">
            <wp:extent cx="5000625" cy="1743075"/>
            <wp:effectExtent l="0" t="0" r="9525" b="9525"/>
            <wp:docPr id="136" name="Imagen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3"/>
                    <pic:cNvPicPr>
                      <a:picLocks noChangeAspect="1" noChangeArrowheads="1"/>
                    </pic:cNvPicPr>
                  </pic:nvPicPr>
                  <pic:blipFill>
                    <a:blip r:embed="rId71">
                      <a:extLst>
                        <a:ext uri="{28A0092B-C50C-407E-A947-70E740481C1C}">
                          <a14:useLocalDpi xmlns:a14="http://schemas.microsoft.com/office/drawing/2010/main" val="0"/>
                        </a:ext>
                      </a:extLst>
                    </a:blip>
                    <a:srcRect l="20192" t="48041" r="15706" b="21097"/>
                    <a:stretch>
                      <a:fillRect/>
                    </a:stretch>
                  </pic:blipFill>
                  <pic:spPr bwMode="auto">
                    <a:xfrm>
                      <a:off x="0" y="0"/>
                      <a:ext cx="5000625" cy="1743075"/>
                    </a:xfrm>
                    <a:prstGeom prst="rect">
                      <a:avLst/>
                    </a:prstGeom>
                    <a:noFill/>
                    <a:ln>
                      <a:noFill/>
                    </a:ln>
                  </pic:spPr>
                </pic:pic>
              </a:graphicData>
            </a:graphic>
          </wp:inline>
        </w:drawing>
      </w:r>
    </w:p>
    <w:p w:rsidR="00901CCD" w:rsidRDefault="00623970" w:rsidP="00901CCD">
      <w:pPr>
        <w:spacing w:line="480" w:lineRule="auto"/>
        <w:jc w:val="center"/>
        <w:rPr>
          <w:lang w:val="es-EC" w:eastAsia="en-US"/>
        </w:rPr>
      </w:pPr>
      <w:r>
        <w:rPr>
          <w:b/>
          <w:noProof/>
          <w:sz w:val="20"/>
          <w:szCs w:val="20"/>
          <w:lang w:val="es-EC"/>
        </w:rPr>
        <w:drawing>
          <wp:inline distT="0" distB="0" distL="0" distR="0" wp14:anchorId="4CA3BDF5" wp14:editId="40BB4A1A">
            <wp:extent cx="4533900" cy="1819275"/>
            <wp:effectExtent l="0" t="0" r="0" b="9525"/>
            <wp:docPr id="137"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2"/>
                    <pic:cNvPicPr>
                      <a:picLocks noChangeAspect="1" noChangeArrowheads="1"/>
                    </pic:cNvPicPr>
                  </pic:nvPicPr>
                  <pic:blipFill>
                    <a:blip r:embed="rId72">
                      <a:extLst>
                        <a:ext uri="{28A0092B-C50C-407E-A947-70E740481C1C}">
                          <a14:useLocalDpi xmlns:a14="http://schemas.microsoft.com/office/drawing/2010/main" val="0"/>
                        </a:ext>
                      </a:extLst>
                    </a:blip>
                    <a:srcRect l="22757" t="40822" r="20833" b="22740"/>
                    <a:stretch>
                      <a:fillRect/>
                    </a:stretch>
                  </pic:blipFill>
                  <pic:spPr bwMode="auto">
                    <a:xfrm>
                      <a:off x="0" y="0"/>
                      <a:ext cx="4533900" cy="1819275"/>
                    </a:xfrm>
                    <a:prstGeom prst="rect">
                      <a:avLst/>
                    </a:prstGeom>
                    <a:noFill/>
                    <a:ln>
                      <a:noFill/>
                    </a:ln>
                  </pic:spPr>
                </pic:pic>
              </a:graphicData>
            </a:graphic>
          </wp:inline>
        </w:drawing>
      </w:r>
    </w:p>
    <w:p w:rsidR="00901CCD" w:rsidRDefault="00623970" w:rsidP="00901CCD">
      <w:pPr>
        <w:spacing w:line="480" w:lineRule="auto"/>
        <w:jc w:val="center"/>
        <w:rPr>
          <w:noProof/>
          <w:lang w:val="es-EC"/>
        </w:rPr>
      </w:pPr>
      <w:r>
        <w:rPr>
          <w:noProof/>
          <w:lang w:val="es-EC"/>
        </w:rPr>
        <w:drawing>
          <wp:inline distT="0" distB="0" distL="0" distR="0" wp14:anchorId="6C16A913" wp14:editId="3C6131BE">
            <wp:extent cx="4419600" cy="2581275"/>
            <wp:effectExtent l="0" t="0" r="0" b="9525"/>
            <wp:docPr id="138" name="Imagen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1"/>
                    <pic:cNvPicPr>
                      <a:picLocks noChangeAspect="1" noChangeArrowheads="1"/>
                    </pic:cNvPicPr>
                  </pic:nvPicPr>
                  <pic:blipFill>
                    <a:blip r:embed="rId73">
                      <a:extLst>
                        <a:ext uri="{28A0092B-C50C-407E-A947-70E740481C1C}">
                          <a14:useLocalDpi xmlns:a14="http://schemas.microsoft.com/office/drawing/2010/main" val="0"/>
                        </a:ext>
                      </a:extLst>
                    </a:blip>
                    <a:srcRect l="13461" t="37260" r="18430" b="23288"/>
                    <a:stretch>
                      <a:fillRect/>
                    </a:stretch>
                  </pic:blipFill>
                  <pic:spPr bwMode="auto">
                    <a:xfrm>
                      <a:off x="0" y="0"/>
                      <a:ext cx="4419600" cy="2581275"/>
                    </a:xfrm>
                    <a:prstGeom prst="rect">
                      <a:avLst/>
                    </a:prstGeom>
                    <a:noFill/>
                    <a:ln>
                      <a:noFill/>
                    </a:ln>
                  </pic:spPr>
                </pic:pic>
              </a:graphicData>
            </a:graphic>
          </wp:inline>
        </w:drawing>
      </w:r>
    </w:p>
    <w:p w:rsidR="00901CCD" w:rsidRDefault="00901CCD" w:rsidP="00901CCD">
      <w:pPr>
        <w:spacing w:line="480" w:lineRule="auto"/>
        <w:jc w:val="center"/>
        <w:rPr>
          <w:noProof/>
          <w:lang w:val="es-EC"/>
        </w:rPr>
      </w:pPr>
    </w:p>
    <w:p w:rsidR="00901CCD" w:rsidRDefault="00901CCD" w:rsidP="00901CCD">
      <w:pPr>
        <w:spacing w:line="480" w:lineRule="auto"/>
        <w:rPr>
          <w:lang w:val="es-EC" w:eastAsia="en-US"/>
        </w:rPr>
      </w:pPr>
    </w:p>
    <w:p w:rsidR="00901CCD" w:rsidRDefault="00901CCD" w:rsidP="00901CCD">
      <w:pPr>
        <w:spacing w:line="480" w:lineRule="auto"/>
        <w:rPr>
          <w:lang w:val="es-EC" w:eastAsia="en-US"/>
        </w:rPr>
      </w:pPr>
    </w:p>
    <w:p w:rsidR="00901CCD" w:rsidRDefault="00901CCD" w:rsidP="00901CCD">
      <w:pPr>
        <w:spacing w:line="480" w:lineRule="auto"/>
        <w:rPr>
          <w:lang w:val="es-EC" w:eastAsia="en-US"/>
        </w:rPr>
      </w:pPr>
    </w:p>
    <w:p w:rsidR="00901CCD" w:rsidRDefault="00901CCD" w:rsidP="00901CCD">
      <w:pPr>
        <w:spacing w:line="480" w:lineRule="auto"/>
        <w:rPr>
          <w:lang w:val="es-EC" w:eastAsia="en-US"/>
        </w:rPr>
      </w:pPr>
    </w:p>
    <w:tbl>
      <w:tblPr>
        <w:tblpPr w:leftFromText="141" w:rightFromText="141" w:vertAnchor="page" w:horzAnchor="margin" w:tblpXSpec="center" w:tblpY="1636"/>
        <w:tblW w:w="8830" w:type="dxa"/>
        <w:tblBorders>
          <w:top w:val="threeDEngrave" w:sz="24" w:space="0" w:color="FDE9D9"/>
          <w:left w:val="threeDEngrave" w:sz="24" w:space="0" w:color="FDE9D9"/>
          <w:bottom w:val="threeDEngrave" w:sz="24" w:space="0" w:color="FDE9D9"/>
          <w:right w:val="threeDEngrave" w:sz="24" w:space="0" w:color="FDE9D9"/>
          <w:insideH w:val="threeDEngrave" w:sz="24" w:space="0" w:color="FDE9D9"/>
          <w:insideV w:val="threeDEngrave" w:sz="24" w:space="0" w:color="FDE9D9"/>
        </w:tblBorders>
        <w:tblLook w:val="04A0" w:firstRow="1" w:lastRow="0" w:firstColumn="1" w:lastColumn="0" w:noHBand="0" w:noVBand="1"/>
      </w:tblPr>
      <w:tblGrid>
        <w:gridCol w:w="3256"/>
        <w:gridCol w:w="2833"/>
        <w:gridCol w:w="2741"/>
      </w:tblGrid>
      <w:tr w:rsidR="00901CCD" w:rsidRPr="00D35950" w:rsidTr="002057EA">
        <w:trPr>
          <w:cantSplit/>
          <w:trHeight w:val="645"/>
        </w:trPr>
        <w:tc>
          <w:tcPr>
            <w:tcW w:w="3223" w:type="dxa"/>
            <w:shd w:val="clear" w:color="auto" w:fill="auto"/>
          </w:tcPr>
          <w:p w:rsidR="00901CCD" w:rsidRPr="00D35950" w:rsidRDefault="00901CCD" w:rsidP="003C52A7">
            <w:pPr>
              <w:tabs>
                <w:tab w:val="left" w:pos="5745"/>
              </w:tabs>
              <w:jc w:val="center"/>
              <w:rPr>
                <w:b/>
                <w:sz w:val="18"/>
                <w:szCs w:val="18"/>
              </w:rPr>
            </w:pPr>
          </w:p>
          <w:p w:rsidR="00901CCD" w:rsidRPr="00D35950" w:rsidRDefault="00901CCD" w:rsidP="003C52A7">
            <w:pPr>
              <w:tabs>
                <w:tab w:val="left" w:pos="5745"/>
              </w:tabs>
              <w:jc w:val="center"/>
              <w:rPr>
                <w:b/>
                <w:sz w:val="18"/>
                <w:szCs w:val="18"/>
              </w:rPr>
            </w:pPr>
          </w:p>
          <w:p w:rsidR="00901CCD" w:rsidRPr="00D35950" w:rsidRDefault="00901CCD" w:rsidP="003C52A7">
            <w:pPr>
              <w:tabs>
                <w:tab w:val="left" w:pos="5745"/>
              </w:tabs>
              <w:jc w:val="center"/>
              <w:rPr>
                <w:b/>
                <w:sz w:val="18"/>
                <w:szCs w:val="18"/>
              </w:rPr>
            </w:pPr>
          </w:p>
          <w:p w:rsidR="00901CCD" w:rsidRPr="00D35950" w:rsidRDefault="00901CCD" w:rsidP="003C52A7">
            <w:pPr>
              <w:tabs>
                <w:tab w:val="left" w:pos="5745"/>
              </w:tabs>
              <w:jc w:val="center"/>
              <w:rPr>
                <w:b/>
                <w:sz w:val="18"/>
                <w:szCs w:val="18"/>
              </w:rPr>
            </w:pPr>
          </w:p>
          <w:p w:rsidR="00901CCD" w:rsidRPr="00D35950" w:rsidRDefault="00901CCD" w:rsidP="003C52A7">
            <w:pPr>
              <w:tabs>
                <w:tab w:val="left" w:pos="5745"/>
              </w:tabs>
              <w:jc w:val="center"/>
              <w:rPr>
                <w:b/>
                <w:sz w:val="18"/>
                <w:szCs w:val="18"/>
              </w:rPr>
            </w:pPr>
          </w:p>
          <w:p w:rsidR="00901CCD" w:rsidRPr="00DE0A31" w:rsidRDefault="00901CCD" w:rsidP="003C52A7">
            <w:pPr>
              <w:tabs>
                <w:tab w:val="left" w:pos="5745"/>
              </w:tabs>
              <w:jc w:val="center"/>
              <w:rPr>
                <w:b/>
                <w:i/>
                <w:sz w:val="36"/>
                <w:szCs w:val="36"/>
                <w:u w:val="single"/>
              </w:rPr>
            </w:pPr>
            <w:r w:rsidRPr="00DE0A31">
              <w:rPr>
                <w:b/>
                <w:i/>
                <w:sz w:val="36"/>
                <w:szCs w:val="36"/>
                <w:u w:val="single"/>
              </w:rPr>
              <w:t>DEPARTAMENTO</w:t>
            </w:r>
          </w:p>
          <w:p w:rsidR="00901CCD" w:rsidRPr="00DE0A31" w:rsidRDefault="00901CCD" w:rsidP="003C52A7">
            <w:pPr>
              <w:tabs>
                <w:tab w:val="left" w:pos="5745"/>
              </w:tabs>
              <w:jc w:val="center"/>
              <w:rPr>
                <w:b/>
                <w:i/>
                <w:sz w:val="36"/>
                <w:szCs w:val="36"/>
                <w:u w:val="single"/>
              </w:rPr>
            </w:pPr>
            <w:r w:rsidRPr="00DE0A31">
              <w:rPr>
                <w:b/>
                <w:i/>
                <w:sz w:val="36"/>
                <w:szCs w:val="36"/>
                <w:u w:val="single"/>
              </w:rPr>
              <w:t>DE</w:t>
            </w:r>
          </w:p>
          <w:p w:rsidR="00901CCD" w:rsidRPr="00DE0A31" w:rsidRDefault="00901CCD" w:rsidP="003C52A7">
            <w:pPr>
              <w:tabs>
                <w:tab w:val="left" w:pos="5745"/>
              </w:tabs>
              <w:jc w:val="center"/>
              <w:rPr>
                <w:b/>
                <w:i/>
                <w:sz w:val="36"/>
                <w:szCs w:val="36"/>
                <w:u w:val="single"/>
              </w:rPr>
            </w:pPr>
            <w:r w:rsidRPr="00DE0A31">
              <w:rPr>
                <w:b/>
                <w:i/>
                <w:sz w:val="36"/>
                <w:szCs w:val="36"/>
                <w:u w:val="single"/>
              </w:rPr>
              <w:t>COBRANZAS</w:t>
            </w:r>
          </w:p>
          <w:p w:rsidR="00901CCD" w:rsidRPr="00D35950" w:rsidRDefault="00901CCD" w:rsidP="003C52A7">
            <w:pPr>
              <w:tabs>
                <w:tab w:val="left" w:pos="5745"/>
              </w:tabs>
              <w:jc w:val="center"/>
              <w:rPr>
                <w:b/>
                <w:sz w:val="18"/>
                <w:szCs w:val="18"/>
              </w:rPr>
            </w:pPr>
          </w:p>
          <w:p w:rsidR="00901CCD" w:rsidRPr="00D35950" w:rsidRDefault="00901CCD" w:rsidP="003C52A7">
            <w:pPr>
              <w:tabs>
                <w:tab w:val="left" w:pos="5745"/>
              </w:tabs>
              <w:jc w:val="center"/>
              <w:rPr>
                <w:b/>
                <w:sz w:val="18"/>
                <w:szCs w:val="18"/>
              </w:rPr>
            </w:pPr>
          </w:p>
        </w:tc>
        <w:tc>
          <w:tcPr>
            <w:tcW w:w="2856" w:type="dxa"/>
            <w:shd w:val="clear" w:color="auto" w:fill="auto"/>
          </w:tcPr>
          <w:p w:rsidR="00901CCD" w:rsidRPr="00D35950" w:rsidRDefault="00901CCD" w:rsidP="003C52A7">
            <w:pPr>
              <w:tabs>
                <w:tab w:val="left" w:pos="5745"/>
              </w:tabs>
              <w:jc w:val="center"/>
              <w:rPr>
                <w:b/>
              </w:rPr>
            </w:pPr>
            <w:r w:rsidRPr="00D35950">
              <w:rPr>
                <w:b/>
              </w:rPr>
              <w:t xml:space="preserve">FORTALEZAS </w:t>
            </w:r>
            <w:r w:rsidR="0007045B">
              <w:rPr>
                <w:b/>
              </w:rPr>
              <w:t>–</w:t>
            </w:r>
            <w:r w:rsidRPr="00D35950">
              <w:rPr>
                <w:b/>
              </w:rPr>
              <w:t xml:space="preserve"> F</w:t>
            </w:r>
          </w:p>
          <w:p w:rsidR="00901CCD" w:rsidRPr="00D35950" w:rsidRDefault="00901CCD" w:rsidP="00D558C5">
            <w:pPr>
              <w:numPr>
                <w:ilvl w:val="0"/>
                <w:numId w:val="10"/>
              </w:numPr>
              <w:spacing w:line="240" w:lineRule="auto"/>
              <w:rPr>
                <w:sz w:val="22"/>
                <w:szCs w:val="22"/>
                <w:lang w:val="es-EC" w:eastAsia="en-US"/>
              </w:rPr>
            </w:pPr>
            <w:r w:rsidRPr="00D35950">
              <w:rPr>
                <w:sz w:val="22"/>
                <w:szCs w:val="22"/>
                <w:lang w:val="es-EC" w:eastAsia="en-US"/>
              </w:rPr>
              <w:t>Armonía en el ambiente laboral.</w:t>
            </w:r>
          </w:p>
          <w:p w:rsidR="00901CCD" w:rsidRPr="00D35950" w:rsidRDefault="00901CCD" w:rsidP="00D558C5">
            <w:pPr>
              <w:numPr>
                <w:ilvl w:val="0"/>
                <w:numId w:val="10"/>
              </w:numPr>
              <w:spacing w:line="240" w:lineRule="auto"/>
              <w:jc w:val="left"/>
              <w:rPr>
                <w:sz w:val="22"/>
                <w:szCs w:val="22"/>
                <w:lang w:val="es-EC" w:eastAsia="en-US"/>
              </w:rPr>
            </w:pPr>
            <w:r w:rsidRPr="00D35950">
              <w:rPr>
                <w:sz w:val="22"/>
                <w:szCs w:val="22"/>
                <w:lang w:val="es-EC" w:eastAsia="en-US"/>
              </w:rPr>
              <w:t>Contar con la ordenanza para la ejecución del cobro.</w:t>
            </w:r>
          </w:p>
          <w:p w:rsidR="00901CCD" w:rsidRPr="00D35950" w:rsidRDefault="00901CCD" w:rsidP="00D558C5">
            <w:pPr>
              <w:numPr>
                <w:ilvl w:val="0"/>
                <w:numId w:val="10"/>
              </w:numPr>
              <w:spacing w:line="240" w:lineRule="auto"/>
              <w:jc w:val="left"/>
              <w:rPr>
                <w:sz w:val="22"/>
                <w:szCs w:val="22"/>
                <w:lang w:val="es-EC" w:eastAsia="en-US"/>
              </w:rPr>
            </w:pPr>
            <w:r w:rsidRPr="00D35950">
              <w:rPr>
                <w:sz w:val="22"/>
                <w:szCs w:val="22"/>
                <w:lang w:val="es-EC" w:eastAsia="en-US"/>
              </w:rPr>
              <w:t>Equipos de cómputo en buen estado.</w:t>
            </w:r>
          </w:p>
          <w:p w:rsidR="00901CCD" w:rsidRPr="00D35950" w:rsidRDefault="00901CCD" w:rsidP="00D558C5">
            <w:pPr>
              <w:numPr>
                <w:ilvl w:val="0"/>
                <w:numId w:val="10"/>
              </w:numPr>
              <w:spacing w:line="240" w:lineRule="auto"/>
              <w:jc w:val="left"/>
              <w:rPr>
                <w:sz w:val="22"/>
                <w:szCs w:val="22"/>
                <w:lang w:val="es-EC" w:eastAsia="en-US"/>
              </w:rPr>
            </w:pPr>
            <w:r w:rsidRPr="00D35950">
              <w:rPr>
                <w:sz w:val="22"/>
                <w:szCs w:val="22"/>
                <w:lang w:val="es-EC" w:eastAsia="en-US"/>
              </w:rPr>
              <w:t>Tener las políticas de cobro documentadas.</w:t>
            </w:r>
          </w:p>
          <w:p w:rsidR="00901CCD" w:rsidRPr="00D35950" w:rsidRDefault="00901CCD" w:rsidP="00D558C5">
            <w:pPr>
              <w:numPr>
                <w:ilvl w:val="0"/>
                <w:numId w:val="10"/>
              </w:numPr>
              <w:spacing w:line="240" w:lineRule="auto"/>
              <w:jc w:val="left"/>
              <w:rPr>
                <w:sz w:val="22"/>
                <w:szCs w:val="22"/>
                <w:lang w:val="es-EC" w:eastAsia="en-US"/>
              </w:rPr>
            </w:pPr>
            <w:r w:rsidRPr="00D35950">
              <w:rPr>
                <w:sz w:val="22"/>
                <w:szCs w:val="22"/>
                <w:lang w:val="es-EC" w:eastAsia="en-US"/>
              </w:rPr>
              <w:t>Personal con aptitudes positivas y profesionales.</w:t>
            </w:r>
          </w:p>
          <w:p w:rsidR="00901CCD" w:rsidRPr="00D35950" w:rsidRDefault="00901CCD" w:rsidP="00D558C5">
            <w:pPr>
              <w:numPr>
                <w:ilvl w:val="0"/>
                <w:numId w:val="10"/>
              </w:numPr>
              <w:spacing w:line="240" w:lineRule="auto"/>
              <w:jc w:val="left"/>
              <w:rPr>
                <w:lang w:val="es-EC" w:eastAsia="en-US"/>
              </w:rPr>
            </w:pPr>
            <w:r w:rsidRPr="00D35950">
              <w:rPr>
                <w:sz w:val="22"/>
                <w:szCs w:val="22"/>
                <w:lang w:val="es-EC" w:eastAsia="en-US"/>
              </w:rPr>
              <w:t>Empleados comprometidos a cumplir con cada una de sus funciones.</w:t>
            </w:r>
          </w:p>
        </w:tc>
        <w:tc>
          <w:tcPr>
            <w:tcW w:w="2751" w:type="dxa"/>
            <w:shd w:val="clear" w:color="auto" w:fill="auto"/>
          </w:tcPr>
          <w:p w:rsidR="00901CCD" w:rsidRPr="00D35950" w:rsidRDefault="00901CCD" w:rsidP="003C52A7">
            <w:pPr>
              <w:tabs>
                <w:tab w:val="left" w:pos="5745"/>
              </w:tabs>
              <w:jc w:val="center"/>
              <w:rPr>
                <w:b/>
              </w:rPr>
            </w:pPr>
            <w:r w:rsidRPr="00D35950">
              <w:rPr>
                <w:b/>
              </w:rPr>
              <w:t>DEBILIDADES - D</w:t>
            </w:r>
          </w:p>
          <w:p w:rsidR="00901CCD" w:rsidRPr="00D35950" w:rsidRDefault="00901CCD" w:rsidP="00D558C5">
            <w:pPr>
              <w:numPr>
                <w:ilvl w:val="0"/>
                <w:numId w:val="3"/>
              </w:numPr>
              <w:spacing w:line="240" w:lineRule="auto"/>
              <w:rPr>
                <w:sz w:val="22"/>
                <w:szCs w:val="22"/>
                <w:lang w:val="es-EC" w:eastAsia="en-US"/>
              </w:rPr>
            </w:pPr>
            <w:r w:rsidRPr="00D35950">
              <w:rPr>
                <w:sz w:val="22"/>
                <w:szCs w:val="22"/>
                <w:lang w:val="es-EC" w:eastAsia="en-US"/>
              </w:rPr>
              <w:t>No contar con manuales de funciones.</w:t>
            </w:r>
          </w:p>
          <w:p w:rsidR="00901CCD" w:rsidRPr="00D35950" w:rsidRDefault="00901CCD" w:rsidP="00D558C5">
            <w:pPr>
              <w:numPr>
                <w:ilvl w:val="0"/>
                <w:numId w:val="3"/>
              </w:numPr>
              <w:spacing w:line="240" w:lineRule="auto"/>
              <w:rPr>
                <w:sz w:val="22"/>
                <w:szCs w:val="22"/>
                <w:lang w:val="es-EC" w:eastAsia="en-US"/>
              </w:rPr>
            </w:pPr>
            <w:r w:rsidRPr="00D35950">
              <w:rPr>
                <w:sz w:val="22"/>
                <w:szCs w:val="22"/>
                <w:lang w:val="es-EC" w:eastAsia="en-US"/>
              </w:rPr>
              <w:t>No tener diagramados los procesos actuales de cobro.</w:t>
            </w:r>
          </w:p>
          <w:p w:rsidR="00901CCD" w:rsidRPr="00D35950" w:rsidRDefault="00901CCD" w:rsidP="00D558C5">
            <w:pPr>
              <w:numPr>
                <w:ilvl w:val="0"/>
                <w:numId w:val="3"/>
              </w:numPr>
              <w:spacing w:line="240" w:lineRule="auto"/>
              <w:rPr>
                <w:sz w:val="22"/>
                <w:szCs w:val="22"/>
                <w:lang w:val="es-EC" w:eastAsia="en-US"/>
              </w:rPr>
            </w:pPr>
            <w:r w:rsidRPr="00D35950">
              <w:rPr>
                <w:sz w:val="22"/>
                <w:szCs w:val="22"/>
                <w:lang w:val="es-EC" w:eastAsia="en-US"/>
              </w:rPr>
              <w:t>No contar con un plan estratégico.</w:t>
            </w:r>
          </w:p>
          <w:p w:rsidR="00901CCD" w:rsidRPr="00D35950" w:rsidRDefault="00901CCD" w:rsidP="00D558C5">
            <w:pPr>
              <w:numPr>
                <w:ilvl w:val="0"/>
                <w:numId w:val="3"/>
              </w:numPr>
              <w:spacing w:line="240" w:lineRule="auto"/>
              <w:rPr>
                <w:sz w:val="22"/>
                <w:szCs w:val="22"/>
                <w:lang w:val="es-EC" w:eastAsia="en-US"/>
              </w:rPr>
            </w:pPr>
            <w:r w:rsidRPr="00D35950">
              <w:rPr>
                <w:sz w:val="22"/>
                <w:szCs w:val="22"/>
                <w:lang w:val="es-EC" w:eastAsia="en-US"/>
              </w:rPr>
              <w:t>Falta de personal para realizar la gestión de cobro de cartera vencida, conforme lo establece la ordenanza.</w:t>
            </w:r>
          </w:p>
          <w:p w:rsidR="00901CCD" w:rsidRDefault="00901CCD" w:rsidP="00D558C5">
            <w:pPr>
              <w:numPr>
                <w:ilvl w:val="0"/>
                <w:numId w:val="3"/>
              </w:numPr>
              <w:spacing w:line="240" w:lineRule="auto"/>
              <w:rPr>
                <w:sz w:val="22"/>
                <w:szCs w:val="22"/>
                <w:lang w:val="es-EC" w:eastAsia="en-US"/>
              </w:rPr>
            </w:pPr>
            <w:r w:rsidRPr="00D35950">
              <w:rPr>
                <w:sz w:val="22"/>
                <w:szCs w:val="22"/>
                <w:lang w:val="es-EC" w:eastAsia="en-US"/>
              </w:rPr>
              <w:t>No realizar una ca</w:t>
            </w:r>
            <w:r>
              <w:rPr>
                <w:sz w:val="22"/>
                <w:szCs w:val="22"/>
                <w:lang w:val="es-EC" w:eastAsia="en-US"/>
              </w:rPr>
              <w:t xml:space="preserve">pacitación </w:t>
            </w:r>
            <w:r w:rsidR="00EF3964">
              <w:rPr>
                <w:sz w:val="22"/>
                <w:szCs w:val="22"/>
                <w:lang w:val="es-EC" w:eastAsia="en-US"/>
              </w:rPr>
              <w:t>continua</w:t>
            </w:r>
            <w:r>
              <w:rPr>
                <w:sz w:val="22"/>
                <w:szCs w:val="22"/>
                <w:lang w:val="es-EC" w:eastAsia="en-US"/>
              </w:rPr>
              <w:t xml:space="preserve"> al personal </w:t>
            </w:r>
            <w:r w:rsidRPr="00D35950">
              <w:rPr>
                <w:sz w:val="22"/>
                <w:szCs w:val="22"/>
                <w:lang w:val="es-EC" w:eastAsia="en-US"/>
              </w:rPr>
              <w:t xml:space="preserve">del </w:t>
            </w:r>
            <w:r>
              <w:rPr>
                <w:sz w:val="22"/>
                <w:szCs w:val="22"/>
                <w:lang w:val="es-EC" w:eastAsia="en-US"/>
              </w:rPr>
              <w:t>d</w:t>
            </w:r>
            <w:r w:rsidRPr="00D35950">
              <w:rPr>
                <w:sz w:val="22"/>
                <w:szCs w:val="22"/>
                <w:lang w:val="es-EC" w:eastAsia="en-US"/>
              </w:rPr>
              <w:t>epartamento.</w:t>
            </w:r>
          </w:p>
          <w:p w:rsidR="00901CCD" w:rsidRPr="00D35950" w:rsidRDefault="00901CCD" w:rsidP="00D558C5">
            <w:pPr>
              <w:numPr>
                <w:ilvl w:val="0"/>
                <w:numId w:val="3"/>
              </w:numPr>
              <w:spacing w:line="240" w:lineRule="auto"/>
              <w:rPr>
                <w:sz w:val="22"/>
                <w:szCs w:val="22"/>
                <w:lang w:val="es-EC" w:eastAsia="en-US"/>
              </w:rPr>
            </w:pPr>
            <w:r w:rsidRPr="00DE0A31">
              <w:rPr>
                <w:sz w:val="22"/>
                <w:szCs w:val="22"/>
                <w:lang w:val="es-EC" w:eastAsia="en-US"/>
              </w:rPr>
              <w:t>No contar con un sistema para el registro de las operaciones efectuadas en el área de cobranza y que este enlazado con los departamentos relacionados al departamento de cobranza.</w:t>
            </w:r>
          </w:p>
        </w:tc>
      </w:tr>
      <w:tr w:rsidR="00901CCD" w:rsidRPr="00D35950" w:rsidTr="002057EA">
        <w:trPr>
          <w:trHeight w:val="255"/>
        </w:trPr>
        <w:tc>
          <w:tcPr>
            <w:tcW w:w="3223" w:type="dxa"/>
            <w:shd w:val="clear" w:color="auto" w:fill="auto"/>
          </w:tcPr>
          <w:p w:rsidR="00901CCD" w:rsidRPr="00D35950" w:rsidRDefault="00901CCD" w:rsidP="003C52A7">
            <w:pPr>
              <w:tabs>
                <w:tab w:val="left" w:pos="5745"/>
              </w:tabs>
              <w:jc w:val="center"/>
              <w:rPr>
                <w:b/>
              </w:rPr>
            </w:pPr>
            <w:r w:rsidRPr="00D35950">
              <w:rPr>
                <w:b/>
              </w:rPr>
              <w:lastRenderedPageBreak/>
              <w:t xml:space="preserve">OPORTUNIDADES </w:t>
            </w:r>
            <w:r w:rsidR="00935FDC">
              <w:rPr>
                <w:b/>
              </w:rPr>
              <w:t>–</w:t>
            </w:r>
            <w:r w:rsidRPr="00D35950">
              <w:rPr>
                <w:b/>
              </w:rPr>
              <w:t xml:space="preserve"> O</w:t>
            </w:r>
          </w:p>
          <w:p w:rsidR="00901CCD" w:rsidRPr="00D35950" w:rsidRDefault="00901CCD" w:rsidP="00D558C5">
            <w:pPr>
              <w:numPr>
                <w:ilvl w:val="0"/>
                <w:numId w:val="4"/>
              </w:numPr>
              <w:spacing w:line="240" w:lineRule="auto"/>
              <w:jc w:val="left"/>
              <w:rPr>
                <w:sz w:val="22"/>
                <w:szCs w:val="22"/>
                <w:lang w:val="es-EC" w:eastAsia="en-US"/>
              </w:rPr>
            </w:pPr>
            <w:r w:rsidRPr="00D35950">
              <w:rPr>
                <w:sz w:val="22"/>
                <w:szCs w:val="22"/>
                <w:lang w:val="es-EC" w:eastAsia="en-US"/>
              </w:rPr>
              <w:t>Desarrollo tecnológico.</w:t>
            </w:r>
          </w:p>
          <w:p w:rsidR="00901CCD" w:rsidRPr="00D35950" w:rsidRDefault="00901CCD" w:rsidP="00D558C5">
            <w:pPr>
              <w:numPr>
                <w:ilvl w:val="0"/>
                <w:numId w:val="4"/>
              </w:numPr>
              <w:spacing w:line="240" w:lineRule="auto"/>
              <w:jc w:val="left"/>
              <w:rPr>
                <w:sz w:val="22"/>
                <w:szCs w:val="22"/>
                <w:lang w:val="es-EC" w:eastAsia="en-US"/>
              </w:rPr>
            </w:pPr>
            <w:r w:rsidRPr="00D35950">
              <w:rPr>
                <w:sz w:val="22"/>
                <w:szCs w:val="22"/>
                <w:lang w:val="es-EC" w:eastAsia="en-US"/>
              </w:rPr>
              <w:t>Nuevos profesionales en el cantón.</w:t>
            </w:r>
          </w:p>
          <w:p w:rsidR="00901CCD" w:rsidRPr="00D35950" w:rsidRDefault="00901CCD" w:rsidP="00D558C5">
            <w:pPr>
              <w:numPr>
                <w:ilvl w:val="0"/>
                <w:numId w:val="4"/>
              </w:numPr>
              <w:spacing w:line="240" w:lineRule="auto"/>
              <w:jc w:val="left"/>
              <w:rPr>
                <w:sz w:val="22"/>
                <w:szCs w:val="22"/>
                <w:lang w:val="es-EC" w:eastAsia="en-US"/>
              </w:rPr>
            </w:pPr>
            <w:r w:rsidRPr="00D35950">
              <w:rPr>
                <w:sz w:val="22"/>
                <w:szCs w:val="22"/>
                <w:lang w:val="es-EC" w:eastAsia="en-US"/>
              </w:rPr>
              <w:t>Obtención de ingresos del Estado  para llevar a cabo nuevos proyectos en beneficio de los usuarios</w:t>
            </w:r>
          </w:p>
          <w:p w:rsidR="00901CCD" w:rsidRPr="00D35950" w:rsidRDefault="00901CCD" w:rsidP="00D558C5">
            <w:pPr>
              <w:numPr>
                <w:ilvl w:val="0"/>
                <w:numId w:val="4"/>
              </w:numPr>
              <w:spacing w:line="240" w:lineRule="auto"/>
              <w:jc w:val="left"/>
              <w:rPr>
                <w:sz w:val="22"/>
                <w:szCs w:val="22"/>
                <w:lang w:val="es-EC" w:eastAsia="en-US"/>
              </w:rPr>
            </w:pPr>
            <w:r w:rsidRPr="00D35950">
              <w:rPr>
                <w:sz w:val="22"/>
                <w:szCs w:val="22"/>
                <w:lang w:val="es-EC" w:eastAsia="en-US"/>
              </w:rPr>
              <w:t>Decrecimiento de la inflación.</w:t>
            </w:r>
          </w:p>
          <w:p w:rsidR="00901CCD" w:rsidRPr="00D35950" w:rsidRDefault="00901CCD" w:rsidP="00D558C5">
            <w:pPr>
              <w:numPr>
                <w:ilvl w:val="0"/>
                <w:numId w:val="4"/>
              </w:numPr>
              <w:spacing w:line="240" w:lineRule="auto"/>
              <w:jc w:val="left"/>
              <w:rPr>
                <w:lang w:val="es-EC" w:eastAsia="en-US"/>
              </w:rPr>
            </w:pPr>
            <w:r w:rsidRPr="00D35950">
              <w:rPr>
                <w:sz w:val="22"/>
                <w:szCs w:val="22"/>
                <w:lang w:val="es-EC" w:eastAsia="en-US"/>
              </w:rPr>
              <w:t>Disminución de la pobreza en el Ecuador.</w:t>
            </w:r>
          </w:p>
          <w:p w:rsidR="00901CCD" w:rsidRPr="00D35950" w:rsidRDefault="00901CCD" w:rsidP="003C52A7">
            <w:pPr>
              <w:spacing w:line="240" w:lineRule="auto"/>
              <w:jc w:val="left"/>
              <w:rPr>
                <w:b/>
                <w:sz w:val="20"/>
                <w:szCs w:val="20"/>
                <w:lang w:val="es-EC" w:eastAsia="en-US"/>
              </w:rPr>
            </w:pPr>
          </w:p>
        </w:tc>
        <w:tc>
          <w:tcPr>
            <w:tcW w:w="2856" w:type="dxa"/>
            <w:shd w:val="clear" w:color="auto" w:fill="auto"/>
          </w:tcPr>
          <w:p w:rsidR="00901CCD" w:rsidRPr="00D35950" w:rsidRDefault="00901CCD" w:rsidP="003C52A7">
            <w:pPr>
              <w:tabs>
                <w:tab w:val="left" w:pos="5745"/>
              </w:tabs>
              <w:jc w:val="center"/>
              <w:rPr>
                <w:b/>
              </w:rPr>
            </w:pPr>
            <w:r w:rsidRPr="00D35950">
              <w:rPr>
                <w:b/>
              </w:rPr>
              <w:t>ESTRATEGIAS FO</w:t>
            </w:r>
          </w:p>
          <w:p w:rsidR="00901CCD" w:rsidRPr="00D35950" w:rsidRDefault="00901CCD" w:rsidP="00D558C5">
            <w:pPr>
              <w:numPr>
                <w:ilvl w:val="0"/>
                <w:numId w:val="29"/>
              </w:numPr>
              <w:spacing w:line="240" w:lineRule="auto"/>
              <w:jc w:val="left"/>
              <w:rPr>
                <w:lang w:val="es-EC"/>
              </w:rPr>
            </w:pPr>
            <w:r w:rsidRPr="00D35950">
              <w:rPr>
                <w:sz w:val="22"/>
                <w:szCs w:val="22"/>
                <w:lang w:val="es-EC" w:eastAsia="en-US"/>
              </w:rPr>
              <w:t xml:space="preserve">Adquirir nuevos equipos y software de última tecnología </w:t>
            </w:r>
            <w:r w:rsidRPr="00D35950">
              <w:rPr>
                <w:b/>
                <w:sz w:val="22"/>
                <w:szCs w:val="22"/>
                <w:lang w:val="es-EC" w:eastAsia="en-US"/>
              </w:rPr>
              <w:t>( F3, O1, O3)</w:t>
            </w:r>
          </w:p>
          <w:p w:rsidR="00901CCD" w:rsidRPr="00D35950" w:rsidRDefault="00901CCD" w:rsidP="00D558C5">
            <w:pPr>
              <w:numPr>
                <w:ilvl w:val="0"/>
                <w:numId w:val="29"/>
              </w:numPr>
              <w:spacing w:line="240" w:lineRule="auto"/>
              <w:jc w:val="left"/>
              <w:rPr>
                <w:lang w:val="es-EC"/>
              </w:rPr>
            </w:pPr>
            <w:r w:rsidRPr="00D35950">
              <w:rPr>
                <w:sz w:val="22"/>
                <w:szCs w:val="22"/>
                <w:lang w:val="es-EC" w:eastAsia="en-US"/>
              </w:rPr>
              <w:t xml:space="preserve">Elaborar nuevas políticas de cobro  </w:t>
            </w:r>
            <w:r w:rsidRPr="00D35950">
              <w:rPr>
                <w:b/>
                <w:sz w:val="22"/>
                <w:szCs w:val="22"/>
                <w:lang w:val="es-EC" w:eastAsia="en-US"/>
              </w:rPr>
              <w:t>(F1, F6, O2)</w:t>
            </w:r>
          </w:p>
          <w:p w:rsidR="00901CCD" w:rsidRPr="00D35950" w:rsidRDefault="00901CCD" w:rsidP="00D558C5">
            <w:pPr>
              <w:numPr>
                <w:ilvl w:val="0"/>
                <w:numId w:val="29"/>
              </w:numPr>
              <w:spacing w:line="240" w:lineRule="auto"/>
              <w:jc w:val="left"/>
              <w:rPr>
                <w:lang w:val="es-EC"/>
              </w:rPr>
            </w:pPr>
            <w:r w:rsidRPr="00D35950">
              <w:rPr>
                <w:lang w:val="es-EC"/>
              </w:rPr>
              <w:t xml:space="preserve">Elaborar técnicas de cobro para la recuperación de la cartera vencida </w:t>
            </w:r>
            <w:r w:rsidRPr="00D35950">
              <w:rPr>
                <w:b/>
                <w:lang w:val="es-EC"/>
              </w:rPr>
              <w:t>(F2, O4, O5)</w:t>
            </w:r>
          </w:p>
        </w:tc>
        <w:tc>
          <w:tcPr>
            <w:tcW w:w="2751" w:type="dxa"/>
            <w:shd w:val="clear" w:color="auto" w:fill="auto"/>
          </w:tcPr>
          <w:p w:rsidR="00901CCD" w:rsidRPr="00D35950" w:rsidRDefault="00901CCD" w:rsidP="003C52A7">
            <w:pPr>
              <w:tabs>
                <w:tab w:val="left" w:pos="5745"/>
              </w:tabs>
              <w:jc w:val="center"/>
              <w:rPr>
                <w:b/>
              </w:rPr>
            </w:pPr>
            <w:r w:rsidRPr="00D35950">
              <w:rPr>
                <w:b/>
              </w:rPr>
              <w:t>ESTRATEGIAS DO</w:t>
            </w:r>
          </w:p>
          <w:p w:rsidR="00901CCD" w:rsidRPr="00D35950" w:rsidRDefault="00901CCD" w:rsidP="00D558C5">
            <w:pPr>
              <w:numPr>
                <w:ilvl w:val="0"/>
                <w:numId w:val="30"/>
              </w:numPr>
              <w:spacing w:line="240" w:lineRule="auto"/>
              <w:jc w:val="left"/>
              <w:rPr>
                <w:b/>
                <w:sz w:val="22"/>
                <w:szCs w:val="22"/>
                <w:lang w:val="es-EC" w:eastAsia="en-US"/>
              </w:rPr>
            </w:pPr>
            <w:r w:rsidRPr="00D35950">
              <w:rPr>
                <w:sz w:val="22"/>
                <w:szCs w:val="22"/>
                <w:lang w:val="es-EC" w:eastAsia="en-US"/>
              </w:rPr>
              <w:t xml:space="preserve">Elaborar manuales de funciones y procesos y ejecutar el plan estratégico </w:t>
            </w:r>
            <w:r w:rsidRPr="00D35950">
              <w:rPr>
                <w:b/>
                <w:sz w:val="22"/>
                <w:szCs w:val="22"/>
                <w:lang w:val="es-EC" w:eastAsia="en-US"/>
              </w:rPr>
              <w:t>(D1, D2, D3, O2)</w:t>
            </w:r>
          </w:p>
          <w:p w:rsidR="00901CCD" w:rsidRDefault="00901CCD" w:rsidP="00D558C5">
            <w:pPr>
              <w:numPr>
                <w:ilvl w:val="0"/>
                <w:numId w:val="30"/>
              </w:numPr>
              <w:spacing w:line="240" w:lineRule="auto"/>
              <w:jc w:val="left"/>
              <w:rPr>
                <w:b/>
                <w:sz w:val="22"/>
                <w:szCs w:val="22"/>
                <w:lang w:val="es-EC" w:eastAsia="en-US"/>
              </w:rPr>
            </w:pPr>
            <w:r w:rsidRPr="00D35950">
              <w:rPr>
                <w:sz w:val="22"/>
                <w:szCs w:val="22"/>
                <w:lang w:val="es-EC" w:eastAsia="en-US"/>
              </w:rPr>
              <w:t>Contratación de nuevo personal, con experiencia en la gestión de cobro</w:t>
            </w:r>
            <w:r w:rsidRPr="00D35950">
              <w:rPr>
                <w:b/>
                <w:sz w:val="22"/>
                <w:szCs w:val="22"/>
                <w:lang w:val="es-EC" w:eastAsia="en-US"/>
              </w:rPr>
              <w:t xml:space="preserve"> (D4, O2,O3)</w:t>
            </w:r>
          </w:p>
          <w:p w:rsidR="00901CCD" w:rsidRPr="00DE0A31" w:rsidRDefault="00901CCD" w:rsidP="00D558C5">
            <w:pPr>
              <w:numPr>
                <w:ilvl w:val="0"/>
                <w:numId w:val="30"/>
              </w:numPr>
              <w:spacing w:line="240" w:lineRule="auto"/>
              <w:jc w:val="left"/>
              <w:rPr>
                <w:sz w:val="22"/>
                <w:szCs w:val="22"/>
                <w:lang w:val="es-EC" w:eastAsia="en-US"/>
              </w:rPr>
            </w:pPr>
            <w:r>
              <w:rPr>
                <w:sz w:val="22"/>
                <w:szCs w:val="22"/>
                <w:lang w:val="es-EC" w:eastAsia="en-US"/>
              </w:rPr>
              <w:t>Desarrollo de un sistema de co</w:t>
            </w:r>
            <w:r w:rsidRPr="00DE0A31">
              <w:rPr>
                <w:sz w:val="22"/>
                <w:szCs w:val="22"/>
                <w:lang w:val="es-EC" w:eastAsia="en-US"/>
              </w:rPr>
              <w:t>branzas(D6,O1)</w:t>
            </w:r>
          </w:p>
          <w:p w:rsidR="00901CCD" w:rsidRPr="00D35950" w:rsidRDefault="00901CCD" w:rsidP="003C52A7">
            <w:pPr>
              <w:spacing w:line="240" w:lineRule="auto"/>
              <w:ind w:left="720"/>
              <w:jc w:val="left"/>
              <w:rPr>
                <w:b/>
                <w:sz w:val="18"/>
                <w:szCs w:val="18"/>
                <w:lang w:val="es-EC"/>
              </w:rPr>
            </w:pPr>
          </w:p>
        </w:tc>
      </w:tr>
      <w:tr w:rsidR="00901CCD" w:rsidRPr="00D35950" w:rsidTr="002057EA">
        <w:trPr>
          <w:trHeight w:val="418"/>
        </w:trPr>
        <w:tc>
          <w:tcPr>
            <w:tcW w:w="3223" w:type="dxa"/>
            <w:shd w:val="clear" w:color="auto" w:fill="auto"/>
          </w:tcPr>
          <w:p w:rsidR="00901CCD" w:rsidRPr="00D35950" w:rsidRDefault="00901CCD" w:rsidP="003C52A7">
            <w:pPr>
              <w:tabs>
                <w:tab w:val="left" w:pos="5745"/>
              </w:tabs>
              <w:jc w:val="center"/>
              <w:rPr>
                <w:b/>
                <w:sz w:val="22"/>
                <w:szCs w:val="22"/>
                <w:lang w:val="es-EC"/>
              </w:rPr>
            </w:pPr>
          </w:p>
          <w:p w:rsidR="00901CCD" w:rsidRPr="00D35950" w:rsidRDefault="00901CCD" w:rsidP="003C52A7">
            <w:pPr>
              <w:tabs>
                <w:tab w:val="left" w:pos="5745"/>
              </w:tabs>
              <w:jc w:val="center"/>
              <w:rPr>
                <w:b/>
                <w:sz w:val="22"/>
                <w:szCs w:val="22"/>
                <w:lang w:val="es-EC"/>
              </w:rPr>
            </w:pPr>
            <w:r w:rsidRPr="00D35950">
              <w:rPr>
                <w:b/>
                <w:sz w:val="22"/>
                <w:szCs w:val="22"/>
                <w:lang w:val="es-EC"/>
              </w:rPr>
              <w:t>AMENAZAS - A</w:t>
            </w:r>
          </w:p>
          <w:p w:rsidR="00901CCD" w:rsidRPr="00D35950" w:rsidRDefault="00901CCD" w:rsidP="00D558C5">
            <w:pPr>
              <w:numPr>
                <w:ilvl w:val="0"/>
                <w:numId w:val="9"/>
              </w:numPr>
              <w:spacing w:line="240" w:lineRule="auto"/>
              <w:rPr>
                <w:sz w:val="22"/>
                <w:szCs w:val="22"/>
                <w:lang w:val="es-EC" w:eastAsia="en-US"/>
              </w:rPr>
            </w:pPr>
            <w:r w:rsidRPr="00D35950">
              <w:rPr>
                <w:sz w:val="22"/>
                <w:szCs w:val="22"/>
                <w:lang w:val="es-EC" w:eastAsia="en-US"/>
              </w:rPr>
              <w:t>Perder a los usuarios del servicio en una de las parroquias de Guayaquil.</w:t>
            </w:r>
          </w:p>
          <w:p w:rsidR="00901CCD" w:rsidRPr="00D35950" w:rsidRDefault="00901CCD" w:rsidP="00D558C5">
            <w:pPr>
              <w:numPr>
                <w:ilvl w:val="0"/>
                <w:numId w:val="9"/>
              </w:numPr>
              <w:spacing w:line="240" w:lineRule="auto"/>
              <w:rPr>
                <w:sz w:val="22"/>
                <w:szCs w:val="22"/>
                <w:lang w:val="es-EC" w:eastAsia="en-US"/>
              </w:rPr>
            </w:pPr>
            <w:r w:rsidRPr="00D35950">
              <w:rPr>
                <w:sz w:val="22"/>
                <w:szCs w:val="22"/>
                <w:lang w:val="es-EC" w:eastAsia="en-US"/>
              </w:rPr>
              <w:t>Situación económica del país.</w:t>
            </w:r>
          </w:p>
          <w:p w:rsidR="00901CCD" w:rsidRPr="00D35950" w:rsidRDefault="00901CCD" w:rsidP="00D558C5">
            <w:pPr>
              <w:numPr>
                <w:ilvl w:val="0"/>
                <w:numId w:val="9"/>
              </w:numPr>
              <w:spacing w:line="240" w:lineRule="auto"/>
              <w:rPr>
                <w:sz w:val="22"/>
                <w:szCs w:val="22"/>
                <w:lang w:val="es-EC" w:eastAsia="en-US"/>
              </w:rPr>
            </w:pPr>
            <w:r w:rsidRPr="00D35950">
              <w:rPr>
                <w:sz w:val="22"/>
                <w:szCs w:val="22"/>
                <w:lang w:val="es-EC" w:eastAsia="en-US"/>
              </w:rPr>
              <w:t>Cambio de residencia de los usuarios.</w:t>
            </w:r>
          </w:p>
          <w:p w:rsidR="00901CCD" w:rsidRPr="00D35950" w:rsidRDefault="00901CCD" w:rsidP="00D558C5">
            <w:pPr>
              <w:numPr>
                <w:ilvl w:val="0"/>
                <w:numId w:val="9"/>
              </w:numPr>
              <w:spacing w:line="240" w:lineRule="auto"/>
              <w:rPr>
                <w:sz w:val="22"/>
                <w:szCs w:val="22"/>
                <w:lang w:val="es-EC" w:eastAsia="en-US"/>
              </w:rPr>
            </w:pPr>
            <w:r w:rsidRPr="00D35950">
              <w:rPr>
                <w:sz w:val="22"/>
                <w:szCs w:val="22"/>
                <w:lang w:val="es-EC" w:eastAsia="en-US"/>
              </w:rPr>
              <w:t>Nuevas leyes gubernamentales que afecten a las actividades de la empresa</w:t>
            </w:r>
          </w:p>
          <w:p w:rsidR="00901CCD" w:rsidRPr="00D35950" w:rsidRDefault="00901CCD" w:rsidP="003C52A7">
            <w:pPr>
              <w:tabs>
                <w:tab w:val="left" w:pos="5745"/>
              </w:tabs>
              <w:jc w:val="center"/>
              <w:rPr>
                <w:b/>
                <w:sz w:val="22"/>
                <w:szCs w:val="22"/>
                <w:lang w:val="es-EC"/>
              </w:rPr>
            </w:pPr>
          </w:p>
        </w:tc>
        <w:tc>
          <w:tcPr>
            <w:tcW w:w="2856" w:type="dxa"/>
            <w:shd w:val="clear" w:color="auto" w:fill="auto"/>
          </w:tcPr>
          <w:p w:rsidR="00901CCD" w:rsidRPr="00D35950" w:rsidRDefault="00901CCD" w:rsidP="003C52A7">
            <w:pPr>
              <w:tabs>
                <w:tab w:val="left" w:pos="5745"/>
              </w:tabs>
              <w:jc w:val="center"/>
              <w:rPr>
                <w:b/>
                <w:sz w:val="18"/>
                <w:szCs w:val="18"/>
              </w:rPr>
            </w:pPr>
          </w:p>
          <w:p w:rsidR="00901CCD" w:rsidRPr="00D35950" w:rsidRDefault="00901CCD" w:rsidP="003C52A7">
            <w:pPr>
              <w:tabs>
                <w:tab w:val="left" w:pos="5745"/>
              </w:tabs>
              <w:jc w:val="center"/>
              <w:rPr>
                <w:b/>
              </w:rPr>
            </w:pPr>
            <w:r w:rsidRPr="00D35950">
              <w:rPr>
                <w:b/>
              </w:rPr>
              <w:t>ESTRATEGIAS – FA</w:t>
            </w:r>
          </w:p>
          <w:p w:rsidR="00901CCD" w:rsidRPr="00D35950" w:rsidRDefault="00901CCD" w:rsidP="00D558C5">
            <w:pPr>
              <w:numPr>
                <w:ilvl w:val="0"/>
                <w:numId w:val="31"/>
              </w:numPr>
              <w:spacing w:line="240" w:lineRule="auto"/>
              <w:jc w:val="left"/>
              <w:rPr>
                <w:sz w:val="22"/>
                <w:szCs w:val="22"/>
                <w:lang w:val="es-EC" w:eastAsia="en-US"/>
              </w:rPr>
            </w:pPr>
            <w:r w:rsidRPr="00D35950">
              <w:rPr>
                <w:sz w:val="22"/>
                <w:szCs w:val="22"/>
                <w:lang w:val="es-EC" w:eastAsia="en-US"/>
              </w:rPr>
              <w:t>Dar un porcentaje descuento en las facturas cuando el usuario ha sido puntual en el pago (F1,F4,A1, A2,A3)</w:t>
            </w:r>
          </w:p>
          <w:p w:rsidR="00901CCD" w:rsidRPr="00D35950" w:rsidRDefault="00901CCD" w:rsidP="00D558C5">
            <w:pPr>
              <w:numPr>
                <w:ilvl w:val="0"/>
                <w:numId w:val="31"/>
              </w:numPr>
              <w:spacing w:line="240" w:lineRule="auto"/>
              <w:jc w:val="left"/>
              <w:rPr>
                <w:sz w:val="22"/>
                <w:szCs w:val="22"/>
                <w:lang w:val="es-EC" w:eastAsia="en-US"/>
              </w:rPr>
            </w:pPr>
            <w:r w:rsidRPr="00D35950">
              <w:rPr>
                <w:sz w:val="22"/>
                <w:szCs w:val="22"/>
                <w:lang w:val="es-EC" w:eastAsia="en-US"/>
              </w:rPr>
              <w:t>Realizar continuas reuniones entre el personal del departamento y el Gerente acerca de cambios continuos en lo respecta  a nuevos  reglamentos y leyes en el Ecuador (F2,F5,F6,A4)</w:t>
            </w:r>
          </w:p>
          <w:p w:rsidR="00901CCD" w:rsidRPr="00D35950" w:rsidRDefault="00901CCD" w:rsidP="003C52A7">
            <w:pPr>
              <w:spacing w:line="240" w:lineRule="auto"/>
              <w:ind w:left="720"/>
              <w:jc w:val="left"/>
              <w:rPr>
                <w:b/>
                <w:lang w:val="es-EC"/>
              </w:rPr>
            </w:pPr>
          </w:p>
        </w:tc>
        <w:tc>
          <w:tcPr>
            <w:tcW w:w="2751" w:type="dxa"/>
            <w:shd w:val="clear" w:color="auto" w:fill="auto"/>
          </w:tcPr>
          <w:p w:rsidR="00901CCD" w:rsidRPr="00D35950" w:rsidRDefault="00901CCD" w:rsidP="003C52A7">
            <w:pPr>
              <w:tabs>
                <w:tab w:val="left" w:pos="5745"/>
              </w:tabs>
              <w:jc w:val="center"/>
              <w:rPr>
                <w:b/>
                <w:sz w:val="18"/>
                <w:szCs w:val="18"/>
              </w:rPr>
            </w:pPr>
          </w:p>
          <w:p w:rsidR="00901CCD" w:rsidRPr="00D35950" w:rsidRDefault="00901CCD" w:rsidP="003C52A7">
            <w:pPr>
              <w:tabs>
                <w:tab w:val="left" w:pos="5745"/>
              </w:tabs>
              <w:jc w:val="center"/>
              <w:rPr>
                <w:b/>
              </w:rPr>
            </w:pPr>
            <w:r w:rsidRPr="00D35950">
              <w:rPr>
                <w:b/>
              </w:rPr>
              <w:t>ESTRATEGIAS – DA</w:t>
            </w:r>
          </w:p>
          <w:p w:rsidR="00901CCD" w:rsidRPr="00D35950" w:rsidRDefault="00901CCD" w:rsidP="00D558C5">
            <w:pPr>
              <w:numPr>
                <w:ilvl w:val="0"/>
                <w:numId w:val="32"/>
              </w:numPr>
              <w:spacing w:line="240" w:lineRule="auto"/>
              <w:jc w:val="left"/>
              <w:rPr>
                <w:b/>
                <w:sz w:val="22"/>
                <w:szCs w:val="22"/>
                <w:lang w:val="es-EC" w:eastAsia="en-US"/>
              </w:rPr>
            </w:pPr>
            <w:r w:rsidRPr="00D35950">
              <w:rPr>
                <w:sz w:val="22"/>
                <w:szCs w:val="22"/>
                <w:lang w:val="es-EC" w:eastAsia="en-US"/>
              </w:rPr>
              <w:t xml:space="preserve">Contratar un equipo de personas aptas para dar capacitación para las operaciones y actividades a efectuarse en lo que respecta  a la gestión de cobro </w:t>
            </w:r>
            <w:r w:rsidRPr="00D35950">
              <w:rPr>
                <w:b/>
                <w:sz w:val="22"/>
                <w:szCs w:val="22"/>
                <w:lang w:val="es-EC" w:eastAsia="en-US"/>
              </w:rPr>
              <w:t>(D5, A1,A4)</w:t>
            </w:r>
          </w:p>
          <w:p w:rsidR="00901CCD" w:rsidRPr="00D35950" w:rsidRDefault="00901CCD" w:rsidP="003C52A7">
            <w:pPr>
              <w:spacing w:line="240" w:lineRule="auto"/>
              <w:ind w:left="720"/>
              <w:jc w:val="left"/>
              <w:rPr>
                <w:b/>
                <w:lang w:val="es-EC"/>
              </w:rPr>
            </w:pPr>
          </w:p>
        </w:tc>
      </w:tr>
    </w:tbl>
    <w:p w:rsidR="00901CCD" w:rsidRPr="008D465E" w:rsidRDefault="00901CCD" w:rsidP="00901CCD">
      <w:pPr>
        <w:tabs>
          <w:tab w:val="left" w:pos="5745"/>
        </w:tabs>
        <w:spacing w:line="480" w:lineRule="auto"/>
        <w:jc w:val="center"/>
        <w:rPr>
          <w:b/>
          <w:sz w:val="32"/>
          <w:szCs w:val="32"/>
        </w:rPr>
      </w:pPr>
      <w:r w:rsidRPr="008D465E">
        <w:rPr>
          <w:b/>
          <w:sz w:val="32"/>
          <w:szCs w:val="32"/>
        </w:rPr>
        <w:lastRenderedPageBreak/>
        <w:t xml:space="preserve">TALLER #1 </w:t>
      </w:r>
    </w:p>
    <w:p w:rsidR="00901CCD" w:rsidRPr="00995E4D" w:rsidRDefault="00995E4D" w:rsidP="00995E4D">
      <w:pPr>
        <w:rPr>
          <w:b/>
        </w:rPr>
      </w:pPr>
      <w:r w:rsidRPr="00995E4D">
        <w:rPr>
          <w:b/>
        </w:rPr>
        <w:t>FORMULACI</w:t>
      </w:r>
      <w:r w:rsidRPr="00995E4D">
        <w:rPr>
          <w:b/>
          <w:lang w:val="es-EC"/>
        </w:rPr>
        <w:t>Ó</w:t>
      </w:r>
      <w:r w:rsidRPr="00995E4D">
        <w:rPr>
          <w:b/>
        </w:rPr>
        <w:t xml:space="preserve">N DE LA </w:t>
      </w:r>
      <w:r w:rsidRPr="00995E4D">
        <w:rPr>
          <w:b/>
          <w:lang w:val="es-EC"/>
        </w:rPr>
        <w:t xml:space="preserve">MISIÓN </w:t>
      </w:r>
      <w:r w:rsidR="00901CCD" w:rsidRPr="00995E4D">
        <w:rPr>
          <w:b/>
        </w:rPr>
        <w:t>DEL DEPARTAMENTO DE COBRANZA</w:t>
      </w:r>
    </w:p>
    <w:p w:rsidR="00901CCD" w:rsidRPr="00995E4D" w:rsidRDefault="00995E4D" w:rsidP="00901CCD">
      <w:pPr>
        <w:spacing w:line="480" w:lineRule="auto"/>
        <w:jc w:val="center"/>
        <w:rPr>
          <w:b/>
          <w:lang w:val="es-EC"/>
        </w:rPr>
      </w:pPr>
      <w:r w:rsidRPr="00995E4D">
        <w:rPr>
          <w:b/>
          <w:lang w:val="es-EC"/>
        </w:rPr>
        <w:t>SOBRE LA PLANEACIÓ</w:t>
      </w:r>
      <w:r w:rsidR="00901CCD" w:rsidRPr="00995E4D">
        <w:rPr>
          <w:b/>
          <w:lang w:val="es-EC"/>
        </w:rPr>
        <w:t>N</w:t>
      </w:r>
    </w:p>
    <w:p w:rsidR="00901CCD" w:rsidRPr="009D2DE6" w:rsidRDefault="00901CCD" w:rsidP="00901CCD">
      <w:pPr>
        <w:rPr>
          <w:lang w:val="es-EC"/>
        </w:rPr>
      </w:pPr>
      <w:r>
        <w:rPr>
          <w:lang w:val="es-EC"/>
        </w:rPr>
        <w:t xml:space="preserve">El taller se realizó con los jefes  que laboran dentro de la organización y que están relacionados  con las operaciones de cobranzas, la herramienta utilizada fue </w:t>
      </w:r>
      <w:r>
        <w:rPr>
          <w:b/>
          <w:lang w:val="es-EC"/>
        </w:rPr>
        <w:t xml:space="preserve">lluvia de ideas, </w:t>
      </w:r>
      <w:r>
        <w:rPr>
          <w:lang w:val="es-EC"/>
        </w:rPr>
        <w:t>en conjunto con material preparado en diapositivas.</w:t>
      </w:r>
    </w:p>
    <w:p w:rsidR="00901CCD" w:rsidRPr="003D6648" w:rsidRDefault="00623970" w:rsidP="00901CCD">
      <w:pPr>
        <w:rPr>
          <w:b/>
          <w:lang w:val="es-EC"/>
        </w:rPr>
      </w:pPr>
      <w:r>
        <w:rPr>
          <w:noProof/>
          <w:lang w:val="es-EC"/>
        </w:rPr>
        <mc:AlternateContent>
          <mc:Choice Requires="wps">
            <w:drawing>
              <wp:anchor distT="0" distB="0" distL="114300" distR="114300" simplePos="0" relativeHeight="251681280" behindDoc="0" locked="0" layoutInCell="1" allowOverlap="1" wp14:anchorId="77BE18D1" wp14:editId="52CAFF1D">
                <wp:simplePos x="0" y="0"/>
                <wp:positionH relativeFrom="column">
                  <wp:posOffset>83820</wp:posOffset>
                </wp:positionH>
                <wp:positionV relativeFrom="paragraph">
                  <wp:posOffset>95250</wp:posOffset>
                </wp:positionV>
                <wp:extent cx="5000625" cy="514350"/>
                <wp:effectExtent l="0" t="0" r="28575" b="19050"/>
                <wp:wrapNone/>
                <wp:docPr id="502" name="Cuadro de texto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514350"/>
                        </a:xfrm>
                        <a:prstGeom prst="rect">
                          <a:avLst/>
                        </a:prstGeom>
                        <a:solidFill>
                          <a:srgbClr val="FFFFFF"/>
                        </a:solidFill>
                        <a:ln w="9525">
                          <a:solidFill>
                            <a:srgbClr val="0070C0"/>
                          </a:solidFill>
                          <a:miter lim="800000"/>
                          <a:headEnd/>
                          <a:tailEnd/>
                        </a:ln>
                      </wps:spPr>
                      <wps:txbx>
                        <w:txbxContent>
                          <w:p w:rsidR="005B2A95" w:rsidRPr="009D2DE6" w:rsidRDefault="005B2A95" w:rsidP="00901CCD">
                            <w:pPr>
                              <w:rPr>
                                <w:lang w:val="es-EC"/>
                              </w:rPr>
                            </w:pPr>
                            <w:r w:rsidRPr="009D2DE6">
                              <w:rPr>
                                <w:b/>
                                <w:lang w:val="es-EC"/>
                              </w:rPr>
                              <w:t>Participantes:</w:t>
                            </w:r>
                            <w:r>
                              <w:rPr>
                                <w:lang w:val="es-EC"/>
                              </w:rPr>
                              <w:t xml:space="preserve"> Gerente General, Director Administrativo Financiero, Abogado, Jefe de recaudación,  Auxiliar del departamento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02" o:spid="_x0000_s1067" type="#_x0000_t202" style="position:absolute;left:0;text-align:left;margin-left:6.6pt;margin-top:7.5pt;width:393.75pt;height:4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" strokecolor="#0070c0">
                <v:textbox>
                  <w:txbxContent>
                    <w:p w:rsidR="005B2A95" w:rsidRPr="009D2DE6" w:rsidRDefault="005B2A95" w:rsidP="00901CCD">
                      <w:pPr>
                        <w:rPr>
                          <w:lang w:val="es-EC"/>
                        </w:rPr>
                      </w:pPr>
                      <w:r w:rsidRPr="009D2DE6">
                        <w:rPr>
                          <w:b/>
                          <w:lang w:val="es-EC"/>
                        </w:rPr>
                        <w:t>Participantes:</w:t>
                      </w:r>
                      <w:r>
                        <w:rPr>
                          <w:lang w:val="es-EC"/>
                        </w:rPr>
                        <w:t xml:space="preserve"> Gerente General, Director Administrativo Financiero, Abogado, Jefe de recaudación,  Auxiliar del departamento </w:t>
                      </w:r>
                    </w:p>
                  </w:txbxContent>
                </v:textbox>
              </v:shape>
            </w:pict>
          </mc:Fallback>
        </mc:AlternateContent>
      </w:r>
    </w:p>
    <w:p w:rsidR="00901CCD" w:rsidRDefault="00901CCD" w:rsidP="00901CCD">
      <w:pPr>
        <w:rPr>
          <w:b/>
          <w:sz w:val="28"/>
          <w:szCs w:val="28"/>
          <w:lang w:val="es-EC"/>
        </w:rPr>
      </w:pPr>
    </w:p>
    <w:p w:rsidR="00901CCD" w:rsidRDefault="00901CCD" w:rsidP="00901CCD">
      <w:pPr>
        <w:rPr>
          <w:b/>
          <w:sz w:val="28"/>
          <w:szCs w:val="28"/>
          <w:lang w:val="es-EC"/>
        </w:rPr>
      </w:pPr>
    </w:p>
    <w:p w:rsidR="00901CCD" w:rsidRPr="003D6648" w:rsidRDefault="00901CCD" w:rsidP="00901CCD">
      <w:pPr>
        <w:rPr>
          <w:b/>
          <w:sz w:val="28"/>
          <w:szCs w:val="28"/>
          <w:lang w:val="es-EC"/>
        </w:rPr>
      </w:pPr>
      <w:r w:rsidRPr="003D6648">
        <w:rPr>
          <w:b/>
          <w:sz w:val="28"/>
          <w:szCs w:val="28"/>
          <w:lang w:val="es-EC"/>
        </w:rPr>
        <w:t xml:space="preserve">MISIÓN </w:t>
      </w:r>
    </w:p>
    <w:p w:rsidR="00901CCD" w:rsidRPr="003D6648" w:rsidRDefault="00901CCD" w:rsidP="00901CCD">
      <w:pPr>
        <w:rPr>
          <w:lang w:val="es-EC"/>
        </w:rPr>
      </w:pPr>
      <w:r w:rsidRPr="003D6648">
        <w:rPr>
          <w:lang w:val="es-EC"/>
        </w:rPr>
        <w:t xml:space="preserve">Somos una empresa prestadora de servicios públicos domiciliarios de agua potable y alcantarillado en el Cantón  y su área de influencia dedicada </w:t>
      </w:r>
      <w:r w:rsidR="00EF3964" w:rsidRPr="003D6648">
        <w:rPr>
          <w:lang w:val="es-EC"/>
        </w:rPr>
        <w:t>a:</w:t>
      </w:r>
    </w:p>
    <w:p w:rsidR="00901CCD" w:rsidRPr="003D6648" w:rsidRDefault="00901CCD" w:rsidP="00901CCD">
      <w:pPr>
        <w:rPr>
          <w:lang w:val="es-EC"/>
        </w:rPr>
      </w:pPr>
      <w:r w:rsidRPr="003D6648">
        <w:rPr>
          <w:lang w:val="es-EC"/>
        </w:rPr>
        <w:t>• Satisfacer las necesidades de nuestros clientes con servicios continuos y confiables.</w:t>
      </w:r>
    </w:p>
    <w:p w:rsidR="00901CCD" w:rsidRPr="003D6648" w:rsidRDefault="00901CCD" w:rsidP="00901CCD">
      <w:pPr>
        <w:rPr>
          <w:lang w:val="es-EC"/>
        </w:rPr>
      </w:pPr>
      <w:r w:rsidRPr="003D6648">
        <w:rPr>
          <w:lang w:val="es-EC"/>
        </w:rPr>
        <w:t>• Contribuir al desarrollo socioeconómico sostenible de las áreas donde actuamos.</w:t>
      </w:r>
    </w:p>
    <w:p w:rsidR="00901CCD" w:rsidRPr="003D6648" w:rsidRDefault="00901CCD" w:rsidP="00901CCD">
      <w:pPr>
        <w:rPr>
          <w:lang w:val="es-EC"/>
        </w:rPr>
      </w:pPr>
      <w:r w:rsidRPr="003D6648">
        <w:rPr>
          <w:lang w:val="es-EC"/>
        </w:rPr>
        <w:t>• Generar rendimientos económicos suficientes para atender nuestro crecimiento y que permita a las futuras generaciones la continuidad del servicio en un proceso de mejora continua en todos los  índices de gestión.</w:t>
      </w:r>
    </w:p>
    <w:p w:rsidR="00901CCD" w:rsidRDefault="00901CCD" w:rsidP="00901CCD">
      <w:pPr>
        <w:rPr>
          <w:lang w:val="es-EC"/>
        </w:rPr>
      </w:pPr>
      <w:r w:rsidRPr="003D6648">
        <w:rPr>
          <w:lang w:val="es-EC"/>
        </w:rPr>
        <w:t>• Brindar oportunidades de desarrollo y crecimiento a los profesionales capacitados del Cantón. </w:t>
      </w:r>
    </w:p>
    <w:p w:rsidR="00901CCD" w:rsidRPr="003D6648" w:rsidRDefault="00901CCD" w:rsidP="00901CCD">
      <w:pPr>
        <w:rPr>
          <w:b/>
          <w:lang w:val="es-EC"/>
        </w:rPr>
      </w:pPr>
      <w:r>
        <w:rPr>
          <w:b/>
          <w:lang w:val="es-EC"/>
        </w:rPr>
        <w:t xml:space="preserve">Preguntas formuladas: </w:t>
      </w:r>
    </w:p>
    <w:p w:rsidR="00901CCD" w:rsidRPr="003D6648" w:rsidRDefault="00901CCD" w:rsidP="00901CCD">
      <w:pPr>
        <w:rPr>
          <w:lang w:val="es-EC"/>
        </w:rPr>
      </w:pPr>
      <w:r>
        <w:rPr>
          <w:lang w:val="es-EC"/>
        </w:rPr>
        <w:t>¿C</w:t>
      </w:r>
      <w:r w:rsidRPr="003D6648">
        <w:rPr>
          <w:lang w:val="es-EC"/>
        </w:rPr>
        <w:t>ómo  contribuye  el área de cobranza para que la misión se cumpla?</w:t>
      </w:r>
    </w:p>
    <w:p w:rsidR="00901CCD" w:rsidRDefault="00901CCD" w:rsidP="00901CCD">
      <w:pPr>
        <w:rPr>
          <w:lang w:val="es-EC"/>
        </w:rPr>
      </w:pPr>
      <w:r>
        <w:rPr>
          <w:lang w:val="es-EC"/>
        </w:rPr>
        <w:t>¿E</w:t>
      </w:r>
      <w:r w:rsidRPr="003D6648">
        <w:rPr>
          <w:lang w:val="es-EC"/>
        </w:rPr>
        <w:t>n qué actividades interviene el en la misión</w:t>
      </w:r>
      <w:r>
        <w:rPr>
          <w:lang w:val="es-EC"/>
        </w:rPr>
        <w:t xml:space="preserve"> de la organización</w:t>
      </w:r>
      <w:r w:rsidRPr="003D6648">
        <w:rPr>
          <w:lang w:val="es-EC"/>
        </w:rPr>
        <w:t>?</w:t>
      </w:r>
    </w:p>
    <w:p w:rsidR="00901CCD" w:rsidRPr="003D6648" w:rsidRDefault="00901CCD" w:rsidP="00901CCD">
      <w:pPr>
        <w:rPr>
          <w:lang w:val="es-EC"/>
        </w:rPr>
      </w:pPr>
      <w:r>
        <w:rPr>
          <w:lang w:val="es-EC"/>
        </w:rPr>
        <w:t>¿Qué hace el departamento?</w:t>
      </w:r>
    </w:p>
    <w:p w:rsidR="00901CCD" w:rsidRPr="003D6648" w:rsidRDefault="00901CCD" w:rsidP="00901CCD">
      <w:pPr>
        <w:rPr>
          <w:lang w:val="es-EC"/>
        </w:rPr>
      </w:pPr>
      <w:r>
        <w:rPr>
          <w:lang w:val="es-EC"/>
        </w:rPr>
        <w:t xml:space="preserve">¿A </w:t>
      </w:r>
      <w:r w:rsidR="00EF3964">
        <w:rPr>
          <w:lang w:val="es-EC"/>
        </w:rPr>
        <w:t>quiénes</w:t>
      </w:r>
      <w:r>
        <w:rPr>
          <w:lang w:val="es-EC"/>
        </w:rPr>
        <w:t xml:space="preserve"> deben proporcionar lo realizado en el departamento</w:t>
      </w:r>
      <w:r w:rsidRPr="003D6648">
        <w:rPr>
          <w:lang w:val="es-EC"/>
        </w:rPr>
        <w:t>?</w:t>
      </w:r>
    </w:p>
    <w:p w:rsidR="00901CCD" w:rsidRDefault="00901CCD" w:rsidP="00901CCD">
      <w:pPr>
        <w:rPr>
          <w:lang w:val="es-EC"/>
        </w:rPr>
      </w:pPr>
      <w:r>
        <w:rPr>
          <w:lang w:val="es-EC"/>
        </w:rPr>
        <w:lastRenderedPageBreak/>
        <w:t>¿Qué se desea lograr con los procedimientos y actividades realizadas en el departamento</w:t>
      </w:r>
      <w:r w:rsidRPr="003D6648">
        <w:rPr>
          <w:lang w:val="es-EC"/>
        </w:rPr>
        <w:t>?</w:t>
      </w:r>
    </w:p>
    <w:p w:rsidR="00901CCD" w:rsidRDefault="00901CCD" w:rsidP="00901CCD">
      <w:pPr>
        <w:jc w:val="center"/>
        <w:rPr>
          <w:b/>
          <w:sz w:val="32"/>
          <w:szCs w:val="32"/>
          <w:lang w:val="es-EC"/>
        </w:rPr>
      </w:pPr>
    </w:p>
    <w:p w:rsidR="00901CCD" w:rsidRPr="000A4C26" w:rsidRDefault="00901CCD" w:rsidP="00901CCD">
      <w:pPr>
        <w:jc w:val="center"/>
        <w:rPr>
          <w:b/>
          <w:sz w:val="32"/>
          <w:szCs w:val="32"/>
          <w:lang w:val="es-EC"/>
        </w:rPr>
      </w:pPr>
      <w:r w:rsidRPr="000A4C26">
        <w:rPr>
          <w:b/>
          <w:sz w:val="32"/>
          <w:szCs w:val="32"/>
          <w:lang w:val="es-EC"/>
        </w:rPr>
        <w:t>LLUVIA DE IDEAS MISIÓN</w:t>
      </w:r>
    </w:p>
    <w:p w:rsidR="00901CCD" w:rsidRDefault="00901CCD" w:rsidP="00901CCD">
      <w:pPr>
        <w:spacing w:line="480" w:lineRule="auto"/>
      </w:pPr>
      <w:r>
        <w:object w:dxaOrig="13759" w:dyaOrig="7425">
          <v:shape id="_x0000_i1048" type="#_x0000_t75" style="width:441pt;height:321.85pt" o:ole="">
            <v:imagedata r:id="rId161" o:title=""/>
          </v:shape>
          <o:OLEObject Type="Embed" ProgID="Visio.Drawing.11" ShapeID="_x0000_i1048" DrawAspect="Content" ObjectID="_1431236929" r:id="rId162"/>
        </w:object>
      </w:r>
    </w:p>
    <w:p w:rsidR="002057EA" w:rsidRDefault="002057EA" w:rsidP="00901CCD">
      <w:pPr>
        <w:spacing w:line="480" w:lineRule="auto"/>
      </w:pPr>
    </w:p>
    <w:p w:rsidR="002057EA" w:rsidRDefault="002057EA" w:rsidP="00901CCD">
      <w:pPr>
        <w:spacing w:line="480" w:lineRule="auto"/>
      </w:pPr>
    </w:p>
    <w:p w:rsidR="002057EA" w:rsidRDefault="002057EA" w:rsidP="00901CCD">
      <w:pPr>
        <w:spacing w:line="480" w:lineRule="auto"/>
      </w:pPr>
    </w:p>
    <w:p w:rsidR="002057EA" w:rsidRDefault="002057EA" w:rsidP="00901CCD">
      <w:pPr>
        <w:spacing w:line="480" w:lineRule="auto"/>
        <w:rPr>
          <w:lang w:val="es-EC"/>
        </w:rPr>
      </w:pPr>
    </w:p>
    <w:p w:rsidR="00901CCD" w:rsidRDefault="00623970" w:rsidP="00901CCD">
      <w:pPr>
        <w:spacing w:line="480" w:lineRule="auto"/>
        <w:rPr>
          <w:lang w:val="es-EC"/>
        </w:rPr>
      </w:pPr>
      <w:r>
        <w:rPr>
          <w:noProof/>
          <w:lang w:val="es-EC"/>
        </w:rPr>
        <w:lastRenderedPageBreak/>
        <mc:AlternateContent>
          <mc:Choice Requires="wps">
            <w:drawing>
              <wp:anchor distT="0" distB="0" distL="114300" distR="114300" simplePos="0" relativeHeight="251682304" behindDoc="0" locked="0" layoutInCell="1" allowOverlap="1" wp14:anchorId="50A9D8AC" wp14:editId="1EEA0FDC">
                <wp:simplePos x="0" y="0"/>
                <wp:positionH relativeFrom="column">
                  <wp:posOffset>-1905</wp:posOffset>
                </wp:positionH>
                <wp:positionV relativeFrom="paragraph">
                  <wp:posOffset>320040</wp:posOffset>
                </wp:positionV>
                <wp:extent cx="5000625" cy="514350"/>
                <wp:effectExtent l="0" t="0" r="28575" b="19050"/>
                <wp:wrapNone/>
                <wp:docPr id="501" name="Cuadro de texto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514350"/>
                        </a:xfrm>
                        <a:prstGeom prst="rect">
                          <a:avLst/>
                        </a:prstGeom>
                        <a:solidFill>
                          <a:srgbClr val="FFFFFF"/>
                        </a:solidFill>
                        <a:ln w="9525">
                          <a:solidFill>
                            <a:srgbClr val="0070C0"/>
                          </a:solidFill>
                          <a:miter lim="800000"/>
                          <a:headEnd/>
                          <a:tailEnd/>
                        </a:ln>
                      </wps:spPr>
                      <wps:txbx>
                        <w:txbxContent>
                          <w:p w:rsidR="005B2A95" w:rsidRPr="009D2DE6" w:rsidRDefault="005B2A95" w:rsidP="00901CCD">
                            <w:pPr>
                              <w:rPr>
                                <w:lang w:val="es-EC"/>
                              </w:rPr>
                            </w:pPr>
                            <w:r w:rsidRPr="009D2DE6">
                              <w:rPr>
                                <w:b/>
                                <w:lang w:val="es-EC"/>
                              </w:rPr>
                              <w:t>Participantes:</w:t>
                            </w:r>
                            <w:r>
                              <w:rPr>
                                <w:lang w:val="es-EC"/>
                              </w:rPr>
                              <w:t xml:space="preserve"> Gerente General, Director Administrativo Financiero, Abogado, Jefe de recaudación,  Auxiliar del departamento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01" o:spid="_x0000_s1068" type="#_x0000_t202" style="position:absolute;left:0;text-align:left;margin-left:-.15pt;margin-top:25.2pt;width:393.75pt;height:4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" strokecolor="#0070c0">
                <v:textbox>
                  <w:txbxContent>
                    <w:p w:rsidR="005B2A95" w:rsidRPr="009D2DE6" w:rsidRDefault="005B2A95" w:rsidP="00901CCD">
                      <w:pPr>
                        <w:rPr>
                          <w:lang w:val="es-EC"/>
                        </w:rPr>
                      </w:pPr>
                      <w:r w:rsidRPr="009D2DE6">
                        <w:rPr>
                          <w:b/>
                          <w:lang w:val="es-EC"/>
                        </w:rPr>
                        <w:t>Participantes:</w:t>
                      </w:r>
                      <w:r>
                        <w:rPr>
                          <w:lang w:val="es-EC"/>
                        </w:rPr>
                        <w:t xml:space="preserve"> Gerente General, Director Administrativo Financiero, Abogado, Jefe de recaudación,  Auxiliar del departamento </w:t>
                      </w:r>
                    </w:p>
                  </w:txbxContent>
                </v:textbox>
              </v:shape>
            </w:pict>
          </mc:Fallback>
        </mc:AlternateContent>
      </w:r>
    </w:p>
    <w:p w:rsidR="00901CCD" w:rsidRDefault="00901CCD" w:rsidP="00901CCD">
      <w:pPr>
        <w:spacing w:line="480" w:lineRule="auto"/>
        <w:rPr>
          <w:lang w:val="es-EC"/>
        </w:rPr>
      </w:pPr>
    </w:p>
    <w:p w:rsidR="00901CCD" w:rsidRPr="003D6648" w:rsidRDefault="00901CCD" w:rsidP="00901CCD">
      <w:pPr>
        <w:rPr>
          <w:b/>
          <w:sz w:val="28"/>
          <w:szCs w:val="28"/>
          <w:lang w:val="es-EC"/>
        </w:rPr>
      </w:pPr>
      <w:r>
        <w:rPr>
          <w:b/>
          <w:sz w:val="28"/>
          <w:szCs w:val="28"/>
          <w:lang w:val="es-EC"/>
        </w:rPr>
        <w:t>VISIÓ</w:t>
      </w:r>
      <w:r w:rsidRPr="003D6648">
        <w:rPr>
          <w:b/>
          <w:sz w:val="28"/>
          <w:szCs w:val="28"/>
          <w:lang w:val="es-EC"/>
        </w:rPr>
        <w:t xml:space="preserve">N </w:t>
      </w:r>
    </w:p>
    <w:p w:rsidR="00901CCD" w:rsidRDefault="00901CCD" w:rsidP="00901CCD">
      <w:pPr>
        <w:rPr>
          <w:lang w:val="es-EC"/>
        </w:rPr>
      </w:pPr>
      <w:r w:rsidRPr="003D6648">
        <w:rPr>
          <w:lang w:val="es-EC"/>
        </w:rPr>
        <w:t>Ser una empresa de servicios, ejemplo en Ecuador en la prestación de servicios públicos domiciliarios que, a partir del trabajo armónico y técnicamente dirigido brinde a los clientes: Soluciones de valor agregado, un nivel de excelencia que los satisfaga, y que fomente el orgullo, lealtad y maximice el retorno justo de lo que pagan por su servicio, contribuya al desarrollo socioeconómico sustentable de las áreas donde actúe.</w:t>
      </w:r>
    </w:p>
    <w:p w:rsidR="00901CCD" w:rsidRDefault="00901CCD" w:rsidP="00901CCD">
      <w:pPr>
        <w:rPr>
          <w:b/>
          <w:lang w:val="es-EC"/>
        </w:rPr>
      </w:pPr>
    </w:p>
    <w:p w:rsidR="00901CCD" w:rsidRPr="003D6648" w:rsidRDefault="00901CCD" w:rsidP="00901CCD">
      <w:pPr>
        <w:rPr>
          <w:b/>
          <w:lang w:val="es-EC"/>
        </w:rPr>
      </w:pPr>
      <w:r w:rsidRPr="003D6648">
        <w:rPr>
          <w:b/>
          <w:lang w:val="es-EC"/>
        </w:rPr>
        <w:t>Preguntas formuladas:</w:t>
      </w:r>
    </w:p>
    <w:p w:rsidR="00901CCD" w:rsidRPr="003D6648" w:rsidRDefault="00901CCD" w:rsidP="00901CCD">
      <w:pPr>
        <w:rPr>
          <w:lang w:val="es-EC"/>
        </w:rPr>
      </w:pPr>
      <w:r w:rsidRPr="003D6648">
        <w:rPr>
          <w:lang w:val="es-EC"/>
        </w:rPr>
        <w:t xml:space="preserve">¿En qué aporta el área para  lograr en un futuro lograr lo establecido en la visión de </w:t>
      </w:r>
      <w:r>
        <w:rPr>
          <w:lang w:val="es-EC"/>
        </w:rPr>
        <w:t>la empresa</w:t>
      </w:r>
      <w:r w:rsidRPr="003D6648">
        <w:rPr>
          <w:lang w:val="es-EC"/>
        </w:rPr>
        <w:t>?</w:t>
      </w:r>
    </w:p>
    <w:p w:rsidR="00901CCD" w:rsidRPr="003D6648" w:rsidRDefault="00901CCD" w:rsidP="00901CCD">
      <w:pPr>
        <w:rPr>
          <w:lang w:val="es-EC"/>
        </w:rPr>
      </w:pPr>
      <w:r w:rsidRPr="003D6648">
        <w:rPr>
          <w:lang w:val="es-EC"/>
        </w:rPr>
        <w:t>¿En qué cree debería mejorar el departamento?</w:t>
      </w:r>
    </w:p>
    <w:p w:rsidR="00901CCD" w:rsidRPr="003D6648" w:rsidRDefault="00901CCD" w:rsidP="00901CCD">
      <w:pPr>
        <w:rPr>
          <w:lang w:val="es-ES"/>
        </w:rPr>
      </w:pPr>
      <w:r w:rsidRPr="003D6648">
        <w:rPr>
          <w:lang w:val="es-ES"/>
        </w:rPr>
        <w:t>¿Qué circunstancias mejoran la situación de la empresa?</w:t>
      </w:r>
    </w:p>
    <w:p w:rsidR="00901CCD" w:rsidRPr="003D6648" w:rsidRDefault="00901CCD" w:rsidP="00901CCD">
      <w:pPr>
        <w:rPr>
          <w:lang w:val="es-ES"/>
        </w:rPr>
      </w:pPr>
      <w:r w:rsidRPr="003D6648">
        <w:rPr>
          <w:lang w:val="es-ES"/>
        </w:rPr>
        <w:t>¿Qué cambios en la normatividad legal y/o política se están presentando?</w:t>
      </w:r>
    </w:p>
    <w:p w:rsidR="00901CCD" w:rsidRPr="003D6648" w:rsidRDefault="00901CCD" w:rsidP="00901CCD">
      <w:pPr>
        <w:rPr>
          <w:lang w:val="es-ES"/>
        </w:rPr>
      </w:pPr>
      <w:r w:rsidRPr="003D6648">
        <w:rPr>
          <w:lang w:val="es-ES"/>
        </w:rPr>
        <w:t>¿Qué cambios en los patrones sociales y de estilos de vida se están presentando?</w:t>
      </w:r>
    </w:p>
    <w:p w:rsidR="00901CCD" w:rsidRPr="003D6648" w:rsidRDefault="00901CCD" w:rsidP="00901CCD">
      <w:pPr>
        <w:rPr>
          <w:lang w:val="es-ES"/>
        </w:rPr>
      </w:pPr>
      <w:r w:rsidRPr="003D6648">
        <w:rPr>
          <w:lang w:val="es-ES"/>
        </w:rPr>
        <w:t>¿A qué obstáculos se enfrentan a la empresa?</w:t>
      </w:r>
    </w:p>
    <w:p w:rsidR="00901CCD" w:rsidRPr="003D6648" w:rsidRDefault="00901CCD" w:rsidP="00901CCD">
      <w:pPr>
        <w:rPr>
          <w:lang w:val="es-ES"/>
        </w:rPr>
      </w:pPr>
      <w:r w:rsidRPr="003D6648">
        <w:rPr>
          <w:lang w:val="es-ES"/>
        </w:rPr>
        <w:t>¿Se tienen problemas de recursos de capital?</w:t>
      </w:r>
    </w:p>
    <w:p w:rsidR="00901CCD" w:rsidRPr="003D6648" w:rsidRDefault="00901CCD" w:rsidP="00901CCD">
      <w:pPr>
        <w:rPr>
          <w:lang w:val="es-ES"/>
        </w:rPr>
      </w:pPr>
      <w:r w:rsidRPr="003D6648">
        <w:rPr>
          <w:lang w:val="es-ES"/>
        </w:rPr>
        <w:t>¿Qué consistencia tiene la empresa?</w:t>
      </w:r>
    </w:p>
    <w:p w:rsidR="00901CCD" w:rsidRDefault="00901CCD" w:rsidP="00901CCD">
      <w:pPr>
        <w:rPr>
          <w:lang w:val="es-ES"/>
        </w:rPr>
      </w:pPr>
      <w:r w:rsidRPr="003D6648">
        <w:rPr>
          <w:lang w:val="es-ES"/>
        </w:rPr>
        <w:t>¿Qué ventajas hay en la empresa?</w:t>
      </w:r>
    </w:p>
    <w:p w:rsidR="00901CCD" w:rsidRDefault="00901CCD" w:rsidP="00901CCD">
      <w:pPr>
        <w:rPr>
          <w:lang w:val="es-ES"/>
        </w:rPr>
      </w:pPr>
    </w:p>
    <w:p w:rsidR="00901CCD" w:rsidRDefault="00901CCD" w:rsidP="00901CCD">
      <w:pPr>
        <w:spacing w:line="360" w:lineRule="auto"/>
        <w:jc w:val="center"/>
        <w:rPr>
          <w:b/>
          <w:sz w:val="32"/>
          <w:szCs w:val="32"/>
          <w:lang w:val="es-ES"/>
        </w:rPr>
      </w:pPr>
    </w:p>
    <w:p w:rsidR="00901CCD" w:rsidRDefault="00901CCD" w:rsidP="00901CCD">
      <w:pPr>
        <w:spacing w:line="360" w:lineRule="auto"/>
        <w:jc w:val="center"/>
        <w:rPr>
          <w:b/>
          <w:sz w:val="32"/>
          <w:szCs w:val="32"/>
          <w:lang w:val="es-ES"/>
        </w:rPr>
      </w:pPr>
    </w:p>
    <w:p w:rsidR="002057EA" w:rsidRDefault="002057EA" w:rsidP="00901CCD">
      <w:pPr>
        <w:spacing w:line="360" w:lineRule="auto"/>
        <w:jc w:val="center"/>
        <w:rPr>
          <w:b/>
          <w:sz w:val="32"/>
          <w:szCs w:val="32"/>
          <w:lang w:val="es-ES"/>
        </w:rPr>
      </w:pPr>
    </w:p>
    <w:p w:rsidR="00901CCD" w:rsidRPr="000A4C26" w:rsidRDefault="00901CCD" w:rsidP="00901CCD">
      <w:pPr>
        <w:spacing w:line="360" w:lineRule="auto"/>
        <w:jc w:val="center"/>
        <w:rPr>
          <w:b/>
          <w:sz w:val="32"/>
          <w:szCs w:val="32"/>
          <w:lang w:val="es-ES"/>
        </w:rPr>
      </w:pPr>
      <w:r w:rsidRPr="000A4C26">
        <w:rPr>
          <w:b/>
          <w:sz w:val="32"/>
          <w:szCs w:val="32"/>
          <w:lang w:val="es-ES"/>
        </w:rPr>
        <w:t>LLUVIA DE</w:t>
      </w:r>
      <w:r>
        <w:rPr>
          <w:b/>
          <w:sz w:val="32"/>
          <w:szCs w:val="32"/>
          <w:lang w:val="es-ES"/>
        </w:rPr>
        <w:t xml:space="preserve"> </w:t>
      </w:r>
      <w:r w:rsidRPr="000A4C26">
        <w:rPr>
          <w:b/>
          <w:sz w:val="32"/>
          <w:szCs w:val="32"/>
          <w:lang w:val="es-ES"/>
        </w:rPr>
        <w:t>IDEAS VISIÓN</w:t>
      </w:r>
    </w:p>
    <w:p w:rsidR="00901CCD" w:rsidRDefault="00901CCD" w:rsidP="00901CCD">
      <w:pPr>
        <w:tabs>
          <w:tab w:val="left" w:pos="6495"/>
        </w:tabs>
        <w:rPr>
          <w:lang w:val="es-ES"/>
        </w:rPr>
      </w:pPr>
      <w:r>
        <w:object w:dxaOrig="11817" w:dyaOrig="6485">
          <v:shape id="_x0000_i1049" type="#_x0000_t75" style="width:421.3pt;height:344.35pt" o:ole="">
            <v:imagedata r:id="rId163" o:title=""/>
          </v:shape>
          <o:OLEObject Type="Embed" ProgID="Visio.Drawing.11" ShapeID="_x0000_i1049" DrawAspect="Content" ObjectID="_1431236930" r:id="rId164"/>
        </w:object>
      </w:r>
    </w:p>
    <w:p w:rsidR="00901CCD" w:rsidRDefault="00901CCD" w:rsidP="00901CCD">
      <w:pPr>
        <w:tabs>
          <w:tab w:val="left" w:pos="6495"/>
        </w:tabs>
        <w:rPr>
          <w:lang w:val="es-ES"/>
        </w:rPr>
      </w:pPr>
    </w:p>
    <w:p w:rsidR="00901CCD" w:rsidRDefault="00901CCD" w:rsidP="00901CCD">
      <w:pPr>
        <w:tabs>
          <w:tab w:val="left" w:pos="6495"/>
        </w:tabs>
        <w:rPr>
          <w:lang w:val="es-ES"/>
        </w:rPr>
      </w:pPr>
    </w:p>
    <w:p w:rsidR="00901CCD" w:rsidRDefault="00901CCD" w:rsidP="00901CCD">
      <w:pPr>
        <w:tabs>
          <w:tab w:val="left" w:pos="6495"/>
        </w:tabs>
        <w:rPr>
          <w:lang w:val="es-ES"/>
        </w:rPr>
      </w:pPr>
    </w:p>
    <w:p w:rsidR="00901CCD" w:rsidRDefault="00901CCD" w:rsidP="00901CCD">
      <w:pPr>
        <w:tabs>
          <w:tab w:val="left" w:pos="6495"/>
        </w:tabs>
        <w:rPr>
          <w:lang w:val="es-ES"/>
        </w:rPr>
      </w:pPr>
    </w:p>
    <w:p w:rsidR="00901CCD" w:rsidRDefault="00901CCD" w:rsidP="00901CCD">
      <w:pPr>
        <w:tabs>
          <w:tab w:val="left" w:pos="6495"/>
        </w:tabs>
        <w:rPr>
          <w:lang w:val="es-ES"/>
        </w:rPr>
      </w:pPr>
    </w:p>
    <w:p w:rsidR="00901CCD" w:rsidRDefault="00901CCD" w:rsidP="00901CCD">
      <w:pPr>
        <w:tabs>
          <w:tab w:val="left" w:pos="6495"/>
        </w:tabs>
        <w:rPr>
          <w:lang w:val="es-ES"/>
        </w:rPr>
      </w:pPr>
    </w:p>
    <w:p w:rsidR="0002662B" w:rsidRDefault="0002662B" w:rsidP="00901CCD">
      <w:pPr>
        <w:tabs>
          <w:tab w:val="left" w:pos="6495"/>
        </w:tabs>
        <w:rPr>
          <w:lang w:val="es-ES"/>
        </w:rPr>
      </w:pPr>
    </w:p>
    <w:p w:rsidR="00901CCD" w:rsidRDefault="00901CCD" w:rsidP="00901CCD">
      <w:pPr>
        <w:tabs>
          <w:tab w:val="left" w:pos="6495"/>
        </w:tabs>
        <w:rPr>
          <w:lang w:val="es-ES"/>
        </w:rPr>
      </w:pPr>
    </w:p>
    <w:p w:rsidR="00901CCD" w:rsidRPr="00FB704D" w:rsidRDefault="00901CCD" w:rsidP="00901CCD">
      <w:pPr>
        <w:tabs>
          <w:tab w:val="left" w:pos="6495"/>
        </w:tabs>
        <w:jc w:val="center"/>
        <w:rPr>
          <w:b/>
          <w:lang w:val="es-ES"/>
        </w:rPr>
      </w:pPr>
      <w:r w:rsidRPr="00FB704D">
        <w:rPr>
          <w:b/>
          <w:lang w:val="es-ES"/>
        </w:rPr>
        <w:t>INFORMACIÓN REQUERIDA PARA EL INDICADOR DE RESPUE</w:t>
      </w:r>
      <w:r>
        <w:rPr>
          <w:b/>
          <w:lang w:val="es-ES"/>
        </w:rPr>
        <w:t>S</w:t>
      </w:r>
      <w:r w:rsidRPr="00FB704D">
        <w:rPr>
          <w:b/>
          <w:lang w:val="es-ES"/>
        </w:rPr>
        <w:t>TAS A SOLICITUDES</w:t>
      </w:r>
    </w:p>
    <w:p w:rsidR="00901CCD" w:rsidRPr="009D53C3" w:rsidRDefault="00901CCD" w:rsidP="00901CCD">
      <w:pPr>
        <w:tabs>
          <w:tab w:val="left" w:pos="6495"/>
        </w:tabs>
        <w:spacing w:line="360" w:lineRule="auto"/>
        <w:rPr>
          <w:lang w:val="es-ES"/>
        </w:rPr>
      </w:pPr>
      <w:r>
        <w:rPr>
          <w:lang w:val="es-ES"/>
        </w:rPr>
        <w:t>Para la medición de los indicadores de gestión  que son aplicables al departamento es respecto a las soluciones, respuestas a peticiones, quejas y reclamos por parte de los usuarios, a continuación se presenta una tabla que es parte de la información que  se realiza mensualmente.</w:t>
      </w:r>
    </w:p>
    <w:p w:rsidR="00901CCD" w:rsidRDefault="00901CCD" w:rsidP="00901CCD">
      <w:pPr>
        <w:tabs>
          <w:tab w:val="left" w:pos="6495"/>
        </w:tabs>
        <w:spacing w:line="360" w:lineRule="auto"/>
        <w:rPr>
          <w:lang w:val="es-ES"/>
        </w:rPr>
      </w:pPr>
      <w:r>
        <w:rPr>
          <w:lang w:val="es-ES"/>
        </w:rPr>
        <w:t xml:space="preserve">Las tablas que se presentan corresponden al mes de </w:t>
      </w:r>
      <w:r w:rsidRPr="009D2DE6">
        <w:rPr>
          <w:b/>
          <w:lang w:val="es-ES"/>
        </w:rPr>
        <w:t>Julio de 2012</w:t>
      </w:r>
      <w:r>
        <w:rPr>
          <w:lang w:val="es-ES"/>
        </w:rPr>
        <w:t>.</w:t>
      </w:r>
    </w:p>
    <w:p w:rsidR="00901CCD" w:rsidRDefault="00901CCD" w:rsidP="00901CCD">
      <w:pPr>
        <w:tabs>
          <w:tab w:val="left" w:pos="6495"/>
        </w:tabs>
        <w:rPr>
          <w:lang w:val="es-ES"/>
        </w:rPr>
      </w:pPr>
    </w:p>
    <w:p w:rsidR="00901CCD" w:rsidRDefault="00623970" w:rsidP="00901CCD">
      <w:pPr>
        <w:tabs>
          <w:tab w:val="left" w:pos="6495"/>
        </w:tabs>
        <w:jc w:val="center"/>
      </w:pPr>
      <w:r>
        <w:rPr>
          <w:noProof/>
          <w:lang w:val="es-EC"/>
        </w:rPr>
        <w:drawing>
          <wp:inline distT="0" distB="0" distL="0" distR="0" wp14:anchorId="146F2871" wp14:editId="076F2F67">
            <wp:extent cx="5153025" cy="3800475"/>
            <wp:effectExtent l="19050" t="19050" r="28575" b="28575"/>
            <wp:docPr id="141" name="Imagen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153025" cy="3800475"/>
                    </a:xfrm>
                    <a:prstGeom prst="rect">
                      <a:avLst/>
                    </a:prstGeom>
                    <a:solidFill>
                      <a:srgbClr val="FFFFFF"/>
                    </a:solidFill>
                    <a:ln w="12700" cmpd="sng">
                      <a:solidFill>
                        <a:srgbClr val="000000"/>
                      </a:solidFill>
                      <a:miter lim="800000"/>
                      <a:headEnd/>
                      <a:tailEnd/>
                    </a:ln>
                    <a:effectLst/>
                  </pic:spPr>
                </pic:pic>
              </a:graphicData>
            </a:graphic>
          </wp:inline>
        </w:drawing>
      </w:r>
    </w:p>
    <w:p w:rsidR="00901CCD" w:rsidRDefault="00901CCD" w:rsidP="00901CCD">
      <w:pPr>
        <w:tabs>
          <w:tab w:val="left" w:pos="6495"/>
        </w:tabs>
      </w:pPr>
    </w:p>
    <w:p w:rsidR="00901CCD" w:rsidRDefault="00623970" w:rsidP="00901CCD">
      <w:pPr>
        <w:tabs>
          <w:tab w:val="left" w:pos="6495"/>
        </w:tabs>
        <w:jc w:val="center"/>
      </w:pPr>
      <w:r>
        <w:rPr>
          <w:noProof/>
          <w:lang w:val="es-EC"/>
        </w:rPr>
        <w:lastRenderedPageBreak/>
        <w:drawing>
          <wp:inline distT="0" distB="0" distL="0" distR="0" wp14:anchorId="4F7A264F" wp14:editId="1C1C7EC4">
            <wp:extent cx="5000625" cy="3086100"/>
            <wp:effectExtent l="19050" t="19050" r="28575" b="19050"/>
            <wp:docPr id="142" name="Imagen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000625" cy="3086100"/>
                    </a:xfrm>
                    <a:prstGeom prst="rect">
                      <a:avLst/>
                    </a:prstGeom>
                    <a:noFill/>
                    <a:ln w="12700" cmpd="sng">
                      <a:solidFill>
                        <a:srgbClr val="000000"/>
                      </a:solidFill>
                      <a:miter lim="800000"/>
                      <a:headEnd/>
                      <a:tailEnd/>
                    </a:ln>
                    <a:effectLst/>
                  </pic:spPr>
                </pic:pic>
              </a:graphicData>
            </a:graphic>
          </wp:inline>
        </w:drawing>
      </w:r>
    </w:p>
    <w:p w:rsidR="00901CCD" w:rsidRDefault="00901CCD" w:rsidP="00901CCD">
      <w:pPr>
        <w:tabs>
          <w:tab w:val="left" w:pos="6495"/>
        </w:tabs>
      </w:pPr>
    </w:p>
    <w:p w:rsidR="00901CCD" w:rsidRDefault="00623970" w:rsidP="00901CCD">
      <w:pPr>
        <w:tabs>
          <w:tab w:val="left" w:pos="6495"/>
        </w:tabs>
        <w:jc w:val="center"/>
      </w:pPr>
      <w:r>
        <w:rPr>
          <w:noProof/>
          <w:lang w:val="es-EC"/>
        </w:rPr>
        <w:drawing>
          <wp:inline distT="0" distB="0" distL="0" distR="0" wp14:anchorId="0C37E56C" wp14:editId="576906E5">
            <wp:extent cx="5000625" cy="3086100"/>
            <wp:effectExtent l="19050" t="19050" r="28575" b="19050"/>
            <wp:docPr id="143"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000625" cy="3086100"/>
                    </a:xfrm>
                    <a:prstGeom prst="rect">
                      <a:avLst/>
                    </a:prstGeom>
                    <a:noFill/>
                    <a:ln w="12700" cmpd="sng">
                      <a:solidFill>
                        <a:srgbClr val="000000"/>
                      </a:solidFill>
                      <a:miter lim="800000"/>
                      <a:headEnd/>
                      <a:tailEnd/>
                    </a:ln>
                    <a:effectLst/>
                  </pic:spPr>
                </pic:pic>
              </a:graphicData>
            </a:graphic>
          </wp:inline>
        </w:drawing>
      </w:r>
    </w:p>
    <w:p w:rsidR="00901CCD" w:rsidRDefault="00901CCD" w:rsidP="00901CCD">
      <w:pPr>
        <w:tabs>
          <w:tab w:val="left" w:pos="6495"/>
        </w:tabs>
      </w:pPr>
    </w:p>
    <w:p w:rsidR="00901CCD" w:rsidRDefault="00901CCD" w:rsidP="00901CCD">
      <w:pPr>
        <w:tabs>
          <w:tab w:val="left" w:pos="6495"/>
        </w:tabs>
      </w:pPr>
    </w:p>
    <w:p w:rsidR="00901CCD" w:rsidRDefault="00901CCD" w:rsidP="00901CCD">
      <w:pPr>
        <w:tabs>
          <w:tab w:val="left" w:pos="6495"/>
        </w:tabs>
      </w:pPr>
    </w:p>
    <w:p w:rsidR="00901CCD" w:rsidRPr="003B46B4" w:rsidRDefault="00901CCD" w:rsidP="00901CCD">
      <w:pPr>
        <w:spacing w:after="0"/>
        <w:jc w:val="right"/>
        <w:rPr>
          <w:rFonts w:cs="Arial"/>
          <w:b/>
          <w:sz w:val="14"/>
        </w:rPr>
      </w:pPr>
      <w:r>
        <w:rPr>
          <w:rFonts w:cs="Arial"/>
          <w:b/>
          <w:sz w:val="14"/>
        </w:rPr>
        <w:lastRenderedPageBreak/>
        <w:t>Convenio DCHY N° 244</w:t>
      </w:r>
      <w:r w:rsidRPr="003B46B4">
        <w:rPr>
          <w:rFonts w:cs="Arial"/>
          <w:b/>
          <w:sz w:val="14"/>
        </w:rPr>
        <w:t>1</w:t>
      </w:r>
    </w:p>
    <w:p w:rsidR="00901CCD" w:rsidRDefault="00901CCD" w:rsidP="00901CCD">
      <w:pPr>
        <w:spacing w:after="0" w:line="240" w:lineRule="auto"/>
        <w:jc w:val="right"/>
        <w:rPr>
          <w:rFonts w:cs="Arial"/>
          <w:b/>
          <w:sz w:val="14"/>
        </w:rPr>
      </w:pPr>
      <w:r>
        <w:rPr>
          <w:rFonts w:cs="Arial"/>
          <w:b/>
          <w:sz w:val="14"/>
        </w:rPr>
        <w:t>FOR REC 04 VER 01 10 13</w:t>
      </w:r>
    </w:p>
    <w:p w:rsidR="00901CCD" w:rsidRPr="00FF2CBA" w:rsidRDefault="00901CCD" w:rsidP="00901CCD">
      <w:pPr>
        <w:spacing w:line="240" w:lineRule="auto"/>
        <w:jc w:val="center"/>
        <w:rPr>
          <w:rFonts w:cs="Arial"/>
          <w:b/>
          <w:sz w:val="28"/>
          <w:szCs w:val="28"/>
        </w:rPr>
      </w:pPr>
      <w:r w:rsidRPr="00FF2CBA">
        <w:rPr>
          <w:rFonts w:cs="Arial"/>
          <w:b/>
          <w:sz w:val="28"/>
          <w:szCs w:val="28"/>
        </w:rPr>
        <w:t>CONVENIO DE PAGO</w:t>
      </w:r>
    </w:p>
    <w:p w:rsidR="00901CCD" w:rsidRDefault="00901CCD" w:rsidP="00901CCD">
      <w:pPr>
        <w:spacing w:line="360" w:lineRule="auto"/>
        <w:rPr>
          <w:rFonts w:cs="Arial"/>
        </w:rPr>
      </w:pPr>
      <w:r w:rsidRPr="003B46B4">
        <w:rPr>
          <w:rFonts w:cs="Arial"/>
        </w:rPr>
        <w:t xml:space="preserve">Conste por el presente documento el Convenio de Pago que se celebra al tenor de las siguientes clausulas: </w:t>
      </w:r>
    </w:p>
    <w:p w:rsidR="00901CCD" w:rsidRPr="00FF2CBA" w:rsidRDefault="00901CCD" w:rsidP="00901CCD">
      <w:pPr>
        <w:spacing w:line="360" w:lineRule="auto"/>
        <w:rPr>
          <w:rFonts w:cs="Arial"/>
          <w:b/>
        </w:rPr>
      </w:pPr>
      <w:r w:rsidRPr="00FF2CBA">
        <w:rPr>
          <w:rFonts w:cs="Arial"/>
          <w:b/>
        </w:rPr>
        <w:t>PRIMERA: COMPARECIENTES.-</w:t>
      </w:r>
    </w:p>
    <w:p w:rsidR="00901CCD" w:rsidRDefault="00901CCD" w:rsidP="00901CCD">
      <w:pPr>
        <w:spacing w:line="360" w:lineRule="auto"/>
        <w:rPr>
          <w:rFonts w:cs="Arial"/>
        </w:rPr>
      </w:pPr>
      <w:r>
        <w:rPr>
          <w:rFonts w:cs="Arial"/>
        </w:rPr>
        <w:t>Por una parte comparece la Empresa objeto de estudio, legalmente representada por su Gerente General, a quien podrá denominarse en adelante simplemente como “LA EMPRESA”, y por otra parte, el Cliente, quien en adelante se lo podrá denominar “El DEUDOR”.</w:t>
      </w:r>
    </w:p>
    <w:p w:rsidR="00901CCD" w:rsidRPr="00FF2CBA" w:rsidRDefault="00901CCD" w:rsidP="00901CCD">
      <w:pPr>
        <w:spacing w:line="360" w:lineRule="auto"/>
        <w:rPr>
          <w:rFonts w:cs="Arial"/>
          <w:b/>
        </w:rPr>
      </w:pPr>
      <w:r w:rsidRPr="00FF2CBA">
        <w:rPr>
          <w:rFonts w:cs="Arial"/>
          <w:b/>
        </w:rPr>
        <w:t>SEGUNDA: ANTECEDENTES.-</w:t>
      </w:r>
    </w:p>
    <w:p w:rsidR="00901CCD" w:rsidRDefault="00901CCD" w:rsidP="00D558C5">
      <w:pPr>
        <w:pStyle w:val="Prrafodelista"/>
        <w:numPr>
          <w:ilvl w:val="0"/>
          <w:numId w:val="33"/>
        </w:numPr>
        <w:spacing w:line="360" w:lineRule="auto"/>
        <w:ind w:left="426" w:hanging="426"/>
        <w:rPr>
          <w:rFonts w:cs="Arial"/>
        </w:rPr>
      </w:pPr>
      <w:r w:rsidRPr="009C36C1">
        <w:rPr>
          <w:rFonts w:cs="Arial"/>
        </w:rPr>
        <w:t>La EMPRESA OBJETO DE ESTUDIO., es una empresa pública, legalmente constituida, y cuyo objeto principal es la producción, distribución y comercialización</w:t>
      </w:r>
      <w:r>
        <w:rPr>
          <w:rFonts w:cs="Arial"/>
        </w:rPr>
        <w:t xml:space="preserve"> del sistema de agua potable y alcantarillado sanitario del Cantón y por convenio delegado por las empresas de similar objetivo, de las jurisdicciones aledañas</w:t>
      </w:r>
    </w:p>
    <w:p w:rsidR="00901CCD" w:rsidRDefault="00901CCD" w:rsidP="00D558C5">
      <w:pPr>
        <w:pStyle w:val="Prrafodelista"/>
        <w:numPr>
          <w:ilvl w:val="0"/>
          <w:numId w:val="33"/>
        </w:numPr>
        <w:spacing w:line="360" w:lineRule="auto"/>
        <w:ind w:left="426" w:hanging="426"/>
        <w:rPr>
          <w:rFonts w:cs="Arial"/>
        </w:rPr>
      </w:pPr>
      <w:r>
        <w:rPr>
          <w:rFonts w:cs="Arial"/>
        </w:rPr>
        <w:t xml:space="preserve">La EMPRESA OBJETO DE ESTUDIO, ahora LA EMPRESA a través de su Directorio en sesión de fecha xx-xx-20xx, resolvió reglamentar las condiciones para facilitar el pago de los usuarios que tuviesen en mora por dos meses en sus facturas de los servicios que esta presta; por tanto, aprueba el presente CONVENIO DE PAGO, cuota inicial, garantía del pago, tasa de interés; así como también, resolvió aplicar la siguiente tabla: </w:t>
      </w:r>
    </w:p>
    <w:p w:rsidR="001A229A" w:rsidRDefault="001A229A" w:rsidP="001A229A">
      <w:pPr>
        <w:spacing w:line="360" w:lineRule="auto"/>
        <w:rPr>
          <w:rFonts w:cs="Arial"/>
        </w:rPr>
      </w:pPr>
    </w:p>
    <w:p w:rsidR="001A229A" w:rsidRDefault="001A229A" w:rsidP="001A229A">
      <w:pPr>
        <w:spacing w:line="360" w:lineRule="auto"/>
        <w:rPr>
          <w:rFonts w:cs="Arial"/>
        </w:rPr>
      </w:pPr>
    </w:p>
    <w:p w:rsidR="001A229A" w:rsidRDefault="001A229A" w:rsidP="001A229A">
      <w:pPr>
        <w:spacing w:line="360" w:lineRule="auto"/>
        <w:rPr>
          <w:rFonts w:cs="Arial"/>
        </w:rPr>
      </w:pPr>
    </w:p>
    <w:p w:rsidR="001A229A" w:rsidRDefault="001A229A" w:rsidP="001A229A">
      <w:pPr>
        <w:spacing w:line="360" w:lineRule="auto"/>
        <w:rPr>
          <w:rFonts w:cs="Arial"/>
        </w:rPr>
      </w:pPr>
    </w:p>
    <w:p w:rsidR="00901CCD" w:rsidRDefault="00623970" w:rsidP="00901CCD">
      <w:pPr>
        <w:spacing w:line="360" w:lineRule="auto"/>
        <w:ind w:left="360"/>
        <w:rPr>
          <w:rFonts w:cs="Arial"/>
        </w:rPr>
      </w:pPr>
      <w:r>
        <w:rPr>
          <w:noProof/>
          <w:lang w:val="es-EC"/>
        </w:rPr>
        <w:lastRenderedPageBreak/>
        <w:drawing>
          <wp:anchor distT="0" distB="0" distL="114300" distR="114300" simplePos="0" relativeHeight="251684352" behindDoc="1" locked="0" layoutInCell="1" allowOverlap="1" wp14:anchorId="733A74E7" wp14:editId="24A3A979">
            <wp:simplePos x="0" y="0"/>
            <wp:positionH relativeFrom="column">
              <wp:align>center</wp:align>
            </wp:positionH>
            <wp:positionV relativeFrom="paragraph">
              <wp:posOffset>50165</wp:posOffset>
            </wp:positionV>
            <wp:extent cx="4699635" cy="1540510"/>
            <wp:effectExtent l="19050" t="19050" r="24765" b="21590"/>
            <wp:wrapSquare wrapText="bothSides"/>
            <wp:docPr id="16"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699635" cy="15405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01CCD" w:rsidRDefault="00901CCD" w:rsidP="00901CCD">
      <w:pPr>
        <w:spacing w:line="360" w:lineRule="auto"/>
        <w:ind w:left="360"/>
        <w:rPr>
          <w:rFonts w:cs="Arial"/>
        </w:rPr>
      </w:pPr>
    </w:p>
    <w:p w:rsidR="00901CCD" w:rsidRDefault="00901CCD" w:rsidP="00901CCD">
      <w:pPr>
        <w:spacing w:line="360" w:lineRule="auto"/>
        <w:ind w:left="360"/>
        <w:rPr>
          <w:rFonts w:cs="Arial"/>
        </w:rPr>
      </w:pPr>
    </w:p>
    <w:p w:rsidR="00901CCD" w:rsidRDefault="00901CCD" w:rsidP="00901CCD">
      <w:pPr>
        <w:spacing w:line="360" w:lineRule="auto"/>
        <w:ind w:left="360"/>
        <w:rPr>
          <w:rFonts w:cs="Arial"/>
        </w:rPr>
      </w:pPr>
    </w:p>
    <w:p w:rsidR="00901CCD" w:rsidRDefault="00901CCD" w:rsidP="00901CCD">
      <w:pPr>
        <w:spacing w:line="360" w:lineRule="auto"/>
        <w:ind w:left="360"/>
        <w:rPr>
          <w:rFonts w:cs="Arial"/>
        </w:rPr>
      </w:pPr>
    </w:p>
    <w:p w:rsidR="00901CCD" w:rsidRPr="00B70FE3" w:rsidRDefault="00623970" w:rsidP="00901CCD">
      <w:pPr>
        <w:spacing w:line="360" w:lineRule="auto"/>
        <w:rPr>
          <w:rFonts w:cs="Arial"/>
        </w:rPr>
      </w:pPr>
      <w:r>
        <w:rPr>
          <w:noProof/>
          <w:lang w:val="es-EC"/>
        </w:rPr>
        <w:drawing>
          <wp:anchor distT="0" distB="0" distL="114300" distR="114300" simplePos="0" relativeHeight="251683328" behindDoc="1" locked="0" layoutInCell="1" allowOverlap="1" wp14:anchorId="35A93B7C" wp14:editId="385BC430">
            <wp:simplePos x="0" y="0"/>
            <wp:positionH relativeFrom="column">
              <wp:align>center</wp:align>
            </wp:positionH>
            <wp:positionV relativeFrom="paragraph">
              <wp:posOffset>75565</wp:posOffset>
            </wp:positionV>
            <wp:extent cx="4143375" cy="1752600"/>
            <wp:effectExtent l="19050" t="19050" r="28575" b="19050"/>
            <wp:wrapSquare wrapText="bothSides"/>
            <wp:docPr id="36"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143375" cy="1752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01CCD" w:rsidRPr="00B70FE3" w:rsidRDefault="00901CCD" w:rsidP="00901CCD">
      <w:pPr>
        <w:spacing w:line="360" w:lineRule="auto"/>
        <w:rPr>
          <w:rFonts w:cs="Arial"/>
        </w:rPr>
      </w:pPr>
    </w:p>
    <w:p w:rsidR="00901CCD" w:rsidRPr="00B70FE3" w:rsidRDefault="00901CCD" w:rsidP="00901CCD">
      <w:pPr>
        <w:spacing w:line="360" w:lineRule="auto"/>
        <w:rPr>
          <w:rFonts w:cs="Arial"/>
        </w:rPr>
      </w:pPr>
    </w:p>
    <w:p w:rsidR="00901CCD" w:rsidRPr="00B70FE3" w:rsidRDefault="00901CCD" w:rsidP="00901CCD">
      <w:pPr>
        <w:spacing w:line="360" w:lineRule="auto"/>
        <w:rPr>
          <w:rFonts w:cs="Arial"/>
        </w:rPr>
      </w:pPr>
    </w:p>
    <w:p w:rsidR="001A229A" w:rsidRDefault="001A229A" w:rsidP="00901CCD">
      <w:pPr>
        <w:pStyle w:val="Prrafodelista"/>
        <w:spacing w:after="0" w:line="360" w:lineRule="auto"/>
        <w:rPr>
          <w:rFonts w:cs="Arial"/>
        </w:rPr>
      </w:pPr>
    </w:p>
    <w:p w:rsidR="001A229A" w:rsidRDefault="001A229A" w:rsidP="00901CCD">
      <w:pPr>
        <w:pStyle w:val="Prrafodelista"/>
        <w:spacing w:after="0" w:line="360" w:lineRule="auto"/>
        <w:rPr>
          <w:rFonts w:cs="Arial"/>
        </w:rPr>
      </w:pPr>
    </w:p>
    <w:p w:rsidR="00901CCD" w:rsidRDefault="00901CCD" w:rsidP="00D558C5">
      <w:pPr>
        <w:pStyle w:val="Prrafodelista"/>
        <w:numPr>
          <w:ilvl w:val="0"/>
          <w:numId w:val="33"/>
        </w:numPr>
        <w:spacing w:after="0" w:line="360" w:lineRule="auto"/>
        <w:ind w:left="426" w:hanging="426"/>
        <w:rPr>
          <w:rFonts w:cs="Arial"/>
        </w:rPr>
      </w:pPr>
      <w:r>
        <w:rPr>
          <w:rFonts w:cs="Arial"/>
        </w:rPr>
        <w:t>Entre el deudor quien en su calidad de USUARIO debidamente registrado en la base de datos y sistema comercial de La empresa; se encuentra en MORA DEL PAGO por el servicio real prestado por esta, específicamente en servicios de AGUA POTABLE Y ALCANTARILLADO; este se compromete a la celebración libre y voluntaria del presente convenio al tenor de las clausulas contenidas en el presente documento.</w:t>
      </w:r>
    </w:p>
    <w:p w:rsidR="00901CCD" w:rsidRPr="001D7C1E" w:rsidRDefault="00901CCD" w:rsidP="00D558C5">
      <w:pPr>
        <w:pStyle w:val="Prrafodelista"/>
        <w:numPr>
          <w:ilvl w:val="0"/>
          <w:numId w:val="33"/>
        </w:numPr>
        <w:spacing w:after="0" w:line="360" w:lineRule="auto"/>
        <w:ind w:left="426" w:hanging="426"/>
        <w:rPr>
          <w:rFonts w:cs="Arial"/>
          <w:i/>
        </w:rPr>
      </w:pPr>
      <w:r>
        <w:rPr>
          <w:rFonts w:cs="Arial"/>
        </w:rPr>
        <w:t xml:space="preserve">Para los efectos del presente documento entiéndase por : CONVENIO  como el </w:t>
      </w:r>
      <w:r w:rsidRPr="001D7C1E">
        <w:rPr>
          <w:rFonts w:cs="Arial"/>
          <w:i/>
        </w:rPr>
        <w:t xml:space="preserve">“Pacto oral o escrito, entre partes que se obligan sobre materia o cosa determinada, y cuyo incumplimiento pueden ser compelidas” </w:t>
      </w:r>
      <w:r>
        <w:rPr>
          <w:rFonts w:cs="Arial"/>
        </w:rPr>
        <w:t xml:space="preserve">DEUDOR </w:t>
      </w:r>
      <w:r w:rsidRPr="001D7C1E">
        <w:rPr>
          <w:rFonts w:cs="Arial"/>
          <w:i/>
        </w:rPr>
        <w:t>“ Que debe, o está obligado a satisfacer una deuda”.</w:t>
      </w:r>
      <w:r>
        <w:rPr>
          <w:rFonts w:cs="Arial"/>
        </w:rPr>
        <w:t xml:space="preserve"> MORA DEL PAGO  como la </w:t>
      </w:r>
      <w:r w:rsidRPr="001D7C1E">
        <w:rPr>
          <w:rFonts w:cs="Arial"/>
          <w:i/>
        </w:rPr>
        <w:t>“Demora o tardanza en cumplir una obligación, por lo común la de pagar cantidad liquida y vencida”</w:t>
      </w:r>
      <w:r>
        <w:rPr>
          <w:rFonts w:cs="Arial"/>
        </w:rPr>
        <w:t xml:space="preserve">. INTERES DE DEMORA </w:t>
      </w:r>
      <w:r w:rsidRPr="001D7C1E">
        <w:rPr>
          <w:rFonts w:cs="Arial"/>
          <w:i/>
        </w:rPr>
        <w:t>“Los que debe abonar el deudor moroso”.</w:t>
      </w:r>
      <w:r>
        <w:rPr>
          <w:rFonts w:cs="Arial"/>
        </w:rPr>
        <w:t xml:space="preserve"> INTERES LEGAL </w:t>
      </w:r>
      <w:r w:rsidRPr="001D7C1E">
        <w:rPr>
          <w:rFonts w:cs="Arial"/>
          <w:i/>
        </w:rPr>
        <w:t>“El que, a falta de estipulación previa sobre su cuantía, fija la ley”.</w:t>
      </w:r>
    </w:p>
    <w:p w:rsidR="00901CCD" w:rsidRPr="00FF2CBA" w:rsidRDefault="00901CCD" w:rsidP="00860012">
      <w:pPr>
        <w:spacing w:after="0" w:line="360" w:lineRule="auto"/>
        <w:ind w:left="426" w:hanging="426"/>
        <w:rPr>
          <w:rFonts w:cs="Arial"/>
          <w:b/>
        </w:rPr>
      </w:pPr>
    </w:p>
    <w:p w:rsidR="00901CCD" w:rsidRPr="00FF2CBA" w:rsidRDefault="00901CCD" w:rsidP="00901CCD">
      <w:pPr>
        <w:spacing w:after="0" w:line="360" w:lineRule="auto"/>
        <w:rPr>
          <w:rFonts w:cs="Arial"/>
          <w:b/>
        </w:rPr>
      </w:pPr>
      <w:r w:rsidRPr="00FF2CBA">
        <w:rPr>
          <w:rFonts w:cs="Arial"/>
          <w:b/>
        </w:rPr>
        <w:lastRenderedPageBreak/>
        <w:t>TERCERA: OBJETO.-</w:t>
      </w:r>
    </w:p>
    <w:p w:rsidR="00901CCD" w:rsidRDefault="00901CCD" w:rsidP="00901CCD">
      <w:pPr>
        <w:spacing w:after="0" w:line="360" w:lineRule="auto"/>
        <w:rPr>
          <w:rFonts w:cs="Arial"/>
        </w:rPr>
      </w:pPr>
      <w:r>
        <w:rPr>
          <w:rFonts w:cs="Arial"/>
        </w:rPr>
        <w:t xml:space="preserve">Con los acontecimientos expuestos, LA EMPRESA, por resolución de Directorio se aprobó dar facilidades de pagos a los usuarios que se encuentran en mora de sus pagos por los servicios que esta presta; reglamentando las condiciones para la efectiva implementación y arreglo convenido con sus beneficiarios; en tal virtud, las partes intervinientes estando de acuerdo en las condicione contenidas en el presente instrumento celebran libre y voluntariamente </w:t>
      </w:r>
      <w:r w:rsidRPr="00FA5192">
        <w:rPr>
          <w:rFonts w:cs="Arial"/>
          <w:u w:val="single"/>
        </w:rPr>
        <w:t>DAR SOLUCION A LA OBLIGACION DE PAGO RET</w:t>
      </w:r>
      <w:r>
        <w:rPr>
          <w:rFonts w:cs="Arial"/>
          <w:u w:val="single"/>
        </w:rPr>
        <w:t>A</w:t>
      </w:r>
      <w:r w:rsidRPr="00FA5192">
        <w:rPr>
          <w:rFonts w:cs="Arial"/>
          <w:u w:val="single"/>
        </w:rPr>
        <w:t>RDADO</w:t>
      </w:r>
      <w:r>
        <w:rPr>
          <w:rFonts w:cs="Arial"/>
        </w:rPr>
        <w:t xml:space="preserve"> existente, como consecuencia del vínculo contractual que las relaciona derivada de la casualidad </w:t>
      </w:r>
      <w:r w:rsidRPr="00FA5192">
        <w:rPr>
          <w:rFonts w:cs="Arial"/>
          <w:u w:val="single"/>
        </w:rPr>
        <w:t>PROVEEDOR-USUARIO.</w:t>
      </w:r>
      <w:r>
        <w:rPr>
          <w:rFonts w:cs="Arial"/>
        </w:rPr>
        <w:t xml:space="preserve">   </w:t>
      </w:r>
    </w:p>
    <w:p w:rsidR="00901CCD" w:rsidRDefault="00901CCD" w:rsidP="00901CCD">
      <w:pPr>
        <w:spacing w:after="0" w:line="360" w:lineRule="auto"/>
        <w:rPr>
          <w:rFonts w:cs="Arial"/>
        </w:rPr>
      </w:pPr>
    </w:p>
    <w:p w:rsidR="00901CCD" w:rsidRDefault="00901CCD" w:rsidP="00901CCD">
      <w:pPr>
        <w:spacing w:after="0" w:line="360" w:lineRule="auto"/>
        <w:rPr>
          <w:rFonts w:cs="Arial"/>
        </w:rPr>
      </w:pPr>
      <w:r>
        <w:rPr>
          <w:rFonts w:cs="Arial"/>
        </w:rPr>
        <w:t>El DEUDOR mantiene con LA EMPRESA. Una obligación liquida y de plazo vencido; deuda total por una cantidad de $XXX DOLARES DE LOS ESTADOS UNIDOS DE AMERICA.</w:t>
      </w:r>
    </w:p>
    <w:p w:rsidR="00901CCD" w:rsidRPr="00FF2CBA" w:rsidRDefault="00901CCD" w:rsidP="00901CCD">
      <w:pPr>
        <w:spacing w:after="0" w:line="360" w:lineRule="auto"/>
        <w:rPr>
          <w:rFonts w:cs="Arial"/>
          <w:b/>
        </w:rPr>
      </w:pPr>
    </w:p>
    <w:p w:rsidR="00901CCD" w:rsidRPr="00FF2CBA" w:rsidRDefault="00901CCD" w:rsidP="00901CCD">
      <w:pPr>
        <w:spacing w:after="0" w:line="360" w:lineRule="auto"/>
        <w:rPr>
          <w:rFonts w:cs="Arial"/>
          <w:b/>
        </w:rPr>
      </w:pPr>
      <w:r w:rsidRPr="00FF2CBA">
        <w:rPr>
          <w:rFonts w:cs="Arial"/>
          <w:b/>
        </w:rPr>
        <w:t>CUARTA: PLAZO.-</w:t>
      </w:r>
    </w:p>
    <w:p w:rsidR="00901CCD" w:rsidRDefault="00901CCD" w:rsidP="00901CCD">
      <w:pPr>
        <w:spacing w:after="0" w:line="360" w:lineRule="auto"/>
        <w:rPr>
          <w:rFonts w:cs="Arial"/>
        </w:rPr>
      </w:pPr>
      <w:r>
        <w:rPr>
          <w:rFonts w:cs="Arial"/>
        </w:rPr>
        <w:t xml:space="preserve">El presente convenio tendrá una duración de Doce (12) meses contados a partir de la fecha de su suscripción del mismo, hasta la cancelación de la última cuota vencida. </w:t>
      </w:r>
    </w:p>
    <w:p w:rsidR="00901CCD" w:rsidRPr="00FF2CBA" w:rsidRDefault="00901CCD" w:rsidP="00901CCD">
      <w:pPr>
        <w:spacing w:line="360" w:lineRule="auto"/>
        <w:rPr>
          <w:rFonts w:cs="Arial"/>
          <w:b/>
        </w:rPr>
      </w:pPr>
      <w:r w:rsidRPr="00FF2CBA">
        <w:rPr>
          <w:rFonts w:cs="Arial"/>
          <w:b/>
        </w:rPr>
        <w:t>QUINTA. IDENTIFICACION DEL USUARIO DEUDOR</w:t>
      </w:r>
    </w:p>
    <w:p w:rsidR="00901CCD" w:rsidRDefault="00901CCD" w:rsidP="00901CCD">
      <w:pPr>
        <w:spacing w:after="0" w:line="360" w:lineRule="auto"/>
        <w:rPr>
          <w:rFonts w:cs="Arial"/>
        </w:rPr>
      </w:pPr>
      <w:r>
        <w:rPr>
          <w:rFonts w:cs="Arial"/>
        </w:rPr>
        <w:t>LA EMPRESA. Identifica al DEUDOR con:</w:t>
      </w:r>
    </w:p>
    <w:p w:rsidR="00901CCD" w:rsidRDefault="00901CCD" w:rsidP="00901CCD">
      <w:pPr>
        <w:tabs>
          <w:tab w:val="left" w:pos="5418"/>
        </w:tabs>
        <w:spacing w:after="0" w:line="360" w:lineRule="auto"/>
        <w:rPr>
          <w:rFonts w:cs="Arial"/>
        </w:rPr>
      </w:pPr>
      <w:r>
        <w:rPr>
          <w:rFonts w:cs="Arial"/>
        </w:rPr>
        <w:t>Cédula No. XXXXXXXX-X</w:t>
      </w:r>
      <w:r>
        <w:rPr>
          <w:rFonts w:cs="Arial"/>
        </w:rPr>
        <w:tab/>
      </w:r>
    </w:p>
    <w:p w:rsidR="00901CCD" w:rsidRDefault="00901CCD" w:rsidP="00901CCD">
      <w:pPr>
        <w:spacing w:after="0" w:line="360" w:lineRule="auto"/>
        <w:rPr>
          <w:rFonts w:cs="Arial"/>
        </w:rPr>
      </w:pPr>
      <w:r>
        <w:rPr>
          <w:rFonts w:cs="Arial"/>
        </w:rPr>
        <w:t>Código de Usuario No. XXX-XXXXXX</w:t>
      </w:r>
    </w:p>
    <w:p w:rsidR="00901CCD" w:rsidRDefault="00901CCD" w:rsidP="00901CCD">
      <w:pPr>
        <w:spacing w:after="0" w:line="360" w:lineRule="auto"/>
        <w:rPr>
          <w:rFonts w:cs="Arial"/>
        </w:rPr>
      </w:pPr>
      <w:r>
        <w:rPr>
          <w:rFonts w:cs="Arial"/>
        </w:rPr>
        <w:t>Código Comercial.: XXX-XXXX-XX</w:t>
      </w:r>
    </w:p>
    <w:p w:rsidR="00901CCD" w:rsidRDefault="00901CCD" w:rsidP="00901CCD">
      <w:pPr>
        <w:spacing w:after="0" w:line="360" w:lineRule="auto"/>
        <w:rPr>
          <w:rFonts w:cs="Arial"/>
        </w:rPr>
      </w:pPr>
      <w:r>
        <w:rPr>
          <w:rFonts w:cs="Arial"/>
        </w:rPr>
        <w:t>Medidor: XXXXXXXX</w:t>
      </w:r>
    </w:p>
    <w:p w:rsidR="00901CCD" w:rsidRDefault="00901CCD" w:rsidP="00901CCD">
      <w:pPr>
        <w:spacing w:after="0" w:line="360" w:lineRule="auto"/>
        <w:rPr>
          <w:rFonts w:cs="Arial"/>
        </w:rPr>
      </w:pPr>
      <w:r>
        <w:rPr>
          <w:rFonts w:cs="Arial"/>
        </w:rPr>
        <w:t>Ubicación del predio servicio: Barrio XXXXXX</w:t>
      </w:r>
    </w:p>
    <w:p w:rsidR="00901CCD" w:rsidRPr="00FF2CBA" w:rsidRDefault="00901CCD" w:rsidP="00901CCD">
      <w:pPr>
        <w:spacing w:after="0" w:line="360" w:lineRule="auto"/>
        <w:rPr>
          <w:rFonts w:cs="Arial"/>
          <w:b/>
        </w:rPr>
      </w:pPr>
      <w:r w:rsidRPr="00FF2CBA">
        <w:rPr>
          <w:rFonts w:cs="Arial"/>
          <w:b/>
        </w:rPr>
        <w:t>SEXTA: FORMA DE PAGO Y GARANTIA DE LA DEUDA.-</w:t>
      </w:r>
    </w:p>
    <w:p w:rsidR="00901CCD" w:rsidRDefault="00901CCD" w:rsidP="00901CCD">
      <w:pPr>
        <w:spacing w:after="0" w:line="360" w:lineRule="auto"/>
        <w:rPr>
          <w:rFonts w:cs="Arial"/>
        </w:rPr>
      </w:pPr>
      <w:r>
        <w:rPr>
          <w:rFonts w:cs="Arial"/>
        </w:rPr>
        <w:t>El DEUDOR mantiene con La EMPRESA. Una deuda total por una cantidad $XXX ($XXX) DE LOS ESTADOS UNIDOS DE AMERICA.</w:t>
      </w:r>
    </w:p>
    <w:p w:rsidR="00901CCD" w:rsidRDefault="00901CCD" w:rsidP="00901CCD">
      <w:pPr>
        <w:spacing w:after="0" w:line="360" w:lineRule="auto"/>
        <w:rPr>
          <w:rFonts w:cs="Arial"/>
        </w:rPr>
      </w:pPr>
    </w:p>
    <w:p w:rsidR="00901CCD" w:rsidRDefault="00901CCD" w:rsidP="00901CCD">
      <w:pPr>
        <w:spacing w:after="0" w:line="360" w:lineRule="auto"/>
        <w:rPr>
          <w:rFonts w:cs="Arial"/>
        </w:rPr>
      </w:pPr>
      <w:r>
        <w:rPr>
          <w:rFonts w:cs="Arial"/>
        </w:rPr>
        <w:t>El DEUDOR cancelara la cantidad de $XXX en doce (12) cuotas mensuales como se hace en la tabla según la cláusula segunda del presente convenio, siendo esta la cantidad de: $XXX DOLARES DE LOS ESTADOS UNIDOS DE AMERICA mensuales.</w:t>
      </w:r>
    </w:p>
    <w:p w:rsidR="00901CCD" w:rsidRDefault="00901CCD" w:rsidP="00901CCD">
      <w:pPr>
        <w:spacing w:after="0" w:line="360" w:lineRule="auto"/>
        <w:rPr>
          <w:rFonts w:cs="Arial"/>
        </w:rPr>
      </w:pPr>
      <w:r>
        <w:rPr>
          <w:rFonts w:cs="Arial"/>
        </w:rPr>
        <w:t>El DEUDOR tendrá como fecha máxima de XX días del periodo de facturación vigente, para cancelar en su totalidad los valores liquidados en su factura.</w:t>
      </w:r>
    </w:p>
    <w:p w:rsidR="00901CCD" w:rsidRDefault="00901CCD" w:rsidP="00901CCD">
      <w:pPr>
        <w:spacing w:after="0" w:line="360" w:lineRule="auto"/>
        <w:rPr>
          <w:rFonts w:cs="Arial"/>
        </w:rPr>
      </w:pPr>
    </w:p>
    <w:p w:rsidR="00901CCD" w:rsidRDefault="00901CCD" w:rsidP="00901CCD">
      <w:pPr>
        <w:spacing w:after="0" w:line="360" w:lineRule="auto"/>
        <w:rPr>
          <w:rFonts w:cs="Arial"/>
        </w:rPr>
      </w:pPr>
      <w:r>
        <w:rPr>
          <w:rFonts w:cs="Arial"/>
        </w:rPr>
        <w:t>El DEUDOR entiende y se compromete a cumplir con los pagos establecidos en esta cláusula, so pena de que en caso de retrasarse en el pago de UNA(1) cuota, el mismo generara los intereses de mora correspondientes; sometiéndose las partes a fijar la tasa determinada por el Banco Central del Ecuador respecto del interés legal.</w:t>
      </w:r>
    </w:p>
    <w:p w:rsidR="00901CCD" w:rsidRDefault="00901CCD" w:rsidP="00901CCD">
      <w:pPr>
        <w:spacing w:after="0" w:line="360" w:lineRule="auto"/>
        <w:rPr>
          <w:rFonts w:cs="Arial"/>
        </w:rPr>
      </w:pPr>
    </w:p>
    <w:p w:rsidR="00901CCD" w:rsidRDefault="00901CCD" w:rsidP="00901CCD">
      <w:pPr>
        <w:spacing w:after="0" w:line="360" w:lineRule="auto"/>
        <w:rPr>
          <w:rFonts w:cs="Arial"/>
        </w:rPr>
      </w:pPr>
      <w:r>
        <w:rPr>
          <w:rFonts w:cs="Arial"/>
        </w:rPr>
        <w:t>Consecuentemente, el DEUDOR  se compromete y garantizara la  deuda con la suscripción de un PAGARE por el monto total de la deuda. Así mismo, y en virtud de configurarse el retraso del pago; acepta y declara se declare la totalidad de la deuda de PLAZO VENCIDO, sin perjuicio de las demás acciones legales pertinentes.</w:t>
      </w:r>
    </w:p>
    <w:p w:rsidR="00901CCD" w:rsidRDefault="00901CCD" w:rsidP="00901CCD">
      <w:pPr>
        <w:spacing w:after="0" w:line="360" w:lineRule="auto"/>
        <w:rPr>
          <w:rFonts w:cs="Arial"/>
        </w:rPr>
      </w:pPr>
      <w:r>
        <w:rPr>
          <w:rFonts w:cs="Arial"/>
        </w:rPr>
        <w:t>La EMPRESA procederá a suspender los servicios al deudor por el incumplimiento de lo convenido.</w:t>
      </w:r>
    </w:p>
    <w:p w:rsidR="00901CCD" w:rsidRDefault="00901CCD" w:rsidP="00901CCD">
      <w:pPr>
        <w:spacing w:after="0" w:line="360" w:lineRule="auto"/>
        <w:rPr>
          <w:rFonts w:cs="Arial"/>
        </w:rPr>
      </w:pPr>
    </w:p>
    <w:p w:rsidR="00901CCD" w:rsidRDefault="00901CCD" w:rsidP="00901CCD">
      <w:pPr>
        <w:spacing w:after="0" w:line="360" w:lineRule="auto"/>
        <w:rPr>
          <w:rFonts w:cs="Arial"/>
        </w:rPr>
      </w:pPr>
      <w:r>
        <w:rPr>
          <w:rFonts w:cs="Arial"/>
        </w:rPr>
        <w:t>Dentro de la planilla que se entrega al usuario, le será incluida la cuota mensual correspondiente a pagar bajo el concepto CONVENIO DE PAGO.</w:t>
      </w:r>
    </w:p>
    <w:p w:rsidR="00901CCD" w:rsidRDefault="00901CCD" w:rsidP="00901CCD">
      <w:pPr>
        <w:spacing w:after="0" w:line="360" w:lineRule="auto"/>
        <w:rPr>
          <w:rFonts w:cs="Arial"/>
        </w:rPr>
      </w:pPr>
    </w:p>
    <w:p w:rsidR="00901CCD" w:rsidRPr="00FF2CBA" w:rsidRDefault="00901CCD" w:rsidP="00901CCD">
      <w:pPr>
        <w:spacing w:after="0" w:line="360" w:lineRule="auto"/>
        <w:rPr>
          <w:rFonts w:cs="Arial"/>
          <w:b/>
        </w:rPr>
      </w:pPr>
      <w:r w:rsidRPr="00FF2CBA">
        <w:rPr>
          <w:rFonts w:cs="Arial"/>
          <w:b/>
        </w:rPr>
        <w:t>SEPTIMA: RESPONSABILIDADES Y EFECTOS DEL CONVENIO.-</w:t>
      </w:r>
    </w:p>
    <w:p w:rsidR="00901CCD" w:rsidRDefault="00901CCD" w:rsidP="00901CCD">
      <w:pPr>
        <w:spacing w:after="0" w:line="360" w:lineRule="auto"/>
        <w:rPr>
          <w:rFonts w:cs="Arial"/>
        </w:rPr>
      </w:pPr>
      <w:r>
        <w:rPr>
          <w:rFonts w:cs="Arial"/>
        </w:rPr>
        <w:t xml:space="preserve">El DEUDOR manifiesta expresamente que el presente convenio no significa NOVACION DE DEUDA ni obligaciones; sino que únicamente conlleva a dar SOLUCION A LA DEUDA EXISTENTE y que la EMPRESA ha aceptado recibir el pago en forma parcial o por cuota; por tanto, si el DEUDOR incumple la </w:t>
      </w:r>
      <w:r>
        <w:rPr>
          <w:rFonts w:cs="Arial"/>
        </w:rPr>
        <w:lastRenderedPageBreak/>
        <w:t>EMPRESA se reserva el derecho de ejercer las acciones judiciales que correspondan en virtud de la naturaleza jurídica del presente documento, así como también en el caso de haberlas iniciado a seguir con estas.</w:t>
      </w:r>
    </w:p>
    <w:p w:rsidR="00901CCD" w:rsidRDefault="00901CCD" w:rsidP="00901CCD">
      <w:pPr>
        <w:spacing w:after="0" w:line="360" w:lineRule="auto"/>
        <w:rPr>
          <w:rFonts w:cs="Arial"/>
        </w:rPr>
      </w:pPr>
    </w:p>
    <w:p w:rsidR="00901CCD" w:rsidRDefault="00901CCD" w:rsidP="00901CCD">
      <w:pPr>
        <w:spacing w:after="0" w:line="360" w:lineRule="auto"/>
        <w:rPr>
          <w:rFonts w:cs="Arial"/>
        </w:rPr>
      </w:pPr>
      <w:r>
        <w:rPr>
          <w:rFonts w:cs="Arial"/>
        </w:rPr>
        <w:t>El DEUDOR en forma expresa reconoce y acepta el vínculo jurídico surgido de la relación CONTRACTUAL por la prestación de servicios de AGUA POTABLE Y ALCANTARILLADO por parte de LA EMPRESA; así mismo reconoce la existencia de la deuda y su evidente incumplimiento en los pagos de los citados servicios y de haberlos recibido oportunamente y de hacer uso de estos; sin que quede lugar de la existencia de la obligación contenida en este instrumento.</w:t>
      </w:r>
    </w:p>
    <w:p w:rsidR="00901CCD" w:rsidRDefault="00901CCD" w:rsidP="00901CCD">
      <w:pPr>
        <w:spacing w:after="0" w:line="360" w:lineRule="auto"/>
        <w:rPr>
          <w:rFonts w:cs="Arial"/>
        </w:rPr>
      </w:pPr>
    </w:p>
    <w:p w:rsidR="00901CCD" w:rsidRPr="00FF2CBA" w:rsidRDefault="00901CCD" w:rsidP="00901CCD">
      <w:pPr>
        <w:spacing w:after="0" w:line="360" w:lineRule="auto"/>
        <w:rPr>
          <w:rFonts w:cs="Arial"/>
          <w:b/>
        </w:rPr>
      </w:pPr>
      <w:r w:rsidRPr="00FF2CBA">
        <w:rPr>
          <w:rFonts w:cs="Arial"/>
          <w:b/>
        </w:rPr>
        <w:t>OCTAVA: DOMICILIO DE LAS PARTES.-</w:t>
      </w:r>
    </w:p>
    <w:p w:rsidR="00901CCD" w:rsidRDefault="00901CCD" w:rsidP="00901CCD">
      <w:pPr>
        <w:spacing w:after="0" w:line="360" w:lineRule="auto"/>
        <w:rPr>
          <w:rFonts w:cs="Arial"/>
        </w:rPr>
      </w:pPr>
      <w:r>
        <w:rPr>
          <w:rFonts w:cs="Arial"/>
        </w:rPr>
        <w:t>LA EMPRESA (su domicilio)</w:t>
      </w:r>
    </w:p>
    <w:p w:rsidR="00901CCD" w:rsidRDefault="00901CCD" w:rsidP="00901CCD">
      <w:pPr>
        <w:spacing w:after="0" w:line="360" w:lineRule="auto"/>
        <w:rPr>
          <w:rFonts w:cs="Arial"/>
        </w:rPr>
      </w:pPr>
      <w:r>
        <w:rPr>
          <w:rFonts w:cs="Arial"/>
        </w:rPr>
        <w:t xml:space="preserve">DEUDOR (su domicilio)  </w:t>
      </w:r>
    </w:p>
    <w:p w:rsidR="00901CCD" w:rsidRDefault="00901CCD" w:rsidP="00901CCD">
      <w:pPr>
        <w:spacing w:after="0" w:line="360" w:lineRule="auto"/>
        <w:rPr>
          <w:rFonts w:cs="Arial"/>
        </w:rPr>
      </w:pPr>
    </w:p>
    <w:p w:rsidR="00901CCD" w:rsidRDefault="00901CCD" w:rsidP="00901CCD">
      <w:pPr>
        <w:spacing w:after="0" w:line="360" w:lineRule="auto"/>
        <w:rPr>
          <w:rFonts w:cs="Arial"/>
        </w:rPr>
      </w:pPr>
      <w:r>
        <w:rPr>
          <w:rFonts w:cs="Arial"/>
        </w:rPr>
        <w:t>NOVENA: JURISDICCION, COMPETENCIA Y ACEPTACION.-</w:t>
      </w:r>
    </w:p>
    <w:p w:rsidR="00901CCD" w:rsidRDefault="00901CCD" w:rsidP="00901CCD">
      <w:pPr>
        <w:spacing w:after="0" w:line="360" w:lineRule="auto"/>
        <w:rPr>
          <w:rFonts w:cs="Arial"/>
        </w:rPr>
      </w:pPr>
      <w:r>
        <w:rPr>
          <w:rFonts w:cs="Arial"/>
        </w:rPr>
        <w:t>Las partes de común acuerdo aprueban el contenido de las cláusulas de este instrumento.</w:t>
      </w:r>
    </w:p>
    <w:p w:rsidR="00901CCD" w:rsidRDefault="00901CCD" w:rsidP="00901CCD">
      <w:pPr>
        <w:spacing w:after="0" w:line="360" w:lineRule="auto"/>
        <w:rPr>
          <w:rFonts w:cs="Arial"/>
        </w:rPr>
      </w:pPr>
    </w:p>
    <w:p w:rsidR="00901CCD" w:rsidRDefault="00901CCD" w:rsidP="00901CCD">
      <w:pPr>
        <w:spacing w:after="0" w:line="360" w:lineRule="auto"/>
        <w:rPr>
          <w:rFonts w:cs="Arial"/>
        </w:rPr>
      </w:pPr>
      <w:r>
        <w:rPr>
          <w:rFonts w:cs="Arial"/>
        </w:rPr>
        <w:t>En caso de cualquier controversia libre y voluntariamente las partes renuncian a su fuero y se someten de manera expresa a los jueces competentes de la ciudad. Para constancia de lo antes expuesto, suscriben las partes en unidad de acto el presente convenio firman por triplicado y en igualdad de condiciones,  a los XX días del mes XXXXX del 20XX en el Cantón.</w:t>
      </w:r>
    </w:p>
    <w:p w:rsidR="00901CCD" w:rsidRDefault="00901CCD" w:rsidP="00901CCD">
      <w:pPr>
        <w:rPr>
          <w:rFonts w:cs="Arial"/>
        </w:rPr>
      </w:pPr>
    </w:p>
    <w:p w:rsidR="00901CCD" w:rsidRDefault="00901CCD" w:rsidP="00901CCD">
      <w:pPr>
        <w:rPr>
          <w:rFonts w:cs="Arial"/>
        </w:rPr>
      </w:pPr>
      <w:r>
        <w:rPr>
          <w:rFonts w:cs="Arial"/>
        </w:rPr>
        <w:t xml:space="preserve"> </w:t>
      </w:r>
      <w:r w:rsidR="00623970">
        <w:rPr>
          <w:noProof/>
          <w:lang w:val="es-EC"/>
        </w:rPr>
        <mc:AlternateContent>
          <mc:Choice Requires="wps">
            <w:drawing>
              <wp:anchor distT="4294967293" distB="4294967293" distL="114300" distR="114300" simplePos="0" relativeHeight="251686400" behindDoc="0" locked="0" layoutInCell="1" allowOverlap="1" wp14:anchorId="33822B7F" wp14:editId="23CB7A9C">
                <wp:simplePos x="0" y="0"/>
                <wp:positionH relativeFrom="column">
                  <wp:posOffset>3895725</wp:posOffset>
                </wp:positionH>
                <wp:positionV relativeFrom="paragraph">
                  <wp:posOffset>307974</wp:posOffset>
                </wp:positionV>
                <wp:extent cx="1898015" cy="0"/>
                <wp:effectExtent l="38100" t="38100" r="64135" b="95250"/>
                <wp:wrapNone/>
                <wp:docPr id="498" name="Conector recto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01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Conector recto 498" o:spid="_x0000_s1026" style="position:absolute;z-index:251686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6.75pt,24.25pt" to="456.2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" strokecolor="windowText" strokeweight="2pt">
                <v:shadow on="t" color="black" opacity="24903f" origin=",.5" offset="0,.55556mm"/>
                <o:lock v:ext="edit" shapetype="f"/>
              </v:line>
            </w:pict>
          </mc:Fallback>
        </mc:AlternateContent>
      </w:r>
      <w:r w:rsidR="00623970">
        <w:rPr>
          <w:noProof/>
          <w:lang w:val="es-EC"/>
        </w:rPr>
        <mc:AlternateContent>
          <mc:Choice Requires="wps">
            <w:drawing>
              <wp:anchor distT="4294967293" distB="4294967293" distL="114300" distR="114300" simplePos="0" relativeHeight="251685376" behindDoc="0" locked="0" layoutInCell="1" allowOverlap="1" wp14:anchorId="502B737C" wp14:editId="2DFA3A75">
                <wp:simplePos x="0" y="0"/>
                <wp:positionH relativeFrom="column">
                  <wp:posOffset>-19685</wp:posOffset>
                </wp:positionH>
                <wp:positionV relativeFrom="paragraph">
                  <wp:posOffset>307974</wp:posOffset>
                </wp:positionV>
                <wp:extent cx="1898650" cy="0"/>
                <wp:effectExtent l="38100" t="38100" r="63500" b="95250"/>
                <wp:wrapNone/>
                <wp:docPr id="497" name="Conector recto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Conector recto 497" o:spid="_x0000_s1026" style="position:absolute;z-index:2516853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5pt,24.25pt" to="147.9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" strokecolor="windowText" strokeweight="2pt">
                <v:shadow on="t" color="black" opacity="24903f" origin=",.5" offset="0,.55556mm"/>
                <o:lock v:ext="edit" shapetype="f"/>
              </v:line>
            </w:pict>
          </mc:Fallback>
        </mc:AlternateContent>
      </w:r>
    </w:p>
    <w:p w:rsidR="00901CCD" w:rsidRDefault="00901CCD" w:rsidP="00901CCD">
      <w:pPr>
        <w:tabs>
          <w:tab w:val="left" w:pos="3569"/>
          <w:tab w:val="left" w:pos="6214"/>
          <w:tab w:val="left" w:pos="6245"/>
        </w:tabs>
        <w:spacing w:after="0"/>
        <w:rPr>
          <w:rFonts w:cs="Arial"/>
        </w:rPr>
      </w:pPr>
      <w:r>
        <w:rPr>
          <w:rFonts w:cs="Arial"/>
        </w:rPr>
        <w:t>SR.</w:t>
      </w:r>
      <w:r>
        <w:rPr>
          <w:rFonts w:cs="Arial"/>
        </w:rPr>
        <w:tab/>
      </w:r>
      <w:r>
        <w:rPr>
          <w:rFonts w:cs="Arial"/>
        </w:rPr>
        <w:tab/>
        <w:t>SR(a).</w:t>
      </w:r>
      <w:r>
        <w:rPr>
          <w:rFonts w:cs="Arial"/>
        </w:rPr>
        <w:tab/>
      </w:r>
    </w:p>
    <w:p w:rsidR="00901CCD" w:rsidRDefault="00901CCD" w:rsidP="00901CCD">
      <w:pPr>
        <w:tabs>
          <w:tab w:val="left" w:pos="1140"/>
        </w:tabs>
        <w:spacing w:after="0"/>
        <w:rPr>
          <w:rFonts w:cs="Arial"/>
        </w:rPr>
      </w:pPr>
      <w:r>
        <w:rPr>
          <w:rFonts w:cs="Arial"/>
        </w:rPr>
        <w:t>Gerente General</w:t>
      </w:r>
      <w:r>
        <w:rPr>
          <w:rFonts w:cs="Arial"/>
        </w:rPr>
        <w:tab/>
      </w:r>
      <w:r>
        <w:rPr>
          <w:rFonts w:cs="Arial"/>
        </w:rPr>
        <w:tab/>
      </w:r>
      <w:r>
        <w:rPr>
          <w:rFonts w:cs="Arial"/>
        </w:rPr>
        <w:tab/>
      </w:r>
      <w:r>
        <w:rPr>
          <w:rFonts w:cs="Arial"/>
        </w:rPr>
        <w:tab/>
      </w:r>
      <w:r>
        <w:rPr>
          <w:rFonts w:cs="Arial"/>
        </w:rPr>
        <w:tab/>
      </w:r>
      <w:r>
        <w:rPr>
          <w:rFonts w:cs="Arial"/>
        </w:rPr>
        <w:tab/>
        <w:t xml:space="preserve">        Deudor(a)</w:t>
      </w:r>
    </w:p>
    <w:p w:rsidR="00901CCD" w:rsidRPr="00B70FE3" w:rsidRDefault="00901CCD" w:rsidP="00901CCD">
      <w:pPr>
        <w:tabs>
          <w:tab w:val="left" w:pos="1140"/>
        </w:tabs>
        <w:spacing w:after="0"/>
        <w:rPr>
          <w:rFonts w:cs="Arial"/>
        </w:rPr>
      </w:pPr>
      <w:r>
        <w:rPr>
          <w:rFonts w:cs="Arial"/>
        </w:rPr>
        <w:t>LA EMPRESA</w:t>
      </w:r>
      <w:r>
        <w:rPr>
          <w:rFonts w:cs="Arial"/>
        </w:rPr>
        <w:tab/>
      </w:r>
      <w:r>
        <w:rPr>
          <w:rFonts w:cs="Arial"/>
        </w:rPr>
        <w:tab/>
      </w:r>
      <w:r>
        <w:rPr>
          <w:rFonts w:cs="Arial"/>
        </w:rPr>
        <w:tab/>
      </w:r>
      <w:r>
        <w:rPr>
          <w:rFonts w:cs="Arial"/>
        </w:rPr>
        <w:tab/>
      </w:r>
      <w:r>
        <w:rPr>
          <w:rFonts w:cs="Arial"/>
        </w:rPr>
        <w:tab/>
      </w:r>
      <w:r>
        <w:rPr>
          <w:rFonts w:cs="Arial"/>
        </w:rPr>
        <w:tab/>
        <w:t xml:space="preserve">        C.I. No</w:t>
      </w:r>
    </w:p>
    <w:p w:rsidR="00901CCD" w:rsidRDefault="00901CCD" w:rsidP="00901CCD">
      <w:pPr>
        <w:tabs>
          <w:tab w:val="left" w:pos="6495"/>
        </w:tabs>
        <w:rPr>
          <w:lang w:val="es-ES"/>
        </w:rPr>
      </w:pPr>
    </w:p>
    <w:p w:rsidR="00901CCD" w:rsidRPr="001D22D5" w:rsidRDefault="00901CCD" w:rsidP="00901CCD">
      <w:pPr>
        <w:tabs>
          <w:tab w:val="left" w:pos="6495"/>
        </w:tabs>
        <w:jc w:val="center"/>
        <w:rPr>
          <w:b/>
          <w:sz w:val="28"/>
          <w:szCs w:val="28"/>
          <w:lang w:val="es-ES"/>
        </w:rPr>
      </w:pPr>
      <w:r w:rsidRPr="001D22D5">
        <w:rPr>
          <w:b/>
          <w:sz w:val="28"/>
          <w:szCs w:val="28"/>
          <w:lang w:val="es-ES"/>
        </w:rPr>
        <w:lastRenderedPageBreak/>
        <w:t xml:space="preserve">FORMATO </w:t>
      </w:r>
      <w:r>
        <w:rPr>
          <w:b/>
          <w:sz w:val="28"/>
          <w:szCs w:val="28"/>
          <w:lang w:val="es-ES"/>
        </w:rPr>
        <w:t>DE DOCUMENTO DE COBRO</w:t>
      </w:r>
    </w:p>
    <w:tbl>
      <w:tblPr>
        <w:tblW w:w="0" w:type="auto"/>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
        <w:gridCol w:w="670"/>
        <w:gridCol w:w="1529"/>
        <w:gridCol w:w="425"/>
        <w:gridCol w:w="791"/>
        <w:gridCol w:w="769"/>
        <w:gridCol w:w="708"/>
        <w:gridCol w:w="709"/>
        <w:gridCol w:w="742"/>
        <w:gridCol w:w="676"/>
        <w:gridCol w:w="567"/>
        <w:gridCol w:w="520"/>
        <w:gridCol w:w="24"/>
      </w:tblGrid>
      <w:tr w:rsidR="00901CCD" w:rsidTr="003C52A7">
        <w:trPr>
          <w:gridBefore w:val="1"/>
          <w:gridAfter w:val="1"/>
          <w:wBefore w:w="79" w:type="dxa"/>
          <w:wAfter w:w="24" w:type="dxa"/>
          <w:trHeight w:val="1960"/>
        </w:trPr>
        <w:tc>
          <w:tcPr>
            <w:tcW w:w="2199" w:type="dxa"/>
            <w:gridSpan w:val="2"/>
          </w:tcPr>
          <w:p w:rsidR="00901CCD" w:rsidRDefault="00901CCD" w:rsidP="003C52A7">
            <w:pPr>
              <w:tabs>
                <w:tab w:val="left" w:pos="6495"/>
              </w:tabs>
              <w:rPr>
                <w:lang w:val="es-ES"/>
              </w:rPr>
            </w:pPr>
          </w:p>
          <w:p w:rsidR="00901CCD" w:rsidRDefault="00623970" w:rsidP="003C52A7">
            <w:pPr>
              <w:tabs>
                <w:tab w:val="left" w:pos="6495"/>
              </w:tabs>
              <w:rPr>
                <w:lang w:val="es-ES"/>
              </w:rPr>
            </w:pPr>
            <w:r>
              <w:rPr>
                <w:noProof/>
                <w:sz w:val="56"/>
                <w:szCs w:val="56"/>
                <w:lang w:val="es-EC"/>
              </w:rPr>
              <w:drawing>
                <wp:inline distT="0" distB="0" distL="0" distR="0" wp14:anchorId="73A16F3F" wp14:editId="1335AE70">
                  <wp:extent cx="1133475" cy="838200"/>
                  <wp:effectExtent l="0" t="0" r="9525" b="0"/>
                  <wp:docPr id="144" name="Imagen 487"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7" descr="agua_potable"/>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33475" cy="838200"/>
                          </a:xfrm>
                          <a:prstGeom prst="rect">
                            <a:avLst/>
                          </a:prstGeom>
                          <a:noFill/>
                          <a:ln>
                            <a:noFill/>
                          </a:ln>
                        </pic:spPr>
                      </pic:pic>
                    </a:graphicData>
                  </a:graphic>
                </wp:inline>
              </w:drawing>
            </w:r>
          </w:p>
          <w:p w:rsidR="00901CCD" w:rsidRDefault="00901CCD" w:rsidP="003C52A7">
            <w:pPr>
              <w:tabs>
                <w:tab w:val="left" w:pos="6495"/>
              </w:tabs>
              <w:rPr>
                <w:lang w:val="es-ES"/>
              </w:rPr>
            </w:pPr>
          </w:p>
        </w:tc>
        <w:tc>
          <w:tcPr>
            <w:tcW w:w="5907" w:type="dxa"/>
            <w:gridSpan w:val="9"/>
          </w:tcPr>
          <w:p w:rsidR="00901CCD" w:rsidRDefault="00901CCD" w:rsidP="003C52A7">
            <w:pPr>
              <w:spacing w:after="0" w:line="240" w:lineRule="auto"/>
              <w:jc w:val="left"/>
              <w:rPr>
                <w:lang w:val="es-ES"/>
              </w:rPr>
            </w:pPr>
          </w:p>
          <w:p w:rsidR="00901CCD" w:rsidRPr="00654351" w:rsidRDefault="00901CCD" w:rsidP="003C52A7">
            <w:pPr>
              <w:tabs>
                <w:tab w:val="left" w:pos="6495"/>
              </w:tabs>
              <w:spacing w:line="240" w:lineRule="auto"/>
              <w:rPr>
                <w:b/>
                <w:lang w:val="es-ES"/>
              </w:rPr>
            </w:pPr>
            <w:r w:rsidRPr="00654351">
              <w:rPr>
                <w:b/>
                <w:lang w:val="es-ES"/>
              </w:rPr>
              <w:t>Código de zona:</w:t>
            </w:r>
            <w:r>
              <w:rPr>
                <w:b/>
                <w:lang w:val="es-ES"/>
              </w:rPr>
              <w:t>__________________________</w:t>
            </w:r>
          </w:p>
          <w:p w:rsidR="00901CCD" w:rsidRPr="00654351" w:rsidRDefault="00901CCD" w:rsidP="003C52A7">
            <w:pPr>
              <w:tabs>
                <w:tab w:val="left" w:pos="6495"/>
              </w:tabs>
              <w:spacing w:line="240" w:lineRule="auto"/>
              <w:rPr>
                <w:b/>
                <w:lang w:val="es-ES"/>
              </w:rPr>
            </w:pPr>
            <w:r w:rsidRPr="00654351">
              <w:rPr>
                <w:b/>
                <w:lang w:val="es-ES"/>
              </w:rPr>
              <w:t>Tipo de Pago:</w:t>
            </w:r>
            <w:r>
              <w:rPr>
                <w:b/>
                <w:lang w:val="es-ES"/>
              </w:rPr>
              <w:t>______________________________</w:t>
            </w:r>
          </w:p>
          <w:p w:rsidR="00901CCD" w:rsidRDefault="00901CCD" w:rsidP="003C52A7">
            <w:pPr>
              <w:tabs>
                <w:tab w:val="left" w:pos="6495"/>
              </w:tabs>
              <w:spacing w:line="240" w:lineRule="auto"/>
              <w:rPr>
                <w:lang w:val="es-ES"/>
              </w:rPr>
            </w:pPr>
            <w:r w:rsidRPr="00654351">
              <w:rPr>
                <w:b/>
                <w:lang w:val="es-ES"/>
              </w:rPr>
              <w:t>Fecha:</w:t>
            </w:r>
            <w:r>
              <w:rPr>
                <w:lang w:val="es-ES"/>
              </w:rPr>
              <w:t xml:space="preserve"> ____________________________________</w:t>
            </w:r>
          </w:p>
        </w:tc>
      </w:tr>
      <w:tr w:rsidR="00901CCD" w:rsidTr="003C52A7">
        <w:trPr>
          <w:gridBefore w:val="1"/>
          <w:gridAfter w:val="1"/>
          <w:wBefore w:w="79" w:type="dxa"/>
          <w:wAfter w:w="24" w:type="dxa"/>
          <w:trHeight w:val="502"/>
        </w:trPr>
        <w:tc>
          <w:tcPr>
            <w:tcW w:w="8106" w:type="dxa"/>
            <w:gridSpan w:val="11"/>
          </w:tcPr>
          <w:p w:rsidR="00901CCD" w:rsidRDefault="00901CCD" w:rsidP="003C52A7">
            <w:pPr>
              <w:tabs>
                <w:tab w:val="left" w:pos="6495"/>
              </w:tabs>
              <w:rPr>
                <w:lang w:val="es-ES"/>
              </w:rPr>
            </w:pPr>
            <w:r w:rsidRPr="00654351">
              <w:rPr>
                <w:b/>
                <w:lang w:val="es-ES"/>
              </w:rPr>
              <w:t>Tiene suspendido el servicio:</w:t>
            </w:r>
          </w:p>
        </w:tc>
      </w:tr>
      <w:tr w:rsidR="00901CCD" w:rsidTr="003C52A7">
        <w:trPr>
          <w:gridBefore w:val="1"/>
          <w:gridAfter w:val="1"/>
          <w:wBefore w:w="79" w:type="dxa"/>
          <w:wAfter w:w="24" w:type="dxa"/>
          <w:trHeight w:val="469"/>
        </w:trPr>
        <w:tc>
          <w:tcPr>
            <w:tcW w:w="8106" w:type="dxa"/>
            <w:gridSpan w:val="11"/>
          </w:tcPr>
          <w:p w:rsidR="00901CCD" w:rsidRDefault="00901CCD" w:rsidP="003C52A7">
            <w:pPr>
              <w:tabs>
                <w:tab w:val="left" w:pos="6495"/>
              </w:tabs>
              <w:rPr>
                <w:lang w:val="es-ES"/>
              </w:rPr>
            </w:pPr>
            <w:r w:rsidRPr="00FD6397">
              <w:rPr>
                <w:b/>
                <w:lang w:val="es-ES"/>
              </w:rPr>
              <w:t>Tipo de pago:</w:t>
            </w:r>
          </w:p>
        </w:tc>
      </w:tr>
      <w:tr w:rsidR="00901CCD" w:rsidTr="003C52A7">
        <w:trPr>
          <w:gridBefore w:val="1"/>
          <w:gridAfter w:val="1"/>
          <w:wBefore w:w="79" w:type="dxa"/>
          <w:wAfter w:w="24" w:type="dxa"/>
          <w:trHeight w:hRule="exact" w:val="567"/>
        </w:trPr>
        <w:tc>
          <w:tcPr>
            <w:tcW w:w="670" w:type="dxa"/>
          </w:tcPr>
          <w:p w:rsidR="00901CCD" w:rsidRPr="00FD6397" w:rsidRDefault="00901CCD" w:rsidP="003C52A7">
            <w:pPr>
              <w:spacing w:after="0" w:line="240" w:lineRule="auto"/>
              <w:jc w:val="left"/>
              <w:rPr>
                <w:b/>
                <w:sz w:val="16"/>
                <w:szCs w:val="16"/>
                <w:lang w:val="es-ES"/>
              </w:rPr>
            </w:pPr>
          </w:p>
          <w:p w:rsidR="00901CCD" w:rsidRPr="00FD6397" w:rsidRDefault="00901CCD" w:rsidP="003C52A7">
            <w:pPr>
              <w:tabs>
                <w:tab w:val="left" w:pos="6495"/>
              </w:tabs>
              <w:rPr>
                <w:b/>
                <w:sz w:val="16"/>
                <w:szCs w:val="16"/>
                <w:lang w:val="es-ES"/>
              </w:rPr>
            </w:pPr>
            <w:r w:rsidRPr="00FD6397">
              <w:rPr>
                <w:b/>
                <w:sz w:val="16"/>
                <w:szCs w:val="16"/>
                <w:lang w:val="es-ES"/>
              </w:rPr>
              <w:t>ID</w:t>
            </w:r>
          </w:p>
        </w:tc>
        <w:tc>
          <w:tcPr>
            <w:tcW w:w="1954" w:type="dxa"/>
            <w:gridSpan w:val="2"/>
          </w:tcPr>
          <w:p w:rsidR="00901CCD" w:rsidRPr="00FD6397" w:rsidRDefault="00901CCD" w:rsidP="003C52A7">
            <w:pPr>
              <w:spacing w:after="0" w:line="240" w:lineRule="auto"/>
              <w:jc w:val="left"/>
              <w:rPr>
                <w:b/>
                <w:sz w:val="16"/>
                <w:szCs w:val="16"/>
                <w:lang w:val="es-ES"/>
              </w:rPr>
            </w:pPr>
          </w:p>
          <w:p w:rsidR="00901CCD" w:rsidRPr="00FD6397" w:rsidRDefault="00901CCD" w:rsidP="003C52A7">
            <w:pPr>
              <w:tabs>
                <w:tab w:val="left" w:pos="6495"/>
              </w:tabs>
              <w:rPr>
                <w:b/>
                <w:sz w:val="16"/>
                <w:szCs w:val="16"/>
                <w:lang w:val="es-ES"/>
              </w:rPr>
            </w:pPr>
            <w:r w:rsidRPr="00FD6397">
              <w:rPr>
                <w:b/>
                <w:sz w:val="16"/>
                <w:szCs w:val="16"/>
                <w:lang w:val="es-ES"/>
              </w:rPr>
              <w:t>Nombres y Apellidos del cliente</w:t>
            </w:r>
          </w:p>
        </w:tc>
        <w:tc>
          <w:tcPr>
            <w:tcW w:w="791" w:type="dxa"/>
          </w:tcPr>
          <w:p w:rsidR="00901CCD" w:rsidRDefault="00901CCD" w:rsidP="003C52A7">
            <w:pPr>
              <w:spacing w:after="0" w:line="240" w:lineRule="auto"/>
              <w:jc w:val="center"/>
              <w:rPr>
                <w:b/>
                <w:sz w:val="16"/>
                <w:szCs w:val="16"/>
                <w:lang w:val="es-ES"/>
              </w:rPr>
            </w:pPr>
          </w:p>
          <w:p w:rsidR="00901CCD" w:rsidRPr="00FD6397" w:rsidRDefault="00901CCD" w:rsidP="003C52A7">
            <w:pPr>
              <w:tabs>
                <w:tab w:val="left" w:pos="6495"/>
              </w:tabs>
              <w:jc w:val="center"/>
              <w:rPr>
                <w:b/>
                <w:sz w:val="16"/>
                <w:szCs w:val="16"/>
                <w:lang w:val="es-ES"/>
              </w:rPr>
            </w:pPr>
            <w:r>
              <w:rPr>
                <w:b/>
                <w:sz w:val="16"/>
                <w:szCs w:val="16"/>
                <w:lang w:val="es-ES"/>
              </w:rPr>
              <w:t>Estado</w:t>
            </w:r>
          </w:p>
        </w:tc>
        <w:tc>
          <w:tcPr>
            <w:tcW w:w="769" w:type="dxa"/>
          </w:tcPr>
          <w:p w:rsidR="00901CCD" w:rsidRPr="00FD6397" w:rsidRDefault="00901CCD" w:rsidP="003C52A7">
            <w:pPr>
              <w:spacing w:after="0" w:line="240" w:lineRule="auto"/>
              <w:jc w:val="center"/>
              <w:rPr>
                <w:b/>
                <w:sz w:val="16"/>
                <w:szCs w:val="16"/>
                <w:lang w:val="es-ES"/>
              </w:rPr>
            </w:pPr>
          </w:p>
          <w:p w:rsidR="00901CCD" w:rsidRPr="00FD6397" w:rsidRDefault="00901CCD" w:rsidP="003C52A7">
            <w:pPr>
              <w:tabs>
                <w:tab w:val="left" w:pos="6495"/>
              </w:tabs>
              <w:jc w:val="center"/>
              <w:rPr>
                <w:b/>
                <w:sz w:val="16"/>
                <w:szCs w:val="16"/>
                <w:lang w:val="es-ES"/>
              </w:rPr>
            </w:pPr>
            <w:r w:rsidRPr="00FD6397">
              <w:rPr>
                <w:b/>
                <w:sz w:val="16"/>
                <w:szCs w:val="16"/>
                <w:lang w:val="es-ES"/>
              </w:rPr>
              <w:t>Deuda</w:t>
            </w:r>
          </w:p>
        </w:tc>
        <w:tc>
          <w:tcPr>
            <w:tcW w:w="708" w:type="dxa"/>
          </w:tcPr>
          <w:p w:rsidR="00901CCD" w:rsidRPr="00FD6397" w:rsidRDefault="00901CCD" w:rsidP="003C52A7">
            <w:pPr>
              <w:spacing w:after="0" w:line="240" w:lineRule="auto"/>
              <w:jc w:val="center"/>
              <w:rPr>
                <w:b/>
                <w:sz w:val="16"/>
                <w:szCs w:val="16"/>
                <w:lang w:val="es-ES"/>
              </w:rPr>
            </w:pPr>
          </w:p>
          <w:p w:rsidR="00901CCD" w:rsidRPr="00FD6397" w:rsidRDefault="00901CCD" w:rsidP="003C52A7">
            <w:pPr>
              <w:tabs>
                <w:tab w:val="left" w:pos="6495"/>
              </w:tabs>
              <w:jc w:val="center"/>
              <w:rPr>
                <w:b/>
                <w:sz w:val="16"/>
                <w:szCs w:val="16"/>
                <w:lang w:val="es-ES"/>
              </w:rPr>
            </w:pPr>
            <w:r w:rsidRPr="00FD6397">
              <w:rPr>
                <w:b/>
                <w:sz w:val="16"/>
                <w:szCs w:val="16"/>
                <w:lang w:val="es-ES"/>
              </w:rPr>
              <w:t>Interés</w:t>
            </w:r>
          </w:p>
        </w:tc>
        <w:tc>
          <w:tcPr>
            <w:tcW w:w="709" w:type="dxa"/>
          </w:tcPr>
          <w:p w:rsidR="00901CCD" w:rsidRDefault="00901CCD" w:rsidP="003C52A7">
            <w:pPr>
              <w:tabs>
                <w:tab w:val="left" w:pos="6495"/>
              </w:tabs>
              <w:spacing w:line="240" w:lineRule="auto"/>
              <w:jc w:val="center"/>
              <w:rPr>
                <w:b/>
                <w:sz w:val="16"/>
                <w:szCs w:val="16"/>
                <w:lang w:val="es-ES"/>
              </w:rPr>
            </w:pPr>
          </w:p>
          <w:p w:rsidR="00901CCD" w:rsidRPr="00FD6397" w:rsidRDefault="00901CCD" w:rsidP="003C52A7">
            <w:pPr>
              <w:tabs>
                <w:tab w:val="left" w:pos="6495"/>
              </w:tabs>
              <w:spacing w:line="240" w:lineRule="auto"/>
              <w:jc w:val="center"/>
              <w:rPr>
                <w:b/>
                <w:sz w:val="16"/>
                <w:szCs w:val="16"/>
                <w:lang w:val="es-ES"/>
              </w:rPr>
            </w:pPr>
            <w:r>
              <w:rPr>
                <w:b/>
                <w:sz w:val="16"/>
                <w:szCs w:val="16"/>
                <w:lang w:val="es-ES"/>
              </w:rPr>
              <w:t>Descto</w:t>
            </w:r>
          </w:p>
        </w:tc>
        <w:tc>
          <w:tcPr>
            <w:tcW w:w="742" w:type="dxa"/>
          </w:tcPr>
          <w:p w:rsidR="00901CCD" w:rsidRDefault="00901CCD" w:rsidP="003C52A7">
            <w:pPr>
              <w:spacing w:after="0" w:line="240" w:lineRule="auto"/>
              <w:jc w:val="center"/>
              <w:rPr>
                <w:b/>
                <w:sz w:val="16"/>
                <w:szCs w:val="16"/>
                <w:lang w:val="es-ES"/>
              </w:rPr>
            </w:pPr>
          </w:p>
          <w:p w:rsidR="00901CCD" w:rsidRPr="00FD6397" w:rsidRDefault="00901CCD" w:rsidP="003C52A7">
            <w:pPr>
              <w:spacing w:after="0" w:line="240" w:lineRule="auto"/>
              <w:jc w:val="center"/>
              <w:rPr>
                <w:b/>
                <w:sz w:val="16"/>
                <w:szCs w:val="16"/>
                <w:lang w:val="es-ES"/>
              </w:rPr>
            </w:pPr>
            <w:r w:rsidRPr="00FD6397">
              <w:rPr>
                <w:b/>
                <w:sz w:val="16"/>
                <w:szCs w:val="16"/>
                <w:lang w:val="es-ES"/>
              </w:rPr>
              <w:t>Monto total</w:t>
            </w:r>
          </w:p>
          <w:p w:rsidR="00901CCD" w:rsidRPr="00FD6397" w:rsidRDefault="00901CCD" w:rsidP="003C52A7">
            <w:pPr>
              <w:tabs>
                <w:tab w:val="left" w:pos="6495"/>
              </w:tabs>
              <w:jc w:val="center"/>
              <w:rPr>
                <w:b/>
                <w:sz w:val="16"/>
                <w:szCs w:val="16"/>
                <w:lang w:val="es-ES"/>
              </w:rPr>
            </w:pPr>
          </w:p>
        </w:tc>
        <w:tc>
          <w:tcPr>
            <w:tcW w:w="676" w:type="dxa"/>
          </w:tcPr>
          <w:p w:rsidR="00901CCD" w:rsidRPr="00FD6397" w:rsidRDefault="00901CCD" w:rsidP="003C52A7">
            <w:pPr>
              <w:spacing w:after="0" w:line="240" w:lineRule="auto"/>
              <w:jc w:val="center"/>
              <w:rPr>
                <w:b/>
                <w:sz w:val="16"/>
                <w:szCs w:val="16"/>
                <w:lang w:val="es-ES"/>
              </w:rPr>
            </w:pPr>
          </w:p>
          <w:p w:rsidR="00901CCD" w:rsidRPr="00FD6397" w:rsidRDefault="00901CCD" w:rsidP="003C52A7">
            <w:pPr>
              <w:tabs>
                <w:tab w:val="left" w:pos="6495"/>
              </w:tabs>
              <w:jc w:val="center"/>
              <w:rPr>
                <w:b/>
                <w:sz w:val="16"/>
                <w:szCs w:val="16"/>
                <w:lang w:val="es-ES"/>
              </w:rPr>
            </w:pPr>
            <w:r w:rsidRPr="00FD6397">
              <w:rPr>
                <w:b/>
                <w:sz w:val="16"/>
                <w:szCs w:val="16"/>
                <w:lang w:val="es-ES"/>
              </w:rPr>
              <w:t>Abono</w:t>
            </w:r>
          </w:p>
        </w:tc>
        <w:tc>
          <w:tcPr>
            <w:tcW w:w="567" w:type="dxa"/>
          </w:tcPr>
          <w:p w:rsidR="00901CCD" w:rsidRPr="008B23D8" w:rsidRDefault="00901CCD" w:rsidP="003C52A7">
            <w:pPr>
              <w:tabs>
                <w:tab w:val="left" w:pos="6495"/>
              </w:tabs>
              <w:jc w:val="center"/>
              <w:rPr>
                <w:b/>
                <w:sz w:val="15"/>
                <w:szCs w:val="15"/>
                <w:lang w:val="es-ES"/>
              </w:rPr>
            </w:pPr>
            <w:r w:rsidRPr="008B23D8">
              <w:rPr>
                <w:b/>
                <w:sz w:val="15"/>
                <w:szCs w:val="15"/>
                <w:lang w:val="es-ES"/>
              </w:rPr>
              <w:t>Saldo</w:t>
            </w:r>
          </w:p>
        </w:tc>
        <w:tc>
          <w:tcPr>
            <w:tcW w:w="520" w:type="dxa"/>
          </w:tcPr>
          <w:p w:rsidR="00901CCD" w:rsidRPr="00FD6397" w:rsidRDefault="00901CCD" w:rsidP="003C52A7">
            <w:pPr>
              <w:tabs>
                <w:tab w:val="left" w:pos="6495"/>
              </w:tabs>
              <w:jc w:val="center"/>
              <w:rPr>
                <w:b/>
                <w:sz w:val="16"/>
                <w:szCs w:val="16"/>
                <w:lang w:val="es-ES"/>
              </w:rPr>
            </w:pPr>
            <w:r>
              <w:rPr>
                <w:b/>
                <w:sz w:val="16"/>
                <w:szCs w:val="16"/>
                <w:lang w:val="es-ES"/>
              </w:rPr>
              <w:t>Obs.</w:t>
            </w:r>
          </w:p>
        </w:tc>
      </w:tr>
      <w:tr w:rsidR="00901CCD" w:rsidTr="003C52A7">
        <w:trPr>
          <w:gridBefore w:val="1"/>
          <w:gridAfter w:val="1"/>
          <w:wBefore w:w="79" w:type="dxa"/>
          <w:wAfter w:w="24" w:type="dxa"/>
          <w:trHeight w:val="6714"/>
        </w:trPr>
        <w:tc>
          <w:tcPr>
            <w:tcW w:w="670" w:type="dxa"/>
          </w:tcPr>
          <w:p w:rsidR="00901CCD" w:rsidRDefault="00901CCD" w:rsidP="003C52A7">
            <w:pPr>
              <w:tabs>
                <w:tab w:val="left" w:pos="6495"/>
              </w:tabs>
              <w:rPr>
                <w:lang w:val="es-ES"/>
              </w:rPr>
            </w:pPr>
          </w:p>
          <w:p w:rsidR="00901CCD" w:rsidRDefault="00901CCD" w:rsidP="003C52A7">
            <w:pPr>
              <w:tabs>
                <w:tab w:val="left" w:pos="6495"/>
              </w:tabs>
              <w:rPr>
                <w:lang w:val="es-ES"/>
              </w:rPr>
            </w:pPr>
          </w:p>
          <w:p w:rsidR="00901CCD" w:rsidRDefault="00901CCD" w:rsidP="003C52A7">
            <w:pPr>
              <w:tabs>
                <w:tab w:val="left" w:pos="6495"/>
              </w:tabs>
              <w:rPr>
                <w:lang w:val="es-ES"/>
              </w:rPr>
            </w:pPr>
          </w:p>
          <w:p w:rsidR="00901CCD" w:rsidRDefault="00901CCD" w:rsidP="003C52A7">
            <w:pPr>
              <w:tabs>
                <w:tab w:val="left" w:pos="6495"/>
              </w:tabs>
              <w:rPr>
                <w:lang w:val="es-ES"/>
              </w:rPr>
            </w:pPr>
          </w:p>
          <w:p w:rsidR="00901CCD" w:rsidRDefault="00901CCD" w:rsidP="003C52A7">
            <w:pPr>
              <w:tabs>
                <w:tab w:val="left" w:pos="6495"/>
              </w:tabs>
              <w:rPr>
                <w:lang w:val="es-ES"/>
              </w:rPr>
            </w:pPr>
          </w:p>
          <w:p w:rsidR="00901CCD" w:rsidRDefault="00901CCD" w:rsidP="003C52A7">
            <w:pPr>
              <w:tabs>
                <w:tab w:val="left" w:pos="6495"/>
              </w:tabs>
              <w:rPr>
                <w:lang w:val="es-ES"/>
              </w:rPr>
            </w:pPr>
          </w:p>
          <w:p w:rsidR="00901CCD" w:rsidRDefault="00901CCD" w:rsidP="003C52A7">
            <w:pPr>
              <w:tabs>
                <w:tab w:val="left" w:pos="6495"/>
              </w:tabs>
              <w:rPr>
                <w:lang w:val="es-ES"/>
              </w:rPr>
            </w:pPr>
          </w:p>
          <w:p w:rsidR="00901CCD" w:rsidRDefault="00901CCD" w:rsidP="003C52A7">
            <w:pPr>
              <w:tabs>
                <w:tab w:val="left" w:pos="6495"/>
              </w:tabs>
              <w:rPr>
                <w:lang w:val="es-ES"/>
              </w:rPr>
            </w:pPr>
          </w:p>
          <w:p w:rsidR="00901CCD" w:rsidRDefault="00901CCD" w:rsidP="003C52A7">
            <w:pPr>
              <w:tabs>
                <w:tab w:val="left" w:pos="6495"/>
              </w:tabs>
              <w:rPr>
                <w:lang w:val="es-ES"/>
              </w:rPr>
            </w:pPr>
          </w:p>
          <w:p w:rsidR="00901CCD" w:rsidRDefault="00901CCD" w:rsidP="003C52A7">
            <w:pPr>
              <w:tabs>
                <w:tab w:val="left" w:pos="6495"/>
              </w:tabs>
              <w:rPr>
                <w:lang w:val="es-ES"/>
              </w:rPr>
            </w:pPr>
          </w:p>
          <w:p w:rsidR="00901CCD" w:rsidRDefault="00901CCD" w:rsidP="003C52A7">
            <w:pPr>
              <w:tabs>
                <w:tab w:val="left" w:pos="6495"/>
              </w:tabs>
              <w:rPr>
                <w:lang w:val="es-ES"/>
              </w:rPr>
            </w:pPr>
          </w:p>
          <w:p w:rsidR="00901CCD" w:rsidRDefault="00901CCD" w:rsidP="003C52A7">
            <w:pPr>
              <w:tabs>
                <w:tab w:val="left" w:pos="6495"/>
              </w:tabs>
              <w:rPr>
                <w:lang w:val="es-ES"/>
              </w:rPr>
            </w:pPr>
          </w:p>
          <w:p w:rsidR="00901CCD" w:rsidRDefault="00901CCD" w:rsidP="003C52A7">
            <w:pPr>
              <w:tabs>
                <w:tab w:val="left" w:pos="6495"/>
              </w:tabs>
              <w:rPr>
                <w:lang w:val="es-ES"/>
              </w:rPr>
            </w:pPr>
          </w:p>
        </w:tc>
        <w:tc>
          <w:tcPr>
            <w:tcW w:w="1954" w:type="dxa"/>
            <w:gridSpan w:val="2"/>
          </w:tcPr>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tabs>
                <w:tab w:val="left" w:pos="6495"/>
              </w:tabs>
              <w:rPr>
                <w:lang w:val="es-ES"/>
              </w:rPr>
            </w:pPr>
          </w:p>
        </w:tc>
        <w:tc>
          <w:tcPr>
            <w:tcW w:w="791" w:type="dxa"/>
          </w:tcPr>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tabs>
                <w:tab w:val="left" w:pos="6495"/>
              </w:tabs>
              <w:rPr>
                <w:lang w:val="es-ES"/>
              </w:rPr>
            </w:pPr>
          </w:p>
        </w:tc>
        <w:tc>
          <w:tcPr>
            <w:tcW w:w="769" w:type="dxa"/>
          </w:tcPr>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tabs>
                <w:tab w:val="left" w:pos="6495"/>
              </w:tabs>
              <w:rPr>
                <w:lang w:val="es-ES"/>
              </w:rPr>
            </w:pPr>
          </w:p>
        </w:tc>
        <w:tc>
          <w:tcPr>
            <w:tcW w:w="708" w:type="dxa"/>
          </w:tcPr>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tabs>
                <w:tab w:val="left" w:pos="6495"/>
              </w:tabs>
              <w:rPr>
                <w:lang w:val="es-ES"/>
              </w:rPr>
            </w:pPr>
          </w:p>
        </w:tc>
        <w:tc>
          <w:tcPr>
            <w:tcW w:w="709" w:type="dxa"/>
          </w:tcPr>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tabs>
                <w:tab w:val="left" w:pos="6495"/>
              </w:tabs>
              <w:rPr>
                <w:lang w:val="es-ES"/>
              </w:rPr>
            </w:pPr>
          </w:p>
        </w:tc>
        <w:tc>
          <w:tcPr>
            <w:tcW w:w="742" w:type="dxa"/>
          </w:tcPr>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tabs>
                <w:tab w:val="left" w:pos="6495"/>
              </w:tabs>
              <w:rPr>
                <w:lang w:val="es-ES"/>
              </w:rPr>
            </w:pPr>
          </w:p>
        </w:tc>
        <w:tc>
          <w:tcPr>
            <w:tcW w:w="676" w:type="dxa"/>
          </w:tcPr>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tabs>
                <w:tab w:val="left" w:pos="6495"/>
              </w:tabs>
              <w:rPr>
                <w:lang w:val="es-ES"/>
              </w:rPr>
            </w:pPr>
          </w:p>
        </w:tc>
        <w:tc>
          <w:tcPr>
            <w:tcW w:w="567" w:type="dxa"/>
          </w:tcPr>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tabs>
                <w:tab w:val="left" w:pos="6495"/>
              </w:tabs>
              <w:rPr>
                <w:lang w:val="es-ES"/>
              </w:rPr>
            </w:pPr>
          </w:p>
        </w:tc>
        <w:tc>
          <w:tcPr>
            <w:tcW w:w="520" w:type="dxa"/>
          </w:tcPr>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spacing w:after="0" w:line="240" w:lineRule="auto"/>
              <w:jc w:val="left"/>
              <w:rPr>
                <w:lang w:val="es-ES"/>
              </w:rPr>
            </w:pPr>
          </w:p>
          <w:p w:rsidR="00901CCD" w:rsidRDefault="00901CCD" w:rsidP="003C52A7">
            <w:pPr>
              <w:tabs>
                <w:tab w:val="left" w:pos="6495"/>
              </w:tabs>
              <w:rPr>
                <w:lang w:val="es-ES"/>
              </w:rPr>
            </w:pPr>
          </w:p>
        </w:tc>
      </w:tr>
      <w:tr w:rsidR="00901CCD" w:rsidTr="003C52A7">
        <w:trPr>
          <w:gridBefore w:val="1"/>
          <w:gridAfter w:val="1"/>
          <w:wBefore w:w="79" w:type="dxa"/>
          <w:wAfter w:w="24" w:type="dxa"/>
          <w:trHeight w:val="603"/>
        </w:trPr>
        <w:tc>
          <w:tcPr>
            <w:tcW w:w="8106" w:type="dxa"/>
            <w:gridSpan w:val="11"/>
          </w:tcPr>
          <w:p w:rsidR="00901CCD" w:rsidRDefault="00901CCD" w:rsidP="003C52A7">
            <w:pPr>
              <w:tabs>
                <w:tab w:val="left" w:pos="6495"/>
              </w:tabs>
              <w:rPr>
                <w:lang w:val="es-ES"/>
              </w:rPr>
            </w:pPr>
            <w:r>
              <w:rPr>
                <w:lang w:val="es-ES"/>
              </w:rPr>
              <w:t>Firma de cobrador:____________  Recibe:_____________________</w:t>
            </w:r>
          </w:p>
        </w:tc>
      </w:tr>
      <w:tr w:rsidR="00901CCD" w:rsidTr="003C52A7">
        <w:tblPrEx>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PrEx>
        <w:trPr>
          <w:trHeight w:val="11955"/>
        </w:trPr>
        <w:tc>
          <w:tcPr>
            <w:tcW w:w="8209" w:type="dxa"/>
            <w:gridSpan w:val="13"/>
            <w:tcBorders>
              <w:top w:val="double" w:sz="12" w:space="0" w:color="auto"/>
              <w:left w:val="double" w:sz="12" w:space="0" w:color="auto"/>
              <w:bottom w:val="double" w:sz="12" w:space="0" w:color="auto"/>
              <w:right w:val="double" w:sz="12" w:space="0" w:color="auto"/>
            </w:tcBorders>
          </w:tcPr>
          <w:p w:rsidR="00901CCD" w:rsidRDefault="00901CCD" w:rsidP="003C52A7">
            <w:pPr>
              <w:tabs>
                <w:tab w:val="left" w:pos="6495"/>
              </w:tabs>
              <w:rPr>
                <w:lang w:val="es-ES"/>
              </w:rPr>
            </w:pPr>
          </w:p>
          <w:p w:rsidR="00901CCD" w:rsidRDefault="00901CCD" w:rsidP="003C52A7">
            <w:pPr>
              <w:tabs>
                <w:tab w:val="left" w:pos="6495"/>
              </w:tabs>
              <w:jc w:val="center"/>
              <w:rPr>
                <w:sz w:val="56"/>
                <w:szCs w:val="56"/>
                <w:lang w:val="es-ES"/>
              </w:rPr>
            </w:pPr>
            <w:r w:rsidRPr="00FF2CBA">
              <w:rPr>
                <w:b/>
                <w:sz w:val="96"/>
                <w:szCs w:val="96"/>
                <w:lang w:val="es-ES"/>
              </w:rPr>
              <w:t xml:space="preserve">MANUAL </w:t>
            </w:r>
            <w:r>
              <w:rPr>
                <w:b/>
                <w:sz w:val="96"/>
                <w:szCs w:val="96"/>
                <w:lang w:val="es-ES"/>
              </w:rPr>
              <w:t xml:space="preserve">ORGANIZACIÓNY </w:t>
            </w:r>
            <w:r w:rsidRPr="00FF2CBA">
              <w:rPr>
                <w:b/>
                <w:sz w:val="96"/>
                <w:szCs w:val="96"/>
                <w:lang w:val="es-ES"/>
              </w:rPr>
              <w:t xml:space="preserve"> </w:t>
            </w:r>
            <w:r>
              <w:rPr>
                <w:b/>
                <w:sz w:val="96"/>
                <w:szCs w:val="96"/>
                <w:lang w:val="es-ES"/>
              </w:rPr>
              <w:t xml:space="preserve">DESCRIPCIÓN DE </w:t>
            </w:r>
            <w:r w:rsidRPr="00FF2CBA">
              <w:rPr>
                <w:b/>
                <w:sz w:val="96"/>
                <w:szCs w:val="96"/>
                <w:lang w:val="es-ES"/>
              </w:rPr>
              <w:t>FUNCIONES</w:t>
            </w:r>
            <w:r w:rsidRPr="00FF2CBA">
              <w:rPr>
                <w:sz w:val="56"/>
                <w:szCs w:val="56"/>
                <w:lang w:val="es-ES"/>
              </w:rPr>
              <w:t xml:space="preserve"> </w:t>
            </w:r>
          </w:p>
          <w:p w:rsidR="00901CCD" w:rsidRDefault="00623970" w:rsidP="003C52A7">
            <w:pPr>
              <w:tabs>
                <w:tab w:val="left" w:pos="6495"/>
              </w:tabs>
              <w:jc w:val="center"/>
              <w:rPr>
                <w:sz w:val="56"/>
                <w:szCs w:val="56"/>
                <w:lang w:val="es-ES"/>
              </w:rPr>
            </w:pPr>
            <w:r>
              <w:rPr>
                <w:noProof/>
                <w:sz w:val="56"/>
                <w:szCs w:val="56"/>
                <w:lang w:val="es-EC"/>
              </w:rPr>
              <w:drawing>
                <wp:inline distT="0" distB="0" distL="0" distR="0" wp14:anchorId="0D71BD68" wp14:editId="5F7BF387">
                  <wp:extent cx="1905000" cy="1905000"/>
                  <wp:effectExtent l="0" t="0" r="0" b="0"/>
                  <wp:docPr id="145" name="Imagen 486"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6" descr="agua_potable"/>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901CCD" w:rsidRDefault="00901CCD" w:rsidP="003C52A7">
            <w:pPr>
              <w:tabs>
                <w:tab w:val="left" w:pos="6495"/>
              </w:tabs>
              <w:jc w:val="center"/>
              <w:rPr>
                <w:lang w:val="es-ES"/>
              </w:rPr>
            </w:pPr>
            <w:r w:rsidRPr="00FF2CBA">
              <w:rPr>
                <w:i/>
                <w:sz w:val="56"/>
                <w:szCs w:val="56"/>
                <w:lang w:val="es-ES"/>
              </w:rPr>
              <w:t xml:space="preserve">DEPARTAMENTO DE COBRANZAS </w:t>
            </w:r>
          </w:p>
        </w:tc>
      </w:tr>
    </w:tbl>
    <w:p w:rsidR="00901CCD" w:rsidRDefault="00901CCD" w:rsidP="00901CCD">
      <w:pPr>
        <w:tabs>
          <w:tab w:val="left" w:pos="6495"/>
        </w:tabs>
        <w:rPr>
          <w:lang w:val="es-ES"/>
        </w:rPr>
      </w:pPr>
    </w:p>
    <w:tbl>
      <w:tblPr>
        <w:tblW w:w="0" w:type="auto"/>
        <w:tblInd w:w="20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1711"/>
        <w:gridCol w:w="2039"/>
        <w:gridCol w:w="1530"/>
        <w:gridCol w:w="2775"/>
        <w:gridCol w:w="154"/>
      </w:tblGrid>
      <w:tr w:rsidR="00901CCD" w:rsidTr="003C52A7">
        <w:trPr>
          <w:gridAfter w:val="1"/>
          <w:wAfter w:w="154" w:type="dxa"/>
          <w:trHeight w:val="375"/>
        </w:trPr>
        <w:tc>
          <w:tcPr>
            <w:tcW w:w="1711" w:type="dxa"/>
            <w:vMerge w:val="restart"/>
            <w:tcBorders>
              <w:top w:val="double" w:sz="12" w:space="0" w:color="auto"/>
              <w:left w:val="double" w:sz="12" w:space="0" w:color="auto"/>
              <w:right w:val="single" w:sz="8" w:space="0" w:color="auto"/>
            </w:tcBorders>
          </w:tcPr>
          <w:p w:rsidR="00901CCD" w:rsidRPr="00586576" w:rsidRDefault="00623970" w:rsidP="003C52A7">
            <w:pPr>
              <w:tabs>
                <w:tab w:val="left" w:pos="6495"/>
              </w:tabs>
              <w:jc w:val="center"/>
              <w:rPr>
                <w:b/>
                <w:sz w:val="22"/>
                <w:szCs w:val="22"/>
                <w:lang w:val="es-ES"/>
              </w:rPr>
            </w:pPr>
            <w:r>
              <w:rPr>
                <w:noProof/>
                <w:sz w:val="56"/>
                <w:szCs w:val="56"/>
                <w:lang w:val="es-EC"/>
              </w:rPr>
              <w:lastRenderedPageBreak/>
              <w:drawing>
                <wp:inline distT="0" distB="0" distL="0" distR="0" wp14:anchorId="313A7D73" wp14:editId="2BEB84D6">
                  <wp:extent cx="542925" cy="428625"/>
                  <wp:effectExtent l="0" t="0" r="9525" b="9525"/>
                  <wp:docPr id="146" name="Imagen 485"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5"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3569" w:type="dxa"/>
            <w:gridSpan w:val="2"/>
            <w:vMerge w:val="restart"/>
            <w:tcBorders>
              <w:top w:val="double" w:sz="12" w:space="0" w:color="auto"/>
              <w:left w:val="single" w:sz="8" w:space="0" w:color="auto"/>
              <w:right w:val="single" w:sz="8" w:space="0" w:color="auto"/>
            </w:tcBorders>
          </w:tcPr>
          <w:p w:rsidR="00901CCD" w:rsidRPr="003605E0" w:rsidRDefault="00901CCD" w:rsidP="003C52A7">
            <w:pPr>
              <w:tabs>
                <w:tab w:val="left" w:pos="6495"/>
              </w:tabs>
              <w:jc w:val="center"/>
              <w:rPr>
                <w:b/>
                <w:sz w:val="22"/>
                <w:szCs w:val="22"/>
                <w:lang w:val="es-ES"/>
              </w:rPr>
            </w:pPr>
            <w:r w:rsidRPr="003605E0">
              <w:rPr>
                <w:b/>
                <w:sz w:val="22"/>
                <w:szCs w:val="22"/>
                <w:lang w:val="es-ES"/>
              </w:rPr>
              <w:t>Manual de Descripción de Funciones</w:t>
            </w:r>
          </w:p>
        </w:tc>
        <w:tc>
          <w:tcPr>
            <w:tcW w:w="2775" w:type="dxa"/>
            <w:tcBorders>
              <w:top w:val="double" w:sz="12"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sidRPr="003605E0">
              <w:rPr>
                <w:sz w:val="22"/>
                <w:szCs w:val="22"/>
                <w:lang w:val="es-ES"/>
              </w:rPr>
              <w:t>Elaborado por:</w:t>
            </w:r>
            <w:r>
              <w:rPr>
                <w:sz w:val="22"/>
                <w:szCs w:val="22"/>
                <w:lang w:val="es-ES"/>
              </w:rPr>
              <w:t xml:space="preserve"> La autora</w:t>
            </w:r>
          </w:p>
        </w:tc>
      </w:tr>
      <w:tr w:rsidR="00901CCD" w:rsidTr="003C52A7">
        <w:trPr>
          <w:gridAfter w:val="1"/>
          <w:wAfter w:w="154" w:type="dxa"/>
          <w:trHeight w:val="420"/>
        </w:trPr>
        <w:tc>
          <w:tcPr>
            <w:tcW w:w="1711" w:type="dxa"/>
            <w:vMerge/>
            <w:tcBorders>
              <w:left w:val="double" w:sz="12"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3569" w:type="dxa"/>
            <w:gridSpan w:val="2"/>
            <w:vMerge/>
            <w:tcBorders>
              <w:left w:val="single" w:sz="8"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2775" w:type="dxa"/>
            <w:tcBorders>
              <w:top w:val="single" w:sz="8"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Pr>
                <w:sz w:val="22"/>
                <w:szCs w:val="22"/>
                <w:lang w:val="es-ES"/>
              </w:rPr>
              <w:t>Fecha:23/02/2013</w:t>
            </w:r>
          </w:p>
        </w:tc>
      </w:tr>
      <w:tr w:rsidR="00901CCD" w:rsidTr="003C52A7">
        <w:trPr>
          <w:gridAfter w:val="1"/>
          <w:wAfter w:w="154" w:type="dxa"/>
          <w:trHeight w:val="10504"/>
        </w:trPr>
        <w:tc>
          <w:tcPr>
            <w:tcW w:w="8055" w:type="dxa"/>
            <w:gridSpan w:val="4"/>
            <w:tcBorders>
              <w:top w:val="single" w:sz="8" w:space="0" w:color="auto"/>
              <w:left w:val="double" w:sz="12" w:space="0" w:color="auto"/>
              <w:bottom w:val="single" w:sz="8" w:space="0" w:color="auto"/>
              <w:right w:val="double" w:sz="12" w:space="0" w:color="auto"/>
            </w:tcBorders>
          </w:tcPr>
          <w:p w:rsidR="00901CCD" w:rsidRDefault="00901CCD" w:rsidP="003C52A7">
            <w:pPr>
              <w:tabs>
                <w:tab w:val="left" w:pos="6495"/>
              </w:tabs>
              <w:spacing w:line="240" w:lineRule="auto"/>
              <w:jc w:val="center"/>
              <w:rPr>
                <w:b/>
                <w:sz w:val="32"/>
                <w:szCs w:val="32"/>
                <w:lang w:val="es-ES"/>
              </w:rPr>
            </w:pPr>
          </w:p>
          <w:p w:rsidR="00901CCD" w:rsidRDefault="00901CCD" w:rsidP="003C52A7">
            <w:pPr>
              <w:tabs>
                <w:tab w:val="left" w:pos="6495"/>
              </w:tabs>
              <w:spacing w:line="240" w:lineRule="auto"/>
              <w:jc w:val="center"/>
              <w:rPr>
                <w:b/>
                <w:sz w:val="32"/>
                <w:szCs w:val="32"/>
                <w:lang w:val="es-ES"/>
              </w:rPr>
            </w:pPr>
            <w:r w:rsidRPr="00586576">
              <w:rPr>
                <w:b/>
                <w:sz w:val="32"/>
                <w:szCs w:val="32"/>
                <w:lang w:val="es-ES"/>
              </w:rPr>
              <w:t>INTRODUCCIÓN</w:t>
            </w:r>
          </w:p>
          <w:p w:rsidR="00901CCD" w:rsidRDefault="00901CCD" w:rsidP="003C52A7">
            <w:pPr>
              <w:tabs>
                <w:tab w:val="left" w:pos="6495"/>
              </w:tabs>
              <w:spacing w:line="240" w:lineRule="auto"/>
              <w:jc w:val="center"/>
              <w:rPr>
                <w:b/>
                <w:sz w:val="32"/>
                <w:szCs w:val="32"/>
                <w:lang w:val="es-ES"/>
              </w:rPr>
            </w:pPr>
          </w:p>
          <w:p w:rsidR="00901CCD" w:rsidRDefault="00901CCD" w:rsidP="003C52A7">
            <w:pPr>
              <w:tabs>
                <w:tab w:val="left" w:pos="6495"/>
              </w:tabs>
              <w:spacing w:line="360" w:lineRule="auto"/>
              <w:rPr>
                <w:lang w:val="es-ES"/>
              </w:rPr>
            </w:pPr>
            <w:r>
              <w:rPr>
                <w:lang w:val="es-ES"/>
              </w:rPr>
              <w:t>En el presente documento se dará a conocer la misión, visión, objetivos y funciones del departamento, también se describirá las funciones del personal, esta herramienta tiene la finalidad de dar a conocer de una manera comprensible las actividades que deben realizar y con que finalidad, es de importancia para que el personal pueda conocer el direccionamiento del departamento para lograr cumplir con lo anhelado por la empresa objeto de estudio.</w:t>
            </w:r>
          </w:p>
          <w:p w:rsidR="00901CCD" w:rsidRDefault="00901CCD" w:rsidP="003C52A7">
            <w:pPr>
              <w:tabs>
                <w:tab w:val="left" w:pos="6495"/>
              </w:tabs>
              <w:spacing w:line="360" w:lineRule="auto"/>
              <w:rPr>
                <w:lang w:val="es-ES"/>
              </w:rPr>
            </w:pPr>
          </w:p>
          <w:p w:rsidR="00901CCD" w:rsidRDefault="00901CCD" w:rsidP="003C52A7">
            <w:pPr>
              <w:tabs>
                <w:tab w:val="left" w:pos="6495"/>
              </w:tabs>
              <w:spacing w:line="360" w:lineRule="auto"/>
              <w:jc w:val="center"/>
              <w:rPr>
                <w:b/>
                <w:sz w:val="28"/>
                <w:szCs w:val="28"/>
                <w:lang w:val="es-ES"/>
              </w:rPr>
            </w:pPr>
            <w:r w:rsidRPr="00C36C15">
              <w:rPr>
                <w:b/>
                <w:sz w:val="28"/>
                <w:szCs w:val="28"/>
                <w:lang w:val="es-ES"/>
              </w:rPr>
              <w:t>ALCANCE</w:t>
            </w:r>
          </w:p>
          <w:p w:rsidR="00901CCD" w:rsidRPr="00C36C15" w:rsidRDefault="00901CCD" w:rsidP="003C52A7">
            <w:pPr>
              <w:tabs>
                <w:tab w:val="left" w:pos="6495"/>
              </w:tabs>
              <w:spacing w:line="360" w:lineRule="auto"/>
              <w:rPr>
                <w:sz w:val="28"/>
                <w:szCs w:val="28"/>
                <w:lang w:val="es-ES"/>
              </w:rPr>
            </w:pPr>
            <w:r w:rsidRPr="00C36C15">
              <w:rPr>
                <w:lang w:val="es-ES"/>
              </w:rPr>
              <w:t>El personal que labora en el departamento debe estar comprometido a cumplir las funciones que en este manual se describan.</w:t>
            </w:r>
          </w:p>
        </w:tc>
      </w:tr>
      <w:tr w:rsidR="00901CCD" w:rsidTr="003C52A7">
        <w:trPr>
          <w:gridAfter w:val="1"/>
          <w:wAfter w:w="154" w:type="dxa"/>
          <w:trHeight w:val="136"/>
        </w:trPr>
        <w:tc>
          <w:tcPr>
            <w:tcW w:w="3750" w:type="dxa"/>
            <w:gridSpan w:val="2"/>
            <w:tcBorders>
              <w:top w:val="single" w:sz="8" w:space="0" w:color="auto"/>
              <w:left w:val="double" w:sz="12" w:space="0" w:color="auto"/>
              <w:bottom w:val="double" w:sz="12" w:space="0" w:color="auto"/>
              <w:right w:val="single" w:sz="8"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Revisado por:</w:t>
            </w:r>
          </w:p>
        </w:tc>
        <w:tc>
          <w:tcPr>
            <w:tcW w:w="4305" w:type="dxa"/>
            <w:gridSpan w:val="2"/>
            <w:tcBorders>
              <w:top w:val="single" w:sz="8" w:space="0" w:color="auto"/>
              <w:left w:val="single" w:sz="8" w:space="0" w:color="auto"/>
              <w:bottom w:val="double" w:sz="12" w:space="0" w:color="auto"/>
              <w:right w:val="double" w:sz="12"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Aprobado por:</w:t>
            </w:r>
          </w:p>
        </w:tc>
      </w:tr>
      <w:tr w:rsidR="00901CCD" w:rsidTr="003C52A7">
        <w:trPr>
          <w:gridAfter w:val="1"/>
          <w:wAfter w:w="154" w:type="dxa"/>
          <w:trHeight w:val="375"/>
        </w:trPr>
        <w:tc>
          <w:tcPr>
            <w:tcW w:w="1711" w:type="dxa"/>
            <w:vMerge w:val="restart"/>
            <w:tcBorders>
              <w:top w:val="double" w:sz="12" w:space="0" w:color="auto"/>
              <w:left w:val="double" w:sz="12" w:space="0" w:color="auto"/>
              <w:right w:val="single" w:sz="8" w:space="0" w:color="auto"/>
            </w:tcBorders>
          </w:tcPr>
          <w:p w:rsidR="00901CCD" w:rsidRPr="00586576" w:rsidRDefault="00623970" w:rsidP="003C52A7">
            <w:pPr>
              <w:tabs>
                <w:tab w:val="left" w:pos="6495"/>
              </w:tabs>
              <w:jc w:val="center"/>
              <w:rPr>
                <w:b/>
                <w:sz w:val="22"/>
                <w:szCs w:val="22"/>
                <w:lang w:val="es-ES"/>
              </w:rPr>
            </w:pPr>
            <w:r>
              <w:rPr>
                <w:noProof/>
                <w:sz w:val="56"/>
                <w:szCs w:val="56"/>
                <w:lang w:val="es-EC"/>
              </w:rPr>
              <w:lastRenderedPageBreak/>
              <w:drawing>
                <wp:inline distT="0" distB="0" distL="0" distR="0" wp14:anchorId="0553DA57" wp14:editId="7CEBF1DA">
                  <wp:extent cx="542925" cy="428625"/>
                  <wp:effectExtent l="0" t="0" r="9525" b="9525"/>
                  <wp:docPr id="147" name="Imagen 484"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4"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3569" w:type="dxa"/>
            <w:gridSpan w:val="2"/>
            <w:vMerge w:val="restart"/>
            <w:tcBorders>
              <w:top w:val="double" w:sz="12" w:space="0" w:color="auto"/>
              <w:left w:val="single" w:sz="8" w:space="0" w:color="auto"/>
              <w:right w:val="single" w:sz="8" w:space="0" w:color="auto"/>
            </w:tcBorders>
          </w:tcPr>
          <w:p w:rsidR="00901CCD" w:rsidRPr="003605E0" w:rsidRDefault="00901CCD" w:rsidP="003C52A7">
            <w:pPr>
              <w:tabs>
                <w:tab w:val="left" w:pos="6495"/>
              </w:tabs>
              <w:jc w:val="center"/>
              <w:rPr>
                <w:b/>
                <w:sz w:val="22"/>
                <w:szCs w:val="22"/>
                <w:lang w:val="es-ES"/>
              </w:rPr>
            </w:pPr>
            <w:r w:rsidRPr="003605E0">
              <w:rPr>
                <w:b/>
                <w:sz w:val="22"/>
                <w:szCs w:val="22"/>
                <w:lang w:val="es-ES"/>
              </w:rPr>
              <w:t>Manual de Descripción de Funciones</w:t>
            </w:r>
          </w:p>
        </w:tc>
        <w:tc>
          <w:tcPr>
            <w:tcW w:w="2775" w:type="dxa"/>
            <w:tcBorders>
              <w:top w:val="double" w:sz="12"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sidRPr="003605E0">
              <w:rPr>
                <w:sz w:val="22"/>
                <w:szCs w:val="22"/>
                <w:lang w:val="es-ES"/>
              </w:rPr>
              <w:t>Elaborado por:</w:t>
            </w:r>
            <w:r>
              <w:rPr>
                <w:sz w:val="22"/>
                <w:szCs w:val="22"/>
                <w:lang w:val="es-ES"/>
              </w:rPr>
              <w:t xml:space="preserve"> La autora</w:t>
            </w:r>
          </w:p>
        </w:tc>
      </w:tr>
      <w:tr w:rsidR="00901CCD" w:rsidTr="003C52A7">
        <w:trPr>
          <w:gridAfter w:val="1"/>
          <w:wAfter w:w="154" w:type="dxa"/>
          <w:trHeight w:val="420"/>
        </w:trPr>
        <w:tc>
          <w:tcPr>
            <w:tcW w:w="1711" w:type="dxa"/>
            <w:vMerge/>
            <w:tcBorders>
              <w:left w:val="double" w:sz="12"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3569" w:type="dxa"/>
            <w:gridSpan w:val="2"/>
            <w:vMerge/>
            <w:tcBorders>
              <w:left w:val="single" w:sz="8"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2775" w:type="dxa"/>
            <w:tcBorders>
              <w:top w:val="single" w:sz="8"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Pr>
                <w:sz w:val="22"/>
                <w:szCs w:val="22"/>
                <w:lang w:val="es-ES"/>
              </w:rPr>
              <w:t>Fecha:23/02/2013</w:t>
            </w:r>
          </w:p>
        </w:tc>
      </w:tr>
      <w:tr w:rsidR="00901CCD" w:rsidTr="00682944">
        <w:trPr>
          <w:gridAfter w:val="1"/>
          <w:wAfter w:w="154" w:type="dxa"/>
          <w:trHeight w:val="10504"/>
        </w:trPr>
        <w:tc>
          <w:tcPr>
            <w:tcW w:w="8055" w:type="dxa"/>
            <w:gridSpan w:val="4"/>
            <w:tcBorders>
              <w:top w:val="single" w:sz="8" w:space="0" w:color="auto"/>
              <w:left w:val="double" w:sz="12" w:space="0" w:color="auto"/>
              <w:bottom w:val="single" w:sz="8" w:space="0" w:color="auto"/>
              <w:right w:val="double" w:sz="12" w:space="0" w:color="auto"/>
            </w:tcBorders>
          </w:tcPr>
          <w:p w:rsidR="00901CCD" w:rsidRDefault="00901CCD" w:rsidP="003C52A7">
            <w:pPr>
              <w:tabs>
                <w:tab w:val="left" w:pos="6495"/>
              </w:tabs>
              <w:jc w:val="center"/>
              <w:rPr>
                <w:b/>
                <w:sz w:val="32"/>
                <w:szCs w:val="32"/>
                <w:lang w:val="es-ES"/>
              </w:rPr>
            </w:pPr>
          </w:p>
          <w:p w:rsidR="00901CCD" w:rsidRDefault="00901CCD" w:rsidP="003C52A7">
            <w:pPr>
              <w:spacing w:line="360" w:lineRule="auto"/>
              <w:ind w:left="791"/>
              <w:jc w:val="center"/>
              <w:rPr>
                <w:b/>
                <w:sz w:val="28"/>
                <w:szCs w:val="28"/>
                <w:lang w:val="es-ES"/>
              </w:rPr>
            </w:pPr>
            <w:r>
              <w:rPr>
                <w:b/>
                <w:sz w:val="28"/>
                <w:szCs w:val="28"/>
                <w:lang w:val="es-ES"/>
              </w:rPr>
              <w:t>DEPARTAMENTO DE COBRANZA</w:t>
            </w:r>
          </w:p>
          <w:p w:rsidR="00901CCD" w:rsidRDefault="00901CCD" w:rsidP="003C52A7">
            <w:pPr>
              <w:spacing w:line="360" w:lineRule="auto"/>
              <w:rPr>
                <w:lang w:val="es-EC" w:eastAsia="en-US"/>
              </w:rPr>
            </w:pPr>
            <w:r>
              <w:rPr>
                <w:lang w:val="es-EC" w:eastAsia="en-US"/>
              </w:rPr>
              <w:t xml:space="preserve">El departamento de cobranza es una de las piezas claves dentro de la empresa, ya que el mismo contribuye a obtener mayor liquidez mediante la recuperación de la cartera vencida. </w:t>
            </w:r>
          </w:p>
          <w:p w:rsidR="00901CCD" w:rsidRPr="00B444DC" w:rsidRDefault="00901CCD" w:rsidP="003C52A7">
            <w:pPr>
              <w:spacing w:line="480" w:lineRule="auto"/>
              <w:rPr>
                <w:lang w:val="es-EC" w:eastAsia="en-US"/>
              </w:rPr>
            </w:pPr>
            <w:r>
              <w:rPr>
                <w:lang w:val="es-EC" w:eastAsia="en-US"/>
              </w:rPr>
              <w:t>Las funciones del departamento de cobranza deben ser  las que se mencionan a continuación:</w:t>
            </w:r>
          </w:p>
          <w:p w:rsidR="00901CCD" w:rsidRDefault="00901CCD" w:rsidP="004F7D1C">
            <w:pPr>
              <w:numPr>
                <w:ilvl w:val="0"/>
                <w:numId w:val="82"/>
              </w:numPr>
              <w:spacing w:line="360" w:lineRule="auto"/>
              <w:ind w:left="649" w:hanging="284"/>
              <w:rPr>
                <w:lang w:val="es-EC" w:eastAsia="en-US"/>
              </w:rPr>
            </w:pPr>
            <w:r>
              <w:rPr>
                <w:lang w:val="es-EC" w:eastAsia="en-US"/>
              </w:rPr>
              <w:t>Participar en la fijación de objetivos y políticas de cobranzas, considerando los objetivos generales de la empresa.</w:t>
            </w:r>
          </w:p>
          <w:p w:rsidR="00901CCD" w:rsidRDefault="00901CCD" w:rsidP="004F7D1C">
            <w:pPr>
              <w:numPr>
                <w:ilvl w:val="0"/>
                <w:numId w:val="82"/>
              </w:numPr>
              <w:spacing w:line="360" w:lineRule="auto"/>
              <w:ind w:left="649" w:hanging="284"/>
              <w:rPr>
                <w:lang w:val="es-EC" w:eastAsia="en-US"/>
              </w:rPr>
            </w:pPr>
            <w:r>
              <w:rPr>
                <w:lang w:val="es-EC" w:eastAsia="en-US"/>
              </w:rPr>
              <w:t>Definir los procedimientos de cobro formatos  archivos control de cobranza y otros que requiera la operación llevarlos  la práctica de acuerdo a lo previsto y efectuar cambios que los actualicen y mejoren.</w:t>
            </w:r>
          </w:p>
          <w:p w:rsidR="00901CCD" w:rsidRPr="00682944" w:rsidRDefault="00901CCD" w:rsidP="004F7D1C">
            <w:pPr>
              <w:numPr>
                <w:ilvl w:val="0"/>
                <w:numId w:val="82"/>
              </w:numPr>
              <w:spacing w:line="360" w:lineRule="auto"/>
              <w:ind w:left="649" w:hanging="284"/>
              <w:rPr>
                <w:lang w:val="es-EC" w:eastAsia="en-US"/>
              </w:rPr>
            </w:pPr>
            <w:r w:rsidRPr="00682944">
              <w:rPr>
                <w:lang w:val="es-EC" w:eastAsia="en-US"/>
              </w:rPr>
              <w:t>Tramitar el cobro de la documentación de acuerdo al procedimiento establecido.</w:t>
            </w:r>
          </w:p>
          <w:p w:rsidR="00901CCD" w:rsidRPr="00B1737C" w:rsidRDefault="00901CCD" w:rsidP="003C52A7">
            <w:pPr>
              <w:spacing w:line="360" w:lineRule="auto"/>
              <w:ind w:left="791"/>
              <w:jc w:val="left"/>
              <w:rPr>
                <w:b/>
                <w:sz w:val="28"/>
                <w:szCs w:val="28"/>
                <w:lang w:val="es-EC"/>
              </w:rPr>
            </w:pPr>
          </w:p>
        </w:tc>
      </w:tr>
      <w:tr w:rsidR="00901CCD" w:rsidTr="003C52A7">
        <w:trPr>
          <w:gridAfter w:val="1"/>
          <w:wAfter w:w="154" w:type="dxa"/>
          <w:trHeight w:val="540"/>
        </w:trPr>
        <w:tc>
          <w:tcPr>
            <w:tcW w:w="3750" w:type="dxa"/>
            <w:gridSpan w:val="2"/>
            <w:tcBorders>
              <w:top w:val="single" w:sz="8" w:space="0" w:color="auto"/>
              <w:left w:val="double" w:sz="12" w:space="0" w:color="auto"/>
              <w:bottom w:val="double" w:sz="12" w:space="0" w:color="auto"/>
              <w:right w:val="single" w:sz="8"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Revisado por:</w:t>
            </w:r>
          </w:p>
        </w:tc>
        <w:tc>
          <w:tcPr>
            <w:tcW w:w="4305" w:type="dxa"/>
            <w:gridSpan w:val="2"/>
            <w:tcBorders>
              <w:top w:val="single" w:sz="8" w:space="0" w:color="auto"/>
              <w:left w:val="single" w:sz="8" w:space="0" w:color="auto"/>
              <w:bottom w:val="double" w:sz="12" w:space="0" w:color="auto"/>
              <w:right w:val="double" w:sz="12"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Aprobado por:</w:t>
            </w:r>
          </w:p>
        </w:tc>
      </w:tr>
      <w:tr w:rsidR="00901CCD" w:rsidTr="003C52A7">
        <w:trPr>
          <w:gridAfter w:val="1"/>
          <w:wAfter w:w="154" w:type="dxa"/>
          <w:trHeight w:val="375"/>
        </w:trPr>
        <w:tc>
          <w:tcPr>
            <w:tcW w:w="1711" w:type="dxa"/>
            <w:vMerge w:val="restart"/>
            <w:tcBorders>
              <w:top w:val="double" w:sz="12" w:space="0" w:color="auto"/>
              <w:left w:val="double" w:sz="12" w:space="0" w:color="auto"/>
              <w:right w:val="single" w:sz="8" w:space="0" w:color="auto"/>
            </w:tcBorders>
          </w:tcPr>
          <w:p w:rsidR="00901CCD" w:rsidRPr="00586576" w:rsidRDefault="00623970" w:rsidP="003C52A7">
            <w:pPr>
              <w:tabs>
                <w:tab w:val="left" w:pos="6495"/>
              </w:tabs>
              <w:jc w:val="center"/>
              <w:rPr>
                <w:b/>
                <w:sz w:val="22"/>
                <w:szCs w:val="22"/>
                <w:lang w:val="es-ES"/>
              </w:rPr>
            </w:pPr>
            <w:r>
              <w:rPr>
                <w:noProof/>
                <w:sz w:val="56"/>
                <w:szCs w:val="56"/>
                <w:lang w:val="es-EC"/>
              </w:rPr>
              <w:lastRenderedPageBreak/>
              <w:drawing>
                <wp:inline distT="0" distB="0" distL="0" distR="0" wp14:anchorId="02AA2585" wp14:editId="546E1364">
                  <wp:extent cx="542925" cy="428625"/>
                  <wp:effectExtent l="0" t="0" r="9525" b="9525"/>
                  <wp:docPr id="148" name="Imagen 483"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3"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3569" w:type="dxa"/>
            <w:gridSpan w:val="2"/>
            <w:vMerge w:val="restart"/>
            <w:tcBorders>
              <w:top w:val="double" w:sz="12" w:space="0" w:color="auto"/>
              <w:left w:val="single" w:sz="8" w:space="0" w:color="auto"/>
              <w:right w:val="single" w:sz="8" w:space="0" w:color="auto"/>
            </w:tcBorders>
          </w:tcPr>
          <w:p w:rsidR="00901CCD" w:rsidRPr="003605E0" w:rsidRDefault="00901CCD" w:rsidP="003C52A7">
            <w:pPr>
              <w:tabs>
                <w:tab w:val="left" w:pos="6495"/>
              </w:tabs>
              <w:jc w:val="center"/>
              <w:rPr>
                <w:b/>
                <w:sz w:val="22"/>
                <w:szCs w:val="22"/>
                <w:lang w:val="es-ES"/>
              </w:rPr>
            </w:pPr>
            <w:r w:rsidRPr="003605E0">
              <w:rPr>
                <w:b/>
                <w:sz w:val="22"/>
                <w:szCs w:val="22"/>
                <w:lang w:val="es-ES"/>
              </w:rPr>
              <w:t>Manual de Descripción de Funciones</w:t>
            </w:r>
          </w:p>
        </w:tc>
        <w:tc>
          <w:tcPr>
            <w:tcW w:w="2775" w:type="dxa"/>
            <w:tcBorders>
              <w:top w:val="double" w:sz="12"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sidRPr="003605E0">
              <w:rPr>
                <w:sz w:val="22"/>
                <w:szCs w:val="22"/>
                <w:lang w:val="es-ES"/>
              </w:rPr>
              <w:t>Elaborado por:</w:t>
            </w:r>
            <w:r>
              <w:rPr>
                <w:sz w:val="22"/>
                <w:szCs w:val="22"/>
                <w:lang w:val="es-ES"/>
              </w:rPr>
              <w:t xml:space="preserve"> La autora</w:t>
            </w:r>
          </w:p>
        </w:tc>
      </w:tr>
      <w:tr w:rsidR="00901CCD" w:rsidTr="003C52A7">
        <w:trPr>
          <w:gridAfter w:val="1"/>
          <w:wAfter w:w="154" w:type="dxa"/>
          <w:trHeight w:val="420"/>
        </w:trPr>
        <w:tc>
          <w:tcPr>
            <w:tcW w:w="1711" w:type="dxa"/>
            <w:vMerge/>
            <w:tcBorders>
              <w:left w:val="double" w:sz="12"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3569" w:type="dxa"/>
            <w:gridSpan w:val="2"/>
            <w:vMerge/>
            <w:tcBorders>
              <w:left w:val="single" w:sz="8"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2775" w:type="dxa"/>
            <w:tcBorders>
              <w:top w:val="single" w:sz="8"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Pr>
                <w:sz w:val="22"/>
                <w:szCs w:val="22"/>
                <w:lang w:val="es-ES"/>
              </w:rPr>
              <w:t>Fecha:23/02/2013</w:t>
            </w:r>
          </w:p>
        </w:tc>
      </w:tr>
      <w:tr w:rsidR="00901CCD" w:rsidTr="00682944">
        <w:trPr>
          <w:gridAfter w:val="1"/>
          <w:wAfter w:w="154" w:type="dxa"/>
          <w:trHeight w:val="10220"/>
        </w:trPr>
        <w:tc>
          <w:tcPr>
            <w:tcW w:w="8055" w:type="dxa"/>
            <w:gridSpan w:val="4"/>
            <w:tcBorders>
              <w:top w:val="single" w:sz="8" w:space="0" w:color="auto"/>
              <w:left w:val="double" w:sz="12" w:space="0" w:color="auto"/>
              <w:bottom w:val="single" w:sz="8" w:space="0" w:color="auto"/>
              <w:right w:val="double" w:sz="12" w:space="0" w:color="auto"/>
            </w:tcBorders>
          </w:tcPr>
          <w:p w:rsidR="00901CCD" w:rsidRDefault="00901CCD" w:rsidP="003C52A7">
            <w:pPr>
              <w:tabs>
                <w:tab w:val="left" w:pos="6495"/>
              </w:tabs>
              <w:spacing w:line="240" w:lineRule="auto"/>
              <w:jc w:val="center"/>
              <w:rPr>
                <w:b/>
                <w:sz w:val="32"/>
                <w:szCs w:val="32"/>
                <w:lang w:val="es-ES"/>
              </w:rPr>
            </w:pPr>
          </w:p>
          <w:p w:rsidR="00901CCD" w:rsidRDefault="00901CCD" w:rsidP="004F7D1C">
            <w:pPr>
              <w:numPr>
                <w:ilvl w:val="0"/>
                <w:numId w:val="82"/>
              </w:numPr>
              <w:spacing w:line="360" w:lineRule="auto"/>
              <w:rPr>
                <w:lang w:val="es-EC" w:eastAsia="en-US"/>
              </w:rPr>
            </w:pPr>
            <w:r>
              <w:rPr>
                <w:lang w:val="es-EC" w:eastAsia="en-US"/>
              </w:rPr>
              <w:t>Llevar a cabo la prosecución de la cobranza, utilizando los medios que se consideren convenientes, tomando en cuenta las condiciones particulares de cada cliente y dejar constancia de los resultados de las mismas</w:t>
            </w:r>
            <w:r w:rsidRPr="00FC33AA">
              <w:rPr>
                <w:lang w:val="es-EC" w:eastAsia="en-US"/>
              </w:rPr>
              <w:t>.</w:t>
            </w:r>
          </w:p>
          <w:p w:rsidR="00901CCD" w:rsidRDefault="00901CCD" w:rsidP="004F7D1C">
            <w:pPr>
              <w:numPr>
                <w:ilvl w:val="0"/>
                <w:numId w:val="82"/>
              </w:numPr>
              <w:spacing w:line="360" w:lineRule="auto"/>
            </w:pPr>
            <w:r w:rsidRPr="007C146A">
              <w:t>Llevar a cabo la prosecución de la cobranza, utilizando los medios que se consideren convenientes, tomando en cuenta las condiciones particulares de cada cliente (estados de cuenta, cartas recordatorio, cartas de ins</w:t>
            </w:r>
            <w:r>
              <w:t>istencia, llamadas telefónicas</w:t>
            </w:r>
            <w:r w:rsidRPr="007C146A">
              <w:t>, visitas, entrevistas personales, redocumentaciones, agencias de cobranzas, abogados, etc.) y dejar constancia de los resultados de la misma.</w:t>
            </w:r>
          </w:p>
          <w:p w:rsidR="00901CCD" w:rsidRPr="007C146A" w:rsidRDefault="00901CCD" w:rsidP="004F7D1C">
            <w:pPr>
              <w:numPr>
                <w:ilvl w:val="0"/>
                <w:numId w:val="82"/>
              </w:numPr>
              <w:spacing w:line="360" w:lineRule="auto"/>
            </w:pPr>
            <w:r w:rsidRPr="007C146A">
              <w:t>Registrar los resultados de la acción de cobro en forma coordinada por caja, control de correspondencia, contabilidad, etc. este registro estará en función a los sistemas establecidos, así una empresa codificará el aviso de cobro para su posterior proceso electrónico, extraerá el documento del archivo de pendientes de pago, anotará en sus registros individuales la cobranza adecuada, etc.</w:t>
            </w:r>
          </w:p>
          <w:p w:rsidR="00901CCD" w:rsidRPr="007C146A" w:rsidRDefault="00901CCD" w:rsidP="003C52A7">
            <w:pPr>
              <w:spacing w:line="360" w:lineRule="auto"/>
              <w:ind w:left="720"/>
            </w:pPr>
          </w:p>
          <w:p w:rsidR="00901CCD" w:rsidRPr="00B1737C" w:rsidRDefault="00901CCD" w:rsidP="003C52A7">
            <w:pPr>
              <w:tabs>
                <w:tab w:val="left" w:pos="6495"/>
              </w:tabs>
              <w:spacing w:line="360" w:lineRule="auto"/>
              <w:rPr>
                <w:sz w:val="28"/>
                <w:szCs w:val="28"/>
              </w:rPr>
            </w:pPr>
          </w:p>
        </w:tc>
      </w:tr>
      <w:tr w:rsidR="00901CCD" w:rsidTr="003C52A7">
        <w:trPr>
          <w:gridAfter w:val="1"/>
          <w:wAfter w:w="154" w:type="dxa"/>
          <w:trHeight w:val="540"/>
        </w:trPr>
        <w:tc>
          <w:tcPr>
            <w:tcW w:w="3750" w:type="dxa"/>
            <w:gridSpan w:val="2"/>
            <w:tcBorders>
              <w:top w:val="single" w:sz="8" w:space="0" w:color="auto"/>
              <w:left w:val="double" w:sz="12" w:space="0" w:color="auto"/>
              <w:bottom w:val="double" w:sz="12" w:space="0" w:color="auto"/>
              <w:right w:val="single" w:sz="8"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Revisado por:</w:t>
            </w:r>
          </w:p>
        </w:tc>
        <w:tc>
          <w:tcPr>
            <w:tcW w:w="4305" w:type="dxa"/>
            <w:gridSpan w:val="2"/>
            <w:tcBorders>
              <w:top w:val="single" w:sz="8" w:space="0" w:color="auto"/>
              <w:left w:val="single" w:sz="8" w:space="0" w:color="auto"/>
              <w:bottom w:val="double" w:sz="12" w:space="0" w:color="auto"/>
              <w:right w:val="double" w:sz="12"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Aprobado por:</w:t>
            </w:r>
          </w:p>
        </w:tc>
      </w:tr>
      <w:tr w:rsidR="00901CCD" w:rsidTr="003C52A7">
        <w:trPr>
          <w:gridAfter w:val="1"/>
          <w:wAfter w:w="154" w:type="dxa"/>
          <w:trHeight w:val="375"/>
        </w:trPr>
        <w:tc>
          <w:tcPr>
            <w:tcW w:w="1711" w:type="dxa"/>
            <w:vMerge w:val="restart"/>
            <w:tcBorders>
              <w:top w:val="double" w:sz="12" w:space="0" w:color="auto"/>
              <w:left w:val="double" w:sz="12" w:space="0" w:color="auto"/>
              <w:right w:val="single" w:sz="8" w:space="0" w:color="auto"/>
            </w:tcBorders>
          </w:tcPr>
          <w:p w:rsidR="00901CCD" w:rsidRPr="00586576" w:rsidRDefault="00623970" w:rsidP="003C52A7">
            <w:pPr>
              <w:tabs>
                <w:tab w:val="left" w:pos="6495"/>
              </w:tabs>
              <w:jc w:val="center"/>
              <w:rPr>
                <w:b/>
                <w:sz w:val="22"/>
                <w:szCs w:val="22"/>
                <w:lang w:val="es-ES"/>
              </w:rPr>
            </w:pPr>
            <w:r>
              <w:rPr>
                <w:noProof/>
                <w:sz w:val="56"/>
                <w:szCs w:val="56"/>
                <w:lang w:val="es-EC"/>
              </w:rPr>
              <w:lastRenderedPageBreak/>
              <w:drawing>
                <wp:inline distT="0" distB="0" distL="0" distR="0" wp14:anchorId="1DEAC663" wp14:editId="52C99363">
                  <wp:extent cx="542925" cy="428625"/>
                  <wp:effectExtent l="0" t="0" r="9525" b="9525"/>
                  <wp:docPr id="149" name="Imagen 482"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2"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3569" w:type="dxa"/>
            <w:gridSpan w:val="2"/>
            <w:vMerge w:val="restart"/>
            <w:tcBorders>
              <w:top w:val="double" w:sz="12" w:space="0" w:color="auto"/>
              <w:left w:val="single" w:sz="8" w:space="0" w:color="auto"/>
              <w:right w:val="single" w:sz="8" w:space="0" w:color="auto"/>
            </w:tcBorders>
          </w:tcPr>
          <w:p w:rsidR="00901CCD" w:rsidRPr="003605E0" w:rsidRDefault="00901CCD" w:rsidP="003C52A7">
            <w:pPr>
              <w:tabs>
                <w:tab w:val="left" w:pos="6495"/>
              </w:tabs>
              <w:jc w:val="center"/>
              <w:rPr>
                <w:b/>
                <w:sz w:val="22"/>
                <w:szCs w:val="22"/>
                <w:lang w:val="es-ES"/>
              </w:rPr>
            </w:pPr>
            <w:r w:rsidRPr="003605E0">
              <w:rPr>
                <w:b/>
                <w:sz w:val="22"/>
                <w:szCs w:val="22"/>
                <w:lang w:val="es-ES"/>
              </w:rPr>
              <w:t>Manual de Descripción de Funciones</w:t>
            </w:r>
          </w:p>
        </w:tc>
        <w:tc>
          <w:tcPr>
            <w:tcW w:w="2775" w:type="dxa"/>
            <w:tcBorders>
              <w:top w:val="double" w:sz="12"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sidRPr="003605E0">
              <w:rPr>
                <w:sz w:val="22"/>
                <w:szCs w:val="22"/>
                <w:lang w:val="es-ES"/>
              </w:rPr>
              <w:t>Elaborado por:</w:t>
            </w:r>
            <w:r>
              <w:rPr>
                <w:sz w:val="22"/>
                <w:szCs w:val="22"/>
                <w:lang w:val="es-ES"/>
              </w:rPr>
              <w:t xml:space="preserve"> La autora</w:t>
            </w:r>
          </w:p>
        </w:tc>
      </w:tr>
      <w:tr w:rsidR="00901CCD" w:rsidTr="003C52A7">
        <w:trPr>
          <w:gridAfter w:val="1"/>
          <w:wAfter w:w="154" w:type="dxa"/>
          <w:trHeight w:val="420"/>
        </w:trPr>
        <w:tc>
          <w:tcPr>
            <w:tcW w:w="1711" w:type="dxa"/>
            <w:vMerge/>
            <w:tcBorders>
              <w:left w:val="double" w:sz="12"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3569" w:type="dxa"/>
            <w:gridSpan w:val="2"/>
            <w:vMerge/>
            <w:tcBorders>
              <w:left w:val="single" w:sz="8"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2775" w:type="dxa"/>
            <w:tcBorders>
              <w:top w:val="single" w:sz="8"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Pr>
                <w:sz w:val="22"/>
                <w:szCs w:val="22"/>
                <w:lang w:val="es-ES"/>
              </w:rPr>
              <w:t>Fecha:23/02/2013</w:t>
            </w:r>
          </w:p>
        </w:tc>
      </w:tr>
      <w:tr w:rsidR="00901CCD" w:rsidTr="00682944">
        <w:trPr>
          <w:gridAfter w:val="1"/>
          <w:wAfter w:w="154" w:type="dxa"/>
          <w:trHeight w:val="10504"/>
        </w:trPr>
        <w:tc>
          <w:tcPr>
            <w:tcW w:w="8055" w:type="dxa"/>
            <w:gridSpan w:val="4"/>
            <w:tcBorders>
              <w:top w:val="single" w:sz="8" w:space="0" w:color="auto"/>
              <w:left w:val="double" w:sz="12" w:space="0" w:color="auto"/>
              <w:bottom w:val="single" w:sz="8" w:space="0" w:color="auto"/>
              <w:right w:val="double" w:sz="12" w:space="0" w:color="auto"/>
            </w:tcBorders>
          </w:tcPr>
          <w:p w:rsidR="00901CCD" w:rsidRDefault="00901CCD" w:rsidP="003C52A7">
            <w:pPr>
              <w:tabs>
                <w:tab w:val="left" w:pos="6495"/>
              </w:tabs>
              <w:jc w:val="center"/>
              <w:rPr>
                <w:b/>
                <w:sz w:val="32"/>
                <w:szCs w:val="32"/>
                <w:lang w:val="es-ES"/>
              </w:rPr>
            </w:pPr>
          </w:p>
          <w:p w:rsidR="00901CCD" w:rsidRDefault="00901CCD" w:rsidP="004F7D1C">
            <w:pPr>
              <w:numPr>
                <w:ilvl w:val="0"/>
                <w:numId w:val="82"/>
              </w:numPr>
              <w:spacing w:line="480" w:lineRule="auto"/>
            </w:pPr>
            <w:r w:rsidRPr="007C146A">
              <w:t>Controlar y registrar las modificaciones en los adeudos de los clientes, derivados de intereses moratorios, remesas devueltas, rebajas, devoluciones, descuentos y reposiciones.</w:t>
            </w:r>
          </w:p>
          <w:p w:rsidR="00901CCD" w:rsidRPr="007C146A" w:rsidRDefault="00901CCD" w:rsidP="004F7D1C">
            <w:pPr>
              <w:numPr>
                <w:ilvl w:val="0"/>
                <w:numId w:val="82"/>
              </w:numPr>
              <w:spacing w:line="360" w:lineRule="auto"/>
            </w:pPr>
            <w:r w:rsidRPr="007C146A">
              <w:t xml:space="preserve">Estratificar u obtener información estratificada sobre las cuentas por cobrar de la empresa en relación </w:t>
            </w:r>
            <w:r>
              <w:t>a los servicios proporcionados  a usuarios</w:t>
            </w:r>
            <w:r w:rsidRPr="007C146A">
              <w:t>, su importancia, zonas geográficas, ciclos productivos, y costumbres de pago. Esta estratificación tiene por objeto adecuar las acciones de cobranza en relación con el tipo de cliente de que se trate y ejercer un control más estricto sobre los clientes de importancia.</w:t>
            </w:r>
          </w:p>
          <w:p w:rsidR="00901CCD" w:rsidRPr="007C146A" w:rsidRDefault="00901CCD" w:rsidP="004F7D1C">
            <w:pPr>
              <w:numPr>
                <w:ilvl w:val="0"/>
                <w:numId w:val="82"/>
              </w:numPr>
              <w:spacing w:line="360" w:lineRule="auto"/>
            </w:pPr>
            <w:r w:rsidRPr="007C146A">
              <w:t>Informar oportunamente sobre la cobranza realizada. Esta información debe proporcionar, en su caso, los datos necesarios para el cálculo de descuentos por pronto pago; incentivos a cobradores, agentes y otros; los clientes activos y sus condiciones generales; la rotación de las cuentas, etc.</w:t>
            </w:r>
          </w:p>
          <w:p w:rsidR="00901CCD" w:rsidRPr="007C146A" w:rsidRDefault="00901CCD" w:rsidP="003C52A7">
            <w:pPr>
              <w:spacing w:line="480" w:lineRule="auto"/>
              <w:ind w:left="720"/>
            </w:pPr>
          </w:p>
          <w:p w:rsidR="00901CCD" w:rsidRPr="00B1737C" w:rsidRDefault="00901CCD" w:rsidP="003C52A7">
            <w:pPr>
              <w:spacing w:line="360" w:lineRule="auto"/>
              <w:ind w:left="791"/>
              <w:jc w:val="left"/>
              <w:rPr>
                <w:b/>
                <w:sz w:val="28"/>
                <w:szCs w:val="28"/>
              </w:rPr>
            </w:pPr>
          </w:p>
        </w:tc>
      </w:tr>
      <w:tr w:rsidR="00901CCD" w:rsidTr="003C52A7">
        <w:trPr>
          <w:gridAfter w:val="1"/>
          <w:wAfter w:w="154" w:type="dxa"/>
          <w:trHeight w:val="540"/>
        </w:trPr>
        <w:tc>
          <w:tcPr>
            <w:tcW w:w="3750" w:type="dxa"/>
            <w:gridSpan w:val="2"/>
            <w:tcBorders>
              <w:top w:val="single" w:sz="8" w:space="0" w:color="auto"/>
              <w:left w:val="double" w:sz="12" w:space="0" w:color="auto"/>
              <w:bottom w:val="double" w:sz="12" w:space="0" w:color="auto"/>
              <w:right w:val="single" w:sz="8"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Revisado por:</w:t>
            </w:r>
          </w:p>
        </w:tc>
        <w:tc>
          <w:tcPr>
            <w:tcW w:w="4305" w:type="dxa"/>
            <w:gridSpan w:val="2"/>
            <w:tcBorders>
              <w:top w:val="single" w:sz="8" w:space="0" w:color="auto"/>
              <w:left w:val="single" w:sz="8" w:space="0" w:color="auto"/>
              <w:bottom w:val="double" w:sz="12" w:space="0" w:color="auto"/>
              <w:right w:val="double" w:sz="12"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Aprobado por:</w:t>
            </w:r>
          </w:p>
        </w:tc>
      </w:tr>
      <w:tr w:rsidR="00901CCD" w:rsidTr="003C52A7">
        <w:trPr>
          <w:gridAfter w:val="1"/>
          <w:wAfter w:w="154" w:type="dxa"/>
          <w:trHeight w:val="375"/>
        </w:trPr>
        <w:tc>
          <w:tcPr>
            <w:tcW w:w="1711" w:type="dxa"/>
            <w:vMerge w:val="restart"/>
            <w:tcBorders>
              <w:top w:val="double" w:sz="12" w:space="0" w:color="auto"/>
              <w:left w:val="double" w:sz="12" w:space="0" w:color="auto"/>
              <w:right w:val="single" w:sz="8" w:space="0" w:color="auto"/>
            </w:tcBorders>
          </w:tcPr>
          <w:p w:rsidR="00901CCD" w:rsidRPr="00586576" w:rsidRDefault="00623970" w:rsidP="003C52A7">
            <w:pPr>
              <w:tabs>
                <w:tab w:val="left" w:pos="6495"/>
              </w:tabs>
              <w:jc w:val="center"/>
              <w:rPr>
                <w:b/>
                <w:sz w:val="22"/>
                <w:szCs w:val="22"/>
                <w:lang w:val="es-ES"/>
              </w:rPr>
            </w:pPr>
            <w:r>
              <w:rPr>
                <w:noProof/>
                <w:sz w:val="56"/>
                <w:szCs w:val="56"/>
                <w:lang w:val="es-EC"/>
              </w:rPr>
              <w:lastRenderedPageBreak/>
              <w:drawing>
                <wp:inline distT="0" distB="0" distL="0" distR="0" wp14:anchorId="1A282B7D" wp14:editId="12190AD1">
                  <wp:extent cx="542925" cy="428625"/>
                  <wp:effectExtent l="0" t="0" r="9525" b="9525"/>
                  <wp:docPr id="150" name="Imagen 481"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1"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3569" w:type="dxa"/>
            <w:gridSpan w:val="2"/>
            <w:vMerge w:val="restart"/>
            <w:tcBorders>
              <w:top w:val="double" w:sz="12" w:space="0" w:color="auto"/>
              <w:left w:val="single" w:sz="8" w:space="0" w:color="auto"/>
              <w:right w:val="single" w:sz="8" w:space="0" w:color="auto"/>
            </w:tcBorders>
          </w:tcPr>
          <w:p w:rsidR="00901CCD" w:rsidRPr="003605E0" w:rsidRDefault="00901CCD" w:rsidP="003C52A7">
            <w:pPr>
              <w:tabs>
                <w:tab w:val="left" w:pos="6495"/>
              </w:tabs>
              <w:jc w:val="center"/>
              <w:rPr>
                <w:b/>
                <w:sz w:val="22"/>
                <w:szCs w:val="22"/>
                <w:lang w:val="es-ES"/>
              </w:rPr>
            </w:pPr>
            <w:r w:rsidRPr="003605E0">
              <w:rPr>
                <w:b/>
                <w:sz w:val="22"/>
                <w:szCs w:val="22"/>
                <w:lang w:val="es-ES"/>
              </w:rPr>
              <w:t>Manual de Descripción de Funciones</w:t>
            </w:r>
          </w:p>
        </w:tc>
        <w:tc>
          <w:tcPr>
            <w:tcW w:w="2775" w:type="dxa"/>
            <w:tcBorders>
              <w:top w:val="double" w:sz="12"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sidRPr="003605E0">
              <w:rPr>
                <w:sz w:val="22"/>
                <w:szCs w:val="22"/>
                <w:lang w:val="es-ES"/>
              </w:rPr>
              <w:t>Elaborado por:</w:t>
            </w:r>
            <w:r>
              <w:rPr>
                <w:sz w:val="22"/>
                <w:szCs w:val="22"/>
                <w:lang w:val="es-ES"/>
              </w:rPr>
              <w:t xml:space="preserve"> La autora</w:t>
            </w:r>
          </w:p>
        </w:tc>
      </w:tr>
      <w:tr w:rsidR="00901CCD" w:rsidTr="003C52A7">
        <w:trPr>
          <w:gridAfter w:val="1"/>
          <w:wAfter w:w="154" w:type="dxa"/>
          <w:trHeight w:val="420"/>
        </w:trPr>
        <w:tc>
          <w:tcPr>
            <w:tcW w:w="1711" w:type="dxa"/>
            <w:vMerge/>
            <w:tcBorders>
              <w:left w:val="double" w:sz="12"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3569" w:type="dxa"/>
            <w:gridSpan w:val="2"/>
            <w:vMerge/>
            <w:tcBorders>
              <w:left w:val="single" w:sz="8"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2775" w:type="dxa"/>
            <w:tcBorders>
              <w:top w:val="single" w:sz="8"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Pr>
                <w:sz w:val="22"/>
                <w:szCs w:val="22"/>
                <w:lang w:val="es-ES"/>
              </w:rPr>
              <w:t>Fecha:23/02/2013</w:t>
            </w:r>
          </w:p>
        </w:tc>
      </w:tr>
      <w:tr w:rsidR="00901CCD" w:rsidTr="003C52A7">
        <w:trPr>
          <w:gridAfter w:val="1"/>
          <w:wAfter w:w="154" w:type="dxa"/>
          <w:trHeight w:val="10504"/>
        </w:trPr>
        <w:tc>
          <w:tcPr>
            <w:tcW w:w="8055" w:type="dxa"/>
            <w:gridSpan w:val="4"/>
            <w:tcBorders>
              <w:top w:val="single" w:sz="8" w:space="0" w:color="auto"/>
              <w:left w:val="double" w:sz="12" w:space="0" w:color="auto"/>
              <w:bottom w:val="single" w:sz="8" w:space="0" w:color="auto"/>
              <w:right w:val="double" w:sz="12" w:space="0" w:color="auto"/>
            </w:tcBorders>
          </w:tcPr>
          <w:p w:rsidR="00901CCD" w:rsidRDefault="00901CCD" w:rsidP="003C52A7">
            <w:pPr>
              <w:tabs>
                <w:tab w:val="left" w:pos="6495"/>
              </w:tabs>
              <w:spacing w:line="240" w:lineRule="auto"/>
              <w:jc w:val="center"/>
              <w:rPr>
                <w:b/>
                <w:sz w:val="32"/>
                <w:szCs w:val="32"/>
                <w:lang w:val="es-ES"/>
              </w:rPr>
            </w:pPr>
          </w:p>
          <w:p w:rsidR="00901CCD" w:rsidRDefault="00901CCD" w:rsidP="004F7D1C">
            <w:pPr>
              <w:numPr>
                <w:ilvl w:val="0"/>
                <w:numId w:val="82"/>
              </w:numPr>
              <w:spacing w:line="360" w:lineRule="auto"/>
            </w:pPr>
            <w:r w:rsidRPr="007C146A">
              <w:t xml:space="preserve"> Informar sobre las cuentas de lenta recuperación y cobro dudoso. Proponer la cancelación de cuentas incobrables y controlar el trámite de las canceladas. Obtener para fines fiscales la evidencia de la imposibilidad práctica de cobro.</w:t>
            </w:r>
          </w:p>
          <w:p w:rsidR="00901CCD" w:rsidRPr="007C146A" w:rsidRDefault="00901CCD" w:rsidP="004F7D1C">
            <w:pPr>
              <w:numPr>
                <w:ilvl w:val="0"/>
                <w:numId w:val="82"/>
              </w:numPr>
              <w:spacing w:line="360" w:lineRule="auto"/>
            </w:pPr>
            <w:r w:rsidRPr="007C146A">
              <w:t xml:space="preserve">Coordinar las actividades de cobranzas con las de </w:t>
            </w:r>
            <w:r>
              <w:t>venta de medidores</w:t>
            </w:r>
            <w:r w:rsidRPr="007C146A">
              <w:t>, caja y contabilidad.</w:t>
            </w:r>
          </w:p>
          <w:p w:rsidR="00901CCD" w:rsidRPr="007C146A" w:rsidRDefault="00901CCD" w:rsidP="004F7D1C">
            <w:pPr>
              <w:numPr>
                <w:ilvl w:val="0"/>
                <w:numId w:val="82"/>
              </w:numPr>
              <w:spacing w:line="360" w:lineRule="auto"/>
            </w:pPr>
            <w:r w:rsidRPr="007C146A">
              <w:t>Participar en la selección, adiestramiento y capacitación del personal encargado de las cobranzas.</w:t>
            </w:r>
          </w:p>
          <w:p w:rsidR="00901CCD" w:rsidRDefault="00901CCD" w:rsidP="003C52A7">
            <w:pPr>
              <w:spacing w:line="360" w:lineRule="auto"/>
            </w:pPr>
            <w:r w:rsidRPr="007C146A">
              <w:t>Es importante destacar que las actividades descritas no intentan ser limitativas, solamente pretenden establecer el perfil de la operación de cobranza.</w:t>
            </w:r>
          </w:p>
          <w:p w:rsidR="00901CCD" w:rsidRPr="007C146A" w:rsidRDefault="00901CCD" w:rsidP="003C52A7">
            <w:pPr>
              <w:spacing w:line="360" w:lineRule="auto"/>
              <w:ind w:left="720"/>
            </w:pPr>
          </w:p>
          <w:p w:rsidR="00901CCD" w:rsidRPr="00B1737C" w:rsidRDefault="00901CCD" w:rsidP="003C52A7">
            <w:pPr>
              <w:tabs>
                <w:tab w:val="left" w:pos="6495"/>
              </w:tabs>
              <w:spacing w:line="360" w:lineRule="auto"/>
              <w:rPr>
                <w:sz w:val="28"/>
                <w:szCs w:val="28"/>
              </w:rPr>
            </w:pPr>
          </w:p>
        </w:tc>
      </w:tr>
      <w:tr w:rsidR="00901CCD" w:rsidTr="003C52A7">
        <w:trPr>
          <w:gridAfter w:val="1"/>
          <w:wAfter w:w="154" w:type="dxa"/>
          <w:trHeight w:val="136"/>
        </w:trPr>
        <w:tc>
          <w:tcPr>
            <w:tcW w:w="3750" w:type="dxa"/>
            <w:gridSpan w:val="2"/>
            <w:tcBorders>
              <w:top w:val="single" w:sz="8" w:space="0" w:color="auto"/>
              <w:left w:val="double" w:sz="12" w:space="0" w:color="auto"/>
              <w:bottom w:val="double" w:sz="12" w:space="0" w:color="auto"/>
              <w:right w:val="single" w:sz="8"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Revisado por:</w:t>
            </w:r>
          </w:p>
        </w:tc>
        <w:tc>
          <w:tcPr>
            <w:tcW w:w="4305" w:type="dxa"/>
            <w:gridSpan w:val="2"/>
            <w:tcBorders>
              <w:top w:val="single" w:sz="8" w:space="0" w:color="auto"/>
              <w:left w:val="single" w:sz="8" w:space="0" w:color="auto"/>
              <w:bottom w:val="double" w:sz="12" w:space="0" w:color="auto"/>
              <w:right w:val="double" w:sz="12"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Aprobado por:</w:t>
            </w:r>
          </w:p>
        </w:tc>
      </w:tr>
      <w:tr w:rsidR="00901CCD" w:rsidTr="003C52A7">
        <w:trPr>
          <w:gridAfter w:val="1"/>
          <w:wAfter w:w="154" w:type="dxa"/>
          <w:trHeight w:val="375"/>
        </w:trPr>
        <w:tc>
          <w:tcPr>
            <w:tcW w:w="1711" w:type="dxa"/>
            <w:vMerge w:val="restart"/>
            <w:tcBorders>
              <w:top w:val="double" w:sz="12" w:space="0" w:color="auto"/>
              <w:left w:val="double" w:sz="12" w:space="0" w:color="auto"/>
              <w:right w:val="single" w:sz="8" w:space="0" w:color="auto"/>
            </w:tcBorders>
          </w:tcPr>
          <w:p w:rsidR="00901CCD" w:rsidRPr="00586576" w:rsidRDefault="00623970" w:rsidP="003C52A7">
            <w:pPr>
              <w:tabs>
                <w:tab w:val="left" w:pos="6495"/>
              </w:tabs>
              <w:jc w:val="center"/>
              <w:rPr>
                <w:b/>
                <w:sz w:val="22"/>
                <w:szCs w:val="22"/>
                <w:lang w:val="es-ES"/>
              </w:rPr>
            </w:pPr>
            <w:r>
              <w:rPr>
                <w:noProof/>
                <w:sz w:val="56"/>
                <w:szCs w:val="56"/>
                <w:lang w:val="es-EC"/>
              </w:rPr>
              <w:lastRenderedPageBreak/>
              <w:drawing>
                <wp:inline distT="0" distB="0" distL="0" distR="0" wp14:anchorId="65C0B470" wp14:editId="2CD71597">
                  <wp:extent cx="542925" cy="428625"/>
                  <wp:effectExtent l="0" t="0" r="9525" b="9525"/>
                  <wp:docPr id="151" name="Imagen 480"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0"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3569" w:type="dxa"/>
            <w:gridSpan w:val="2"/>
            <w:vMerge w:val="restart"/>
            <w:tcBorders>
              <w:top w:val="double" w:sz="12" w:space="0" w:color="auto"/>
              <w:left w:val="single" w:sz="8" w:space="0" w:color="auto"/>
              <w:right w:val="single" w:sz="8" w:space="0" w:color="auto"/>
            </w:tcBorders>
          </w:tcPr>
          <w:p w:rsidR="00901CCD" w:rsidRPr="003605E0" w:rsidRDefault="00901CCD" w:rsidP="003C52A7">
            <w:pPr>
              <w:tabs>
                <w:tab w:val="left" w:pos="6495"/>
              </w:tabs>
              <w:jc w:val="center"/>
              <w:rPr>
                <w:b/>
                <w:sz w:val="22"/>
                <w:szCs w:val="22"/>
                <w:lang w:val="es-ES"/>
              </w:rPr>
            </w:pPr>
            <w:r w:rsidRPr="003605E0">
              <w:rPr>
                <w:b/>
                <w:sz w:val="22"/>
                <w:szCs w:val="22"/>
                <w:lang w:val="es-ES"/>
              </w:rPr>
              <w:t>Manual de Descripción de Funciones</w:t>
            </w:r>
          </w:p>
        </w:tc>
        <w:tc>
          <w:tcPr>
            <w:tcW w:w="2775" w:type="dxa"/>
            <w:tcBorders>
              <w:top w:val="double" w:sz="12"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sidRPr="003605E0">
              <w:rPr>
                <w:sz w:val="22"/>
                <w:szCs w:val="22"/>
                <w:lang w:val="es-ES"/>
              </w:rPr>
              <w:t>Elaborado por:</w:t>
            </w:r>
            <w:r>
              <w:rPr>
                <w:sz w:val="22"/>
                <w:szCs w:val="22"/>
                <w:lang w:val="es-ES"/>
              </w:rPr>
              <w:t xml:space="preserve"> La autora</w:t>
            </w:r>
          </w:p>
        </w:tc>
      </w:tr>
      <w:tr w:rsidR="00901CCD" w:rsidTr="003C52A7">
        <w:trPr>
          <w:gridAfter w:val="1"/>
          <w:wAfter w:w="154" w:type="dxa"/>
          <w:trHeight w:val="420"/>
        </w:trPr>
        <w:tc>
          <w:tcPr>
            <w:tcW w:w="1711" w:type="dxa"/>
            <w:vMerge/>
            <w:tcBorders>
              <w:left w:val="double" w:sz="12"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3569" w:type="dxa"/>
            <w:gridSpan w:val="2"/>
            <w:vMerge/>
            <w:tcBorders>
              <w:left w:val="single" w:sz="8"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2775" w:type="dxa"/>
            <w:tcBorders>
              <w:top w:val="single" w:sz="8"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Pr>
                <w:sz w:val="22"/>
                <w:szCs w:val="22"/>
                <w:lang w:val="es-ES"/>
              </w:rPr>
              <w:t>Fecha:23/02/2013</w:t>
            </w:r>
          </w:p>
        </w:tc>
      </w:tr>
      <w:tr w:rsidR="00901CCD" w:rsidTr="00682944">
        <w:trPr>
          <w:gridAfter w:val="1"/>
          <w:wAfter w:w="154" w:type="dxa"/>
          <w:trHeight w:val="10504"/>
        </w:trPr>
        <w:tc>
          <w:tcPr>
            <w:tcW w:w="8055" w:type="dxa"/>
            <w:gridSpan w:val="4"/>
            <w:tcBorders>
              <w:top w:val="single" w:sz="8" w:space="0" w:color="auto"/>
              <w:left w:val="double" w:sz="12" w:space="0" w:color="auto"/>
              <w:bottom w:val="single" w:sz="8" w:space="0" w:color="auto"/>
              <w:right w:val="double" w:sz="12" w:space="0" w:color="auto"/>
            </w:tcBorders>
          </w:tcPr>
          <w:p w:rsidR="00901CCD" w:rsidRDefault="00901CCD" w:rsidP="003C52A7">
            <w:pPr>
              <w:tabs>
                <w:tab w:val="left" w:pos="6495"/>
              </w:tabs>
              <w:jc w:val="center"/>
              <w:rPr>
                <w:b/>
                <w:sz w:val="32"/>
                <w:szCs w:val="32"/>
                <w:lang w:val="es-ES"/>
              </w:rPr>
            </w:pPr>
          </w:p>
          <w:p w:rsidR="00901CCD" w:rsidRDefault="00901CCD" w:rsidP="003C52A7">
            <w:pPr>
              <w:spacing w:line="360" w:lineRule="auto"/>
              <w:ind w:left="791"/>
              <w:jc w:val="left"/>
              <w:rPr>
                <w:b/>
                <w:sz w:val="28"/>
                <w:szCs w:val="28"/>
                <w:lang w:val="es-ES"/>
              </w:rPr>
            </w:pPr>
            <w:r>
              <w:rPr>
                <w:b/>
                <w:sz w:val="28"/>
                <w:szCs w:val="28"/>
                <w:lang w:val="es-ES"/>
              </w:rPr>
              <w:t>MISIÓN</w:t>
            </w:r>
          </w:p>
          <w:p w:rsidR="00901CCD" w:rsidRDefault="00901CCD" w:rsidP="003C52A7">
            <w:pPr>
              <w:tabs>
                <w:tab w:val="left" w:pos="5370"/>
              </w:tabs>
              <w:spacing w:line="480" w:lineRule="auto"/>
              <w:ind w:left="1416" w:right="604"/>
              <w:rPr>
                <w:lang w:val="es-EC" w:eastAsia="en-US"/>
              </w:rPr>
            </w:pPr>
            <w:r>
              <w:rPr>
                <w:lang w:val="es-EC" w:eastAsia="en-US"/>
              </w:rPr>
              <w:t xml:space="preserve">“El Departamento de cobranza realiza la mejora </w:t>
            </w:r>
            <w:r w:rsidR="00EF3964">
              <w:rPr>
                <w:lang w:val="es-EC" w:eastAsia="en-US"/>
              </w:rPr>
              <w:t>continua</w:t>
            </w:r>
            <w:r>
              <w:rPr>
                <w:lang w:val="es-EC" w:eastAsia="en-US"/>
              </w:rPr>
              <w:t xml:space="preserve"> de la gestión de  cobro, mediante técnicas y políticas do cobro,  que motiven a los clientes a la cancelación de sus deudas, aumentar cada día su confianza, promover la recuperación de la cartera vencida en el menor tiempo posible, y brindar información clara y confiable al Director Administrativo Financiero y  a la Gerencia”.</w:t>
            </w:r>
          </w:p>
          <w:p w:rsidR="00901CCD" w:rsidRDefault="00901CCD" w:rsidP="003C52A7">
            <w:pPr>
              <w:spacing w:line="360" w:lineRule="auto"/>
              <w:ind w:left="791"/>
              <w:jc w:val="left"/>
              <w:rPr>
                <w:b/>
                <w:sz w:val="28"/>
                <w:szCs w:val="28"/>
                <w:lang w:val="es-EC"/>
              </w:rPr>
            </w:pPr>
            <w:r>
              <w:rPr>
                <w:b/>
                <w:sz w:val="28"/>
                <w:szCs w:val="28"/>
                <w:lang w:val="es-EC"/>
              </w:rPr>
              <w:t>VISIÓN</w:t>
            </w:r>
          </w:p>
          <w:p w:rsidR="00901CCD" w:rsidRDefault="00901CCD" w:rsidP="003C52A7">
            <w:pPr>
              <w:spacing w:line="360" w:lineRule="auto"/>
              <w:ind w:left="1416" w:right="604"/>
              <w:rPr>
                <w:lang w:val="es-EC" w:eastAsia="en-US"/>
              </w:rPr>
            </w:pPr>
            <w:r>
              <w:rPr>
                <w:lang w:val="es-EC" w:eastAsia="en-US"/>
              </w:rPr>
              <w:t>“Lograr la recuperación de la cartera en un tiempo mínimo, proporcionando información clara, concisa y eficiente a la Gerencia, en conjunto con técnicas eficaces de cobro para lograr cumplir con las funciones del mismo, que el personal que labore en el departamento continuamente reciba capacitación, en conjunto con los cobradores”.</w:t>
            </w:r>
          </w:p>
          <w:p w:rsidR="00901CCD" w:rsidRPr="00B1737C" w:rsidRDefault="00901CCD" w:rsidP="003C52A7">
            <w:pPr>
              <w:spacing w:line="360" w:lineRule="auto"/>
              <w:ind w:left="791"/>
              <w:jc w:val="left"/>
              <w:rPr>
                <w:b/>
                <w:sz w:val="28"/>
                <w:szCs w:val="28"/>
                <w:lang w:val="es-EC"/>
              </w:rPr>
            </w:pPr>
          </w:p>
        </w:tc>
      </w:tr>
      <w:tr w:rsidR="00901CCD" w:rsidTr="003C52A7">
        <w:trPr>
          <w:gridAfter w:val="1"/>
          <w:wAfter w:w="154" w:type="dxa"/>
          <w:trHeight w:val="540"/>
        </w:trPr>
        <w:tc>
          <w:tcPr>
            <w:tcW w:w="3750" w:type="dxa"/>
            <w:gridSpan w:val="2"/>
            <w:tcBorders>
              <w:top w:val="single" w:sz="8" w:space="0" w:color="auto"/>
              <w:left w:val="double" w:sz="12" w:space="0" w:color="auto"/>
              <w:bottom w:val="double" w:sz="12" w:space="0" w:color="auto"/>
              <w:right w:val="single" w:sz="8"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Revisado por:</w:t>
            </w:r>
          </w:p>
        </w:tc>
        <w:tc>
          <w:tcPr>
            <w:tcW w:w="4305" w:type="dxa"/>
            <w:gridSpan w:val="2"/>
            <w:tcBorders>
              <w:top w:val="single" w:sz="8" w:space="0" w:color="auto"/>
              <w:left w:val="single" w:sz="8" w:space="0" w:color="auto"/>
              <w:bottom w:val="double" w:sz="12" w:space="0" w:color="auto"/>
              <w:right w:val="double" w:sz="12"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Aprobado por:</w:t>
            </w:r>
          </w:p>
        </w:tc>
      </w:tr>
      <w:tr w:rsidR="00901CCD" w:rsidTr="003C52A7">
        <w:trPr>
          <w:gridAfter w:val="1"/>
          <w:wAfter w:w="154" w:type="dxa"/>
          <w:trHeight w:val="375"/>
        </w:trPr>
        <w:tc>
          <w:tcPr>
            <w:tcW w:w="1711" w:type="dxa"/>
            <w:vMerge w:val="restart"/>
            <w:tcBorders>
              <w:top w:val="double" w:sz="12" w:space="0" w:color="auto"/>
              <w:left w:val="double" w:sz="12" w:space="0" w:color="auto"/>
              <w:right w:val="single" w:sz="8" w:space="0" w:color="auto"/>
            </w:tcBorders>
          </w:tcPr>
          <w:p w:rsidR="00901CCD" w:rsidRPr="00586576" w:rsidRDefault="00623970" w:rsidP="003C52A7">
            <w:pPr>
              <w:tabs>
                <w:tab w:val="left" w:pos="6495"/>
              </w:tabs>
              <w:jc w:val="center"/>
              <w:rPr>
                <w:b/>
                <w:sz w:val="22"/>
                <w:szCs w:val="22"/>
                <w:lang w:val="es-ES"/>
              </w:rPr>
            </w:pPr>
            <w:r>
              <w:rPr>
                <w:noProof/>
                <w:sz w:val="56"/>
                <w:szCs w:val="56"/>
                <w:lang w:val="es-EC"/>
              </w:rPr>
              <w:lastRenderedPageBreak/>
              <w:drawing>
                <wp:inline distT="0" distB="0" distL="0" distR="0" wp14:anchorId="526400B8" wp14:editId="617C7BE4">
                  <wp:extent cx="542925" cy="428625"/>
                  <wp:effectExtent l="0" t="0" r="9525" b="9525"/>
                  <wp:docPr id="152" name="Imagen 479"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9"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3569" w:type="dxa"/>
            <w:gridSpan w:val="2"/>
            <w:vMerge w:val="restart"/>
            <w:tcBorders>
              <w:top w:val="double" w:sz="12" w:space="0" w:color="auto"/>
              <w:left w:val="single" w:sz="8" w:space="0" w:color="auto"/>
              <w:right w:val="single" w:sz="8" w:space="0" w:color="auto"/>
            </w:tcBorders>
          </w:tcPr>
          <w:p w:rsidR="00901CCD" w:rsidRPr="003605E0" w:rsidRDefault="00901CCD" w:rsidP="003C52A7">
            <w:pPr>
              <w:tabs>
                <w:tab w:val="left" w:pos="6495"/>
              </w:tabs>
              <w:jc w:val="center"/>
              <w:rPr>
                <w:b/>
                <w:sz w:val="22"/>
                <w:szCs w:val="22"/>
                <w:lang w:val="es-ES"/>
              </w:rPr>
            </w:pPr>
            <w:r w:rsidRPr="003605E0">
              <w:rPr>
                <w:b/>
                <w:sz w:val="22"/>
                <w:szCs w:val="22"/>
                <w:lang w:val="es-ES"/>
              </w:rPr>
              <w:t>Manual de Descripción de Funciones</w:t>
            </w:r>
          </w:p>
        </w:tc>
        <w:tc>
          <w:tcPr>
            <w:tcW w:w="2775" w:type="dxa"/>
            <w:tcBorders>
              <w:top w:val="double" w:sz="12"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sidRPr="003605E0">
              <w:rPr>
                <w:sz w:val="22"/>
                <w:szCs w:val="22"/>
                <w:lang w:val="es-ES"/>
              </w:rPr>
              <w:t>Elaborado por:</w:t>
            </w:r>
            <w:r>
              <w:rPr>
                <w:sz w:val="22"/>
                <w:szCs w:val="22"/>
                <w:lang w:val="es-ES"/>
              </w:rPr>
              <w:t xml:space="preserve"> La autora</w:t>
            </w:r>
          </w:p>
        </w:tc>
      </w:tr>
      <w:tr w:rsidR="00901CCD" w:rsidTr="003C52A7">
        <w:trPr>
          <w:gridAfter w:val="1"/>
          <w:wAfter w:w="154" w:type="dxa"/>
          <w:trHeight w:val="420"/>
        </w:trPr>
        <w:tc>
          <w:tcPr>
            <w:tcW w:w="1711" w:type="dxa"/>
            <w:vMerge/>
            <w:tcBorders>
              <w:left w:val="double" w:sz="12"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3569" w:type="dxa"/>
            <w:gridSpan w:val="2"/>
            <w:vMerge/>
            <w:tcBorders>
              <w:left w:val="single" w:sz="8"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2775" w:type="dxa"/>
            <w:tcBorders>
              <w:top w:val="single" w:sz="8"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Pr>
                <w:sz w:val="22"/>
                <w:szCs w:val="22"/>
                <w:lang w:val="es-ES"/>
              </w:rPr>
              <w:t>Fecha:23/02/2013</w:t>
            </w:r>
          </w:p>
        </w:tc>
      </w:tr>
      <w:tr w:rsidR="00901CCD" w:rsidTr="00682944">
        <w:trPr>
          <w:gridAfter w:val="1"/>
          <w:wAfter w:w="154" w:type="dxa"/>
          <w:trHeight w:val="10079"/>
        </w:trPr>
        <w:tc>
          <w:tcPr>
            <w:tcW w:w="8055" w:type="dxa"/>
            <w:gridSpan w:val="4"/>
            <w:tcBorders>
              <w:top w:val="single" w:sz="8" w:space="0" w:color="auto"/>
              <w:left w:val="double" w:sz="12" w:space="0" w:color="auto"/>
              <w:bottom w:val="single" w:sz="8" w:space="0" w:color="auto"/>
              <w:right w:val="double" w:sz="12" w:space="0" w:color="auto"/>
            </w:tcBorders>
          </w:tcPr>
          <w:p w:rsidR="00901CCD" w:rsidRDefault="00901CCD" w:rsidP="003C52A7">
            <w:pPr>
              <w:tabs>
                <w:tab w:val="left" w:pos="6495"/>
              </w:tabs>
              <w:spacing w:line="240" w:lineRule="auto"/>
              <w:jc w:val="center"/>
              <w:rPr>
                <w:b/>
                <w:sz w:val="32"/>
                <w:szCs w:val="32"/>
                <w:lang w:val="es-ES"/>
              </w:rPr>
            </w:pPr>
          </w:p>
          <w:p w:rsidR="00901CCD" w:rsidRDefault="00901CCD" w:rsidP="003C52A7">
            <w:pPr>
              <w:spacing w:line="480" w:lineRule="auto"/>
              <w:rPr>
                <w:b/>
                <w:lang w:val="es-EC" w:eastAsia="en-US"/>
              </w:rPr>
            </w:pPr>
            <w:r>
              <w:rPr>
                <w:b/>
                <w:lang w:val="es-EC" w:eastAsia="en-US"/>
              </w:rPr>
              <w:t>Objetivo General</w:t>
            </w:r>
          </w:p>
          <w:p w:rsidR="00901CCD" w:rsidRDefault="00901CCD" w:rsidP="003C52A7">
            <w:pPr>
              <w:spacing w:line="360" w:lineRule="auto"/>
              <w:rPr>
                <w:lang w:val="es-EC" w:eastAsia="en-US"/>
              </w:rPr>
            </w:pPr>
            <w:r>
              <w:rPr>
                <w:lang w:val="es-EC" w:eastAsia="en-US"/>
              </w:rPr>
              <w:t xml:space="preserve">“Analizar continuamente la cartera vencida, diseñar nuevas política y técnicas de cobro, implementación de nuevas estrategias para logra recuperar en un tiempo mínimo la misma, proporcionar información confiable a la gerencia y en conjunto realizar un diagnóstico de la situación actual de la empresa”. </w:t>
            </w:r>
          </w:p>
          <w:p w:rsidR="00901CCD" w:rsidRPr="007E6CCE" w:rsidRDefault="00901CCD" w:rsidP="003C52A7">
            <w:pPr>
              <w:spacing w:line="480" w:lineRule="auto"/>
              <w:rPr>
                <w:b/>
                <w:lang w:val="es-EC" w:eastAsia="en-US"/>
              </w:rPr>
            </w:pPr>
            <w:r w:rsidRPr="007E6CCE">
              <w:rPr>
                <w:b/>
                <w:lang w:val="es-EC" w:eastAsia="en-US"/>
              </w:rPr>
              <w:t>Objetivos específicos:</w:t>
            </w:r>
          </w:p>
          <w:p w:rsidR="00901CCD" w:rsidRDefault="00901CCD" w:rsidP="00D558C5">
            <w:pPr>
              <w:numPr>
                <w:ilvl w:val="0"/>
                <w:numId w:val="6"/>
              </w:numPr>
              <w:spacing w:line="360" w:lineRule="auto"/>
              <w:rPr>
                <w:lang w:val="es-EC" w:eastAsia="en-US"/>
              </w:rPr>
            </w:pPr>
            <w:r>
              <w:rPr>
                <w:lang w:val="es-EC" w:eastAsia="en-US"/>
              </w:rPr>
              <w:t>Análisis estadístico continúo de la cartera vencida, de los usuarios de las diferentes zonas del cantón.</w:t>
            </w:r>
          </w:p>
          <w:p w:rsidR="00901CCD" w:rsidRDefault="00901CCD" w:rsidP="00D558C5">
            <w:pPr>
              <w:numPr>
                <w:ilvl w:val="0"/>
                <w:numId w:val="6"/>
              </w:numPr>
              <w:spacing w:line="360" w:lineRule="auto"/>
              <w:rPr>
                <w:lang w:val="es-EC" w:eastAsia="en-US"/>
              </w:rPr>
            </w:pPr>
            <w:r>
              <w:rPr>
                <w:lang w:val="es-EC" w:eastAsia="en-US"/>
              </w:rPr>
              <w:t xml:space="preserve">Capacitación </w:t>
            </w:r>
            <w:r w:rsidR="00EF3964">
              <w:rPr>
                <w:lang w:val="es-EC" w:eastAsia="en-US"/>
              </w:rPr>
              <w:t>continua</w:t>
            </w:r>
            <w:r>
              <w:rPr>
                <w:lang w:val="es-EC" w:eastAsia="en-US"/>
              </w:rPr>
              <w:t xml:space="preserve"> del personal que labora en el departamento.</w:t>
            </w:r>
          </w:p>
          <w:p w:rsidR="00901CCD" w:rsidRDefault="00901CCD" w:rsidP="00D558C5">
            <w:pPr>
              <w:numPr>
                <w:ilvl w:val="0"/>
                <w:numId w:val="6"/>
              </w:numPr>
              <w:spacing w:line="360" w:lineRule="auto"/>
              <w:rPr>
                <w:lang w:val="es-EC" w:eastAsia="en-US"/>
              </w:rPr>
            </w:pPr>
            <w:r>
              <w:rPr>
                <w:lang w:val="es-EC" w:eastAsia="en-US"/>
              </w:rPr>
              <w:t>Garantizar información clara, confiable y de forma eficaz a la Gerencia.</w:t>
            </w:r>
          </w:p>
          <w:p w:rsidR="00901CCD" w:rsidRDefault="00901CCD" w:rsidP="00D558C5">
            <w:pPr>
              <w:numPr>
                <w:ilvl w:val="0"/>
                <w:numId w:val="6"/>
              </w:numPr>
              <w:spacing w:line="360" w:lineRule="auto"/>
              <w:rPr>
                <w:lang w:val="es-EC" w:eastAsia="en-US"/>
              </w:rPr>
            </w:pPr>
            <w:r>
              <w:rPr>
                <w:lang w:val="es-EC" w:eastAsia="en-US"/>
              </w:rPr>
              <w:t>Verificar que se haya realizado supervisión permanente de los servicios brindados a los usuarios, verificando que los medidores se encuentren en perfecto estado.</w:t>
            </w:r>
          </w:p>
          <w:p w:rsidR="00901CCD" w:rsidRDefault="00901CCD" w:rsidP="003C52A7">
            <w:pPr>
              <w:spacing w:line="360" w:lineRule="auto"/>
              <w:ind w:left="720"/>
              <w:rPr>
                <w:lang w:val="es-EC" w:eastAsia="en-US"/>
              </w:rPr>
            </w:pPr>
          </w:p>
          <w:p w:rsidR="00901CCD" w:rsidRDefault="00901CCD" w:rsidP="003C52A7">
            <w:pPr>
              <w:spacing w:line="360" w:lineRule="auto"/>
              <w:rPr>
                <w:lang w:val="es-EC" w:eastAsia="en-US"/>
              </w:rPr>
            </w:pPr>
          </w:p>
          <w:p w:rsidR="00901CCD" w:rsidRPr="005B1816" w:rsidRDefault="00901CCD" w:rsidP="003C52A7">
            <w:pPr>
              <w:tabs>
                <w:tab w:val="left" w:pos="6495"/>
              </w:tabs>
              <w:spacing w:line="360" w:lineRule="auto"/>
              <w:rPr>
                <w:sz w:val="28"/>
                <w:szCs w:val="28"/>
                <w:lang w:val="es-EC"/>
              </w:rPr>
            </w:pPr>
          </w:p>
        </w:tc>
      </w:tr>
      <w:tr w:rsidR="00901CCD" w:rsidTr="003C52A7">
        <w:trPr>
          <w:gridAfter w:val="1"/>
          <w:wAfter w:w="154" w:type="dxa"/>
          <w:trHeight w:val="540"/>
        </w:trPr>
        <w:tc>
          <w:tcPr>
            <w:tcW w:w="3750" w:type="dxa"/>
            <w:gridSpan w:val="2"/>
            <w:tcBorders>
              <w:top w:val="single" w:sz="8" w:space="0" w:color="auto"/>
              <w:left w:val="double" w:sz="12" w:space="0" w:color="auto"/>
              <w:bottom w:val="double" w:sz="12" w:space="0" w:color="auto"/>
              <w:right w:val="single" w:sz="8"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Revisado por:</w:t>
            </w:r>
          </w:p>
        </w:tc>
        <w:tc>
          <w:tcPr>
            <w:tcW w:w="4305" w:type="dxa"/>
            <w:gridSpan w:val="2"/>
            <w:tcBorders>
              <w:top w:val="single" w:sz="8" w:space="0" w:color="auto"/>
              <w:left w:val="single" w:sz="8" w:space="0" w:color="auto"/>
              <w:bottom w:val="double" w:sz="12" w:space="0" w:color="auto"/>
              <w:right w:val="double" w:sz="12"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Aprobado por:</w:t>
            </w:r>
          </w:p>
        </w:tc>
      </w:tr>
      <w:tr w:rsidR="00901CCD" w:rsidTr="003C52A7">
        <w:trPr>
          <w:gridAfter w:val="1"/>
          <w:wAfter w:w="154" w:type="dxa"/>
          <w:trHeight w:val="375"/>
        </w:trPr>
        <w:tc>
          <w:tcPr>
            <w:tcW w:w="1711" w:type="dxa"/>
            <w:vMerge w:val="restart"/>
            <w:tcBorders>
              <w:top w:val="double" w:sz="12" w:space="0" w:color="auto"/>
              <w:left w:val="double" w:sz="12" w:space="0" w:color="auto"/>
              <w:right w:val="single" w:sz="8" w:space="0" w:color="auto"/>
            </w:tcBorders>
          </w:tcPr>
          <w:p w:rsidR="00901CCD" w:rsidRPr="00586576" w:rsidRDefault="00623970" w:rsidP="003C52A7">
            <w:pPr>
              <w:tabs>
                <w:tab w:val="left" w:pos="6495"/>
              </w:tabs>
              <w:jc w:val="center"/>
              <w:rPr>
                <w:b/>
                <w:sz w:val="22"/>
                <w:szCs w:val="22"/>
                <w:lang w:val="es-ES"/>
              </w:rPr>
            </w:pPr>
            <w:r>
              <w:rPr>
                <w:noProof/>
                <w:sz w:val="56"/>
                <w:szCs w:val="56"/>
                <w:lang w:val="es-EC"/>
              </w:rPr>
              <w:lastRenderedPageBreak/>
              <w:drawing>
                <wp:inline distT="0" distB="0" distL="0" distR="0" wp14:anchorId="7FA9CCFD" wp14:editId="302A0D15">
                  <wp:extent cx="542925" cy="428625"/>
                  <wp:effectExtent l="0" t="0" r="9525" b="9525"/>
                  <wp:docPr id="153" name="Imagen 478"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8"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3569" w:type="dxa"/>
            <w:gridSpan w:val="2"/>
            <w:vMerge w:val="restart"/>
            <w:tcBorders>
              <w:top w:val="double" w:sz="12" w:space="0" w:color="auto"/>
              <w:left w:val="single" w:sz="8" w:space="0" w:color="auto"/>
              <w:right w:val="single" w:sz="8" w:space="0" w:color="auto"/>
            </w:tcBorders>
          </w:tcPr>
          <w:p w:rsidR="00901CCD" w:rsidRPr="003605E0" w:rsidRDefault="00901CCD" w:rsidP="003C52A7">
            <w:pPr>
              <w:tabs>
                <w:tab w:val="left" w:pos="6495"/>
              </w:tabs>
              <w:jc w:val="center"/>
              <w:rPr>
                <w:b/>
                <w:sz w:val="22"/>
                <w:szCs w:val="22"/>
                <w:lang w:val="es-ES"/>
              </w:rPr>
            </w:pPr>
            <w:r w:rsidRPr="003605E0">
              <w:rPr>
                <w:b/>
                <w:sz w:val="22"/>
                <w:szCs w:val="22"/>
                <w:lang w:val="es-ES"/>
              </w:rPr>
              <w:t>Manual de Descripción de Funciones</w:t>
            </w:r>
          </w:p>
        </w:tc>
        <w:tc>
          <w:tcPr>
            <w:tcW w:w="2775" w:type="dxa"/>
            <w:tcBorders>
              <w:top w:val="double" w:sz="12"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sidRPr="003605E0">
              <w:rPr>
                <w:sz w:val="22"/>
                <w:szCs w:val="22"/>
                <w:lang w:val="es-ES"/>
              </w:rPr>
              <w:t>Elaborado por:</w:t>
            </w:r>
            <w:r>
              <w:rPr>
                <w:sz w:val="22"/>
                <w:szCs w:val="22"/>
                <w:lang w:val="es-ES"/>
              </w:rPr>
              <w:t xml:space="preserve"> La autora</w:t>
            </w:r>
          </w:p>
        </w:tc>
      </w:tr>
      <w:tr w:rsidR="00901CCD" w:rsidTr="003C52A7">
        <w:trPr>
          <w:gridAfter w:val="1"/>
          <w:wAfter w:w="154" w:type="dxa"/>
          <w:trHeight w:val="420"/>
        </w:trPr>
        <w:tc>
          <w:tcPr>
            <w:tcW w:w="1711" w:type="dxa"/>
            <w:vMerge/>
            <w:tcBorders>
              <w:left w:val="double" w:sz="12"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3569" w:type="dxa"/>
            <w:gridSpan w:val="2"/>
            <w:vMerge/>
            <w:tcBorders>
              <w:left w:val="single" w:sz="8"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2775" w:type="dxa"/>
            <w:tcBorders>
              <w:top w:val="single" w:sz="8"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Pr>
                <w:sz w:val="22"/>
                <w:szCs w:val="22"/>
                <w:lang w:val="es-ES"/>
              </w:rPr>
              <w:t>Fecha:23/02/2013</w:t>
            </w:r>
          </w:p>
        </w:tc>
      </w:tr>
      <w:tr w:rsidR="00901CCD" w:rsidTr="00682944">
        <w:trPr>
          <w:gridAfter w:val="1"/>
          <w:wAfter w:w="154" w:type="dxa"/>
          <w:trHeight w:val="10504"/>
        </w:trPr>
        <w:tc>
          <w:tcPr>
            <w:tcW w:w="8055" w:type="dxa"/>
            <w:gridSpan w:val="4"/>
            <w:tcBorders>
              <w:top w:val="single" w:sz="8" w:space="0" w:color="auto"/>
              <w:left w:val="double" w:sz="12" w:space="0" w:color="auto"/>
              <w:bottom w:val="single" w:sz="8" w:space="0" w:color="auto"/>
              <w:right w:val="double" w:sz="12" w:space="0" w:color="auto"/>
            </w:tcBorders>
          </w:tcPr>
          <w:p w:rsidR="00901CCD" w:rsidRDefault="00901CCD" w:rsidP="003C52A7">
            <w:pPr>
              <w:tabs>
                <w:tab w:val="left" w:pos="6495"/>
              </w:tabs>
              <w:jc w:val="center"/>
              <w:rPr>
                <w:b/>
                <w:sz w:val="32"/>
                <w:szCs w:val="32"/>
                <w:lang w:val="es-ES"/>
              </w:rPr>
            </w:pPr>
          </w:p>
          <w:p w:rsidR="00901CCD" w:rsidRDefault="00901CCD" w:rsidP="00D558C5">
            <w:pPr>
              <w:numPr>
                <w:ilvl w:val="0"/>
                <w:numId w:val="6"/>
              </w:numPr>
              <w:spacing w:line="360" w:lineRule="auto"/>
              <w:rPr>
                <w:lang w:val="es-EC" w:eastAsia="en-US"/>
              </w:rPr>
            </w:pPr>
            <w:r>
              <w:rPr>
                <w:lang w:val="es-EC" w:eastAsia="en-US"/>
              </w:rPr>
              <w:t>Custodiar los documentos que se encuentran en el departamento.</w:t>
            </w:r>
          </w:p>
          <w:p w:rsidR="00901CCD" w:rsidRDefault="00901CCD" w:rsidP="00D558C5">
            <w:pPr>
              <w:numPr>
                <w:ilvl w:val="0"/>
                <w:numId w:val="6"/>
              </w:numPr>
              <w:spacing w:line="360" w:lineRule="auto"/>
              <w:rPr>
                <w:lang w:val="es-EC" w:eastAsia="en-US"/>
              </w:rPr>
            </w:pPr>
            <w:r>
              <w:rPr>
                <w:lang w:val="es-EC" w:eastAsia="en-US"/>
              </w:rPr>
              <w:t>Realizar descuentos por pronto pago.</w:t>
            </w:r>
          </w:p>
          <w:p w:rsidR="00901CCD" w:rsidRDefault="00901CCD" w:rsidP="00D558C5">
            <w:pPr>
              <w:numPr>
                <w:ilvl w:val="0"/>
                <w:numId w:val="6"/>
              </w:numPr>
              <w:spacing w:line="360" w:lineRule="auto"/>
              <w:rPr>
                <w:lang w:val="es-EC" w:eastAsia="en-US"/>
              </w:rPr>
            </w:pPr>
            <w:r>
              <w:rPr>
                <w:lang w:val="es-EC" w:eastAsia="en-US"/>
              </w:rPr>
              <w:t>Realizar un diagnóstico de las quejas presentadas por los usuarios del cantón.</w:t>
            </w:r>
          </w:p>
          <w:p w:rsidR="00901CCD" w:rsidRPr="005B1816" w:rsidRDefault="00901CCD" w:rsidP="003C52A7">
            <w:pPr>
              <w:spacing w:line="360" w:lineRule="auto"/>
              <w:ind w:left="791"/>
              <w:jc w:val="left"/>
              <w:rPr>
                <w:b/>
                <w:sz w:val="28"/>
                <w:szCs w:val="28"/>
                <w:lang w:val="es-EC"/>
              </w:rPr>
            </w:pPr>
          </w:p>
        </w:tc>
      </w:tr>
      <w:tr w:rsidR="00901CCD" w:rsidTr="003C52A7">
        <w:trPr>
          <w:gridAfter w:val="1"/>
          <w:wAfter w:w="154" w:type="dxa"/>
          <w:trHeight w:val="540"/>
        </w:trPr>
        <w:tc>
          <w:tcPr>
            <w:tcW w:w="3750" w:type="dxa"/>
            <w:gridSpan w:val="2"/>
            <w:tcBorders>
              <w:top w:val="single" w:sz="8" w:space="0" w:color="auto"/>
              <w:left w:val="double" w:sz="12" w:space="0" w:color="auto"/>
              <w:bottom w:val="double" w:sz="12" w:space="0" w:color="auto"/>
              <w:right w:val="single" w:sz="8"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Revisado por:</w:t>
            </w:r>
          </w:p>
        </w:tc>
        <w:tc>
          <w:tcPr>
            <w:tcW w:w="4305" w:type="dxa"/>
            <w:gridSpan w:val="2"/>
            <w:tcBorders>
              <w:top w:val="single" w:sz="8" w:space="0" w:color="auto"/>
              <w:left w:val="single" w:sz="8" w:space="0" w:color="auto"/>
              <w:bottom w:val="double" w:sz="12" w:space="0" w:color="auto"/>
              <w:right w:val="double" w:sz="12"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Aprobado por:</w:t>
            </w:r>
          </w:p>
        </w:tc>
      </w:tr>
      <w:tr w:rsidR="00901CCD" w:rsidTr="003C52A7">
        <w:trPr>
          <w:gridAfter w:val="1"/>
          <w:wAfter w:w="154" w:type="dxa"/>
          <w:trHeight w:val="375"/>
        </w:trPr>
        <w:tc>
          <w:tcPr>
            <w:tcW w:w="1711" w:type="dxa"/>
            <w:vMerge w:val="restart"/>
            <w:tcBorders>
              <w:top w:val="double" w:sz="12" w:space="0" w:color="auto"/>
              <w:left w:val="double" w:sz="12" w:space="0" w:color="auto"/>
              <w:right w:val="single" w:sz="8" w:space="0" w:color="auto"/>
            </w:tcBorders>
          </w:tcPr>
          <w:p w:rsidR="00901CCD" w:rsidRPr="00586576" w:rsidRDefault="00623970" w:rsidP="003C52A7">
            <w:pPr>
              <w:tabs>
                <w:tab w:val="left" w:pos="6495"/>
              </w:tabs>
              <w:jc w:val="center"/>
              <w:rPr>
                <w:b/>
                <w:sz w:val="22"/>
                <w:szCs w:val="22"/>
                <w:lang w:val="es-ES"/>
              </w:rPr>
            </w:pPr>
            <w:r>
              <w:rPr>
                <w:noProof/>
                <w:sz w:val="56"/>
                <w:szCs w:val="56"/>
                <w:lang w:val="es-EC"/>
              </w:rPr>
              <w:lastRenderedPageBreak/>
              <w:drawing>
                <wp:inline distT="0" distB="0" distL="0" distR="0" wp14:anchorId="5844AC2E" wp14:editId="5D8E3A79">
                  <wp:extent cx="542925" cy="428625"/>
                  <wp:effectExtent l="0" t="0" r="9525" b="9525"/>
                  <wp:docPr id="154" name="Imagen 477"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7"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3569" w:type="dxa"/>
            <w:gridSpan w:val="2"/>
            <w:vMerge w:val="restart"/>
            <w:tcBorders>
              <w:top w:val="double" w:sz="12" w:space="0" w:color="auto"/>
              <w:left w:val="single" w:sz="8" w:space="0" w:color="auto"/>
              <w:right w:val="single" w:sz="8" w:space="0" w:color="auto"/>
            </w:tcBorders>
          </w:tcPr>
          <w:p w:rsidR="00901CCD" w:rsidRPr="003605E0" w:rsidRDefault="00901CCD" w:rsidP="003C52A7">
            <w:pPr>
              <w:tabs>
                <w:tab w:val="left" w:pos="6495"/>
              </w:tabs>
              <w:jc w:val="center"/>
              <w:rPr>
                <w:b/>
                <w:sz w:val="22"/>
                <w:szCs w:val="22"/>
                <w:lang w:val="es-ES"/>
              </w:rPr>
            </w:pPr>
            <w:r w:rsidRPr="003605E0">
              <w:rPr>
                <w:b/>
                <w:sz w:val="22"/>
                <w:szCs w:val="22"/>
                <w:lang w:val="es-ES"/>
              </w:rPr>
              <w:t>Manual de Descripción de Funciones</w:t>
            </w:r>
          </w:p>
        </w:tc>
        <w:tc>
          <w:tcPr>
            <w:tcW w:w="2775" w:type="dxa"/>
            <w:tcBorders>
              <w:top w:val="double" w:sz="12"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sidRPr="003605E0">
              <w:rPr>
                <w:sz w:val="22"/>
                <w:szCs w:val="22"/>
                <w:lang w:val="es-ES"/>
              </w:rPr>
              <w:t>Elaborado por:</w:t>
            </w:r>
            <w:r>
              <w:rPr>
                <w:sz w:val="22"/>
                <w:szCs w:val="22"/>
                <w:lang w:val="es-ES"/>
              </w:rPr>
              <w:t xml:space="preserve"> La autora</w:t>
            </w:r>
          </w:p>
        </w:tc>
      </w:tr>
      <w:tr w:rsidR="00901CCD" w:rsidTr="003C52A7">
        <w:trPr>
          <w:gridAfter w:val="1"/>
          <w:wAfter w:w="154" w:type="dxa"/>
          <w:trHeight w:val="420"/>
        </w:trPr>
        <w:tc>
          <w:tcPr>
            <w:tcW w:w="1711" w:type="dxa"/>
            <w:vMerge/>
            <w:tcBorders>
              <w:left w:val="double" w:sz="12"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3569" w:type="dxa"/>
            <w:gridSpan w:val="2"/>
            <w:vMerge/>
            <w:tcBorders>
              <w:left w:val="single" w:sz="8"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2775" w:type="dxa"/>
            <w:tcBorders>
              <w:top w:val="single" w:sz="8"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Pr>
                <w:sz w:val="22"/>
                <w:szCs w:val="22"/>
                <w:lang w:val="es-ES"/>
              </w:rPr>
              <w:t>Fecha:23/02/2013</w:t>
            </w:r>
          </w:p>
        </w:tc>
      </w:tr>
      <w:tr w:rsidR="00901CCD" w:rsidTr="003C52A7">
        <w:trPr>
          <w:gridAfter w:val="1"/>
          <w:wAfter w:w="154" w:type="dxa"/>
          <w:trHeight w:val="10504"/>
        </w:trPr>
        <w:tc>
          <w:tcPr>
            <w:tcW w:w="8055" w:type="dxa"/>
            <w:gridSpan w:val="4"/>
            <w:tcBorders>
              <w:top w:val="single" w:sz="8" w:space="0" w:color="auto"/>
              <w:left w:val="double" w:sz="12" w:space="0" w:color="auto"/>
              <w:bottom w:val="single" w:sz="8" w:space="0" w:color="auto"/>
              <w:right w:val="double" w:sz="12" w:space="0" w:color="auto"/>
            </w:tcBorders>
          </w:tcPr>
          <w:p w:rsidR="00901CCD" w:rsidRDefault="00901CCD" w:rsidP="003C52A7">
            <w:pPr>
              <w:tabs>
                <w:tab w:val="left" w:pos="6495"/>
              </w:tabs>
              <w:spacing w:line="240" w:lineRule="auto"/>
              <w:jc w:val="center"/>
              <w:rPr>
                <w:b/>
                <w:sz w:val="32"/>
                <w:szCs w:val="32"/>
                <w:lang w:val="es-ES"/>
              </w:rPr>
            </w:pPr>
          </w:p>
          <w:p w:rsidR="00901CCD" w:rsidRDefault="00901CCD" w:rsidP="003C52A7">
            <w:pPr>
              <w:tabs>
                <w:tab w:val="left" w:pos="6495"/>
              </w:tabs>
              <w:spacing w:line="360" w:lineRule="auto"/>
              <w:jc w:val="center"/>
              <w:rPr>
                <w:b/>
                <w:sz w:val="28"/>
                <w:szCs w:val="28"/>
                <w:lang w:val="es-ES"/>
              </w:rPr>
            </w:pPr>
            <w:r w:rsidRPr="000C357A">
              <w:rPr>
                <w:b/>
                <w:sz w:val="28"/>
                <w:szCs w:val="28"/>
                <w:lang w:val="es-ES"/>
              </w:rPr>
              <w:t>ORGANIGRAMA DEL DEPARTAMENTO</w:t>
            </w:r>
          </w:p>
          <w:p w:rsidR="00901CCD" w:rsidRPr="000C357A" w:rsidRDefault="00901CCD" w:rsidP="003C52A7">
            <w:pPr>
              <w:tabs>
                <w:tab w:val="left" w:pos="6495"/>
              </w:tabs>
              <w:spacing w:line="360" w:lineRule="auto"/>
              <w:jc w:val="center"/>
              <w:rPr>
                <w:b/>
                <w:sz w:val="28"/>
                <w:szCs w:val="28"/>
                <w:lang w:val="es-ES"/>
              </w:rPr>
            </w:pPr>
            <w:r>
              <w:object w:dxaOrig="10322" w:dyaOrig="5012">
                <v:shape id="_x0000_i1050" type="#_x0000_t75" style="width:375.2pt;height:200.25pt" o:ole="">
                  <v:imagedata r:id="rId172" o:title=""/>
                </v:shape>
                <o:OLEObject Type="Embed" ProgID="Visio.Drawing.11" ShapeID="_x0000_i1050" DrawAspect="Content" ObjectID="_1431236931" r:id="rId173"/>
              </w:object>
            </w:r>
          </w:p>
        </w:tc>
      </w:tr>
      <w:tr w:rsidR="00901CCD" w:rsidTr="003C52A7">
        <w:trPr>
          <w:gridAfter w:val="1"/>
          <w:wAfter w:w="154" w:type="dxa"/>
          <w:trHeight w:val="136"/>
        </w:trPr>
        <w:tc>
          <w:tcPr>
            <w:tcW w:w="3750" w:type="dxa"/>
            <w:gridSpan w:val="2"/>
            <w:tcBorders>
              <w:top w:val="single" w:sz="8" w:space="0" w:color="auto"/>
              <w:left w:val="double" w:sz="12" w:space="0" w:color="auto"/>
              <w:bottom w:val="double" w:sz="12" w:space="0" w:color="auto"/>
              <w:right w:val="single" w:sz="8"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Revisado por:</w:t>
            </w:r>
          </w:p>
        </w:tc>
        <w:tc>
          <w:tcPr>
            <w:tcW w:w="4305" w:type="dxa"/>
            <w:gridSpan w:val="2"/>
            <w:tcBorders>
              <w:top w:val="single" w:sz="8" w:space="0" w:color="auto"/>
              <w:left w:val="single" w:sz="8" w:space="0" w:color="auto"/>
              <w:bottom w:val="double" w:sz="12" w:space="0" w:color="auto"/>
              <w:right w:val="double" w:sz="12"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Aprobado por:</w:t>
            </w:r>
          </w:p>
        </w:tc>
      </w:tr>
      <w:tr w:rsidR="00901CCD" w:rsidTr="003C52A7">
        <w:trPr>
          <w:gridAfter w:val="1"/>
          <w:wAfter w:w="154" w:type="dxa"/>
          <w:trHeight w:val="375"/>
        </w:trPr>
        <w:tc>
          <w:tcPr>
            <w:tcW w:w="1711" w:type="dxa"/>
            <w:vMerge w:val="restart"/>
            <w:tcBorders>
              <w:top w:val="double" w:sz="12" w:space="0" w:color="auto"/>
              <w:left w:val="double" w:sz="12" w:space="0" w:color="auto"/>
              <w:right w:val="single" w:sz="8" w:space="0" w:color="auto"/>
            </w:tcBorders>
          </w:tcPr>
          <w:p w:rsidR="00901CCD" w:rsidRPr="00586576" w:rsidRDefault="00623970" w:rsidP="003C52A7">
            <w:pPr>
              <w:tabs>
                <w:tab w:val="left" w:pos="6495"/>
              </w:tabs>
              <w:jc w:val="center"/>
              <w:rPr>
                <w:b/>
                <w:sz w:val="22"/>
                <w:szCs w:val="22"/>
                <w:lang w:val="es-ES"/>
              </w:rPr>
            </w:pPr>
            <w:r>
              <w:rPr>
                <w:noProof/>
                <w:sz w:val="56"/>
                <w:szCs w:val="56"/>
                <w:lang w:val="es-EC"/>
              </w:rPr>
              <w:lastRenderedPageBreak/>
              <w:drawing>
                <wp:inline distT="0" distB="0" distL="0" distR="0" wp14:anchorId="34662506" wp14:editId="4DA734B1">
                  <wp:extent cx="542925" cy="428625"/>
                  <wp:effectExtent l="0" t="0" r="9525" b="9525"/>
                  <wp:docPr id="156" name="Imagen 476"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6"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3569" w:type="dxa"/>
            <w:gridSpan w:val="2"/>
            <w:vMerge w:val="restart"/>
            <w:tcBorders>
              <w:top w:val="double" w:sz="12" w:space="0" w:color="auto"/>
              <w:left w:val="single" w:sz="8" w:space="0" w:color="auto"/>
              <w:right w:val="single" w:sz="8" w:space="0" w:color="auto"/>
            </w:tcBorders>
          </w:tcPr>
          <w:p w:rsidR="00901CCD" w:rsidRPr="003605E0" w:rsidRDefault="00901CCD" w:rsidP="003C52A7">
            <w:pPr>
              <w:tabs>
                <w:tab w:val="left" w:pos="6495"/>
              </w:tabs>
              <w:jc w:val="center"/>
              <w:rPr>
                <w:b/>
                <w:sz w:val="22"/>
                <w:szCs w:val="22"/>
                <w:lang w:val="es-ES"/>
              </w:rPr>
            </w:pPr>
            <w:r w:rsidRPr="003605E0">
              <w:rPr>
                <w:b/>
                <w:sz w:val="22"/>
                <w:szCs w:val="22"/>
                <w:lang w:val="es-ES"/>
              </w:rPr>
              <w:t>Manual de Descripción de Funciones</w:t>
            </w:r>
          </w:p>
        </w:tc>
        <w:tc>
          <w:tcPr>
            <w:tcW w:w="2775" w:type="dxa"/>
            <w:tcBorders>
              <w:top w:val="double" w:sz="12"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sidRPr="003605E0">
              <w:rPr>
                <w:sz w:val="22"/>
                <w:szCs w:val="22"/>
                <w:lang w:val="es-ES"/>
              </w:rPr>
              <w:t>Elaborado por:</w:t>
            </w:r>
            <w:r>
              <w:rPr>
                <w:sz w:val="22"/>
                <w:szCs w:val="22"/>
                <w:lang w:val="es-ES"/>
              </w:rPr>
              <w:t xml:space="preserve"> La autora</w:t>
            </w:r>
          </w:p>
        </w:tc>
      </w:tr>
      <w:tr w:rsidR="00901CCD" w:rsidTr="003C52A7">
        <w:trPr>
          <w:gridAfter w:val="1"/>
          <w:wAfter w:w="154" w:type="dxa"/>
          <w:trHeight w:val="420"/>
        </w:trPr>
        <w:tc>
          <w:tcPr>
            <w:tcW w:w="1711" w:type="dxa"/>
            <w:vMerge/>
            <w:tcBorders>
              <w:left w:val="double" w:sz="12"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3569" w:type="dxa"/>
            <w:gridSpan w:val="2"/>
            <w:vMerge/>
            <w:tcBorders>
              <w:left w:val="single" w:sz="8"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2775" w:type="dxa"/>
            <w:tcBorders>
              <w:top w:val="single" w:sz="8"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Pr>
                <w:sz w:val="22"/>
                <w:szCs w:val="22"/>
                <w:lang w:val="es-ES"/>
              </w:rPr>
              <w:t>Fecha:23/02/2013</w:t>
            </w:r>
          </w:p>
        </w:tc>
      </w:tr>
      <w:tr w:rsidR="00901CCD" w:rsidTr="00682944">
        <w:trPr>
          <w:gridAfter w:val="1"/>
          <w:wAfter w:w="154" w:type="dxa"/>
          <w:trHeight w:val="10504"/>
        </w:trPr>
        <w:tc>
          <w:tcPr>
            <w:tcW w:w="8055" w:type="dxa"/>
            <w:gridSpan w:val="4"/>
            <w:tcBorders>
              <w:top w:val="single" w:sz="8" w:space="0" w:color="auto"/>
              <w:left w:val="double" w:sz="12" w:space="0" w:color="auto"/>
              <w:bottom w:val="single" w:sz="8" w:space="0" w:color="auto"/>
              <w:right w:val="double" w:sz="12" w:space="0" w:color="auto"/>
            </w:tcBorders>
          </w:tcPr>
          <w:p w:rsidR="00901CCD" w:rsidRDefault="00901CCD" w:rsidP="003C52A7">
            <w:pPr>
              <w:tabs>
                <w:tab w:val="left" w:pos="6495"/>
              </w:tabs>
              <w:jc w:val="center"/>
              <w:rPr>
                <w:b/>
                <w:sz w:val="32"/>
                <w:szCs w:val="32"/>
                <w:lang w:val="es-ES"/>
              </w:rPr>
            </w:pPr>
          </w:p>
          <w:p w:rsidR="00901CCD" w:rsidRPr="00417048" w:rsidRDefault="00901CCD" w:rsidP="003C52A7">
            <w:pPr>
              <w:spacing w:line="360" w:lineRule="auto"/>
              <w:jc w:val="left"/>
              <w:rPr>
                <w:b/>
                <w:lang w:val="es-ES"/>
              </w:rPr>
            </w:pPr>
            <w:r w:rsidRPr="00417048">
              <w:rPr>
                <w:b/>
                <w:lang w:val="es-ES"/>
              </w:rPr>
              <w:t>Cargo: DIRECTOR ADMINISTRATIVO FINANCIERO Y COMERCIAL</w:t>
            </w:r>
          </w:p>
          <w:p w:rsidR="00901CCD" w:rsidRPr="00417048" w:rsidRDefault="00901CCD" w:rsidP="003C52A7">
            <w:pPr>
              <w:spacing w:line="360" w:lineRule="auto"/>
              <w:jc w:val="left"/>
              <w:rPr>
                <w:b/>
                <w:lang w:val="es-ES"/>
              </w:rPr>
            </w:pPr>
            <w:r w:rsidRPr="00417048">
              <w:rPr>
                <w:b/>
                <w:lang w:val="es-ES"/>
              </w:rPr>
              <w:t>Misión del cargo:</w:t>
            </w:r>
          </w:p>
          <w:p w:rsidR="00901CCD" w:rsidRPr="00417048" w:rsidRDefault="00901CCD" w:rsidP="003C52A7">
            <w:pPr>
              <w:spacing w:line="360" w:lineRule="auto"/>
              <w:rPr>
                <w:lang w:val="es-ES"/>
              </w:rPr>
            </w:pPr>
            <w:r w:rsidRPr="00417048">
              <w:rPr>
                <w:lang w:val="es-ES"/>
              </w:rPr>
              <w:t>Supervisión continúa y autorización para ejecutar procedimientos respecto  a cobranza y en lo que respecta a la acción coactiva.</w:t>
            </w:r>
          </w:p>
          <w:p w:rsidR="00901CCD" w:rsidRPr="00417048" w:rsidRDefault="00901CCD" w:rsidP="003C52A7">
            <w:pPr>
              <w:spacing w:line="360" w:lineRule="auto"/>
              <w:rPr>
                <w:b/>
                <w:lang w:val="es-ES"/>
              </w:rPr>
            </w:pPr>
            <w:r w:rsidRPr="00417048">
              <w:rPr>
                <w:b/>
                <w:lang w:val="es-ES"/>
              </w:rPr>
              <w:t>Actividades y Funciones Generales</w:t>
            </w:r>
          </w:p>
          <w:p w:rsidR="00901CCD" w:rsidRPr="00417048" w:rsidRDefault="00901CCD" w:rsidP="00D558C5">
            <w:pPr>
              <w:numPr>
                <w:ilvl w:val="0"/>
                <w:numId w:val="35"/>
              </w:numPr>
              <w:spacing w:line="360" w:lineRule="auto"/>
              <w:rPr>
                <w:b/>
                <w:lang w:val="es-ES"/>
              </w:rPr>
            </w:pPr>
            <w:r w:rsidRPr="00417048">
              <w:rPr>
                <w:lang w:val="es-ES"/>
              </w:rPr>
              <w:t>Planificar, dirigir y organizar las acciones a tomarse en el área de cobranza.</w:t>
            </w:r>
          </w:p>
          <w:p w:rsidR="00901CCD" w:rsidRPr="00417048" w:rsidRDefault="00901CCD" w:rsidP="00D558C5">
            <w:pPr>
              <w:numPr>
                <w:ilvl w:val="0"/>
                <w:numId w:val="35"/>
              </w:numPr>
              <w:spacing w:line="360" w:lineRule="auto"/>
              <w:rPr>
                <w:lang w:val="es-ES"/>
              </w:rPr>
            </w:pPr>
            <w:r w:rsidRPr="00417048">
              <w:rPr>
                <w:lang w:val="es-ES"/>
              </w:rPr>
              <w:t>Coordinar con la gerencia general la formulación de nuevas técnicas de cobro.</w:t>
            </w:r>
          </w:p>
          <w:p w:rsidR="00901CCD" w:rsidRPr="00417048" w:rsidRDefault="00901CCD" w:rsidP="00D558C5">
            <w:pPr>
              <w:numPr>
                <w:ilvl w:val="0"/>
                <w:numId w:val="35"/>
              </w:numPr>
              <w:spacing w:line="360" w:lineRule="auto"/>
              <w:rPr>
                <w:lang w:val="es-ES"/>
              </w:rPr>
            </w:pPr>
            <w:r w:rsidRPr="00417048">
              <w:rPr>
                <w:lang w:val="es-ES"/>
              </w:rPr>
              <w:t>Revisar y aprobar los informes de los usuarios a los que se debe ya empezar la acción coactiva.</w:t>
            </w:r>
          </w:p>
          <w:p w:rsidR="00901CCD" w:rsidRPr="00417048" w:rsidRDefault="00901CCD" w:rsidP="00D558C5">
            <w:pPr>
              <w:numPr>
                <w:ilvl w:val="0"/>
                <w:numId w:val="35"/>
              </w:numPr>
              <w:spacing w:line="360" w:lineRule="auto"/>
              <w:rPr>
                <w:lang w:val="es-ES"/>
              </w:rPr>
            </w:pPr>
            <w:r w:rsidRPr="00417048">
              <w:rPr>
                <w:lang w:val="es-ES"/>
              </w:rPr>
              <w:t>Seguimiento a los juicios de coactiva.</w:t>
            </w:r>
          </w:p>
          <w:p w:rsidR="00901CCD" w:rsidRPr="00417048" w:rsidRDefault="00901CCD" w:rsidP="00D558C5">
            <w:pPr>
              <w:numPr>
                <w:ilvl w:val="0"/>
                <w:numId w:val="35"/>
              </w:numPr>
              <w:spacing w:line="360" w:lineRule="auto"/>
              <w:rPr>
                <w:lang w:val="es-ES"/>
              </w:rPr>
            </w:pPr>
            <w:r w:rsidRPr="00417048">
              <w:rPr>
                <w:lang w:val="es-ES"/>
              </w:rPr>
              <w:t>Realizar reuniones con el Gerente general y personal a cargo de la cobranza.</w:t>
            </w:r>
          </w:p>
          <w:p w:rsidR="00901CCD" w:rsidRPr="00491D61" w:rsidRDefault="00901CCD" w:rsidP="003C52A7">
            <w:pPr>
              <w:spacing w:line="360" w:lineRule="auto"/>
              <w:ind w:left="720"/>
              <w:rPr>
                <w:sz w:val="28"/>
                <w:szCs w:val="28"/>
                <w:lang w:val="es-ES"/>
              </w:rPr>
            </w:pPr>
          </w:p>
        </w:tc>
      </w:tr>
      <w:tr w:rsidR="00901CCD" w:rsidTr="003C52A7">
        <w:trPr>
          <w:gridAfter w:val="1"/>
          <w:wAfter w:w="154" w:type="dxa"/>
          <w:trHeight w:val="540"/>
        </w:trPr>
        <w:tc>
          <w:tcPr>
            <w:tcW w:w="3750" w:type="dxa"/>
            <w:gridSpan w:val="2"/>
            <w:tcBorders>
              <w:top w:val="single" w:sz="8" w:space="0" w:color="auto"/>
              <w:left w:val="double" w:sz="12" w:space="0" w:color="auto"/>
              <w:bottom w:val="double" w:sz="12" w:space="0" w:color="auto"/>
              <w:right w:val="single" w:sz="8"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Revisado por:</w:t>
            </w:r>
          </w:p>
        </w:tc>
        <w:tc>
          <w:tcPr>
            <w:tcW w:w="4305" w:type="dxa"/>
            <w:gridSpan w:val="2"/>
            <w:tcBorders>
              <w:top w:val="single" w:sz="8" w:space="0" w:color="auto"/>
              <w:left w:val="single" w:sz="8" w:space="0" w:color="auto"/>
              <w:bottom w:val="double" w:sz="12" w:space="0" w:color="auto"/>
              <w:right w:val="double" w:sz="12"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Aprobado por:</w:t>
            </w:r>
          </w:p>
        </w:tc>
      </w:tr>
      <w:tr w:rsidR="00901CCD" w:rsidTr="003C52A7">
        <w:trPr>
          <w:gridAfter w:val="1"/>
          <w:wAfter w:w="154" w:type="dxa"/>
          <w:trHeight w:val="375"/>
        </w:trPr>
        <w:tc>
          <w:tcPr>
            <w:tcW w:w="1711" w:type="dxa"/>
            <w:vMerge w:val="restart"/>
            <w:tcBorders>
              <w:top w:val="double" w:sz="12" w:space="0" w:color="auto"/>
              <w:left w:val="double" w:sz="12" w:space="0" w:color="auto"/>
              <w:right w:val="single" w:sz="8" w:space="0" w:color="auto"/>
            </w:tcBorders>
          </w:tcPr>
          <w:p w:rsidR="00901CCD" w:rsidRPr="00586576" w:rsidRDefault="00623970" w:rsidP="003C52A7">
            <w:pPr>
              <w:tabs>
                <w:tab w:val="left" w:pos="6495"/>
              </w:tabs>
              <w:jc w:val="center"/>
              <w:rPr>
                <w:b/>
                <w:sz w:val="22"/>
                <w:szCs w:val="22"/>
                <w:lang w:val="es-ES"/>
              </w:rPr>
            </w:pPr>
            <w:r>
              <w:rPr>
                <w:noProof/>
                <w:sz w:val="56"/>
                <w:szCs w:val="56"/>
                <w:lang w:val="es-EC"/>
              </w:rPr>
              <w:lastRenderedPageBreak/>
              <w:drawing>
                <wp:inline distT="0" distB="0" distL="0" distR="0" wp14:anchorId="229D3827" wp14:editId="047FFF72">
                  <wp:extent cx="542925" cy="428625"/>
                  <wp:effectExtent l="0" t="0" r="9525" b="9525"/>
                  <wp:docPr id="157" name="Imagen 475"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5"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3569" w:type="dxa"/>
            <w:gridSpan w:val="2"/>
            <w:vMerge w:val="restart"/>
            <w:tcBorders>
              <w:top w:val="double" w:sz="12" w:space="0" w:color="auto"/>
              <w:left w:val="single" w:sz="8" w:space="0" w:color="auto"/>
              <w:right w:val="single" w:sz="8" w:space="0" w:color="auto"/>
            </w:tcBorders>
          </w:tcPr>
          <w:p w:rsidR="00901CCD" w:rsidRPr="003605E0" w:rsidRDefault="00901CCD" w:rsidP="003C52A7">
            <w:pPr>
              <w:tabs>
                <w:tab w:val="left" w:pos="6495"/>
              </w:tabs>
              <w:jc w:val="center"/>
              <w:rPr>
                <w:b/>
                <w:sz w:val="22"/>
                <w:szCs w:val="22"/>
                <w:lang w:val="es-ES"/>
              </w:rPr>
            </w:pPr>
            <w:r w:rsidRPr="003605E0">
              <w:rPr>
                <w:b/>
                <w:sz w:val="22"/>
                <w:szCs w:val="22"/>
                <w:lang w:val="es-ES"/>
              </w:rPr>
              <w:t>Manual de Descripción de Funciones</w:t>
            </w:r>
          </w:p>
        </w:tc>
        <w:tc>
          <w:tcPr>
            <w:tcW w:w="2775" w:type="dxa"/>
            <w:tcBorders>
              <w:top w:val="double" w:sz="12"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sidRPr="003605E0">
              <w:rPr>
                <w:sz w:val="22"/>
                <w:szCs w:val="22"/>
                <w:lang w:val="es-ES"/>
              </w:rPr>
              <w:t>Elaborado por:</w:t>
            </w:r>
            <w:r>
              <w:rPr>
                <w:sz w:val="22"/>
                <w:szCs w:val="22"/>
                <w:lang w:val="es-ES"/>
              </w:rPr>
              <w:t xml:space="preserve"> La autora</w:t>
            </w:r>
          </w:p>
        </w:tc>
      </w:tr>
      <w:tr w:rsidR="00901CCD" w:rsidTr="003C52A7">
        <w:trPr>
          <w:gridAfter w:val="1"/>
          <w:wAfter w:w="154" w:type="dxa"/>
          <w:trHeight w:val="420"/>
        </w:trPr>
        <w:tc>
          <w:tcPr>
            <w:tcW w:w="1711" w:type="dxa"/>
            <w:vMerge/>
            <w:tcBorders>
              <w:left w:val="double" w:sz="12"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3569" w:type="dxa"/>
            <w:gridSpan w:val="2"/>
            <w:vMerge/>
            <w:tcBorders>
              <w:left w:val="single" w:sz="8"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2775" w:type="dxa"/>
            <w:tcBorders>
              <w:top w:val="single" w:sz="8"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Pr>
                <w:sz w:val="22"/>
                <w:szCs w:val="22"/>
                <w:lang w:val="es-ES"/>
              </w:rPr>
              <w:t>Fecha:23/02/2013</w:t>
            </w:r>
          </w:p>
        </w:tc>
      </w:tr>
      <w:tr w:rsidR="00901CCD" w:rsidTr="00682944">
        <w:trPr>
          <w:gridAfter w:val="1"/>
          <w:wAfter w:w="154" w:type="dxa"/>
          <w:trHeight w:val="10504"/>
        </w:trPr>
        <w:tc>
          <w:tcPr>
            <w:tcW w:w="8055" w:type="dxa"/>
            <w:gridSpan w:val="4"/>
            <w:tcBorders>
              <w:top w:val="single" w:sz="8" w:space="0" w:color="auto"/>
              <w:left w:val="double" w:sz="12" w:space="0" w:color="auto"/>
              <w:bottom w:val="single" w:sz="8" w:space="0" w:color="auto"/>
              <w:right w:val="double" w:sz="12" w:space="0" w:color="auto"/>
            </w:tcBorders>
          </w:tcPr>
          <w:p w:rsidR="00901CCD" w:rsidRDefault="00901CCD" w:rsidP="003C52A7">
            <w:pPr>
              <w:tabs>
                <w:tab w:val="left" w:pos="6495"/>
              </w:tabs>
              <w:spacing w:line="240" w:lineRule="auto"/>
              <w:jc w:val="center"/>
              <w:rPr>
                <w:b/>
                <w:sz w:val="32"/>
                <w:szCs w:val="32"/>
                <w:lang w:val="es-ES"/>
              </w:rPr>
            </w:pPr>
          </w:p>
          <w:p w:rsidR="00901CCD" w:rsidRPr="00417048" w:rsidRDefault="00901CCD" w:rsidP="003C52A7">
            <w:pPr>
              <w:spacing w:line="360" w:lineRule="auto"/>
              <w:jc w:val="left"/>
              <w:rPr>
                <w:b/>
                <w:lang w:val="es-ES"/>
              </w:rPr>
            </w:pPr>
            <w:r w:rsidRPr="00417048">
              <w:rPr>
                <w:b/>
                <w:lang w:val="es-ES"/>
              </w:rPr>
              <w:t>Cargo: Jefe de Cobranza</w:t>
            </w:r>
          </w:p>
          <w:p w:rsidR="00901CCD" w:rsidRPr="00417048" w:rsidRDefault="00901CCD" w:rsidP="003C52A7">
            <w:pPr>
              <w:spacing w:line="360" w:lineRule="auto"/>
              <w:jc w:val="left"/>
              <w:rPr>
                <w:b/>
                <w:lang w:val="es-ES"/>
              </w:rPr>
            </w:pPr>
            <w:r w:rsidRPr="00417048">
              <w:rPr>
                <w:b/>
                <w:lang w:val="es-ES"/>
              </w:rPr>
              <w:t>Misión del cargo:</w:t>
            </w:r>
          </w:p>
          <w:p w:rsidR="00901CCD" w:rsidRPr="00417048" w:rsidRDefault="00901CCD" w:rsidP="003C52A7">
            <w:pPr>
              <w:spacing w:line="360" w:lineRule="auto"/>
              <w:rPr>
                <w:lang w:val="es-ES"/>
              </w:rPr>
            </w:pPr>
            <w:r w:rsidRPr="00417048">
              <w:rPr>
                <w:lang w:val="es-ES"/>
              </w:rPr>
              <w:t>Revisión de la cartera vencida y desarrollo de  nuevas herramientas que permitan mejorar  la gestión de cobro y elaboración de informes con indicadores que midan  las operaciones y actividades que el departamento realiza.</w:t>
            </w:r>
          </w:p>
          <w:p w:rsidR="00901CCD" w:rsidRPr="00417048" w:rsidRDefault="00901CCD" w:rsidP="003C52A7">
            <w:pPr>
              <w:spacing w:line="360" w:lineRule="auto"/>
              <w:rPr>
                <w:b/>
                <w:lang w:val="es-ES"/>
              </w:rPr>
            </w:pPr>
            <w:r w:rsidRPr="00417048">
              <w:rPr>
                <w:b/>
                <w:lang w:val="es-ES"/>
              </w:rPr>
              <w:t>Actividades y Funciones Generales</w:t>
            </w:r>
          </w:p>
          <w:p w:rsidR="00901CCD" w:rsidRPr="00417048" w:rsidRDefault="00901CCD" w:rsidP="00D558C5">
            <w:pPr>
              <w:numPr>
                <w:ilvl w:val="0"/>
                <w:numId w:val="35"/>
              </w:numPr>
              <w:spacing w:line="360" w:lineRule="auto"/>
              <w:rPr>
                <w:lang w:val="es-ES"/>
              </w:rPr>
            </w:pPr>
            <w:r w:rsidRPr="00417048">
              <w:rPr>
                <w:lang w:val="es-ES"/>
              </w:rPr>
              <w:t>Planificar actividades mensuales a realizarse.</w:t>
            </w:r>
          </w:p>
          <w:p w:rsidR="00901CCD" w:rsidRPr="00417048" w:rsidRDefault="00901CCD" w:rsidP="00D558C5">
            <w:pPr>
              <w:numPr>
                <w:ilvl w:val="0"/>
                <w:numId w:val="35"/>
              </w:numPr>
              <w:spacing w:line="360" w:lineRule="auto"/>
              <w:rPr>
                <w:lang w:val="es-ES"/>
              </w:rPr>
            </w:pPr>
            <w:r w:rsidRPr="00417048">
              <w:rPr>
                <w:lang w:val="es-ES"/>
              </w:rPr>
              <w:t>Administrar la gestión de cobranzas.</w:t>
            </w:r>
          </w:p>
          <w:p w:rsidR="00901CCD" w:rsidRPr="00417048" w:rsidRDefault="00901CCD" w:rsidP="00D558C5">
            <w:pPr>
              <w:numPr>
                <w:ilvl w:val="0"/>
                <w:numId w:val="35"/>
              </w:numPr>
              <w:spacing w:line="360" w:lineRule="auto"/>
              <w:rPr>
                <w:lang w:val="es-ES"/>
              </w:rPr>
            </w:pPr>
            <w:r w:rsidRPr="00417048">
              <w:rPr>
                <w:lang w:val="es-ES"/>
              </w:rPr>
              <w:t>Seguimiento de la cartera en mora, y la que se encuentra ya en el procedimiento de coactiva.</w:t>
            </w:r>
          </w:p>
          <w:p w:rsidR="00901CCD" w:rsidRPr="00417048" w:rsidRDefault="00901CCD" w:rsidP="00D558C5">
            <w:pPr>
              <w:numPr>
                <w:ilvl w:val="0"/>
                <w:numId w:val="35"/>
              </w:numPr>
              <w:spacing w:line="360" w:lineRule="auto"/>
              <w:rPr>
                <w:lang w:val="es-ES"/>
              </w:rPr>
            </w:pPr>
            <w:r w:rsidRPr="00417048">
              <w:rPr>
                <w:lang w:val="es-ES"/>
              </w:rPr>
              <w:t>Verificar el informe de los deudores que se han acercado a cancelar o realizar el convenio de pago.</w:t>
            </w:r>
          </w:p>
          <w:p w:rsidR="00901CCD" w:rsidRPr="00417048" w:rsidRDefault="00901CCD" w:rsidP="00D558C5">
            <w:pPr>
              <w:numPr>
                <w:ilvl w:val="0"/>
                <w:numId w:val="35"/>
              </w:numPr>
              <w:spacing w:line="360" w:lineRule="auto"/>
              <w:rPr>
                <w:lang w:val="es-ES"/>
              </w:rPr>
            </w:pPr>
            <w:r w:rsidRPr="00417048">
              <w:rPr>
                <w:lang w:val="es-ES"/>
              </w:rPr>
              <w:t>Revisión de los convenios de pagos.</w:t>
            </w:r>
          </w:p>
          <w:p w:rsidR="00901CCD" w:rsidRPr="00417048" w:rsidRDefault="00901CCD" w:rsidP="00D558C5">
            <w:pPr>
              <w:numPr>
                <w:ilvl w:val="0"/>
                <w:numId w:val="35"/>
              </w:numPr>
              <w:spacing w:line="360" w:lineRule="auto"/>
              <w:rPr>
                <w:lang w:val="es-ES"/>
              </w:rPr>
            </w:pPr>
            <w:r w:rsidRPr="00417048">
              <w:rPr>
                <w:lang w:val="es-ES"/>
              </w:rPr>
              <w:t>Preparar informes estadísticos de la cartera vencida.</w:t>
            </w:r>
          </w:p>
          <w:p w:rsidR="00901CCD" w:rsidRPr="00C36C15" w:rsidRDefault="00901CCD" w:rsidP="003C52A7">
            <w:pPr>
              <w:spacing w:line="360" w:lineRule="auto"/>
              <w:ind w:left="720"/>
              <w:rPr>
                <w:sz w:val="28"/>
                <w:szCs w:val="28"/>
                <w:lang w:val="es-ES"/>
              </w:rPr>
            </w:pPr>
          </w:p>
        </w:tc>
      </w:tr>
      <w:tr w:rsidR="00901CCD" w:rsidTr="003C52A7">
        <w:trPr>
          <w:gridAfter w:val="1"/>
          <w:wAfter w:w="154" w:type="dxa"/>
          <w:trHeight w:val="540"/>
        </w:trPr>
        <w:tc>
          <w:tcPr>
            <w:tcW w:w="3750" w:type="dxa"/>
            <w:gridSpan w:val="2"/>
            <w:tcBorders>
              <w:top w:val="single" w:sz="8" w:space="0" w:color="auto"/>
              <w:left w:val="double" w:sz="12" w:space="0" w:color="auto"/>
              <w:bottom w:val="double" w:sz="12" w:space="0" w:color="auto"/>
              <w:right w:val="single" w:sz="8"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Revisado por:</w:t>
            </w:r>
          </w:p>
        </w:tc>
        <w:tc>
          <w:tcPr>
            <w:tcW w:w="4305" w:type="dxa"/>
            <w:gridSpan w:val="2"/>
            <w:tcBorders>
              <w:top w:val="single" w:sz="8" w:space="0" w:color="auto"/>
              <w:left w:val="single" w:sz="8" w:space="0" w:color="auto"/>
              <w:bottom w:val="double" w:sz="12" w:space="0" w:color="auto"/>
              <w:right w:val="double" w:sz="12"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Aprobado por:</w:t>
            </w:r>
          </w:p>
        </w:tc>
      </w:tr>
      <w:tr w:rsidR="00901CCD" w:rsidTr="003C52A7">
        <w:trPr>
          <w:gridAfter w:val="1"/>
          <w:wAfter w:w="154" w:type="dxa"/>
          <w:trHeight w:val="375"/>
        </w:trPr>
        <w:tc>
          <w:tcPr>
            <w:tcW w:w="1711" w:type="dxa"/>
            <w:vMerge w:val="restart"/>
            <w:tcBorders>
              <w:top w:val="double" w:sz="12" w:space="0" w:color="auto"/>
              <w:left w:val="double" w:sz="12" w:space="0" w:color="auto"/>
              <w:right w:val="single" w:sz="8" w:space="0" w:color="auto"/>
            </w:tcBorders>
          </w:tcPr>
          <w:p w:rsidR="00901CCD" w:rsidRPr="00586576" w:rsidRDefault="00623970" w:rsidP="003C52A7">
            <w:pPr>
              <w:tabs>
                <w:tab w:val="left" w:pos="6495"/>
              </w:tabs>
              <w:jc w:val="center"/>
              <w:rPr>
                <w:b/>
                <w:sz w:val="22"/>
                <w:szCs w:val="22"/>
                <w:lang w:val="es-ES"/>
              </w:rPr>
            </w:pPr>
            <w:r>
              <w:rPr>
                <w:noProof/>
                <w:sz w:val="56"/>
                <w:szCs w:val="56"/>
                <w:lang w:val="es-EC"/>
              </w:rPr>
              <w:lastRenderedPageBreak/>
              <w:drawing>
                <wp:inline distT="0" distB="0" distL="0" distR="0" wp14:anchorId="3D7772A2" wp14:editId="2A758FDD">
                  <wp:extent cx="542925" cy="428625"/>
                  <wp:effectExtent l="0" t="0" r="9525" b="9525"/>
                  <wp:docPr id="158" name="Imagen 474"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4"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3569" w:type="dxa"/>
            <w:gridSpan w:val="2"/>
            <w:vMerge w:val="restart"/>
            <w:tcBorders>
              <w:top w:val="double" w:sz="12" w:space="0" w:color="auto"/>
              <w:left w:val="single" w:sz="8" w:space="0" w:color="auto"/>
              <w:right w:val="single" w:sz="8" w:space="0" w:color="auto"/>
            </w:tcBorders>
          </w:tcPr>
          <w:p w:rsidR="00901CCD" w:rsidRPr="003605E0" w:rsidRDefault="00901CCD" w:rsidP="003C52A7">
            <w:pPr>
              <w:tabs>
                <w:tab w:val="left" w:pos="6495"/>
              </w:tabs>
              <w:jc w:val="center"/>
              <w:rPr>
                <w:b/>
                <w:sz w:val="22"/>
                <w:szCs w:val="22"/>
                <w:lang w:val="es-ES"/>
              </w:rPr>
            </w:pPr>
            <w:r w:rsidRPr="003605E0">
              <w:rPr>
                <w:b/>
                <w:sz w:val="22"/>
                <w:szCs w:val="22"/>
                <w:lang w:val="es-ES"/>
              </w:rPr>
              <w:t>Manual de Descripción de Funciones</w:t>
            </w:r>
          </w:p>
        </w:tc>
        <w:tc>
          <w:tcPr>
            <w:tcW w:w="2775" w:type="dxa"/>
            <w:tcBorders>
              <w:top w:val="double" w:sz="12"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sidRPr="003605E0">
              <w:rPr>
                <w:sz w:val="22"/>
                <w:szCs w:val="22"/>
                <w:lang w:val="es-ES"/>
              </w:rPr>
              <w:t>Elaborado por:</w:t>
            </w:r>
            <w:r>
              <w:rPr>
                <w:sz w:val="22"/>
                <w:szCs w:val="22"/>
                <w:lang w:val="es-ES"/>
              </w:rPr>
              <w:t xml:space="preserve"> La autora</w:t>
            </w:r>
          </w:p>
        </w:tc>
      </w:tr>
      <w:tr w:rsidR="00901CCD" w:rsidTr="003C52A7">
        <w:trPr>
          <w:gridAfter w:val="1"/>
          <w:wAfter w:w="154" w:type="dxa"/>
          <w:trHeight w:val="420"/>
        </w:trPr>
        <w:tc>
          <w:tcPr>
            <w:tcW w:w="1711" w:type="dxa"/>
            <w:vMerge/>
            <w:tcBorders>
              <w:left w:val="double" w:sz="12"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3569" w:type="dxa"/>
            <w:gridSpan w:val="2"/>
            <w:vMerge/>
            <w:tcBorders>
              <w:left w:val="single" w:sz="8"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2775" w:type="dxa"/>
            <w:tcBorders>
              <w:top w:val="single" w:sz="8"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Pr>
                <w:sz w:val="22"/>
                <w:szCs w:val="22"/>
                <w:lang w:val="es-ES"/>
              </w:rPr>
              <w:t>Fecha:23/02/2013</w:t>
            </w:r>
          </w:p>
        </w:tc>
      </w:tr>
      <w:tr w:rsidR="00901CCD" w:rsidTr="00682944">
        <w:trPr>
          <w:gridAfter w:val="1"/>
          <w:wAfter w:w="154" w:type="dxa"/>
          <w:trHeight w:val="10362"/>
        </w:trPr>
        <w:tc>
          <w:tcPr>
            <w:tcW w:w="8055" w:type="dxa"/>
            <w:gridSpan w:val="4"/>
            <w:tcBorders>
              <w:top w:val="single" w:sz="8" w:space="0" w:color="auto"/>
              <w:left w:val="double" w:sz="12" w:space="0" w:color="auto"/>
              <w:bottom w:val="single" w:sz="8" w:space="0" w:color="auto"/>
              <w:right w:val="double" w:sz="12" w:space="0" w:color="auto"/>
            </w:tcBorders>
          </w:tcPr>
          <w:p w:rsidR="00901CCD" w:rsidRPr="004B3A27" w:rsidRDefault="00901CCD" w:rsidP="003C52A7">
            <w:pPr>
              <w:spacing w:line="360" w:lineRule="auto"/>
              <w:ind w:left="720"/>
              <w:rPr>
                <w:b/>
                <w:sz w:val="32"/>
                <w:szCs w:val="32"/>
                <w:lang w:val="es-ES"/>
              </w:rPr>
            </w:pPr>
          </w:p>
          <w:p w:rsidR="00901CCD" w:rsidRPr="00417048" w:rsidRDefault="00901CCD" w:rsidP="00D558C5">
            <w:pPr>
              <w:numPr>
                <w:ilvl w:val="0"/>
                <w:numId w:val="36"/>
              </w:numPr>
              <w:tabs>
                <w:tab w:val="left" w:pos="365"/>
                <w:tab w:val="left" w:pos="649"/>
                <w:tab w:val="left" w:pos="791"/>
              </w:tabs>
              <w:spacing w:line="360" w:lineRule="auto"/>
              <w:rPr>
                <w:b/>
                <w:lang w:val="es-ES"/>
              </w:rPr>
            </w:pPr>
            <w:r w:rsidRPr="00417048">
              <w:rPr>
                <w:lang w:val="es-ES"/>
              </w:rPr>
              <w:t>Formular nuevas estrategias de cobro</w:t>
            </w:r>
          </w:p>
          <w:p w:rsidR="00901CCD" w:rsidRPr="00417048" w:rsidRDefault="00901CCD" w:rsidP="00D558C5">
            <w:pPr>
              <w:numPr>
                <w:ilvl w:val="0"/>
                <w:numId w:val="35"/>
              </w:numPr>
              <w:spacing w:line="360" w:lineRule="auto"/>
              <w:rPr>
                <w:lang w:val="es-ES"/>
              </w:rPr>
            </w:pPr>
            <w:r w:rsidRPr="00417048">
              <w:rPr>
                <w:lang w:val="es-ES"/>
              </w:rPr>
              <w:t>Implementar nuevas políticas.</w:t>
            </w:r>
          </w:p>
          <w:p w:rsidR="00901CCD" w:rsidRPr="00417048" w:rsidRDefault="00901CCD" w:rsidP="00D558C5">
            <w:pPr>
              <w:numPr>
                <w:ilvl w:val="0"/>
                <w:numId w:val="35"/>
              </w:numPr>
              <w:spacing w:line="360" w:lineRule="auto"/>
              <w:rPr>
                <w:lang w:val="es-ES"/>
              </w:rPr>
            </w:pPr>
            <w:r w:rsidRPr="00417048">
              <w:rPr>
                <w:lang w:val="es-ES"/>
              </w:rPr>
              <w:t>Manejo del sistema de cobranza.</w:t>
            </w:r>
          </w:p>
          <w:p w:rsidR="00901CCD" w:rsidRPr="00417048" w:rsidRDefault="00901CCD" w:rsidP="00D558C5">
            <w:pPr>
              <w:numPr>
                <w:ilvl w:val="0"/>
                <w:numId w:val="35"/>
              </w:numPr>
              <w:spacing w:line="360" w:lineRule="auto"/>
              <w:rPr>
                <w:lang w:val="es-ES"/>
              </w:rPr>
            </w:pPr>
            <w:r w:rsidRPr="00417048">
              <w:rPr>
                <w:lang w:val="es-ES"/>
              </w:rPr>
              <w:t>Fomentar el trabajo en equipo</w:t>
            </w:r>
          </w:p>
          <w:p w:rsidR="00901CCD" w:rsidRPr="00417048" w:rsidRDefault="00901CCD" w:rsidP="00D558C5">
            <w:pPr>
              <w:numPr>
                <w:ilvl w:val="0"/>
                <w:numId w:val="35"/>
              </w:numPr>
              <w:spacing w:line="360" w:lineRule="auto"/>
              <w:rPr>
                <w:lang w:val="es-ES"/>
              </w:rPr>
            </w:pPr>
            <w:r w:rsidRPr="00417048">
              <w:rPr>
                <w:lang w:val="es-ES"/>
              </w:rPr>
              <w:t>Elaborar informes e indicadores de cobranzas.</w:t>
            </w:r>
          </w:p>
          <w:p w:rsidR="00901CCD" w:rsidRPr="00417048" w:rsidRDefault="00901CCD" w:rsidP="00D558C5">
            <w:pPr>
              <w:numPr>
                <w:ilvl w:val="0"/>
                <w:numId w:val="35"/>
              </w:numPr>
              <w:spacing w:line="360" w:lineRule="auto"/>
              <w:rPr>
                <w:lang w:val="es-ES"/>
              </w:rPr>
            </w:pPr>
            <w:r w:rsidRPr="00417048">
              <w:rPr>
                <w:lang w:val="es-ES"/>
              </w:rPr>
              <w:t>Realizar continuamente reuniones con el personal para verificar el nivel de cartera vencida y en equipo tomar decisiones en beneficio del departamento y de la empresa.</w:t>
            </w:r>
          </w:p>
          <w:p w:rsidR="00901CCD" w:rsidRPr="00417048" w:rsidRDefault="00901CCD" w:rsidP="00D558C5">
            <w:pPr>
              <w:numPr>
                <w:ilvl w:val="0"/>
                <w:numId w:val="35"/>
              </w:numPr>
              <w:spacing w:line="360" w:lineRule="auto"/>
              <w:rPr>
                <w:lang w:val="es-ES"/>
              </w:rPr>
            </w:pPr>
            <w:r w:rsidRPr="00417048">
              <w:rPr>
                <w:lang w:val="es-ES"/>
              </w:rPr>
              <w:t>Reportar mensualmente al área de contabilidad el monto de cuentas por cobrar.</w:t>
            </w:r>
          </w:p>
          <w:p w:rsidR="00901CCD" w:rsidRPr="00417048" w:rsidRDefault="00901CCD" w:rsidP="00D558C5">
            <w:pPr>
              <w:numPr>
                <w:ilvl w:val="0"/>
                <w:numId w:val="35"/>
              </w:numPr>
              <w:spacing w:line="360" w:lineRule="auto"/>
              <w:rPr>
                <w:lang w:val="es-ES"/>
              </w:rPr>
            </w:pPr>
            <w:r w:rsidRPr="00417048">
              <w:rPr>
                <w:lang w:val="es-ES"/>
              </w:rPr>
              <w:t>Revisión de los reportes que entrega a diario los cobradores y firmar el recibo al cobrador del monto recaudado.</w:t>
            </w:r>
          </w:p>
          <w:p w:rsidR="00901CCD" w:rsidRPr="00417048" w:rsidRDefault="00901CCD" w:rsidP="00D558C5">
            <w:pPr>
              <w:numPr>
                <w:ilvl w:val="0"/>
                <w:numId w:val="35"/>
              </w:numPr>
              <w:spacing w:line="360" w:lineRule="auto"/>
              <w:rPr>
                <w:lang w:val="es-ES"/>
              </w:rPr>
            </w:pPr>
            <w:r w:rsidRPr="00417048">
              <w:rPr>
                <w:lang w:val="es-ES"/>
              </w:rPr>
              <w:t>Entregar notificaciones a los cobradores.</w:t>
            </w:r>
          </w:p>
          <w:p w:rsidR="00901CCD" w:rsidRPr="00AF34CE" w:rsidRDefault="00901CCD" w:rsidP="003C52A7">
            <w:pPr>
              <w:spacing w:line="360" w:lineRule="auto"/>
              <w:ind w:left="791"/>
              <w:jc w:val="left"/>
              <w:rPr>
                <w:b/>
                <w:sz w:val="28"/>
                <w:szCs w:val="28"/>
                <w:lang w:val="es-ES"/>
              </w:rPr>
            </w:pPr>
          </w:p>
        </w:tc>
      </w:tr>
      <w:tr w:rsidR="00901CCD" w:rsidTr="003C52A7">
        <w:trPr>
          <w:gridAfter w:val="1"/>
          <w:wAfter w:w="154" w:type="dxa"/>
          <w:trHeight w:val="540"/>
        </w:trPr>
        <w:tc>
          <w:tcPr>
            <w:tcW w:w="3750" w:type="dxa"/>
            <w:gridSpan w:val="2"/>
            <w:tcBorders>
              <w:top w:val="single" w:sz="8" w:space="0" w:color="auto"/>
              <w:left w:val="double" w:sz="12" w:space="0" w:color="auto"/>
              <w:bottom w:val="double" w:sz="12" w:space="0" w:color="auto"/>
              <w:right w:val="single" w:sz="8"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Revisado por:</w:t>
            </w:r>
          </w:p>
        </w:tc>
        <w:tc>
          <w:tcPr>
            <w:tcW w:w="4305" w:type="dxa"/>
            <w:gridSpan w:val="2"/>
            <w:tcBorders>
              <w:top w:val="single" w:sz="8" w:space="0" w:color="auto"/>
              <w:left w:val="single" w:sz="8" w:space="0" w:color="auto"/>
              <w:bottom w:val="double" w:sz="12" w:space="0" w:color="auto"/>
              <w:right w:val="double" w:sz="12"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Aprobado por:</w:t>
            </w:r>
          </w:p>
        </w:tc>
      </w:tr>
      <w:tr w:rsidR="00901CCD" w:rsidTr="003C52A7">
        <w:trPr>
          <w:gridAfter w:val="1"/>
          <w:wAfter w:w="154" w:type="dxa"/>
          <w:trHeight w:val="375"/>
        </w:trPr>
        <w:tc>
          <w:tcPr>
            <w:tcW w:w="1711" w:type="dxa"/>
            <w:vMerge w:val="restart"/>
            <w:tcBorders>
              <w:top w:val="double" w:sz="12" w:space="0" w:color="auto"/>
              <w:left w:val="double" w:sz="12" w:space="0" w:color="auto"/>
              <w:right w:val="single" w:sz="8" w:space="0" w:color="auto"/>
            </w:tcBorders>
          </w:tcPr>
          <w:p w:rsidR="00901CCD" w:rsidRPr="00586576" w:rsidRDefault="00623970" w:rsidP="003C52A7">
            <w:pPr>
              <w:tabs>
                <w:tab w:val="left" w:pos="6495"/>
              </w:tabs>
              <w:jc w:val="center"/>
              <w:rPr>
                <w:b/>
                <w:sz w:val="22"/>
                <w:szCs w:val="22"/>
                <w:lang w:val="es-ES"/>
              </w:rPr>
            </w:pPr>
            <w:r>
              <w:rPr>
                <w:noProof/>
                <w:sz w:val="56"/>
                <w:szCs w:val="56"/>
                <w:lang w:val="es-EC"/>
              </w:rPr>
              <w:lastRenderedPageBreak/>
              <w:drawing>
                <wp:inline distT="0" distB="0" distL="0" distR="0" wp14:anchorId="7B1CD10C" wp14:editId="1B8CA94E">
                  <wp:extent cx="542925" cy="428625"/>
                  <wp:effectExtent l="0" t="0" r="9525" b="9525"/>
                  <wp:docPr id="159" name="Imagen 473"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3"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3569" w:type="dxa"/>
            <w:gridSpan w:val="2"/>
            <w:vMerge w:val="restart"/>
            <w:tcBorders>
              <w:top w:val="double" w:sz="12" w:space="0" w:color="auto"/>
              <w:left w:val="single" w:sz="8" w:space="0" w:color="auto"/>
              <w:right w:val="single" w:sz="8" w:space="0" w:color="auto"/>
            </w:tcBorders>
          </w:tcPr>
          <w:p w:rsidR="00901CCD" w:rsidRPr="003605E0" w:rsidRDefault="00901CCD" w:rsidP="003C52A7">
            <w:pPr>
              <w:tabs>
                <w:tab w:val="left" w:pos="6495"/>
              </w:tabs>
              <w:jc w:val="center"/>
              <w:rPr>
                <w:b/>
                <w:sz w:val="22"/>
                <w:szCs w:val="22"/>
                <w:lang w:val="es-ES"/>
              </w:rPr>
            </w:pPr>
            <w:r w:rsidRPr="003605E0">
              <w:rPr>
                <w:b/>
                <w:sz w:val="22"/>
                <w:szCs w:val="22"/>
                <w:lang w:val="es-ES"/>
              </w:rPr>
              <w:t>Manual de Descripción de Funciones</w:t>
            </w:r>
          </w:p>
        </w:tc>
        <w:tc>
          <w:tcPr>
            <w:tcW w:w="2775" w:type="dxa"/>
            <w:tcBorders>
              <w:top w:val="double" w:sz="12"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sidRPr="003605E0">
              <w:rPr>
                <w:sz w:val="22"/>
                <w:szCs w:val="22"/>
                <w:lang w:val="es-ES"/>
              </w:rPr>
              <w:t>Elaborado por:</w:t>
            </w:r>
            <w:r>
              <w:rPr>
                <w:sz w:val="22"/>
                <w:szCs w:val="22"/>
                <w:lang w:val="es-ES"/>
              </w:rPr>
              <w:t xml:space="preserve"> La autora</w:t>
            </w:r>
          </w:p>
        </w:tc>
      </w:tr>
      <w:tr w:rsidR="00901CCD" w:rsidTr="003C52A7">
        <w:trPr>
          <w:gridAfter w:val="1"/>
          <w:wAfter w:w="154" w:type="dxa"/>
          <w:trHeight w:val="420"/>
        </w:trPr>
        <w:tc>
          <w:tcPr>
            <w:tcW w:w="1711" w:type="dxa"/>
            <w:vMerge/>
            <w:tcBorders>
              <w:left w:val="double" w:sz="12"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3569" w:type="dxa"/>
            <w:gridSpan w:val="2"/>
            <w:vMerge/>
            <w:tcBorders>
              <w:left w:val="single" w:sz="8"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2775" w:type="dxa"/>
            <w:tcBorders>
              <w:top w:val="single" w:sz="8"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Pr>
                <w:sz w:val="22"/>
                <w:szCs w:val="22"/>
                <w:lang w:val="es-ES"/>
              </w:rPr>
              <w:t>Fecha:23/02/2013</w:t>
            </w:r>
          </w:p>
        </w:tc>
      </w:tr>
      <w:tr w:rsidR="00901CCD" w:rsidTr="003C52A7">
        <w:trPr>
          <w:gridAfter w:val="1"/>
          <w:wAfter w:w="154" w:type="dxa"/>
          <w:trHeight w:val="10504"/>
        </w:trPr>
        <w:tc>
          <w:tcPr>
            <w:tcW w:w="8055" w:type="dxa"/>
            <w:gridSpan w:val="4"/>
            <w:tcBorders>
              <w:top w:val="single" w:sz="8" w:space="0" w:color="auto"/>
              <w:left w:val="double" w:sz="12" w:space="0" w:color="auto"/>
              <w:bottom w:val="single" w:sz="8" w:space="0" w:color="auto"/>
              <w:right w:val="double" w:sz="12" w:space="0" w:color="auto"/>
            </w:tcBorders>
          </w:tcPr>
          <w:p w:rsidR="00A83239" w:rsidRPr="00A83239" w:rsidRDefault="00A83239" w:rsidP="00A83239">
            <w:pPr>
              <w:tabs>
                <w:tab w:val="left" w:pos="649"/>
              </w:tabs>
              <w:spacing w:line="360" w:lineRule="auto"/>
              <w:rPr>
                <w:b/>
                <w:lang w:val="es-ES"/>
              </w:rPr>
            </w:pPr>
          </w:p>
          <w:p w:rsidR="00901CCD" w:rsidRPr="00417048" w:rsidRDefault="00901CCD" w:rsidP="00D558C5">
            <w:pPr>
              <w:numPr>
                <w:ilvl w:val="0"/>
                <w:numId w:val="37"/>
              </w:numPr>
              <w:tabs>
                <w:tab w:val="left" w:pos="649"/>
              </w:tabs>
              <w:spacing w:line="360" w:lineRule="auto"/>
              <w:ind w:left="649" w:hanging="426"/>
              <w:rPr>
                <w:b/>
                <w:lang w:val="es-ES"/>
              </w:rPr>
            </w:pPr>
            <w:r w:rsidRPr="00417048">
              <w:rPr>
                <w:lang w:val="es-ES"/>
              </w:rPr>
              <w:t>Informar al Director Administrativo Financiero las acciones tomadas en el departamento.</w:t>
            </w:r>
          </w:p>
          <w:p w:rsidR="00901CCD" w:rsidRPr="00417048" w:rsidRDefault="00901CCD" w:rsidP="00D558C5">
            <w:pPr>
              <w:numPr>
                <w:ilvl w:val="0"/>
                <w:numId w:val="37"/>
              </w:numPr>
              <w:tabs>
                <w:tab w:val="left" w:pos="649"/>
              </w:tabs>
              <w:spacing w:line="360" w:lineRule="auto"/>
              <w:ind w:left="649" w:hanging="426"/>
              <w:rPr>
                <w:b/>
                <w:lang w:val="es-ES"/>
              </w:rPr>
            </w:pPr>
            <w:r w:rsidRPr="00417048">
              <w:rPr>
                <w:lang w:val="es-ES"/>
              </w:rPr>
              <w:t>Participación en la capacitación y adiestramiento del personal de cobranza.</w:t>
            </w:r>
          </w:p>
          <w:p w:rsidR="00901CCD" w:rsidRPr="00417048" w:rsidRDefault="00901CCD" w:rsidP="003C52A7">
            <w:pPr>
              <w:tabs>
                <w:tab w:val="left" w:pos="649"/>
              </w:tabs>
              <w:spacing w:line="360" w:lineRule="auto"/>
              <w:ind w:left="649"/>
              <w:rPr>
                <w:b/>
                <w:lang w:val="es-ES"/>
              </w:rPr>
            </w:pPr>
          </w:p>
          <w:p w:rsidR="00901CCD" w:rsidRPr="00417048" w:rsidRDefault="00901CCD" w:rsidP="003C52A7">
            <w:pPr>
              <w:spacing w:line="360" w:lineRule="auto"/>
              <w:jc w:val="left"/>
              <w:rPr>
                <w:b/>
                <w:lang w:val="es-ES"/>
              </w:rPr>
            </w:pPr>
            <w:r w:rsidRPr="00417048">
              <w:rPr>
                <w:b/>
                <w:lang w:val="es-ES"/>
              </w:rPr>
              <w:t>Cargo: Asistentes de Cobranza 1</w:t>
            </w:r>
          </w:p>
          <w:p w:rsidR="00901CCD" w:rsidRPr="00417048" w:rsidRDefault="00901CCD" w:rsidP="003C52A7">
            <w:pPr>
              <w:spacing w:line="360" w:lineRule="auto"/>
              <w:jc w:val="left"/>
              <w:rPr>
                <w:b/>
                <w:lang w:val="es-ES"/>
              </w:rPr>
            </w:pPr>
            <w:r w:rsidRPr="00417048">
              <w:rPr>
                <w:b/>
                <w:lang w:val="es-ES"/>
              </w:rPr>
              <w:t>Misión del cargo:</w:t>
            </w:r>
          </w:p>
          <w:p w:rsidR="00901CCD" w:rsidRPr="00417048" w:rsidRDefault="00901CCD" w:rsidP="003C52A7">
            <w:pPr>
              <w:spacing w:line="360" w:lineRule="auto"/>
              <w:jc w:val="left"/>
              <w:rPr>
                <w:lang w:val="es-ES"/>
              </w:rPr>
            </w:pPr>
            <w:r w:rsidRPr="00417048">
              <w:rPr>
                <w:lang w:val="es-ES"/>
              </w:rPr>
              <w:t>Revisión y supervisión de la gestión de cobranza para lograr cumplir las funciones departamentales.</w:t>
            </w:r>
          </w:p>
          <w:p w:rsidR="00901CCD" w:rsidRPr="00417048" w:rsidRDefault="00901CCD" w:rsidP="003C52A7">
            <w:pPr>
              <w:spacing w:line="360" w:lineRule="auto"/>
              <w:rPr>
                <w:b/>
                <w:lang w:val="es-ES"/>
              </w:rPr>
            </w:pPr>
            <w:r w:rsidRPr="00417048">
              <w:rPr>
                <w:b/>
                <w:lang w:val="es-ES"/>
              </w:rPr>
              <w:t>Actividades y Funciones Generales</w:t>
            </w:r>
          </w:p>
          <w:p w:rsidR="00901CCD" w:rsidRPr="00417048" w:rsidRDefault="00901CCD" w:rsidP="00D558C5">
            <w:pPr>
              <w:numPr>
                <w:ilvl w:val="0"/>
                <w:numId w:val="35"/>
              </w:numPr>
              <w:spacing w:line="360" w:lineRule="auto"/>
              <w:rPr>
                <w:lang w:val="es-ES"/>
              </w:rPr>
            </w:pPr>
            <w:r w:rsidRPr="00417048">
              <w:rPr>
                <w:lang w:val="es-ES"/>
              </w:rPr>
              <w:t>Recibir los desprendibles de las facturas que entrega comercialización y archivar.</w:t>
            </w:r>
          </w:p>
          <w:p w:rsidR="00901CCD" w:rsidRPr="00EE7312" w:rsidRDefault="00901CCD" w:rsidP="00D558C5">
            <w:pPr>
              <w:numPr>
                <w:ilvl w:val="0"/>
                <w:numId w:val="35"/>
              </w:numPr>
              <w:spacing w:line="360" w:lineRule="auto"/>
              <w:rPr>
                <w:lang w:val="es-ES"/>
              </w:rPr>
            </w:pPr>
            <w:r w:rsidRPr="00417048">
              <w:rPr>
                <w:lang w:val="es-ES"/>
              </w:rPr>
              <w:t>Revisar los formatos de cobro elaborados por el asistente de cobranza 2 y en  ocasiones</w:t>
            </w:r>
            <w:r>
              <w:rPr>
                <w:sz w:val="28"/>
                <w:szCs w:val="28"/>
                <w:lang w:val="es-ES"/>
              </w:rPr>
              <w:t xml:space="preserve"> </w:t>
            </w:r>
            <w:r w:rsidRPr="00EE7312">
              <w:rPr>
                <w:lang w:val="es-ES"/>
              </w:rPr>
              <w:t>ayuda en su elaboración cuando sea conveniente.</w:t>
            </w:r>
          </w:p>
          <w:p w:rsidR="00901CCD" w:rsidRPr="00C36C15" w:rsidRDefault="00901CCD" w:rsidP="003C52A7">
            <w:pPr>
              <w:spacing w:line="360" w:lineRule="auto"/>
              <w:ind w:left="720"/>
              <w:rPr>
                <w:sz w:val="28"/>
                <w:szCs w:val="28"/>
                <w:lang w:val="es-ES"/>
              </w:rPr>
            </w:pPr>
          </w:p>
        </w:tc>
      </w:tr>
      <w:tr w:rsidR="00901CCD" w:rsidTr="003C52A7">
        <w:trPr>
          <w:gridAfter w:val="1"/>
          <w:wAfter w:w="154" w:type="dxa"/>
          <w:trHeight w:val="136"/>
        </w:trPr>
        <w:tc>
          <w:tcPr>
            <w:tcW w:w="3750" w:type="dxa"/>
            <w:gridSpan w:val="2"/>
            <w:tcBorders>
              <w:top w:val="single" w:sz="8" w:space="0" w:color="auto"/>
              <w:left w:val="double" w:sz="12" w:space="0" w:color="auto"/>
              <w:bottom w:val="double" w:sz="12" w:space="0" w:color="auto"/>
              <w:right w:val="single" w:sz="8"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Revisado por:</w:t>
            </w:r>
          </w:p>
        </w:tc>
        <w:tc>
          <w:tcPr>
            <w:tcW w:w="4305" w:type="dxa"/>
            <w:gridSpan w:val="2"/>
            <w:tcBorders>
              <w:top w:val="single" w:sz="8" w:space="0" w:color="auto"/>
              <w:left w:val="single" w:sz="8" w:space="0" w:color="auto"/>
              <w:bottom w:val="double" w:sz="12" w:space="0" w:color="auto"/>
              <w:right w:val="double" w:sz="12"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Aprobado por:</w:t>
            </w:r>
          </w:p>
        </w:tc>
      </w:tr>
      <w:tr w:rsidR="00901CCD" w:rsidTr="003C52A7">
        <w:trPr>
          <w:gridAfter w:val="1"/>
          <w:wAfter w:w="154" w:type="dxa"/>
          <w:trHeight w:val="375"/>
        </w:trPr>
        <w:tc>
          <w:tcPr>
            <w:tcW w:w="1711" w:type="dxa"/>
            <w:vMerge w:val="restart"/>
            <w:tcBorders>
              <w:top w:val="double" w:sz="12" w:space="0" w:color="auto"/>
              <w:left w:val="double" w:sz="12" w:space="0" w:color="auto"/>
              <w:right w:val="single" w:sz="8" w:space="0" w:color="auto"/>
            </w:tcBorders>
          </w:tcPr>
          <w:p w:rsidR="00901CCD" w:rsidRPr="00586576" w:rsidRDefault="00623970" w:rsidP="003C52A7">
            <w:pPr>
              <w:tabs>
                <w:tab w:val="left" w:pos="6495"/>
              </w:tabs>
              <w:jc w:val="center"/>
              <w:rPr>
                <w:b/>
                <w:sz w:val="22"/>
                <w:szCs w:val="22"/>
                <w:lang w:val="es-ES"/>
              </w:rPr>
            </w:pPr>
            <w:r>
              <w:rPr>
                <w:noProof/>
                <w:sz w:val="56"/>
                <w:szCs w:val="56"/>
                <w:lang w:val="es-EC"/>
              </w:rPr>
              <w:lastRenderedPageBreak/>
              <w:drawing>
                <wp:inline distT="0" distB="0" distL="0" distR="0" wp14:anchorId="7E47D70B" wp14:editId="2511CCAA">
                  <wp:extent cx="542925" cy="428625"/>
                  <wp:effectExtent l="0" t="0" r="9525" b="9525"/>
                  <wp:docPr id="160" name="Imagen 472"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2"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3569" w:type="dxa"/>
            <w:gridSpan w:val="2"/>
            <w:vMerge w:val="restart"/>
            <w:tcBorders>
              <w:top w:val="double" w:sz="12" w:space="0" w:color="auto"/>
              <w:left w:val="single" w:sz="8" w:space="0" w:color="auto"/>
              <w:right w:val="single" w:sz="8" w:space="0" w:color="auto"/>
            </w:tcBorders>
          </w:tcPr>
          <w:p w:rsidR="00901CCD" w:rsidRPr="003605E0" w:rsidRDefault="00901CCD" w:rsidP="003C52A7">
            <w:pPr>
              <w:tabs>
                <w:tab w:val="left" w:pos="6495"/>
              </w:tabs>
              <w:jc w:val="center"/>
              <w:rPr>
                <w:b/>
                <w:sz w:val="22"/>
                <w:szCs w:val="22"/>
                <w:lang w:val="es-ES"/>
              </w:rPr>
            </w:pPr>
            <w:r w:rsidRPr="003605E0">
              <w:rPr>
                <w:b/>
                <w:sz w:val="22"/>
                <w:szCs w:val="22"/>
                <w:lang w:val="es-ES"/>
              </w:rPr>
              <w:t>Manual de Descripción de Funciones</w:t>
            </w:r>
          </w:p>
        </w:tc>
        <w:tc>
          <w:tcPr>
            <w:tcW w:w="2775" w:type="dxa"/>
            <w:tcBorders>
              <w:top w:val="double" w:sz="12"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sidRPr="003605E0">
              <w:rPr>
                <w:sz w:val="22"/>
                <w:szCs w:val="22"/>
                <w:lang w:val="es-ES"/>
              </w:rPr>
              <w:t>Elaborado por:</w:t>
            </w:r>
            <w:r>
              <w:rPr>
                <w:sz w:val="22"/>
                <w:szCs w:val="22"/>
                <w:lang w:val="es-ES"/>
              </w:rPr>
              <w:t xml:space="preserve"> La autora</w:t>
            </w:r>
          </w:p>
        </w:tc>
      </w:tr>
      <w:tr w:rsidR="00901CCD" w:rsidTr="003C52A7">
        <w:trPr>
          <w:gridAfter w:val="1"/>
          <w:wAfter w:w="154" w:type="dxa"/>
          <w:trHeight w:val="420"/>
        </w:trPr>
        <w:tc>
          <w:tcPr>
            <w:tcW w:w="1711" w:type="dxa"/>
            <w:vMerge/>
            <w:tcBorders>
              <w:left w:val="double" w:sz="12"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3569" w:type="dxa"/>
            <w:gridSpan w:val="2"/>
            <w:vMerge/>
            <w:tcBorders>
              <w:left w:val="single" w:sz="8"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2775" w:type="dxa"/>
            <w:tcBorders>
              <w:top w:val="single" w:sz="8"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Pr>
                <w:sz w:val="22"/>
                <w:szCs w:val="22"/>
                <w:lang w:val="es-ES"/>
              </w:rPr>
              <w:t>Fecha:23/02/2013</w:t>
            </w:r>
          </w:p>
        </w:tc>
      </w:tr>
      <w:tr w:rsidR="00901CCD" w:rsidTr="00682944">
        <w:trPr>
          <w:gridAfter w:val="1"/>
          <w:wAfter w:w="154" w:type="dxa"/>
          <w:trHeight w:val="10504"/>
        </w:trPr>
        <w:tc>
          <w:tcPr>
            <w:tcW w:w="8055" w:type="dxa"/>
            <w:gridSpan w:val="4"/>
            <w:tcBorders>
              <w:top w:val="single" w:sz="8" w:space="0" w:color="auto"/>
              <w:left w:val="double" w:sz="12" w:space="0" w:color="auto"/>
              <w:bottom w:val="single" w:sz="8" w:space="0" w:color="auto"/>
              <w:right w:val="double" w:sz="12" w:space="0" w:color="auto"/>
            </w:tcBorders>
          </w:tcPr>
          <w:p w:rsidR="00901CCD" w:rsidRPr="00417048" w:rsidRDefault="00901CCD" w:rsidP="00D558C5">
            <w:pPr>
              <w:numPr>
                <w:ilvl w:val="0"/>
                <w:numId w:val="35"/>
              </w:numPr>
              <w:spacing w:line="360" w:lineRule="auto"/>
              <w:rPr>
                <w:lang w:val="es-ES"/>
              </w:rPr>
            </w:pPr>
            <w:r w:rsidRPr="00417048">
              <w:rPr>
                <w:lang w:val="es-ES"/>
              </w:rPr>
              <w:t>Establecer el procedimiento de cobro, cuando haya cambios inmediatamente proceder a documentarlo y hacer el respectivo diagrama de flujo.</w:t>
            </w:r>
          </w:p>
          <w:p w:rsidR="00901CCD" w:rsidRPr="00417048" w:rsidRDefault="00901CCD" w:rsidP="00D558C5">
            <w:pPr>
              <w:numPr>
                <w:ilvl w:val="0"/>
                <w:numId w:val="35"/>
              </w:numPr>
              <w:spacing w:line="360" w:lineRule="auto"/>
              <w:rPr>
                <w:lang w:val="es-ES"/>
              </w:rPr>
            </w:pPr>
            <w:r w:rsidRPr="00417048">
              <w:rPr>
                <w:lang w:val="es-ES"/>
              </w:rPr>
              <w:t>Revisar  las notificaciones de la consecución de la cobranza.</w:t>
            </w:r>
          </w:p>
          <w:p w:rsidR="00901CCD" w:rsidRPr="00417048" w:rsidRDefault="00901CCD" w:rsidP="00D558C5">
            <w:pPr>
              <w:numPr>
                <w:ilvl w:val="0"/>
                <w:numId w:val="35"/>
              </w:numPr>
              <w:tabs>
                <w:tab w:val="left" w:pos="649"/>
              </w:tabs>
              <w:spacing w:line="360" w:lineRule="auto"/>
              <w:jc w:val="left"/>
              <w:rPr>
                <w:b/>
                <w:lang w:val="es-ES"/>
              </w:rPr>
            </w:pPr>
            <w:r w:rsidRPr="00417048">
              <w:rPr>
                <w:lang w:val="es-ES"/>
              </w:rPr>
              <w:t>Elaborar el plan de consecución de cobranza por medio de cobradores.</w:t>
            </w:r>
          </w:p>
          <w:p w:rsidR="00901CCD" w:rsidRPr="00417048" w:rsidRDefault="00901CCD" w:rsidP="00D558C5">
            <w:pPr>
              <w:numPr>
                <w:ilvl w:val="0"/>
                <w:numId w:val="35"/>
              </w:numPr>
              <w:spacing w:line="360" w:lineRule="auto"/>
              <w:rPr>
                <w:lang w:val="es-ES"/>
              </w:rPr>
            </w:pPr>
            <w:r w:rsidRPr="00417048">
              <w:rPr>
                <w:lang w:val="es-ES"/>
              </w:rPr>
              <w:t>Elaboración de los convenios de pago.</w:t>
            </w:r>
          </w:p>
          <w:p w:rsidR="00901CCD" w:rsidRPr="00417048" w:rsidRDefault="00901CCD" w:rsidP="00D558C5">
            <w:pPr>
              <w:numPr>
                <w:ilvl w:val="0"/>
                <w:numId w:val="35"/>
              </w:numPr>
              <w:spacing w:line="360" w:lineRule="auto"/>
              <w:rPr>
                <w:lang w:val="es-ES"/>
              </w:rPr>
            </w:pPr>
            <w:r w:rsidRPr="00417048">
              <w:rPr>
                <w:lang w:val="es-ES"/>
              </w:rPr>
              <w:t>Elaborar informes de los montos cancelados y el cálculo del respectivo descuento del monto de la deuda.</w:t>
            </w:r>
          </w:p>
          <w:p w:rsidR="00901CCD" w:rsidRPr="00417048" w:rsidRDefault="00901CCD" w:rsidP="00D558C5">
            <w:pPr>
              <w:numPr>
                <w:ilvl w:val="0"/>
                <w:numId w:val="35"/>
              </w:numPr>
              <w:spacing w:line="360" w:lineRule="auto"/>
              <w:rPr>
                <w:lang w:val="es-ES"/>
              </w:rPr>
            </w:pPr>
            <w:r w:rsidRPr="00417048">
              <w:rPr>
                <w:lang w:val="es-ES"/>
              </w:rPr>
              <w:t>Asegurarse de que el descuento por el pronto pago de la deuda se efectúe.</w:t>
            </w:r>
          </w:p>
          <w:p w:rsidR="00901CCD" w:rsidRPr="00417048" w:rsidRDefault="00901CCD" w:rsidP="00D558C5">
            <w:pPr>
              <w:numPr>
                <w:ilvl w:val="0"/>
                <w:numId w:val="35"/>
              </w:numPr>
              <w:spacing w:line="360" w:lineRule="auto"/>
              <w:rPr>
                <w:lang w:val="es-ES"/>
              </w:rPr>
            </w:pPr>
            <w:r w:rsidRPr="00417048">
              <w:rPr>
                <w:lang w:val="es-ES"/>
              </w:rPr>
              <w:t>Revisión de los convenios de pago</w:t>
            </w:r>
          </w:p>
          <w:p w:rsidR="00901CCD" w:rsidRPr="00417048" w:rsidRDefault="00901CCD" w:rsidP="00D558C5">
            <w:pPr>
              <w:numPr>
                <w:ilvl w:val="0"/>
                <w:numId w:val="35"/>
              </w:numPr>
              <w:spacing w:line="360" w:lineRule="auto"/>
              <w:rPr>
                <w:lang w:val="es-ES"/>
              </w:rPr>
            </w:pPr>
            <w:r w:rsidRPr="00417048">
              <w:rPr>
                <w:lang w:val="es-ES"/>
              </w:rPr>
              <w:t>Revisión y seguimiento de la acción coactiva.</w:t>
            </w:r>
          </w:p>
          <w:p w:rsidR="00901CCD" w:rsidRPr="00417048" w:rsidRDefault="00901CCD" w:rsidP="003C52A7">
            <w:pPr>
              <w:spacing w:line="360" w:lineRule="auto"/>
              <w:ind w:left="360"/>
              <w:rPr>
                <w:lang w:val="es-ES"/>
              </w:rPr>
            </w:pPr>
          </w:p>
          <w:p w:rsidR="00901CCD" w:rsidRPr="00AF34CE" w:rsidRDefault="00901CCD" w:rsidP="003C52A7">
            <w:pPr>
              <w:spacing w:line="360" w:lineRule="auto"/>
              <w:ind w:left="791"/>
              <w:jc w:val="left"/>
              <w:rPr>
                <w:b/>
                <w:sz w:val="28"/>
                <w:szCs w:val="28"/>
                <w:lang w:val="es-ES"/>
              </w:rPr>
            </w:pPr>
          </w:p>
        </w:tc>
      </w:tr>
      <w:tr w:rsidR="00901CCD" w:rsidTr="003C52A7">
        <w:trPr>
          <w:gridAfter w:val="1"/>
          <w:wAfter w:w="154" w:type="dxa"/>
          <w:trHeight w:val="540"/>
        </w:trPr>
        <w:tc>
          <w:tcPr>
            <w:tcW w:w="3750" w:type="dxa"/>
            <w:gridSpan w:val="2"/>
            <w:tcBorders>
              <w:top w:val="single" w:sz="8" w:space="0" w:color="auto"/>
              <w:left w:val="double" w:sz="12" w:space="0" w:color="auto"/>
              <w:bottom w:val="double" w:sz="12" w:space="0" w:color="auto"/>
              <w:right w:val="single" w:sz="8"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Revisado por:</w:t>
            </w:r>
          </w:p>
        </w:tc>
        <w:tc>
          <w:tcPr>
            <w:tcW w:w="4305" w:type="dxa"/>
            <w:gridSpan w:val="2"/>
            <w:tcBorders>
              <w:top w:val="single" w:sz="8" w:space="0" w:color="auto"/>
              <w:left w:val="single" w:sz="8" w:space="0" w:color="auto"/>
              <w:bottom w:val="double" w:sz="12" w:space="0" w:color="auto"/>
              <w:right w:val="double" w:sz="12"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Aprobado por:</w:t>
            </w:r>
          </w:p>
        </w:tc>
      </w:tr>
      <w:tr w:rsidR="00901CCD" w:rsidTr="003C52A7">
        <w:trPr>
          <w:gridAfter w:val="1"/>
          <w:wAfter w:w="154" w:type="dxa"/>
          <w:trHeight w:val="375"/>
        </w:trPr>
        <w:tc>
          <w:tcPr>
            <w:tcW w:w="1711" w:type="dxa"/>
            <w:vMerge w:val="restart"/>
            <w:tcBorders>
              <w:top w:val="double" w:sz="12" w:space="0" w:color="auto"/>
              <w:left w:val="double" w:sz="12" w:space="0" w:color="auto"/>
              <w:right w:val="single" w:sz="8" w:space="0" w:color="auto"/>
            </w:tcBorders>
          </w:tcPr>
          <w:p w:rsidR="00901CCD" w:rsidRPr="00586576" w:rsidRDefault="00623970" w:rsidP="003C52A7">
            <w:pPr>
              <w:tabs>
                <w:tab w:val="left" w:pos="6495"/>
              </w:tabs>
              <w:jc w:val="center"/>
              <w:rPr>
                <w:b/>
                <w:sz w:val="22"/>
                <w:szCs w:val="22"/>
                <w:lang w:val="es-ES"/>
              </w:rPr>
            </w:pPr>
            <w:r>
              <w:rPr>
                <w:noProof/>
                <w:sz w:val="56"/>
                <w:szCs w:val="56"/>
                <w:lang w:val="es-EC"/>
              </w:rPr>
              <w:lastRenderedPageBreak/>
              <w:drawing>
                <wp:inline distT="0" distB="0" distL="0" distR="0" wp14:anchorId="36E55F6A" wp14:editId="188A2E31">
                  <wp:extent cx="542925" cy="428625"/>
                  <wp:effectExtent l="0" t="0" r="9525" b="9525"/>
                  <wp:docPr id="161" name="Imagen 471"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1"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3569" w:type="dxa"/>
            <w:gridSpan w:val="2"/>
            <w:vMerge w:val="restart"/>
            <w:tcBorders>
              <w:top w:val="double" w:sz="12" w:space="0" w:color="auto"/>
              <w:left w:val="single" w:sz="8" w:space="0" w:color="auto"/>
              <w:right w:val="single" w:sz="8" w:space="0" w:color="auto"/>
            </w:tcBorders>
          </w:tcPr>
          <w:p w:rsidR="00901CCD" w:rsidRPr="003605E0" w:rsidRDefault="00901CCD" w:rsidP="003C52A7">
            <w:pPr>
              <w:tabs>
                <w:tab w:val="left" w:pos="6495"/>
              </w:tabs>
              <w:jc w:val="center"/>
              <w:rPr>
                <w:b/>
                <w:sz w:val="22"/>
                <w:szCs w:val="22"/>
                <w:lang w:val="es-ES"/>
              </w:rPr>
            </w:pPr>
            <w:r w:rsidRPr="003605E0">
              <w:rPr>
                <w:b/>
                <w:sz w:val="22"/>
                <w:szCs w:val="22"/>
                <w:lang w:val="es-ES"/>
              </w:rPr>
              <w:t>Manual de Descripción de Funciones</w:t>
            </w:r>
          </w:p>
        </w:tc>
        <w:tc>
          <w:tcPr>
            <w:tcW w:w="2775" w:type="dxa"/>
            <w:tcBorders>
              <w:top w:val="double" w:sz="12"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sidRPr="003605E0">
              <w:rPr>
                <w:sz w:val="22"/>
                <w:szCs w:val="22"/>
                <w:lang w:val="es-ES"/>
              </w:rPr>
              <w:t>Elaborado por:</w:t>
            </w:r>
            <w:r>
              <w:rPr>
                <w:sz w:val="22"/>
                <w:szCs w:val="22"/>
                <w:lang w:val="es-ES"/>
              </w:rPr>
              <w:t xml:space="preserve"> La autora</w:t>
            </w:r>
          </w:p>
        </w:tc>
      </w:tr>
      <w:tr w:rsidR="00901CCD" w:rsidTr="003C52A7">
        <w:trPr>
          <w:gridAfter w:val="1"/>
          <w:wAfter w:w="154" w:type="dxa"/>
          <w:trHeight w:val="420"/>
        </w:trPr>
        <w:tc>
          <w:tcPr>
            <w:tcW w:w="1711" w:type="dxa"/>
            <w:vMerge/>
            <w:tcBorders>
              <w:left w:val="double" w:sz="12"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3569" w:type="dxa"/>
            <w:gridSpan w:val="2"/>
            <w:vMerge/>
            <w:tcBorders>
              <w:left w:val="single" w:sz="8"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2775" w:type="dxa"/>
            <w:tcBorders>
              <w:top w:val="single" w:sz="8"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Pr>
                <w:sz w:val="22"/>
                <w:szCs w:val="22"/>
                <w:lang w:val="es-ES"/>
              </w:rPr>
              <w:t>Fecha:23/02/2013</w:t>
            </w:r>
          </w:p>
        </w:tc>
      </w:tr>
      <w:tr w:rsidR="00901CCD" w:rsidTr="00682944">
        <w:trPr>
          <w:gridAfter w:val="1"/>
          <w:wAfter w:w="154" w:type="dxa"/>
          <w:trHeight w:val="10504"/>
        </w:trPr>
        <w:tc>
          <w:tcPr>
            <w:tcW w:w="8055" w:type="dxa"/>
            <w:gridSpan w:val="4"/>
            <w:tcBorders>
              <w:top w:val="single" w:sz="8" w:space="0" w:color="auto"/>
              <w:left w:val="double" w:sz="12" w:space="0" w:color="auto"/>
              <w:bottom w:val="single" w:sz="8" w:space="0" w:color="auto"/>
              <w:right w:val="double" w:sz="12" w:space="0" w:color="auto"/>
            </w:tcBorders>
          </w:tcPr>
          <w:p w:rsidR="00901CCD" w:rsidRDefault="00901CCD" w:rsidP="003C52A7">
            <w:pPr>
              <w:spacing w:line="360" w:lineRule="auto"/>
              <w:ind w:left="720"/>
              <w:rPr>
                <w:sz w:val="28"/>
                <w:szCs w:val="28"/>
                <w:lang w:val="es-ES"/>
              </w:rPr>
            </w:pPr>
          </w:p>
          <w:p w:rsidR="00901CCD" w:rsidRPr="00417048" w:rsidRDefault="00901CCD" w:rsidP="00D558C5">
            <w:pPr>
              <w:numPr>
                <w:ilvl w:val="0"/>
                <w:numId w:val="35"/>
              </w:numPr>
              <w:spacing w:line="360" w:lineRule="auto"/>
              <w:rPr>
                <w:lang w:val="es-ES"/>
              </w:rPr>
            </w:pPr>
            <w:r w:rsidRPr="00417048">
              <w:rPr>
                <w:lang w:val="es-ES"/>
              </w:rPr>
              <w:t>Elaborar informe de los deudores que no han cancelado a través de los cobradores y no han solicitado el convenio de pago que se iniciará la acción coactiva.</w:t>
            </w:r>
          </w:p>
          <w:p w:rsidR="00901CCD" w:rsidRPr="00417048" w:rsidRDefault="00901CCD" w:rsidP="00D558C5">
            <w:pPr>
              <w:numPr>
                <w:ilvl w:val="0"/>
                <w:numId w:val="35"/>
              </w:numPr>
              <w:spacing w:line="360" w:lineRule="auto"/>
              <w:rPr>
                <w:lang w:val="es-ES"/>
              </w:rPr>
            </w:pPr>
            <w:r w:rsidRPr="00417048">
              <w:rPr>
                <w:lang w:val="es-ES"/>
              </w:rPr>
              <w:t>Reemplazar al Jefe de cobranzas cuando sea conveniente.</w:t>
            </w:r>
          </w:p>
          <w:p w:rsidR="00901CCD" w:rsidRPr="00417048" w:rsidRDefault="00901CCD" w:rsidP="003C52A7">
            <w:pPr>
              <w:tabs>
                <w:tab w:val="left" w:pos="6495"/>
              </w:tabs>
              <w:spacing w:line="240" w:lineRule="auto"/>
              <w:jc w:val="center"/>
              <w:rPr>
                <w:b/>
                <w:lang w:val="es-ES"/>
              </w:rPr>
            </w:pPr>
          </w:p>
          <w:p w:rsidR="00901CCD" w:rsidRPr="00417048" w:rsidRDefault="00901CCD" w:rsidP="003C52A7">
            <w:pPr>
              <w:spacing w:line="360" w:lineRule="auto"/>
              <w:jc w:val="left"/>
              <w:rPr>
                <w:b/>
                <w:lang w:val="es-ES"/>
              </w:rPr>
            </w:pPr>
            <w:r w:rsidRPr="00417048">
              <w:rPr>
                <w:b/>
                <w:lang w:val="es-ES"/>
              </w:rPr>
              <w:t>Cargo: Asistentes de Cobranza 2</w:t>
            </w:r>
          </w:p>
          <w:p w:rsidR="00901CCD" w:rsidRPr="00417048" w:rsidRDefault="00901CCD" w:rsidP="003C52A7">
            <w:pPr>
              <w:spacing w:line="360" w:lineRule="auto"/>
              <w:jc w:val="left"/>
              <w:rPr>
                <w:b/>
                <w:lang w:val="es-ES"/>
              </w:rPr>
            </w:pPr>
            <w:r w:rsidRPr="00417048">
              <w:rPr>
                <w:b/>
                <w:lang w:val="es-ES"/>
              </w:rPr>
              <w:t>Misión del cargo:</w:t>
            </w:r>
          </w:p>
          <w:p w:rsidR="00901CCD" w:rsidRPr="00417048" w:rsidRDefault="00901CCD" w:rsidP="003C52A7">
            <w:pPr>
              <w:spacing w:line="360" w:lineRule="auto"/>
              <w:jc w:val="left"/>
              <w:rPr>
                <w:lang w:val="es-ES"/>
              </w:rPr>
            </w:pPr>
            <w:r w:rsidRPr="00417048">
              <w:rPr>
                <w:lang w:val="es-ES"/>
              </w:rPr>
              <w:t>Seguimiento de la gestión de cobranza.</w:t>
            </w:r>
          </w:p>
          <w:p w:rsidR="00901CCD" w:rsidRPr="00417048" w:rsidRDefault="00901CCD" w:rsidP="003C52A7">
            <w:pPr>
              <w:spacing w:line="360" w:lineRule="auto"/>
              <w:rPr>
                <w:b/>
                <w:lang w:val="es-ES"/>
              </w:rPr>
            </w:pPr>
            <w:r w:rsidRPr="00417048">
              <w:rPr>
                <w:b/>
                <w:lang w:val="es-ES"/>
              </w:rPr>
              <w:t>Actividades y Funciones Generales</w:t>
            </w:r>
          </w:p>
          <w:p w:rsidR="00901CCD" w:rsidRPr="00417048" w:rsidRDefault="00901CCD" w:rsidP="00D558C5">
            <w:pPr>
              <w:numPr>
                <w:ilvl w:val="0"/>
                <w:numId w:val="35"/>
              </w:numPr>
              <w:spacing w:line="360" w:lineRule="auto"/>
              <w:rPr>
                <w:lang w:val="es-ES"/>
              </w:rPr>
            </w:pPr>
            <w:r w:rsidRPr="00417048">
              <w:rPr>
                <w:lang w:val="es-ES"/>
              </w:rPr>
              <w:t>Recibir los desprendibles de las facturas que entrega comercialización y archivar.</w:t>
            </w:r>
          </w:p>
          <w:p w:rsidR="00901CCD" w:rsidRPr="00417048" w:rsidRDefault="00901CCD" w:rsidP="00D558C5">
            <w:pPr>
              <w:numPr>
                <w:ilvl w:val="0"/>
                <w:numId w:val="35"/>
              </w:numPr>
              <w:spacing w:line="360" w:lineRule="auto"/>
              <w:rPr>
                <w:lang w:val="es-ES"/>
              </w:rPr>
            </w:pPr>
            <w:r w:rsidRPr="00417048">
              <w:rPr>
                <w:lang w:val="es-ES"/>
              </w:rPr>
              <w:t>Elaborar formatos de cobros y entregar a los cobradores.</w:t>
            </w:r>
          </w:p>
          <w:p w:rsidR="00901CCD" w:rsidRPr="00417048" w:rsidRDefault="00901CCD" w:rsidP="00D558C5">
            <w:pPr>
              <w:numPr>
                <w:ilvl w:val="0"/>
                <w:numId w:val="35"/>
              </w:numPr>
              <w:spacing w:line="360" w:lineRule="auto"/>
              <w:rPr>
                <w:lang w:val="es-ES"/>
              </w:rPr>
            </w:pPr>
            <w:r w:rsidRPr="00417048">
              <w:rPr>
                <w:lang w:val="es-ES"/>
              </w:rPr>
              <w:t xml:space="preserve">Reportes estadísticos por zonas, de lo que se </w:t>
            </w:r>
            <w:r w:rsidR="00EF3964" w:rsidRPr="00417048">
              <w:rPr>
                <w:lang w:val="es-ES"/>
              </w:rPr>
              <w:t>logr</w:t>
            </w:r>
            <w:r w:rsidR="00EF3964">
              <w:rPr>
                <w:lang w:val="es-ES"/>
              </w:rPr>
              <w:t>ó</w:t>
            </w:r>
            <w:r>
              <w:rPr>
                <w:lang w:val="es-ES"/>
              </w:rPr>
              <w:t xml:space="preserve"> recaudar y el valor pendiente.</w:t>
            </w:r>
          </w:p>
          <w:p w:rsidR="00901CCD" w:rsidRPr="00C36C15" w:rsidRDefault="00901CCD" w:rsidP="003C52A7">
            <w:pPr>
              <w:spacing w:line="360" w:lineRule="auto"/>
              <w:ind w:left="720"/>
              <w:rPr>
                <w:sz w:val="28"/>
                <w:szCs w:val="28"/>
                <w:lang w:val="es-ES"/>
              </w:rPr>
            </w:pPr>
          </w:p>
        </w:tc>
      </w:tr>
      <w:tr w:rsidR="00901CCD" w:rsidTr="003C52A7">
        <w:trPr>
          <w:gridAfter w:val="1"/>
          <w:wAfter w:w="154" w:type="dxa"/>
          <w:trHeight w:val="540"/>
        </w:trPr>
        <w:tc>
          <w:tcPr>
            <w:tcW w:w="3750" w:type="dxa"/>
            <w:gridSpan w:val="2"/>
            <w:tcBorders>
              <w:top w:val="single" w:sz="8" w:space="0" w:color="auto"/>
              <w:left w:val="double" w:sz="12" w:space="0" w:color="auto"/>
              <w:bottom w:val="double" w:sz="12" w:space="0" w:color="auto"/>
              <w:right w:val="single" w:sz="8"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Revisado por:</w:t>
            </w:r>
          </w:p>
        </w:tc>
        <w:tc>
          <w:tcPr>
            <w:tcW w:w="4305" w:type="dxa"/>
            <w:gridSpan w:val="2"/>
            <w:tcBorders>
              <w:top w:val="single" w:sz="8" w:space="0" w:color="auto"/>
              <w:left w:val="single" w:sz="8" w:space="0" w:color="auto"/>
              <w:bottom w:val="double" w:sz="12" w:space="0" w:color="auto"/>
              <w:right w:val="double" w:sz="12"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Aprobado por:</w:t>
            </w:r>
          </w:p>
        </w:tc>
      </w:tr>
      <w:tr w:rsidR="00901CCD" w:rsidTr="003C52A7">
        <w:trPr>
          <w:gridAfter w:val="1"/>
          <w:wAfter w:w="154" w:type="dxa"/>
          <w:trHeight w:val="375"/>
        </w:trPr>
        <w:tc>
          <w:tcPr>
            <w:tcW w:w="1711" w:type="dxa"/>
            <w:vMerge w:val="restart"/>
            <w:tcBorders>
              <w:top w:val="double" w:sz="12" w:space="0" w:color="auto"/>
              <w:left w:val="double" w:sz="12" w:space="0" w:color="auto"/>
              <w:right w:val="single" w:sz="8" w:space="0" w:color="auto"/>
            </w:tcBorders>
          </w:tcPr>
          <w:p w:rsidR="00901CCD" w:rsidRPr="00586576" w:rsidRDefault="00623970" w:rsidP="003C52A7">
            <w:pPr>
              <w:tabs>
                <w:tab w:val="left" w:pos="6495"/>
              </w:tabs>
              <w:jc w:val="center"/>
              <w:rPr>
                <w:b/>
                <w:sz w:val="22"/>
                <w:szCs w:val="22"/>
                <w:lang w:val="es-ES"/>
              </w:rPr>
            </w:pPr>
            <w:r>
              <w:rPr>
                <w:noProof/>
                <w:sz w:val="56"/>
                <w:szCs w:val="56"/>
                <w:lang w:val="es-EC"/>
              </w:rPr>
              <w:lastRenderedPageBreak/>
              <w:drawing>
                <wp:inline distT="0" distB="0" distL="0" distR="0" wp14:anchorId="081AC8A0" wp14:editId="068F45CB">
                  <wp:extent cx="542925" cy="428625"/>
                  <wp:effectExtent l="0" t="0" r="9525" b="9525"/>
                  <wp:docPr id="162" name="Imagen 470"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0"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3569" w:type="dxa"/>
            <w:gridSpan w:val="2"/>
            <w:vMerge w:val="restart"/>
            <w:tcBorders>
              <w:top w:val="double" w:sz="12" w:space="0" w:color="auto"/>
              <w:left w:val="single" w:sz="8" w:space="0" w:color="auto"/>
              <w:right w:val="single" w:sz="8" w:space="0" w:color="auto"/>
            </w:tcBorders>
          </w:tcPr>
          <w:p w:rsidR="00901CCD" w:rsidRPr="003605E0" w:rsidRDefault="00901CCD" w:rsidP="003C52A7">
            <w:pPr>
              <w:tabs>
                <w:tab w:val="left" w:pos="6495"/>
              </w:tabs>
              <w:jc w:val="center"/>
              <w:rPr>
                <w:b/>
                <w:sz w:val="22"/>
                <w:szCs w:val="22"/>
                <w:lang w:val="es-ES"/>
              </w:rPr>
            </w:pPr>
            <w:r w:rsidRPr="003605E0">
              <w:rPr>
                <w:b/>
                <w:sz w:val="22"/>
                <w:szCs w:val="22"/>
                <w:lang w:val="es-ES"/>
              </w:rPr>
              <w:t>Manual de Descripción de Funciones</w:t>
            </w:r>
          </w:p>
        </w:tc>
        <w:tc>
          <w:tcPr>
            <w:tcW w:w="2775" w:type="dxa"/>
            <w:tcBorders>
              <w:top w:val="double" w:sz="12"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sidRPr="003605E0">
              <w:rPr>
                <w:sz w:val="22"/>
                <w:szCs w:val="22"/>
                <w:lang w:val="es-ES"/>
              </w:rPr>
              <w:t>Elaborado por:</w:t>
            </w:r>
            <w:r>
              <w:rPr>
                <w:sz w:val="22"/>
                <w:szCs w:val="22"/>
                <w:lang w:val="es-ES"/>
              </w:rPr>
              <w:t xml:space="preserve"> La autora</w:t>
            </w:r>
          </w:p>
        </w:tc>
      </w:tr>
      <w:tr w:rsidR="00901CCD" w:rsidTr="003C52A7">
        <w:trPr>
          <w:gridAfter w:val="1"/>
          <w:wAfter w:w="154" w:type="dxa"/>
          <w:trHeight w:val="420"/>
        </w:trPr>
        <w:tc>
          <w:tcPr>
            <w:tcW w:w="1711" w:type="dxa"/>
            <w:vMerge/>
            <w:tcBorders>
              <w:left w:val="double" w:sz="12"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3569" w:type="dxa"/>
            <w:gridSpan w:val="2"/>
            <w:vMerge/>
            <w:tcBorders>
              <w:left w:val="single" w:sz="8"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2775" w:type="dxa"/>
            <w:tcBorders>
              <w:top w:val="single" w:sz="8"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Pr>
                <w:sz w:val="22"/>
                <w:szCs w:val="22"/>
                <w:lang w:val="es-ES"/>
              </w:rPr>
              <w:t>Fecha:23/02/2013</w:t>
            </w:r>
          </w:p>
        </w:tc>
      </w:tr>
      <w:tr w:rsidR="00901CCD" w:rsidTr="00682944">
        <w:trPr>
          <w:gridAfter w:val="1"/>
          <w:wAfter w:w="154" w:type="dxa"/>
          <w:trHeight w:val="10362"/>
        </w:trPr>
        <w:tc>
          <w:tcPr>
            <w:tcW w:w="8055" w:type="dxa"/>
            <w:gridSpan w:val="4"/>
            <w:tcBorders>
              <w:top w:val="single" w:sz="8" w:space="0" w:color="auto"/>
              <w:left w:val="double" w:sz="12" w:space="0" w:color="auto"/>
              <w:bottom w:val="single" w:sz="8" w:space="0" w:color="auto"/>
              <w:right w:val="double" w:sz="12" w:space="0" w:color="auto"/>
            </w:tcBorders>
          </w:tcPr>
          <w:p w:rsidR="00901CCD" w:rsidRDefault="00901CCD" w:rsidP="003C52A7">
            <w:pPr>
              <w:spacing w:line="360" w:lineRule="auto"/>
              <w:ind w:left="720"/>
              <w:rPr>
                <w:sz w:val="28"/>
                <w:szCs w:val="28"/>
                <w:lang w:val="es-ES"/>
              </w:rPr>
            </w:pPr>
          </w:p>
          <w:p w:rsidR="00901CCD" w:rsidRPr="00417048" w:rsidRDefault="00901CCD" w:rsidP="00D558C5">
            <w:pPr>
              <w:numPr>
                <w:ilvl w:val="0"/>
                <w:numId w:val="35"/>
              </w:numPr>
              <w:spacing w:line="360" w:lineRule="auto"/>
              <w:rPr>
                <w:lang w:val="es-ES"/>
              </w:rPr>
            </w:pPr>
            <w:r w:rsidRPr="00417048">
              <w:rPr>
                <w:lang w:val="es-ES"/>
              </w:rPr>
              <w:t>Realizar las notificaciones de cobro.</w:t>
            </w:r>
          </w:p>
          <w:p w:rsidR="00901CCD" w:rsidRPr="00417048" w:rsidRDefault="00901CCD" w:rsidP="00D558C5">
            <w:pPr>
              <w:numPr>
                <w:ilvl w:val="0"/>
                <w:numId w:val="35"/>
              </w:numPr>
              <w:spacing w:line="360" w:lineRule="auto"/>
              <w:rPr>
                <w:lang w:val="es-ES"/>
              </w:rPr>
            </w:pPr>
            <w:r w:rsidRPr="00417048">
              <w:rPr>
                <w:lang w:val="es-ES"/>
              </w:rPr>
              <w:t>Elaborar informes diarios de los de deudores pendientes de cobro.</w:t>
            </w:r>
          </w:p>
          <w:p w:rsidR="00901CCD" w:rsidRPr="00417048" w:rsidRDefault="00901CCD" w:rsidP="00D558C5">
            <w:pPr>
              <w:numPr>
                <w:ilvl w:val="0"/>
                <w:numId w:val="35"/>
              </w:numPr>
              <w:spacing w:line="360" w:lineRule="auto"/>
              <w:rPr>
                <w:lang w:val="es-ES"/>
              </w:rPr>
            </w:pPr>
            <w:r w:rsidRPr="00417048">
              <w:rPr>
                <w:lang w:val="es-ES"/>
              </w:rPr>
              <w:t>Calcular el interés de mora e incrementarlo en la deuda.</w:t>
            </w:r>
          </w:p>
          <w:p w:rsidR="00901CCD" w:rsidRPr="00417048" w:rsidRDefault="00901CCD" w:rsidP="00D558C5">
            <w:pPr>
              <w:numPr>
                <w:ilvl w:val="0"/>
                <w:numId w:val="35"/>
              </w:numPr>
              <w:spacing w:line="360" w:lineRule="auto"/>
              <w:rPr>
                <w:lang w:val="es-ES"/>
              </w:rPr>
            </w:pPr>
            <w:r w:rsidRPr="00417048">
              <w:rPr>
                <w:lang w:val="es-ES"/>
              </w:rPr>
              <w:t>Informes estratificatorios de la cartera vencida.</w:t>
            </w:r>
          </w:p>
          <w:p w:rsidR="00901CCD" w:rsidRPr="00417048" w:rsidRDefault="00901CCD" w:rsidP="00D558C5">
            <w:pPr>
              <w:numPr>
                <w:ilvl w:val="0"/>
                <w:numId w:val="35"/>
              </w:numPr>
              <w:spacing w:line="360" w:lineRule="auto"/>
              <w:rPr>
                <w:lang w:val="es-ES"/>
              </w:rPr>
            </w:pPr>
            <w:r w:rsidRPr="00417048">
              <w:rPr>
                <w:lang w:val="es-ES"/>
              </w:rPr>
              <w:t xml:space="preserve">Hacer el análisis de cartera vencida estadístico mensualmente </w:t>
            </w:r>
          </w:p>
          <w:p w:rsidR="00901CCD" w:rsidRPr="00417048" w:rsidRDefault="00901CCD" w:rsidP="00D558C5">
            <w:pPr>
              <w:numPr>
                <w:ilvl w:val="0"/>
                <w:numId w:val="35"/>
              </w:numPr>
              <w:spacing w:line="360" w:lineRule="auto"/>
              <w:rPr>
                <w:lang w:val="es-ES"/>
              </w:rPr>
            </w:pPr>
            <w:r w:rsidRPr="00417048">
              <w:rPr>
                <w:lang w:val="es-ES"/>
              </w:rPr>
              <w:t xml:space="preserve">Elaborar cuadros comparativos de lo que se ha logrado recaudar y lo que </w:t>
            </w:r>
            <w:r w:rsidR="00EF3964" w:rsidRPr="00417048">
              <w:rPr>
                <w:lang w:val="es-ES"/>
              </w:rPr>
              <w:t>está</w:t>
            </w:r>
            <w:r w:rsidRPr="00417048">
              <w:rPr>
                <w:lang w:val="es-ES"/>
              </w:rPr>
              <w:t xml:space="preserve"> pendiente.</w:t>
            </w:r>
          </w:p>
          <w:p w:rsidR="00901CCD" w:rsidRPr="00417048" w:rsidRDefault="00901CCD" w:rsidP="00D558C5">
            <w:pPr>
              <w:numPr>
                <w:ilvl w:val="0"/>
                <w:numId w:val="35"/>
              </w:numPr>
              <w:spacing w:line="360" w:lineRule="auto"/>
              <w:rPr>
                <w:lang w:val="es-ES"/>
              </w:rPr>
            </w:pPr>
            <w:r w:rsidRPr="00417048">
              <w:rPr>
                <w:lang w:val="es-ES"/>
              </w:rPr>
              <w:t>Elaborar informes de la cartera vencida y lo que se ha logrado recaudar al Jefe de Cobranza.</w:t>
            </w:r>
          </w:p>
          <w:p w:rsidR="00901CCD" w:rsidRPr="00417048" w:rsidRDefault="00901CCD" w:rsidP="00D558C5">
            <w:pPr>
              <w:numPr>
                <w:ilvl w:val="0"/>
                <w:numId w:val="35"/>
              </w:numPr>
              <w:spacing w:line="360" w:lineRule="auto"/>
              <w:ind w:left="649"/>
              <w:rPr>
                <w:lang w:val="es-ES"/>
              </w:rPr>
            </w:pPr>
            <w:r w:rsidRPr="00417048">
              <w:rPr>
                <w:lang w:val="es-ES"/>
              </w:rPr>
              <w:t>Realizar los informes de los deudores que no han cancelado por medio de los cobradores, que se procederá a iniciar la acción coactiva.</w:t>
            </w:r>
          </w:p>
          <w:p w:rsidR="00901CCD" w:rsidRDefault="00901CCD" w:rsidP="003C52A7">
            <w:pPr>
              <w:spacing w:line="360" w:lineRule="auto"/>
              <w:ind w:left="720"/>
              <w:rPr>
                <w:sz w:val="28"/>
                <w:szCs w:val="28"/>
                <w:lang w:val="es-ES"/>
              </w:rPr>
            </w:pPr>
          </w:p>
          <w:p w:rsidR="00901CCD" w:rsidRPr="00AF34CE" w:rsidRDefault="00901CCD" w:rsidP="003C52A7">
            <w:pPr>
              <w:spacing w:line="360" w:lineRule="auto"/>
              <w:ind w:left="791"/>
              <w:jc w:val="left"/>
              <w:rPr>
                <w:b/>
                <w:sz w:val="28"/>
                <w:szCs w:val="28"/>
                <w:lang w:val="es-ES"/>
              </w:rPr>
            </w:pPr>
          </w:p>
        </w:tc>
      </w:tr>
      <w:tr w:rsidR="00901CCD" w:rsidTr="003C52A7">
        <w:trPr>
          <w:gridAfter w:val="1"/>
          <w:wAfter w:w="154" w:type="dxa"/>
          <w:trHeight w:val="540"/>
        </w:trPr>
        <w:tc>
          <w:tcPr>
            <w:tcW w:w="3750" w:type="dxa"/>
            <w:gridSpan w:val="2"/>
            <w:tcBorders>
              <w:top w:val="single" w:sz="8" w:space="0" w:color="auto"/>
              <w:left w:val="double" w:sz="12" w:space="0" w:color="auto"/>
              <w:bottom w:val="double" w:sz="12" w:space="0" w:color="auto"/>
              <w:right w:val="single" w:sz="8"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Revisado por:</w:t>
            </w:r>
          </w:p>
        </w:tc>
        <w:tc>
          <w:tcPr>
            <w:tcW w:w="4305" w:type="dxa"/>
            <w:gridSpan w:val="2"/>
            <w:tcBorders>
              <w:top w:val="single" w:sz="8" w:space="0" w:color="auto"/>
              <w:left w:val="single" w:sz="8" w:space="0" w:color="auto"/>
              <w:bottom w:val="double" w:sz="12" w:space="0" w:color="auto"/>
              <w:right w:val="double" w:sz="12"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Aprobado por:</w:t>
            </w:r>
          </w:p>
        </w:tc>
      </w:tr>
      <w:tr w:rsidR="00901CCD" w:rsidTr="003C52A7">
        <w:trPr>
          <w:gridAfter w:val="1"/>
          <w:wAfter w:w="154" w:type="dxa"/>
          <w:trHeight w:val="375"/>
        </w:trPr>
        <w:tc>
          <w:tcPr>
            <w:tcW w:w="1711" w:type="dxa"/>
            <w:vMerge w:val="restart"/>
            <w:tcBorders>
              <w:top w:val="double" w:sz="12" w:space="0" w:color="auto"/>
              <w:left w:val="double" w:sz="12" w:space="0" w:color="auto"/>
              <w:right w:val="single" w:sz="8" w:space="0" w:color="auto"/>
            </w:tcBorders>
          </w:tcPr>
          <w:p w:rsidR="00901CCD" w:rsidRPr="00586576" w:rsidRDefault="00623970" w:rsidP="003C52A7">
            <w:pPr>
              <w:tabs>
                <w:tab w:val="left" w:pos="6495"/>
              </w:tabs>
              <w:jc w:val="center"/>
              <w:rPr>
                <w:b/>
                <w:sz w:val="22"/>
                <w:szCs w:val="22"/>
                <w:lang w:val="es-ES"/>
              </w:rPr>
            </w:pPr>
            <w:r>
              <w:rPr>
                <w:noProof/>
                <w:sz w:val="56"/>
                <w:szCs w:val="56"/>
                <w:lang w:val="es-EC"/>
              </w:rPr>
              <w:lastRenderedPageBreak/>
              <w:drawing>
                <wp:inline distT="0" distB="0" distL="0" distR="0" wp14:anchorId="417541E8" wp14:editId="4A6E2DDC">
                  <wp:extent cx="542925" cy="428625"/>
                  <wp:effectExtent l="0" t="0" r="9525" b="9525"/>
                  <wp:docPr id="163" name="Imagen 469"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9"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3569" w:type="dxa"/>
            <w:gridSpan w:val="2"/>
            <w:vMerge w:val="restart"/>
            <w:tcBorders>
              <w:top w:val="double" w:sz="12" w:space="0" w:color="auto"/>
              <w:left w:val="single" w:sz="8" w:space="0" w:color="auto"/>
              <w:right w:val="single" w:sz="8" w:space="0" w:color="auto"/>
            </w:tcBorders>
          </w:tcPr>
          <w:p w:rsidR="00901CCD" w:rsidRPr="003605E0" w:rsidRDefault="00901CCD" w:rsidP="003C52A7">
            <w:pPr>
              <w:tabs>
                <w:tab w:val="left" w:pos="6495"/>
              </w:tabs>
              <w:jc w:val="center"/>
              <w:rPr>
                <w:b/>
                <w:sz w:val="22"/>
                <w:szCs w:val="22"/>
                <w:lang w:val="es-ES"/>
              </w:rPr>
            </w:pPr>
            <w:r w:rsidRPr="003605E0">
              <w:rPr>
                <w:b/>
                <w:sz w:val="22"/>
                <w:szCs w:val="22"/>
                <w:lang w:val="es-ES"/>
              </w:rPr>
              <w:t>Manual de Descripción de Funciones</w:t>
            </w:r>
          </w:p>
        </w:tc>
        <w:tc>
          <w:tcPr>
            <w:tcW w:w="2775" w:type="dxa"/>
            <w:tcBorders>
              <w:top w:val="double" w:sz="12"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sidRPr="003605E0">
              <w:rPr>
                <w:sz w:val="22"/>
                <w:szCs w:val="22"/>
                <w:lang w:val="es-ES"/>
              </w:rPr>
              <w:t>Elaborado por:</w:t>
            </w:r>
            <w:r>
              <w:rPr>
                <w:sz w:val="22"/>
                <w:szCs w:val="22"/>
                <w:lang w:val="es-ES"/>
              </w:rPr>
              <w:t xml:space="preserve"> La autora</w:t>
            </w:r>
          </w:p>
        </w:tc>
      </w:tr>
      <w:tr w:rsidR="00901CCD" w:rsidTr="003C52A7">
        <w:trPr>
          <w:gridAfter w:val="1"/>
          <w:wAfter w:w="154" w:type="dxa"/>
          <w:trHeight w:val="420"/>
        </w:trPr>
        <w:tc>
          <w:tcPr>
            <w:tcW w:w="1711" w:type="dxa"/>
            <w:vMerge/>
            <w:tcBorders>
              <w:left w:val="double" w:sz="12"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3569" w:type="dxa"/>
            <w:gridSpan w:val="2"/>
            <w:vMerge/>
            <w:tcBorders>
              <w:left w:val="single" w:sz="8"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2775" w:type="dxa"/>
            <w:tcBorders>
              <w:top w:val="single" w:sz="8"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Pr>
                <w:sz w:val="22"/>
                <w:szCs w:val="22"/>
                <w:lang w:val="es-ES"/>
              </w:rPr>
              <w:t>Fecha:23/02/2013</w:t>
            </w:r>
          </w:p>
        </w:tc>
      </w:tr>
      <w:tr w:rsidR="00901CCD" w:rsidTr="003C52A7">
        <w:trPr>
          <w:gridAfter w:val="1"/>
          <w:wAfter w:w="154" w:type="dxa"/>
          <w:trHeight w:val="10504"/>
        </w:trPr>
        <w:tc>
          <w:tcPr>
            <w:tcW w:w="8055" w:type="dxa"/>
            <w:gridSpan w:val="4"/>
            <w:tcBorders>
              <w:top w:val="single" w:sz="8" w:space="0" w:color="auto"/>
              <w:left w:val="double" w:sz="12" w:space="0" w:color="auto"/>
              <w:bottom w:val="single" w:sz="8" w:space="0" w:color="auto"/>
              <w:right w:val="double" w:sz="12" w:space="0" w:color="auto"/>
            </w:tcBorders>
          </w:tcPr>
          <w:p w:rsidR="00901CCD" w:rsidRDefault="00901CCD" w:rsidP="003C52A7">
            <w:pPr>
              <w:tabs>
                <w:tab w:val="left" w:pos="6495"/>
              </w:tabs>
              <w:spacing w:line="240" w:lineRule="auto"/>
              <w:jc w:val="center"/>
              <w:rPr>
                <w:b/>
                <w:sz w:val="32"/>
                <w:szCs w:val="32"/>
                <w:lang w:val="es-ES"/>
              </w:rPr>
            </w:pPr>
          </w:p>
          <w:p w:rsidR="00901CCD" w:rsidRPr="00417048" w:rsidRDefault="00901CCD" w:rsidP="003C52A7">
            <w:pPr>
              <w:spacing w:line="360" w:lineRule="auto"/>
              <w:jc w:val="left"/>
              <w:rPr>
                <w:b/>
                <w:lang w:val="es-ES"/>
              </w:rPr>
            </w:pPr>
            <w:r w:rsidRPr="00417048">
              <w:rPr>
                <w:b/>
                <w:lang w:val="es-ES"/>
              </w:rPr>
              <w:t>Cargo: Cobradores</w:t>
            </w:r>
          </w:p>
          <w:p w:rsidR="00901CCD" w:rsidRPr="00417048" w:rsidRDefault="00901CCD" w:rsidP="003C52A7">
            <w:pPr>
              <w:spacing w:line="360" w:lineRule="auto"/>
              <w:jc w:val="left"/>
              <w:rPr>
                <w:b/>
                <w:lang w:val="es-ES"/>
              </w:rPr>
            </w:pPr>
            <w:r w:rsidRPr="00417048">
              <w:rPr>
                <w:b/>
                <w:lang w:val="es-ES"/>
              </w:rPr>
              <w:t>Misión del cargo:</w:t>
            </w:r>
          </w:p>
          <w:p w:rsidR="00901CCD" w:rsidRPr="00417048" w:rsidRDefault="00901CCD" w:rsidP="003C52A7">
            <w:pPr>
              <w:spacing w:line="360" w:lineRule="auto"/>
              <w:jc w:val="left"/>
              <w:rPr>
                <w:lang w:val="es-ES"/>
              </w:rPr>
            </w:pPr>
            <w:r w:rsidRPr="00417048">
              <w:rPr>
                <w:lang w:val="es-ES"/>
              </w:rPr>
              <w:t>Seguimiento de la gestión de cobranza.</w:t>
            </w:r>
          </w:p>
          <w:p w:rsidR="00901CCD" w:rsidRPr="00417048" w:rsidRDefault="00901CCD" w:rsidP="003C52A7">
            <w:pPr>
              <w:spacing w:line="360" w:lineRule="auto"/>
              <w:rPr>
                <w:b/>
                <w:lang w:val="es-ES"/>
              </w:rPr>
            </w:pPr>
            <w:r w:rsidRPr="00417048">
              <w:rPr>
                <w:b/>
                <w:lang w:val="es-ES"/>
              </w:rPr>
              <w:t>Actividades y Funciones Generales</w:t>
            </w:r>
          </w:p>
          <w:p w:rsidR="00901CCD" w:rsidRPr="00417048" w:rsidRDefault="00901CCD" w:rsidP="00D558C5">
            <w:pPr>
              <w:numPr>
                <w:ilvl w:val="0"/>
                <w:numId w:val="35"/>
              </w:numPr>
              <w:spacing w:line="360" w:lineRule="auto"/>
              <w:rPr>
                <w:lang w:val="es-ES"/>
              </w:rPr>
            </w:pPr>
            <w:r w:rsidRPr="00417048">
              <w:rPr>
                <w:lang w:val="es-ES"/>
              </w:rPr>
              <w:t>Llenar de los formatos de cobro.</w:t>
            </w:r>
          </w:p>
          <w:p w:rsidR="00901CCD" w:rsidRPr="00417048" w:rsidRDefault="00901CCD" w:rsidP="00D558C5">
            <w:pPr>
              <w:numPr>
                <w:ilvl w:val="0"/>
                <w:numId w:val="35"/>
              </w:numPr>
              <w:spacing w:line="360" w:lineRule="auto"/>
              <w:rPr>
                <w:lang w:val="es-ES"/>
              </w:rPr>
            </w:pPr>
            <w:r w:rsidRPr="00417048">
              <w:rPr>
                <w:lang w:val="es-ES"/>
              </w:rPr>
              <w:t>Cumplir con la planificación de cobro establecida.</w:t>
            </w:r>
          </w:p>
          <w:p w:rsidR="00901CCD" w:rsidRPr="00417048" w:rsidRDefault="00901CCD" w:rsidP="00D558C5">
            <w:pPr>
              <w:numPr>
                <w:ilvl w:val="0"/>
                <w:numId w:val="35"/>
              </w:numPr>
              <w:spacing w:line="360" w:lineRule="auto"/>
              <w:rPr>
                <w:lang w:val="es-ES"/>
              </w:rPr>
            </w:pPr>
            <w:r w:rsidRPr="00417048">
              <w:rPr>
                <w:lang w:val="es-ES"/>
              </w:rPr>
              <w:t>Realizar el seguimiento del cliente, a través de llamadas y notificaciones.</w:t>
            </w:r>
          </w:p>
          <w:p w:rsidR="00901CCD" w:rsidRPr="00417048" w:rsidRDefault="00901CCD" w:rsidP="00D558C5">
            <w:pPr>
              <w:numPr>
                <w:ilvl w:val="0"/>
                <w:numId w:val="35"/>
              </w:numPr>
              <w:spacing w:line="360" w:lineRule="auto"/>
              <w:rPr>
                <w:lang w:val="es-ES"/>
              </w:rPr>
            </w:pPr>
            <w:r w:rsidRPr="00417048">
              <w:rPr>
                <w:lang w:val="es-ES"/>
              </w:rPr>
              <w:t>Elaborar hojas de rutas.</w:t>
            </w:r>
          </w:p>
          <w:p w:rsidR="00901CCD" w:rsidRPr="00417048" w:rsidRDefault="00901CCD" w:rsidP="00D558C5">
            <w:pPr>
              <w:numPr>
                <w:ilvl w:val="0"/>
                <w:numId w:val="35"/>
              </w:numPr>
              <w:spacing w:line="360" w:lineRule="auto"/>
              <w:rPr>
                <w:lang w:val="es-ES"/>
              </w:rPr>
            </w:pPr>
            <w:r w:rsidRPr="00417048">
              <w:rPr>
                <w:lang w:val="es-ES"/>
              </w:rPr>
              <w:t>Solicitar las notificaciones al asistente de cobranza 1 para hacerla llegar a los usuarios.</w:t>
            </w:r>
          </w:p>
          <w:p w:rsidR="00973FC0" w:rsidRPr="00C36C15" w:rsidRDefault="00973FC0" w:rsidP="00973FC0">
            <w:pPr>
              <w:spacing w:line="360" w:lineRule="auto"/>
              <w:ind w:left="720"/>
              <w:rPr>
                <w:sz w:val="28"/>
                <w:szCs w:val="28"/>
                <w:lang w:val="es-ES"/>
              </w:rPr>
            </w:pPr>
          </w:p>
        </w:tc>
      </w:tr>
      <w:tr w:rsidR="00901CCD" w:rsidTr="003C52A7">
        <w:trPr>
          <w:gridAfter w:val="1"/>
          <w:wAfter w:w="154" w:type="dxa"/>
          <w:trHeight w:val="136"/>
        </w:trPr>
        <w:tc>
          <w:tcPr>
            <w:tcW w:w="3750" w:type="dxa"/>
            <w:gridSpan w:val="2"/>
            <w:tcBorders>
              <w:top w:val="single" w:sz="8" w:space="0" w:color="auto"/>
              <w:left w:val="double" w:sz="12" w:space="0" w:color="auto"/>
              <w:bottom w:val="double" w:sz="12" w:space="0" w:color="auto"/>
              <w:right w:val="single" w:sz="8"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Revisado por:</w:t>
            </w:r>
          </w:p>
        </w:tc>
        <w:tc>
          <w:tcPr>
            <w:tcW w:w="4305" w:type="dxa"/>
            <w:gridSpan w:val="2"/>
            <w:tcBorders>
              <w:top w:val="single" w:sz="8" w:space="0" w:color="auto"/>
              <w:left w:val="single" w:sz="8" w:space="0" w:color="auto"/>
              <w:bottom w:val="double" w:sz="12" w:space="0" w:color="auto"/>
              <w:right w:val="double" w:sz="12"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Aprobado por:</w:t>
            </w:r>
          </w:p>
        </w:tc>
      </w:tr>
      <w:tr w:rsidR="00901CCD" w:rsidTr="003C52A7">
        <w:trPr>
          <w:gridAfter w:val="1"/>
          <w:wAfter w:w="154" w:type="dxa"/>
          <w:trHeight w:val="375"/>
        </w:trPr>
        <w:tc>
          <w:tcPr>
            <w:tcW w:w="1711" w:type="dxa"/>
            <w:vMerge w:val="restart"/>
            <w:tcBorders>
              <w:top w:val="double" w:sz="12" w:space="0" w:color="auto"/>
              <w:left w:val="double" w:sz="12" w:space="0" w:color="auto"/>
              <w:right w:val="single" w:sz="8" w:space="0" w:color="auto"/>
            </w:tcBorders>
          </w:tcPr>
          <w:p w:rsidR="00901CCD" w:rsidRPr="00586576" w:rsidRDefault="00623970" w:rsidP="003C52A7">
            <w:pPr>
              <w:tabs>
                <w:tab w:val="left" w:pos="6495"/>
              </w:tabs>
              <w:jc w:val="center"/>
              <w:rPr>
                <w:b/>
                <w:sz w:val="22"/>
                <w:szCs w:val="22"/>
                <w:lang w:val="es-ES"/>
              </w:rPr>
            </w:pPr>
            <w:r>
              <w:rPr>
                <w:noProof/>
                <w:sz w:val="56"/>
                <w:szCs w:val="56"/>
                <w:lang w:val="es-EC"/>
              </w:rPr>
              <w:lastRenderedPageBreak/>
              <w:drawing>
                <wp:inline distT="0" distB="0" distL="0" distR="0" wp14:anchorId="7FE21CD2" wp14:editId="2078A492">
                  <wp:extent cx="542925" cy="428625"/>
                  <wp:effectExtent l="0" t="0" r="9525" b="9525"/>
                  <wp:docPr id="164" name="Imagen 468"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8"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3569" w:type="dxa"/>
            <w:gridSpan w:val="2"/>
            <w:vMerge w:val="restart"/>
            <w:tcBorders>
              <w:top w:val="double" w:sz="12" w:space="0" w:color="auto"/>
              <w:left w:val="single" w:sz="8" w:space="0" w:color="auto"/>
              <w:right w:val="single" w:sz="8" w:space="0" w:color="auto"/>
            </w:tcBorders>
          </w:tcPr>
          <w:p w:rsidR="00901CCD" w:rsidRPr="003605E0" w:rsidRDefault="00901CCD" w:rsidP="003C52A7">
            <w:pPr>
              <w:tabs>
                <w:tab w:val="left" w:pos="6495"/>
              </w:tabs>
              <w:jc w:val="center"/>
              <w:rPr>
                <w:b/>
                <w:sz w:val="22"/>
                <w:szCs w:val="22"/>
                <w:lang w:val="es-ES"/>
              </w:rPr>
            </w:pPr>
            <w:r w:rsidRPr="003605E0">
              <w:rPr>
                <w:b/>
                <w:sz w:val="22"/>
                <w:szCs w:val="22"/>
                <w:lang w:val="es-ES"/>
              </w:rPr>
              <w:t>Manual de Descripción de Funciones</w:t>
            </w:r>
          </w:p>
        </w:tc>
        <w:tc>
          <w:tcPr>
            <w:tcW w:w="2775" w:type="dxa"/>
            <w:tcBorders>
              <w:top w:val="double" w:sz="12"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sidRPr="003605E0">
              <w:rPr>
                <w:sz w:val="22"/>
                <w:szCs w:val="22"/>
                <w:lang w:val="es-ES"/>
              </w:rPr>
              <w:t>Elaborado por:</w:t>
            </w:r>
            <w:r>
              <w:rPr>
                <w:sz w:val="22"/>
                <w:szCs w:val="22"/>
                <w:lang w:val="es-ES"/>
              </w:rPr>
              <w:t xml:space="preserve"> La autora</w:t>
            </w:r>
          </w:p>
        </w:tc>
      </w:tr>
      <w:tr w:rsidR="00901CCD" w:rsidTr="003C52A7">
        <w:trPr>
          <w:gridAfter w:val="1"/>
          <w:wAfter w:w="154" w:type="dxa"/>
          <w:trHeight w:val="420"/>
        </w:trPr>
        <w:tc>
          <w:tcPr>
            <w:tcW w:w="1711" w:type="dxa"/>
            <w:vMerge/>
            <w:tcBorders>
              <w:left w:val="double" w:sz="12"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3569" w:type="dxa"/>
            <w:gridSpan w:val="2"/>
            <w:vMerge/>
            <w:tcBorders>
              <w:left w:val="single" w:sz="8"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2775" w:type="dxa"/>
            <w:tcBorders>
              <w:top w:val="single" w:sz="8"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Pr>
                <w:sz w:val="22"/>
                <w:szCs w:val="22"/>
                <w:lang w:val="es-ES"/>
              </w:rPr>
              <w:t>Fecha:23/02/2013</w:t>
            </w:r>
          </w:p>
        </w:tc>
      </w:tr>
      <w:tr w:rsidR="00901CCD" w:rsidTr="00682944">
        <w:trPr>
          <w:gridAfter w:val="1"/>
          <w:wAfter w:w="154" w:type="dxa"/>
          <w:trHeight w:val="10646"/>
        </w:trPr>
        <w:tc>
          <w:tcPr>
            <w:tcW w:w="8055" w:type="dxa"/>
            <w:gridSpan w:val="4"/>
            <w:tcBorders>
              <w:top w:val="single" w:sz="8" w:space="0" w:color="auto"/>
              <w:left w:val="double" w:sz="12" w:space="0" w:color="auto"/>
              <w:bottom w:val="single" w:sz="8" w:space="0" w:color="auto"/>
              <w:right w:val="double" w:sz="12" w:space="0" w:color="auto"/>
            </w:tcBorders>
          </w:tcPr>
          <w:p w:rsidR="00901CCD" w:rsidRDefault="00901CCD" w:rsidP="003C52A7">
            <w:pPr>
              <w:spacing w:line="360" w:lineRule="auto"/>
              <w:ind w:left="791"/>
              <w:jc w:val="left"/>
              <w:rPr>
                <w:b/>
                <w:sz w:val="28"/>
                <w:szCs w:val="28"/>
                <w:lang w:val="es-ES"/>
              </w:rPr>
            </w:pPr>
          </w:p>
          <w:p w:rsidR="00973FC0" w:rsidRPr="00973FC0" w:rsidRDefault="00973FC0" w:rsidP="00973FC0">
            <w:pPr>
              <w:numPr>
                <w:ilvl w:val="0"/>
                <w:numId w:val="35"/>
              </w:numPr>
              <w:spacing w:line="360" w:lineRule="auto"/>
              <w:rPr>
                <w:sz w:val="28"/>
                <w:szCs w:val="28"/>
                <w:lang w:val="es-ES"/>
              </w:rPr>
            </w:pPr>
            <w:r w:rsidRPr="00417048">
              <w:rPr>
                <w:lang w:val="es-ES"/>
              </w:rPr>
              <w:t xml:space="preserve">Entregar al jefe de cobranzas la hoja de rutas, los cheques y efectivo que recibió de los deudores adjuntando la factura con el sello de la empresa y la firma tanto de </w:t>
            </w:r>
            <w:r w:rsidR="00EF3964" w:rsidRPr="00417048">
              <w:rPr>
                <w:lang w:val="es-ES"/>
              </w:rPr>
              <w:t>él</w:t>
            </w:r>
            <w:r w:rsidRPr="00417048">
              <w:rPr>
                <w:lang w:val="es-ES"/>
              </w:rPr>
              <w:t xml:space="preserve"> y del cliente.</w:t>
            </w:r>
          </w:p>
          <w:p w:rsidR="00973FC0" w:rsidRPr="00973FC0" w:rsidRDefault="00973FC0" w:rsidP="00973FC0">
            <w:pPr>
              <w:numPr>
                <w:ilvl w:val="0"/>
                <w:numId w:val="35"/>
              </w:numPr>
              <w:spacing w:line="360" w:lineRule="auto"/>
              <w:rPr>
                <w:sz w:val="28"/>
                <w:szCs w:val="28"/>
                <w:lang w:val="es-ES"/>
              </w:rPr>
            </w:pPr>
            <w:r w:rsidRPr="00417048">
              <w:rPr>
                <w:lang w:val="es-ES"/>
              </w:rPr>
              <w:t>Mantener la cantidad y los días de mora al mínimo posible.</w:t>
            </w:r>
          </w:p>
          <w:p w:rsidR="00973FC0" w:rsidRPr="00AF34CE" w:rsidRDefault="00973FC0" w:rsidP="00973FC0">
            <w:pPr>
              <w:spacing w:line="360" w:lineRule="auto"/>
              <w:ind w:left="791"/>
              <w:jc w:val="left"/>
              <w:rPr>
                <w:b/>
                <w:sz w:val="28"/>
                <w:szCs w:val="28"/>
                <w:lang w:val="es-ES"/>
              </w:rPr>
            </w:pPr>
          </w:p>
        </w:tc>
      </w:tr>
      <w:tr w:rsidR="00901CCD" w:rsidTr="003C52A7">
        <w:trPr>
          <w:gridAfter w:val="1"/>
          <w:wAfter w:w="154" w:type="dxa"/>
          <w:trHeight w:val="540"/>
        </w:trPr>
        <w:tc>
          <w:tcPr>
            <w:tcW w:w="3750" w:type="dxa"/>
            <w:gridSpan w:val="2"/>
            <w:tcBorders>
              <w:top w:val="single" w:sz="8" w:space="0" w:color="auto"/>
              <w:left w:val="double" w:sz="12" w:space="0" w:color="auto"/>
              <w:bottom w:val="double" w:sz="12" w:space="0" w:color="auto"/>
              <w:right w:val="single" w:sz="8"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Revisado por:</w:t>
            </w:r>
          </w:p>
        </w:tc>
        <w:tc>
          <w:tcPr>
            <w:tcW w:w="4305" w:type="dxa"/>
            <w:gridSpan w:val="2"/>
            <w:tcBorders>
              <w:top w:val="single" w:sz="8" w:space="0" w:color="auto"/>
              <w:left w:val="single" w:sz="8" w:space="0" w:color="auto"/>
              <w:bottom w:val="double" w:sz="12" w:space="0" w:color="auto"/>
              <w:right w:val="double" w:sz="12"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Aprobado por:</w:t>
            </w:r>
          </w:p>
        </w:tc>
      </w:tr>
      <w:tr w:rsidR="00901CCD" w:rsidTr="003C52A7">
        <w:trPr>
          <w:gridAfter w:val="1"/>
          <w:wAfter w:w="154" w:type="dxa"/>
          <w:trHeight w:val="375"/>
        </w:trPr>
        <w:tc>
          <w:tcPr>
            <w:tcW w:w="1711" w:type="dxa"/>
            <w:vMerge w:val="restart"/>
            <w:tcBorders>
              <w:top w:val="double" w:sz="12" w:space="0" w:color="auto"/>
              <w:left w:val="double" w:sz="12" w:space="0" w:color="auto"/>
              <w:right w:val="single" w:sz="8" w:space="0" w:color="auto"/>
            </w:tcBorders>
          </w:tcPr>
          <w:p w:rsidR="00901CCD" w:rsidRPr="00586576" w:rsidRDefault="00623970" w:rsidP="003C52A7">
            <w:pPr>
              <w:tabs>
                <w:tab w:val="left" w:pos="6495"/>
              </w:tabs>
              <w:jc w:val="center"/>
              <w:rPr>
                <w:b/>
                <w:sz w:val="22"/>
                <w:szCs w:val="22"/>
                <w:lang w:val="es-ES"/>
              </w:rPr>
            </w:pPr>
            <w:r>
              <w:rPr>
                <w:noProof/>
                <w:sz w:val="56"/>
                <w:szCs w:val="56"/>
                <w:lang w:val="es-EC"/>
              </w:rPr>
              <w:lastRenderedPageBreak/>
              <w:drawing>
                <wp:inline distT="0" distB="0" distL="0" distR="0" wp14:anchorId="4F4E2751" wp14:editId="044723B3">
                  <wp:extent cx="542925" cy="428625"/>
                  <wp:effectExtent l="0" t="0" r="9525" b="9525"/>
                  <wp:docPr id="165" name="Imagen 467"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7"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3569" w:type="dxa"/>
            <w:gridSpan w:val="2"/>
            <w:vMerge w:val="restart"/>
            <w:tcBorders>
              <w:top w:val="double" w:sz="12" w:space="0" w:color="auto"/>
              <w:left w:val="single" w:sz="8" w:space="0" w:color="auto"/>
              <w:right w:val="single" w:sz="8" w:space="0" w:color="auto"/>
            </w:tcBorders>
          </w:tcPr>
          <w:p w:rsidR="00901CCD" w:rsidRPr="003605E0" w:rsidRDefault="00901CCD" w:rsidP="003C52A7">
            <w:pPr>
              <w:tabs>
                <w:tab w:val="left" w:pos="6495"/>
              </w:tabs>
              <w:jc w:val="center"/>
              <w:rPr>
                <w:b/>
                <w:sz w:val="22"/>
                <w:szCs w:val="22"/>
                <w:lang w:val="es-ES"/>
              </w:rPr>
            </w:pPr>
            <w:r w:rsidRPr="003605E0">
              <w:rPr>
                <w:b/>
                <w:sz w:val="22"/>
                <w:szCs w:val="22"/>
                <w:lang w:val="es-ES"/>
              </w:rPr>
              <w:t>Manual de Descripción de Funciones</w:t>
            </w:r>
          </w:p>
        </w:tc>
        <w:tc>
          <w:tcPr>
            <w:tcW w:w="2775" w:type="dxa"/>
            <w:tcBorders>
              <w:top w:val="double" w:sz="12"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sidRPr="003605E0">
              <w:rPr>
                <w:sz w:val="22"/>
                <w:szCs w:val="22"/>
                <w:lang w:val="es-ES"/>
              </w:rPr>
              <w:t>Elaborado por:</w:t>
            </w:r>
            <w:r>
              <w:rPr>
                <w:sz w:val="22"/>
                <w:szCs w:val="22"/>
                <w:lang w:val="es-ES"/>
              </w:rPr>
              <w:t xml:space="preserve"> La autora</w:t>
            </w:r>
          </w:p>
        </w:tc>
      </w:tr>
      <w:tr w:rsidR="00901CCD" w:rsidTr="003C52A7">
        <w:trPr>
          <w:gridAfter w:val="1"/>
          <w:wAfter w:w="154" w:type="dxa"/>
          <w:trHeight w:val="420"/>
        </w:trPr>
        <w:tc>
          <w:tcPr>
            <w:tcW w:w="1711" w:type="dxa"/>
            <w:vMerge/>
            <w:tcBorders>
              <w:left w:val="double" w:sz="12"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3569" w:type="dxa"/>
            <w:gridSpan w:val="2"/>
            <w:vMerge/>
            <w:tcBorders>
              <w:left w:val="single" w:sz="8"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2775" w:type="dxa"/>
            <w:tcBorders>
              <w:top w:val="single" w:sz="8"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Pr>
                <w:sz w:val="22"/>
                <w:szCs w:val="22"/>
                <w:lang w:val="es-ES"/>
              </w:rPr>
              <w:t>Fecha:23/02/2013</w:t>
            </w:r>
          </w:p>
        </w:tc>
      </w:tr>
      <w:tr w:rsidR="00901CCD" w:rsidTr="00682944">
        <w:trPr>
          <w:gridAfter w:val="1"/>
          <w:wAfter w:w="154" w:type="dxa"/>
          <w:trHeight w:val="10504"/>
        </w:trPr>
        <w:tc>
          <w:tcPr>
            <w:tcW w:w="8055" w:type="dxa"/>
            <w:gridSpan w:val="4"/>
            <w:tcBorders>
              <w:top w:val="single" w:sz="8" w:space="0" w:color="auto"/>
              <w:left w:val="double" w:sz="12" w:space="0" w:color="auto"/>
              <w:bottom w:val="single" w:sz="8" w:space="0" w:color="auto"/>
              <w:right w:val="double" w:sz="12" w:space="0" w:color="auto"/>
            </w:tcBorders>
          </w:tcPr>
          <w:p w:rsidR="00901CCD" w:rsidRDefault="00901CCD" w:rsidP="003C52A7">
            <w:pPr>
              <w:tabs>
                <w:tab w:val="left" w:pos="6495"/>
              </w:tabs>
              <w:spacing w:line="240" w:lineRule="auto"/>
              <w:jc w:val="center"/>
              <w:rPr>
                <w:b/>
                <w:sz w:val="32"/>
                <w:szCs w:val="32"/>
                <w:lang w:val="es-ES"/>
              </w:rPr>
            </w:pPr>
          </w:p>
          <w:p w:rsidR="00901CCD" w:rsidRPr="00417048" w:rsidRDefault="00901CCD" w:rsidP="003C52A7">
            <w:pPr>
              <w:tabs>
                <w:tab w:val="left" w:pos="6495"/>
              </w:tabs>
              <w:spacing w:line="240" w:lineRule="auto"/>
              <w:jc w:val="center"/>
              <w:rPr>
                <w:b/>
                <w:lang w:val="es-ES"/>
              </w:rPr>
            </w:pPr>
            <w:r w:rsidRPr="00417048">
              <w:rPr>
                <w:b/>
                <w:lang w:val="es-ES"/>
              </w:rPr>
              <w:t>ABOGADO DE COACTIVAS</w:t>
            </w:r>
          </w:p>
          <w:p w:rsidR="00901CCD" w:rsidRPr="00417048" w:rsidRDefault="00901CCD" w:rsidP="003C52A7">
            <w:pPr>
              <w:tabs>
                <w:tab w:val="left" w:pos="6495"/>
              </w:tabs>
              <w:jc w:val="center"/>
              <w:rPr>
                <w:b/>
                <w:lang w:val="es-ES"/>
              </w:rPr>
            </w:pPr>
          </w:p>
          <w:p w:rsidR="00901CCD" w:rsidRPr="00417048" w:rsidRDefault="00901CCD" w:rsidP="003C52A7">
            <w:pPr>
              <w:tabs>
                <w:tab w:val="left" w:pos="6495"/>
              </w:tabs>
              <w:spacing w:line="360" w:lineRule="auto"/>
              <w:rPr>
                <w:b/>
                <w:lang w:val="es-ES"/>
              </w:rPr>
            </w:pPr>
            <w:r w:rsidRPr="00417048">
              <w:rPr>
                <w:b/>
                <w:lang w:val="es-ES"/>
              </w:rPr>
              <w:t>Misión del cargo:</w:t>
            </w:r>
          </w:p>
          <w:p w:rsidR="00901CCD" w:rsidRPr="00417048" w:rsidRDefault="00901CCD" w:rsidP="003C52A7">
            <w:pPr>
              <w:tabs>
                <w:tab w:val="left" w:pos="758"/>
                <w:tab w:val="left" w:pos="6495"/>
              </w:tabs>
              <w:spacing w:line="360" w:lineRule="auto"/>
              <w:rPr>
                <w:lang w:val="es-ES"/>
              </w:rPr>
            </w:pPr>
            <w:r w:rsidRPr="00417048">
              <w:rPr>
                <w:lang w:val="es-ES"/>
              </w:rPr>
              <w:t>Lograr recuperar valores a favor de la empresa siguiendo parámetros legales supervisando y controlando  el proceso coactivo.</w:t>
            </w:r>
          </w:p>
          <w:p w:rsidR="00901CCD" w:rsidRPr="00417048" w:rsidRDefault="00901CCD" w:rsidP="003C52A7">
            <w:pPr>
              <w:tabs>
                <w:tab w:val="left" w:pos="6495"/>
              </w:tabs>
              <w:spacing w:line="360" w:lineRule="auto"/>
              <w:jc w:val="center"/>
              <w:rPr>
                <w:b/>
                <w:lang w:val="es-ES"/>
              </w:rPr>
            </w:pPr>
            <w:r w:rsidRPr="00417048">
              <w:rPr>
                <w:b/>
                <w:lang w:val="es-ES"/>
              </w:rPr>
              <w:t>ACTIVIDADES Y FUNCIONES</w:t>
            </w:r>
          </w:p>
          <w:p w:rsidR="00901CCD" w:rsidRPr="00417048" w:rsidRDefault="00901CCD" w:rsidP="00D558C5">
            <w:pPr>
              <w:numPr>
                <w:ilvl w:val="0"/>
                <w:numId w:val="34"/>
              </w:numPr>
              <w:tabs>
                <w:tab w:val="left" w:pos="791"/>
              </w:tabs>
              <w:spacing w:line="360" w:lineRule="auto"/>
              <w:ind w:left="791" w:hanging="426"/>
              <w:jc w:val="left"/>
              <w:rPr>
                <w:b/>
                <w:lang w:val="es-ES"/>
              </w:rPr>
            </w:pPr>
            <w:r w:rsidRPr="00417048">
              <w:rPr>
                <w:lang w:val="es-ES"/>
              </w:rPr>
              <w:t>Supervisar que los juicios coactivos cumplas con todos los requisitos legales.</w:t>
            </w:r>
          </w:p>
          <w:p w:rsidR="00901CCD" w:rsidRPr="00417048" w:rsidRDefault="00901CCD" w:rsidP="00D558C5">
            <w:pPr>
              <w:numPr>
                <w:ilvl w:val="0"/>
                <w:numId w:val="34"/>
              </w:numPr>
              <w:tabs>
                <w:tab w:val="left" w:pos="791"/>
              </w:tabs>
              <w:spacing w:line="360" w:lineRule="auto"/>
              <w:ind w:hanging="1795"/>
              <w:jc w:val="left"/>
              <w:rPr>
                <w:b/>
                <w:lang w:val="es-ES"/>
              </w:rPr>
            </w:pPr>
            <w:r w:rsidRPr="00417048">
              <w:rPr>
                <w:lang w:val="es-ES"/>
              </w:rPr>
              <w:t>Verificación de procesos coactivos.</w:t>
            </w:r>
          </w:p>
          <w:p w:rsidR="00901CCD" w:rsidRPr="00417048" w:rsidRDefault="00901CCD" w:rsidP="00D558C5">
            <w:pPr>
              <w:numPr>
                <w:ilvl w:val="0"/>
                <w:numId w:val="34"/>
              </w:numPr>
              <w:tabs>
                <w:tab w:val="left" w:pos="791"/>
              </w:tabs>
              <w:spacing w:line="360" w:lineRule="auto"/>
              <w:ind w:left="791" w:hanging="426"/>
              <w:jc w:val="left"/>
              <w:rPr>
                <w:b/>
                <w:lang w:val="es-ES"/>
              </w:rPr>
            </w:pPr>
            <w:r w:rsidRPr="00417048">
              <w:rPr>
                <w:lang w:val="es-ES"/>
              </w:rPr>
              <w:t>Revisar que todo acto administrativo y cualquier proceso a ejecutarse cumpla con los requisitos conforme la ley lo establece.</w:t>
            </w:r>
          </w:p>
          <w:p w:rsidR="00901CCD" w:rsidRPr="00417048" w:rsidRDefault="00901CCD" w:rsidP="00D558C5">
            <w:pPr>
              <w:numPr>
                <w:ilvl w:val="0"/>
                <w:numId w:val="34"/>
              </w:numPr>
              <w:tabs>
                <w:tab w:val="left" w:pos="791"/>
              </w:tabs>
              <w:spacing w:line="360" w:lineRule="auto"/>
              <w:ind w:left="791" w:hanging="426"/>
              <w:jc w:val="left"/>
              <w:rPr>
                <w:b/>
                <w:lang w:val="es-ES"/>
              </w:rPr>
            </w:pPr>
            <w:r w:rsidRPr="00417048">
              <w:rPr>
                <w:lang w:val="es-ES"/>
              </w:rPr>
              <w:t>Supervisión de procesos coactivos y controlar que notificaciones     de títulos de créditos cumplan con los requisitos legales.</w:t>
            </w:r>
          </w:p>
          <w:p w:rsidR="00901CCD" w:rsidRPr="00417048" w:rsidRDefault="00901CCD" w:rsidP="00D558C5">
            <w:pPr>
              <w:numPr>
                <w:ilvl w:val="0"/>
                <w:numId w:val="34"/>
              </w:numPr>
              <w:spacing w:line="360" w:lineRule="auto"/>
              <w:ind w:left="791" w:hanging="426"/>
              <w:jc w:val="left"/>
              <w:rPr>
                <w:b/>
                <w:lang w:val="es-ES"/>
              </w:rPr>
            </w:pPr>
            <w:r w:rsidRPr="00417048">
              <w:rPr>
                <w:lang w:val="es-ES"/>
              </w:rPr>
              <w:t>Analizar los auto de pagos que se emitan, constatando que cumplan todos los requisitos legales.</w:t>
            </w:r>
          </w:p>
          <w:p w:rsidR="00901CCD" w:rsidRPr="00C36C15" w:rsidRDefault="00901CCD" w:rsidP="003C52A7">
            <w:pPr>
              <w:tabs>
                <w:tab w:val="left" w:pos="6495"/>
              </w:tabs>
              <w:spacing w:line="360" w:lineRule="auto"/>
              <w:rPr>
                <w:sz w:val="28"/>
                <w:szCs w:val="28"/>
                <w:lang w:val="es-ES"/>
              </w:rPr>
            </w:pPr>
          </w:p>
        </w:tc>
      </w:tr>
      <w:tr w:rsidR="00901CCD" w:rsidTr="003C52A7">
        <w:trPr>
          <w:gridAfter w:val="1"/>
          <w:wAfter w:w="154" w:type="dxa"/>
          <w:trHeight w:val="540"/>
        </w:trPr>
        <w:tc>
          <w:tcPr>
            <w:tcW w:w="3750" w:type="dxa"/>
            <w:gridSpan w:val="2"/>
            <w:tcBorders>
              <w:top w:val="single" w:sz="8" w:space="0" w:color="auto"/>
              <w:left w:val="double" w:sz="12" w:space="0" w:color="auto"/>
              <w:bottom w:val="double" w:sz="12" w:space="0" w:color="auto"/>
              <w:right w:val="single" w:sz="8"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Revisado por:</w:t>
            </w:r>
          </w:p>
        </w:tc>
        <w:tc>
          <w:tcPr>
            <w:tcW w:w="4305" w:type="dxa"/>
            <w:gridSpan w:val="2"/>
            <w:tcBorders>
              <w:top w:val="single" w:sz="8" w:space="0" w:color="auto"/>
              <w:left w:val="single" w:sz="8" w:space="0" w:color="auto"/>
              <w:bottom w:val="double" w:sz="12" w:space="0" w:color="auto"/>
              <w:right w:val="double" w:sz="12"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Aprobado por:</w:t>
            </w:r>
          </w:p>
        </w:tc>
      </w:tr>
      <w:tr w:rsidR="00901CCD" w:rsidTr="003C52A7">
        <w:trPr>
          <w:gridAfter w:val="1"/>
          <w:wAfter w:w="154" w:type="dxa"/>
          <w:trHeight w:val="375"/>
        </w:trPr>
        <w:tc>
          <w:tcPr>
            <w:tcW w:w="1711" w:type="dxa"/>
            <w:vMerge w:val="restart"/>
            <w:tcBorders>
              <w:top w:val="double" w:sz="12" w:space="0" w:color="auto"/>
              <w:left w:val="double" w:sz="12" w:space="0" w:color="auto"/>
              <w:right w:val="single" w:sz="8" w:space="0" w:color="auto"/>
            </w:tcBorders>
          </w:tcPr>
          <w:p w:rsidR="00901CCD" w:rsidRPr="00586576" w:rsidRDefault="00623970" w:rsidP="003C52A7">
            <w:pPr>
              <w:tabs>
                <w:tab w:val="left" w:pos="6495"/>
              </w:tabs>
              <w:jc w:val="center"/>
              <w:rPr>
                <w:b/>
                <w:sz w:val="22"/>
                <w:szCs w:val="22"/>
                <w:lang w:val="es-ES"/>
              </w:rPr>
            </w:pPr>
            <w:r>
              <w:rPr>
                <w:noProof/>
                <w:sz w:val="56"/>
                <w:szCs w:val="56"/>
                <w:lang w:val="es-EC"/>
              </w:rPr>
              <w:lastRenderedPageBreak/>
              <w:drawing>
                <wp:inline distT="0" distB="0" distL="0" distR="0" wp14:anchorId="38313244" wp14:editId="526222EF">
                  <wp:extent cx="542925" cy="428625"/>
                  <wp:effectExtent l="0" t="0" r="9525" b="9525"/>
                  <wp:docPr id="166" name="Imagen 466"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6"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3569" w:type="dxa"/>
            <w:gridSpan w:val="2"/>
            <w:vMerge w:val="restart"/>
            <w:tcBorders>
              <w:top w:val="double" w:sz="12" w:space="0" w:color="auto"/>
              <w:left w:val="single" w:sz="8" w:space="0" w:color="auto"/>
              <w:right w:val="single" w:sz="8" w:space="0" w:color="auto"/>
            </w:tcBorders>
          </w:tcPr>
          <w:p w:rsidR="00901CCD" w:rsidRPr="003605E0" w:rsidRDefault="00901CCD" w:rsidP="003C52A7">
            <w:pPr>
              <w:tabs>
                <w:tab w:val="left" w:pos="6495"/>
              </w:tabs>
              <w:jc w:val="center"/>
              <w:rPr>
                <w:b/>
                <w:sz w:val="22"/>
                <w:szCs w:val="22"/>
                <w:lang w:val="es-ES"/>
              </w:rPr>
            </w:pPr>
            <w:r w:rsidRPr="003605E0">
              <w:rPr>
                <w:b/>
                <w:sz w:val="22"/>
                <w:szCs w:val="22"/>
                <w:lang w:val="es-ES"/>
              </w:rPr>
              <w:t>Manual de Descripción de Funciones</w:t>
            </w:r>
          </w:p>
        </w:tc>
        <w:tc>
          <w:tcPr>
            <w:tcW w:w="2775" w:type="dxa"/>
            <w:tcBorders>
              <w:top w:val="double" w:sz="12"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sidRPr="003605E0">
              <w:rPr>
                <w:sz w:val="22"/>
                <w:szCs w:val="22"/>
                <w:lang w:val="es-ES"/>
              </w:rPr>
              <w:t>Elaborado por:</w:t>
            </w:r>
            <w:r>
              <w:rPr>
                <w:sz w:val="22"/>
                <w:szCs w:val="22"/>
                <w:lang w:val="es-ES"/>
              </w:rPr>
              <w:t xml:space="preserve"> La autora</w:t>
            </w:r>
          </w:p>
        </w:tc>
      </w:tr>
      <w:tr w:rsidR="00901CCD" w:rsidTr="003C52A7">
        <w:trPr>
          <w:gridAfter w:val="1"/>
          <w:wAfter w:w="154" w:type="dxa"/>
          <w:trHeight w:val="420"/>
        </w:trPr>
        <w:tc>
          <w:tcPr>
            <w:tcW w:w="1711" w:type="dxa"/>
            <w:vMerge/>
            <w:tcBorders>
              <w:left w:val="double" w:sz="12"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3569" w:type="dxa"/>
            <w:gridSpan w:val="2"/>
            <w:vMerge/>
            <w:tcBorders>
              <w:left w:val="single" w:sz="8"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2775" w:type="dxa"/>
            <w:tcBorders>
              <w:top w:val="single" w:sz="8"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Pr>
                <w:sz w:val="22"/>
                <w:szCs w:val="22"/>
                <w:lang w:val="es-ES"/>
              </w:rPr>
              <w:t>Fecha:23/02/2013</w:t>
            </w:r>
          </w:p>
        </w:tc>
      </w:tr>
      <w:tr w:rsidR="00901CCD" w:rsidTr="00682944">
        <w:trPr>
          <w:gridAfter w:val="1"/>
          <w:wAfter w:w="154" w:type="dxa"/>
          <w:trHeight w:val="10221"/>
        </w:trPr>
        <w:tc>
          <w:tcPr>
            <w:tcW w:w="8055" w:type="dxa"/>
            <w:gridSpan w:val="4"/>
            <w:tcBorders>
              <w:top w:val="single" w:sz="8" w:space="0" w:color="auto"/>
              <w:left w:val="double" w:sz="12" w:space="0" w:color="auto"/>
              <w:bottom w:val="single" w:sz="8" w:space="0" w:color="auto"/>
              <w:right w:val="double" w:sz="12" w:space="0" w:color="auto"/>
            </w:tcBorders>
          </w:tcPr>
          <w:p w:rsidR="00901CCD" w:rsidRDefault="00901CCD" w:rsidP="003C52A7">
            <w:pPr>
              <w:tabs>
                <w:tab w:val="left" w:pos="6495"/>
              </w:tabs>
              <w:jc w:val="center"/>
              <w:rPr>
                <w:b/>
                <w:sz w:val="32"/>
                <w:szCs w:val="32"/>
                <w:lang w:val="es-ES"/>
              </w:rPr>
            </w:pPr>
          </w:p>
          <w:p w:rsidR="00901CCD" w:rsidRPr="00417048" w:rsidRDefault="00901CCD" w:rsidP="003C52A7">
            <w:pPr>
              <w:tabs>
                <w:tab w:val="left" w:pos="6495"/>
              </w:tabs>
              <w:spacing w:line="240" w:lineRule="auto"/>
              <w:jc w:val="center"/>
              <w:rPr>
                <w:b/>
                <w:lang w:val="es-ES"/>
              </w:rPr>
            </w:pPr>
            <w:r w:rsidRPr="00417048">
              <w:rPr>
                <w:b/>
                <w:lang w:val="es-ES"/>
              </w:rPr>
              <w:t>SECRETARIO  DE COACTIVAS</w:t>
            </w:r>
          </w:p>
          <w:p w:rsidR="00901CCD" w:rsidRPr="00417048" w:rsidRDefault="00901CCD" w:rsidP="003C52A7">
            <w:pPr>
              <w:tabs>
                <w:tab w:val="left" w:pos="6495"/>
              </w:tabs>
              <w:jc w:val="center"/>
              <w:rPr>
                <w:b/>
                <w:lang w:val="es-ES"/>
              </w:rPr>
            </w:pPr>
          </w:p>
          <w:p w:rsidR="00901CCD" w:rsidRPr="00417048" w:rsidRDefault="00901CCD" w:rsidP="003C52A7">
            <w:pPr>
              <w:tabs>
                <w:tab w:val="left" w:pos="6495"/>
              </w:tabs>
              <w:spacing w:line="360" w:lineRule="auto"/>
              <w:rPr>
                <w:b/>
                <w:lang w:val="es-ES"/>
              </w:rPr>
            </w:pPr>
            <w:r w:rsidRPr="00417048">
              <w:rPr>
                <w:b/>
                <w:lang w:val="es-ES"/>
              </w:rPr>
              <w:t>Misión del cargo:</w:t>
            </w:r>
          </w:p>
          <w:p w:rsidR="00901CCD" w:rsidRPr="00417048" w:rsidRDefault="00901CCD" w:rsidP="003C52A7">
            <w:pPr>
              <w:tabs>
                <w:tab w:val="left" w:pos="758"/>
                <w:tab w:val="left" w:pos="3803"/>
                <w:tab w:val="left" w:pos="6495"/>
              </w:tabs>
              <w:spacing w:line="360" w:lineRule="auto"/>
              <w:rPr>
                <w:lang w:val="es-ES"/>
              </w:rPr>
            </w:pPr>
            <w:r w:rsidRPr="00417048">
              <w:rPr>
                <w:lang w:val="es-ES"/>
              </w:rPr>
              <w:t xml:space="preserve">.Analizar y revisar los expedientes de coactivas, certificar </w:t>
            </w:r>
            <w:r w:rsidR="00EF3964" w:rsidRPr="00417048">
              <w:rPr>
                <w:lang w:val="es-ES"/>
              </w:rPr>
              <w:t>las providencias</w:t>
            </w:r>
            <w:r w:rsidRPr="00417048">
              <w:rPr>
                <w:lang w:val="es-ES"/>
              </w:rPr>
              <w:t xml:space="preserve"> y otros documentos necesarios para la ejecución del proceso, coordinar actividades en conjunto con el abogado externo que llevaran el juicio coactivo.</w:t>
            </w:r>
          </w:p>
          <w:p w:rsidR="00901CCD" w:rsidRPr="00417048" w:rsidRDefault="00901CCD" w:rsidP="003C52A7">
            <w:pPr>
              <w:tabs>
                <w:tab w:val="left" w:pos="6495"/>
              </w:tabs>
              <w:spacing w:line="360" w:lineRule="auto"/>
              <w:jc w:val="center"/>
              <w:rPr>
                <w:b/>
                <w:lang w:val="es-ES"/>
              </w:rPr>
            </w:pPr>
            <w:r w:rsidRPr="00417048">
              <w:rPr>
                <w:b/>
                <w:lang w:val="es-ES"/>
              </w:rPr>
              <w:t>ACTIVIDADES Y FUNCIONES</w:t>
            </w:r>
          </w:p>
          <w:p w:rsidR="00901CCD" w:rsidRPr="00417048" w:rsidRDefault="00901CCD" w:rsidP="00D558C5">
            <w:pPr>
              <w:numPr>
                <w:ilvl w:val="0"/>
                <w:numId w:val="34"/>
              </w:numPr>
              <w:tabs>
                <w:tab w:val="left" w:pos="791"/>
              </w:tabs>
              <w:spacing w:line="360" w:lineRule="auto"/>
              <w:ind w:left="791" w:hanging="426"/>
              <w:jc w:val="left"/>
              <w:rPr>
                <w:b/>
                <w:lang w:val="es-ES"/>
              </w:rPr>
            </w:pPr>
            <w:r w:rsidRPr="00417048">
              <w:rPr>
                <w:lang w:val="es-ES"/>
              </w:rPr>
              <w:t>Certificar providencias y demás documentos en los procesos.</w:t>
            </w:r>
          </w:p>
          <w:p w:rsidR="00901CCD" w:rsidRPr="00417048" w:rsidRDefault="00901CCD" w:rsidP="00D558C5">
            <w:pPr>
              <w:numPr>
                <w:ilvl w:val="0"/>
                <w:numId w:val="34"/>
              </w:numPr>
              <w:tabs>
                <w:tab w:val="left" w:pos="791"/>
              </w:tabs>
              <w:spacing w:line="360" w:lineRule="auto"/>
              <w:ind w:left="791" w:hanging="426"/>
              <w:jc w:val="left"/>
              <w:rPr>
                <w:b/>
                <w:lang w:val="es-ES"/>
              </w:rPr>
            </w:pPr>
            <w:r w:rsidRPr="00417048">
              <w:rPr>
                <w:lang w:val="es-ES"/>
              </w:rPr>
              <w:t>Analizar en conjunto con el abogado interno los asuntos legales más importantes.</w:t>
            </w:r>
          </w:p>
          <w:p w:rsidR="00901CCD" w:rsidRPr="00417048" w:rsidRDefault="00901CCD" w:rsidP="00D558C5">
            <w:pPr>
              <w:numPr>
                <w:ilvl w:val="0"/>
                <w:numId w:val="34"/>
              </w:numPr>
              <w:tabs>
                <w:tab w:val="left" w:pos="791"/>
              </w:tabs>
              <w:spacing w:line="360" w:lineRule="auto"/>
              <w:ind w:left="791" w:hanging="426"/>
              <w:jc w:val="left"/>
              <w:rPr>
                <w:b/>
                <w:lang w:val="es-ES"/>
              </w:rPr>
            </w:pPr>
            <w:r w:rsidRPr="00417048">
              <w:rPr>
                <w:lang w:val="es-ES"/>
              </w:rPr>
              <w:t>Revisar el Registro Oficial de la empresa.</w:t>
            </w:r>
          </w:p>
          <w:p w:rsidR="00901CCD" w:rsidRPr="00417048" w:rsidRDefault="00901CCD" w:rsidP="00D558C5">
            <w:pPr>
              <w:numPr>
                <w:ilvl w:val="0"/>
                <w:numId w:val="34"/>
              </w:numPr>
              <w:tabs>
                <w:tab w:val="left" w:pos="791"/>
              </w:tabs>
              <w:spacing w:line="360" w:lineRule="auto"/>
              <w:ind w:left="791" w:hanging="426"/>
              <w:jc w:val="left"/>
              <w:rPr>
                <w:b/>
                <w:lang w:val="es-ES"/>
              </w:rPr>
            </w:pPr>
            <w:r w:rsidRPr="00417048">
              <w:rPr>
                <w:lang w:val="es-ES"/>
              </w:rPr>
              <w:t>Actualizar su conocimiento frecuentemente en lo que respecta a leyes vigentes.</w:t>
            </w:r>
          </w:p>
          <w:p w:rsidR="00901CCD" w:rsidRPr="00417048" w:rsidRDefault="00901CCD" w:rsidP="00D558C5">
            <w:pPr>
              <w:numPr>
                <w:ilvl w:val="0"/>
                <w:numId w:val="34"/>
              </w:numPr>
              <w:spacing w:line="360" w:lineRule="auto"/>
              <w:ind w:left="791" w:hanging="426"/>
              <w:jc w:val="left"/>
              <w:rPr>
                <w:b/>
                <w:lang w:val="es-ES"/>
              </w:rPr>
            </w:pPr>
            <w:r w:rsidRPr="00417048">
              <w:rPr>
                <w:lang w:val="es-ES"/>
              </w:rPr>
              <w:t>Revisar resoluciones administrativas.</w:t>
            </w:r>
          </w:p>
          <w:p w:rsidR="00901CCD" w:rsidRPr="00417048" w:rsidRDefault="00901CCD" w:rsidP="00D558C5">
            <w:pPr>
              <w:numPr>
                <w:ilvl w:val="0"/>
                <w:numId w:val="34"/>
              </w:numPr>
              <w:spacing w:line="360" w:lineRule="auto"/>
              <w:ind w:left="791" w:hanging="426"/>
              <w:jc w:val="left"/>
              <w:rPr>
                <w:b/>
                <w:lang w:val="es-ES"/>
              </w:rPr>
            </w:pPr>
            <w:r w:rsidRPr="00417048">
              <w:rPr>
                <w:lang w:val="es-ES"/>
              </w:rPr>
              <w:t>Elaborar informes referentes a los juicios coactivos  a iniciarse  y los que están en proceso.</w:t>
            </w:r>
          </w:p>
          <w:p w:rsidR="00901CCD" w:rsidRPr="00AF34CE" w:rsidRDefault="00901CCD" w:rsidP="003C52A7">
            <w:pPr>
              <w:spacing w:line="360" w:lineRule="auto"/>
              <w:ind w:left="791"/>
              <w:jc w:val="left"/>
              <w:rPr>
                <w:b/>
                <w:sz w:val="28"/>
                <w:szCs w:val="28"/>
                <w:lang w:val="es-ES"/>
              </w:rPr>
            </w:pPr>
          </w:p>
        </w:tc>
      </w:tr>
      <w:tr w:rsidR="00901CCD" w:rsidTr="003C52A7">
        <w:trPr>
          <w:gridAfter w:val="1"/>
          <w:wAfter w:w="154" w:type="dxa"/>
          <w:trHeight w:val="540"/>
        </w:trPr>
        <w:tc>
          <w:tcPr>
            <w:tcW w:w="3750" w:type="dxa"/>
            <w:gridSpan w:val="2"/>
            <w:tcBorders>
              <w:top w:val="single" w:sz="8" w:space="0" w:color="auto"/>
              <w:left w:val="double" w:sz="12" w:space="0" w:color="auto"/>
              <w:bottom w:val="double" w:sz="12" w:space="0" w:color="auto"/>
              <w:right w:val="single" w:sz="8"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Revisado por:</w:t>
            </w:r>
          </w:p>
        </w:tc>
        <w:tc>
          <w:tcPr>
            <w:tcW w:w="4305" w:type="dxa"/>
            <w:gridSpan w:val="2"/>
            <w:tcBorders>
              <w:top w:val="single" w:sz="8" w:space="0" w:color="auto"/>
              <w:left w:val="single" w:sz="8" w:space="0" w:color="auto"/>
              <w:bottom w:val="double" w:sz="12" w:space="0" w:color="auto"/>
              <w:right w:val="double" w:sz="12"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Aprobado por:</w:t>
            </w:r>
          </w:p>
        </w:tc>
      </w:tr>
      <w:tr w:rsidR="00901CCD" w:rsidTr="003C52A7">
        <w:tblPrEx>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PrEx>
        <w:trPr>
          <w:trHeight w:val="11955"/>
        </w:trPr>
        <w:tc>
          <w:tcPr>
            <w:tcW w:w="8209" w:type="dxa"/>
            <w:gridSpan w:val="5"/>
            <w:tcBorders>
              <w:top w:val="double" w:sz="12" w:space="0" w:color="auto"/>
              <w:left w:val="double" w:sz="12" w:space="0" w:color="auto"/>
              <w:bottom w:val="double" w:sz="12" w:space="0" w:color="auto"/>
              <w:right w:val="double" w:sz="12" w:space="0" w:color="auto"/>
            </w:tcBorders>
          </w:tcPr>
          <w:p w:rsidR="00901CCD" w:rsidRDefault="00901CCD" w:rsidP="003C52A7">
            <w:pPr>
              <w:tabs>
                <w:tab w:val="left" w:pos="6495"/>
              </w:tabs>
              <w:rPr>
                <w:lang w:val="es-ES"/>
              </w:rPr>
            </w:pPr>
          </w:p>
          <w:p w:rsidR="00901CCD" w:rsidRDefault="00901CCD" w:rsidP="003C52A7">
            <w:pPr>
              <w:tabs>
                <w:tab w:val="left" w:pos="6495"/>
              </w:tabs>
              <w:jc w:val="center"/>
              <w:rPr>
                <w:sz w:val="56"/>
                <w:szCs w:val="56"/>
                <w:lang w:val="es-ES"/>
              </w:rPr>
            </w:pPr>
            <w:r w:rsidRPr="00FF2CBA">
              <w:rPr>
                <w:b/>
                <w:sz w:val="96"/>
                <w:szCs w:val="96"/>
                <w:lang w:val="es-ES"/>
              </w:rPr>
              <w:t xml:space="preserve">MANUAL </w:t>
            </w:r>
            <w:r>
              <w:rPr>
                <w:b/>
                <w:sz w:val="96"/>
                <w:szCs w:val="96"/>
                <w:lang w:val="es-ES"/>
              </w:rPr>
              <w:t xml:space="preserve">DE POLÍTICAS Y </w:t>
            </w:r>
            <w:r w:rsidRPr="00675335">
              <w:rPr>
                <w:b/>
                <w:sz w:val="80"/>
                <w:szCs w:val="80"/>
                <w:lang w:val="es-ES"/>
              </w:rPr>
              <w:t>PROCEDIMIENTOS</w:t>
            </w:r>
            <w:r w:rsidRPr="00675335">
              <w:rPr>
                <w:sz w:val="80"/>
                <w:szCs w:val="80"/>
                <w:lang w:val="es-ES"/>
              </w:rPr>
              <w:t xml:space="preserve"> </w:t>
            </w:r>
          </w:p>
          <w:p w:rsidR="00901CCD" w:rsidRDefault="00623970" w:rsidP="003C52A7">
            <w:pPr>
              <w:tabs>
                <w:tab w:val="left" w:pos="6495"/>
              </w:tabs>
              <w:jc w:val="center"/>
              <w:rPr>
                <w:sz w:val="56"/>
                <w:szCs w:val="56"/>
                <w:lang w:val="es-ES"/>
              </w:rPr>
            </w:pPr>
            <w:r>
              <w:rPr>
                <w:noProof/>
                <w:sz w:val="56"/>
                <w:szCs w:val="56"/>
                <w:lang w:val="es-EC"/>
              </w:rPr>
              <w:drawing>
                <wp:inline distT="0" distB="0" distL="0" distR="0" wp14:anchorId="19E30890" wp14:editId="35CC38B5">
                  <wp:extent cx="1905000" cy="1905000"/>
                  <wp:effectExtent l="0" t="0" r="0" b="0"/>
                  <wp:docPr id="167" name="Imagen 465"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5" descr="agua_potable"/>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901CCD" w:rsidRDefault="00901CCD" w:rsidP="003C52A7">
            <w:pPr>
              <w:tabs>
                <w:tab w:val="left" w:pos="6495"/>
              </w:tabs>
              <w:jc w:val="center"/>
              <w:rPr>
                <w:lang w:val="es-ES"/>
              </w:rPr>
            </w:pPr>
            <w:r w:rsidRPr="00FF2CBA">
              <w:rPr>
                <w:i/>
                <w:sz w:val="56"/>
                <w:szCs w:val="56"/>
                <w:lang w:val="es-ES"/>
              </w:rPr>
              <w:t xml:space="preserve">DEPARTAMENTO DE COBRANZAS </w:t>
            </w:r>
          </w:p>
        </w:tc>
      </w:tr>
    </w:tbl>
    <w:p w:rsidR="00901CCD" w:rsidRDefault="00901CCD" w:rsidP="00901CCD">
      <w:pPr>
        <w:tabs>
          <w:tab w:val="left" w:pos="6495"/>
        </w:tabs>
        <w:rPr>
          <w:lang w:val="es-ES"/>
        </w:rPr>
      </w:pPr>
    </w:p>
    <w:tbl>
      <w:tblPr>
        <w:tblW w:w="0" w:type="auto"/>
        <w:tblInd w:w="20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1711"/>
        <w:gridCol w:w="2039"/>
        <w:gridCol w:w="1530"/>
        <w:gridCol w:w="2775"/>
      </w:tblGrid>
      <w:tr w:rsidR="00901CCD" w:rsidTr="003C52A7">
        <w:trPr>
          <w:trHeight w:val="375"/>
        </w:trPr>
        <w:tc>
          <w:tcPr>
            <w:tcW w:w="1711" w:type="dxa"/>
            <w:vMerge w:val="restart"/>
            <w:tcBorders>
              <w:top w:val="double" w:sz="12" w:space="0" w:color="auto"/>
              <w:left w:val="double" w:sz="12" w:space="0" w:color="auto"/>
              <w:right w:val="single" w:sz="8" w:space="0" w:color="auto"/>
            </w:tcBorders>
          </w:tcPr>
          <w:p w:rsidR="00901CCD" w:rsidRPr="00586576" w:rsidRDefault="00623970" w:rsidP="003C52A7">
            <w:pPr>
              <w:tabs>
                <w:tab w:val="left" w:pos="6495"/>
              </w:tabs>
              <w:jc w:val="center"/>
              <w:rPr>
                <w:b/>
                <w:sz w:val="22"/>
                <w:szCs w:val="22"/>
                <w:lang w:val="es-ES"/>
              </w:rPr>
            </w:pPr>
            <w:r>
              <w:rPr>
                <w:noProof/>
                <w:sz w:val="56"/>
                <w:szCs w:val="56"/>
                <w:lang w:val="es-EC"/>
              </w:rPr>
              <w:lastRenderedPageBreak/>
              <w:drawing>
                <wp:inline distT="0" distB="0" distL="0" distR="0" wp14:anchorId="76A83AA9" wp14:editId="2EDF6D77">
                  <wp:extent cx="542925" cy="428625"/>
                  <wp:effectExtent l="0" t="0" r="9525" b="9525"/>
                  <wp:docPr id="168" name="Imagen 464"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4"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3569" w:type="dxa"/>
            <w:gridSpan w:val="2"/>
            <w:vMerge w:val="restart"/>
            <w:tcBorders>
              <w:top w:val="double" w:sz="12" w:space="0" w:color="auto"/>
              <w:left w:val="single" w:sz="8" w:space="0" w:color="auto"/>
              <w:right w:val="single" w:sz="8" w:space="0" w:color="auto"/>
            </w:tcBorders>
          </w:tcPr>
          <w:p w:rsidR="00901CCD" w:rsidRPr="003605E0" w:rsidRDefault="00901CCD" w:rsidP="003C52A7">
            <w:pPr>
              <w:tabs>
                <w:tab w:val="left" w:pos="6495"/>
              </w:tabs>
              <w:jc w:val="center"/>
              <w:rPr>
                <w:b/>
                <w:sz w:val="22"/>
                <w:szCs w:val="22"/>
                <w:lang w:val="es-ES"/>
              </w:rPr>
            </w:pPr>
            <w:r w:rsidRPr="003605E0">
              <w:rPr>
                <w:b/>
                <w:sz w:val="22"/>
                <w:szCs w:val="22"/>
                <w:lang w:val="es-ES"/>
              </w:rPr>
              <w:t>Manual de Descripción de Funciones</w:t>
            </w:r>
          </w:p>
        </w:tc>
        <w:tc>
          <w:tcPr>
            <w:tcW w:w="2775" w:type="dxa"/>
            <w:tcBorders>
              <w:top w:val="double" w:sz="12"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sidRPr="003605E0">
              <w:rPr>
                <w:sz w:val="22"/>
                <w:szCs w:val="22"/>
                <w:lang w:val="es-ES"/>
              </w:rPr>
              <w:t>Elaborado por:</w:t>
            </w:r>
            <w:r>
              <w:rPr>
                <w:sz w:val="22"/>
                <w:szCs w:val="22"/>
                <w:lang w:val="es-ES"/>
              </w:rPr>
              <w:t xml:space="preserve"> La autora</w:t>
            </w:r>
          </w:p>
        </w:tc>
      </w:tr>
      <w:tr w:rsidR="00901CCD" w:rsidTr="003C52A7">
        <w:trPr>
          <w:trHeight w:val="420"/>
        </w:trPr>
        <w:tc>
          <w:tcPr>
            <w:tcW w:w="1711" w:type="dxa"/>
            <w:vMerge/>
            <w:tcBorders>
              <w:left w:val="double" w:sz="12"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3569" w:type="dxa"/>
            <w:gridSpan w:val="2"/>
            <w:vMerge/>
            <w:tcBorders>
              <w:left w:val="single" w:sz="8"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2775" w:type="dxa"/>
            <w:tcBorders>
              <w:top w:val="single" w:sz="8"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Pr>
                <w:sz w:val="22"/>
                <w:szCs w:val="22"/>
                <w:lang w:val="es-ES"/>
              </w:rPr>
              <w:t>Fecha:23/02/2013</w:t>
            </w:r>
          </w:p>
        </w:tc>
      </w:tr>
      <w:tr w:rsidR="00901CCD" w:rsidTr="003C52A7">
        <w:trPr>
          <w:trHeight w:val="10504"/>
        </w:trPr>
        <w:tc>
          <w:tcPr>
            <w:tcW w:w="8055" w:type="dxa"/>
            <w:gridSpan w:val="4"/>
            <w:tcBorders>
              <w:top w:val="single" w:sz="8" w:space="0" w:color="auto"/>
              <w:left w:val="double" w:sz="12" w:space="0" w:color="auto"/>
              <w:bottom w:val="single" w:sz="8" w:space="0" w:color="auto"/>
              <w:right w:val="double" w:sz="12" w:space="0" w:color="auto"/>
            </w:tcBorders>
          </w:tcPr>
          <w:p w:rsidR="00901CCD" w:rsidRDefault="00901CCD" w:rsidP="003C52A7">
            <w:pPr>
              <w:tabs>
                <w:tab w:val="left" w:pos="6495"/>
              </w:tabs>
              <w:spacing w:line="240" w:lineRule="auto"/>
              <w:jc w:val="center"/>
              <w:rPr>
                <w:b/>
                <w:sz w:val="32"/>
                <w:szCs w:val="32"/>
                <w:lang w:val="es-ES"/>
              </w:rPr>
            </w:pPr>
          </w:p>
          <w:p w:rsidR="00901CCD" w:rsidRDefault="00901CCD" w:rsidP="003C52A7">
            <w:pPr>
              <w:tabs>
                <w:tab w:val="left" w:pos="6495"/>
              </w:tabs>
              <w:spacing w:line="240" w:lineRule="auto"/>
              <w:jc w:val="center"/>
              <w:rPr>
                <w:b/>
                <w:sz w:val="32"/>
                <w:szCs w:val="32"/>
                <w:lang w:val="es-ES"/>
              </w:rPr>
            </w:pPr>
            <w:r w:rsidRPr="00586576">
              <w:rPr>
                <w:b/>
                <w:sz w:val="32"/>
                <w:szCs w:val="32"/>
                <w:lang w:val="es-ES"/>
              </w:rPr>
              <w:t>INTRODUCCIÓN</w:t>
            </w:r>
          </w:p>
          <w:p w:rsidR="00901CCD" w:rsidRDefault="00901CCD" w:rsidP="003C52A7">
            <w:pPr>
              <w:tabs>
                <w:tab w:val="left" w:pos="6495"/>
              </w:tabs>
              <w:spacing w:line="240" w:lineRule="auto"/>
              <w:jc w:val="center"/>
              <w:rPr>
                <w:b/>
                <w:sz w:val="32"/>
                <w:szCs w:val="32"/>
                <w:lang w:val="es-ES"/>
              </w:rPr>
            </w:pPr>
          </w:p>
          <w:p w:rsidR="00901CCD" w:rsidRDefault="00901CCD" w:rsidP="003C52A7">
            <w:pPr>
              <w:tabs>
                <w:tab w:val="left" w:pos="6495"/>
              </w:tabs>
              <w:spacing w:line="360" w:lineRule="auto"/>
              <w:rPr>
                <w:lang w:val="es-ES"/>
              </w:rPr>
            </w:pPr>
            <w:r>
              <w:rPr>
                <w:lang w:val="es-ES"/>
              </w:rPr>
              <w:t>En el presente manual se describirán las políticas del departamento de cobranzas con la finalidad de que se hagan efectivas en cada proceso que el departamento debe de debe realizar.</w:t>
            </w:r>
          </w:p>
          <w:p w:rsidR="00901CCD" w:rsidRDefault="00901CCD" w:rsidP="003C52A7">
            <w:pPr>
              <w:tabs>
                <w:tab w:val="left" w:pos="6495"/>
              </w:tabs>
              <w:spacing w:line="360" w:lineRule="auto"/>
              <w:rPr>
                <w:lang w:val="es-ES"/>
              </w:rPr>
            </w:pPr>
          </w:p>
          <w:p w:rsidR="00901CCD" w:rsidRPr="00C36C15" w:rsidRDefault="00901CCD" w:rsidP="003C52A7">
            <w:pPr>
              <w:tabs>
                <w:tab w:val="left" w:pos="6495"/>
              </w:tabs>
              <w:spacing w:line="360" w:lineRule="auto"/>
              <w:rPr>
                <w:sz w:val="28"/>
                <w:szCs w:val="28"/>
                <w:lang w:val="es-ES"/>
              </w:rPr>
            </w:pPr>
          </w:p>
        </w:tc>
      </w:tr>
      <w:tr w:rsidR="00901CCD" w:rsidTr="003C52A7">
        <w:trPr>
          <w:trHeight w:val="136"/>
        </w:trPr>
        <w:tc>
          <w:tcPr>
            <w:tcW w:w="3750" w:type="dxa"/>
            <w:gridSpan w:val="2"/>
            <w:tcBorders>
              <w:top w:val="single" w:sz="8" w:space="0" w:color="auto"/>
              <w:left w:val="double" w:sz="12" w:space="0" w:color="auto"/>
              <w:bottom w:val="double" w:sz="12" w:space="0" w:color="auto"/>
              <w:right w:val="single" w:sz="8"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Revisado por:</w:t>
            </w:r>
          </w:p>
        </w:tc>
        <w:tc>
          <w:tcPr>
            <w:tcW w:w="4305" w:type="dxa"/>
            <w:gridSpan w:val="2"/>
            <w:tcBorders>
              <w:top w:val="single" w:sz="8" w:space="0" w:color="auto"/>
              <w:left w:val="single" w:sz="8" w:space="0" w:color="auto"/>
              <w:bottom w:val="double" w:sz="12" w:space="0" w:color="auto"/>
              <w:right w:val="double" w:sz="12"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Aprobado por:</w:t>
            </w:r>
          </w:p>
        </w:tc>
      </w:tr>
    </w:tbl>
    <w:p w:rsidR="00901CCD" w:rsidRDefault="00901CCD" w:rsidP="00901CCD">
      <w:pPr>
        <w:tabs>
          <w:tab w:val="left" w:pos="6495"/>
        </w:tabs>
        <w:rPr>
          <w:lang w:val="es-ES"/>
        </w:rPr>
      </w:pPr>
    </w:p>
    <w:tbl>
      <w:tblPr>
        <w:tblW w:w="0" w:type="auto"/>
        <w:tblInd w:w="20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1711"/>
        <w:gridCol w:w="2039"/>
        <w:gridCol w:w="1530"/>
        <w:gridCol w:w="2775"/>
      </w:tblGrid>
      <w:tr w:rsidR="00901CCD" w:rsidRPr="003605E0" w:rsidTr="003C52A7">
        <w:trPr>
          <w:trHeight w:val="375"/>
        </w:trPr>
        <w:tc>
          <w:tcPr>
            <w:tcW w:w="1711" w:type="dxa"/>
            <w:vMerge w:val="restart"/>
            <w:tcBorders>
              <w:top w:val="double" w:sz="12" w:space="0" w:color="auto"/>
              <w:left w:val="double" w:sz="12" w:space="0" w:color="auto"/>
              <w:right w:val="single" w:sz="8" w:space="0" w:color="auto"/>
            </w:tcBorders>
          </w:tcPr>
          <w:p w:rsidR="00901CCD" w:rsidRPr="00586576" w:rsidRDefault="00623970" w:rsidP="003C52A7">
            <w:pPr>
              <w:tabs>
                <w:tab w:val="left" w:pos="6495"/>
              </w:tabs>
              <w:jc w:val="center"/>
              <w:rPr>
                <w:b/>
                <w:sz w:val="22"/>
                <w:szCs w:val="22"/>
                <w:lang w:val="es-ES"/>
              </w:rPr>
            </w:pPr>
            <w:r>
              <w:rPr>
                <w:noProof/>
                <w:sz w:val="56"/>
                <w:szCs w:val="56"/>
                <w:lang w:val="es-EC"/>
              </w:rPr>
              <w:drawing>
                <wp:inline distT="0" distB="0" distL="0" distR="0" wp14:anchorId="4C7742AD" wp14:editId="1645B586">
                  <wp:extent cx="542925" cy="428625"/>
                  <wp:effectExtent l="0" t="0" r="9525" b="9525"/>
                  <wp:docPr id="169" name="Imagen 463"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3"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3569" w:type="dxa"/>
            <w:gridSpan w:val="2"/>
            <w:vMerge w:val="restart"/>
            <w:tcBorders>
              <w:top w:val="double" w:sz="12" w:space="0" w:color="auto"/>
              <w:left w:val="single" w:sz="8" w:space="0" w:color="auto"/>
              <w:right w:val="single" w:sz="8" w:space="0" w:color="auto"/>
            </w:tcBorders>
          </w:tcPr>
          <w:p w:rsidR="00901CCD" w:rsidRPr="003605E0" w:rsidRDefault="00901CCD" w:rsidP="003C52A7">
            <w:pPr>
              <w:tabs>
                <w:tab w:val="left" w:pos="6495"/>
              </w:tabs>
              <w:jc w:val="center"/>
              <w:rPr>
                <w:b/>
                <w:sz w:val="22"/>
                <w:szCs w:val="22"/>
                <w:lang w:val="es-ES"/>
              </w:rPr>
            </w:pPr>
            <w:r w:rsidRPr="003605E0">
              <w:rPr>
                <w:b/>
                <w:sz w:val="22"/>
                <w:szCs w:val="22"/>
                <w:lang w:val="es-ES"/>
              </w:rPr>
              <w:t>Manual de Descripción de Funciones</w:t>
            </w:r>
          </w:p>
        </w:tc>
        <w:tc>
          <w:tcPr>
            <w:tcW w:w="2775" w:type="dxa"/>
            <w:tcBorders>
              <w:top w:val="double" w:sz="12"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sidRPr="003605E0">
              <w:rPr>
                <w:sz w:val="22"/>
                <w:szCs w:val="22"/>
                <w:lang w:val="es-ES"/>
              </w:rPr>
              <w:t>Elaborado por:</w:t>
            </w:r>
            <w:r>
              <w:rPr>
                <w:sz w:val="22"/>
                <w:szCs w:val="22"/>
                <w:lang w:val="es-ES"/>
              </w:rPr>
              <w:t xml:space="preserve"> La autora</w:t>
            </w:r>
          </w:p>
        </w:tc>
      </w:tr>
      <w:tr w:rsidR="00901CCD" w:rsidRPr="003605E0" w:rsidTr="003C52A7">
        <w:trPr>
          <w:trHeight w:val="420"/>
        </w:trPr>
        <w:tc>
          <w:tcPr>
            <w:tcW w:w="1711" w:type="dxa"/>
            <w:vMerge/>
            <w:tcBorders>
              <w:left w:val="double" w:sz="12"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3569" w:type="dxa"/>
            <w:gridSpan w:val="2"/>
            <w:vMerge/>
            <w:tcBorders>
              <w:left w:val="single" w:sz="8"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2775" w:type="dxa"/>
            <w:tcBorders>
              <w:top w:val="single" w:sz="8"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Pr>
                <w:sz w:val="22"/>
                <w:szCs w:val="22"/>
                <w:lang w:val="es-ES"/>
              </w:rPr>
              <w:t>Fecha:23/02/2013</w:t>
            </w:r>
          </w:p>
        </w:tc>
      </w:tr>
      <w:tr w:rsidR="00901CCD" w:rsidRPr="00C36C15" w:rsidTr="00682944">
        <w:trPr>
          <w:trHeight w:val="9987"/>
        </w:trPr>
        <w:tc>
          <w:tcPr>
            <w:tcW w:w="8055" w:type="dxa"/>
            <w:gridSpan w:val="4"/>
            <w:tcBorders>
              <w:top w:val="single" w:sz="8" w:space="0" w:color="auto"/>
              <w:left w:val="double" w:sz="12" w:space="0" w:color="auto"/>
              <w:bottom w:val="single" w:sz="8" w:space="0" w:color="auto"/>
              <w:right w:val="double" w:sz="12" w:space="0" w:color="auto"/>
            </w:tcBorders>
          </w:tcPr>
          <w:p w:rsidR="00901CCD" w:rsidRDefault="00901CCD" w:rsidP="003C52A7">
            <w:pPr>
              <w:tabs>
                <w:tab w:val="left" w:pos="6495"/>
              </w:tabs>
              <w:spacing w:line="240" w:lineRule="auto"/>
              <w:jc w:val="center"/>
              <w:rPr>
                <w:b/>
                <w:sz w:val="32"/>
                <w:szCs w:val="32"/>
                <w:lang w:val="es-ES"/>
              </w:rPr>
            </w:pPr>
          </w:p>
          <w:p w:rsidR="00901CCD" w:rsidRDefault="00901CCD" w:rsidP="003C52A7">
            <w:pPr>
              <w:tabs>
                <w:tab w:val="left" w:pos="6495"/>
              </w:tabs>
              <w:spacing w:line="360" w:lineRule="auto"/>
              <w:rPr>
                <w:lang w:val="es-ES"/>
              </w:rPr>
            </w:pPr>
            <w:r>
              <w:rPr>
                <w:b/>
                <w:sz w:val="32"/>
                <w:szCs w:val="32"/>
                <w:lang w:val="es-ES"/>
              </w:rPr>
              <w:t xml:space="preserve">POLÍTICAS DE COBRANZAS </w:t>
            </w:r>
          </w:p>
          <w:p w:rsidR="00901CCD" w:rsidRPr="00675335" w:rsidRDefault="00901CCD" w:rsidP="003C52A7">
            <w:pPr>
              <w:spacing w:line="240" w:lineRule="auto"/>
              <w:rPr>
                <w:rFonts w:cs="Arial"/>
                <w:lang w:val="es-EC" w:eastAsia="en-US"/>
              </w:rPr>
            </w:pPr>
            <w:r w:rsidRPr="00675335">
              <w:rPr>
                <w:rFonts w:cs="Arial"/>
                <w:lang w:val="es-EC" w:eastAsia="en-US"/>
              </w:rPr>
              <w:t xml:space="preserve">Las políticas descritas en el registro oficial de la empresa no se ejecutan al 100%, las mismas no son suficientes para lograr la pronta recuperación de la cartera vencida, debido a el nivel de cartera vencida es severo,  es por ello que surge la necesidad de adoptar nuevas políticas que permitan lograr la motivación </w:t>
            </w:r>
            <w:r w:rsidR="00EF3964" w:rsidRPr="00675335">
              <w:rPr>
                <w:rFonts w:cs="Arial"/>
                <w:lang w:val="es-EC" w:eastAsia="en-US"/>
              </w:rPr>
              <w:t>de</w:t>
            </w:r>
            <w:r w:rsidRPr="00675335">
              <w:rPr>
                <w:rFonts w:cs="Arial"/>
                <w:lang w:val="es-EC" w:eastAsia="en-US"/>
              </w:rPr>
              <w:t xml:space="preserve"> los usuarios a cancelar antes del vencimiento de las facturas, que las personas que tienen deudas  con la empresa durante años realice los pagos por los medios de cobranzas que existirán en la empresa.</w:t>
            </w:r>
          </w:p>
          <w:p w:rsidR="00901CCD" w:rsidRPr="00675335" w:rsidRDefault="00901CCD" w:rsidP="00D558C5">
            <w:pPr>
              <w:pStyle w:val="Prrafodelista"/>
              <w:numPr>
                <w:ilvl w:val="0"/>
                <w:numId w:val="26"/>
              </w:numPr>
              <w:tabs>
                <w:tab w:val="left" w:pos="284"/>
                <w:tab w:val="left" w:pos="426"/>
              </w:tabs>
              <w:spacing w:line="240" w:lineRule="auto"/>
              <w:ind w:left="284" w:hanging="284"/>
              <w:rPr>
                <w:rFonts w:cs="Arial"/>
                <w:lang w:val="es-EC" w:eastAsia="en-US"/>
              </w:rPr>
            </w:pPr>
            <w:r w:rsidRPr="00675335">
              <w:rPr>
                <w:rFonts w:cs="Arial"/>
                <w:lang w:val="es-EC" w:eastAsia="en-US"/>
              </w:rPr>
              <w:t>Se cobrará intereses por cada día de atraso en el pago luego de que ya ha vencido de vencimiento.</w:t>
            </w:r>
          </w:p>
          <w:p w:rsidR="00901CCD" w:rsidRPr="00675335" w:rsidRDefault="00901CCD" w:rsidP="00D558C5">
            <w:pPr>
              <w:pStyle w:val="Prrafodelista"/>
              <w:numPr>
                <w:ilvl w:val="0"/>
                <w:numId w:val="26"/>
              </w:numPr>
              <w:tabs>
                <w:tab w:val="left" w:pos="284"/>
                <w:tab w:val="left" w:pos="426"/>
              </w:tabs>
              <w:spacing w:line="240" w:lineRule="auto"/>
              <w:ind w:left="284" w:hanging="284"/>
              <w:rPr>
                <w:rFonts w:cs="Arial"/>
                <w:lang w:val="es-EC" w:eastAsia="en-US"/>
              </w:rPr>
            </w:pPr>
            <w:r w:rsidRPr="00675335">
              <w:rPr>
                <w:rFonts w:cs="Arial"/>
                <w:lang w:val="es-EC" w:eastAsia="en-US"/>
              </w:rPr>
              <w:t>Al usuario que por cualquier circunstancia no cancelara, más de una factura la empresa  procederá a suspe</w:t>
            </w:r>
            <w:r>
              <w:rPr>
                <w:rFonts w:cs="Arial"/>
              </w:rPr>
              <w:t>n</w:t>
            </w:r>
            <w:r w:rsidRPr="00675335">
              <w:rPr>
                <w:rFonts w:cs="Arial"/>
                <w:lang w:val="es-EC" w:eastAsia="en-US"/>
              </w:rPr>
              <w:t>der el servicio el servicio.</w:t>
            </w:r>
          </w:p>
          <w:p w:rsidR="00901CCD" w:rsidRPr="00675335" w:rsidRDefault="00901CCD" w:rsidP="00D558C5">
            <w:pPr>
              <w:pStyle w:val="Prrafodelista"/>
              <w:numPr>
                <w:ilvl w:val="0"/>
                <w:numId w:val="26"/>
              </w:numPr>
              <w:tabs>
                <w:tab w:val="left" w:pos="284"/>
                <w:tab w:val="left" w:pos="426"/>
              </w:tabs>
              <w:spacing w:line="240" w:lineRule="auto"/>
              <w:ind w:left="284" w:hanging="284"/>
              <w:rPr>
                <w:rFonts w:cs="Arial"/>
                <w:lang w:val="es-EC" w:eastAsia="en-US"/>
              </w:rPr>
            </w:pPr>
            <w:r w:rsidRPr="00675335">
              <w:rPr>
                <w:rFonts w:cs="Arial"/>
                <w:lang w:val="es-EC" w:eastAsia="en-US"/>
              </w:rPr>
              <w:t xml:space="preserve">Los clientes que cancelen sus deudas en menos de un mes </w:t>
            </w:r>
            <w:r>
              <w:rPr>
                <w:rFonts w:cs="Arial"/>
              </w:rPr>
              <w:t xml:space="preserve"> se le hará</w:t>
            </w:r>
            <w:r w:rsidRPr="00675335">
              <w:rPr>
                <w:rFonts w:cs="Arial"/>
                <w:lang w:val="es-EC" w:eastAsia="en-US"/>
              </w:rPr>
              <w:t xml:space="preserve"> un descuento del monto total de la deuda de acuerdo a lo establecido en la sigu</w:t>
            </w:r>
            <w:r>
              <w:rPr>
                <w:rFonts w:cs="Arial"/>
              </w:rPr>
              <w:t>i</w:t>
            </w:r>
            <w:r w:rsidRPr="00675335">
              <w:rPr>
                <w:rFonts w:cs="Arial"/>
                <w:lang w:val="es-EC" w:eastAsia="en-US"/>
              </w:rPr>
              <w:t xml:space="preserve">ente tabla. </w:t>
            </w:r>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956"/>
              <w:gridCol w:w="1591"/>
              <w:gridCol w:w="2433"/>
            </w:tblGrid>
            <w:tr w:rsidR="00901CCD" w:rsidRPr="00675335" w:rsidTr="00881664">
              <w:trPr>
                <w:trHeight w:hRule="exact" w:val="624"/>
                <w:jc w:val="center"/>
              </w:trPr>
              <w:tc>
                <w:tcPr>
                  <w:tcW w:w="1956" w:type="dxa"/>
                  <w:shd w:val="clear" w:color="auto" w:fill="DBE5F1"/>
                </w:tcPr>
                <w:p w:rsidR="00901CCD" w:rsidRPr="00343D52" w:rsidRDefault="00901CCD" w:rsidP="00343D52">
                  <w:pPr>
                    <w:tabs>
                      <w:tab w:val="left" w:pos="284"/>
                      <w:tab w:val="left" w:pos="426"/>
                    </w:tabs>
                    <w:spacing w:line="240" w:lineRule="auto"/>
                    <w:jc w:val="center"/>
                    <w:rPr>
                      <w:rFonts w:cs="Arial"/>
                      <w:b/>
                      <w:lang w:val="es-EC" w:eastAsia="en-US"/>
                    </w:rPr>
                  </w:pPr>
                  <w:r w:rsidRPr="00343D52">
                    <w:rPr>
                      <w:rFonts w:cs="Arial"/>
                      <w:b/>
                      <w:lang w:val="es-EC" w:eastAsia="en-US"/>
                    </w:rPr>
                    <w:t>Monto de la deuda</w:t>
                  </w:r>
                </w:p>
              </w:tc>
              <w:tc>
                <w:tcPr>
                  <w:tcW w:w="1320" w:type="dxa"/>
                  <w:shd w:val="clear" w:color="auto" w:fill="DBE5F1"/>
                </w:tcPr>
                <w:p w:rsidR="00901CCD" w:rsidRPr="00343D52" w:rsidRDefault="00901CCD" w:rsidP="00343D52">
                  <w:pPr>
                    <w:tabs>
                      <w:tab w:val="left" w:pos="284"/>
                      <w:tab w:val="left" w:pos="426"/>
                    </w:tabs>
                    <w:spacing w:line="240" w:lineRule="auto"/>
                    <w:jc w:val="center"/>
                    <w:rPr>
                      <w:rFonts w:cs="Arial"/>
                      <w:b/>
                      <w:lang w:val="es-EC" w:eastAsia="en-US"/>
                    </w:rPr>
                  </w:pPr>
                  <w:r w:rsidRPr="00343D52">
                    <w:rPr>
                      <w:rFonts w:cs="Arial"/>
                      <w:b/>
                      <w:lang w:val="es-EC" w:eastAsia="en-US"/>
                    </w:rPr>
                    <w:t>Tiempo de cancelación de la deuda</w:t>
                  </w:r>
                </w:p>
              </w:tc>
              <w:tc>
                <w:tcPr>
                  <w:tcW w:w="2433" w:type="dxa"/>
                  <w:shd w:val="clear" w:color="auto" w:fill="DBE5F1"/>
                </w:tcPr>
                <w:p w:rsidR="00901CCD" w:rsidRPr="00343D52" w:rsidRDefault="00901CCD" w:rsidP="00343D52">
                  <w:pPr>
                    <w:tabs>
                      <w:tab w:val="left" w:pos="284"/>
                      <w:tab w:val="left" w:pos="426"/>
                    </w:tabs>
                    <w:spacing w:line="240" w:lineRule="auto"/>
                    <w:jc w:val="center"/>
                    <w:rPr>
                      <w:rFonts w:cs="Arial"/>
                      <w:b/>
                      <w:lang w:val="es-EC" w:eastAsia="en-US"/>
                    </w:rPr>
                  </w:pPr>
                  <w:r w:rsidRPr="00343D52">
                    <w:rPr>
                      <w:rFonts w:cs="Arial"/>
                      <w:b/>
                      <w:lang w:val="es-EC" w:eastAsia="en-US"/>
                    </w:rPr>
                    <w:t>Descuento</w:t>
                  </w:r>
                </w:p>
              </w:tc>
            </w:tr>
            <w:tr w:rsidR="00901CCD" w:rsidRPr="00675335" w:rsidTr="00881664">
              <w:trPr>
                <w:trHeight w:hRule="exact" w:val="378"/>
                <w:jc w:val="center"/>
              </w:trPr>
              <w:tc>
                <w:tcPr>
                  <w:tcW w:w="1956" w:type="dxa"/>
                  <w:shd w:val="clear" w:color="auto" w:fill="auto"/>
                </w:tcPr>
                <w:p w:rsidR="00901CCD" w:rsidRPr="00343D52" w:rsidRDefault="00881664" w:rsidP="00343D52">
                  <w:pPr>
                    <w:tabs>
                      <w:tab w:val="left" w:pos="284"/>
                      <w:tab w:val="left" w:pos="426"/>
                    </w:tabs>
                    <w:spacing w:line="240" w:lineRule="auto"/>
                    <w:rPr>
                      <w:rFonts w:cs="Arial"/>
                      <w:lang w:val="es-EC" w:eastAsia="en-US"/>
                    </w:rPr>
                  </w:pPr>
                  <w:r>
                    <w:rPr>
                      <w:rFonts w:cs="Arial"/>
                      <w:lang w:val="es-EC" w:eastAsia="en-US"/>
                    </w:rPr>
                    <w:t xml:space="preserve">[$50, </w:t>
                  </w:r>
                  <w:r w:rsidR="00901CCD" w:rsidRPr="00343D52">
                    <w:rPr>
                      <w:rFonts w:cs="Arial"/>
                      <w:lang w:val="es-EC" w:eastAsia="en-US"/>
                    </w:rPr>
                    <w:t>$100</w:t>
                  </w:r>
                  <w:r>
                    <w:rPr>
                      <w:rFonts w:cs="Arial"/>
                      <w:lang w:val="es-EC" w:eastAsia="en-US"/>
                    </w:rPr>
                    <w:t>]</w:t>
                  </w:r>
                </w:p>
              </w:tc>
              <w:tc>
                <w:tcPr>
                  <w:tcW w:w="1320" w:type="dxa"/>
                  <w:shd w:val="clear" w:color="auto" w:fill="auto"/>
                </w:tcPr>
                <w:p w:rsidR="00901CCD" w:rsidRPr="00343D52" w:rsidRDefault="00901CCD" w:rsidP="00343D52">
                  <w:pPr>
                    <w:tabs>
                      <w:tab w:val="left" w:pos="284"/>
                      <w:tab w:val="left" w:pos="426"/>
                    </w:tabs>
                    <w:spacing w:line="240" w:lineRule="auto"/>
                    <w:rPr>
                      <w:rFonts w:cs="Arial"/>
                      <w:lang w:val="es-EC" w:eastAsia="en-US"/>
                    </w:rPr>
                  </w:pPr>
                  <w:r w:rsidRPr="00343D52">
                    <w:rPr>
                      <w:rFonts w:cs="Arial"/>
                      <w:lang w:val="es-EC" w:eastAsia="en-US"/>
                    </w:rPr>
                    <w:t>1 semana</w:t>
                  </w:r>
                </w:p>
              </w:tc>
              <w:tc>
                <w:tcPr>
                  <w:tcW w:w="2433" w:type="dxa"/>
                  <w:shd w:val="clear" w:color="auto" w:fill="auto"/>
                </w:tcPr>
                <w:p w:rsidR="00901CCD" w:rsidRPr="00343D52" w:rsidRDefault="00901CCD" w:rsidP="00343D52">
                  <w:pPr>
                    <w:tabs>
                      <w:tab w:val="left" w:pos="284"/>
                      <w:tab w:val="left" w:pos="426"/>
                    </w:tabs>
                    <w:spacing w:line="240" w:lineRule="auto"/>
                    <w:rPr>
                      <w:rFonts w:cs="Arial"/>
                      <w:lang w:val="es-EC" w:eastAsia="en-US"/>
                    </w:rPr>
                  </w:pPr>
                  <w:r w:rsidRPr="00343D52">
                    <w:rPr>
                      <w:rFonts w:cs="Arial"/>
                      <w:lang w:val="es-EC" w:eastAsia="en-US"/>
                    </w:rPr>
                    <w:t>10%</w:t>
                  </w:r>
                </w:p>
              </w:tc>
            </w:tr>
            <w:tr w:rsidR="00901CCD" w:rsidRPr="00675335" w:rsidTr="00881664">
              <w:trPr>
                <w:trHeight w:hRule="exact" w:val="378"/>
                <w:jc w:val="center"/>
              </w:trPr>
              <w:tc>
                <w:tcPr>
                  <w:tcW w:w="1956" w:type="dxa"/>
                  <w:shd w:val="clear" w:color="auto" w:fill="auto"/>
                </w:tcPr>
                <w:p w:rsidR="00901CCD" w:rsidRPr="00343D52" w:rsidRDefault="00881664" w:rsidP="00343D52">
                  <w:pPr>
                    <w:tabs>
                      <w:tab w:val="left" w:pos="284"/>
                      <w:tab w:val="left" w:pos="426"/>
                    </w:tabs>
                    <w:spacing w:line="240" w:lineRule="auto"/>
                    <w:rPr>
                      <w:rFonts w:cs="Arial"/>
                      <w:lang w:val="es-EC" w:eastAsia="en-US"/>
                    </w:rPr>
                  </w:pPr>
                  <w:r>
                    <w:rPr>
                      <w:rFonts w:cs="Arial"/>
                      <w:lang w:val="es-EC" w:eastAsia="en-US"/>
                    </w:rPr>
                    <w:t xml:space="preserve">(100, </w:t>
                  </w:r>
                  <w:r w:rsidR="00901CCD" w:rsidRPr="00343D52">
                    <w:rPr>
                      <w:rFonts w:cs="Arial"/>
                      <w:lang w:val="es-EC" w:eastAsia="en-US"/>
                    </w:rPr>
                    <w:t>300</w:t>
                  </w:r>
                  <w:r>
                    <w:rPr>
                      <w:rFonts w:cs="Arial"/>
                      <w:lang w:val="es-EC" w:eastAsia="en-US"/>
                    </w:rPr>
                    <w:t>]</w:t>
                  </w:r>
                </w:p>
              </w:tc>
              <w:tc>
                <w:tcPr>
                  <w:tcW w:w="1320" w:type="dxa"/>
                  <w:shd w:val="clear" w:color="auto" w:fill="auto"/>
                </w:tcPr>
                <w:p w:rsidR="00901CCD" w:rsidRPr="00343D52" w:rsidRDefault="00901CCD" w:rsidP="00343D52">
                  <w:pPr>
                    <w:tabs>
                      <w:tab w:val="left" w:pos="284"/>
                      <w:tab w:val="left" w:pos="426"/>
                    </w:tabs>
                    <w:spacing w:line="240" w:lineRule="auto"/>
                    <w:rPr>
                      <w:rFonts w:cs="Arial"/>
                      <w:lang w:val="es-EC" w:eastAsia="en-US"/>
                    </w:rPr>
                  </w:pPr>
                  <w:r w:rsidRPr="00343D52">
                    <w:rPr>
                      <w:rFonts w:cs="Arial"/>
                      <w:lang w:val="es-EC" w:eastAsia="en-US"/>
                    </w:rPr>
                    <w:t>2 semanas</w:t>
                  </w:r>
                </w:p>
              </w:tc>
              <w:tc>
                <w:tcPr>
                  <w:tcW w:w="2433" w:type="dxa"/>
                  <w:shd w:val="clear" w:color="auto" w:fill="auto"/>
                </w:tcPr>
                <w:p w:rsidR="00901CCD" w:rsidRPr="00343D52" w:rsidRDefault="00901CCD" w:rsidP="00343D52">
                  <w:pPr>
                    <w:tabs>
                      <w:tab w:val="left" w:pos="284"/>
                      <w:tab w:val="left" w:pos="426"/>
                    </w:tabs>
                    <w:spacing w:line="240" w:lineRule="auto"/>
                    <w:rPr>
                      <w:rFonts w:cs="Arial"/>
                      <w:lang w:val="es-EC" w:eastAsia="en-US"/>
                    </w:rPr>
                  </w:pPr>
                  <w:r w:rsidRPr="00343D52">
                    <w:rPr>
                      <w:rFonts w:cs="Arial"/>
                      <w:lang w:val="es-EC" w:eastAsia="en-US"/>
                    </w:rPr>
                    <w:t>12%</w:t>
                  </w:r>
                </w:p>
              </w:tc>
            </w:tr>
            <w:tr w:rsidR="00901CCD" w:rsidRPr="00675335" w:rsidTr="00881664">
              <w:trPr>
                <w:trHeight w:hRule="exact" w:val="378"/>
                <w:jc w:val="center"/>
              </w:trPr>
              <w:tc>
                <w:tcPr>
                  <w:tcW w:w="1956" w:type="dxa"/>
                  <w:shd w:val="clear" w:color="auto" w:fill="auto"/>
                </w:tcPr>
                <w:p w:rsidR="00901CCD" w:rsidRPr="00343D52" w:rsidRDefault="00881664" w:rsidP="00343D52">
                  <w:pPr>
                    <w:tabs>
                      <w:tab w:val="left" w:pos="284"/>
                      <w:tab w:val="left" w:pos="426"/>
                    </w:tabs>
                    <w:spacing w:line="240" w:lineRule="auto"/>
                    <w:rPr>
                      <w:rFonts w:cs="Arial"/>
                      <w:lang w:val="es-EC" w:eastAsia="en-US"/>
                    </w:rPr>
                  </w:pPr>
                  <w:r>
                    <w:rPr>
                      <w:rFonts w:cs="Arial"/>
                      <w:lang w:val="es-EC" w:eastAsia="en-US"/>
                    </w:rPr>
                    <w:t xml:space="preserve">(300, </w:t>
                  </w:r>
                  <w:r w:rsidR="00901CCD" w:rsidRPr="00343D52">
                    <w:rPr>
                      <w:rFonts w:cs="Arial"/>
                      <w:lang w:val="es-EC" w:eastAsia="en-US"/>
                    </w:rPr>
                    <w:t>400</w:t>
                  </w:r>
                  <w:r>
                    <w:rPr>
                      <w:rFonts w:cs="Arial"/>
                      <w:lang w:val="es-EC" w:eastAsia="en-US"/>
                    </w:rPr>
                    <w:t>]</w:t>
                  </w:r>
                </w:p>
              </w:tc>
              <w:tc>
                <w:tcPr>
                  <w:tcW w:w="1320" w:type="dxa"/>
                  <w:shd w:val="clear" w:color="auto" w:fill="auto"/>
                </w:tcPr>
                <w:p w:rsidR="00901CCD" w:rsidRPr="00343D52" w:rsidRDefault="00901CCD" w:rsidP="00343D52">
                  <w:pPr>
                    <w:tabs>
                      <w:tab w:val="left" w:pos="284"/>
                      <w:tab w:val="left" w:pos="426"/>
                    </w:tabs>
                    <w:spacing w:line="240" w:lineRule="auto"/>
                    <w:rPr>
                      <w:rFonts w:cs="Arial"/>
                      <w:lang w:val="es-EC" w:eastAsia="en-US"/>
                    </w:rPr>
                  </w:pPr>
                  <w:r w:rsidRPr="00343D52">
                    <w:rPr>
                      <w:rFonts w:cs="Arial"/>
                      <w:lang w:val="es-EC" w:eastAsia="en-US"/>
                    </w:rPr>
                    <w:t>3 semanas</w:t>
                  </w:r>
                </w:p>
              </w:tc>
              <w:tc>
                <w:tcPr>
                  <w:tcW w:w="2433" w:type="dxa"/>
                  <w:shd w:val="clear" w:color="auto" w:fill="auto"/>
                </w:tcPr>
                <w:p w:rsidR="00901CCD" w:rsidRPr="00343D52" w:rsidRDefault="00901CCD" w:rsidP="00343D52">
                  <w:pPr>
                    <w:tabs>
                      <w:tab w:val="left" w:pos="284"/>
                      <w:tab w:val="left" w:pos="426"/>
                    </w:tabs>
                    <w:spacing w:line="240" w:lineRule="auto"/>
                    <w:rPr>
                      <w:rFonts w:cs="Arial"/>
                      <w:lang w:val="es-EC" w:eastAsia="en-US"/>
                    </w:rPr>
                  </w:pPr>
                  <w:r w:rsidRPr="00343D52">
                    <w:rPr>
                      <w:rFonts w:cs="Arial"/>
                      <w:lang w:val="es-EC" w:eastAsia="en-US"/>
                    </w:rPr>
                    <w:t>15%</w:t>
                  </w:r>
                </w:p>
              </w:tc>
            </w:tr>
            <w:tr w:rsidR="00901CCD" w:rsidRPr="00675335" w:rsidTr="00881664">
              <w:trPr>
                <w:trHeight w:hRule="exact" w:val="378"/>
                <w:jc w:val="center"/>
              </w:trPr>
              <w:tc>
                <w:tcPr>
                  <w:tcW w:w="1956" w:type="dxa"/>
                  <w:shd w:val="clear" w:color="auto" w:fill="auto"/>
                </w:tcPr>
                <w:p w:rsidR="00901CCD" w:rsidRPr="00343D52" w:rsidRDefault="00881664" w:rsidP="00343D52">
                  <w:pPr>
                    <w:tabs>
                      <w:tab w:val="left" w:pos="284"/>
                      <w:tab w:val="left" w:pos="426"/>
                    </w:tabs>
                    <w:spacing w:line="240" w:lineRule="auto"/>
                    <w:rPr>
                      <w:rFonts w:cs="Arial"/>
                      <w:lang w:val="es-EC" w:eastAsia="en-US"/>
                    </w:rPr>
                  </w:pPr>
                  <w:r>
                    <w:rPr>
                      <w:rFonts w:cs="Arial"/>
                      <w:lang w:val="es-EC" w:eastAsia="en-US"/>
                    </w:rPr>
                    <w:t xml:space="preserve">401 </w:t>
                  </w:r>
                  <w:r w:rsidRPr="00AA595F">
                    <w:rPr>
                      <w:sz w:val="18"/>
                      <w:szCs w:val="18"/>
                      <w:lang w:val="es-EC" w:eastAsia="en-US"/>
                    </w:rPr>
                    <w:t>en</w:t>
                  </w:r>
                  <w:r>
                    <w:rPr>
                      <w:sz w:val="18"/>
                      <w:szCs w:val="18"/>
                      <w:lang w:val="es-EC" w:eastAsia="en-US"/>
                    </w:rPr>
                    <w:t xml:space="preserve"> adelante</w:t>
                  </w:r>
                </w:p>
              </w:tc>
              <w:tc>
                <w:tcPr>
                  <w:tcW w:w="1320" w:type="dxa"/>
                  <w:shd w:val="clear" w:color="auto" w:fill="auto"/>
                </w:tcPr>
                <w:p w:rsidR="00901CCD" w:rsidRPr="00343D52" w:rsidRDefault="00901CCD" w:rsidP="00343D52">
                  <w:pPr>
                    <w:tabs>
                      <w:tab w:val="left" w:pos="284"/>
                      <w:tab w:val="left" w:pos="426"/>
                    </w:tabs>
                    <w:spacing w:line="240" w:lineRule="auto"/>
                    <w:rPr>
                      <w:rFonts w:cs="Arial"/>
                      <w:lang w:val="es-EC" w:eastAsia="en-US"/>
                    </w:rPr>
                  </w:pPr>
                  <w:r w:rsidRPr="00343D52">
                    <w:rPr>
                      <w:rFonts w:cs="Arial"/>
                      <w:lang w:val="es-EC" w:eastAsia="en-US"/>
                    </w:rPr>
                    <w:t xml:space="preserve">1 mes </w:t>
                  </w:r>
                </w:p>
              </w:tc>
              <w:tc>
                <w:tcPr>
                  <w:tcW w:w="2433" w:type="dxa"/>
                  <w:shd w:val="clear" w:color="auto" w:fill="auto"/>
                </w:tcPr>
                <w:p w:rsidR="00901CCD" w:rsidRPr="00343D52" w:rsidRDefault="00901CCD" w:rsidP="00343D52">
                  <w:pPr>
                    <w:tabs>
                      <w:tab w:val="left" w:pos="284"/>
                      <w:tab w:val="left" w:pos="426"/>
                    </w:tabs>
                    <w:spacing w:line="240" w:lineRule="auto"/>
                    <w:rPr>
                      <w:rFonts w:cs="Arial"/>
                      <w:lang w:val="es-EC" w:eastAsia="en-US"/>
                    </w:rPr>
                  </w:pPr>
                  <w:r w:rsidRPr="00343D52">
                    <w:rPr>
                      <w:rFonts w:cs="Arial"/>
                      <w:lang w:val="es-EC" w:eastAsia="en-US"/>
                    </w:rPr>
                    <w:t>20%</w:t>
                  </w:r>
                </w:p>
              </w:tc>
            </w:tr>
          </w:tbl>
          <w:p w:rsidR="00901CCD" w:rsidRPr="00675335" w:rsidRDefault="00901CCD" w:rsidP="003C52A7">
            <w:pPr>
              <w:tabs>
                <w:tab w:val="left" w:pos="284"/>
                <w:tab w:val="left" w:pos="426"/>
              </w:tabs>
              <w:spacing w:line="240" w:lineRule="auto"/>
              <w:rPr>
                <w:rFonts w:cs="Arial"/>
                <w:lang w:val="es-EC" w:eastAsia="en-US"/>
              </w:rPr>
            </w:pPr>
          </w:p>
          <w:p w:rsidR="00901CCD" w:rsidRPr="00675335" w:rsidRDefault="00901CCD" w:rsidP="003C52A7">
            <w:pPr>
              <w:pStyle w:val="Prrafodelista"/>
              <w:tabs>
                <w:tab w:val="left" w:pos="284"/>
                <w:tab w:val="left" w:pos="426"/>
              </w:tabs>
              <w:spacing w:line="240" w:lineRule="auto"/>
              <w:ind w:left="284"/>
              <w:rPr>
                <w:sz w:val="28"/>
                <w:szCs w:val="28"/>
                <w:lang w:val="es-EC"/>
              </w:rPr>
            </w:pPr>
          </w:p>
        </w:tc>
      </w:tr>
      <w:tr w:rsidR="00901CCD" w:rsidRPr="00586576" w:rsidTr="003C52A7">
        <w:trPr>
          <w:trHeight w:val="136"/>
        </w:trPr>
        <w:tc>
          <w:tcPr>
            <w:tcW w:w="3750" w:type="dxa"/>
            <w:gridSpan w:val="2"/>
            <w:tcBorders>
              <w:top w:val="single" w:sz="8" w:space="0" w:color="auto"/>
              <w:left w:val="double" w:sz="12" w:space="0" w:color="auto"/>
              <w:bottom w:val="double" w:sz="12" w:space="0" w:color="auto"/>
              <w:right w:val="single" w:sz="8"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Revisado por:</w:t>
            </w:r>
          </w:p>
        </w:tc>
        <w:tc>
          <w:tcPr>
            <w:tcW w:w="4305" w:type="dxa"/>
            <w:gridSpan w:val="2"/>
            <w:tcBorders>
              <w:top w:val="single" w:sz="8" w:space="0" w:color="auto"/>
              <w:left w:val="single" w:sz="8" w:space="0" w:color="auto"/>
              <w:bottom w:val="double" w:sz="12" w:space="0" w:color="auto"/>
              <w:right w:val="double" w:sz="12"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Aprobado por:</w:t>
            </w:r>
          </w:p>
        </w:tc>
      </w:tr>
    </w:tbl>
    <w:p w:rsidR="00901CCD" w:rsidRDefault="00901CCD" w:rsidP="00901CCD">
      <w:pPr>
        <w:tabs>
          <w:tab w:val="left" w:pos="6495"/>
        </w:tabs>
        <w:rPr>
          <w:lang w:val="es-ES"/>
        </w:rPr>
      </w:pPr>
    </w:p>
    <w:tbl>
      <w:tblPr>
        <w:tblW w:w="0" w:type="auto"/>
        <w:tblInd w:w="20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1711"/>
        <w:gridCol w:w="2039"/>
        <w:gridCol w:w="1530"/>
        <w:gridCol w:w="2775"/>
      </w:tblGrid>
      <w:tr w:rsidR="00901CCD" w:rsidRPr="003605E0" w:rsidTr="003C52A7">
        <w:trPr>
          <w:trHeight w:val="375"/>
        </w:trPr>
        <w:tc>
          <w:tcPr>
            <w:tcW w:w="1711" w:type="dxa"/>
            <w:vMerge w:val="restart"/>
            <w:tcBorders>
              <w:top w:val="double" w:sz="12" w:space="0" w:color="auto"/>
              <w:left w:val="double" w:sz="12" w:space="0" w:color="auto"/>
              <w:right w:val="single" w:sz="8" w:space="0" w:color="auto"/>
            </w:tcBorders>
          </w:tcPr>
          <w:p w:rsidR="00901CCD" w:rsidRPr="00586576" w:rsidRDefault="00623970" w:rsidP="003C52A7">
            <w:pPr>
              <w:tabs>
                <w:tab w:val="left" w:pos="6495"/>
              </w:tabs>
              <w:jc w:val="center"/>
              <w:rPr>
                <w:b/>
                <w:sz w:val="22"/>
                <w:szCs w:val="22"/>
                <w:lang w:val="es-ES"/>
              </w:rPr>
            </w:pPr>
            <w:r>
              <w:rPr>
                <w:noProof/>
                <w:sz w:val="56"/>
                <w:szCs w:val="56"/>
                <w:lang w:val="es-EC"/>
              </w:rPr>
              <w:drawing>
                <wp:inline distT="0" distB="0" distL="0" distR="0" wp14:anchorId="0B51A4E2" wp14:editId="562F255A">
                  <wp:extent cx="542925" cy="428625"/>
                  <wp:effectExtent l="0" t="0" r="9525" b="9525"/>
                  <wp:docPr id="170" name="Imagen 462"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2"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3569" w:type="dxa"/>
            <w:gridSpan w:val="2"/>
            <w:vMerge w:val="restart"/>
            <w:tcBorders>
              <w:top w:val="double" w:sz="12" w:space="0" w:color="auto"/>
              <w:left w:val="single" w:sz="8" w:space="0" w:color="auto"/>
              <w:right w:val="single" w:sz="8" w:space="0" w:color="auto"/>
            </w:tcBorders>
          </w:tcPr>
          <w:p w:rsidR="00901CCD" w:rsidRPr="003605E0" w:rsidRDefault="00901CCD" w:rsidP="003C52A7">
            <w:pPr>
              <w:tabs>
                <w:tab w:val="left" w:pos="6495"/>
              </w:tabs>
              <w:jc w:val="center"/>
              <w:rPr>
                <w:b/>
                <w:sz w:val="22"/>
                <w:szCs w:val="22"/>
                <w:lang w:val="es-ES"/>
              </w:rPr>
            </w:pPr>
            <w:r w:rsidRPr="003605E0">
              <w:rPr>
                <w:b/>
                <w:sz w:val="22"/>
                <w:szCs w:val="22"/>
                <w:lang w:val="es-ES"/>
              </w:rPr>
              <w:t>Manual de Descripción de Funciones</w:t>
            </w:r>
          </w:p>
        </w:tc>
        <w:tc>
          <w:tcPr>
            <w:tcW w:w="2775" w:type="dxa"/>
            <w:tcBorders>
              <w:top w:val="double" w:sz="12"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sidRPr="003605E0">
              <w:rPr>
                <w:sz w:val="22"/>
                <w:szCs w:val="22"/>
                <w:lang w:val="es-ES"/>
              </w:rPr>
              <w:t>Elaborado por:</w:t>
            </w:r>
            <w:r>
              <w:rPr>
                <w:sz w:val="22"/>
                <w:szCs w:val="22"/>
                <w:lang w:val="es-ES"/>
              </w:rPr>
              <w:t xml:space="preserve"> La autora</w:t>
            </w:r>
          </w:p>
        </w:tc>
      </w:tr>
      <w:tr w:rsidR="00901CCD" w:rsidRPr="003605E0" w:rsidTr="003C52A7">
        <w:trPr>
          <w:trHeight w:val="420"/>
        </w:trPr>
        <w:tc>
          <w:tcPr>
            <w:tcW w:w="1711" w:type="dxa"/>
            <w:vMerge/>
            <w:tcBorders>
              <w:left w:val="double" w:sz="12"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3569" w:type="dxa"/>
            <w:gridSpan w:val="2"/>
            <w:vMerge/>
            <w:tcBorders>
              <w:left w:val="single" w:sz="8"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2775" w:type="dxa"/>
            <w:tcBorders>
              <w:top w:val="single" w:sz="8"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Pr>
                <w:sz w:val="22"/>
                <w:szCs w:val="22"/>
                <w:lang w:val="es-ES"/>
              </w:rPr>
              <w:t>Fecha:23/02/2013</w:t>
            </w:r>
          </w:p>
        </w:tc>
      </w:tr>
      <w:tr w:rsidR="00901CCD" w:rsidRPr="00C36C15" w:rsidTr="00682944">
        <w:trPr>
          <w:trHeight w:val="9987"/>
        </w:trPr>
        <w:tc>
          <w:tcPr>
            <w:tcW w:w="8055" w:type="dxa"/>
            <w:gridSpan w:val="4"/>
            <w:tcBorders>
              <w:top w:val="single" w:sz="8" w:space="0" w:color="auto"/>
              <w:left w:val="double" w:sz="12" w:space="0" w:color="auto"/>
              <w:bottom w:val="single" w:sz="8" w:space="0" w:color="auto"/>
              <w:right w:val="double" w:sz="12" w:space="0" w:color="auto"/>
            </w:tcBorders>
          </w:tcPr>
          <w:p w:rsidR="00B6508D" w:rsidRDefault="00B6508D" w:rsidP="00B6508D">
            <w:pPr>
              <w:pStyle w:val="Prrafodelista"/>
              <w:tabs>
                <w:tab w:val="left" w:pos="284"/>
                <w:tab w:val="left" w:pos="426"/>
              </w:tabs>
              <w:spacing w:line="240" w:lineRule="auto"/>
              <w:ind w:left="284"/>
              <w:rPr>
                <w:rFonts w:cs="Arial"/>
                <w:lang w:val="es-EC" w:eastAsia="en-US"/>
              </w:rPr>
            </w:pPr>
          </w:p>
          <w:p w:rsidR="00901CCD" w:rsidRPr="00675335" w:rsidRDefault="00901CCD" w:rsidP="00D558C5">
            <w:pPr>
              <w:pStyle w:val="Prrafodelista"/>
              <w:numPr>
                <w:ilvl w:val="0"/>
                <w:numId w:val="26"/>
              </w:numPr>
              <w:tabs>
                <w:tab w:val="left" w:pos="284"/>
                <w:tab w:val="left" w:pos="426"/>
              </w:tabs>
              <w:spacing w:line="240" w:lineRule="auto"/>
              <w:ind w:left="284" w:hanging="284"/>
              <w:rPr>
                <w:rFonts w:cs="Arial"/>
                <w:lang w:val="es-EC" w:eastAsia="en-US"/>
              </w:rPr>
            </w:pPr>
            <w:r w:rsidRPr="00675335">
              <w:rPr>
                <w:rFonts w:cs="Arial"/>
                <w:lang w:val="es-EC" w:eastAsia="en-US"/>
              </w:rPr>
              <w:t xml:space="preserve">Durante el tiempo que este suspendido el servicio, la empresa emitirá las facturas con el interés correspondiente. </w:t>
            </w:r>
          </w:p>
          <w:p w:rsidR="00901CCD" w:rsidRPr="00675335" w:rsidRDefault="00901CCD" w:rsidP="00D558C5">
            <w:pPr>
              <w:pStyle w:val="Prrafodelista"/>
              <w:numPr>
                <w:ilvl w:val="0"/>
                <w:numId w:val="26"/>
              </w:numPr>
              <w:tabs>
                <w:tab w:val="left" w:pos="284"/>
                <w:tab w:val="left" w:pos="426"/>
              </w:tabs>
              <w:spacing w:line="240" w:lineRule="auto"/>
              <w:ind w:left="284" w:hanging="284"/>
              <w:rPr>
                <w:rFonts w:cs="Arial"/>
                <w:lang w:val="es-EC" w:eastAsia="en-US"/>
              </w:rPr>
            </w:pPr>
            <w:r w:rsidRPr="00675335">
              <w:rPr>
                <w:rFonts w:cs="Arial"/>
                <w:lang w:val="es-EC" w:eastAsia="en-US"/>
              </w:rPr>
              <w:t xml:space="preserve">Los clientes que no cancelen a los cobradores sus deudas pendientes y tengan más de dos facturas, aparte de la suspensión del servicio, se le </w:t>
            </w:r>
            <w:r w:rsidRPr="00675335">
              <w:rPr>
                <w:rFonts w:cs="Arial"/>
              </w:rPr>
              <w:t>emitirá</w:t>
            </w:r>
            <w:r w:rsidRPr="00675335">
              <w:rPr>
                <w:rFonts w:cs="Arial"/>
                <w:lang w:val="es-EC" w:eastAsia="en-US"/>
              </w:rPr>
              <w:t xml:space="preserve"> un título de c</w:t>
            </w:r>
            <w:r>
              <w:rPr>
                <w:rFonts w:cs="Arial"/>
              </w:rPr>
              <w:t>redito</w:t>
            </w:r>
            <w:r w:rsidRPr="00675335">
              <w:rPr>
                <w:rFonts w:cs="Arial"/>
                <w:lang w:val="es-EC" w:eastAsia="en-US"/>
              </w:rPr>
              <w:t>.</w:t>
            </w:r>
          </w:p>
          <w:p w:rsidR="00901CCD" w:rsidRPr="00675335" w:rsidRDefault="00901CCD" w:rsidP="00D558C5">
            <w:pPr>
              <w:pStyle w:val="Prrafodelista"/>
              <w:numPr>
                <w:ilvl w:val="0"/>
                <w:numId w:val="26"/>
              </w:numPr>
              <w:tabs>
                <w:tab w:val="left" w:pos="284"/>
                <w:tab w:val="left" w:pos="426"/>
              </w:tabs>
              <w:spacing w:line="240" w:lineRule="auto"/>
              <w:ind w:left="284" w:hanging="284"/>
              <w:rPr>
                <w:rFonts w:cs="Arial"/>
                <w:lang w:val="es-EC" w:eastAsia="en-US"/>
              </w:rPr>
            </w:pPr>
            <w:r>
              <w:rPr>
                <w:rFonts w:cs="Arial"/>
              </w:rPr>
              <w:t>Si el deudor no cancela su deu</w:t>
            </w:r>
            <w:r w:rsidRPr="00675335">
              <w:rPr>
                <w:rFonts w:cs="Arial"/>
                <w:lang w:val="es-EC" w:eastAsia="en-US"/>
              </w:rPr>
              <w:t>da por ningún medio solicitado por la empresa, inmediatamente se empezará la cobranza judicial (acción coactiva).</w:t>
            </w:r>
          </w:p>
          <w:p w:rsidR="00901CCD" w:rsidRPr="00675335" w:rsidRDefault="00901CCD" w:rsidP="003C52A7">
            <w:pPr>
              <w:tabs>
                <w:tab w:val="left" w:pos="6495"/>
              </w:tabs>
              <w:spacing w:line="360" w:lineRule="auto"/>
              <w:rPr>
                <w:sz w:val="28"/>
                <w:szCs w:val="28"/>
                <w:lang w:val="es-EC"/>
              </w:rPr>
            </w:pPr>
          </w:p>
        </w:tc>
      </w:tr>
      <w:tr w:rsidR="00901CCD" w:rsidRPr="00586576" w:rsidTr="003C52A7">
        <w:trPr>
          <w:trHeight w:val="136"/>
        </w:trPr>
        <w:tc>
          <w:tcPr>
            <w:tcW w:w="3750" w:type="dxa"/>
            <w:gridSpan w:val="2"/>
            <w:tcBorders>
              <w:top w:val="single" w:sz="8" w:space="0" w:color="auto"/>
              <w:left w:val="double" w:sz="12" w:space="0" w:color="auto"/>
              <w:bottom w:val="double" w:sz="12" w:space="0" w:color="auto"/>
              <w:right w:val="single" w:sz="8"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Revisado por:</w:t>
            </w:r>
          </w:p>
        </w:tc>
        <w:tc>
          <w:tcPr>
            <w:tcW w:w="4305" w:type="dxa"/>
            <w:gridSpan w:val="2"/>
            <w:tcBorders>
              <w:top w:val="single" w:sz="8" w:space="0" w:color="auto"/>
              <w:left w:val="single" w:sz="8" w:space="0" w:color="auto"/>
              <w:bottom w:val="double" w:sz="12" w:space="0" w:color="auto"/>
              <w:right w:val="double" w:sz="12"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Aprobado por:</w:t>
            </w:r>
          </w:p>
        </w:tc>
      </w:tr>
    </w:tbl>
    <w:p w:rsidR="00901CCD" w:rsidRDefault="00901CCD" w:rsidP="00901CCD">
      <w:pPr>
        <w:tabs>
          <w:tab w:val="left" w:pos="6495"/>
        </w:tabs>
        <w:rPr>
          <w:lang w:val="es-ES"/>
        </w:rPr>
      </w:pPr>
    </w:p>
    <w:tbl>
      <w:tblPr>
        <w:tblW w:w="0" w:type="auto"/>
        <w:tblInd w:w="20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1711"/>
        <w:gridCol w:w="2039"/>
        <w:gridCol w:w="1530"/>
        <w:gridCol w:w="2775"/>
      </w:tblGrid>
      <w:tr w:rsidR="00901CCD" w:rsidRPr="003605E0" w:rsidTr="003C52A7">
        <w:trPr>
          <w:trHeight w:val="375"/>
        </w:trPr>
        <w:tc>
          <w:tcPr>
            <w:tcW w:w="1711" w:type="dxa"/>
            <w:vMerge w:val="restart"/>
            <w:tcBorders>
              <w:top w:val="double" w:sz="12" w:space="0" w:color="auto"/>
              <w:left w:val="double" w:sz="12" w:space="0" w:color="auto"/>
              <w:right w:val="single" w:sz="8" w:space="0" w:color="auto"/>
            </w:tcBorders>
          </w:tcPr>
          <w:p w:rsidR="00901CCD" w:rsidRPr="00586576" w:rsidRDefault="00623970" w:rsidP="003C52A7">
            <w:pPr>
              <w:tabs>
                <w:tab w:val="left" w:pos="6495"/>
              </w:tabs>
              <w:jc w:val="center"/>
              <w:rPr>
                <w:b/>
                <w:sz w:val="22"/>
                <w:szCs w:val="22"/>
                <w:lang w:val="es-ES"/>
              </w:rPr>
            </w:pPr>
            <w:r>
              <w:rPr>
                <w:noProof/>
                <w:sz w:val="56"/>
                <w:szCs w:val="56"/>
                <w:lang w:val="es-EC"/>
              </w:rPr>
              <w:drawing>
                <wp:inline distT="0" distB="0" distL="0" distR="0" wp14:anchorId="69B8D0D3" wp14:editId="72301467">
                  <wp:extent cx="542925" cy="428625"/>
                  <wp:effectExtent l="0" t="0" r="9525" b="9525"/>
                  <wp:docPr id="171" name="Imagen 461"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1"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3569" w:type="dxa"/>
            <w:gridSpan w:val="2"/>
            <w:vMerge w:val="restart"/>
            <w:tcBorders>
              <w:top w:val="double" w:sz="12" w:space="0" w:color="auto"/>
              <w:left w:val="single" w:sz="8" w:space="0" w:color="auto"/>
              <w:right w:val="single" w:sz="8" w:space="0" w:color="auto"/>
            </w:tcBorders>
          </w:tcPr>
          <w:p w:rsidR="00901CCD" w:rsidRPr="003605E0" w:rsidRDefault="00901CCD" w:rsidP="003C52A7">
            <w:pPr>
              <w:tabs>
                <w:tab w:val="left" w:pos="6495"/>
              </w:tabs>
              <w:jc w:val="center"/>
              <w:rPr>
                <w:b/>
                <w:sz w:val="22"/>
                <w:szCs w:val="22"/>
                <w:lang w:val="es-ES"/>
              </w:rPr>
            </w:pPr>
            <w:r w:rsidRPr="003605E0">
              <w:rPr>
                <w:b/>
                <w:sz w:val="22"/>
                <w:szCs w:val="22"/>
                <w:lang w:val="es-ES"/>
              </w:rPr>
              <w:t>Manual de Descripción de Funciones</w:t>
            </w:r>
          </w:p>
        </w:tc>
        <w:tc>
          <w:tcPr>
            <w:tcW w:w="2775" w:type="dxa"/>
            <w:tcBorders>
              <w:top w:val="double" w:sz="12"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sidRPr="003605E0">
              <w:rPr>
                <w:sz w:val="22"/>
                <w:szCs w:val="22"/>
                <w:lang w:val="es-ES"/>
              </w:rPr>
              <w:t>Elaborado por:</w:t>
            </w:r>
            <w:r>
              <w:rPr>
                <w:sz w:val="22"/>
                <w:szCs w:val="22"/>
                <w:lang w:val="es-ES"/>
              </w:rPr>
              <w:t xml:space="preserve"> La autora</w:t>
            </w:r>
          </w:p>
        </w:tc>
      </w:tr>
      <w:tr w:rsidR="00901CCD" w:rsidRPr="003605E0" w:rsidTr="003C52A7">
        <w:trPr>
          <w:trHeight w:val="420"/>
        </w:trPr>
        <w:tc>
          <w:tcPr>
            <w:tcW w:w="1711" w:type="dxa"/>
            <w:vMerge/>
            <w:tcBorders>
              <w:left w:val="double" w:sz="12"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3569" w:type="dxa"/>
            <w:gridSpan w:val="2"/>
            <w:vMerge/>
            <w:tcBorders>
              <w:left w:val="single" w:sz="8"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2775" w:type="dxa"/>
            <w:tcBorders>
              <w:top w:val="single" w:sz="8"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Pr>
                <w:sz w:val="22"/>
                <w:szCs w:val="22"/>
                <w:lang w:val="es-ES"/>
              </w:rPr>
              <w:t>Fecha:23/02/2013</w:t>
            </w:r>
          </w:p>
        </w:tc>
      </w:tr>
      <w:tr w:rsidR="00901CCD" w:rsidRPr="00C36C15" w:rsidTr="003C52A7">
        <w:trPr>
          <w:trHeight w:val="10504"/>
        </w:trPr>
        <w:tc>
          <w:tcPr>
            <w:tcW w:w="8055" w:type="dxa"/>
            <w:gridSpan w:val="4"/>
            <w:tcBorders>
              <w:top w:val="single" w:sz="8" w:space="0" w:color="auto"/>
              <w:left w:val="double" w:sz="12" w:space="0" w:color="auto"/>
              <w:bottom w:val="single" w:sz="8" w:space="0" w:color="auto"/>
              <w:right w:val="double" w:sz="12" w:space="0" w:color="auto"/>
            </w:tcBorders>
          </w:tcPr>
          <w:p w:rsidR="00666978" w:rsidRDefault="00666978" w:rsidP="00666978">
            <w:pPr>
              <w:tabs>
                <w:tab w:val="left" w:pos="6495"/>
              </w:tabs>
              <w:spacing w:after="0"/>
              <w:rPr>
                <w:b/>
                <w:lang w:val="es-ES"/>
              </w:rPr>
            </w:pPr>
          </w:p>
          <w:p w:rsidR="00901CCD" w:rsidRPr="00E372C1" w:rsidRDefault="00901CCD" w:rsidP="003C52A7">
            <w:pPr>
              <w:tabs>
                <w:tab w:val="left" w:pos="6495"/>
              </w:tabs>
              <w:spacing w:line="360" w:lineRule="auto"/>
              <w:rPr>
                <w:b/>
                <w:lang w:val="es-ES"/>
              </w:rPr>
            </w:pPr>
            <w:r w:rsidRPr="00E372C1">
              <w:rPr>
                <w:b/>
                <w:lang w:val="es-ES"/>
              </w:rPr>
              <w:t>PROCESO DE CARTERA POR VENCER</w:t>
            </w:r>
          </w:p>
          <w:p w:rsidR="00901CCD" w:rsidRDefault="00A966FC" w:rsidP="003C52A7">
            <w:pPr>
              <w:tabs>
                <w:tab w:val="left" w:pos="6495"/>
              </w:tabs>
              <w:spacing w:line="360" w:lineRule="auto"/>
              <w:rPr>
                <w:lang w:val="es-ES"/>
              </w:rPr>
            </w:pPr>
            <w:r>
              <w:object w:dxaOrig="11596" w:dyaOrig="13557">
                <v:shape id="_x0000_i1051" type="#_x0000_t75" style="width:389.05pt;height:420.95pt" o:ole="">
                  <v:imagedata r:id="rId174" o:title=""/>
                </v:shape>
                <o:OLEObject Type="Embed" ProgID="Visio.Drawing.11" ShapeID="_x0000_i1051" DrawAspect="Content" ObjectID="_1431236932" r:id="rId175"/>
              </w:object>
            </w:r>
          </w:p>
          <w:p w:rsidR="00901CCD" w:rsidRDefault="00901CCD" w:rsidP="003C52A7">
            <w:pPr>
              <w:tabs>
                <w:tab w:val="left" w:pos="6495"/>
              </w:tabs>
              <w:spacing w:line="240" w:lineRule="auto"/>
              <w:jc w:val="center"/>
              <w:rPr>
                <w:b/>
                <w:sz w:val="32"/>
                <w:szCs w:val="32"/>
                <w:lang w:val="es-ES"/>
              </w:rPr>
            </w:pPr>
          </w:p>
          <w:p w:rsidR="00901CCD" w:rsidRDefault="00901CCD" w:rsidP="00666978">
            <w:pPr>
              <w:tabs>
                <w:tab w:val="left" w:pos="6495"/>
              </w:tabs>
              <w:spacing w:after="0"/>
              <w:jc w:val="center"/>
              <w:rPr>
                <w:b/>
                <w:sz w:val="32"/>
                <w:szCs w:val="32"/>
                <w:lang w:val="es-ES"/>
              </w:rPr>
            </w:pPr>
          </w:p>
          <w:p w:rsidR="00666978" w:rsidRDefault="00666978" w:rsidP="00666978">
            <w:pPr>
              <w:tabs>
                <w:tab w:val="left" w:pos="6495"/>
              </w:tabs>
              <w:spacing w:after="0"/>
              <w:jc w:val="center"/>
              <w:rPr>
                <w:b/>
                <w:sz w:val="32"/>
                <w:szCs w:val="32"/>
                <w:lang w:val="es-ES"/>
              </w:rPr>
            </w:pPr>
          </w:p>
          <w:p w:rsidR="00901CCD" w:rsidRPr="00666978" w:rsidRDefault="00901CCD" w:rsidP="003C52A7">
            <w:pPr>
              <w:tabs>
                <w:tab w:val="left" w:pos="6495"/>
              </w:tabs>
              <w:spacing w:line="240" w:lineRule="auto"/>
              <w:jc w:val="left"/>
              <w:rPr>
                <w:b/>
                <w:lang w:val="es-ES"/>
              </w:rPr>
            </w:pPr>
            <w:r w:rsidRPr="00666978">
              <w:rPr>
                <w:b/>
                <w:lang w:val="es-ES"/>
              </w:rPr>
              <w:t>PROCESO DE CARTERA VENCIDA</w:t>
            </w:r>
          </w:p>
          <w:p w:rsidR="00901CCD" w:rsidRDefault="00901CCD" w:rsidP="003C52A7">
            <w:pPr>
              <w:tabs>
                <w:tab w:val="left" w:pos="6495"/>
              </w:tabs>
              <w:spacing w:line="240" w:lineRule="auto"/>
              <w:jc w:val="center"/>
              <w:rPr>
                <w:b/>
                <w:sz w:val="32"/>
                <w:szCs w:val="32"/>
                <w:lang w:val="es-ES"/>
              </w:rPr>
            </w:pPr>
          </w:p>
          <w:p w:rsidR="00901CCD" w:rsidRPr="00C36C15" w:rsidRDefault="00343D52" w:rsidP="00343D52">
            <w:pPr>
              <w:tabs>
                <w:tab w:val="left" w:pos="6495"/>
              </w:tabs>
              <w:spacing w:line="360" w:lineRule="auto"/>
              <w:jc w:val="center"/>
              <w:rPr>
                <w:sz w:val="28"/>
                <w:szCs w:val="28"/>
                <w:lang w:val="es-ES"/>
              </w:rPr>
            </w:pPr>
            <w:r>
              <w:object w:dxaOrig="5653" w:dyaOrig="13616">
                <v:shape id="_x0000_i1052" type="#_x0000_t75" style="width:327.85pt;height:432.3pt" o:ole="">
                  <v:imagedata r:id="rId176" o:title=""/>
                </v:shape>
                <o:OLEObject Type="Embed" ProgID="Visio.Drawing.11" ShapeID="_x0000_i1052" DrawAspect="Content" ObjectID="_1431236933" r:id="rId177"/>
              </w:object>
            </w:r>
          </w:p>
        </w:tc>
      </w:tr>
      <w:tr w:rsidR="00901CCD" w:rsidRPr="00586576" w:rsidTr="003C52A7">
        <w:trPr>
          <w:trHeight w:val="136"/>
        </w:trPr>
        <w:tc>
          <w:tcPr>
            <w:tcW w:w="3750" w:type="dxa"/>
            <w:gridSpan w:val="2"/>
            <w:tcBorders>
              <w:top w:val="single" w:sz="8" w:space="0" w:color="auto"/>
              <w:left w:val="double" w:sz="12" w:space="0" w:color="auto"/>
              <w:bottom w:val="double" w:sz="12" w:space="0" w:color="auto"/>
              <w:right w:val="single" w:sz="8" w:space="0" w:color="auto"/>
            </w:tcBorders>
          </w:tcPr>
          <w:p w:rsidR="00901CCD" w:rsidRPr="00586576" w:rsidRDefault="00901CCD" w:rsidP="003C52A7">
            <w:pPr>
              <w:tabs>
                <w:tab w:val="left" w:pos="6495"/>
              </w:tabs>
              <w:rPr>
                <w:b/>
                <w:sz w:val="22"/>
                <w:szCs w:val="22"/>
                <w:lang w:val="es-ES"/>
              </w:rPr>
            </w:pPr>
            <w:r w:rsidRPr="00586576">
              <w:rPr>
                <w:b/>
                <w:sz w:val="22"/>
                <w:szCs w:val="22"/>
                <w:lang w:val="es-ES"/>
              </w:rPr>
              <w:lastRenderedPageBreak/>
              <w:t>Revisado por:</w:t>
            </w:r>
          </w:p>
        </w:tc>
        <w:tc>
          <w:tcPr>
            <w:tcW w:w="4305" w:type="dxa"/>
            <w:gridSpan w:val="2"/>
            <w:tcBorders>
              <w:top w:val="single" w:sz="8" w:space="0" w:color="auto"/>
              <w:left w:val="single" w:sz="8" w:space="0" w:color="auto"/>
              <w:bottom w:val="double" w:sz="12" w:space="0" w:color="auto"/>
              <w:right w:val="double" w:sz="12"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Aprobado por:</w:t>
            </w:r>
          </w:p>
        </w:tc>
      </w:tr>
    </w:tbl>
    <w:p w:rsidR="00901CCD" w:rsidRDefault="00901CCD" w:rsidP="00901CCD">
      <w:pPr>
        <w:tabs>
          <w:tab w:val="left" w:pos="6495"/>
        </w:tabs>
        <w:rPr>
          <w:lang w:val="es-ES"/>
        </w:rPr>
      </w:pPr>
    </w:p>
    <w:p w:rsidR="00901CCD" w:rsidRDefault="00901CCD" w:rsidP="00901CCD">
      <w:pPr>
        <w:tabs>
          <w:tab w:val="left" w:pos="6495"/>
        </w:tabs>
        <w:rPr>
          <w:lang w:val="es-ES"/>
        </w:rPr>
      </w:pPr>
    </w:p>
    <w:tbl>
      <w:tblPr>
        <w:tblW w:w="0" w:type="auto"/>
        <w:tblInd w:w="20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1711"/>
        <w:gridCol w:w="79"/>
        <w:gridCol w:w="1960"/>
        <w:gridCol w:w="69"/>
        <w:gridCol w:w="1461"/>
        <w:gridCol w:w="61"/>
        <w:gridCol w:w="2714"/>
        <w:gridCol w:w="494"/>
      </w:tblGrid>
      <w:tr w:rsidR="00901CCD" w:rsidRPr="003605E0" w:rsidTr="003C52A7">
        <w:trPr>
          <w:gridAfter w:val="1"/>
          <w:wAfter w:w="494" w:type="dxa"/>
          <w:trHeight w:val="375"/>
        </w:trPr>
        <w:tc>
          <w:tcPr>
            <w:tcW w:w="1711" w:type="dxa"/>
            <w:vMerge w:val="restart"/>
            <w:tcBorders>
              <w:top w:val="double" w:sz="12" w:space="0" w:color="auto"/>
              <w:left w:val="double" w:sz="12" w:space="0" w:color="auto"/>
              <w:right w:val="single" w:sz="8" w:space="0" w:color="auto"/>
            </w:tcBorders>
          </w:tcPr>
          <w:p w:rsidR="00901CCD" w:rsidRPr="00586576" w:rsidRDefault="00623970" w:rsidP="003C52A7">
            <w:pPr>
              <w:tabs>
                <w:tab w:val="left" w:pos="6495"/>
              </w:tabs>
              <w:jc w:val="center"/>
              <w:rPr>
                <w:b/>
                <w:sz w:val="22"/>
                <w:szCs w:val="22"/>
                <w:lang w:val="es-ES"/>
              </w:rPr>
            </w:pPr>
            <w:r>
              <w:rPr>
                <w:noProof/>
                <w:sz w:val="56"/>
                <w:szCs w:val="56"/>
                <w:lang w:val="es-EC"/>
              </w:rPr>
              <w:lastRenderedPageBreak/>
              <w:drawing>
                <wp:inline distT="0" distB="0" distL="0" distR="0" wp14:anchorId="398BA6E2" wp14:editId="3D8E027F">
                  <wp:extent cx="542925" cy="428625"/>
                  <wp:effectExtent l="0" t="0" r="9525" b="9525"/>
                  <wp:docPr id="174" name="Imagen 460"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0"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3569" w:type="dxa"/>
            <w:gridSpan w:val="4"/>
            <w:vMerge w:val="restart"/>
            <w:tcBorders>
              <w:top w:val="double" w:sz="12" w:space="0" w:color="auto"/>
              <w:left w:val="single" w:sz="8" w:space="0" w:color="auto"/>
              <w:right w:val="single" w:sz="8" w:space="0" w:color="auto"/>
            </w:tcBorders>
          </w:tcPr>
          <w:p w:rsidR="00901CCD" w:rsidRPr="003605E0" w:rsidRDefault="00901CCD" w:rsidP="003C52A7">
            <w:pPr>
              <w:tabs>
                <w:tab w:val="left" w:pos="6495"/>
              </w:tabs>
              <w:jc w:val="center"/>
              <w:rPr>
                <w:b/>
                <w:sz w:val="22"/>
                <w:szCs w:val="22"/>
                <w:lang w:val="es-ES"/>
              </w:rPr>
            </w:pPr>
            <w:r w:rsidRPr="003605E0">
              <w:rPr>
                <w:b/>
                <w:sz w:val="22"/>
                <w:szCs w:val="22"/>
                <w:lang w:val="es-ES"/>
              </w:rPr>
              <w:t>Manual de Descripción de Funciones</w:t>
            </w:r>
          </w:p>
        </w:tc>
        <w:tc>
          <w:tcPr>
            <w:tcW w:w="2775" w:type="dxa"/>
            <w:gridSpan w:val="2"/>
            <w:tcBorders>
              <w:top w:val="double" w:sz="12"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sidRPr="003605E0">
              <w:rPr>
                <w:sz w:val="22"/>
                <w:szCs w:val="22"/>
                <w:lang w:val="es-ES"/>
              </w:rPr>
              <w:t>Elaborado por:</w:t>
            </w:r>
            <w:r>
              <w:rPr>
                <w:sz w:val="22"/>
                <w:szCs w:val="22"/>
                <w:lang w:val="es-ES"/>
              </w:rPr>
              <w:t xml:space="preserve"> La autora</w:t>
            </w:r>
          </w:p>
        </w:tc>
      </w:tr>
      <w:tr w:rsidR="00901CCD" w:rsidRPr="003605E0" w:rsidTr="003C52A7">
        <w:trPr>
          <w:gridAfter w:val="1"/>
          <w:wAfter w:w="494" w:type="dxa"/>
          <w:trHeight w:val="420"/>
        </w:trPr>
        <w:tc>
          <w:tcPr>
            <w:tcW w:w="1711" w:type="dxa"/>
            <w:vMerge/>
            <w:tcBorders>
              <w:left w:val="double" w:sz="12"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3569" w:type="dxa"/>
            <w:gridSpan w:val="4"/>
            <w:vMerge/>
            <w:tcBorders>
              <w:left w:val="single" w:sz="8"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2775" w:type="dxa"/>
            <w:gridSpan w:val="2"/>
            <w:tcBorders>
              <w:top w:val="single" w:sz="8"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Pr>
                <w:sz w:val="22"/>
                <w:szCs w:val="22"/>
                <w:lang w:val="es-ES"/>
              </w:rPr>
              <w:t>Fecha:23/02/2013</w:t>
            </w:r>
          </w:p>
        </w:tc>
      </w:tr>
      <w:tr w:rsidR="00901CCD" w:rsidRPr="00C36C15" w:rsidTr="003C52A7">
        <w:trPr>
          <w:gridAfter w:val="1"/>
          <w:wAfter w:w="494" w:type="dxa"/>
          <w:trHeight w:val="10504"/>
        </w:trPr>
        <w:tc>
          <w:tcPr>
            <w:tcW w:w="8055" w:type="dxa"/>
            <w:gridSpan w:val="7"/>
            <w:tcBorders>
              <w:top w:val="single" w:sz="8" w:space="0" w:color="auto"/>
              <w:left w:val="double" w:sz="12" w:space="0" w:color="auto"/>
              <w:bottom w:val="single" w:sz="8" w:space="0" w:color="auto"/>
              <w:right w:val="double" w:sz="12" w:space="0" w:color="auto"/>
            </w:tcBorders>
          </w:tcPr>
          <w:p w:rsidR="00901CCD" w:rsidRDefault="00901CCD" w:rsidP="003C52A7">
            <w:pPr>
              <w:tabs>
                <w:tab w:val="left" w:pos="6495"/>
              </w:tabs>
              <w:spacing w:line="240" w:lineRule="auto"/>
              <w:jc w:val="center"/>
              <w:rPr>
                <w:b/>
                <w:sz w:val="32"/>
                <w:szCs w:val="32"/>
                <w:lang w:val="es-ES"/>
              </w:rPr>
            </w:pPr>
          </w:p>
          <w:p w:rsidR="00901CCD" w:rsidRDefault="00901CCD" w:rsidP="003C52A7">
            <w:pPr>
              <w:tabs>
                <w:tab w:val="left" w:pos="6495"/>
              </w:tabs>
              <w:spacing w:line="360" w:lineRule="auto"/>
              <w:rPr>
                <w:lang w:val="es-ES"/>
              </w:rPr>
            </w:pPr>
            <w:r>
              <w:object w:dxaOrig="9315" w:dyaOrig="15363">
                <v:shape id="_x0000_i1053" type="#_x0000_t75" style="width:393.1pt;height:440.9pt" o:ole="">
                  <v:imagedata r:id="rId178" o:title=""/>
                </v:shape>
                <o:OLEObject Type="Embed" ProgID="Visio.Drawing.11" ShapeID="_x0000_i1053" DrawAspect="Content" ObjectID="_1431236934" r:id="rId179"/>
              </w:object>
            </w:r>
          </w:p>
          <w:p w:rsidR="00901CCD" w:rsidRPr="00C36C15" w:rsidRDefault="00901CCD" w:rsidP="003C52A7">
            <w:pPr>
              <w:tabs>
                <w:tab w:val="left" w:pos="6495"/>
              </w:tabs>
              <w:spacing w:line="360" w:lineRule="auto"/>
              <w:rPr>
                <w:sz w:val="28"/>
                <w:szCs w:val="28"/>
                <w:lang w:val="es-ES"/>
              </w:rPr>
            </w:pPr>
          </w:p>
        </w:tc>
      </w:tr>
      <w:tr w:rsidR="00901CCD" w:rsidRPr="00586576" w:rsidTr="003C52A7">
        <w:trPr>
          <w:gridAfter w:val="1"/>
          <w:wAfter w:w="494" w:type="dxa"/>
          <w:trHeight w:val="136"/>
        </w:trPr>
        <w:tc>
          <w:tcPr>
            <w:tcW w:w="3750" w:type="dxa"/>
            <w:gridSpan w:val="3"/>
            <w:tcBorders>
              <w:top w:val="single" w:sz="8" w:space="0" w:color="auto"/>
              <w:left w:val="double" w:sz="12" w:space="0" w:color="auto"/>
              <w:bottom w:val="double" w:sz="12" w:space="0" w:color="auto"/>
              <w:right w:val="single" w:sz="8"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Revisado por:</w:t>
            </w:r>
          </w:p>
        </w:tc>
        <w:tc>
          <w:tcPr>
            <w:tcW w:w="4305" w:type="dxa"/>
            <w:gridSpan w:val="4"/>
            <w:tcBorders>
              <w:top w:val="single" w:sz="8" w:space="0" w:color="auto"/>
              <w:left w:val="single" w:sz="8" w:space="0" w:color="auto"/>
              <w:bottom w:val="double" w:sz="12" w:space="0" w:color="auto"/>
              <w:right w:val="double" w:sz="12"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Aprobado por:</w:t>
            </w:r>
          </w:p>
        </w:tc>
      </w:tr>
      <w:tr w:rsidR="00901CCD" w:rsidRPr="003605E0" w:rsidTr="00E8775A">
        <w:trPr>
          <w:trHeight w:val="375"/>
        </w:trPr>
        <w:tc>
          <w:tcPr>
            <w:tcW w:w="1790" w:type="dxa"/>
            <w:gridSpan w:val="2"/>
            <w:vMerge w:val="restart"/>
            <w:tcBorders>
              <w:top w:val="double" w:sz="12" w:space="0" w:color="auto"/>
              <w:left w:val="double" w:sz="12" w:space="0" w:color="auto"/>
              <w:right w:val="single" w:sz="8" w:space="0" w:color="auto"/>
            </w:tcBorders>
          </w:tcPr>
          <w:p w:rsidR="00901CCD" w:rsidRPr="00586576" w:rsidRDefault="00623970" w:rsidP="003C52A7">
            <w:pPr>
              <w:tabs>
                <w:tab w:val="left" w:pos="6495"/>
              </w:tabs>
              <w:jc w:val="center"/>
              <w:rPr>
                <w:b/>
                <w:sz w:val="22"/>
                <w:szCs w:val="22"/>
                <w:lang w:val="es-ES"/>
              </w:rPr>
            </w:pPr>
            <w:r>
              <w:rPr>
                <w:noProof/>
                <w:sz w:val="56"/>
                <w:szCs w:val="56"/>
                <w:lang w:val="es-EC"/>
              </w:rPr>
              <w:lastRenderedPageBreak/>
              <w:drawing>
                <wp:inline distT="0" distB="0" distL="0" distR="0" wp14:anchorId="0C02862D" wp14:editId="57E21D20">
                  <wp:extent cx="542925" cy="428625"/>
                  <wp:effectExtent l="0" t="0" r="9525" b="9525"/>
                  <wp:docPr id="176" name="Imagen 459"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9"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3551" w:type="dxa"/>
            <w:gridSpan w:val="4"/>
            <w:vMerge w:val="restart"/>
            <w:tcBorders>
              <w:top w:val="double" w:sz="12" w:space="0" w:color="auto"/>
              <w:left w:val="single" w:sz="8" w:space="0" w:color="auto"/>
              <w:right w:val="single" w:sz="8" w:space="0" w:color="auto"/>
            </w:tcBorders>
          </w:tcPr>
          <w:p w:rsidR="00901CCD" w:rsidRPr="003605E0" w:rsidRDefault="00901CCD" w:rsidP="003C52A7">
            <w:pPr>
              <w:tabs>
                <w:tab w:val="left" w:pos="6495"/>
              </w:tabs>
              <w:jc w:val="center"/>
              <w:rPr>
                <w:b/>
                <w:sz w:val="22"/>
                <w:szCs w:val="22"/>
                <w:lang w:val="es-ES"/>
              </w:rPr>
            </w:pPr>
            <w:r w:rsidRPr="003605E0">
              <w:rPr>
                <w:b/>
                <w:sz w:val="22"/>
                <w:szCs w:val="22"/>
                <w:lang w:val="es-ES"/>
              </w:rPr>
              <w:t>Manual de Descripción de Funciones</w:t>
            </w:r>
          </w:p>
        </w:tc>
        <w:tc>
          <w:tcPr>
            <w:tcW w:w="3208" w:type="dxa"/>
            <w:gridSpan w:val="2"/>
            <w:tcBorders>
              <w:top w:val="double" w:sz="12"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sidRPr="003605E0">
              <w:rPr>
                <w:sz w:val="22"/>
                <w:szCs w:val="22"/>
                <w:lang w:val="es-ES"/>
              </w:rPr>
              <w:t>Elaborado por:</w:t>
            </w:r>
            <w:r>
              <w:rPr>
                <w:sz w:val="22"/>
                <w:szCs w:val="22"/>
                <w:lang w:val="es-ES"/>
              </w:rPr>
              <w:t xml:space="preserve"> La autora</w:t>
            </w:r>
          </w:p>
        </w:tc>
      </w:tr>
      <w:tr w:rsidR="00901CCD" w:rsidRPr="003605E0" w:rsidTr="00E8775A">
        <w:trPr>
          <w:trHeight w:val="420"/>
        </w:trPr>
        <w:tc>
          <w:tcPr>
            <w:tcW w:w="1790" w:type="dxa"/>
            <w:gridSpan w:val="2"/>
            <w:vMerge/>
            <w:tcBorders>
              <w:left w:val="double" w:sz="12"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3551" w:type="dxa"/>
            <w:gridSpan w:val="4"/>
            <w:vMerge/>
            <w:tcBorders>
              <w:left w:val="single" w:sz="8"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3208" w:type="dxa"/>
            <w:gridSpan w:val="2"/>
            <w:tcBorders>
              <w:top w:val="single" w:sz="8"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Pr>
                <w:sz w:val="22"/>
                <w:szCs w:val="22"/>
                <w:lang w:val="es-ES"/>
              </w:rPr>
              <w:t>Fecha:23/02/2013</w:t>
            </w:r>
          </w:p>
        </w:tc>
      </w:tr>
      <w:tr w:rsidR="00901CCD" w:rsidRPr="00C36C15" w:rsidTr="00E8775A">
        <w:trPr>
          <w:trHeight w:val="9987"/>
        </w:trPr>
        <w:tc>
          <w:tcPr>
            <w:tcW w:w="8549" w:type="dxa"/>
            <w:gridSpan w:val="8"/>
            <w:tcBorders>
              <w:top w:val="single" w:sz="8" w:space="0" w:color="auto"/>
              <w:left w:val="double" w:sz="12" w:space="0" w:color="auto"/>
              <w:bottom w:val="single" w:sz="8" w:space="0" w:color="auto"/>
              <w:right w:val="double" w:sz="12" w:space="0" w:color="auto"/>
            </w:tcBorders>
          </w:tcPr>
          <w:p w:rsidR="00666978" w:rsidRDefault="00666978" w:rsidP="00666978">
            <w:pPr>
              <w:spacing w:after="0"/>
              <w:rPr>
                <w:b/>
                <w:lang w:val="es-EC" w:eastAsia="en-US"/>
              </w:rPr>
            </w:pPr>
          </w:p>
          <w:p w:rsidR="00901CCD" w:rsidRDefault="00901CCD" w:rsidP="003C52A7">
            <w:pPr>
              <w:rPr>
                <w:b/>
                <w:lang w:val="es-EC" w:eastAsia="en-US"/>
              </w:rPr>
            </w:pPr>
            <w:r>
              <w:rPr>
                <w:b/>
                <w:lang w:val="es-EC" w:eastAsia="en-US"/>
              </w:rPr>
              <w:t>PROCESO CARTERA VENCIDA DE 30 A 60 DÍAS</w:t>
            </w:r>
          </w:p>
          <w:p w:rsidR="00901CCD" w:rsidRPr="00C36C15" w:rsidRDefault="00901CCD" w:rsidP="003C52A7">
            <w:pPr>
              <w:tabs>
                <w:tab w:val="left" w:pos="6495"/>
              </w:tabs>
              <w:spacing w:line="360" w:lineRule="auto"/>
              <w:jc w:val="center"/>
              <w:rPr>
                <w:sz w:val="28"/>
                <w:szCs w:val="28"/>
                <w:lang w:val="es-ES"/>
              </w:rPr>
            </w:pPr>
            <w:r>
              <w:object w:dxaOrig="11431" w:dyaOrig="11252">
                <v:shape id="_x0000_i1054" type="#_x0000_t75" style="width:396.1pt;height:423.1pt" o:ole="">
                  <v:imagedata r:id="rId180" o:title=""/>
                </v:shape>
                <o:OLEObject Type="Embed" ProgID="Visio.Drawing.11" ShapeID="_x0000_i1054" DrawAspect="Content" ObjectID="_1431236935" r:id="rId181"/>
              </w:object>
            </w:r>
          </w:p>
        </w:tc>
      </w:tr>
      <w:tr w:rsidR="00901CCD" w:rsidRPr="00586576" w:rsidTr="00E8775A">
        <w:trPr>
          <w:trHeight w:val="136"/>
        </w:trPr>
        <w:tc>
          <w:tcPr>
            <w:tcW w:w="3819" w:type="dxa"/>
            <w:gridSpan w:val="4"/>
            <w:tcBorders>
              <w:top w:val="single" w:sz="8" w:space="0" w:color="auto"/>
              <w:left w:val="double" w:sz="12" w:space="0" w:color="auto"/>
              <w:bottom w:val="double" w:sz="12" w:space="0" w:color="auto"/>
              <w:right w:val="single" w:sz="8"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Revisado por:</w:t>
            </w:r>
          </w:p>
        </w:tc>
        <w:tc>
          <w:tcPr>
            <w:tcW w:w="4730" w:type="dxa"/>
            <w:gridSpan w:val="4"/>
            <w:tcBorders>
              <w:top w:val="single" w:sz="8" w:space="0" w:color="auto"/>
              <w:left w:val="single" w:sz="8" w:space="0" w:color="auto"/>
              <w:bottom w:val="double" w:sz="12" w:space="0" w:color="auto"/>
              <w:right w:val="double" w:sz="12"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Aprobado por:</w:t>
            </w:r>
          </w:p>
        </w:tc>
      </w:tr>
    </w:tbl>
    <w:p w:rsidR="00901CCD" w:rsidRDefault="00901CCD" w:rsidP="00901CCD">
      <w:pPr>
        <w:tabs>
          <w:tab w:val="left" w:pos="6495"/>
        </w:tabs>
        <w:rPr>
          <w:lang w:val="es-ES"/>
        </w:rPr>
      </w:pPr>
    </w:p>
    <w:tbl>
      <w:tblPr>
        <w:tblW w:w="8327" w:type="dxa"/>
        <w:tblInd w:w="20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1935"/>
        <w:gridCol w:w="2201"/>
        <w:gridCol w:w="1371"/>
        <w:gridCol w:w="2970"/>
      </w:tblGrid>
      <w:tr w:rsidR="00901CCD" w:rsidRPr="003605E0" w:rsidTr="0004636C">
        <w:trPr>
          <w:trHeight w:val="375"/>
        </w:trPr>
        <w:tc>
          <w:tcPr>
            <w:tcW w:w="1798" w:type="dxa"/>
            <w:vMerge w:val="restart"/>
            <w:tcBorders>
              <w:top w:val="double" w:sz="12" w:space="0" w:color="auto"/>
              <w:left w:val="double" w:sz="12" w:space="0" w:color="auto"/>
              <w:right w:val="single" w:sz="8" w:space="0" w:color="auto"/>
            </w:tcBorders>
          </w:tcPr>
          <w:p w:rsidR="00901CCD" w:rsidRPr="00586576" w:rsidRDefault="00623970" w:rsidP="003C52A7">
            <w:pPr>
              <w:tabs>
                <w:tab w:val="left" w:pos="6495"/>
              </w:tabs>
              <w:jc w:val="center"/>
              <w:rPr>
                <w:b/>
                <w:sz w:val="22"/>
                <w:szCs w:val="22"/>
                <w:lang w:val="es-ES"/>
              </w:rPr>
            </w:pPr>
            <w:r>
              <w:rPr>
                <w:noProof/>
                <w:sz w:val="56"/>
                <w:szCs w:val="56"/>
                <w:lang w:val="es-EC"/>
              </w:rPr>
              <w:lastRenderedPageBreak/>
              <w:drawing>
                <wp:inline distT="0" distB="0" distL="0" distR="0" wp14:anchorId="188437FC" wp14:editId="23646C7B">
                  <wp:extent cx="542925" cy="428625"/>
                  <wp:effectExtent l="0" t="0" r="9525" b="9525"/>
                  <wp:docPr id="178" name="Imagen 458"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8"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3669" w:type="dxa"/>
            <w:gridSpan w:val="2"/>
            <w:vMerge w:val="restart"/>
            <w:tcBorders>
              <w:top w:val="double" w:sz="12" w:space="0" w:color="auto"/>
              <w:left w:val="single" w:sz="8" w:space="0" w:color="auto"/>
              <w:right w:val="single" w:sz="8" w:space="0" w:color="auto"/>
            </w:tcBorders>
          </w:tcPr>
          <w:p w:rsidR="00901CCD" w:rsidRPr="003605E0" w:rsidRDefault="00901CCD" w:rsidP="003C52A7">
            <w:pPr>
              <w:tabs>
                <w:tab w:val="left" w:pos="6495"/>
              </w:tabs>
              <w:jc w:val="center"/>
              <w:rPr>
                <w:b/>
                <w:sz w:val="22"/>
                <w:szCs w:val="22"/>
                <w:lang w:val="es-ES"/>
              </w:rPr>
            </w:pPr>
            <w:r w:rsidRPr="003605E0">
              <w:rPr>
                <w:b/>
                <w:sz w:val="22"/>
                <w:szCs w:val="22"/>
                <w:lang w:val="es-ES"/>
              </w:rPr>
              <w:t>Manual de Descripción de Funciones</w:t>
            </w:r>
          </w:p>
        </w:tc>
        <w:tc>
          <w:tcPr>
            <w:tcW w:w="2860" w:type="dxa"/>
            <w:tcBorders>
              <w:top w:val="double" w:sz="12"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sidRPr="003605E0">
              <w:rPr>
                <w:sz w:val="22"/>
                <w:szCs w:val="22"/>
                <w:lang w:val="es-ES"/>
              </w:rPr>
              <w:t>Elaborado por:</w:t>
            </w:r>
            <w:r>
              <w:rPr>
                <w:sz w:val="22"/>
                <w:szCs w:val="22"/>
                <w:lang w:val="es-ES"/>
              </w:rPr>
              <w:t xml:space="preserve"> La autora</w:t>
            </w:r>
          </w:p>
        </w:tc>
      </w:tr>
      <w:tr w:rsidR="00901CCD" w:rsidRPr="003605E0" w:rsidTr="0004636C">
        <w:trPr>
          <w:trHeight w:val="420"/>
        </w:trPr>
        <w:tc>
          <w:tcPr>
            <w:tcW w:w="1798" w:type="dxa"/>
            <w:vMerge/>
            <w:tcBorders>
              <w:left w:val="double" w:sz="12"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3669" w:type="dxa"/>
            <w:gridSpan w:val="2"/>
            <w:vMerge/>
            <w:tcBorders>
              <w:left w:val="single" w:sz="8"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2860" w:type="dxa"/>
            <w:tcBorders>
              <w:top w:val="single" w:sz="8"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Pr>
                <w:sz w:val="22"/>
                <w:szCs w:val="22"/>
                <w:lang w:val="es-ES"/>
              </w:rPr>
              <w:t>Fecha:23/02/2013</w:t>
            </w:r>
          </w:p>
        </w:tc>
      </w:tr>
      <w:tr w:rsidR="00901CCD" w:rsidRPr="00C36C15" w:rsidTr="00682944">
        <w:trPr>
          <w:trHeight w:val="10129"/>
        </w:trPr>
        <w:tc>
          <w:tcPr>
            <w:tcW w:w="8327" w:type="dxa"/>
            <w:gridSpan w:val="4"/>
            <w:tcBorders>
              <w:top w:val="single" w:sz="8" w:space="0" w:color="auto"/>
              <w:left w:val="double" w:sz="12" w:space="0" w:color="auto"/>
              <w:bottom w:val="single" w:sz="8" w:space="0" w:color="auto"/>
              <w:right w:val="double" w:sz="12" w:space="0" w:color="auto"/>
            </w:tcBorders>
          </w:tcPr>
          <w:p w:rsidR="00666978" w:rsidRDefault="00666978" w:rsidP="00666978">
            <w:pPr>
              <w:spacing w:after="0"/>
              <w:rPr>
                <w:b/>
                <w:lang w:val="es-EC" w:eastAsia="en-US"/>
              </w:rPr>
            </w:pPr>
          </w:p>
          <w:p w:rsidR="00384304" w:rsidRDefault="00384304" w:rsidP="00384304">
            <w:pPr>
              <w:spacing w:line="480" w:lineRule="auto"/>
              <w:rPr>
                <w:b/>
                <w:lang w:val="es-EC" w:eastAsia="en-US"/>
              </w:rPr>
            </w:pPr>
            <w:r>
              <w:rPr>
                <w:b/>
                <w:lang w:val="es-EC" w:eastAsia="en-US"/>
              </w:rPr>
              <w:t>PROCESO CON MÁS DE 150 DÍAS VENCIDOS</w:t>
            </w:r>
          </w:p>
          <w:p w:rsidR="00901CCD" w:rsidRDefault="00E8775A" w:rsidP="003C52A7">
            <w:pPr>
              <w:tabs>
                <w:tab w:val="left" w:pos="6495"/>
              </w:tabs>
              <w:spacing w:line="360" w:lineRule="auto"/>
              <w:jc w:val="center"/>
              <w:rPr>
                <w:lang w:val="es-ES"/>
              </w:rPr>
            </w:pPr>
            <w:r>
              <w:object w:dxaOrig="8918" w:dyaOrig="12357">
                <v:shape id="_x0000_i1055" type="#_x0000_t75" style="width:364.3pt;height:413.35pt" o:ole="">
                  <v:imagedata r:id="rId144" o:title=""/>
                </v:shape>
                <o:OLEObject Type="Embed" ProgID="Visio.Drawing.11" ShapeID="_x0000_i1055" DrawAspect="Content" ObjectID="_1431236936" r:id="rId182"/>
              </w:object>
            </w:r>
          </w:p>
          <w:p w:rsidR="00901CCD" w:rsidRPr="00C36C15" w:rsidRDefault="00901CCD" w:rsidP="003C52A7">
            <w:pPr>
              <w:tabs>
                <w:tab w:val="left" w:pos="6495"/>
              </w:tabs>
              <w:spacing w:line="360" w:lineRule="auto"/>
              <w:rPr>
                <w:sz w:val="28"/>
                <w:szCs w:val="28"/>
                <w:lang w:val="es-ES"/>
              </w:rPr>
            </w:pPr>
          </w:p>
        </w:tc>
      </w:tr>
      <w:tr w:rsidR="00901CCD" w:rsidRPr="00586576" w:rsidTr="0004636C">
        <w:trPr>
          <w:trHeight w:val="136"/>
        </w:trPr>
        <w:tc>
          <w:tcPr>
            <w:tcW w:w="3941" w:type="dxa"/>
            <w:gridSpan w:val="2"/>
            <w:tcBorders>
              <w:top w:val="single" w:sz="8" w:space="0" w:color="auto"/>
              <w:left w:val="double" w:sz="12" w:space="0" w:color="auto"/>
              <w:bottom w:val="double" w:sz="12" w:space="0" w:color="auto"/>
              <w:right w:val="single" w:sz="8"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Revisado por:</w:t>
            </w:r>
          </w:p>
        </w:tc>
        <w:tc>
          <w:tcPr>
            <w:tcW w:w="4386" w:type="dxa"/>
            <w:gridSpan w:val="2"/>
            <w:tcBorders>
              <w:top w:val="single" w:sz="8" w:space="0" w:color="auto"/>
              <w:left w:val="single" w:sz="8" w:space="0" w:color="auto"/>
              <w:bottom w:val="double" w:sz="12" w:space="0" w:color="auto"/>
              <w:right w:val="double" w:sz="12" w:space="0" w:color="auto"/>
            </w:tcBorders>
          </w:tcPr>
          <w:p w:rsidR="00901CCD" w:rsidRPr="00586576" w:rsidRDefault="00901CCD" w:rsidP="003C52A7">
            <w:pPr>
              <w:tabs>
                <w:tab w:val="left" w:pos="6495"/>
              </w:tabs>
              <w:rPr>
                <w:b/>
                <w:sz w:val="22"/>
                <w:szCs w:val="22"/>
                <w:lang w:val="es-ES"/>
              </w:rPr>
            </w:pPr>
            <w:r w:rsidRPr="00586576">
              <w:rPr>
                <w:b/>
                <w:sz w:val="22"/>
                <w:szCs w:val="22"/>
                <w:lang w:val="es-ES"/>
              </w:rPr>
              <w:t>Aprobado por:</w:t>
            </w:r>
          </w:p>
        </w:tc>
      </w:tr>
      <w:tr w:rsidR="00901CCD" w:rsidRPr="003605E0" w:rsidTr="0004636C">
        <w:trPr>
          <w:trHeight w:val="375"/>
        </w:trPr>
        <w:tc>
          <w:tcPr>
            <w:tcW w:w="1798" w:type="dxa"/>
            <w:vMerge w:val="restart"/>
            <w:tcBorders>
              <w:top w:val="double" w:sz="12" w:space="0" w:color="auto"/>
              <w:left w:val="double" w:sz="12" w:space="0" w:color="auto"/>
              <w:right w:val="single" w:sz="8" w:space="0" w:color="auto"/>
            </w:tcBorders>
          </w:tcPr>
          <w:p w:rsidR="00901CCD" w:rsidRPr="00586576" w:rsidRDefault="00623970" w:rsidP="003C52A7">
            <w:pPr>
              <w:tabs>
                <w:tab w:val="left" w:pos="6495"/>
              </w:tabs>
              <w:jc w:val="center"/>
              <w:rPr>
                <w:b/>
                <w:sz w:val="22"/>
                <w:szCs w:val="22"/>
                <w:lang w:val="es-ES"/>
              </w:rPr>
            </w:pPr>
            <w:r>
              <w:rPr>
                <w:noProof/>
                <w:sz w:val="56"/>
                <w:szCs w:val="56"/>
                <w:lang w:val="es-EC"/>
              </w:rPr>
              <w:lastRenderedPageBreak/>
              <w:drawing>
                <wp:inline distT="0" distB="0" distL="0" distR="0" wp14:anchorId="5EA26B6C" wp14:editId="17FFE5AE">
                  <wp:extent cx="542925" cy="428625"/>
                  <wp:effectExtent l="0" t="0" r="9525" b="9525"/>
                  <wp:docPr id="180" name="Imagen 457" descr="agua_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7" descr="agua_po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3669" w:type="dxa"/>
            <w:gridSpan w:val="2"/>
            <w:vMerge w:val="restart"/>
            <w:tcBorders>
              <w:top w:val="double" w:sz="12" w:space="0" w:color="auto"/>
              <w:left w:val="single" w:sz="8" w:space="0" w:color="auto"/>
              <w:right w:val="single" w:sz="8" w:space="0" w:color="auto"/>
            </w:tcBorders>
          </w:tcPr>
          <w:p w:rsidR="00901CCD" w:rsidRPr="003605E0" w:rsidRDefault="00901CCD" w:rsidP="003C52A7">
            <w:pPr>
              <w:tabs>
                <w:tab w:val="left" w:pos="6495"/>
              </w:tabs>
              <w:jc w:val="center"/>
              <w:rPr>
                <w:b/>
                <w:sz w:val="22"/>
                <w:szCs w:val="22"/>
                <w:lang w:val="es-ES"/>
              </w:rPr>
            </w:pPr>
            <w:r w:rsidRPr="003605E0">
              <w:rPr>
                <w:b/>
                <w:sz w:val="22"/>
                <w:szCs w:val="22"/>
                <w:lang w:val="es-ES"/>
              </w:rPr>
              <w:t>Manual de Descripción de Funciones</w:t>
            </w:r>
          </w:p>
        </w:tc>
        <w:tc>
          <w:tcPr>
            <w:tcW w:w="2860" w:type="dxa"/>
            <w:tcBorders>
              <w:top w:val="double" w:sz="12"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sidRPr="003605E0">
              <w:rPr>
                <w:sz w:val="22"/>
                <w:szCs w:val="22"/>
                <w:lang w:val="es-ES"/>
              </w:rPr>
              <w:t>Elaborado por:</w:t>
            </w:r>
            <w:r>
              <w:rPr>
                <w:sz w:val="22"/>
                <w:szCs w:val="22"/>
                <w:lang w:val="es-ES"/>
              </w:rPr>
              <w:t xml:space="preserve"> La autora</w:t>
            </w:r>
          </w:p>
        </w:tc>
      </w:tr>
      <w:tr w:rsidR="00901CCD" w:rsidRPr="003605E0" w:rsidTr="0004636C">
        <w:trPr>
          <w:trHeight w:val="420"/>
        </w:trPr>
        <w:tc>
          <w:tcPr>
            <w:tcW w:w="1798" w:type="dxa"/>
            <w:vMerge/>
            <w:tcBorders>
              <w:left w:val="double" w:sz="12"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3669" w:type="dxa"/>
            <w:gridSpan w:val="2"/>
            <w:vMerge/>
            <w:tcBorders>
              <w:left w:val="single" w:sz="8" w:space="0" w:color="auto"/>
              <w:bottom w:val="single" w:sz="8" w:space="0" w:color="auto"/>
              <w:right w:val="single" w:sz="8" w:space="0" w:color="auto"/>
            </w:tcBorders>
          </w:tcPr>
          <w:p w:rsidR="00901CCD" w:rsidRPr="003605E0" w:rsidRDefault="00901CCD" w:rsidP="003C52A7">
            <w:pPr>
              <w:tabs>
                <w:tab w:val="left" w:pos="6495"/>
              </w:tabs>
              <w:rPr>
                <w:sz w:val="22"/>
                <w:szCs w:val="22"/>
                <w:lang w:val="es-ES"/>
              </w:rPr>
            </w:pPr>
          </w:p>
        </w:tc>
        <w:tc>
          <w:tcPr>
            <w:tcW w:w="2860" w:type="dxa"/>
            <w:tcBorders>
              <w:top w:val="single" w:sz="8" w:space="0" w:color="auto"/>
              <w:left w:val="single" w:sz="8" w:space="0" w:color="auto"/>
              <w:bottom w:val="single" w:sz="8" w:space="0" w:color="auto"/>
              <w:right w:val="double" w:sz="12" w:space="0" w:color="auto"/>
            </w:tcBorders>
          </w:tcPr>
          <w:p w:rsidR="00901CCD" w:rsidRPr="003605E0" w:rsidRDefault="00901CCD" w:rsidP="003C52A7">
            <w:pPr>
              <w:tabs>
                <w:tab w:val="left" w:pos="6495"/>
              </w:tabs>
              <w:rPr>
                <w:sz w:val="22"/>
                <w:szCs w:val="22"/>
                <w:lang w:val="es-ES"/>
              </w:rPr>
            </w:pPr>
            <w:r>
              <w:rPr>
                <w:sz w:val="22"/>
                <w:szCs w:val="22"/>
                <w:lang w:val="es-ES"/>
              </w:rPr>
              <w:t>Fecha:23/02/2013</w:t>
            </w:r>
          </w:p>
        </w:tc>
      </w:tr>
      <w:tr w:rsidR="00901CCD" w:rsidRPr="00C36C15" w:rsidTr="0004636C">
        <w:trPr>
          <w:trHeight w:val="10504"/>
        </w:trPr>
        <w:tc>
          <w:tcPr>
            <w:tcW w:w="8327" w:type="dxa"/>
            <w:gridSpan w:val="4"/>
            <w:tcBorders>
              <w:top w:val="single" w:sz="8" w:space="0" w:color="auto"/>
              <w:left w:val="double" w:sz="12" w:space="0" w:color="auto"/>
              <w:bottom w:val="single" w:sz="8" w:space="0" w:color="auto"/>
              <w:right w:val="double" w:sz="12" w:space="0" w:color="auto"/>
            </w:tcBorders>
          </w:tcPr>
          <w:p w:rsidR="00901CCD" w:rsidRDefault="00901CCD" w:rsidP="003C52A7">
            <w:pPr>
              <w:tabs>
                <w:tab w:val="left" w:pos="6495"/>
              </w:tabs>
              <w:spacing w:line="240" w:lineRule="auto"/>
              <w:jc w:val="center"/>
              <w:rPr>
                <w:b/>
                <w:sz w:val="32"/>
                <w:szCs w:val="32"/>
                <w:lang w:val="es-ES"/>
              </w:rPr>
            </w:pPr>
          </w:p>
          <w:p w:rsidR="00901CCD" w:rsidRDefault="00901CCD" w:rsidP="003C52A7">
            <w:pPr>
              <w:rPr>
                <w:b/>
                <w:lang w:val="es-EC" w:eastAsia="en-US"/>
              </w:rPr>
            </w:pPr>
            <w:r>
              <w:rPr>
                <w:b/>
                <w:lang w:val="es-EC" w:eastAsia="en-US"/>
              </w:rPr>
              <w:t>PROCESO COACTIVA</w:t>
            </w:r>
          </w:p>
          <w:p w:rsidR="00901CCD" w:rsidRDefault="0004636C" w:rsidP="003C52A7">
            <w:pPr>
              <w:tabs>
                <w:tab w:val="left" w:pos="6495"/>
              </w:tabs>
              <w:spacing w:line="360" w:lineRule="auto"/>
              <w:jc w:val="center"/>
              <w:rPr>
                <w:lang w:val="es-ES"/>
              </w:rPr>
            </w:pPr>
            <w:r>
              <w:object w:dxaOrig="10861" w:dyaOrig="15305">
                <v:shape id="_x0000_i1056" type="#_x0000_t75" style="width:400.75pt;height:375.75pt" o:ole="">
                  <v:imagedata r:id="rId183" o:title=""/>
                </v:shape>
                <o:OLEObject Type="Embed" ProgID="Visio.Drawing.11" ShapeID="_x0000_i1056" DrawAspect="Content" ObjectID="_1431236937" r:id="rId184"/>
              </w:object>
            </w:r>
          </w:p>
          <w:tbl>
            <w:tblPr>
              <w:tblpPr w:leftFromText="141" w:rightFromText="141" w:vertAnchor="text" w:horzAnchor="margin" w:tblpY="1267"/>
              <w:tblOverlap w:val="never"/>
              <w:tblW w:w="832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3921"/>
              <w:gridCol w:w="4406"/>
            </w:tblGrid>
            <w:tr w:rsidR="0004636C" w:rsidRPr="00586576" w:rsidTr="00343D52">
              <w:trPr>
                <w:trHeight w:val="40"/>
              </w:trPr>
              <w:tc>
                <w:tcPr>
                  <w:tcW w:w="3921" w:type="dxa"/>
                  <w:tcBorders>
                    <w:top w:val="single" w:sz="8" w:space="0" w:color="auto"/>
                    <w:left w:val="single" w:sz="4" w:space="0" w:color="FFFFFF"/>
                    <w:bottom w:val="double" w:sz="12" w:space="0" w:color="auto"/>
                    <w:right w:val="single" w:sz="8" w:space="0" w:color="auto"/>
                  </w:tcBorders>
                </w:tcPr>
                <w:p w:rsidR="0004636C" w:rsidRPr="00586576" w:rsidRDefault="0004636C" w:rsidP="0004636C">
                  <w:pPr>
                    <w:tabs>
                      <w:tab w:val="left" w:pos="6495"/>
                    </w:tabs>
                    <w:rPr>
                      <w:b/>
                      <w:sz w:val="22"/>
                      <w:szCs w:val="22"/>
                      <w:lang w:val="es-ES"/>
                    </w:rPr>
                  </w:pPr>
                  <w:r w:rsidRPr="00586576">
                    <w:rPr>
                      <w:b/>
                      <w:sz w:val="22"/>
                      <w:szCs w:val="22"/>
                      <w:lang w:val="es-ES"/>
                    </w:rPr>
                    <w:t>Revisado por:</w:t>
                  </w:r>
                </w:p>
              </w:tc>
              <w:tc>
                <w:tcPr>
                  <w:tcW w:w="4406" w:type="dxa"/>
                  <w:tcBorders>
                    <w:top w:val="single" w:sz="8" w:space="0" w:color="auto"/>
                    <w:left w:val="single" w:sz="8" w:space="0" w:color="auto"/>
                    <w:bottom w:val="double" w:sz="12" w:space="0" w:color="auto"/>
                    <w:right w:val="single" w:sz="4" w:space="0" w:color="FFFFFF"/>
                  </w:tcBorders>
                </w:tcPr>
                <w:p w:rsidR="0004636C" w:rsidRPr="00586576" w:rsidRDefault="0004636C" w:rsidP="0004636C">
                  <w:pPr>
                    <w:tabs>
                      <w:tab w:val="left" w:pos="6495"/>
                    </w:tabs>
                    <w:rPr>
                      <w:b/>
                      <w:sz w:val="22"/>
                      <w:szCs w:val="22"/>
                      <w:lang w:val="es-ES"/>
                    </w:rPr>
                  </w:pPr>
                  <w:r w:rsidRPr="00586576">
                    <w:rPr>
                      <w:b/>
                      <w:sz w:val="22"/>
                      <w:szCs w:val="22"/>
                      <w:lang w:val="es-ES"/>
                    </w:rPr>
                    <w:t>Aprobado por:</w:t>
                  </w:r>
                </w:p>
              </w:tc>
            </w:tr>
          </w:tbl>
          <w:p w:rsidR="00901CCD" w:rsidRPr="00C36C15" w:rsidRDefault="00901CCD" w:rsidP="003C52A7">
            <w:pPr>
              <w:tabs>
                <w:tab w:val="left" w:pos="6495"/>
              </w:tabs>
              <w:spacing w:line="360" w:lineRule="auto"/>
              <w:rPr>
                <w:sz w:val="28"/>
                <w:szCs w:val="28"/>
                <w:lang w:val="es-ES"/>
              </w:rPr>
            </w:pPr>
          </w:p>
        </w:tc>
      </w:tr>
    </w:tbl>
    <w:p w:rsidR="00B963D3" w:rsidRDefault="00B963D3" w:rsidP="003C52A7">
      <w:pPr>
        <w:tabs>
          <w:tab w:val="left" w:pos="6495"/>
        </w:tabs>
        <w:rPr>
          <w:b/>
          <w:sz w:val="22"/>
          <w:szCs w:val="22"/>
          <w:lang w:val="es-ES"/>
        </w:rPr>
        <w:sectPr w:rsidR="00B963D3" w:rsidSect="00935FDC">
          <w:headerReference w:type="default" r:id="rId185"/>
          <w:pgSz w:w="12240" w:h="15840" w:code="1"/>
          <w:pgMar w:top="1701" w:right="1361" w:bottom="1701" w:left="2268" w:header="709" w:footer="709" w:gutter="0"/>
          <w:cols w:space="708"/>
          <w:docGrid w:linePitch="360"/>
        </w:sectPr>
      </w:pPr>
    </w:p>
    <w:p w:rsidR="00AF765C" w:rsidRPr="001328D2" w:rsidRDefault="00AF765C" w:rsidP="00B963D3">
      <w:pPr>
        <w:pStyle w:val="Ttulo1"/>
        <w:jc w:val="center"/>
      </w:pPr>
      <w:bookmarkStart w:id="338" w:name="_Toc357427207"/>
      <w:r w:rsidRPr="001328D2">
        <w:lastRenderedPageBreak/>
        <w:t>Bibliografía</w:t>
      </w:r>
      <w:bookmarkEnd w:id="338"/>
    </w:p>
    <w:p w:rsidR="00AF765C" w:rsidRPr="0049276D" w:rsidRDefault="00AF765C" w:rsidP="00AF765C">
      <w:pPr>
        <w:rPr>
          <w:b/>
          <w:lang w:val="en-US" w:eastAsia="en-US"/>
        </w:rPr>
      </w:pPr>
    </w:p>
    <w:p w:rsidR="00AF765C" w:rsidRPr="00E35C0A" w:rsidRDefault="00E27BEF" w:rsidP="00E27BEF">
      <w:pPr>
        <w:pStyle w:val="Textonotapie"/>
        <w:tabs>
          <w:tab w:val="left" w:pos="426"/>
        </w:tabs>
        <w:rPr>
          <w:lang w:val="es-EC"/>
        </w:rPr>
      </w:pPr>
      <w:r w:rsidRPr="0041268D">
        <w:rPr>
          <w:b/>
          <w:lang w:val="en-US"/>
        </w:rPr>
        <w:t>[1]</w:t>
      </w:r>
      <w:r w:rsidRPr="0041268D">
        <w:rPr>
          <w:b/>
          <w:lang w:val="en-US"/>
        </w:rPr>
        <w:tab/>
      </w:r>
      <w:r w:rsidR="00AF765C" w:rsidRPr="00E35C0A">
        <w:rPr>
          <w:lang w:val="en-US"/>
        </w:rPr>
        <w:t xml:space="preserve">Gerry Johnson, Kevan Scholes, Richard Whittington. </w:t>
      </w:r>
      <w:r w:rsidR="00AF765C" w:rsidRPr="00E35C0A">
        <w:rPr>
          <w:lang w:val="es-EC"/>
        </w:rPr>
        <w:t>Dirección Estratégica. Séptima edición</w:t>
      </w:r>
    </w:p>
    <w:p w:rsidR="00AF765C" w:rsidRPr="00E35C0A" w:rsidRDefault="00E27BEF" w:rsidP="00E27BEF">
      <w:pPr>
        <w:pStyle w:val="Textonotapie"/>
        <w:tabs>
          <w:tab w:val="left" w:pos="426"/>
        </w:tabs>
        <w:rPr>
          <w:lang w:val="es-EC"/>
        </w:rPr>
      </w:pPr>
      <w:r w:rsidRPr="00E35C0A">
        <w:rPr>
          <w:b/>
          <w:lang w:val="es-EC"/>
        </w:rPr>
        <w:t>[2]</w:t>
      </w:r>
      <w:r w:rsidRPr="00E35C0A">
        <w:rPr>
          <w:lang w:val="es-EC"/>
        </w:rPr>
        <w:tab/>
      </w:r>
      <w:r w:rsidR="00AF765C" w:rsidRPr="00E35C0A">
        <w:rPr>
          <w:lang w:val="es-EC"/>
        </w:rPr>
        <w:t>Gerry Johnson, Kevan Scholes, Richard Whittington. Dirección Estratégica. Quinta edición</w:t>
      </w:r>
    </w:p>
    <w:p w:rsidR="00AF765C" w:rsidRPr="00E35C0A" w:rsidRDefault="00E27BEF" w:rsidP="00E27BEF">
      <w:pPr>
        <w:pStyle w:val="Textonotapie"/>
        <w:tabs>
          <w:tab w:val="left" w:pos="426"/>
        </w:tabs>
      </w:pPr>
      <w:r w:rsidRPr="00E35C0A">
        <w:rPr>
          <w:b/>
        </w:rPr>
        <w:t>[3]</w:t>
      </w:r>
      <w:r w:rsidRPr="00E35C0A">
        <w:tab/>
      </w:r>
      <w:r w:rsidR="00AF765C" w:rsidRPr="00E35C0A">
        <w:t>Lorena Carreño Mendoza. Administración de empresas, Funciones del Proceso Administrativo. ESPAM MFL</w:t>
      </w:r>
    </w:p>
    <w:p w:rsidR="00AF765C" w:rsidRPr="00E35C0A" w:rsidRDefault="00E27BEF" w:rsidP="00E27BEF">
      <w:pPr>
        <w:pStyle w:val="Textonotapie"/>
        <w:tabs>
          <w:tab w:val="left" w:pos="426"/>
        </w:tabs>
        <w:rPr>
          <w:lang w:val="es-EC"/>
        </w:rPr>
      </w:pPr>
      <w:r w:rsidRPr="00E35C0A">
        <w:rPr>
          <w:b/>
        </w:rPr>
        <w:t>[4]</w:t>
      </w:r>
      <w:r w:rsidRPr="00E35C0A">
        <w:tab/>
      </w:r>
      <w:r w:rsidR="00AF765C" w:rsidRPr="00E35C0A">
        <w:t xml:space="preserve">Dr. H.J Harrington, Mejoramiento de los procesos de la empresa. </w:t>
      </w:r>
      <w:r w:rsidR="00AF765C" w:rsidRPr="00E35C0A">
        <w:rPr>
          <w:rStyle w:val="st"/>
        </w:rPr>
        <w:t>McGraw-Hill.</w:t>
      </w:r>
      <w:r w:rsidR="00AF765C" w:rsidRPr="00E35C0A">
        <w:t xml:space="preserve"> </w:t>
      </w:r>
      <w:r w:rsidR="00AF765C" w:rsidRPr="00E35C0A">
        <w:rPr>
          <w:rStyle w:val="st"/>
        </w:rPr>
        <w:t>Cuarta edición, 1995</w:t>
      </w:r>
    </w:p>
    <w:p w:rsidR="00AF765C" w:rsidRPr="00E35C0A" w:rsidRDefault="00F569AD" w:rsidP="00F569AD">
      <w:pPr>
        <w:tabs>
          <w:tab w:val="left" w:pos="426"/>
        </w:tabs>
        <w:rPr>
          <w:sz w:val="20"/>
          <w:szCs w:val="20"/>
        </w:rPr>
      </w:pPr>
      <w:r w:rsidRPr="00E35C0A">
        <w:rPr>
          <w:b/>
          <w:sz w:val="20"/>
          <w:szCs w:val="20"/>
        </w:rPr>
        <w:t>[5]</w:t>
      </w:r>
      <w:r w:rsidRPr="00E35C0A">
        <w:rPr>
          <w:sz w:val="20"/>
          <w:szCs w:val="20"/>
        </w:rPr>
        <w:tab/>
      </w:r>
      <w:r w:rsidR="00AF765C" w:rsidRPr="00E35C0A">
        <w:rPr>
          <w:sz w:val="20"/>
          <w:szCs w:val="20"/>
        </w:rPr>
        <w:t>Braulio Mejía García, Gerencia de Procesos. ECOE edición. 2000</w:t>
      </w:r>
    </w:p>
    <w:p w:rsidR="00AF765C" w:rsidRPr="00E35C0A" w:rsidRDefault="00F569AD" w:rsidP="00F569AD">
      <w:pPr>
        <w:tabs>
          <w:tab w:val="left" w:pos="426"/>
        </w:tabs>
        <w:spacing w:after="0"/>
        <w:rPr>
          <w:rFonts w:ascii="Times New Roman" w:hAnsi="Times New Roman"/>
          <w:sz w:val="20"/>
          <w:szCs w:val="20"/>
        </w:rPr>
      </w:pPr>
      <w:r w:rsidRPr="00E35C0A">
        <w:rPr>
          <w:rFonts w:cs="Arial"/>
          <w:b/>
          <w:color w:val="000000"/>
          <w:sz w:val="20"/>
          <w:szCs w:val="20"/>
        </w:rPr>
        <w:t>[6]</w:t>
      </w:r>
      <w:r w:rsidRPr="00E35C0A">
        <w:rPr>
          <w:rFonts w:cs="Arial"/>
          <w:color w:val="000000"/>
          <w:sz w:val="20"/>
          <w:szCs w:val="20"/>
        </w:rPr>
        <w:tab/>
      </w:r>
      <w:r w:rsidR="00AF765C" w:rsidRPr="00E35C0A">
        <w:rPr>
          <w:rFonts w:cs="Arial"/>
          <w:color w:val="000000"/>
          <w:sz w:val="20"/>
          <w:szCs w:val="20"/>
        </w:rPr>
        <w:t>HARRINGTON, H. James. Administración total del mejoramiento continúo. La nueva generación. (1997)</w:t>
      </w:r>
    </w:p>
    <w:p w:rsidR="00AF765C" w:rsidRPr="00E35C0A" w:rsidRDefault="00F569AD" w:rsidP="00F569AD">
      <w:pPr>
        <w:pStyle w:val="Textonotapie"/>
        <w:tabs>
          <w:tab w:val="left" w:pos="426"/>
        </w:tabs>
        <w:rPr>
          <w:lang w:val="es-EC"/>
        </w:rPr>
      </w:pPr>
      <w:r w:rsidRPr="00E35C0A">
        <w:rPr>
          <w:b/>
          <w:lang w:val="es-EC"/>
        </w:rPr>
        <w:t>[7]</w:t>
      </w:r>
      <w:r w:rsidRPr="00E35C0A">
        <w:rPr>
          <w:lang w:val="es-EC"/>
        </w:rPr>
        <w:tab/>
      </w:r>
      <w:r w:rsidR="00AF765C" w:rsidRPr="00E35C0A">
        <w:rPr>
          <w:lang w:val="es-EC"/>
        </w:rPr>
        <w:t xml:space="preserve">Gerry Johnson, Kevan Scholes.Dirección Estratégica (Quinta edición). </w:t>
      </w:r>
    </w:p>
    <w:p w:rsidR="00AF765C" w:rsidRPr="00E35C0A" w:rsidRDefault="00F569AD" w:rsidP="00F569AD">
      <w:pPr>
        <w:pStyle w:val="Textonotapie"/>
        <w:tabs>
          <w:tab w:val="left" w:pos="426"/>
        </w:tabs>
      </w:pPr>
      <w:r w:rsidRPr="00E35C0A">
        <w:rPr>
          <w:b/>
          <w:lang w:val="es-EC"/>
        </w:rPr>
        <w:t>[8]</w:t>
      </w:r>
      <w:r w:rsidRPr="00E35C0A">
        <w:rPr>
          <w:lang w:val="es-EC"/>
        </w:rPr>
        <w:tab/>
      </w:r>
      <w:r w:rsidR="00AF765C" w:rsidRPr="00E35C0A">
        <w:rPr>
          <w:lang w:val="es-EC"/>
        </w:rPr>
        <w:t>Juan Bravo Carrasco. Gestión de Procesos. Desde la mejora hasta el rediseño. (Segunda edición)</w:t>
      </w:r>
    </w:p>
    <w:p w:rsidR="00AF765C" w:rsidRPr="00E35C0A" w:rsidRDefault="00F569AD" w:rsidP="00F569AD">
      <w:pPr>
        <w:tabs>
          <w:tab w:val="left" w:pos="426"/>
        </w:tabs>
        <w:rPr>
          <w:sz w:val="20"/>
          <w:szCs w:val="20"/>
          <w:lang w:val="es-EC"/>
        </w:rPr>
      </w:pPr>
      <w:r w:rsidRPr="00E35C0A">
        <w:rPr>
          <w:b/>
          <w:sz w:val="20"/>
          <w:szCs w:val="20"/>
          <w:lang w:val="es-EC"/>
        </w:rPr>
        <w:t>[9]</w:t>
      </w:r>
      <w:r w:rsidRPr="00E35C0A">
        <w:rPr>
          <w:sz w:val="20"/>
          <w:szCs w:val="20"/>
          <w:lang w:val="es-EC"/>
        </w:rPr>
        <w:tab/>
      </w:r>
      <w:r w:rsidR="00AF765C" w:rsidRPr="00E35C0A">
        <w:rPr>
          <w:sz w:val="20"/>
          <w:szCs w:val="20"/>
          <w:lang w:val="es-EC"/>
        </w:rPr>
        <w:t>Milton K. Maldonado E., Auditoria de Gestión (Tercera edición)</w:t>
      </w:r>
    </w:p>
    <w:p w:rsidR="00AF765C" w:rsidRPr="00E35C0A" w:rsidRDefault="00F569AD" w:rsidP="00F569AD">
      <w:pPr>
        <w:tabs>
          <w:tab w:val="left" w:pos="426"/>
        </w:tabs>
        <w:rPr>
          <w:sz w:val="20"/>
          <w:szCs w:val="20"/>
          <w:lang w:val="es-EC"/>
        </w:rPr>
      </w:pPr>
      <w:r w:rsidRPr="00E35C0A">
        <w:rPr>
          <w:b/>
          <w:sz w:val="20"/>
          <w:szCs w:val="20"/>
          <w:lang w:val="es-EC"/>
        </w:rPr>
        <w:t>[10]</w:t>
      </w:r>
      <w:r w:rsidRPr="00E35C0A">
        <w:rPr>
          <w:sz w:val="20"/>
          <w:szCs w:val="20"/>
          <w:lang w:val="es-EC"/>
        </w:rPr>
        <w:tab/>
      </w:r>
      <w:r w:rsidR="00AF765C" w:rsidRPr="00E35C0A">
        <w:rPr>
          <w:sz w:val="20"/>
          <w:szCs w:val="20"/>
          <w:lang w:val="es-EC"/>
        </w:rPr>
        <w:t>Enrique Benjamín FRANKILN, Auditoría Administrativa Gestión Estratégica del cambio, (Segunda Edición).</w:t>
      </w:r>
    </w:p>
    <w:p w:rsidR="00AF765C" w:rsidRPr="00E35C0A" w:rsidRDefault="00477C0B" w:rsidP="00F569AD">
      <w:pPr>
        <w:pStyle w:val="Textonotapie"/>
        <w:tabs>
          <w:tab w:val="left" w:pos="426"/>
        </w:tabs>
      </w:pPr>
      <w:r w:rsidRPr="00E35C0A">
        <w:rPr>
          <w:b/>
        </w:rPr>
        <w:t>[11</w:t>
      </w:r>
      <w:r w:rsidR="00F569AD" w:rsidRPr="00E35C0A">
        <w:rPr>
          <w:b/>
        </w:rPr>
        <w:t>]</w:t>
      </w:r>
      <w:r w:rsidR="00F569AD" w:rsidRPr="00E35C0A">
        <w:tab/>
      </w:r>
      <w:r w:rsidR="00AF765C" w:rsidRPr="00E35C0A">
        <w:t>Corporación de Estudios y Publicaciones; Código Tributario; Capítulo V</w:t>
      </w:r>
    </w:p>
    <w:p w:rsidR="00AF765C" w:rsidRPr="00E35C0A" w:rsidRDefault="00477C0B" w:rsidP="00F569AD">
      <w:pPr>
        <w:pStyle w:val="Textonotapie"/>
        <w:tabs>
          <w:tab w:val="left" w:pos="426"/>
        </w:tabs>
      </w:pPr>
      <w:r w:rsidRPr="00E35C0A">
        <w:rPr>
          <w:b/>
        </w:rPr>
        <w:t>[12</w:t>
      </w:r>
      <w:r w:rsidR="00F569AD" w:rsidRPr="00E35C0A">
        <w:rPr>
          <w:b/>
        </w:rPr>
        <w:t>]</w:t>
      </w:r>
      <w:r w:rsidR="00F569AD" w:rsidRPr="00E35C0A">
        <w:tab/>
      </w:r>
      <w:r w:rsidR="00AF765C" w:rsidRPr="00E35C0A">
        <w:t>Diccionario enciclopédico. Real Academia Española de la Lengua. Ediciones Castell. 1985</w:t>
      </w:r>
    </w:p>
    <w:p w:rsidR="00AF765C" w:rsidRPr="00E35C0A" w:rsidRDefault="00F569AD" w:rsidP="00F569AD">
      <w:pPr>
        <w:tabs>
          <w:tab w:val="left" w:pos="426"/>
        </w:tabs>
        <w:rPr>
          <w:sz w:val="20"/>
          <w:szCs w:val="20"/>
          <w:lang w:val="es-EC" w:eastAsia="en-US"/>
        </w:rPr>
      </w:pPr>
      <w:r w:rsidRPr="00E35C0A">
        <w:rPr>
          <w:b/>
          <w:sz w:val="20"/>
          <w:szCs w:val="20"/>
          <w:lang w:val="es-EC" w:eastAsia="en-US"/>
        </w:rPr>
        <w:t>[14]</w:t>
      </w:r>
      <w:r w:rsidRPr="00E35C0A">
        <w:rPr>
          <w:b/>
          <w:sz w:val="20"/>
          <w:szCs w:val="20"/>
          <w:lang w:val="es-EC" w:eastAsia="en-US"/>
        </w:rPr>
        <w:tab/>
      </w:r>
      <w:r w:rsidR="00AF765C" w:rsidRPr="00E35C0A">
        <w:rPr>
          <w:sz w:val="20"/>
          <w:szCs w:val="20"/>
          <w:lang w:val="es-EC" w:eastAsia="en-US"/>
        </w:rPr>
        <w:t>Alberto R. Lardent. Sistemas de información para la gestión empresarial, procedimientos, seguridad y auditoría. Pearson Education.</w:t>
      </w:r>
    </w:p>
    <w:p w:rsidR="00AF765C" w:rsidRPr="00E35C0A" w:rsidRDefault="00F569AD" w:rsidP="00F569AD">
      <w:pPr>
        <w:tabs>
          <w:tab w:val="left" w:pos="426"/>
        </w:tabs>
        <w:rPr>
          <w:sz w:val="20"/>
          <w:szCs w:val="20"/>
          <w:lang w:val="es-EC" w:eastAsia="en-US"/>
        </w:rPr>
      </w:pPr>
      <w:r w:rsidRPr="00E35C0A">
        <w:rPr>
          <w:b/>
          <w:sz w:val="20"/>
          <w:szCs w:val="20"/>
          <w:lang w:val="es-EC" w:eastAsia="en-US"/>
        </w:rPr>
        <w:t>[15]</w:t>
      </w:r>
      <w:r w:rsidRPr="00E35C0A">
        <w:rPr>
          <w:sz w:val="20"/>
          <w:szCs w:val="20"/>
          <w:lang w:val="es-EC" w:eastAsia="en-US"/>
        </w:rPr>
        <w:tab/>
      </w:r>
      <w:r w:rsidR="00AF765C" w:rsidRPr="00E35C0A">
        <w:rPr>
          <w:sz w:val="20"/>
          <w:szCs w:val="20"/>
          <w:lang w:val="es-EC" w:eastAsia="en-US"/>
        </w:rPr>
        <w:t>R. P. Ettinger, D. E. Golieb. Créditos y Cobranzas. CECSA. Compañía Editorial Continental S.A de C.V</w:t>
      </w:r>
    </w:p>
    <w:p w:rsidR="00AF765C" w:rsidRPr="00E35C0A" w:rsidRDefault="00F569AD" w:rsidP="00F569AD">
      <w:pPr>
        <w:tabs>
          <w:tab w:val="left" w:pos="426"/>
        </w:tabs>
        <w:rPr>
          <w:sz w:val="20"/>
          <w:szCs w:val="20"/>
          <w:lang w:val="es-EC" w:eastAsia="en-US"/>
        </w:rPr>
      </w:pPr>
      <w:r w:rsidRPr="00E35C0A">
        <w:rPr>
          <w:b/>
          <w:sz w:val="20"/>
          <w:szCs w:val="20"/>
          <w:lang w:val="es-EC" w:eastAsia="en-US"/>
        </w:rPr>
        <w:t>[16]</w:t>
      </w:r>
      <w:r w:rsidRPr="00E35C0A">
        <w:rPr>
          <w:sz w:val="20"/>
          <w:szCs w:val="20"/>
          <w:lang w:val="es-EC" w:eastAsia="en-US"/>
        </w:rPr>
        <w:tab/>
      </w:r>
      <w:r w:rsidR="00AF765C" w:rsidRPr="00E35C0A">
        <w:rPr>
          <w:sz w:val="20"/>
          <w:szCs w:val="20"/>
          <w:lang w:val="es-EC" w:eastAsia="en-US"/>
        </w:rPr>
        <w:t xml:space="preserve">Lawrence J. Gitman. Principios de Administración Financiera. Decimo Primera Edición. Pearson </w:t>
      </w:r>
    </w:p>
    <w:p w:rsidR="00AF765C" w:rsidRDefault="00AF765C" w:rsidP="00AF765C">
      <w:pPr>
        <w:rPr>
          <w:b/>
          <w:sz w:val="20"/>
          <w:szCs w:val="20"/>
          <w:lang w:val="es-EC" w:eastAsia="en-US"/>
        </w:rPr>
      </w:pPr>
    </w:p>
    <w:p w:rsidR="00E35C0A" w:rsidRDefault="00E35C0A" w:rsidP="00AF765C">
      <w:pPr>
        <w:rPr>
          <w:b/>
          <w:sz w:val="20"/>
          <w:szCs w:val="20"/>
          <w:lang w:val="es-EC" w:eastAsia="en-US"/>
        </w:rPr>
      </w:pPr>
    </w:p>
    <w:p w:rsidR="00E35C0A" w:rsidRPr="0049276D" w:rsidRDefault="00E35C0A" w:rsidP="00AF765C">
      <w:pPr>
        <w:rPr>
          <w:b/>
          <w:sz w:val="20"/>
          <w:szCs w:val="20"/>
          <w:lang w:val="es-EC" w:eastAsia="en-US"/>
        </w:rPr>
      </w:pPr>
    </w:p>
    <w:p w:rsidR="00AF765C" w:rsidRPr="0049276D" w:rsidRDefault="00AF765C" w:rsidP="00AF765C">
      <w:pPr>
        <w:rPr>
          <w:b/>
          <w:sz w:val="20"/>
          <w:szCs w:val="20"/>
          <w:lang w:val="es-EC" w:eastAsia="en-US"/>
        </w:rPr>
      </w:pPr>
    </w:p>
    <w:p w:rsidR="00AB2FA2" w:rsidRPr="005D308D" w:rsidRDefault="00AB2FA2" w:rsidP="00B963D3">
      <w:pPr>
        <w:pStyle w:val="Ttulo1"/>
        <w:spacing w:line="480" w:lineRule="auto"/>
        <w:jc w:val="center"/>
      </w:pPr>
      <w:bookmarkStart w:id="339" w:name="_Toc357427208"/>
      <w:r w:rsidRPr="005D308D">
        <w:lastRenderedPageBreak/>
        <w:t xml:space="preserve">Referencias </w:t>
      </w:r>
      <w:r w:rsidR="005E40B7" w:rsidRPr="005D308D">
        <w:t>Electrónicas</w:t>
      </w:r>
      <w:bookmarkEnd w:id="339"/>
    </w:p>
    <w:p w:rsidR="00477C0B" w:rsidRPr="00E35C0A" w:rsidRDefault="0049276D" w:rsidP="00477C0B">
      <w:pPr>
        <w:pStyle w:val="Textonotapie"/>
        <w:tabs>
          <w:tab w:val="left" w:pos="426"/>
        </w:tabs>
        <w:spacing w:line="240" w:lineRule="auto"/>
      </w:pPr>
      <w:r>
        <w:rPr>
          <w:b/>
        </w:rPr>
        <w:t>[1]</w:t>
      </w:r>
      <w:r>
        <w:rPr>
          <w:b/>
        </w:rPr>
        <w:tab/>
      </w:r>
      <w:r w:rsidR="00477C0B" w:rsidRPr="00E35C0A">
        <w:t xml:space="preserve">Fundamentos de Auditoria Operativa. Boletín 5. Auditoria Operacional de Cobranza. </w:t>
      </w:r>
      <w:r w:rsidR="00477C0B" w:rsidRPr="00E35C0A">
        <w:tab/>
        <w:t xml:space="preserve"> Disponible en: </w:t>
      </w:r>
    </w:p>
    <w:p w:rsidR="005E40B7" w:rsidRPr="00E35C0A" w:rsidRDefault="00FA2232" w:rsidP="00477C0B">
      <w:pPr>
        <w:pStyle w:val="Textonotapie"/>
        <w:tabs>
          <w:tab w:val="left" w:pos="426"/>
        </w:tabs>
        <w:spacing w:line="240" w:lineRule="auto"/>
      </w:pPr>
      <w:hyperlink r:id="rId186" w:history="1">
        <w:r w:rsidR="00477C0B" w:rsidRPr="00E35C0A">
          <w:rPr>
            <w:rStyle w:val="Hipervnculo"/>
            <w:u w:val="none"/>
          </w:rPr>
          <w:t>http://www.monografias.com/trabajos-pdf4/boletines-auditoria-operacional/boletines-auditoria-operacional.pdf</w:t>
        </w:r>
      </w:hyperlink>
    </w:p>
    <w:p w:rsidR="003811AC" w:rsidRPr="00E35C0A" w:rsidRDefault="0049276D" w:rsidP="003811AC">
      <w:pPr>
        <w:pStyle w:val="Textonotapie"/>
        <w:tabs>
          <w:tab w:val="left" w:pos="426"/>
        </w:tabs>
        <w:spacing w:line="240" w:lineRule="auto"/>
      </w:pPr>
      <w:r>
        <w:rPr>
          <w:b/>
        </w:rPr>
        <w:t>[2]</w:t>
      </w:r>
      <w:r>
        <w:rPr>
          <w:b/>
        </w:rPr>
        <w:tab/>
      </w:r>
      <w:r w:rsidR="00ED6AF8" w:rsidRPr="00E35C0A">
        <w:t>Gestión por Procesos.</w:t>
      </w:r>
      <w:r w:rsidR="002C249B" w:rsidRPr="00E35C0A">
        <w:t xml:space="preserve"> </w:t>
      </w:r>
      <w:r w:rsidR="005D308D" w:rsidRPr="00E35C0A">
        <w:tab/>
      </w:r>
      <w:r w:rsidR="005D308D" w:rsidRPr="00E35C0A">
        <w:tab/>
      </w:r>
      <w:r w:rsidR="005D308D" w:rsidRPr="00E35C0A">
        <w:tab/>
      </w:r>
    </w:p>
    <w:p w:rsidR="003811AC" w:rsidRPr="00E35C0A" w:rsidRDefault="005D308D" w:rsidP="003811AC">
      <w:pPr>
        <w:pStyle w:val="Textonotapie"/>
        <w:tabs>
          <w:tab w:val="left" w:pos="426"/>
        </w:tabs>
        <w:spacing w:line="240" w:lineRule="auto"/>
      </w:pPr>
      <w:r w:rsidRPr="00E35C0A">
        <w:t xml:space="preserve"> </w:t>
      </w:r>
      <w:r w:rsidR="003811AC" w:rsidRPr="00E35C0A">
        <w:t>Disponible en:</w:t>
      </w:r>
    </w:p>
    <w:p w:rsidR="009256F6" w:rsidRPr="00E35C0A" w:rsidRDefault="00FA2232" w:rsidP="003811AC">
      <w:pPr>
        <w:pStyle w:val="Textonotapie"/>
        <w:tabs>
          <w:tab w:val="left" w:pos="426"/>
        </w:tabs>
        <w:spacing w:line="240" w:lineRule="auto"/>
      </w:pPr>
      <w:hyperlink r:id="rId187" w:history="1">
        <w:r w:rsidR="00280849" w:rsidRPr="00E35C0A">
          <w:rPr>
            <w:rStyle w:val="Hipervnculo"/>
            <w:u w:val="none"/>
          </w:rPr>
          <w:t>http://www.monografias.com/trabajos10/hotel/hotel.shtml</w:t>
        </w:r>
      </w:hyperlink>
    </w:p>
    <w:p w:rsidR="0063493F" w:rsidRDefault="0049276D" w:rsidP="0063493F">
      <w:pPr>
        <w:pStyle w:val="Textonotapie"/>
        <w:tabs>
          <w:tab w:val="left" w:pos="426"/>
        </w:tabs>
        <w:spacing w:line="240" w:lineRule="auto"/>
        <w:jc w:val="left"/>
        <w:rPr>
          <w:rStyle w:val="Hipervnculo"/>
          <w:b/>
          <w:u w:val="none"/>
        </w:rPr>
      </w:pPr>
      <w:r>
        <w:rPr>
          <w:b/>
        </w:rPr>
        <w:t>[3]</w:t>
      </w:r>
      <w:r>
        <w:rPr>
          <w:b/>
        </w:rPr>
        <w:tab/>
      </w:r>
      <w:hyperlink r:id="rId188" w:history="1">
        <w:r w:rsidR="009256F6" w:rsidRPr="00E35C0A">
          <w:rPr>
            <w:rStyle w:val="Hipervnculo"/>
            <w:u w:val="none"/>
          </w:rPr>
          <w:t>Diferencia</w:t>
        </w:r>
      </w:hyperlink>
      <w:r w:rsidR="009256F6" w:rsidRPr="00E35C0A">
        <w:t xml:space="preserve"> entre la gestión por</w:t>
      </w:r>
      <w:r w:rsidR="002C249B" w:rsidRPr="00E35C0A">
        <w:t xml:space="preserve"> funciones y la gestión </w:t>
      </w:r>
      <w:r w:rsidR="005D308D" w:rsidRPr="00E35C0A">
        <w:t>p</w:t>
      </w:r>
      <w:r w:rsidR="002C249B" w:rsidRPr="00E35C0A">
        <w:t>roceso</w:t>
      </w:r>
      <w:r w:rsidR="009256F6" w:rsidRPr="00E35C0A">
        <w:t>.</w:t>
      </w:r>
      <w:r w:rsidR="005D308D" w:rsidRPr="00E35C0A">
        <w:tab/>
      </w:r>
      <w:r w:rsidR="005D308D" w:rsidRPr="00E35C0A">
        <w:tab/>
        <w:t xml:space="preserve"> </w:t>
      </w:r>
      <w:hyperlink r:id="rId189" w:history="1">
        <w:r w:rsidR="00280849" w:rsidRPr="00E35C0A">
          <w:rPr>
            <w:rStyle w:val="Hipervnculo"/>
            <w:u w:val="none"/>
          </w:rPr>
          <w:t>http://www.novavision.com.co/noticia2_gestion_por_proyectos.html</w:t>
        </w:r>
      </w:hyperlink>
    </w:p>
    <w:p w:rsidR="0063493F" w:rsidRPr="00E35C0A" w:rsidRDefault="0049276D" w:rsidP="0063493F">
      <w:pPr>
        <w:pStyle w:val="Textonotapie"/>
        <w:tabs>
          <w:tab w:val="left" w:pos="426"/>
        </w:tabs>
        <w:spacing w:line="240" w:lineRule="auto"/>
        <w:jc w:val="left"/>
        <w:rPr>
          <w:lang w:val="es-EC"/>
        </w:rPr>
      </w:pPr>
      <w:r>
        <w:rPr>
          <w:b/>
          <w:lang w:val="es-EC"/>
        </w:rPr>
        <w:t>[4]</w:t>
      </w:r>
      <w:r>
        <w:rPr>
          <w:b/>
          <w:lang w:val="es-EC"/>
        </w:rPr>
        <w:tab/>
      </w:r>
      <w:r w:rsidR="002C249B" w:rsidRPr="00E35C0A">
        <w:rPr>
          <w:lang w:val="es-EC"/>
        </w:rPr>
        <w:t>Planeación estratégica</w:t>
      </w:r>
      <w:r w:rsidR="009256F6" w:rsidRPr="00E35C0A">
        <w:rPr>
          <w:lang w:val="es-EC"/>
        </w:rPr>
        <w:t>.</w:t>
      </w:r>
      <w:r w:rsidR="002C249B" w:rsidRPr="00E35C0A">
        <w:rPr>
          <w:lang w:val="es-EC"/>
        </w:rPr>
        <w:t xml:space="preserve"> </w:t>
      </w:r>
      <w:r w:rsidR="005D308D" w:rsidRPr="00E35C0A">
        <w:rPr>
          <w:lang w:val="es-EC"/>
        </w:rPr>
        <w:tab/>
      </w:r>
    </w:p>
    <w:p w:rsidR="0063493F" w:rsidRPr="00E35C0A" w:rsidRDefault="0063493F" w:rsidP="0063493F">
      <w:pPr>
        <w:pStyle w:val="Textonotapie"/>
        <w:tabs>
          <w:tab w:val="left" w:pos="426"/>
        </w:tabs>
        <w:spacing w:line="240" w:lineRule="auto"/>
        <w:rPr>
          <w:lang w:val="es-EC"/>
        </w:rPr>
      </w:pPr>
      <w:r w:rsidRPr="00E35C0A">
        <w:rPr>
          <w:lang w:val="es-EC"/>
        </w:rPr>
        <w:t xml:space="preserve">Disponible en: </w:t>
      </w:r>
    </w:p>
    <w:p w:rsidR="009256F6" w:rsidRPr="0049276D" w:rsidRDefault="00FA2232" w:rsidP="0063493F">
      <w:pPr>
        <w:pStyle w:val="Textonotapie"/>
        <w:tabs>
          <w:tab w:val="left" w:pos="426"/>
        </w:tabs>
        <w:spacing w:line="240" w:lineRule="auto"/>
        <w:rPr>
          <w:b/>
          <w:lang w:val="es-EC"/>
        </w:rPr>
      </w:pPr>
      <w:hyperlink r:id="rId190" w:history="1">
        <w:r w:rsidR="00280849" w:rsidRPr="00E35C0A">
          <w:rPr>
            <w:rStyle w:val="Hipervnculo"/>
            <w:u w:val="none"/>
            <w:lang w:val="es-EC"/>
          </w:rPr>
          <w:t>http://www.crecenegocios.com/la-planeacion-estrategica/</w:t>
        </w:r>
      </w:hyperlink>
    </w:p>
    <w:p w:rsidR="0063493F" w:rsidRPr="00E35C0A" w:rsidRDefault="0049276D" w:rsidP="0063493F">
      <w:pPr>
        <w:pStyle w:val="Textonotapie"/>
        <w:tabs>
          <w:tab w:val="left" w:pos="426"/>
        </w:tabs>
        <w:spacing w:line="240" w:lineRule="auto"/>
        <w:jc w:val="left"/>
        <w:rPr>
          <w:lang w:val="es-EC"/>
        </w:rPr>
      </w:pPr>
      <w:r>
        <w:rPr>
          <w:b/>
          <w:lang w:val="es-EC"/>
        </w:rPr>
        <w:t>[5]</w:t>
      </w:r>
      <w:r>
        <w:rPr>
          <w:b/>
          <w:lang w:val="es-EC"/>
        </w:rPr>
        <w:tab/>
      </w:r>
      <w:r w:rsidR="009256F6" w:rsidRPr="00E35C0A">
        <w:rPr>
          <w:lang w:val="es-EC"/>
        </w:rPr>
        <w:t>Pasos para realiz</w:t>
      </w:r>
      <w:r w:rsidR="002C249B" w:rsidRPr="00E35C0A">
        <w:rPr>
          <w:lang w:val="es-EC"/>
        </w:rPr>
        <w:t>ar la planificación estratégica</w:t>
      </w:r>
      <w:r w:rsidR="009256F6" w:rsidRPr="00E35C0A">
        <w:rPr>
          <w:lang w:val="es-EC"/>
        </w:rPr>
        <w:t>.</w:t>
      </w:r>
      <w:r w:rsidR="002C249B" w:rsidRPr="00E35C0A">
        <w:rPr>
          <w:lang w:val="es-EC"/>
        </w:rPr>
        <w:t xml:space="preserve"> </w:t>
      </w:r>
      <w:r w:rsidR="005E40B7" w:rsidRPr="00E35C0A">
        <w:rPr>
          <w:lang w:val="es-EC"/>
        </w:rPr>
        <w:tab/>
      </w:r>
    </w:p>
    <w:p w:rsidR="0063493F" w:rsidRPr="00E35C0A" w:rsidRDefault="0063493F" w:rsidP="0063493F">
      <w:pPr>
        <w:pStyle w:val="Textonotapie"/>
        <w:tabs>
          <w:tab w:val="left" w:pos="426"/>
        </w:tabs>
        <w:spacing w:line="240" w:lineRule="auto"/>
        <w:jc w:val="left"/>
        <w:rPr>
          <w:lang w:val="es-EC"/>
        </w:rPr>
      </w:pPr>
      <w:r w:rsidRPr="00E35C0A">
        <w:rPr>
          <w:lang w:val="es-EC"/>
        </w:rPr>
        <w:t xml:space="preserve">Disponible en: </w:t>
      </w:r>
      <w:r w:rsidR="005E40B7" w:rsidRPr="00E35C0A">
        <w:rPr>
          <w:lang w:val="es-EC"/>
        </w:rPr>
        <w:tab/>
        <w:t xml:space="preserve">          </w:t>
      </w:r>
    </w:p>
    <w:p w:rsidR="009256F6" w:rsidRPr="0049276D" w:rsidRDefault="00FA2232" w:rsidP="0063493F">
      <w:pPr>
        <w:pStyle w:val="Textonotapie"/>
        <w:tabs>
          <w:tab w:val="left" w:pos="426"/>
        </w:tabs>
        <w:spacing w:line="240" w:lineRule="auto"/>
        <w:jc w:val="left"/>
        <w:rPr>
          <w:b/>
          <w:lang w:val="es-EC"/>
        </w:rPr>
      </w:pPr>
      <w:hyperlink r:id="rId191" w:history="1">
        <w:r w:rsidR="00280849" w:rsidRPr="00E35C0A">
          <w:rPr>
            <w:rStyle w:val="Hipervnculo"/>
            <w:u w:val="none"/>
            <w:lang w:val="es-EC"/>
          </w:rPr>
          <w:t>http://es.wikihow.com/realizar-una-planeaci%C3%B3n-estrat%C3%A9gica-en-tu-empresa</w:t>
        </w:r>
      </w:hyperlink>
    </w:p>
    <w:p w:rsidR="0063493F" w:rsidRPr="00E35C0A" w:rsidRDefault="0049276D" w:rsidP="0063493F">
      <w:pPr>
        <w:pStyle w:val="Textonotapie"/>
        <w:tabs>
          <w:tab w:val="left" w:pos="426"/>
        </w:tabs>
        <w:spacing w:line="240" w:lineRule="auto"/>
      </w:pPr>
      <w:r>
        <w:rPr>
          <w:b/>
        </w:rPr>
        <w:t>[6]</w:t>
      </w:r>
      <w:r>
        <w:rPr>
          <w:b/>
        </w:rPr>
        <w:tab/>
      </w:r>
      <w:r w:rsidR="00507878" w:rsidRPr="00E35C0A">
        <w:t>Tipos de proc</w:t>
      </w:r>
      <w:r w:rsidR="0064620F" w:rsidRPr="00E35C0A">
        <w:t xml:space="preserve">esos en la gestión por procesos. </w:t>
      </w:r>
      <w:r w:rsidR="005E40B7" w:rsidRPr="00E35C0A">
        <w:tab/>
      </w:r>
      <w:r w:rsidR="005E40B7" w:rsidRPr="00E35C0A">
        <w:tab/>
      </w:r>
    </w:p>
    <w:p w:rsidR="0063493F" w:rsidRPr="00E35C0A" w:rsidRDefault="0063493F" w:rsidP="0063493F">
      <w:pPr>
        <w:pStyle w:val="Textonotapie"/>
        <w:tabs>
          <w:tab w:val="left" w:pos="426"/>
        </w:tabs>
        <w:spacing w:line="240" w:lineRule="auto"/>
      </w:pPr>
      <w:r w:rsidRPr="00E35C0A">
        <w:t>Disponible en:</w:t>
      </w:r>
    </w:p>
    <w:p w:rsidR="00507878" w:rsidRPr="0049276D" w:rsidRDefault="00FA2232" w:rsidP="0063493F">
      <w:pPr>
        <w:pStyle w:val="Textonotapie"/>
        <w:tabs>
          <w:tab w:val="left" w:pos="426"/>
        </w:tabs>
        <w:spacing w:line="240" w:lineRule="auto"/>
        <w:rPr>
          <w:b/>
        </w:rPr>
      </w:pPr>
      <w:hyperlink r:id="rId192" w:history="1">
        <w:r w:rsidR="00280849" w:rsidRPr="00E35C0A">
          <w:rPr>
            <w:rStyle w:val="Hipervnculo"/>
            <w:u w:val="none"/>
          </w:rPr>
          <w:t>http://www.sinap-sys.com/es/content/todo-sobre-la-gestion-por-procesos-parte-i</w:t>
        </w:r>
      </w:hyperlink>
    </w:p>
    <w:p w:rsidR="0063493F" w:rsidRPr="00E35C0A" w:rsidRDefault="0049276D" w:rsidP="0063493F">
      <w:pPr>
        <w:pStyle w:val="Textonotapie"/>
        <w:tabs>
          <w:tab w:val="left" w:pos="426"/>
        </w:tabs>
        <w:spacing w:line="240" w:lineRule="auto"/>
        <w:rPr>
          <w:lang w:val="es-EC"/>
        </w:rPr>
      </w:pPr>
      <w:r>
        <w:rPr>
          <w:b/>
        </w:rPr>
        <w:t>[7]</w:t>
      </w:r>
      <w:r>
        <w:rPr>
          <w:b/>
        </w:rPr>
        <w:tab/>
      </w:r>
      <w:hyperlink r:id="rId193" w:history="1">
        <w:r w:rsidR="00507878" w:rsidRPr="00E35C0A">
          <w:rPr>
            <w:rStyle w:val="Hipervnculo"/>
            <w:u w:val="none"/>
            <w:lang w:val="es-EC"/>
          </w:rPr>
          <w:t>Mapa</w:t>
        </w:r>
      </w:hyperlink>
      <w:r w:rsidR="0064620F" w:rsidRPr="00E35C0A">
        <w:rPr>
          <w:lang w:val="es-EC"/>
        </w:rPr>
        <w:t xml:space="preserve"> de proceso global</w:t>
      </w:r>
      <w:r w:rsidR="004F0A38" w:rsidRPr="00E35C0A">
        <w:rPr>
          <w:lang w:val="es-EC"/>
        </w:rPr>
        <w:t>.</w:t>
      </w:r>
      <w:r w:rsidR="005E40B7" w:rsidRPr="00E35C0A">
        <w:rPr>
          <w:lang w:val="es-EC"/>
        </w:rPr>
        <w:t xml:space="preserve"> </w:t>
      </w:r>
      <w:r w:rsidR="005D308D" w:rsidRPr="00E35C0A">
        <w:rPr>
          <w:lang w:val="es-EC"/>
        </w:rPr>
        <w:tab/>
      </w:r>
      <w:r w:rsidR="005D308D" w:rsidRPr="00E35C0A">
        <w:rPr>
          <w:lang w:val="es-EC"/>
        </w:rPr>
        <w:tab/>
      </w:r>
    </w:p>
    <w:p w:rsidR="0063493F" w:rsidRPr="00E35C0A" w:rsidRDefault="0063493F" w:rsidP="0063493F">
      <w:pPr>
        <w:pStyle w:val="Textonotapie"/>
        <w:tabs>
          <w:tab w:val="left" w:pos="426"/>
        </w:tabs>
        <w:spacing w:line="240" w:lineRule="auto"/>
        <w:rPr>
          <w:lang w:val="es-EC"/>
        </w:rPr>
      </w:pPr>
      <w:r w:rsidRPr="00E35C0A">
        <w:rPr>
          <w:lang w:val="es-EC"/>
        </w:rPr>
        <w:t>Disponible en:</w:t>
      </w:r>
    </w:p>
    <w:p w:rsidR="00507878" w:rsidRPr="0049276D" w:rsidRDefault="005D308D" w:rsidP="0063493F">
      <w:pPr>
        <w:pStyle w:val="Textonotapie"/>
        <w:tabs>
          <w:tab w:val="left" w:pos="426"/>
        </w:tabs>
        <w:spacing w:line="240" w:lineRule="auto"/>
        <w:rPr>
          <w:b/>
          <w:lang w:val="es-EC"/>
        </w:rPr>
      </w:pPr>
      <w:r w:rsidRPr="00E35C0A">
        <w:rPr>
          <w:lang w:val="es-EC"/>
        </w:rPr>
        <w:t xml:space="preserve"> </w:t>
      </w:r>
      <w:hyperlink r:id="rId194" w:history="1">
        <w:r w:rsidRPr="00E35C0A">
          <w:rPr>
            <w:rStyle w:val="Hipervnculo"/>
            <w:u w:val="none"/>
            <w:lang w:val="es-EC"/>
          </w:rPr>
          <w:t>http://es.scribd.com/doc/16661803/DISENO-Y-PROGRAMACION-DE-PROCESOS</w:t>
        </w:r>
      </w:hyperlink>
    </w:p>
    <w:p w:rsidR="0063493F" w:rsidRPr="00E35C0A" w:rsidRDefault="0049276D" w:rsidP="0063493F">
      <w:pPr>
        <w:pStyle w:val="Textonotapie"/>
        <w:tabs>
          <w:tab w:val="left" w:pos="142"/>
          <w:tab w:val="left" w:pos="426"/>
        </w:tabs>
        <w:spacing w:line="240" w:lineRule="auto"/>
      </w:pPr>
      <w:r>
        <w:rPr>
          <w:b/>
        </w:rPr>
        <w:t>[8]</w:t>
      </w:r>
      <w:r>
        <w:rPr>
          <w:b/>
        </w:rPr>
        <w:tab/>
      </w:r>
      <w:r w:rsidR="00507878" w:rsidRPr="00E35C0A">
        <w:t>Diagrama</w:t>
      </w:r>
      <w:r w:rsidR="00E31EA0" w:rsidRPr="00E35C0A">
        <w:t xml:space="preserve"> </w:t>
      </w:r>
      <w:r w:rsidR="00507878" w:rsidRPr="00E35C0A">
        <w:t>de</w:t>
      </w:r>
      <w:r w:rsidR="004F0A38" w:rsidRPr="00E35C0A">
        <w:t xml:space="preserve"> </w:t>
      </w:r>
      <w:r w:rsidR="00507878" w:rsidRPr="00E35C0A">
        <w:t>f</w:t>
      </w:r>
      <w:r w:rsidR="004F0A38" w:rsidRPr="00E35C0A">
        <w:t>lujo</w:t>
      </w:r>
      <w:r w:rsidR="00E31EA0" w:rsidRPr="00E35C0A">
        <w:t xml:space="preserve">. </w:t>
      </w:r>
      <w:r w:rsidR="004F0A38" w:rsidRPr="00E35C0A">
        <w:t xml:space="preserve"> </w:t>
      </w:r>
      <w:r w:rsidR="005E40B7" w:rsidRPr="00E35C0A">
        <w:tab/>
      </w:r>
      <w:r w:rsidR="005E40B7" w:rsidRPr="00E35C0A">
        <w:tab/>
      </w:r>
      <w:r w:rsidR="005E40B7" w:rsidRPr="00E35C0A">
        <w:tab/>
      </w:r>
      <w:r w:rsidR="005E40B7" w:rsidRPr="00E35C0A">
        <w:tab/>
        <w:t xml:space="preserve">      </w:t>
      </w:r>
    </w:p>
    <w:p w:rsidR="0063493F" w:rsidRPr="00E35C0A" w:rsidRDefault="0063493F" w:rsidP="0063493F">
      <w:pPr>
        <w:pStyle w:val="Textonotapie"/>
        <w:tabs>
          <w:tab w:val="left" w:pos="142"/>
          <w:tab w:val="left" w:pos="426"/>
        </w:tabs>
        <w:spacing w:line="240" w:lineRule="auto"/>
      </w:pPr>
      <w:r w:rsidRPr="00E35C0A">
        <w:t>Disponible en:</w:t>
      </w:r>
    </w:p>
    <w:p w:rsidR="00AB2FA2" w:rsidRPr="00E35C0A" w:rsidRDefault="00FA2232" w:rsidP="0063493F">
      <w:pPr>
        <w:pStyle w:val="Textonotapie"/>
        <w:tabs>
          <w:tab w:val="left" w:pos="142"/>
          <w:tab w:val="left" w:pos="426"/>
        </w:tabs>
        <w:spacing w:line="240" w:lineRule="auto"/>
      </w:pPr>
      <w:hyperlink r:id="rId195" w:history="1">
        <w:r w:rsidR="00280849" w:rsidRPr="00E35C0A">
          <w:rPr>
            <w:rStyle w:val="Hipervnculo"/>
            <w:u w:val="none"/>
          </w:rPr>
          <w:t>http://es.wikipedia.org/wiki/Diagrama_de_flujo</w:t>
        </w:r>
      </w:hyperlink>
    </w:p>
    <w:p w:rsidR="0063493F" w:rsidRPr="00E35C0A" w:rsidRDefault="0049276D" w:rsidP="0063493F">
      <w:pPr>
        <w:pStyle w:val="Textonotapie"/>
        <w:tabs>
          <w:tab w:val="left" w:pos="426"/>
        </w:tabs>
        <w:spacing w:line="240" w:lineRule="auto"/>
      </w:pPr>
      <w:r>
        <w:rPr>
          <w:b/>
          <w:lang w:val="es-EC"/>
        </w:rPr>
        <w:t>[9]</w:t>
      </w:r>
      <w:r>
        <w:rPr>
          <w:b/>
          <w:lang w:val="es-EC"/>
        </w:rPr>
        <w:tab/>
      </w:r>
      <w:r w:rsidR="008C63B6" w:rsidRPr="00E35C0A">
        <w:t xml:space="preserve">La Estabilidad Política Promueve la Inversión. </w:t>
      </w:r>
      <w:r w:rsidR="005E40B7" w:rsidRPr="00E35C0A">
        <w:tab/>
      </w:r>
      <w:r w:rsidR="005E40B7" w:rsidRPr="00E35C0A">
        <w:tab/>
        <w:t xml:space="preserve">  </w:t>
      </w:r>
    </w:p>
    <w:p w:rsidR="0063493F" w:rsidRPr="00E35C0A" w:rsidRDefault="0063493F" w:rsidP="0063493F">
      <w:pPr>
        <w:pStyle w:val="Textonotapie"/>
        <w:tabs>
          <w:tab w:val="left" w:pos="426"/>
        </w:tabs>
        <w:spacing w:line="240" w:lineRule="auto"/>
      </w:pPr>
      <w:r w:rsidRPr="00E35C0A">
        <w:t xml:space="preserve">Disponible en: </w:t>
      </w:r>
    </w:p>
    <w:p w:rsidR="00507878" w:rsidRPr="0049276D" w:rsidRDefault="00FA2232" w:rsidP="0063493F">
      <w:pPr>
        <w:pStyle w:val="Textonotapie"/>
        <w:tabs>
          <w:tab w:val="left" w:pos="426"/>
        </w:tabs>
        <w:spacing w:line="240" w:lineRule="auto"/>
        <w:rPr>
          <w:b/>
        </w:rPr>
      </w:pPr>
      <w:hyperlink r:id="rId196" w:history="1">
        <w:r w:rsidR="00280849" w:rsidRPr="00E35C0A">
          <w:rPr>
            <w:rStyle w:val="Hipervnculo"/>
            <w:u w:val="none"/>
          </w:rPr>
          <w:t>http://www.administracionpublica.gob.ec/la-estabilidad-politica-promueve-la-inversion/</w:t>
        </w:r>
      </w:hyperlink>
    </w:p>
    <w:p w:rsidR="0063493F" w:rsidRPr="00E35C0A" w:rsidRDefault="0049276D" w:rsidP="0063493F">
      <w:pPr>
        <w:pStyle w:val="Textonotapie"/>
        <w:tabs>
          <w:tab w:val="left" w:pos="426"/>
        </w:tabs>
        <w:spacing w:line="240" w:lineRule="auto"/>
        <w:jc w:val="left"/>
      </w:pPr>
      <w:r>
        <w:rPr>
          <w:b/>
        </w:rPr>
        <w:t>[10]</w:t>
      </w:r>
      <w:r>
        <w:rPr>
          <w:b/>
        </w:rPr>
        <w:tab/>
      </w:r>
      <w:r w:rsidR="008C63B6" w:rsidRPr="00E35C0A">
        <w:t>PIB en Ecuador</w:t>
      </w:r>
      <w:r w:rsidR="00507878" w:rsidRPr="00E35C0A">
        <w:t>.</w:t>
      </w:r>
      <w:r w:rsidR="008C63B6" w:rsidRPr="00E35C0A">
        <w:t xml:space="preserve"> </w:t>
      </w:r>
      <w:r w:rsidR="005E40B7" w:rsidRPr="00E35C0A">
        <w:t xml:space="preserve">      </w:t>
      </w:r>
    </w:p>
    <w:p w:rsidR="0063493F" w:rsidRPr="00E35C0A" w:rsidRDefault="0063493F" w:rsidP="0063493F">
      <w:pPr>
        <w:pStyle w:val="Textonotapie"/>
        <w:tabs>
          <w:tab w:val="left" w:pos="426"/>
        </w:tabs>
        <w:spacing w:line="240" w:lineRule="auto"/>
        <w:jc w:val="left"/>
      </w:pPr>
      <w:r w:rsidRPr="00E35C0A">
        <w:t xml:space="preserve">Disponible en: </w:t>
      </w:r>
    </w:p>
    <w:p w:rsidR="00507878" w:rsidRPr="00E35C0A" w:rsidRDefault="00FA2232" w:rsidP="0063493F">
      <w:pPr>
        <w:pStyle w:val="Textonotapie"/>
        <w:tabs>
          <w:tab w:val="left" w:pos="426"/>
        </w:tabs>
        <w:spacing w:line="240" w:lineRule="auto"/>
        <w:jc w:val="left"/>
        <w:rPr>
          <w:b/>
        </w:rPr>
      </w:pPr>
      <w:hyperlink r:id="rId197" w:history="1">
        <w:r w:rsidR="0063493F" w:rsidRPr="00E35C0A">
          <w:rPr>
            <w:rStyle w:val="Hipervnculo"/>
            <w:u w:val="none"/>
          </w:rPr>
          <w:t>http://www.revistalideres.ec/economia/PIB-Ecuador-primer-trimestre-BCE_0_730126994.html</w:t>
        </w:r>
      </w:hyperlink>
    </w:p>
    <w:p w:rsidR="0063493F" w:rsidRPr="00E35C0A" w:rsidRDefault="0049276D" w:rsidP="0063493F">
      <w:pPr>
        <w:pStyle w:val="Textonotapie"/>
        <w:tabs>
          <w:tab w:val="left" w:pos="426"/>
        </w:tabs>
        <w:spacing w:line="240" w:lineRule="auto"/>
      </w:pPr>
      <w:r>
        <w:rPr>
          <w:b/>
        </w:rPr>
        <w:t>[11]</w:t>
      </w:r>
      <w:r>
        <w:rPr>
          <w:b/>
        </w:rPr>
        <w:tab/>
      </w:r>
      <w:r w:rsidR="008C63B6" w:rsidRPr="00E35C0A">
        <w:t>Inflación</w:t>
      </w:r>
      <w:r w:rsidR="00507878" w:rsidRPr="00E35C0A">
        <w:t>.</w:t>
      </w:r>
      <w:r w:rsidR="008C63B6" w:rsidRPr="00E35C0A">
        <w:t xml:space="preserve"> </w:t>
      </w:r>
      <w:r w:rsidR="005E40B7" w:rsidRPr="00E35C0A">
        <w:tab/>
      </w:r>
    </w:p>
    <w:p w:rsidR="00507878" w:rsidRPr="00E35C0A" w:rsidRDefault="0063493F" w:rsidP="0063493F">
      <w:pPr>
        <w:pStyle w:val="Textonotapie"/>
        <w:tabs>
          <w:tab w:val="left" w:pos="426"/>
        </w:tabs>
        <w:spacing w:line="240" w:lineRule="auto"/>
      </w:pPr>
      <w:r w:rsidRPr="00E35C0A">
        <w:t xml:space="preserve">Disponible en: </w:t>
      </w:r>
      <w:r w:rsidR="005E40B7" w:rsidRPr="00E35C0A">
        <w:tab/>
      </w:r>
      <w:r w:rsidR="005E40B7" w:rsidRPr="00E35C0A">
        <w:tab/>
      </w:r>
      <w:r w:rsidR="005E40B7" w:rsidRPr="00E35C0A">
        <w:tab/>
      </w:r>
      <w:r w:rsidR="005E40B7" w:rsidRPr="00E35C0A">
        <w:tab/>
      </w:r>
      <w:r w:rsidR="005E40B7" w:rsidRPr="00E35C0A">
        <w:tab/>
      </w:r>
      <w:r w:rsidR="005E40B7" w:rsidRPr="00E35C0A">
        <w:tab/>
      </w:r>
      <w:r w:rsidR="005E40B7" w:rsidRPr="00E35C0A">
        <w:tab/>
        <w:t xml:space="preserve">  </w:t>
      </w:r>
      <w:hyperlink r:id="rId198" w:history="1">
        <w:r w:rsidR="00280849" w:rsidRPr="00E35C0A">
          <w:rPr>
            <w:rStyle w:val="Hipervnculo"/>
            <w:u w:val="none"/>
          </w:rPr>
          <w:t>http://es.wikipedia.org/wiki/Inflacion</w:t>
        </w:r>
      </w:hyperlink>
    </w:p>
    <w:p w:rsidR="0063493F" w:rsidRPr="00E35C0A" w:rsidRDefault="0049276D" w:rsidP="0063493F">
      <w:pPr>
        <w:pStyle w:val="Textonotapie"/>
        <w:tabs>
          <w:tab w:val="left" w:pos="426"/>
        </w:tabs>
        <w:spacing w:line="240" w:lineRule="auto"/>
      </w:pPr>
      <w:r>
        <w:rPr>
          <w:b/>
        </w:rPr>
        <w:t>[12]</w:t>
      </w:r>
      <w:r>
        <w:rPr>
          <w:b/>
        </w:rPr>
        <w:tab/>
      </w:r>
      <w:r w:rsidR="001B1569" w:rsidRPr="00E35C0A">
        <w:t>Inflación</w:t>
      </w:r>
      <w:r w:rsidR="008C63B6" w:rsidRPr="00E35C0A">
        <w:t xml:space="preserve"> en Ecuador 2012</w:t>
      </w:r>
      <w:r w:rsidR="00507878" w:rsidRPr="00E35C0A">
        <w:t>.</w:t>
      </w:r>
      <w:r w:rsidR="008C63B6" w:rsidRPr="00E35C0A">
        <w:t xml:space="preserve"> </w:t>
      </w:r>
      <w:r w:rsidR="00507878" w:rsidRPr="00E35C0A">
        <w:t>Reporte mensual de inflación</w:t>
      </w:r>
      <w:r w:rsidR="005E40B7" w:rsidRPr="00E35C0A">
        <w:tab/>
      </w:r>
    </w:p>
    <w:p w:rsidR="00B836F1" w:rsidRPr="00E35C0A" w:rsidRDefault="0063493F" w:rsidP="00B836F1">
      <w:pPr>
        <w:pStyle w:val="Textonotapie"/>
        <w:tabs>
          <w:tab w:val="left" w:pos="426"/>
        </w:tabs>
        <w:spacing w:line="240" w:lineRule="auto"/>
      </w:pPr>
      <w:r w:rsidRPr="00E35C0A">
        <w:t>Disponible en:</w:t>
      </w:r>
    </w:p>
    <w:p w:rsidR="00507878" w:rsidRPr="00E35C0A" w:rsidRDefault="00FA2232" w:rsidP="00B836F1">
      <w:pPr>
        <w:pStyle w:val="Textonotapie"/>
        <w:tabs>
          <w:tab w:val="left" w:pos="426"/>
        </w:tabs>
        <w:spacing w:line="240" w:lineRule="auto"/>
      </w:pPr>
      <w:hyperlink r:id="rId199" w:history="1">
        <w:r w:rsidR="00E35C0A" w:rsidRPr="00E35C0A">
          <w:rPr>
            <w:rStyle w:val="Hipervnculo"/>
            <w:u w:val="none"/>
          </w:rPr>
          <w:t>http://www.inec.gob.ec/estadisticas/?option=com_content&amp;view=article&amp;id=58&amp;Itemid=29</w:t>
        </w:r>
      </w:hyperlink>
    </w:p>
    <w:p w:rsidR="00507878" w:rsidRPr="0049276D" w:rsidRDefault="0049276D" w:rsidP="0049276D">
      <w:pPr>
        <w:pStyle w:val="Textonotapie"/>
        <w:tabs>
          <w:tab w:val="left" w:pos="426"/>
        </w:tabs>
        <w:spacing w:line="240" w:lineRule="auto"/>
        <w:rPr>
          <w:b/>
        </w:rPr>
      </w:pPr>
      <w:r>
        <w:rPr>
          <w:b/>
        </w:rPr>
        <w:t>[13]</w:t>
      </w:r>
      <w:r>
        <w:rPr>
          <w:b/>
        </w:rPr>
        <w:tab/>
      </w:r>
      <w:r w:rsidR="00507878" w:rsidRPr="00E35C0A">
        <w:t>Instituto Nacional de Censos y Estadísticas.</w:t>
      </w:r>
      <w:r w:rsidR="001B1569" w:rsidRPr="00E35C0A">
        <w:t xml:space="preserve"> </w:t>
      </w:r>
      <w:r w:rsidR="00507878" w:rsidRPr="00E35C0A">
        <w:t xml:space="preserve">Últimos Datos de Pobreza. </w:t>
      </w:r>
      <w:hyperlink r:id="rId200" w:history="1">
        <w:r w:rsidR="00AB2FA2" w:rsidRPr="00E35C0A">
          <w:rPr>
            <w:rStyle w:val="Hipervnculo"/>
            <w:u w:val="none"/>
          </w:rPr>
          <w:t>http://www.inec.gob.ec/estadisticas/index.php?option=com_remository&amp;Itemid=&amp;func=startdown&amp;id=1619&amp;lang=es&amp;TB_iframe=true&amp;height=250&amp;width=800</w:t>
        </w:r>
      </w:hyperlink>
    </w:p>
    <w:p w:rsidR="00507878" w:rsidRPr="00E35C0A" w:rsidRDefault="00BE48D0" w:rsidP="005E40B7">
      <w:pPr>
        <w:pStyle w:val="Textonotapie"/>
        <w:spacing w:line="240" w:lineRule="auto"/>
      </w:pPr>
      <w:r>
        <w:rPr>
          <w:b/>
        </w:rPr>
        <w:t xml:space="preserve">[14] </w:t>
      </w:r>
      <w:r w:rsidR="001B1569" w:rsidRPr="00E35C0A">
        <w:t>Desempleo en Ecuador</w:t>
      </w:r>
      <w:r w:rsidR="00507878" w:rsidRPr="00E35C0A">
        <w:t>.</w:t>
      </w:r>
      <w:r w:rsidR="001B1569" w:rsidRPr="00E35C0A">
        <w:t xml:space="preserve"> </w:t>
      </w:r>
      <w:r w:rsidR="005E40B7" w:rsidRPr="00E35C0A">
        <w:tab/>
      </w:r>
      <w:r w:rsidR="005E40B7" w:rsidRPr="00E35C0A">
        <w:tab/>
      </w:r>
      <w:r w:rsidR="005E40B7" w:rsidRPr="00E35C0A">
        <w:tab/>
        <w:t xml:space="preserve"> </w:t>
      </w:r>
      <w:r w:rsidR="00507878" w:rsidRPr="00E35C0A">
        <w:t>http://www.diariopinion.com/local/verArticulo.php?id=837059</w:t>
      </w:r>
    </w:p>
    <w:p w:rsidR="00507878" w:rsidRPr="00CB6D32" w:rsidRDefault="00BE48D0" w:rsidP="005E40B7">
      <w:pPr>
        <w:pStyle w:val="Textonotapie"/>
        <w:spacing w:line="240" w:lineRule="auto"/>
      </w:pPr>
      <w:r>
        <w:rPr>
          <w:b/>
        </w:rPr>
        <w:t xml:space="preserve">[15] </w:t>
      </w:r>
      <w:r w:rsidR="0054486A" w:rsidRPr="00E35C0A">
        <w:t>Compromiso</w:t>
      </w:r>
      <w:r w:rsidR="005E40B7" w:rsidRPr="00E35C0A">
        <w:tab/>
      </w:r>
      <w:r w:rsidR="005E40B7" w:rsidRPr="00E35C0A">
        <w:tab/>
        <w:t xml:space="preserve"> </w:t>
      </w:r>
      <w:r w:rsidR="00507878" w:rsidRPr="00E35C0A">
        <w:t>http://www.ssxipe.com/index.php?option=com_content&amp;view=article&amp;id=50&amp;Itemid=38</w:t>
      </w:r>
    </w:p>
    <w:p w:rsidR="00507878" w:rsidRDefault="00BE48D0" w:rsidP="005E40B7">
      <w:pPr>
        <w:pStyle w:val="Textonotapie"/>
        <w:spacing w:line="240" w:lineRule="auto"/>
      </w:pPr>
      <w:r>
        <w:rPr>
          <w:b/>
        </w:rPr>
        <w:t xml:space="preserve">[16] </w:t>
      </w:r>
      <w:r w:rsidR="0054486A" w:rsidRPr="00E35C0A">
        <w:t>Responsabilida</w:t>
      </w:r>
      <w:r w:rsidR="005D308D" w:rsidRPr="00E35C0A">
        <w:t xml:space="preserve">d. </w:t>
      </w:r>
      <w:r w:rsidR="005D308D" w:rsidRPr="00E35C0A">
        <w:tab/>
      </w:r>
      <w:r w:rsidR="005D308D" w:rsidRPr="00E35C0A">
        <w:tab/>
      </w:r>
      <w:r w:rsidR="005D308D" w:rsidRPr="00E35C0A">
        <w:tab/>
      </w:r>
      <w:r w:rsidR="005D308D" w:rsidRPr="00E35C0A">
        <w:tab/>
      </w:r>
      <w:r w:rsidR="005D308D" w:rsidRPr="00E35C0A">
        <w:tab/>
        <w:t xml:space="preserve"> </w:t>
      </w:r>
      <w:hyperlink r:id="rId201" w:history="1">
        <w:r w:rsidR="00FF2298" w:rsidRPr="00E35C0A">
          <w:rPr>
            <w:rStyle w:val="Hipervnculo"/>
            <w:u w:val="none"/>
          </w:rPr>
          <w:t>http://conceptodefinicion.de/responsabilidad/</w:t>
        </w:r>
      </w:hyperlink>
    </w:p>
    <w:p w:rsidR="00507878" w:rsidRPr="00713CBB" w:rsidRDefault="00BE48D0" w:rsidP="005E40B7">
      <w:pPr>
        <w:pStyle w:val="Textonotapie"/>
        <w:spacing w:line="240" w:lineRule="auto"/>
      </w:pPr>
      <w:r>
        <w:rPr>
          <w:b/>
        </w:rPr>
        <w:lastRenderedPageBreak/>
        <w:t xml:space="preserve">[17] </w:t>
      </w:r>
      <w:r w:rsidR="00507878" w:rsidRPr="00E35C0A">
        <w:t>Honestidad</w:t>
      </w:r>
      <w:r w:rsidR="0054486A" w:rsidRPr="00E35C0A">
        <w:t>.</w:t>
      </w:r>
      <w:r w:rsidR="00AB2FA2">
        <w:t xml:space="preserve"> </w:t>
      </w:r>
      <w:r w:rsidR="005D308D">
        <w:tab/>
      </w:r>
      <w:r w:rsidR="005D308D">
        <w:tab/>
      </w:r>
      <w:r w:rsidR="005D308D">
        <w:tab/>
      </w:r>
      <w:r w:rsidR="005D308D">
        <w:tab/>
      </w:r>
      <w:r w:rsidR="005D308D">
        <w:tab/>
      </w:r>
      <w:r w:rsidR="005D308D">
        <w:tab/>
        <w:t xml:space="preserve"> </w:t>
      </w:r>
      <w:r w:rsidR="00507878" w:rsidRPr="00713CBB">
        <w:t>http://mundohonestidad.blogspot.com/2011/03/definicion-de-la-honestidad.html</w:t>
      </w:r>
    </w:p>
    <w:p w:rsidR="00507878" w:rsidRPr="005D4A68" w:rsidRDefault="00BE48D0" w:rsidP="005E40B7">
      <w:pPr>
        <w:pStyle w:val="Textonotapie"/>
        <w:spacing w:line="240" w:lineRule="auto"/>
      </w:pPr>
      <w:r>
        <w:rPr>
          <w:b/>
        </w:rPr>
        <w:t xml:space="preserve">[18] </w:t>
      </w:r>
      <w:r w:rsidR="0054486A" w:rsidRPr="00E35C0A">
        <w:t>Ética.</w:t>
      </w:r>
      <w:r w:rsidR="0054486A">
        <w:t xml:space="preserve"> </w:t>
      </w:r>
      <w:r w:rsidR="005D308D">
        <w:tab/>
      </w:r>
      <w:r w:rsidR="005D308D">
        <w:tab/>
      </w:r>
      <w:r w:rsidR="005D308D">
        <w:tab/>
      </w:r>
      <w:r w:rsidR="005D308D">
        <w:tab/>
      </w:r>
      <w:r w:rsidR="005D308D">
        <w:tab/>
        <w:t xml:space="preserve"> </w:t>
      </w:r>
      <w:r w:rsidR="00507878" w:rsidRPr="005D4A68">
        <w:t>http://es.wikipedia.org/wiki/%C3%89tica#Definici.C3.B3n_y_objeto</w:t>
      </w:r>
    </w:p>
    <w:p w:rsidR="00507878" w:rsidRPr="006A75FF" w:rsidRDefault="00BE48D0" w:rsidP="005E40B7">
      <w:pPr>
        <w:pStyle w:val="Textonotapie"/>
        <w:spacing w:line="240" w:lineRule="auto"/>
      </w:pPr>
      <w:r>
        <w:rPr>
          <w:b/>
        </w:rPr>
        <w:t xml:space="preserve">[19] </w:t>
      </w:r>
      <w:r w:rsidR="0054486A" w:rsidRPr="00E35C0A">
        <w:t>Equidad.</w:t>
      </w:r>
      <w:r w:rsidR="005D308D">
        <w:rPr>
          <w:b/>
        </w:rPr>
        <w:tab/>
      </w:r>
      <w:r w:rsidR="005D308D">
        <w:rPr>
          <w:b/>
        </w:rPr>
        <w:tab/>
      </w:r>
      <w:r w:rsidR="005D308D">
        <w:rPr>
          <w:b/>
        </w:rPr>
        <w:tab/>
      </w:r>
      <w:r w:rsidR="005D308D">
        <w:rPr>
          <w:b/>
        </w:rPr>
        <w:tab/>
      </w:r>
      <w:r w:rsidR="005D308D">
        <w:rPr>
          <w:b/>
        </w:rPr>
        <w:tab/>
      </w:r>
      <w:r w:rsidR="005D308D">
        <w:rPr>
          <w:b/>
        </w:rPr>
        <w:tab/>
      </w:r>
      <w:r w:rsidR="005D308D">
        <w:rPr>
          <w:b/>
        </w:rPr>
        <w:tab/>
      </w:r>
      <w:r w:rsidR="0054486A">
        <w:t xml:space="preserve"> </w:t>
      </w:r>
      <w:r w:rsidR="005D308D">
        <w:t xml:space="preserve"> </w:t>
      </w:r>
      <w:r w:rsidR="00507878" w:rsidRPr="006A75FF">
        <w:t>http://www.bantaba.ehu.es/obs/ocont/eq/</w:t>
      </w:r>
    </w:p>
    <w:p w:rsidR="00507878" w:rsidRPr="00911F8A" w:rsidRDefault="00BE48D0" w:rsidP="005E40B7">
      <w:pPr>
        <w:pStyle w:val="Textonotapie"/>
        <w:spacing w:line="240" w:lineRule="auto"/>
      </w:pPr>
      <w:r>
        <w:rPr>
          <w:b/>
        </w:rPr>
        <w:t xml:space="preserve">[20] </w:t>
      </w:r>
      <w:r w:rsidR="0054486A" w:rsidRPr="00E35C0A">
        <w:t>Amabilidad</w:t>
      </w:r>
      <w:r w:rsidR="005D308D" w:rsidRPr="00E35C0A">
        <w:t xml:space="preserve">. </w:t>
      </w:r>
      <w:r w:rsidR="005D308D" w:rsidRPr="00E35C0A">
        <w:tab/>
      </w:r>
      <w:r w:rsidR="005D308D">
        <w:tab/>
      </w:r>
      <w:r w:rsidR="005D308D">
        <w:tab/>
      </w:r>
      <w:r w:rsidR="005D308D">
        <w:tab/>
      </w:r>
      <w:r w:rsidR="005D308D">
        <w:tab/>
      </w:r>
      <w:r w:rsidR="005D308D">
        <w:tab/>
      </w:r>
      <w:r w:rsidR="005D308D">
        <w:tab/>
        <w:t xml:space="preserve"> </w:t>
      </w:r>
      <w:r w:rsidR="00507878" w:rsidRPr="00911F8A">
        <w:t>http://es.wikipedia.org/wiki/Amabilidad</w:t>
      </w:r>
    </w:p>
    <w:p w:rsidR="00507878" w:rsidRPr="00911F8A" w:rsidRDefault="00BE48D0" w:rsidP="005E40B7">
      <w:pPr>
        <w:pStyle w:val="Textonotapie"/>
        <w:spacing w:line="240" w:lineRule="auto"/>
      </w:pPr>
      <w:r>
        <w:rPr>
          <w:b/>
        </w:rPr>
        <w:t xml:space="preserve">[21] </w:t>
      </w:r>
      <w:r w:rsidR="0054486A" w:rsidRPr="00E35C0A">
        <w:t xml:space="preserve">Honradez. </w:t>
      </w:r>
      <w:r w:rsidR="005D308D" w:rsidRPr="00E35C0A">
        <w:tab/>
      </w:r>
      <w:r w:rsidR="005D308D" w:rsidRPr="00E35C0A">
        <w:tab/>
      </w:r>
      <w:r w:rsidR="005D308D" w:rsidRPr="00E35C0A">
        <w:tab/>
      </w:r>
      <w:r w:rsidR="005D308D" w:rsidRPr="00E35C0A">
        <w:tab/>
      </w:r>
      <w:r w:rsidR="005D308D" w:rsidRPr="00E35C0A">
        <w:tab/>
      </w:r>
      <w:r w:rsidR="005D308D" w:rsidRPr="00E35C0A">
        <w:tab/>
      </w:r>
      <w:r w:rsidR="005D308D" w:rsidRPr="00E35C0A">
        <w:tab/>
        <w:t xml:space="preserve"> </w:t>
      </w:r>
      <w:r w:rsidR="00507878" w:rsidRPr="00E35C0A">
        <w:t>http://es.wikipedia</w:t>
      </w:r>
      <w:r w:rsidR="00507878" w:rsidRPr="00911F8A">
        <w:t>.org/wiki/Honradez</w:t>
      </w:r>
    </w:p>
    <w:p w:rsidR="00507878" w:rsidRPr="000A3ABE" w:rsidRDefault="00BE48D0" w:rsidP="005E40B7">
      <w:pPr>
        <w:pStyle w:val="Textonotapie"/>
        <w:spacing w:line="240" w:lineRule="auto"/>
      </w:pPr>
      <w:r>
        <w:rPr>
          <w:b/>
        </w:rPr>
        <w:t xml:space="preserve">[22] </w:t>
      </w:r>
      <w:r w:rsidR="0054486A" w:rsidRPr="00E35C0A">
        <w:t>Respeto.</w:t>
      </w:r>
      <w:r w:rsidR="005D308D" w:rsidRPr="00E35C0A">
        <w:t xml:space="preserve"> </w:t>
      </w:r>
      <w:r w:rsidR="005D308D" w:rsidRPr="00E35C0A">
        <w:tab/>
      </w:r>
      <w:r w:rsidR="005D308D" w:rsidRPr="00E35C0A">
        <w:tab/>
      </w:r>
      <w:r w:rsidR="005D308D">
        <w:tab/>
      </w:r>
      <w:r w:rsidR="005D308D">
        <w:tab/>
      </w:r>
      <w:r w:rsidR="005D308D">
        <w:tab/>
      </w:r>
      <w:r w:rsidR="005D308D">
        <w:tab/>
      </w:r>
      <w:r w:rsidR="005D308D">
        <w:tab/>
      </w:r>
      <w:r w:rsidR="005D308D">
        <w:tab/>
      </w:r>
      <w:r w:rsidR="005D308D">
        <w:tab/>
      </w:r>
      <w:r w:rsidR="005D308D">
        <w:tab/>
      </w:r>
      <w:r w:rsidR="005D308D">
        <w:tab/>
        <w:t xml:space="preserve"> </w:t>
      </w:r>
      <w:r w:rsidR="00507878" w:rsidRPr="000A3ABE">
        <w:t>http://el-respeto.wikispaces.com/Definicion</w:t>
      </w:r>
    </w:p>
    <w:p w:rsidR="00507878" w:rsidRPr="006A75FF" w:rsidRDefault="00BE48D0" w:rsidP="005E40B7">
      <w:pPr>
        <w:pStyle w:val="Textonotapie"/>
        <w:spacing w:line="240" w:lineRule="auto"/>
      </w:pPr>
      <w:r>
        <w:rPr>
          <w:b/>
        </w:rPr>
        <w:t>[23]</w:t>
      </w:r>
      <w:r w:rsidR="0054486A" w:rsidRPr="00E35C0A">
        <w:t>Trabajo en equipo</w:t>
      </w:r>
      <w:r w:rsidR="00E31EA0" w:rsidRPr="00E35C0A">
        <w:t>.</w:t>
      </w:r>
      <w:r w:rsidR="0054486A" w:rsidRPr="00E35C0A">
        <w:t xml:space="preserve"> </w:t>
      </w:r>
      <w:r w:rsidR="005D308D" w:rsidRPr="00E35C0A">
        <w:tab/>
      </w:r>
      <w:r w:rsidR="005D308D">
        <w:t xml:space="preserve"> </w:t>
      </w:r>
      <w:r w:rsidR="00507878" w:rsidRPr="006A75FF">
        <w:t>http://www.habitatbogota.gov.co/sdht/index.php?option=com_content&amp;task=view&amp;id=103</w:t>
      </w:r>
    </w:p>
    <w:p w:rsidR="0041268D" w:rsidRPr="00E35C0A" w:rsidRDefault="00BE48D0" w:rsidP="005E40B7">
      <w:pPr>
        <w:pStyle w:val="Textonotapie"/>
        <w:spacing w:line="240" w:lineRule="auto"/>
      </w:pPr>
      <w:r>
        <w:rPr>
          <w:b/>
        </w:rPr>
        <w:t xml:space="preserve">[14] </w:t>
      </w:r>
      <w:r w:rsidR="0041268D" w:rsidRPr="00E35C0A">
        <w:t xml:space="preserve">Distribución Potencial del agua </w:t>
      </w:r>
    </w:p>
    <w:p w:rsidR="00507878" w:rsidRPr="00E35C0A" w:rsidRDefault="0041268D" w:rsidP="005E40B7">
      <w:pPr>
        <w:pStyle w:val="Textonotapie"/>
        <w:spacing w:line="240" w:lineRule="auto"/>
      </w:pPr>
      <w:r w:rsidRPr="00E35C0A">
        <w:t>http://www.eclac.org/deype/noticias/noticias/1/44071/SENAGUA_oferta-demanda.pdf</w:t>
      </w:r>
    </w:p>
    <w:p w:rsidR="005D308D" w:rsidRDefault="005D308D" w:rsidP="00280849">
      <w:pPr>
        <w:rPr>
          <w:lang w:val="es-EC" w:eastAsia="en-US"/>
        </w:rPr>
      </w:pPr>
    </w:p>
    <w:sectPr w:rsidR="005D308D" w:rsidSect="00935FDC">
      <w:pgSz w:w="12240" w:h="15840" w:code="1"/>
      <w:pgMar w:top="2268" w:right="1361" w:bottom="226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A95" w:rsidRDefault="005B2A95" w:rsidP="00733A8F">
      <w:pPr>
        <w:spacing w:after="0" w:line="240" w:lineRule="auto"/>
      </w:pPr>
      <w:r>
        <w:separator/>
      </w:r>
    </w:p>
  </w:endnote>
  <w:endnote w:type="continuationSeparator" w:id="0">
    <w:p w:rsidR="005B2A95" w:rsidRDefault="005B2A95" w:rsidP="00733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A95" w:rsidRPr="00635732" w:rsidRDefault="005B2A95" w:rsidP="00A31E18">
    <w:pPr>
      <w:pStyle w:val="Encabezado"/>
      <w:tabs>
        <w:tab w:val="left" w:pos="5115"/>
      </w:tabs>
      <w:rPr>
        <w:lang w:val="es-EC"/>
      </w:rPr>
    </w:pPr>
    <w:r>
      <w:rPr>
        <w:lang w:val="es-EC"/>
      </w:rPr>
      <w:tab/>
    </w:r>
    <w:r>
      <w:rPr>
        <w:lang w:val="es-EC"/>
      </w:rPr>
      <w:tab/>
    </w:r>
  </w:p>
  <w:p w:rsidR="005B2A95" w:rsidRDefault="005B2A9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A95" w:rsidRDefault="005B2A95" w:rsidP="00CD7EDD">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A95" w:rsidRDefault="005B2A95" w:rsidP="00733A8F">
      <w:pPr>
        <w:spacing w:after="0" w:line="240" w:lineRule="auto"/>
      </w:pPr>
      <w:r>
        <w:separator/>
      </w:r>
    </w:p>
  </w:footnote>
  <w:footnote w:type="continuationSeparator" w:id="0">
    <w:p w:rsidR="005B2A95" w:rsidRDefault="005B2A95" w:rsidP="00733A8F">
      <w:pPr>
        <w:spacing w:after="0" w:line="240" w:lineRule="auto"/>
      </w:pPr>
      <w:r>
        <w:continuationSeparator/>
      </w:r>
    </w:p>
  </w:footnote>
  <w:footnote w:id="1">
    <w:p w:rsidR="005B2A95" w:rsidRPr="00710663" w:rsidRDefault="005B2A95" w:rsidP="00710663">
      <w:pPr>
        <w:pStyle w:val="Textonotapie"/>
      </w:pPr>
      <w:r w:rsidRPr="00B85A18">
        <w:rPr>
          <w:rStyle w:val="Refdenotaalpie"/>
        </w:rPr>
        <w:footnoteRef/>
      </w:r>
      <w:r w:rsidRPr="00B85A18">
        <w:t xml:space="preserve"> </w:t>
      </w:r>
      <w:r w:rsidRPr="00710663">
        <w:t>Fuente: Fundamentos de Auditoria Operativa. Boletín 5. Auditoria Operacional de Cobranza. Diciembre de 1972. Disponible en:</w:t>
      </w:r>
    </w:p>
    <w:p w:rsidR="005B2A95" w:rsidRPr="00710663" w:rsidRDefault="005B2A95" w:rsidP="00710663">
      <w:pPr>
        <w:pStyle w:val="Textonotapie"/>
      </w:pPr>
      <w:r w:rsidRPr="00710663">
        <w:t>http://www.monografias.com/trabajos-pdf4/boletines-auditoria-operacional/boletines-auditoria-operacional.pdf</w:t>
      </w:r>
    </w:p>
  </w:footnote>
  <w:footnote w:id="2">
    <w:p w:rsidR="005B2A95" w:rsidRPr="00617270" w:rsidRDefault="005B2A95" w:rsidP="00D901FB">
      <w:pPr>
        <w:pStyle w:val="Textonotapie"/>
        <w:rPr>
          <w:lang w:val="es-EC"/>
        </w:rPr>
      </w:pPr>
      <w:r>
        <w:rPr>
          <w:rStyle w:val="Refdenotaalpie"/>
        </w:rPr>
        <w:footnoteRef/>
      </w:r>
      <w:r>
        <w:t xml:space="preserve"> </w:t>
      </w:r>
      <w:r w:rsidRPr="00BA1A9B">
        <w:rPr>
          <w:lang w:val="es-EC"/>
        </w:rPr>
        <w:t>Fuente:</w:t>
      </w:r>
      <w:r>
        <w:rPr>
          <w:lang w:val="es-EC"/>
        </w:rPr>
        <w:t xml:space="preserve"> </w:t>
      </w:r>
      <w:r w:rsidRPr="00BA1A9B">
        <w:rPr>
          <w:lang w:val="es-EC"/>
        </w:rPr>
        <w:t>Jerry Johnson, Kevan</w:t>
      </w:r>
      <w:r>
        <w:rPr>
          <w:lang w:val="es-EC"/>
        </w:rPr>
        <w:t xml:space="preserve"> Scholes.Dirección Estratégica, </w:t>
      </w:r>
      <w:r w:rsidRPr="00BA1A9B">
        <w:rPr>
          <w:lang w:val="es-EC"/>
        </w:rPr>
        <w:t>Quinta edici</w:t>
      </w:r>
      <w:r>
        <w:rPr>
          <w:lang w:val="es-EC"/>
        </w:rPr>
        <w:t>ón</w:t>
      </w:r>
    </w:p>
    <w:p w:rsidR="005B2A95" w:rsidRPr="00214D1A" w:rsidRDefault="005B2A95" w:rsidP="00D901FB">
      <w:pPr>
        <w:pStyle w:val="Textonotapie"/>
        <w:rPr>
          <w:lang w:val="es-EC"/>
        </w:rPr>
      </w:pPr>
    </w:p>
  </w:footnote>
  <w:footnote w:id="3">
    <w:p w:rsidR="005B2A95" w:rsidRDefault="005B2A95" w:rsidP="006A568C">
      <w:pPr>
        <w:pStyle w:val="Textonotapie"/>
      </w:pPr>
      <w:r>
        <w:rPr>
          <w:rStyle w:val="Refdenotaalpie"/>
        </w:rPr>
        <w:footnoteRef/>
      </w:r>
      <w:r>
        <w:t xml:space="preserve"> Fuente: La Gestión por procesos-monografias.com. Disponible en:</w:t>
      </w:r>
    </w:p>
    <w:p w:rsidR="005B2A95" w:rsidRPr="000F23E6" w:rsidRDefault="005B2A95" w:rsidP="00BF25D1">
      <w:pPr>
        <w:pStyle w:val="Textonotapie"/>
      </w:pPr>
      <w:r w:rsidRPr="00715A1C">
        <w:t>http://www.monografias.com/trabajos10/hotel/hotel.shtml</w:t>
      </w:r>
    </w:p>
  </w:footnote>
  <w:footnote w:id="4">
    <w:p w:rsidR="005B2A95" w:rsidRDefault="005B2A95" w:rsidP="006A568C">
      <w:pPr>
        <w:pStyle w:val="Textonotapie"/>
        <w:jc w:val="left"/>
      </w:pPr>
      <w:r>
        <w:rPr>
          <w:rStyle w:val="Refdenotaalpie"/>
        </w:rPr>
        <w:footnoteRef/>
      </w:r>
      <w:r>
        <w:t xml:space="preserve"> Fuente: Gestión por procesos- Monografías.com. Disponible en:</w:t>
      </w:r>
    </w:p>
    <w:p w:rsidR="005B2A95" w:rsidRPr="00715A1C" w:rsidRDefault="005B2A95" w:rsidP="0057123F">
      <w:pPr>
        <w:pStyle w:val="Textonotapie"/>
        <w:spacing w:line="240" w:lineRule="auto"/>
        <w:jc w:val="left"/>
      </w:pPr>
      <w:hyperlink r:id="rId1" w:history="1">
        <w:r w:rsidRPr="00481C39">
          <w:rPr>
            <w:rStyle w:val="Hipervnculo"/>
            <w:u w:val="none"/>
          </w:rPr>
          <w:t>http://www.monografias.com/trabajos10/hotel/hotel.shtml</w:t>
        </w:r>
      </w:hyperlink>
    </w:p>
  </w:footnote>
  <w:footnote w:id="5">
    <w:p w:rsidR="005B2A95" w:rsidRDefault="005B2A95" w:rsidP="006A568C">
      <w:pPr>
        <w:pStyle w:val="Textonotapie"/>
      </w:pPr>
      <w:r>
        <w:rPr>
          <w:rStyle w:val="Refdenotaalpie"/>
        </w:rPr>
        <w:footnoteRef/>
      </w:r>
      <w:r>
        <w:t xml:space="preserve"> Fuente: Página Nova Visión Empresarial. </w:t>
      </w:r>
      <w:hyperlink r:id="rId2" w:history="1">
        <w:r w:rsidRPr="00674459">
          <w:rPr>
            <w:rStyle w:val="Hipervnculo"/>
            <w:u w:val="none"/>
          </w:rPr>
          <w:t>Diferencia</w:t>
        </w:r>
      </w:hyperlink>
      <w:r>
        <w:t xml:space="preserve"> entre la gestión por funciones y la gestión proceso. Disponible en:</w:t>
      </w:r>
    </w:p>
    <w:p w:rsidR="005B2A95" w:rsidRPr="00AB6890" w:rsidRDefault="005B2A95" w:rsidP="006A568C">
      <w:pPr>
        <w:pStyle w:val="Textonotapie"/>
      </w:pPr>
      <w:r w:rsidRPr="00AB6890">
        <w:t>http://www.novavision.com.co/noticia2_gestion_por_proyectos.html</w:t>
      </w:r>
    </w:p>
  </w:footnote>
  <w:footnote w:id="6">
    <w:p w:rsidR="005B2A95" w:rsidRPr="00B46BBE" w:rsidRDefault="005B2A95" w:rsidP="0057123F">
      <w:pPr>
        <w:pStyle w:val="Textonotapie"/>
        <w:spacing w:line="240" w:lineRule="auto"/>
        <w:rPr>
          <w:lang w:val="es-EC"/>
        </w:rPr>
      </w:pPr>
      <w:r>
        <w:rPr>
          <w:rStyle w:val="Refdenotaalpie"/>
        </w:rPr>
        <w:footnoteRef/>
      </w:r>
      <w:r>
        <w:t xml:space="preserve"> </w:t>
      </w:r>
      <w:r>
        <w:rPr>
          <w:lang w:val="es-EC"/>
        </w:rPr>
        <w:t xml:space="preserve">Fuente: La Planeación Estratégica-Crece Negocio. 13 de Noviembre de 2012. Disponible en: </w:t>
      </w:r>
      <w:r w:rsidRPr="00B46BBE">
        <w:rPr>
          <w:lang w:val="es-EC"/>
        </w:rPr>
        <w:t>http://www.crecenegocios.com/la-planeacion-estrategica/</w:t>
      </w:r>
      <w:r>
        <w:rPr>
          <w:lang w:val="es-EC"/>
        </w:rPr>
        <w:t xml:space="preserve">      </w:t>
      </w:r>
    </w:p>
  </w:footnote>
  <w:footnote w:id="7">
    <w:p w:rsidR="005B2A95" w:rsidRDefault="005B2A95" w:rsidP="006C4DD1">
      <w:pPr>
        <w:pStyle w:val="Textonotapie"/>
        <w:spacing w:line="240" w:lineRule="auto"/>
      </w:pPr>
      <w:r>
        <w:rPr>
          <w:rStyle w:val="Refdenotaalpie"/>
        </w:rPr>
        <w:footnoteRef/>
      </w:r>
      <w:r>
        <w:t xml:space="preserve"> </w:t>
      </w:r>
      <w:r>
        <w:rPr>
          <w:lang w:val="es-EC"/>
        </w:rPr>
        <w:t xml:space="preserve">Fuente: </w:t>
      </w:r>
      <w:r>
        <w:t xml:space="preserve">Artículo Cómo realizar una Planificación Estratégica en tu empresa. </w:t>
      </w:r>
      <w:r w:rsidRPr="00EB0671">
        <w:t>Luis Labyrinthus, Wilfredo Rodriguez, Alhen, Oscar Avila</w:t>
      </w:r>
      <w:r>
        <w:t>. Disponible en</w:t>
      </w:r>
    </w:p>
    <w:p w:rsidR="005B2A95" w:rsidRPr="00CF065E" w:rsidRDefault="005B2A95" w:rsidP="006C4DD1">
      <w:pPr>
        <w:pStyle w:val="Textonotapie"/>
        <w:spacing w:line="240" w:lineRule="auto"/>
        <w:rPr>
          <w:lang w:val="es-EC"/>
        </w:rPr>
      </w:pPr>
      <w:r w:rsidRPr="00CF065E">
        <w:t xml:space="preserve"> </w:t>
      </w:r>
      <w:r w:rsidRPr="00EB0671">
        <w:t>h</w:t>
      </w:r>
      <w:r w:rsidRPr="00CF065E">
        <w:rPr>
          <w:lang w:val="es-EC"/>
        </w:rPr>
        <w:t>ttp://es.wikihow.com/realizar-una-planeaci%C3%B3n-estrat%C3%A9gica-en-tu-empresa</w:t>
      </w:r>
    </w:p>
  </w:footnote>
  <w:footnote w:id="8">
    <w:p w:rsidR="005B2A95" w:rsidRPr="00FD61B8" w:rsidRDefault="005B2A95" w:rsidP="0057123F">
      <w:pPr>
        <w:pStyle w:val="Textonotapie"/>
        <w:spacing w:line="240" w:lineRule="auto"/>
        <w:rPr>
          <w:lang w:val="es-EC"/>
        </w:rPr>
      </w:pPr>
      <w:r>
        <w:rPr>
          <w:rStyle w:val="Refdenotaalpie"/>
        </w:rPr>
        <w:footnoteRef/>
      </w:r>
      <w:r w:rsidRPr="008D7F0F">
        <w:rPr>
          <w:lang w:val="en-US"/>
        </w:rPr>
        <w:t xml:space="preserve"> Fuente: Gerry Johnson, Kevan Scholes, Richard Whittington. </w:t>
      </w:r>
      <w:r w:rsidRPr="00FD61B8">
        <w:rPr>
          <w:lang w:val="es-EC"/>
        </w:rPr>
        <w:t>Dirección Estratégica. Séptima edición</w:t>
      </w:r>
    </w:p>
  </w:footnote>
  <w:footnote w:id="9">
    <w:p w:rsidR="005B2A95" w:rsidRPr="00F33DEB" w:rsidRDefault="005B2A95" w:rsidP="006C4DD1">
      <w:pPr>
        <w:pStyle w:val="Textonotapie"/>
        <w:rPr>
          <w:lang w:val="es-EC"/>
        </w:rPr>
      </w:pPr>
      <w:r>
        <w:rPr>
          <w:rStyle w:val="Refdenotaalpie"/>
        </w:rPr>
        <w:footnoteRef/>
      </w:r>
      <w:r>
        <w:t xml:space="preserve"> Fuente: Lorena Carreño Mendoza. Administración de empresas, Funciones del Proceso Administrativo. ESPAM MFL</w:t>
      </w:r>
    </w:p>
  </w:footnote>
  <w:footnote w:id="10">
    <w:p w:rsidR="005B2A95" w:rsidRPr="00460DB6" w:rsidRDefault="005B2A95">
      <w:pPr>
        <w:pStyle w:val="Textonotapie"/>
        <w:rPr>
          <w:lang w:val="es-EC"/>
        </w:rPr>
      </w:pPr>
      <w:r>
        <w:rPr>
          <w:rStyle w:val="Refdenotaalpie"/>
        </w:rPr>
        <w:footnoteRef/>
      </w:r>
      <w:r>
        <w:t xml:space="preserve"> </w:t>
      </w:r>
      <w:r w:rsidRPr="007C146A">
        <w:t>Fuente: Dr. H.J Harrington, Mejoramiento d</w:t>
      </w:r>
      <w:r>
        <w:t>e los procesos de la empresa. McGraw-Hill. Cuarta edición, 1995</w:t>
      </w:r>
    </w:p>
  </w:footnote>
  <w:footnote w:id="11">
    <w:p w:rsidR="005B2A95" w:rsidRDefault="005B2A95" w:rsidP="00B4148C">
      <w:pPr>
        <w:spacing w:after="0" w:line="240" w:lineRule="auto"/>
        <w:rPr>
          <w:sz w:val="20"/>
          <w:szCs w:val="20"/>
        </w:rPr>
      </w:pPr>
      <w:r>
        <w:rPr>
          <w:rStyle w:val="Refdenotaalpie"/>
        </w:rPr>
        <w:footnoteRef/>
      </w:r>
      <w:r>
        <w:t xml:space="preserve"> </w:t>
      </w:r>
      <w:r w:rsidRPr="007C146A">
        <w:rPr>
          <w:sz w:val="20"/>
          <w:szCs w:val="20"/>
        </w:rPr>
        <w:t>Fuente: Braulio Mejía García, Gerencia de Procesos.</w:t>
      </w:r>
      <w:r>
        <w:rPr>
          <w:sz w:val="20"/>
          <w:szCs w:val="20"/>
        </w:rPr>
        <w:t xml:space="preserve"> ECOE, edición 2000</w:t>
      </w:r>
    </w:p>
    <w:p w:rsidR="005B2A95" w:rsidRPr="00B4148C" w:rsidRDefault="005B2A95" w:rsidP="00B4148C">
      <w:pPr>
        <w:spacing w:after="0" w:line="240" w:lineRule="auto"/>
        <w:rPr>
          <w:sz w:val="20"/>
          <w:szCs w:val="20"/>
        </w:rPr>
      </w:pPr>
    </w:p>
  </w:footnote>
  <w:footnote w:id="12">
    <w:p w:rsidR="005B2A95" w:rsidRPr="006367D1" w:rsidRDefault="005B2A95" w:rsidP="006C4DD1">
      <w:pPr>
        <w:pStyle w:val="Textonotapie"/>
      </w:pPr>
      <w:r>
        <w:rPr>
          <w:rStyle w:val="Refdenotaalpie"/>
        </w:rPr>
        <w:footnoteRef/>
      </w:r>
      <w:r>
        <w:t xml:space="preserve"> Fuente: Tipos de procesos en la gestión por procesos. Disponible en:</w:t>
      </w:r>
      <w:r>
        <w:tab/>
      </w:r>
      <w:r>
        <w:tab/>
        <w:t xml:space="preserve">  </w:t>
      </w:r>
      <w:r w:rsidRPr="006367D1">
        <w:t>http://www.sinap-sys.com/es/content/todo-sobre-la-gestion-por-procesos-parte-i</w:t>
      </w:r>
    </w:p>
  </w:footnote>
  <w:footnote w:id="13">
    <w:p w:rsidR="005B2A95" w:rsidRDefault="005B2A95" w:rsidP="006C4DD1">
      <w:pPr>
        <w:spacing w:after="0"/>
        <w:rPr>
          <w:rFonts w:cs="Arial"/>
          <w:color w:val="000000"/>
          <w:sz w:val="20"/>
          <w:szCs w:val="20"/>
        </w:rPr>
      </w:pPr>
      <w:r w:rsidRPr="00B23807">
        <w:rPr>
          <w:rStyle w:val="Refdenotaalpie"/>
          <w:sz w:val="20"/>
          <w:szCs w:val="20"/>
        </w:rPr>
        <w:footnoteRef/>
      </w:r>
      <w:r w:rsidRPr="00B23807">
        <w:rPr>
          <w:sz w:val="20"/>
          <w:szCs w:val="20"/>
        </w:rPr>
        <w:t xml:space="preserve"> </w:t>
      </w:r>
      <w:r w:rsidRPr="00B23807">
        <w:rPr>
          <w:rFonts w:cs="Arial"/>
          <w:color w:val="000000"/>
          <w:sz w:val="20"/>
          <w:szCs w:val="20"/>
        </w:rPr>
        <w:t>HARRINGTON, H. James. (1997). Administración total del mejoramiento continuo. La nueva generación.</w:t>
      </w:r>
    </w:p>
    <w:p w:rsidR="005B2A95" w:rsidRPr="006C4DD1" w:rsidRDefault="005B2A95" w:rsidP="006C4DD1">
      <w:pPr>
        <w:spacing w:after="0"/>
        <w:rPr>
          <w:sz w:val="20"/>
          <w:szCs w:val="20"/>
        </w:rPr>
      </w:pPr>
    </w:p>
  </w:footnote>
  <w:footnote w:id="14">
    <w:p w:rsidR="005B2A95" w:rsidRDefault="005B2A95" w:rsidP="006C4DD1">
      <w:pPr>
        <w:pStyle w:val="Textonotapie"/>
      </w:pPr>
      <w:r>
        <w:rPr>
          <w:rStyle w:val="Refdenotaalpie"/>
        </w:rPr>
        <w:footnoteRef/>
      </w:r>
      <w:r w:rsidRPr="00FD5DBB">
        <w:t>Fuente:www.google.com(</w:t>
      </w:r>
      <w:r>
        <w:t>Diagramadef</w:t>
      </w:r>
      <w:r w:rsidRPr="00FD5DBB">
        <w:t>lujo)</w:t>
      </w:r>
      <w:r>
        <w:t>. Disponible en:</w:t>
      </w:r>
    </w:p>
    <w:p w:rsidR="005B2A95" w:rsidRPr="00FD5DBB" w:rsidRDefault="005B2A95" w:rsidP="006C4DD1">
      <w:pPr>
        <w:pStyle w:val="Textonotapie"/>
      </w:pPr>
      <w:r w:rsidRPr="00FD5DBB">
        <w:t>http://es.wikipedia.org/wiki/Diagrama_de_flujo</w:t>
      </w:r>
    </w:p>
  </w:footnote>
  <w:footnote w:id="15">
    <w:p w:rsidR="005B2A95" w:rsidRPr="00B34553" w:rsidRDefault="005B2A95" w:rsidP="006C4DD1">
      <w:pPr>
        <w:pStyle w:val="Textonotapie"/>
        <w:rPr>
          <w:lang w:val="es-EC"/>
        </w:rPr>
      </w:pPr>
      <w:r>
        <w:rPr>
          <w:rStyle w:val="Refdenotaalpie"/>
        </w:rPr>
        <w:footnoteRef/>
      </w:r>
      <w:r>
        <w:t xml:space="preserve"> </w:t>
      </w:r>
      <w:r>
        <w:rPr>
          <w:lang w:val="es-EC"/>
        </w:rPr>
        <w:t>Juan Bravo Carrasco. Gestión de Procesos. Desde la mejora hasta el rediseño. (Segunda edición)</w:t>
      </w:r>
    </w:p>
    <w:p w:rsidR="005B2A95" w:rsidRPr="005F69F1" w:rsidRDefault="005B2A95">
      <w:pPr>
        <w:pStyle w:val="Textonotapie"/>
      </w:pPr>
    </w:p>
  </w:footnote>
  <w:footnote w:id="16">
    <w:p w:rsidR="005B2A95" w:rsidRPr="006448E3" w:rsidRDefault="005B2A95">
      <w:pPr>
        <w:pStyle w:val="Textonotapie"/>
        <w:rPr>
          <w:lang w:val="es-EC"/>
        </w:rPr>
      </w:pPr>
      <w:r>
        <w:rPr>
          <w:rStyle w:val="Refdenotaalpie"/>
        </w:rPr>
        <w:footnoteRef/>
      </w:r>
      <w:r>
        <w:t xml:space="preserve"> </w:t>
      </w:r>
      <w:r>
        <w:rPr>
          <w:lang w:val="es-EC"/>
        </w:rPr>
        <w:t>Fuente: Milton K. Maldonado E., Auditoria de Gestión,Tercera edición</w:t>
      </w:r>
    </w:p>
  </w:footnote>
  <w:footnote w:id="17">
    <w:p w:rsidR="005B2A95" w:rsidRPr="006448E3" w:rsidRDefault="005B2A95" w:rsidP="006A568C">
      <w:pPr>
        <w:rPr>
          <w:sz w:val="20"/>
          <w:szCs w:val="20"/>
          <w:lang w:val="es-EC"/>
        </w:rPr>
      </w:pPr>
      <w:r>
        <w:rPr>
          <w:rStyle w:val="Refdenotaalpie"/>
        </w:rPr>
        <w:footnoteRef/>
      </w:r>
      <w:r>
        <w:t xml:space="preserve"> </w:t>
      </w:r>
      <w:r w:rsidRPr="006448E3">
        <w:rPr>
          <w:sz w:val="20"/>
          <w:szCs w:val="20"/>
          <w:lang w:val="es-EC"/>
        </w:rPr>
        <w:t xml:space="preserve">Fuente: Enrique Benjamín FRANKILN, Auditoría Administrativa Gestión Estratégica del cambio, </w:t>
      </w:r>
      <w:r>
        <w:rPr>
          <w:sz w:val="20"/>
          <w:szCs w:val="20"/>
          <w:lang w:val="es-EC"/>
        </w:rPr>
        <w:t>Segunda Edición</w:t>
      </w:r>
      <w:r w:rsidRPr="006448E3">
        <w:rPr>
          <w:sz w:val="20"/>
          <w:szCs w:val="20"/>
          <w:lang w:val="es-EC"/>
        </w:rPr>
        <w:t>.</w:t>
      </w:r>
    </w:p>
    <w:p w:rsidR="005B2A95" w:rsidRPr="006448E3" w:rsidRDefault="005B2A95" w:rsidP="006A568C">
      <w:pPr>
        <w:pStyle w:val="Textonotapie"/>
        <w:rPr>
          <w:lang w:val="es-EC"/>
        </w:rPr>
      </w:pPr>
    </w:p>
  </w:footnote>
  <w:footnote w:id="18">
    <w:p w:rsidR="005B2A95" w:rsidRPr="00404245" w:rsidRDefault="005B2A95">
      <w:pPr>
        <w:pStyle w:val="Textonotapie"/>
        <w:rPr>
          <w:lang w:val="es-EC"/>
        </w:rPr>
      </w:pPr>
      <w:r>
        <w:rPr>
          <w:rStyle w:val="Refdenotaalpie"/>
        </w:rPr>
        <w:footnoteRef/>
      </w:r>
      <w:r>
        <w:t xml:space="preserve"> Fuente: La empresa objeto de estudio</w:t>
      </w:r>
    </w:p>
  </w:footnote>
  <w:footnote w:id="19">
    <w:p w:rsidR="005B2A95" w:rsidRPr="00331F1A" w:rsidRDefault="005B2A95">
      <w:pPr>
        <w:pStyle w:val="Textonotapie"/>
        <w:rPr>
          <w:lang w:val="es-EC"/>
        </w:rPr>
      </w:pPr>
      <w:r>
        <w:rPr>
          <w:rStyle w:val="Refdenotaalpie"/>
        </w:rPr>
        <w:footnoteRef/>
      </w:r>
      <w:r>
        <w:t xml:space="preserve"> </w:t>
      </w:r>
      <w:r>
        <w:rPr>
          <w:lang w:val="es-EC"/>
        </w:rPr>
        <w:t>Fuente: Sandra Johanna Yagual Criollo</w:t>
      </w:r>
    </w:p>
  </w:footnote>
  <w:footnote w:id="20">
    <w:p w:rsidR="005B2A95" w:rsidRDefault="005B2A95">
      <w:pPr>
        <w:pStyle w:val="Textonotapie"/>
      </w:pPr>
      <w:r>
        <w:rPr>
          <w:rStyle w:val="Refdenotaalpie"/>
        </w:rPr>
        <w:footnoteRef/>
      </w:r>
      <w:r>
        <w:t xml:space="preserve"> Fuente: La estabilidad política promueve la inversión. Disponible en:</w:t>
      </w:r>
    </w:p>
    <w:p w:rsidR="005B2A95" w:rsidRPr="005F77CD" w:rsidRDefault="005B2A95">
      <w:pPr>
        <w:pStyle w:val="Textonotapie"/>
      </w:pPr>
      <w:r>
        <w:t xml:space="preserve"> </w:t>
      </w:r>
      <w:r w:rsidRPr="005F77CD">
        <w:t>http://www.administracionpublica.gob.ec/la-estabilidad-politica-promueve-la-inversion/</w:t>
      </w:r>
    </w:p>
  </w:footnote>
  <w:footnote w:id="21">
    <w:p w:rsidR="005B2A95" w:rsidRPr="00BA34B3" w:rsidRDefault="005B2A95">
      <w:pPr>
        <w:pStyle w:val="Textonotapie"/>
        <w:rPr>
          <w:lang w:val="es-EC"/>
        </w:rPr>
      </w:pPr>
      <w:r>
        <w:rPr>
          <w:rStyle w:val="Refdenotaalpie"/>
        </w:rPr>
        <w:footnoteRef/>
      </w:r>
      <w:r>
        <w:t>Fuente: Sandra Johanna Yagual Criollo</w:t>
      </w:r>
    </w:p>
  </w:footnote>
  <w:footnote w:id="22">
    <w:p w:rsidR="005B2A95" w:rsidRDefault="005B2A95" w:rsidP="006C4DD1">
      <w:pPr>
        <w:pStyle w:val="Textonotapie"/>
      </w:pPr>
      <w:r>
        <w:rPr>
          <w:rStyle w:val="Refdenotaalpie"/>
        </w:rPr>
        <w:footnoteRef/>
      </w:r>
      <w:r>
        <w:t xml:space="preserve"> Fuente:www.google.com(PIB en Ecuador). Disponible en:</w:t>
      </w:r>
    </w:p>
    <w:p w:rsidR="005B2A95" w:rsidRPr="005C6A06" w:rsidRDefault="005B2A95" w:rsidP="006C4DD1">
      <w:pPr>
        <w:pStyle w:val="Textonotapie"/>
      </w:pPr>
      <w:r w:rsidRPr="005C6A06">
        <w:t xml:space="preserve"> http://www.revistalideres.ec/economia/PIB-Ecuador-primer-trimestre-BCE_0_730126994.html</w:t>
      </w:r>
    </w:p>
  </w:footnote>
  <w:footnote w:id="23">
    <w:p w:rsidR="005B2A95" w:rsidRDefault="005B2A95" w:rsidP="00DE16DB">
      <w:pPr>
        <w:pStyle w:val="Textonotapie"/>
      </w:pPr>
      <w:r>
        <w:rPr>
          <w:rStyle w:val="Refdenotaalpie"/>
        </w:rPr>
        <w:footnoteRef/>
      </w:r>
      <w:r>
        <w:t xml:space="preserve"> Fuente:www.google.com(Inflación).Disponnible en:</w:t>
      </w:r>
      <w:r w:rsidRPr="004261E6">
        <w:t xml:space="preserve"> </w:t>
      </w:r>
    </w:p>
    <w:p w:rsidR="005B2A95" w:rsidRPr="004261E6" w:rsidRDefault="005B2A95" w:rsidP="00DE16DB">
      <w:pPr>
        <w:pStyle w:val="Textonotapie"/>
      </w:pPr>
      <w:r w:rsidRPr="004261E6">
        <w:t>http://es.wikipedia.org/wiki/Inflaci</w:t>
      </w:r>
      <w:r>
        <w:t>on</w:t>
      </w:r>
    </w:p>
  </w:footnote>
  <w:footnote w:id="24">
    <w:p w:rsidR="005B2A95" w:rsidRDefault="005B2A95" w:rsidP="00DE16DB">
      <w:pPr>
        <w:pStyle w:val="Textonotapie"/>
      </w:pPr>
      <w:r>
        <w:rPr>
          <w:rStyle w:val="Refdenotaalpie"/>
        </w:rPr>
        <w:footnoteRef/>
      </w:r>
      <w:r>
        <w:t xml:space="preserve"> Fuente:www.google.com(Inflacion en Ecuador 2012).Reporte mensual de inflación  Disponible en:</w:t>
      </w:r>
    </w:p>
    <w:p w:rsidR="005B2A95" w:rsidRPr="00962368" w:rsidRDefault="005B2A95" w:rsidP="00DE16DB">
      <w:pPr>
        <w:pStyle w:val="Textonotapie"/>
      </w:pPr>
      <w:r w:rsidRPr="00962368">
        <w:t>http://www.inec.gob.ec/estadisticas/?option=com_content&amp;view=article&amp;id=58&amp;Itemid=29</w:t>
      </w:r>
    </w:p>
  </w:footnote>
  <w:footnote w:id="25">
    <w:p w:rsidR="005B2A95" w:rsidRPr="008E7AF5" w:rsidRDefault="005B2A95" w:rsidP="00DE16DB">
      <w:pPr>
        <w:pStyle w:val="Textonotapie"/>
      </w:pPr>
      <w:r>
        <w:rPr>
          <w:rStyle w:val="Refdenotaalpie"/>
        </w:rPr>
        <w:footnoteRef/>
      </w:r>
      <w:r>
        <w:t xml:space="preserve"> Fuente: Instituto Nacional de Censos y Estadísticas.Últimos Datos de Pobreza. Disponible en:</w:t>
      </w:r>
      <w:r w:rsidRPr="008E7AF5">
        <w:t xml:space="preserve"> http://www.inec.gob.ec/estadisticas/index.php?option=com_remository&amp;Itemid=&amp;func=startdown&amp;id=1619&amp;lang=es&amp;TB_iframe=true&amp;height=250&amp;width=800</w:t>
      </w:r>
    </w:p>
  </w:footnote>
  <w:footnote w:id="26">
    <w:p w:rsidR="005B2A95" w:rsidRDefault="005B2A95" w:rsidP="00C223FD">
      <w:pPr>
        <w:pStyle w:val="Textonotapie"/>
      </w:pPr>
      <w:r>
        <w:rPr>
          <w:rStyle w:val="Refdenotaalpie"/>
        </w:rPr>
        <w:footnoteRef/>
      </w:r>
      <w:r>
        <w:t xml:space="preserve">Fuente: DesempleoenEcuador. Disponible en: </w:t>
      </w:r>
    </w:p>
    <w:p w:rsidR="005B2A95" w:rsidRPr="00650014" w:rsidRDefault="005B2A95" w:rsidP="00C223FD">
      <w:pPr>
        <w:pStyle w:val="Textonotapie"/>
      </w:pPr>
      <w:r w:rsidRPr="00650014">
        <w:t>http://www.diariopinion.com/local/ver Articulo.php?id=837059</w:t>
      </w:r>
    </w:p>
  </w:footnote>
  <w:footnote w:id="27">
    <w:p w:rsidR="005B2A95" w:rsidRDefault="005B2A95" w:rsidP="00DE16DB">
      <w:pPr>
        <w:pStyle w:val="Textonotapie"/>
        <w:tabs>
          <w:tab w:val="left" w:pos="3544"/>
        </w:tabs>
        <w:jc w:val="left"/>
      </w:pPr>
      <w:r>
        <w:rPr>
          <w:rStyle w:val="Refdenotaalpie"/>
        </w:rPr>
        <w:footnoteRef/>
      </w:r>
      <w:r>
        <w:t xml:space="preserve">Fuente:Compromiso. Disponible en: </w:t>
      </w:r>
      <w:r w:rsidRPr="00CB6D32">
        <w:t>http://www.ssxipe.com/index.php?option=com_content&amp;view=article&amp;id=50&amp;Itemid=38</w:t>
      </w:r>
    </w:p>
    <w:p w:rsidR="005B2A95" w:rsidRPr="00CB6D32" w:rsidRDefault="005B2A95" w:rsidP="00DE16DB">
      <w:pPr>
        <w:pStyle w:val="Textonotapie"/>
        <w:tabs>
          <w:tab w:val="left" w:pos="3544"/>
        </w:tabs>
        <w:jc w:val="left"/>
      </w:pPr>
    </w:p>
  </w:footnote>
  <w:footnote w:id="28">
    <w:p w:rsidR="005B2A95" w:rsidRDefault="005B2A95" w:rsidP="00DE16DB">
      <w:pPr>
        <w:pStyle w:val="Textonotapie"/>
        <w:tabs>
          <w:tab w:val="left" w:pos="3544"/>
        </w:tabs>
      </w:pPr>
      <w:r>
        <w:rPr>
          <w:rStyle w:val="Refdenotaalpie"/>
        </w:rPr>
        <w:footnoteRef/>
      </w:r>
      <w:r>
        <w:t xml:space="preserve">Fuente:Responsabilidad. Disponible en: </w:t>
      </w:r>
    </w:p>
    <w:p w:rsidR="005B2A95" w:rsidRPr="00713CBB" w:rsidRDefault="005B2A95" w:rsidP="001D0428">
      <w:pPr>
        <w:pStyle w:val="Textonotapie"/>
        <w:tabs>
          <w:tab w:val="left" w:pos="3544"/>
          <w:tab w:val="left" w:pos="5115"/>
        </w:tabs>
      </w:pPr>
      <w:r w:rsidRPr="00713CBB">
        <w:t>http://conceptodefinicion.de/responsabilidad/</w:t>
      </w:r>
      <w:r>
        <w:tab/>
      </w:r>
    </w:p>
  </w:footnote>
  <w:footnote w:id="29">
    <w:p w:rsidR="005B2A95" w:rsidRDefault="005B2A95" w:rsidP="00DE16DB">
      <w:pPr>
        <w:pStyle w:val="Textonotapie"/>
      </w:pPr>
      <w:r>
        <w:rPr>
          <w:rStyle w:val="Refdenotaalpie"/>
        </w:rPr>
        <w:footnoteRef/>
      </w:r>
      <w:r>
        <w:t>Fuente: Honestidad.Disponible en:</w:t>
      </w:r>
    </w:p>
    <w:p w:rsidR="005B2A95" w:rsidRPr="00713CBB" w:rsidRDefault="005B2A95" w:rsidP="00DE16DB">
      <w:pPr>
        <w:pStyle w:val="Textonotapie"/>
      </w:pPr>
      <w:r w:rsidRPr="00713CBB">
        <w:t>http://mundohonestidad.blogspot.com/2011/03/definicion-de-la-honestidad.html</w:t>
      </w:r>
    </w:p>
  </w:footnote>
  <w:footnote w:id="30">
    <w:p w:rsidR="005B2A95" w:rsidRDefault="005B2A95" w:rsidP="00DE16DB">
      <w:pPr>
        <w:pStyle w:val="Textonotapie"/>
      </w:pPr>
      <w:r>
        <w:rPr>
          <w:rStyle w:val="Refdenotaalpie"/>
        </w:rPr>
        <w:footnoteRef/>
      </w:r>
      <w:r>
        <w:t>Fuente:Etica. Disponible en:</w:t>
      </w:r>
    </w:p>
    <w:p w:rsidR="005B2A95" w:rsidRPr="005D4A68" w:rsidRDefault="005B2A95" w:rsidP="00DE16DB">
      <w:pPr>
        <w:pStyle w:val="Textonotapie"/>
      </w:pPr>
      <w:r w:rsidRPr="005D4A68">
        <w:t>http://es.wikipedia.org/wiki/%C3%89tica#Definici.C3.B3n_y_objeto</w:t>
      </w:r>
    </w:p>
  </w:footnote>
  <w:footnote w:id="31">
    <w:p w:rsidR="005B2A95" w:rsidRDefault="005B2A95" w:rsidP="00ED7F59">
      <w:pPr>
        <w:pStyle w:val="Textonotapie"/>
      </w:pPr>
      <w:r>
        <w:rPr>
          <w:rStyle w:val="Refdenotaalpie"/>
        </w:rPr>
        <w:footnoteRef/>
      </w:r>
      <w:r>
        <w:t xml:space="preserve">Fuente: Equidad. Disponible en: </w:t>
      </w:r>
    </w:p>
    <w:p w:rsidR="005B2A95" w:rsidRPr="006A75FF" w:rsidRDefault="005B2A95" w:rsidP="00ED7F59">
      <w:pPr>
        <w:pStyle w:val="Textonotapie"/>
      </w:pPr>
      <w:r w:rsidRPr="006A75FF">
        <w:t>http://www.bantaba.ehu.es/obs/ocont/eq/</w:t>
      </w:r>
    </w:p>
  </w:footnote>
  <w:footnote w:id="32">
    <w:p w:rsidR="005B2A95" w:rsidRDefault="005B2A95" w:rsidP="00DE16DB">
      <w:pPr>
        <w:pStyle w:val="Textonotapie"/>
      </w:pPr>
      <w:r>
        <w:rPr>
          <w:rStyle w:val="Refdenotaalpie"/>
        </w:rPr>
        <w:footnoteRef/>
      </w:r>
      <w:r>
        <w:t>Fuente: Amabilidad.  Disponible en:</w:t>
      </w:r>
    </w:p>
    <w:p w:rsidR="005B2A95" w:rsidRPr="00911F8A" w:rsidRDefault="005B2A95" w:rsidP="00DE16DB">
      <w:pPr>
        <w:pStyle w:val="Textonotapie"/>
      </w:pPr>
      <w:r w:rsidRPr="00911F8A">
        <w:t>http://es.wi</w:t>
      </w:r>
      <w:r>
        <w:t>kipedia.org/wiki/Amabilidad</w:t>
      </w:r>
    </w:p>
  </w:footnote>
  <w:footnote w:id="33">
    <w:p w:rsidR="005B2A95" w:rsidRDefault="005B2A95" w:rsidP="00DE16DB">
      <w:pPr>
        <w:pStyle w:val="Textonotapie"/>
      </w:pPr>
      <w:r>
        <w:rPr>
          <w:rStyle w:val="Refdenotaalpie"/>
        </w:rPr>
        <w:footnoteRef/>
      </w:r>
      <w:r>
        <w:t xml:space="preserve"> Fuente: Honradez. Disponible en:</w:t>
      </w:r>
    </w:p>
    <w:p w:rsidR="005B2A95" w:rsidRPr="00911F8A" w:rsidRDefault="005B2A95" w:rsidP="00DE16DB">
      <w:pPr>
        <w:pStyle w:val="Textonotapie"/>
      </w:pPr>
      <w:r w:rsidRPr="00911F8A">
        <w:t>http://es.wikipedia.org/wiki/Honradez</w:t>
      </w:r>
    </w:p>
  </w:footnote>
  <w:footnote w:id="34">
    <w:p w:rsidR="005B2A95" w:rsidRDefault="005B2A95" w:rsidP="00DE16DB">
      <w:pPr>
        <w:pStyle w:val="Textonotapie"/>
      </w:pPr>
      <w:r>
        <w:rPr>
          <w:rStyle w:val="Refdenotaalpie"/>
        </w:rPr>
        <w:footnoteRef/>
      </w:r>
      <w:r>
        <w:t>Fuente: Respeto.  Disponible en:</w:t>
      </w:r>
    </w:p>
    <w:p w:rsidR="005B2A95" w:rsidRPr="000A3ABE" w:rsidRDefault="005B2A95" w:rsidP="00DE16DB">
      <w:pPr>
        <w:pStyle w:val="Textonotapie"/>
      </w:pPr>
      <w:r>
        <w:t xml:space="preserve"> </w:t>
      </w:r>
      <w:r w:rsidRPr="000A3ABE">
        <w:t>http://el-respeto.wikispaces.com/Definicion</w:t>
      </w:r>
    </w:p>
  </w:footnote>
  <w:footnote w:id="35">
    <w:p w:rsidR="005B2A95" w:rsidRDefault="005B2A95" w:rsidP="00DE16DB">
      <w:pPr>
        <w:pStyle w:val="Textonotapie"/>
      </w:pPr>
      <w:r>
        <w:rPr>
          <w:rStyle w:val="Refdenotaalpie"/>
        </w:rPr>
        <w:footnoteRef/>
      </w:r>
      <w:r>
        <w:t>Fuente:Trabajoenequipo. Disponible en:</w:t>
      </w:r>
    </w:p>
    <w:p w:rsidR="005B2A95" w:rsidRPr="006A75FF" w:rsidRDefault="005B2A95" w:rsidP="00DE16DB">
      <w:pPr>
        <w:pStyle w:val="Textonotapie"/>
      </w:pPr>
      <w:r w:rsidRPr="006A75FF">
        <w:t>http://www.habitatbogota.gov.co/sdht/index.php?option=com_content&amp;task=view&amp;id=103</w:t>
      </w:r>
    </w:p>
  </w:footnote>
  <w:footnote w:id="36">
    <w:p w:rsidR="005B2A95" w:rsidRPr="00C3714C" w:rsidRDefault="005B2A95">
      <w:pPr>
        <w:pStyle w:val="Textonotapie"/>
        <w:rPr>
          <w:lang w:val="es-EC"/>
        </w:rPr>
      </w:pPr>
      <w:r>
        <w:rPr>
          <w:rStyle w:val="Refdenotaalpie"/>
        </w:rPr>
        <w:footnoteRef/>
      </w:r>
      <w:r>
        <w:t xml:space="preserve"> </w:t>
      </w:r>
      <w:r w:rsidRPr="00C3714C">
        <w:rPr>
          <w:b/>
          <w:lang w:val="es-EC"/>
        </w:rPr>
        <w:t>Fuente:</w:t>
      </w:r>
      <w:r>
        <w:rPr>
          <w:lang w:val="es-EC"/>
        </w:rPr>
        <w:t xml:space="preserve"> La empresa objeto de estudio</w:t>
      </w:r>
    </w:p>
  </w:footnote>
  <w:footnote w:id="37">
    <w:p w:rsidR="005B2A95" w:rsidRPr="00FB7576" w:rsidRDefault="005B2A95" w:rsidP="00883B23">
      <w:pPr>
        <w:pStyle w:val="Textonotapie"/>
        <w:rPr>
          <w:b/>
          <w:lang w:val="es-EC"/>
        </w:rPr>
      </w:pPr>
      <w:r w:rsidRPr="00FB7576">
        <w:rPr>
          <w:rStyle w:val="Refdenotaalpie"/>
          <w:b/>
        </w:rPr>
        <w:footnoteRef/>
      </w:r>
      <w:r w:rsidRPr="00FB7576">
        <w:rPr>
          <w:b/>
        </w:rPr>
        <w:t xml:space="preserve"> </w:t>
      </w:r>
      <w:r w:rsidRPr="00AD52ED">
        <w:t>Fuente: Corporación de Estudios y Publicaciones; Código Tributario; Capítulo V</w:t>
      </w:r>
      <w:r w:rsidRPr="00FB7576">
        <w:rPr>
          <w:b/>
        </w:rPr>
        <w:t xml:space="preserve"> </w:t>
      </w:r>
    </w:p>
  </w:footnote>
  <w:footnote w:id="38">
    <w:p w:rsidR="005B2A95" w:rsidRPr="007A7DA3" w:rsidRDefault="005B2A95" w:rsidP="007A7DA3">
      <w:pPr>
        <w:rPr>
          <w:sz w:val="20"/>
          <w:szCs w:val="20"/>
          <w:lang w:val="es-EC" w:eastAsia="en-US"/>
        </w:rPr>
      </w:pPr>
      <w:r w:rsidRPr="007A7DA3">
        <w:rPr>
          <w:rStyle w:val="Refdenotaalpie"/>
          <w:sz w:val="20"/>
          <w:szCs w:val="20"/>
        </w:rPr>
        <w:footnoteRef/>
      </w:r>
      <w:r w:rsidRPr="007A7DA3">
        <w:rPr>
          <w:sz w:val="20"/>
          <w:szCs w:val="20"/>
          <w:lang w:val="en-US"/>
        </w:rPr>
        <w:t xml:space="preserve"> </w:t>
      </w:r>
      <w:r w:rsidRPr="007A7DA3">
        <w:rPr>
          <w:sz w:val="20"/>
          <w:szCs w:val="20"/>
          <w:lang w:val="en-US" w:eastAsia="en-US"/>
        </w:rPr>
        <w:t xml:space="preserve">R. P. Ettinger, D. E. Golieb. </w:t>
      </w:r>
      <w:r w:rsidRPr="007A7DA3">
        <w:rPr>
          <w:sz w:val="20"/>
          <w:szCs w:val="20"/>
          <w:lang w:val="es-EC" w:eastAsia="en-US"/>
        </w:rPr>
        <w:t>Créditos y Cobranzas. CECSA. Compañía Editorial Continental S.A de C.V</w:t>
      </w:r>
    </w:p>
    <w:p w:rsidR="005B2A95" w:rsidRPr="007A7DA3" w:rsidRDefault="005B2A95">
      <w:pPr>
        <w:pStyle w:val="Textonotapie"/>
        <w:rPr>
          <w:lang w:val="es-EC"/>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A95" w:rsidRDefault="005B2A95" w:rsidP="00832128">
    <w:pPr>
      <w:pStyle w:val="Encabezado"/>
      <w:jc w:val="right"/>
    </w:pPr>
    <w:r>
      <w:fldChar w:fldCharType="begin"/>
    </w:r>
    <w:r>
      <w:instrText>PAGE   \* MERGEFORMAT</w:instrText>
    </w:r>
    <w:r>
      <w:fldChar w:fldCharType="separate"/>
    </w:r>
    <w:r w:rsidR="00345073" w:rsidRPr="00345073">
      <w:rPr>
        <w:noProof/>
        <w:lang w:val="es-ES"/>
      </w:rPr>
      <w:t>15</w:t>
    </w:r>
    <w:r>
      <w:fldChar w:fldCharType="end"/>
    </w:r>
  </w:p>
  <w:p w:rsidR="005B2A95" w:rsidRPr="0007045B" w:rsidRDefault="005B2A95" w:rsidP="00F05B3E">
    <w:pPr>
      <w:pStyle w:val="Encabezado"/>
      <w:tabs>
        <w:tab w:val="clear" w:pos="4419"/>
        <w:tab w:val="clear" w:pos="8838"/>
        <w:tab w:val="left" w:pos="6840"/>
      </w:tabs>
      <w:rPr>
        <w:lang w:val="es-EC"/>
      </w:rPr>
    </w:pPr>
    <w:r>
      <w:rPr>
        <w:lang w:val="es-EC"/>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A95" w:rsidRDefault="005B2A95" w:rsidP="000A08BD">
    <w:pPr>
      <w:pStyle w:val="Encabezado"/>
      <w:jc w:val="right"/>
    </w:pPr>
  </w:p>
  <w:p w:rsidR="005B2A95" w:rsidRDefault="005B2A9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A95" w:rsidRDefault="005B2A95" w:rsidP="00832128">
    <w:pPr>
      <w:pStyle w:val="Encabezado"/>
      <w:jc w:val="right"/>
    </w:pPr>
  </w:p>
  <w:p w:rsidR="005B2A95" w:rsidRPr="0007045B" w:rsidRDefault="005B2A95" w:rsidP="00612F60">
    <w:pPr>
      <w:pStyle w:val="Encabezado"/>
      <w:tabs>
        <w:tab w:val="clear" w:pos="4419"/>
        <w:tab w:val="clear" w:pos="8838"/>
        <w:tab w:val="left" w:pos="1708"/>
      </w:tabs>
      <w:rPr>
        <w:lang w:val="es-EC"/>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603A"/>
    <w:multiLevelType w:val="hybridMultilevel"/>
    <w:tmpl w:val="E402A53A"/>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56A5AEF"/>
    <w:multiLevelType w:val="hybridMultilevel"/>
    <w:tmpl w:val="943E77F2"/>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73D5CEB"/>
    <w:multiLevelType w:val="hybridMultilevel"/>
    <w:tmpl w:val="B7BA0D14"/>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BE32A04"/>
    <w:multiLevelType w:val="hybridMultilevel"/>
    <w:tmpl w:val="394C66FC"/>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2765A90"/>
    <w:multiLevelType w:val="hybridMultilevel"/>
    <w:tmpl w:val="FB687162"/>
    <w:lvl w:ilvl="0" w:tplc="300A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EA4A1B"/>
    <w:multiLevelType w:val="hybridMultilevel"/>
    <w:tmpl w:val="5D38C154"/>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6">
    <w:nsid w:val="1A045079"/>
    <w:multiLevelType w:val="hybridMultilevel"/>
    <w:tmpl w:val="07FA8686"/>
    <w:lvl w:ilvl="0" w:tplc="300A0009">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22740356"/>
    <w:multiLevelType w:val="hybridMultilevel"/>
    <w:tmpl w:val="2D707A5A"/>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3C44013"/>
    <w:multiLevelType w:val="hybridMultilevel"/>
    <w:tmpl w:val="9B64D052"/>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43A0EBC"/>
    <w:multiLevelType w:val="hybridMultilevel"/>
    <w:tmpl w:val="C6B0DA84"/>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246B6568"/>
    <w:multiLevelType w:val="hybridMultilevel"/>
    <w:tmpl w:val="41E456D4"/>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5334BF1"/>
    <w:multiLevelType w:val="hybridMultilevel"/>
    <w:tmpl w:val="F3A47778"/>
    <w:lvl w:ilvl="0" w:tplc="300A000F">
      <w:start w:val="1"/>
      <w:numFmt w:val="decimal"/>
      <w:lvlText w:val="%1."/>
      <w:lvlJc w:val="left"/>
      <w:pPr>
        <w:ind w:left="644"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2690265A"/>
    <w:multiLevelType w:val="hybridMultilevel"/>
    <w:tmpl w:val="F7DC655E"/>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27AD5D5C"/>
    <w:multiLevelType w:val="hybridMultilevel"/>
    <w:tmpl w:val="D59E93D6"/>
    <w:lvl w:ilvl="0" w:tplc="300A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F73422"/>
    <w:multiLevelType w:val="hybridMultilevel"/>
    <w:tmpl w:val="AEBAB724"/>
    <w:lvl w:ilvl="0" w:tplc="62DE726C">
      <w:start w:val="1"/>
      <w:numFmt w:val="decimal"/>
      <w:lvlText w:val="%1."/>
      <w:lvlJc w:val="left"/>
      <w:pPr>
        <w:ind w:left="720" w:hanging="360"/>
      </w:pPr>
      <w:rPr>
        <w:rFonts w:ascii="Arial" w:eastAsia="Calibri" w:hAnsi="Arial"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A21B80"/>
    <w:multiLevelType w:val="hybridMultilevel"/>
    <w:tmpl w:val="54884C82"/>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2D973D75"/>
    <w:multiLevelType w:val="hybridMultilevel"/>
    <w:tmpl w:val="7C902F1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2E03781E"/>
    <w:multiLevelType w:val="hybridMultilevel"/>
    <w:tmpl w:val="20E09B82"/>
    <w:lvl w:ilvl="0" w:tplc="300A0009">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8">
    <w:nsid w:val="2E6F155E"/>
    <w:multiLevelType w:val="hybridMultilevel"/>
    <w:tmpl w:val="C2EA42C4"/>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2F5F0D3B"/>
    <w:multiLevelType w:val="multilevel"/>
    <w:tmpl w:val="A25C3F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6625FA"/>
    <w:multiLevelType w:val="hybridMultilevel"/>
    <w:tmpl w:val="FFEEE3E6"/>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2FFA469C"/>
    <w:multiLevelType w:val="hybridMultilevel"/>
    <w:tmpl w:val="356E2B9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31B10878"/>
    <w:multiLevelType w:val="hybridMultilevel"/>
    <w:tmpl w:val="0B96C592"/>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3216247E"/>
    <w:multiLevelType w:val="hybridMultilevel"/>
    <w:tmpl w:val="3ADA283E"/>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32367FF2"/>
    <w:multiLevelType w:val="hybridMultilevel"/>
    <w:tmpl w:val="70E0A876"/>
    <w:lvl w:ilvl="0" w:tplc="5EF2C140">
      <w:start w:val="1"/>
      <w:numFmt w:val="decimal"/>
      <w:lvlText w:val="%1."/>
      <w:lvlJc w:val="left"/>
      <w:pPr>
        <w:ind w:left="720" w:hanging="360"/>
      </w:pPr>
      <w:rPr>
        <w:rFonts w:ascii="Arial" w:eastAsia="Calibri" w:hAnsi="Arial" w:cs="Times New Roman"/>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28835D9"/>
    <w:multiLevelType w:val="hybridMultilevel"/>
    <w:tmpl w:val="F48EB542"/>
    <w:lvl w:ilvl="0" w:tplc="300A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8D00CA"/>
    <w:multiLevelType w:val="hybridMultilevel"/>
    <w:tmpl w:val="C540A7D8"/>
    <w:lvl w:ilvl="0" w:tplc="300A0009">
      <w:start w:val="1"/>
      <w:numFmt w:val="bullet"/>
      <w:lvlText w:val=""/>
      <w:lvlJc w:val="left"/>
      <w:pPr>
        <w:ind w:left="1146" w:hanging="360"/>
      </w:pPr>
      <w:rPr>
        <w:rFonts w:ascii="Wingdings" w:hAnsi="Wingdings"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27">
    <w:nsid w:val="33D65C10"/>
    <w:multiLevelType w:val="hybridMultilevel"/>
    <w:tmpl w:val="A0F216E4"/>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34112D39"/>
    <w:multiLevelType w:val="hybridMultilevel"/>
    <w:tmpl w:val="4C88767C"/>
    <w:lvl w:ilvl="0" w:tplc="300A0009">
      <w:start w:val="1"/>
      <w:numFmt w:val="bullet"/>
      <w:lvlText w:val=""/>
      <w:lvlJc w:val="left"/>
      <w:pPr>
        <w:ind w:left="1146" w:hanging="360"/>
      </w:pPr>
      <w:rPr>
        <w:rFonts w:ascii="Wingdings" w:hAnsi="Wingdings"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29">
    <w:nsid w:val="36F91FEA"/>
    <w:multiLevelType w:val="hybridMultilevel"/>
    <w:tmpl w:val="3994654A"/>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39C20A2D"/>
    <w:multiLevelType w:val="hybridMultilevel"/>
    <w:tmpl w:val="30160318"/>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39F5274C"/>
    <w:multiLevelType w:val="hybridMultilevel"/>
    <w:tmpl w:val="754C7950"/>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3B1B2A07"/>
    <w:multiLevelType w:val="hybridMultilevel"/>
    <w:tmpl w:val="03728610"/>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3B40532D"/>
    <w:multiLevelType w:val="hybridMultilevel"/>
    <w:tmpl w:val="BF64DDD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3B501C80"/>
    <w:multiLevelType w:val="hybridMultilevel"/>
    <w:tmpl w:val="394A1770"/>
    <w:lvl w:ilvl="0" w:tplc="300A0009">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5">
    <w:nsid w:val="3BA317AD"/>
    <w:multiLevelType w:val="hybridMultilevel"/>
    <w:tmpl w:val="F85445E2"/>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3CBA5A17"/>
    <w:multiLevelType w:val="hybridMultilevel"/>
    <w:tmpl w:val="B94626D4"/>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41CA2633"/>
    <w:multiLevelType w:val="hybridMultilevel"/>
    <w:tmpl w:val="4FD2A994"/>
    <w:lvl w:ilvl="0" w:tplc="F6D86D88">
      <w:start w:val="1"/>
      <w:numFmt w:val="bullet"/>
      <w:lvlText w:val="©"/>
      <w:lvlJc w:val="left"/>
      <w:pPr>
        <w:ind w:left="720" w:hanging="360"/>
      </w:pPr>
      <w:rPr>
        <w:rFonts w:ascii="Arial" w:hAnsi="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426F57AE"/>
    <w:multiLevelType w:val="hybridMultilevel"/>
    <w:tmpl w:val="AEBAB724"/>
    <w:lvl w:ilvl="0" w:tplc="62DE726C">
      <w:start w:val="1"/>
      <w:numFmt w:val="decimal"/>
      <w:lvlText w:val="%1."/>
      <w:lvlJc w:val="left"/>
      <w:pPr>
        <w:ind w:left="720" w:hanging="360"/>
      </w:pPr>
      <w:rPr>
        <w:rFonts w:ascii="Arial" w:eastAsia="Calibri" w:hAnsi="Arial"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75C4B61"/>
    <w:multiLevelType w:val="hybridMultilevel"/>
    <w:tmpl w:val="B226DF4C"/>
    <w:lvl w:ilvl="0" w:tplc="D0746A18">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0">
    <w:nsid w:val="481F1A32"/>
    <w:multiLevelType w:val="hybridMultilevel"/>
    <w:tmpl w:val="2B74450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1">
    <w:nsid w:val="48510CB2"/>
    <w:multiLevelType w:val="hybridMultilevel"/>
    <w:tmpl w:val="A2147EA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2">
    <w:nsid w:val="49DF2DA2"/>
    <w:multiLevelType w:val="hybridMultilevel"/>
    <w:tmpl w:val="96141944"/>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nsid w:val="49E64DDF"/>
    <w:multiLevelType w:val="hybridMultilevel"/>
    <w:tmpl w:val="74AED092"/>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4D5F7AC6"/>
    <w:multiLevelType w:val="hybridMultilevel"/>
    <w:tmpl w:val="C7D26E40"/>
    <w:lvl w:ilvl="0" w:tplc="260AA6A0">
      <w:start w:val="1"/>
      <w:numFmt w:val="lowerLetter"/>
      <w:lvlText w:val="%1)"/>
      <w:lvlJc w:val="left"/>
      <w:pPr>
        <w:ind w:left="720" w:hanging="360"/>
      </w:pPr>
      <w:rPr>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nsid w:val="4DBF6BDE"/>
    <w:multiLevelType w:val="hybridMultilevel"/>
    <w:tmpl w:val="E74CE4C6"/>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6">
    <w:nsid w:val="4DCA7F72"/>
    <w:multiLevelType w:val="hybridMultilevel"/>
    <w:tmpl w:val="DD18815A"/>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nsid w:val="4F0F447C"/>
    <w:multiLevelType w:val="hybridMultilevel"/>
    <w:tmpl w:val="15CA6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4F3B4F8A"/>
    <w:multiLevelType w:val="hybridMultilevel"/>
    <w:tmpl w:val="30C2F450"/>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nsid w:val="50453E1C"/>
    <w:multiLevelType w:val="hybridMultilevel"/>
    <w:tmpl w:val="FF947202"/>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0">
    <w:nsid w:val="51E20680"/>
    <w:multiLevelType w:val="hybridMultilevel"/>
    <w:tmpl w:val="058E9C96"/>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1">
    <w:nsid w:val="51F442E6"/>
    <w:multiLevelType w:val="hybridMultilevel"/>
    <w:tmpl w:val="4A96CBF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2">
    <w:nsid w:val="52B82D47"/>
    <w:multiLevelType w:val="hybridMultilevel"/>
    <w:tmpl w:val="55368A24"/>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3">
    <w:nsid w:val="53FE76AD"/>
    <w:multiLevelType w:val="hybridMultilevel"/>
    <w:tmpl w:val="21F2814E"/>
    <w:lvl w:ilvl="0" w:tplc="300A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63D2C5D"/>
    <w:multiLevelType w:val="hybridMultilevel"/>
    <w:tmpl w:val="5DDC4EA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5">
    <w:nsid w:val="563D361E"/>
    <w:multiLevelType w:val="hybridMultilevel"/>
    <w:tmpl w:val="91FA91D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6">
    <w:nsid w:val="582F3ED2"/>
    <w:multiLevelType w:val="hybridMultilevel"/>
    <w:tmpl w:val="92BCD596"/>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7">
    <w:nsid w:val="58352BA0"/>
    <w:multiLevelType w:val="hybridMultilevel"/>
    <w:tmpl w:val="C01C65FE"/>
    <w:lvl w:ilvl="0" w:tplc="573C1930">
      <w:start w:val="1"/>
      <w:numFmt w:val="decimal"/>
      <w:lvlText w:val="%1."/>
      <w:lvlJc w:val="left"/>
      <w:pPr>
        <w:ind w:left="720" w:hanging="360"/>
      </w:pPr>
      <w:rPr>
        <w:rFonts w:ascii="Arial" w:eastAsia="Calibri" w:hAnsi="Arial" w:cs="Times New Roman"/>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D100AB6"/>
    <w:multiLevelType w:val="hybridMultilevel"/>
    <w:tmpl w:val="26A84546"/>
    <w:lvl w:ilvl="0" w:tplc="300A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E8904EE"/>
    <w:multiLevelType w:val="hybridMultilevel"/>
    <w:tmpl w:val="E6C0E50E"/>
    <w:lvl w:ilvl="0" w:tplc="300A0009">
      <w:start w:val="1"/>
      <w:numFmt w:val="bullet"/>
      <w:lvlText w:val=""/>
      <w:lvlJc w:val="left"/>
      <w:pPr>
        <w:ind w:left="720" w:hanging="360"/>
      </w:pPr>
      <w:rPr>
        <w:rFonts w:ascii="Wingdings" w:hAnsi="Wingdings"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0">
    <w:nsid w:val="5FF22257"/>
    <w:multiLevelType w:val="hybridMultilevel"/>
    <w:tmpl w:val="5602146E"/>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1">
    <w:nsid w:val="62D4226F"/>
    <w:multiLevelType w:val="multilevel"/>
    <w:tmpl w:val="0BF64B4A"/>
    <w:lvl w:ilvl="0">
      <w:start w:val="1"/>
      <w:numFmt w:val="decimal"/>
      <w:lvlText w:val="%1."/>
      <w:lvlJc w:val="left"/>
      <w:pPr>
        <w:ind w:left="720" w:hanging="360"/>
      </w:pPr>
      <w:rPr>
        <w:rFonts w:ascii="Arial" w:eastAsia="Calibri" w:hAnsi="Arial" w:cs="Times New Roman"/>
      </w:rPr>
    </w:lvl>
    <w:lvl w:ilvl="1">
      <w:start w:val="1"/>
      <w:numFmt w:val="decimal"/>
      <w:isLgl/>
      <w:lvlText w:val="%1.%2"/>
      <w:lvlJc w:val="left"/>
      <w:pPr>
        <w:ind w:left="1425" w:hanging="1065"/>
      </w:pPr>
      <w:rPr>
        <w:rFonts w:hint="default"/>
      </w:rPr>
    </w:lvl>
    <w:lvl w:ilvl="2">
      <w:start w:val="8"/>
      <w:numFmt w:val="decimal"/>
      <w:isLgl/>
      <w:lvlText w:val="%1.%2.%3"/>
      <w:lvlJc w:val="left"/>
      <w:pPr>
        <w:ind w:left="1425" w:hanging="1065"/>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63E92E1E"/>
    <w:multiLevelType w:val="hybridMultilevel"/>
    <w:tmpl w:val="05EC66C2"/>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3">
    <w:nsid w:val="65111ABC"/>
    <w:multiLevelType w:val="hybridMultilevel"/>
    <w:tmpl w:val="92F0949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4">
    <w:nsid w:val="663A1352"/>
    <w:multiLevelType w:val="hybridMultilevel"/>
    <w:tmpl w:val="EDDA7AC8"/>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5">
    <w:nsid w:val="664A61DF"/>
    <w:multiLevelType w:val="hybridMultilevel"/>
    <w:tmpl w:val="9D94E2C6"/>
    <w:lvl w:ilvl="0" w:tplc="300A000F">
      <w:start w:val="1"/>
      <w:numFmt w:val="decimal"/>
      <w:lvlText w:val="%1."/>
      <w:lvlJc w:val="left"/>
      <w:pPr>
        <w:ind w:left="433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6">
    <w:nsid w:val="66B501C1"/>
    <w:multiLevelType w:val="hybridMultilevel"/>
    <w:tmpl w:val="D36A38A4"/>
    <w:lvl w:ilvl="0" w:tplc="300A0009">
      <w:start w:val="1"/>
      <w:numFmt w:val="bullet"/>
      <w:lvlText w:val=""/>
      <w:lvlJc w:val="left"/>
      <w:pPr>
        <w:ind w:left="1287" w:hanging="360"/>
      </w:pPr>
      <w:rPr>
        <w:rFonts w:ascii="Wingdings" w:hAnsi="Wingdings"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67">
    <w:nsid w:val="693A1942"/>
    <w:multiLevelType w:val="hybridMultilevel"/>
    <w:tmpl w:val="7936774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8">
    <w:nsid w:val="694848D6"/>
    <w:multiLevelType w:val="hybridMultilevel"/>
    <w:tmpl w:val="ECD64ADC"/>
    <w:lvl w:ilvl="0" w:tplc="300A000F">
      <w:start w:val="1"/>
      <w:numFmt w:val="decimal"/>
      <w:lvlText w:val="%1."/>
      <w:lvlJc w:val="left"/>
      <w:pPr>
        <w:ind w:left="360" w:hanging="360"/>
      </w:p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69">
    <w:nsid w:val="6B9D339C"/>
    <w:multiLevelType w:val="hybridMultilevel"/>
    <w:tmpl w:val="AEBAB724"/>
    <w:lvl w:ilvl="0" w:tplc="62DE726C">
      <w:start w:val="1"/>
      <w:numFmt w:val="decimal"/>
      <w:lvlText w:val="%1."/>
      <w:lvlJc w:val="left"/>
      <w:pPr>
        <w:ind w:left="720" w:hanging="360"/>
      </w:pPr>
      <w:rPr>
        <w:rFonts w:ascii="Arial" w:eastAsia="Calibri" w:hAnsi="Arial"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B9E6C42"/>
    <w:multiLevelType w:val="hybridMultilevel"/>
    <w:tmpl w:val="D23E34A2"/>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1">
    <w:nsid w:val="6BAF612A"/>
    <w:multiLevelType w:val="hybridMultilevel"/>
    <w:tmpl w:val="9DD450AA"/>
    <w:lvl w:ilvl="0" w:tplc="0409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72">
    <w:nsid w:val="6DD96784"/>
    <w:multiLevelType w:val="hybridMultilevel"/>
    <w:tmpl w:val="2370C9A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3">
    <w:nsid w:val="6F1D0AF7"/>
    <w:multiLevelType w:val="hybridMultilevel"/>
    <w:tmpl w:val="DA6C19C8"/>
    <w:lvl w:ilvl="0" w:tplc="C846B53E">
      <w:start w:val="1"/>
      <w:numFmt w:val="decimal"/>
      <w:lvlText w:val="%1."/>
      <w:lvlJc w:val="left"/>
      <w:pPr>
        <w:ind w:left="750" w:hanging="39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4">
    <w:nsid w:val="730B42FA"/>
    <w:multiLevelType w:val="hybridMultilevel"/>
    <w:tmpl w:val="848ED5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5">
    <w:nsid w:val="75047665"/>
    <w:multiLevelType w:val="hybridMultilevel"/>
    <w:tmpl w:val="C5329706"/>
    <w:lvl w:ilvl="0" w:tplc="300A000D">
      <w:start w:val="1"/>
      <w:numFmt w:val="bullet"/>
      <w:lvlText w:val=""/>
      <w:lvlJc w:val="left"/>
      <w:pPr>
        <w:ind w:left="2160" w:hanging="360"/>
      </w:pPr>
      <w:rPr>
        <w:rFonts w:ascii="Wingdings" w:hAnsi="Wingdings"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76">
    <w:nsid w:val="7541059E"/>
    <w:multiLevelType w:val="hybridMultilevel"/>
    <w:tmpl w:val="D71C0592"/>
    <w:lvl w:ilvl="0" w:tplc="0C0A0001">
      <w:start w:val="1"/>
      <w:numFmt w:val="bullet"/>
      <w:lvlText w:val=""/>
      <w:lvlJc w:val="left"/>
      <w:pPr>
        <w:ind w:left="3372" w:hanging="360"/>
      </w:pPr>
      <w:rPr>
        <w:rFonts w:ascii="Symbol" w:hAnsi="Symbol" w:hint="default"/>
      </w:rPr>
    </w:lvl>
    <w:lvl w:ilvl="1" w:tplc="0C0A0003">
      <w:start w:val="1"/>
      <w:numFmt w:val="bullet"/>
      <w:lvlText w:val="o"/>
      <w:lvlJc w:val="left"/>
      <w:pPr>
        <w:ind w:left="4092" w:hanging="360"/>
      </w:pPr>
      <w:rPr>
        <w:rFonts w:ascii="Courier New" w:hAnsi="Courier New" w:cs="Courier New" w:hint="default"/>
      </w:rPr>
    </w:lvl>
    <w:lvl w:ilvl="2" w:tplc="0C0A0005">
      <w:start w:val="1"/>
      <w:numFmt w:val="bullet"/>
      <w:lvlText w:val=""/>
      <w:lvlJc w:val="left"/>
      <w:pPr>
        <w:ind w:left="4812" w:hanging="360"/>
      </w:pPr>
      <w:rPr>
        <w:rFonts w:ascii="Wingdings" w:hAnsi="Wingdings" w:hint="default"/>
      </w:rPr>
    </w:lvl>
    <w:lvl w:ilvl="3" w:tplc="0C0A0001">
      <w:start w:val="1"/>
      <w:numFmt w:val="bullet"/>
      <w:lvlText w:val=""/>
      <w:lvlJc w:val="left"/>
      <w:pPr>
        <w:ind w:left="5532" w:hanging="360"/>
      </w:pPr>
      <w:rPr>
        <w:rFonts w:ascii="Symbol" w:hAnsi="Symbol" w:hint="default"/>
      </w:rPr>
    </w:lvl>
    <w:lvl w:ilvl="4" w:tplc="0C0A0003">
      <w:start w:val="1"/>
      <w:numFmt w:val="bullet"/>
      <w:lvlText w:val="o"/>
      <w:lvlJc w:val="left"/>
      <w:pPr>
        <w:ind w:left="6252" w:hanging="360"/>
      </w:pPr>
      <w:rPr>
        <w:rFonts w:ascii="Courier New" w:hAnsi="Courier New" w:cs="Courier New" w:hint="default"/>
      </w:rPr>
    </w:lvl>
    <w:lvl w:ilvl="5" w:tplc="0C0A0005">
      <w:start w:val="1"/>
      <w:numFmt w:val="bullet"/>
      <w:lvlText w:val=""/>
      <w:lvlJc w:val="left"/>
      <w:pPr>
        <w:ind w:left="6972" w:hanging="360"/>
      </w:pPr>
      <w:rPr>
        <w:rFonts w:ascii="Wingdings" w:hAnsi="Wingdings" w:hint="default"/>
      </w:rPr>
    </w:lvl>
    <w:lvl w:ilvl="6" w:tplc="0C0A0001">
      <w:start w:val="1"/>
      <w:numFmt w:val="bullet"/>
      <w:lvlText w:val=""/>
      <w:lvlJc w:val="left"/>
      <w:pPr>
        <w:ind w:left="7692" w:hanging="360"/>
      </w:pPr>
      <w:rPr>
        <w:rFonts w:ascii="Symbol" w:hAnsi="Symbol" w:hint="default"/>
      </w:rPr>
    </w:lvl>
    <w:lvl w:ilvl="7" w:tplc="0C0A0003">
      <w:start w:val="1"/>
      <w:numFmt w:val="bullet"/>
      <w:lvlText w:val="o"/>
      <w:lvlJc w:val="left"/>
      <w:pPr>
        <w:ind w:left="8412" w:hanging="360"/>
      </w:pPr>
      <w:rPr>
        <w:rFonts w:ascii="Courier New" w:hAnsi="Courier New" w:cs="Courier New" w:hint="default"/>
      </w:rPr>
    </w:lvl>
    <w:lvl w:ilvl="8" w:tplc="0C0A0005">
      <w:start w:val="1"/>
      <w:numFmt w:val="bullet"/>
      <w:lvlText w:val=""/>
      <w:lvlJc w:val="left"/>
      <w:pPr>
        <w:ind w:left="9132" w:hanging="360"/>
      </w:pPr>
      <w:rPr>
        <w:rFonts w:ascii="Wingdings" w:hAnsi="Wingdings" w:hint="default"/>
      </w:rPr>
    </w:lvl>
  </w:abstractNum>
  <w:abstractNum w:abstractNumId="77">
    <w:nsid w:val="759B006E"/>
    <w:multiLevelType w:val="hybridMultilevel"/>
    <w:tmpl w:val="AEBAB724"/>
    <w:lvl w:ilvl="0" w:tplc="62DE726C">
      <w:start w:val="1"/>
      <w:numFmt w:val="decimal"/>
      <w:lvlText w:val="%1."/>
      <w:lvlJc w:val="left"/>
      <w:pPr>
        <w:ind w:left="720" w:hanging="360"/>
      </w:pPr>
      <w:rPr>
        <w:rFonts w:ascii="Arial" w:eastAsia="Calibri" w:hAnsi="Arial"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66C6304"/>
    <w:multiLevelType w:val="hybridMultilevel"/>
    <w:tmpl w:val="D8C4620A"/>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9">
    <w:nsid w:val="785E7A40"/>
    <w:multiLevelType w:val="hybridMultilevel"/>
    <w:tmpl w:val="AEBAB724"/>
    <w:lvl w:ilvl="0" w:tplc="62DE726C">
      <w:start w:val="1"/>
      <w:numFmt w:val="decimal"/>
      <w:lvlText w:val="%1."/>
      <w:lvlJc w:val="left"/>
      <w:pPr>
        <w:ind w:left="720" w:hanging="360"/>
      </w:pPr>
      <w:rPr>
        <w:rFonts w:ascii="Arial" w:eastAsia="Calibri" w:hAnsi="Arial"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9812D6A"/>
    <w:multiLevelType w:val="hybridMultilevel"/>
    <w:tmpl w:val="F38A831A"/>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1">
    <w:nsid w:val="79FF70A3"/>
    <w:multiLevelType w:val="hybridMultilevel"/>
    <w:tmpl w:val="94724FE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2">
    <w:nsid w:val="7E8A44FF"/>
    <w:multiLevelType w:val="hybridMultilevel"/>
    <w:tmpl w:val="35987FAC"/>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3">
    <w:nsid w:val="7F72068B"/>
    <w:multiLevelType w:val="hybridMultilevel"/>
    <w:tmpl w:val="5154995E"/>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53"/>
  </w:num>
  <w:num w:numId="2">
    <w:abstractNumId w:val="9"/>
  </w:num>
  <w:num w:numId="3">
    <w:abstractNumId w:val="61"/>
  </w:num>
  <w:num w:numId="4">
    <w:abstractNumId w:val="14"/>
  </w:num>
  <w:num w:numId="5">
    <w:abstractNumId w:val="33"/>
  </w:num>
  <w:num w:numId="6">
    <w:abstractNumId w:val="37"/>
  </w:num>
  <w:num w:numId="7">
    <w:abstractNumId w:val="73"/>
  </w:num>
  <w:num w:numId="8">
    <w:abstractNumId w:val="72"/>
  </w:num>
  <w:num w:numId="9">
    <w:abstractNumId w:val="77"/>
  </w:num>
  <w:num w:numId="10">
    <w:abstractNumId w:val="69"/>
  </w:num>
  <w:num w:numId="11">
    <w:abstractNumId w:val="6"/>
  </w:num>
  <w:num w:numId="12">
    <w:abstractNumId w:val="1"/>
  </w:num>
  <w:num w:numId="13">
    <w:abstractNumId w:val="21"/>
  </w:num>
  <w:num w:numId="14">
    <w:abstractNumId w:val="41"/>
  </w:num>
  <w:num w:numId="15">
    <w:abstractNumId w:val="40"/>
  </w:num>
  <w:num w:numId="16">
    <w:abstractNumId w:val="81"/>
  </w:num>
  <w:num w:numId="17">
    <w:abstractNumId w:val="68"/>
  </w:num>
  <w:num w:numId="18">
    <w:abstractNumId w:val="7"/>
  </w:num>
  <w:num w:numId="19">
    <w:abstractNumId w:val="11"/>
  </w:num>
  <w:num w:numId="20">
    <w:abstractNumId w:val="74"/>
  </w:num>
  <w:num w:numId="21">
    <w:abstractNumId w:val="71"/>
  </w:num>
  <w:num w:numId="22">
    <w:abstractNumId w:val="76"/>
  </w:num>
  <w:num w:numId="23">
    <w:abstractNumId w:val="47"/>
  </w:num>
  <w:num w:numId="24">
    <w:abstractNumId w:val="59"/>
  </w:num>
  <w:num w:numId="25">
    <w:abstractNumId w:val="45"/>
  </w:num>
  <w:num w:numId="26">
    <w:abstractNumId w:val="51"/>
  </w:num>
  <w:num w:numId="27">
    <w:abstractNumId w:val="55"/>
  </w:num>
  <w:num w:numId="28">
    <w:abstractNumId w:val="67"/>
  </w:num>
  <w:num w:numId="29">
    <w:abstractNumId w:val="79"/>
  </w:num>
  <w:num w:numId="30">
    <w:abstractNumId w:val="24"/>
  </w:num>
  <w:num w:numId="31">
    <w:abstractNumId w:val="38"/>
  </w:num>
  <w:num w:numId="32">
    <w:abstractNumId w:val="57"/>
  </w:num>
  <w:num w:numId="33">
    <w:abstractNumId w:val="44"/>
  </w:num>
  <w:num w:numId="34">
    <w:abstractNumId w:val="75"/>
  </w:num>
  <w:num w:numId="35">
    <w:abstractNumId w:val="16"/>
  </w:num>
  <w:num w:numId="36">
    <w:abstractNumId w:val="63"/>
  </w:num>
  <w:num w:numId="37">
    <w:abstractNumId w:val="5"/>
  </w:num>
  <w:num w:numId="38">
    <w:abstractNumId w:val="65"/>
  </w:num>
  <w:num w:numId="39">
    <w:abstractNumId w:val="17"/>
  </w:num>
  <w:num w:numId="40">
    <w:abstractNumId w:val="0"/>
  </w:num>
  <w:num w:numId="41">
    <w:abstractNumId w:val="10"/>
  </w:num>
  <w:num w:numId="42">
    <w:abstractNumId w:val="19"/>
  </w:num>
  <w:num w:numId="43">
    <w:abstractNumId w:val="13"/>
  </w:num>
  <w:num w:numId="44">
    <w:abstractNumId w:val="4"/>
  </w:num>
  <w:num w:numId="45">
    <w:abstractNumId w:val="15"/>
  </w:num>
  <w:num w:numId="46">
    <w:abstractNumId w:val="70"/>
  </w:num>
  <w:num w:numId="47">
    <w:abstractNumId w:val="60"/>
  </w:num>
  <w:num w:numId="48">
    <w:abstractNumId w:val="18"/>
  </w:num>
  <w:num w:numId="49">
    <w:abstractNumId w:val="25"/>
  </w:num>
  <w:num w:numId="50">
    <w:abstractNumId w:val="58"/>
  </w:num>
  <w:num w:numId="51">
    <w:abstractNumId w:val="12"/>
  </w:num>
  <w:num w:numId="52">
    <w:abstractNumId w:val="66"/>
  </w:num>
  <w:num w:numId="53">
    <w:abstractNumId w:val="42"/>
  </w:num>
  <w:num w:numId="54">
    <w:abstractNumId w:val="78"/>
  </w:num>
  <w:num w:numId="55">
    <w:abstractNumId w:val="23"/>
  </w:num>
  <w:num w:numId="56">
    <w:abstractNumId w:val="32"/>
  </w:num>
  <w:num w:numId="57">
    <w:abstractNumId w:val="82"/>
  </w:num>
  <w:num w:numId="58">
    <w:abstractNumId w:val="52"/>
  </w:num>
  <w:num w:numId="59">
    <w:abstractNumId w:val="2"/>
  </w:num>
  <w:num w:numId="60">
    <w:abstractNumId w:val="43"/>
  </w:num>
  <w:num w:numId="61">
    <w:abstractNumId w:val="30"/>
  </w:num>
  <w:num w:numId="62">
    <w:abstractNumId w:val="34"/>
  </w:num>
  <w:num w:numId="63">
    <w:abstractNumId w:val="26"/>
  </w:num>
  <w:num w:numId="64">
    <w:abstractNumId w:val="28"/>
  </w:num>
  <w:num w:numId="65">
    <w:abstractNumId w:val="35"/>
  </w:num>
  <w:num w:numId="66">
    <w:abstractNumId w:val="31"/>
  </w:num>
  <w:num w:numId="67">
    <w:abstractNumId w:val="3"/>
  </w:num>
  <w:num w:numId="68">
    <w:abstractNumId w:val="56"/>
  </w:num>
  <w:num w:numId="69">
    <w:abstractNumId w:val="83"/>
  </w:num>
  <w:num w:numId="70">
    <w:abstractNumId w:val="22"/>
  </w:num>
  <w:num w:numId="71">
    <w:abstractNumId w:val="49"/>
  </w:num>
  <w:num w:numId="72">
    <w:abstractNumId w:val="36"/>
  </w:num>
  <w:num w:numId="73">
    <w:abstractNumId w:val="50"/>
  </w:num>
  <w:num w:numId="74">
    <w:abstractNumId w:val="62"/>
  </w:num>
  <w:num w:numId="75">
    <w:abstractNumId w:val="64"/>
  </w:num>
  <w:num w:numId="76">
    <w:abstractNumId w:val="29"/>
  </w:num>
  <w:num w:numId="77">
    <w:abstractNumId w:val="48"/>
  </w:num>
  <w:num w:numId="78">
    <w:abstractNumId w:val="80"/>
  </w:num>
  <w:num w:numId="79">
    <w:abstractNumId w:val="8"/>
  </w:num>
  <w:num w:numId="80">
    <w:abstractNumId w:val="20"/>
  </w:num>
  <w:num w:numId="81">
    <w:abstractNumId w:val="54"/>
  </w:num>
  <w:num w:numId="82">
    <w:abstractNumId w:val="39"/>
  </w:num>
  <w:num w:numId="83">
    <w:abstractNumId w:val="46"/>
  </w:num>
  <w:num w:numId="84">
    <w:abstractNumId w:val="2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4097" fillcolor="white">
      <v:fill color="white"/>
      <o:colormru v:ext="edit" colors="#ff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7FF"/>
    <w:rsid w:val="0000017D"/>
    <w:rsid w:val="000015D7"/>
    <w:rsid w:val="00003B13"/>
    <w:rsid w:val="00005AEB"/>
    <w:rsid w:val="00006D65"/>
    <w:rsid w:val="000077FF"/>
    <w:rsid w:val="00007E13"/>
    <w:rsid w:val="00010079"/>
    <w:rsid w:val="000101A5"/>
    <w:rsid w:val="00010D98"/>
    <w:rsid w:val="00012B5A"/>
    <w:rsid w:val="00014208"/>
    <w:rsid w:val="0001429B"/>
    <w:rsid w:val="000142DB"/>
    <w:rsid w:val="000144A8"/>
    <w:rsid w:val="0001581C"/>
    <w:rsid w:val="00015922"/>
    <w:rsid w:val="00015F48"/>
    <w:rsid w:val="00017803"/>
    <w:rsid w:val="00017923"/>
    <w:rsid w:val="00017F0F"/>
    <w:rsid w:val="000216B5"/>
    <w:rsid w:val="00022E8A"/>
    <w:rsid w:val="00024E44"/>
    <w:rsid w:val="0002517F"/>
    <w:rsid w:val="000252C0"/>
    <w:rsid w:val="00025AC4"/>
    <w:rsid w:val="00026370"/>
    <w:rsid w:val="0002662B"/>
    <w:rsid w:val="00026B21"/>
    <w:rsid w:val="00027041"/>
    <w:rsid w:val="000272C3"/>
    <w:rsid w:val="000301D8"/>
    <w:rsid w:val="00030A38"/>
    <w:rsid w:val="00030B12"/>
    <w:rsid w:val="00030CB2"/>
    <w:rsid w:val="00031101"/>
    <w:rsid w:val="00031B53"/>
    <w:rsid w:val="00031D8A"/>
    <w:rsid w:val="00032353"/>
    <w:rsid w:val="000327EC"/>
    <w:rsid w:val="00033220"/>
    <w:rsid w:val="00033CC7"/>
    <w:rsid w:val="00034409"/>
    <w:rsid w:val="000352CC"/>
    <w:rsid w:val="0004006C"/>
    <w:rsid w:val="00042634"/>
    <w:rsid w:val="0004333D"/>
    <w:rsid w:val="00044C4E"/>
    <w:rsid w:val="00044E34"/>
    <w:rsid w:val="0004530F"/>
    <w:rsid w:val="000455F2"/>
    <w:rsid w:val="000457EA"/>
    <w:rsid w:val="0004636C"/>
    <w:rsid w:val="000471CF"/>
    <w:rsid w:val="00047428"/>
    <w:rsid w:val="000474BA"/>
    <w:rsid w:val="00047500"/>
    <w:rsid w:val="00047A30"/>
    <w:rsid w:val="00050C4A"/>
    <w:rsid w:val="00051AAA"/>
    <w:rsid w:val="00052421"/>
    <w:rsid w:val="000525F7"/>
    <w:rsid w:val="00052655"/>
    <w:rsid w:val="00052DCA"/>
    <w:rsid w:val="000547A9"/>
    <w:rsid w:val="0005534C"/>
    <w:rsid w:val="000557DC"/>
    <w:rsid w:val="00057AF3"/>
    <w:rsid w:val="00057B23"/>
    <w:rsid w:val="000604CD"/>
    <w:rsid w:val="000612CF"/>
    <w:rsid w:val="000617E0"/>
    <w:rsid w:val="000618ED"/>
    <w:rsid w:val="00062755"/>
    <w:rsid w:val="00062A85"/>
    <w:rsid w:val="00062C93"/>
    <w:rsid w:val="00063E16"/>
    <w:rsid w:val="00063FC3"/>
    <w:rsid w:val="0006424C"/>
    <w:rsid w:val="000643B0"/>
    <w:rsid w:val="00064F80"/>
    <w:rsid w:val="000653F1"/>
    <w:rsid w:val="00066B0F"/>
    <w:rsid w:val="00067A37"/>
    <w:rsid w:val="000700D9"/>
    <w:rsid w:val="0007045B"/>
    <w:rsid w:val="000706B4"/>
    <w:rsid w:val="0007103B"/>
    <w:rsid w:val="00071E8D"/>
    <w:rsid w:val="000723C3"/>
    <w:rsid w:val="00072732"/>
    <w:rsid w:val="00073907"/>
    <w:rsid w:val="00074219"/>
    <w:rsid w:val="00074908"/>
    <w:rsid w:val="0007554C"/>
    <w:rsid w:val="00075C6F"/>
    <w:rsid w:val="00076A87"/>
    <w:rsid w:val="00077CE1"/>
    <w:rsid w:val="000802E4"/>
    <w:rsid w:val="0008162B"/>
    <w:rsid w:val="00083119"/>
    <w:rsid w:val="00083161"/>
    <w:rsid w:val="00083337"/>
    <w:rsid w:val="00083566"/>
    <w:rsid w:val="00083CA2"/>
    <w:rsid w:val="00084527"/>
    <w:rsid w:val="00087BE2"/>
    <w:rsid w:val="00087C0E"/>
    <w:rsid w:val="00090CA3"/>
    <w:rsid w:val="000913E4"/>
    <w:rsid w:val="00092251"/>
    <w:rsid w:val="00092E93"/>
    <w:rsid w:val="000936AD"/>
    <w:rsid w:val="00094010"/>
    <w:rsid w:val="00094381"/>
    <w:rsid w:val="00094D0D"/>
    <w:rsid w:val="00095235"/>
    <w:rsid w:val="00097550"/>
    <w:rsid w:val="00097BCB"/>
    <w:rsid w:val="00097CFC"/>
    <w:rsid w:val="000A00C3"/>
    <w:rsid w:val="000A08BD"/>
    <w:rsid w:val="000A3ABE"/>
    <w:rsid w:val="000A3C34"/>
    <w:rsid w:val="000A3FBC"/>
    <w:rsid w:val="000A4546"/>
    <w:rsid w:val="000A4972"/>
    <w:rsid w:val="000A6E5D"/>
    <w:rsid w:val="000A7666"/>
    <w:rsid w:val="000A7A84"/>
    <w:rsid w:val="000B0952"/>
    <w:rsid w:val="000B0C46"/>
    <w:rsid w:val="000B18BA"/>
    <w:rsid w:val="000B2EE5"/>
    <w:rsid w:val="000B3863"/>
    <w:rsid w:val="000B3D04"/>
    <w:rsid w:val="000B51DA"/>
    <w:rsid w:val="000B5768"/>
    <w:rsid w:val="000B598B"/>
    <w:rsid w:val="000B5C93"/>
    <w:rsid w:val="000B64CA"/>
    <w:rsid w:val="000B76E0"/>
    <w:rsid w:val="000C0279"/>
    <w:rsid w:val="000C02FB"/>
    <w:rsid w:val="000C1036"/>
    <w:rsid w:val="000C1774"/>
    <w:rsid w:val="000C2336"/>
    <w:rsid w:val="000C36E6"/>
    <w:rsid w:val="000C403F"/>
    <w:rsid w:val="000C40AE"/>
    <w:rsid w:val="000C4FF7"/>
    <w:rsid w:val="000C5727"/>
    <w:rsid w:val="000C6587"/>
    <w:rsid w:val="000D06B1"/>
    <w:rsid w:val="000D0AAD"/>
    <w:rsid w:val="000D1EE4"/>
    <w:rsid w:val="000D3386"/>
    <w:rsid w:val="000D61C9"/>
    <w:rsid w:val="000E00F9"/>
    <w:rsid w:val="000E17E0"/>
    <w:rsid w:val="000E3B1F"/>
    <w:rsid w:val="000E439A"/>
    <w:rsid w:val="000E49D3"/>
    <w:rsid w:val="000E5787"/>
    <w:rsid w:val="000E6923"/>
    <w:rsid w:val="000E7E95"/>
    <w:rsid w:val="000F0C4C"/>
    <w:rsid w:val="000F0F5E"/>
    <w:rsid w:val="000F10FA"/>
    <w:rsid w:val="000F1389"/>
    <w:rsid w:val="000F1E0E"/>
    <w:rsid w:val="000F23E6"/>
    <w:rsid w:val="000F2E46"/>
    <w:rsid w:val="000F37B8"/>
    <w:rsid w:val="000F4FD5"/>
    <w:rsid w:val="000F549D"/>
    <w:rsid w:val="000F62A7"/>
    <w:rsid w:val="000F6F65"/>
    <w:rsid w:val="00101926"/>
    <w:rsid w:val="00102C3F"/>
    <w:rsid w:val="00102D04"/>
    <w:rsid w:val="00104F20"/>
    <w:rsid w:val="001052C6"/>
    <w:rsid w:val="00105818"/>
    <w:rsid w:val="00106D6C"/>
    <w:rsid w:val="00110BF3"/>
    <w:rsid w:val="0011122F"/>
    <w:rsid w:val="00111E5E"/>
    <w:rsid w:val="001129D4"/>
    <w:rsid w:val="00113CF7"/>
    <w:rsid w:val="001145E1"/>
    <w:rsid w:val="001146AB"/>
    <w:rsid w:val="00114D49"/>
    <w:rsid w:val="00115C74"/>
    <w:rsid w:val="00116AE7"/>
    <w:rsid w:val="00117B2F"/>
    <w:rsid w:val="0012274B"/>
    <w:rsid w:val="00122843"/>
    <w:rsid w:val="001235BA"/>
    <w:rsid w:val="001248BC"/>
    <w:rsid w:val="00125D91"/>
    <w:rsid w:val="00126BC1"/>
    <w:rsid w:val="0012700C"/>
    <w:rsid w:val="00130B74"/>
    <w:rsid w:val="001310E9"/>
    <w:rsid w:val="001311BA"/>
    <w:rsid w:val="001328D2"/>
    <w:rsid w:val="0013333A"/>
    <w:rsid w:val="00133F7E"/>
    <w:rsid w:val="0014059D"/>
    <w:rsid w:val="00140F1E"/>
    <w:rsid w:val="001415C6"/>
    <w:rsid w:val="001422BB"/>
    <w:rsid w:val="00142BAE"/>
    <w:rsid w:val="00142F37"/>
    <w:rsid w:val="00143DE7"/>
    <w:rsid w:val="001442EA"/>
    <w:rsid w:val="00144434"/>
    <w:rsid w:val="00144B70"/>
    <w:rsid w:val="00145222"/>
    <w:rsid w:val="00145E54"/>
    <w:rsid w:val="00150512"/>
    <w:rsid w:val="0015096D"/>
    <w:rsid w:val="00152B41"/>
    <w:rsid w:val="00152D02"/>
    <w:rsid w:val="00154BF2"/>
    <w:rsid w:val="001553BA"/>
    <w:rsid w:val="00155967"/>
    <w:rsid w:val="00155AF9"/>
    <w:rsid w:val="0015708B"/>
    <w:rsid w:val="00162022"/>
    <w:rsid w:val="00163DEB"/>
    <w:rsid w:val="001641BB"/>
    <w:rsid w:val="00164C5D"/>
    <w:rsid w:val="00165E94"/>
    <w:rsid w:val="00167791"/>
    <w:rsid w:val="00170539"/>
    <w:rsid w:val="001721D5"/>
    <w:rsid w:val="00172B59"/>
    <w:rsid w:val="00173228"/>
    <w:rsid w:val="00173587"/>
    <w:rsid w:val="001737E5"/>
    <w:rsid w:val="00174332"/>
    <w:rsid w:val="00174F9B"/>
    <w:rsid w:val="0017510B"/>
    <w:rsid w:val="001755B3"/>
    <w:rsid w:val="001775B4"/>
    <w:rsid w:val="00177811"/>
    <w:rsid w:val="00177BCC"/>
    <w:rsid w:val="00180CCF"/>
    <w:rsid w:val="0018131E"/>
    <w:rsid w:val="001853F9"/>
    <w:rsid w:val="0018621F"/>
    <w:rsid w:val="00186D77"/>
    <w:rsid w:val="0018720F"/>
    <w:rsid w:val="001873ED"/>
    <w:rsid w:val="00187767"/>
    <w:rsid w:val="00190493"/>
    <w:rsid w:val="00190A70"/>
    <w:rsid w:val="00191476"/>
    <w:rsid w:val="00193B1A"/>
    <w:rsid w:val="00195D19"/>
    <w:rsid w:val="001965E8"/>
    <w:rsid w:val="00197C48"/>
    <w:rsid w:val="001A0A88"/>
    <w:rsid w:val="001A229A"/>
    <w:rsid w:val="001A2FB1"/>
    <w:rsid w:val="001A4501"/>
    <w:rsid w:val="001A4E29"/>
    <w:rsid w:val="001A5CBB"/>
    <w:rsid w:val="001A70D5"/>
    <w:rsid w:val="001A7A90"/>
    <w:rsid w:val="001A7ADF"/>
    <w:rsid w:val="001A7DD1"/>
    <w:rsid w:val="001A7EA7"/>
    <w:rsid w:val="001B02C9"/>
    <w:rsid w:val="001B0968"/>
    <w:rsid w:val="001B1569"/>
    <w:rsid w:val="001B31CF"/>
    <w:rsid w:val="001B42EC"/>
    <w:rsid w:val="001B4F15"/>
    <w:rsid w:val="001B58A2"/>
    <w:rsid w:val="001B5C98"/>
    <w:rsid w:val="001B725B"/>
    <w:rsid w:val="001B783D"/>
    <w:rsid w:val="001C0011"/>
    <w:rsid w:val="001C1820"/>
    <w:rsid w:val="001C255F"/>
    <w:rsid w:val="001C2A5E"/>
    <w:rsid w:val="001C2D6E"/>
    <w:rsid w:val="001C2FBF"/>
    <w:rsid w:val="001C3E59"/>
    <w:rsid w:val="001C4991"/>
    <w:rsid w:val="001C556C"/>
    <w:rsid w:val="001C64F7"/>
    <w:rsid w:val="001C7CAE"/>
    <w:rsid w:val="001C7E8F"/>
    <w:rsid w:val="001D0428"/>
    <w:rsid w:val="001D08B0"/>
    <w:rsid w:val="001D23C5"/>
    <w:rsid w:val="001D2D40"/>
    <w:rsid w:val="001D3061"/>
    <w:rsid w:val="001D379B"/>
    <w:rsid w:val="001D3B79"/>
    <w:rsid w:val="001D3F89"/>
    <w:rsid w:val="001D4159"/>
    <w:rsid w:val="001D4419"/>
    <w:rsid w:val="001D4674"/>
    <w:rsid w:val="001D5690"/>
    <w:rsid w:val="001D5BAF"/>
    <w:rsid w:val="001D6574"/>
    <w:rsid w:val="001D7CC0"/>
    <w:rsid w:val="001D7F28"/>
    <w:rsid w:val="001E1074"/>
    <w:rsid w:val="001E18B7"/>
    <w:rsid w:val="001E2C44"/>
    <w:rsid w:val="001E2E3D"/>
    <w:rsid w:val="001E33D8"/>
    <w:rsid w:val="001E3675"/>
    <w:rsid w:val="001E3CBD"/>
    <w:rsid w:val="001E3D1A"/>
    <w:rsid w:val="001E4390"/>
    <w:rsid w:val="001E4A0C"/>
    <w:rsid w:val="001E4A2E"/>
    <w:rsid w:val="001E50DF"/>
    <w:rsid w:val="001E6A76"/>
    <w:rsid w:val="001E6F09"/>
    <w:rsid w:val="001E772A"/>
    <w:rsid w:val="001E7A47"/>
    <w:rsid w:val="001E7FA5"/>
    <w:rsid w:val="001F163E"/>
    <w:rsid w:val="001F1A77"/>
    <w:rsid w:val="001F1AFD"/>
    <w:rsid w:val="001F21CB"/>
    <w:rsid w:val="001F46C3"/>
    <w:rsid w:val="001F47CF"/>
    <w:rsid w:val="001F48B8"/>
    <w:rsid w:val="001F580F"/>
    <w:rsid w:val="00200E00"/>
    <w:rsid w:val="00201D41"/>
    <w:rsid w:val="002057EA"/>
    <w:rsid w:val="00206065"/>
    <w:rsid w:val="002072F1"/>
    <w:rsid w:val="00207A02"/>
    <w:rsid w:val="00210173"/>
    <w:rsid w:val="00210921"/>
    <w:rsid w:val="00214D1A"/>
    <w:rsid w:val="00215D68"/>
    <w:rsid w:val="0021740C"/>
    <w:rsid w:val="00220409"/>
    <w:rsid w:val="00221A5B"/>
    <w:rsid w:val="00222620"/>
    <w:rsid w:val="00222B7B"/>
    <w:rsid w:val="0022383B"/>
    <w:rsid w:val="00225A88"/>
    <w:rsid w:val="00225F31"/>
    <w:rsid w:val="00227965"/>
    <w:rsid w:val="00230073"/>
    <w:rsid w:val="00230495"/>
    <w:rsid w:val="00230B35"/>
    <w:rsid w:val="00232DD3"/>
    <w:rsid w:val="00233FC4"/>
    <w:rsid w:val="00234EC6"/>
    <w:rsid w:val="0023578D"/>
    <w:rsid w:val="002358B8"/>
    <w:rsid w:val="0023612B"/>
    <w:rsid w:val="00236326"/>
    <w:rsid w:val="00236350"/>
    <w:rsid w:val="002366F3"/>
    <w:rsid w:val="0023689B"/>
    <w:rsid w:val="00236A20"/>
    <w:rsid w:val="002375A0"/>
    <w:rsid w:val="00237BC3"/>
    <w:rsid w:val="00237C52"/>
    <w:rsid w:val="002403D1"/>
    <w:rsid w:val="00240A23"/>
    <w:rsid w:val="00240F42"/>
    <w:rsid w:val="002412E1"/>
    <w:rsid w:val="00242D42"/>
    <w:rsid w:val="0024453A"/>
    <w:rsid w:val="00244780"/>
    <w:rsid w:val="00244963"/>
    <w:rsid w:val="0024532A"/>
    <w:rsid w:val="00245EF3"/>
    <w:rsid w:val="00246DF7"/>
    <w:rsid w:val="00247395"/>
    <w:rsid w:val="0025170C"/>
    <w:rsid w:val="0025366A"/>
    <w:rsid w:val="00253A97"/>
    <w:rsid w:val="00253BA5"/>
    <w:rsid w:val="0025539F"/>
    <w:rsid w:val="00255648"/>
    <w:rsid w:val="00255D4D"/>
    <w:rsid w:val="00257B5E"/>
    <w:rsid w:val="002601E5"/>
    <w:rsid w:val="00260F50"/>
    <w:rsid w:val="002616EC"/>
    <w:rsid w:val="002619D3"/>
    <w:rsid w:val="0026222D"/>
    <w:rsid w:val="00262307"/>
    <w:rsid w:val="0026264E"/>
    <w:rsid w:val="00262927"/>
    <w:rsid w:val="002645A2"/>
    <w:rsid w:val="002646DD"/>
    <w:rsid w:val="002655E3"/>
    <w:rsid w:val="00266287"/>
    <w:rsid w:val="00266D70"/>
    <w:rsid w:val="00270837"/>
    <w:rsid w:val="002712E5"/>
    <w:rsid w:val="0027135D"/>
    <w:rsid w:val="00271E1F"/>
    <w:rsid w:val="0027226E"/>
    <w:rsid w:val="00272FA0"/>
    <w:rsid w:val="0027319C"/>
    <w:rsid w:val="00275004"/>
    <w:rsid w:val="00276138"/>
    <w:rsid w:val="002769F8"/>
    <w:rsid w:val="00276CC3"/>
    <w:rsid w:val="00276F71"/>
    <w:rsid w:val="002776BD"/>
    <w:rsid w:val="002801E1"/>
    <w:rsid w:val="00280849"/>
    <w:rsid w:val="00281F70"/>
    <w:rsid w:val="002820A7"/>
    <w:rsid w:val="002844F9"/>
    <w:rsid w:val="00284EBC"/>
    <w:rsid w:val="002853CC"/>
    <w:rsid w:val="00286619"/>
    <w:rsid w:val="002873C6"/>
    <w:rsid w:val="002918FF"/>
    <w:rsid w:val="00291D61"/>
    <w:rsid w:val="00292DFB"/>
    <w:rsid w:val="00292E38"/>
    <w:rsid w:val="002938A7"/>
    <w:rsid w:val="00294071"/>
    <w:rsid w:val="002941FC"/>
    <w:rsid w:val="00294449"/>
    <w:rsid w:val="002944BD"/>
    <w:rsid w:val="00294AE4"/>
    <w:rsid w:val="002959A7"/>
    <w:rsid w:val="0029721D"/>
    <w:rsid w:val="002A1F69"/>
    <w:rsid w:val="002A2943"/>
    <w:rsid w:val="002A2F2C"/>
    <w:rsid w:val="002A46FD"/>
    <w:rsid w:val="002A5275"/>
    <w:rsid w:val="002A5862"/>
    <w:rsid w:val="002A67DB"/>
    <w:rsid w:val="002A6B01"/>
    <w:rsid w:val="002A6F7B"/>
    <w:rsid w:val="002A7650"/>
    <w:rsid w:val="002B12BE"/>
    <w:rsid w:val="002B12E3"/>
    <w:rsid w:val="002B188C"/>
    <w:rsid w:val="002B19C6"/>
    <w:rsid w:val="002B2675"/>
    <w:rsid w:val="002B27F5"/>
    <w:rsid w:val="002B36F6"/>
    <w:rsid w:val="002B47A0"/>
    <w:rsid w:val="002B579D"/>
    <w:rsid w:val="002B5C10"/>
    <w:rsid w:val="002B5D0B"/>
    <w:rsid w:val="002B6D49"/>
    <w:rsid w:val="002B7186"/>
    <w:rsid w:val="002C1324"/>
    <w:rsid w:val="002C1C29"/>
    <w:rsid w:val="002C1D4E"/>
    <w:rsid w:val="002C249B"/>
    <w:rsid w:val="002C2B0E"/>
    <w:rsid w:val="002C2E14"/>
    <w:rsid w:val="002C314C"/>
    <w:rsid w:val="002C67CC"/>
    <w:rsid w:val="002C6B9E"/>
    <w:rsid w:val="002D0DD0"/>
    <w:rsid w:val="002D19BD"/>
    <w:rsid w:val="002D239C"/>
    <w:rsid w:val="002D283B"/>
    <w:rsid w:val="002D2F94"/>
    <w:rsid w:val="002D394D"/>
    <w:rsid w:val="002D429B"/>
    <w:rsid w:val="002D62CF"/>
    <w:rsid w:val="002D62DF"/>
    <w:rsid w:val="002D67EA"/>
    <w:rsid w:val="002D738F"/>
    <w:rsid w:val="002D7FD7"/>
    <w:rsid w:val="002E0141"/>
    <w:rsid w:val="002E0602"/>
    <w:rsid w:val="002E0B53"/>
    <w:rsid w:val="002E125C"/>
    <w:rsid w:val="002E1807"/>
    <w:rsid w:val="002E1C1D"/>
    <w:rsid w:val="002E3AE5"/>
    <w:rsid w:val="002E4442"/>
    <w:rsid w:val="002E53B6"/>
    <w:rsid w:val="002F0AC6"/>
    <w:rsid w:val="002F0EAF"/>
    <w:rsid w:val="002F0F10"/>
    <w:rsid w:val="002F1398"/>
    <w:rsid w:val="002F1E5C"/>
    <w:rsid w:val="002F201B"/>
    <w:rsid w:val="002F2368"/>
    <w:rsid w:val="002F3984"/>
    <w:rsid w:val="002F45AB"/>
    <w:rsid w:val="002F4FBB"/>
    <w:rsid w:val="002F51C7"/>
    <w:rsid w:val="002F542C"/>
    <w:rsid w:val="002F5A86"/>
    <w:rsid w:val="002F6AA5"/>
    <w:rsid w:val="002F7DEB"/>
    <w:rsid w:val="00300A4A"/>
    <w:rsid w:val="003013A0"/>
    <w:rsid w:val="00301D07"/>
    <w:rsid w:val="0030460C"/>
    <w:rsid w:val="00306307"/>
    <w:rsid w:val="00306404"/>
    <w:rsid w:val="003071A9"/>
    <w:rsid w:val="00307890"/>
    <w:rsid w:val="0031098F"/>
    <w:rsid w:val="00310D03"/>
    <w:rsid w:val="00310E5A"/>
    <w:rsid w:val="00311252"/>
    <w:rsid w:val="00315D39"/>
    <w:rsid w:val="003170D0"/>
    <w:rsid w:val="00317C3A"/>
    <w:rsid w:val="003224BA"/>
    <w:rsid w:val="0032252F"/>
    <w:rsid w:val="00323247"/>
    <w:rsid w:val="0032329B"/>
    <w:rsid w:val="003243C9"/>
    <w:rsid w:val="003249B3"/>
    <w:rsid w:val="0032584A"/>
    <w:rsid w:val="00325E47"/>
    <w:rsid w:val="00330004"/>
    <w:rsid w:val="00330EDA"/>
    <w:rsid w:val="00330F89"/>
    <w:rsid w:val="00331273"/>
    <w:rsid w:val="0033137A"/>
    <w:rsid w:val="00331F1A"/>
    <w:rsid w:val="00332D08"/>
    <w:rsid w:val="00333338"/>
    <w:rsid w:val="00333D4E"/>
    <w:rsid w:val="00334672"/>
    <w:rsid w:val="00334716"/>
    <w:rsid w:val="00334BA6"/>
    <w:rsid w:val="0033591A"/>
    <w:rsid w:val="003414A2"/>
    <w:rsid w:val="00341703"/>
    <w:rsid w:val="00342734"/>
    <w:rsid w:val="00342CE1"/>
    <w:rsid w:val="00343D52"/>
    <w:rsid w:val="00343E22"/>
    <w:rsid w:val="00344801"/>
    <w:rsid w:val="00345073"/>
    <w:rsid w:val="00345D5E"/>
    <w:rsid w:val="00346828"/>
    <w:rsid w:val="00346F75"/>
    <w:rsid w:val="0034751D"/>
    <w:rsid w:val="00347D99"/>
    <w:rsid w:val="0035030C"/>
    <w:rsid w:val="00350A97"/>
    <w:rsid w:val="003512ED"/>
    <w:rsid w:val="00351479"/>
    <w:rsid w:val="0035187A"/>
    <w:rsid w:val="003532AC"/>
    <w:rsid w:val="0035454A"/>
    <w:rsid w:val="00354EB1"/>
    <w:rsid w:val="00355526"/>
    <w:rsid w:val="003559C4"/>
    <w:rsid w:val="003562D9"/>
    <w:rsid w:val="003579F4"/>
    <w:rsid w:val="00357A0D"/>
    <w:rsid w:val="00357E7B"/>
    <w:rsid w:val="00361223"/>
    <w:rsid w:val="003617A9"/>
    <w:rsid w:val="003634EE"/>
    <w:rsid w:val="00363AA4"/>
    <w:rsid w:val="00365E94"/>
    <w:rsid w:val="00367799"/>
    <w:rsid w:val="00367F53"/>
    <w:rsid w:val="0037034C"/>
    <w:rsid w:val="00370E6E"/>
    <w:rsid w:val="00371916"/>
    <w:rsid w:val="00371934"/>
    <w:rsid w:val="00373408"/>
    <w:rsid w:val="003734A2"/>
    <w:rsid w:val="00373F61"/>
    <w:rsid w:val="003742C5"/>
    <w:rsid w:val="00374FE5"/>
    <w:rsid w:val="003806EB"/>
    <w:rsid w:val="00380B23"/>
    <w:rsid w:val="00380B6D"/>
    <w:rsid w:val="00380CAF"/>
    <w:rsid w:val="003811AC"/>
    <w:rsid w:val="00381545"/>
    <w:rsid w:val="003822FE"/>
    <w:rsid w:val="0038237B"/>
    <w:rsid w:val="003823FF"/>
    <w:rsid w:val="00383E80"/>
    <w:rsid w:val="003841EF"/>
    <w:rsid w:val="00384304"/>
    <w:rsid w:val="003846E3"/>
    <w:rsid w:val="0038478D"/>
    <w:rsid w:val="0038517E"/>
    <w:rsid w:val="00385B53"/>
    <w:rsid w:val="00386A25"/>
    <w:rsid w:val="003905A8"/>
    <w:rsid w:val="00390FBA"/>
    <w:rsid w:val="00391B15"/>
    <w:rsid w:val="00392684"/>
    <w:rsid w:val="00392E73"/>
    <w:rsid w:val="00393111"/>
    <w:rsid w:val="003951EF"/>
    <w:rsid w:val="0039543F"/>
    <w:rsid w:val="00396DCB"/>
    <w:rsid w:val="0039772C"/>
    <w:rsid w:val="003A0E49"/>
    <w:rsid w:val="003A155D"/>
    <w:rsid w:val="003A168D"/>
    <w:rsid w:val="003A1B4D"/>
    <w:rsid w:val="003A1DFB"/>
    <w:rsid w:val="003A3BB1"/>
    <w:rsid w:val="003A3D19"/>
    <w:rsid w:val="003A409F"/>
    <w:rsid w:val="003A4A3A"/>
    <w:rsid w:val="003A517E"/>
    <w:rsid w:val="003A5381"/>
    <w:rsid w:val="003A59B3"/>
    <w:rsid w:val="003A5CEF"/>
    <w:rsid w:val="003A5D48"/>
    <w:rsid w:val="003A6203"/>
    <w:rsid w:val="003A6908"/>
    <w:rsid w:val="003A6F7F"/>
    <w:rsid w:val="003A726F"/>
    <w:rsid w:val="003A7ED1"/>
    <w:rsid w:val="003B1AE2"/>
    <w:rsid w:val="003B2395"/>
    <w:rsid w:val="003B477C"/>
    <w:rsid w:val="003B500B"/>
    <w:rsid w:val="003B5410"/>
    <w:rsid w:val="003B6818"/>
    <w:rsid w:val="003B78A0"/>
    <w:rsid w:val="003C04FC"/>
    <w:rsid w:val="003C1079"/>
    <w:rsid w:val="003C1A24"/>
    <w:rsid w:val="003C3532"/>
    <w:rsid w:val="003C3E50"/>
    <w:rsid w:val="003C4162"/>
    <w:rsid w:val="003C52A7"/>
    <w:rsid w:val="003C6117"/>
    <w:rsid w:val="003C6479"/>
    <w:rsid w:val="003C718C"/>
    <w:rsid w:val="003C75C3"/>
    <w:rsid w:val="003C7B9C"/>
    <w:rsid w:val="003D0576"/>
    <w:rsid w:val="003D1446"/>
    <w:rsid w:val="003D1C41"/>
    <w:rsid w:val="003D2093"/>
    <w:rsid w:val="003D2BEA"/>
    <w:rsid w:val="003D2EED"/>
    <w:rsid w:val="003D3207"/>
    <w:rsid w:val="003D5933"/>
    <w:rsid w:val="003D67FD"/>
    <w:rsid w:val="003D6C11"/>
    <w:rsid w:val="003D72D4"/>
    <w:rsid w:val="003D7E2B"/>
    <w:rsid w:val="003E0B5F"/>
    <w:rsid w:val="003E0D9A"/>
    <w:rsid w:val="003E0F96"/>
    <w:rsid w:val="003E1262"/>
    <w:rsid w:val="003E2131"/>
    <w:rsid w:val="003E23CD"/>
    <w:rsid w:val="003E2A7C"/>
    <w:rsid w:val="003E2E7C"/>
    <w:rsid w:val="003E3892"/>
    <w:rsid w:val="003E38D8"/>
    <w:rsid w:val="003E4674"/>
    <w:rsid w:val="003E576E"/>
    <w:rsid w:val="003E582C"/>
    <w:rsid w:val="003E711D"/>
    <w:rsid w:val="003E7471"/>
    <w:rsid w:val="003E7E3B"/>
    <w:rsid w:val="003F022F"/>
    <w:rsid w:val="003F0D66"/>
    <w:rsid w:val="003F0F25"/>
    <w:rsid w:val="003F3C83"/>
    <w:rsid w:val="003F502A"/>
    <w:rsid w:val="003F5CAA"/>
    <w:rsid w:val="003F5F1E"/>
    <w:rsid w:val="003F7948"/>
    <w:rsid w:val="0040253B"/>
    <w:rsid w:val="00402E66"/>
    <w:rsid w:val="00404082"/>
    <w:rsid w:val="00404245"/>
    <w:rsid w:val="00405604"/>
    <w:rsid w:val="004057B7"/>
    <w:rsid w:val="004059CD"/>
    <w:rsid w:val="004064C7"/>
    <w:rsid w:val="00410071"/>
    <w:rsid w:val="004118FE"/>
    <w:rsid w:val="00412687"/>
    <w:rsid w:val="0041268D"/>
    <w:rsid w:val="00412EFB"/>
    <w:rsid w:val="00413554"/>
    <w:rsid w:val="004137F1"/>
    <w:rsid w:val="00413BA9"/>
    <w:rsid w:val="00414592"/>
    <w:rsid w:val="00414E10"/>
    <w:rsid w:val="00415ACD"/>
    <w:rsid w:val="00415D45"/>
    <w:rsid w:val="004163DB"/>
    <w:rsid w:val="0042013F"/>
    <w:rsid w:val="00420980"/>
    <w:rsid w:val="004217AA"/>
    <w:rsid w:val="00421984"/>
    <w:rsid w:val="00422446"/>
    <w:rsid w:val="00422824"/>
    <w:rsid w:val="004228F7"/>
    <w:rsid w:val="00423572"/>
    <w:rsid w:val="0042390D"/>
    <w:rsid w:val="00424BD7"/>
    <w:rsid w:val="004261E6"/>
    <w:rsid w:val="004265ED"/>
    <w:rsid w:val="00426FBC"/>
    <w:rsid w:val="004300BE"/>
    <w:rsid w:val="00430B61"/>
    <w:rsid w:val="0043165C"/>
    <w:rsid w:val="004323DE"/>
    <w:rsid w:val="004324E3"/>
    <w:rsid w:val="00432AF5"/>
    <w:rsid w:val="00432F08"/>
    <w:rsid w:val="00432F22"/>
    <w:rsid w:val="00433271"/>
    <w:rsid w:val="004338DB"/>
    <w:rsid w:val="00433A54"/>
    <w:rsid w:val="00433ACE"/>
    <w:rsid w:val="00433BC3"/>
    <w:rsid w:val="00433CED"/>
    <w:rsid w:val="00433D94"/>
    <w:rsid w:val="0043523B"/>
    <w:rsid w:val="004356D0"/>
    <w:rsid w:val="004362A3"/>
    <w:rsid w:val="004366F9"/>
    <w:rsid w:val="004368BB"/>
    <w:rsid w:val="004369D1"/>
    <w:rsid w:val="00436FCC"/>
    <w:rsid w:val="00437802"/>
    <w:rsid w:val="00437C01"/>
    <w:rsid w:val="00437DB7"/>
    <w:rsid w:val="00437F56"/>
    <w:rsid w:val="00440660"/>
    <w:rsid w:val="00440AF7"/>
    <w:rsid w:val="00441EEF"/>
    <w:rsid w:val="004433A8"/>
    <w:rsid w:val="004434CF"/>
    <w:rsid w:val="00443608"/>
    <w:rsid w:val="00444421"/>
    <w:rsid w:val="00444808"/>
    <w:rsid w:val="004450F3"/>
    <w:rsid w:val="00446DD0"/>
    <w:rsid w:val="00450003"/>
    <w:rsid w:val="004501A6"/>
    <w:rsid w:val="00451B84"/>
    <w:rsid w:val="00452126"/>
    <w:rsid w:val="00452D99"/>
    <w:rsid w:val="004546E2"/>
    <w:rsid w:val="00454874"/>
    <w:rsid w:val="00455979"/>
    <w:rsid w:val="00455CFA"/>
    <w:rsid w:val="00455FF4"/>
    <w:rsid w:val="004563B1"/>
    <w:rsid w:val="0045658D"/>
    <w:rsid w:val="00456765"/>
    <w:rsid w:val="004572BC"/>
    <w:rsid w:val="00457A34"/>
    <w:rsid w:val="004601F3"/>
    <w:rsid w:val="0046044E"/>
    <w:rsid w:val="00460A61"/>
    <w:rsid w:val="00460DB6"/>
    <w:rsid w:val="00460F42"/>
    <w:rsid w:val="00462041"/>
    <w:rsid w:val="0046226F"/>
    <w:rsid w:val="0046232F"/>
    <w:rsid w:val="004654DC"/>
    <w:rsid w:val="004655E6"/>
    <w:rsid w:val="004662AF"/>
    <w:rsid w:val="00466B74"/>
    <w:rsid w:val="0046703E"/>
    <w:rsid w:val="00467A72"/>
    <w:rsid w:val="00470021"/>
    <w:rsid w:val="00471BB6"/>
    <w:rsid w:val="00471BE9"/>
    <w:rsid w:val="004728CE"/>
    <w:rsid w:val="0047366E"/>
    <w:rsid w:val="00474501"/>
    <w:rsid w:val="00474781"/>
    <w:rsid w:val="00474E8C"/>
    <w:rsid w:val="00475B2A"/>
    <w:rsid w:val="0047667C"/>
    <w:rsid w:val="0047731F"/>
    <w:rsid w:val="00477C0B"/>
    <w:rsid w:val="00481C39"/>
    <w:rsid w:val="00483989"/>
    <w:rsid w:val="004849A5"/>
    <w:rsid w:val="00484EC9"/>
    <w:rsid w:val="00487664"/>
    <w:rsid w:val="00487F6E"/>
    <w:rsid w:val="00490E25"/>
    <w:rsid w:val="004915D8"/>
    <w:rsid w:val="00491A95"/>
    <w:rsid w:val="0049276D"/>
    <w:rsid w:val="00493662"/>
    <w:rsid w:val="00493956"/>
    <w:rsid w:val="00493EA9"/>
    <w:rsid w:val="004948AD"/>
    <w:rsid w:val="004956EA"/>
    <w:rsid w:val="00495B2A"/>
    <w:rsid w:val="00495DC4"/>
    <w:rsid w:val="00495E73"/>
    <w:rsid w:val="00496332"/>
    <w:rsid w:val="00496AB0"/>
    <w:rsid w:val="00497A8B"/>
    <w:rsid w:val="004A0055"/>
    <w:rsid w:val="004A0C45"/>
    <w:rsid w:val="004A20EA"/>
    <w:rsid w:val="004A53D3"/>
    <w:rsid w:val="004A5501"/>
    <w:rsid w:val="004A5D53"/>
    <w:rsid w:val="004A625C"/>
    <w:rsid w:val="004A68C3"/>
    <w:rsid w:val="004B0678"/>
    <w:rsid w:val="004B16F6"/>
    <w:rsid w:val="004B1EB1"/>
    <w:rsid w:val="004B2137"/>
    <w:rsid w:val="004B307A"/>
    <w:rsid w:val="004B3733"/>
    <w:rsid w:val="004B42D6"/>
    <w:rsid w:val="004B455C"/>
    <w:rsid w:val="004B6633"/>
    <w:rsid w:val="004B6DA3"/>
    <w:rsid w:val="004B74CF"/>
    <w:rsid w:val="004B7ACD"/>
    <w:rsid w:val="004C00CC"/>
    <w:rsid w:val="004C0337"/>
    <w:rsid w:val="004C0622"/>
    <w:rsid w:val="004C0DB2"/>
    <w:rsid w:val="004C19F7"/>
    <w:rsid w:val="004C1DF2"/>
    <w:rsid w:val="004C4CB2"/>
    <w:rsid w:val="004C5E82"/>
    <w:rsid w:val="004C5E8E"/>
    <w:rsid w:val="004C6A70"/>
    <w:rsid w:val="004C74A9"/>
    <w:rsid w:val="004C75E3"/>
    <w:rsid w:val="004D0EB1"/>
    <w:rsid w:val="004D1C04"/>
    <w:rsid w:val="004D32F2"/>
    <w:rsid w:val="004D3C69"/>
    <w:rsid w:val="004D49A7"/>
    <w:rsid w:val="004D4DD4"/>
    <w:rsid w:val="004D5948"/>
    <w:rsid w:val="004D6131"/>
    <w:rsid w:val="004D6B50"/>
    <w:rsid w:val="004D7C29"/>
    <w:rsid w:val="004E0427"/>
    <w:rsid w:val="004E1033"/>
    <w:rsid w:val="004E169F"/>
    <w:rsid w:val="004E3007"/>
    <w:rsid w:val="004E4B8C"/>
    <w:rsid w:val="004E6619"/>
    <w:rsid w:val="004E7E85"/>
    <w:rsid w:val="004F0A38"/>
    <w:rsid w:val="004F1F56"/>
    <w:rsid w:val="004F2EA5"/>
    <w:rsid w:val="004F36A2"/>
    <w:rsid w:val="004F6C83"/>
    <w:rsid w:val="004F70E7"/>
    <w:rsid w:val="004F733D"/>
    <w:rsid w:val="004F7614"/>
    <w:rsid w:val="004F7BA9"/>
    <w:rsid w:val="004F7D1C"/>
    <w:rsid w:val="0050068D"/>
    <w:rsid w:val="005019C2"/>
    <w:rsid w:val="005028F3"/>
    <w:rsid w:val="00503300"/>
    <w:rsid w:val="0050453A"/>
    <w:rsid w:val="005072F9"/>
    <w:rsid w:val="00507878"/>
    <w:rsid w:val="00507900"/>
    <w:rsid w:val="005113AB"/>
    <w:rsid w:val="005120FA"/>
    <w:rsid w:val="00512D10"/>
    <w:rsid w:val="005142E5"/>
    <w:rsid w:val="00515846"/>
    <w:rsid w:val="00515DD4"/>
    <w:rsid w:val="00517B1D"/>
    <w:rsid w:val="00517F9C"/>
    <w:rsid w:val="00521119"/>
    <w:rsid w:val="00524F7D"/>
    <w:rsid w:val="005254B6"/>
    <w:rsid w:val="005256EF"/>
    <w:rsid w:val="005261C4"/>
    <w:rsid w:val="005262AD"/>
    <w:rsid w:val="00527DD1"/>
    <w:rsid w:val="00531483"/>
    <w:rsid w:val="00531756"/>
    <w:rsid w:val="005329ED"/>
    <w:rsid w:val="00532D94"/>
    <w:rsid w:val="00533324"/>
    <w:rsid w:val="00535936"/>
    <w:rsid w:val="00536000"/>
    <w:rsid w:val="005364BF"/>
    <w:rsid w:val="00536A9E"/>
    <w:rsid w:val="00536BFA"/>
    <w:rsid w:val="00540FE1"/>
    <w:rsid w:val="00541537"/>
    <w:rsid w:val="00541572"/>
    <w:rsid w:val="00542313"/>
    <w:rsid w:val="00542345"/>
    <w:rsid w:val="005430B6"/>
    <w:rsid w:val="005443FB"/>
    <w:rsid w:val="005445C7"/>
    <w:rsid w:val="0054486A"/>
    <w:rsid w:val="00550EC8"/>
    <w:rsid w:val="00551AF3"/>
    <w:rsid w:val="0055302C"/>
    <w:rsid w:val="005545B2"/>
    <w:rsid w:val="0055465E"/>
    <w:rsid w:val="005546B8"/>
    <w:rsid w:val="0055571C"/>
    <w:rsid w:val="0055596F"/>
    <w:rsid w:val="00556AF4"/>
    <w:rsid w:val="00556C45"/>
    <w:rsid w:val="00557511"/>
    <w:rsid w:val="005576EE"/>
    <w:rsid w:val="00560294"/>
    <w:rsid w:val="00560391"/>
    <w:rsid w:val="00560D9B"/>
    <w:rsid w:val="0056120D"/>
    <w:rsid w:val="00561485"/>
    <w:rsid w:val="00561A8F"/>
    <w:rsid w:val="00561B84"/>
    <w:rsid w:val="00563787"/>
    <w:rsid w:val="005637F8"/>
    <w:rsid w:val="005640DE"/>
    <w:rsid w:val="00565774"/>
    <w:rsid w:val="0057123F"/>
    <w:rsid w:val="0057164B"/>
    <w:rsid w:val="0057206B"/>
    <w:rsid w:val="00572A7B"/>
    <w:rsid w:val="0057377C"/>
    <w:rsid w:val="00574A92"/>
    <w:rsid w:val="0057531B"/>
    <w:rsid w:val="0057636F"/>
    <w:rsid w:val="0057657B"/>
    <w:rsid w:val="0058028A"/>
    <w:rsid w:val="0058032F"/>
    <w:rsid w:val="00580D39"/>
    <w:rsid w:val="00581761"/>
    <w:rsid w:val="005826DA"/>
    <w:rsid w:val="0058292F"/>
    <w:rsid w:val="00584F78"/>
    <w:rsid w:val="00586CFA"/>
    <w:rsid w:val="00590C70"/>
    <w:rsid w:val="005913D1"/>
    <w:rsid w:val="005918FF"/>
    <w:rsid w:val="0059229B"/>
    <w:rsid w:val="005924BD"/>
    <w:rsid w:val="00592726"/>
    <w:rsid w:val="005932D9"/>
    <w:rsid w:val="005949BB"/>
    <w:rsid w:val="00595606"/>
    <w:rsid w:val="00595669"/>
    <w:rsid w:val="00596030"/>
    <w:rsid w:val="00596252"/>
    <w:rsid w:val="00597840"/>
    <w:rsid w:val="005A0604"/>
    <w:rsid w:val="005A0B52"/>
    <w:rsid w:val="005A33AB"/>
    <w:rsid w:val="005A36FB"/>
    <w:rsid w:val="005A450C"/>
    <w:rsid w:val="005A6392"/>
    <w:rsid w:val="005B12D2"/>
    <w:rsid w:val="005B2019"/>
    <w:rsid w:val="005B2A95"/>
    <w:rsid w:val="005B2D13"/>
    <w:rsid w:val="005B3F8D"/>
    <w:rsid w:val="005B5354"/>
    <w:rsid w:val="005B598A"/>
    <w:rsid w:val="005B690D"/>
    <w:rsid w:val="005B779D"/>
    <w:rsid w:val="005C1042"/>
    <w:rsid w:val="005C2102"/>
    <w:rsid w:val="005C2898"/>
    <w:rsid w:val="005C38F3"/>
    <w:rsid w:val="005C4B70"/>
    <w:rsid w:val="005C4FFE"/>
    <w:rsid w:val="005C58BB"/>
    <w:rsid w:val="005C6A06"/>
    <w:rsid w:val="005C6F57"/>
    <w:rsid w:val="005C74A2"/>
    <w:rsid w:val="005D0047"/>
    <w:rsid w:val="005D06D9"/>
    <w:rsid w:val="005D09DA"/>
    <w:rsid w:val="005D1D51"/>
    <w:rsid w:val="005D2462"/>
    <w:rsid w:val="005D26F5"/>
    <w:rsid w:val="005D29DF"/>
    <w:rsid w:val="005D308D"/>
    <w:rsid w:val="005D3781"/>
    <w:rsid w:val="005D4A68"/>
    <w:rsid w:val="005D555F"/>
    <w:rsid w:val="005D6491"/>
    <w:rsid w:val="005D6660"/>
    <w:rsid w:val="005D777B"/>
    <w:rsid w:val="005E00DF"/>
    <w:rsid w:val="005E09CD"/>
    <w:rsid w:val="005E16D4"/>
    <w:rsid w:val="005E1C65"/>
    <w:rsid w:val="005E40B7"/>
    <w:rsid w:val="005E4944"/>
    <w:rsid w:val="005E5638"/>
    <w:rsid w:val="005E7FBA"/>
    <w:rsid w:val="005F1628"/>
    <w:rsid w:val="005F164D"/>
    <w:rsid w:val="005F17E9"/>
    <w:rsid w:val="005F1C75"/>
    <w:rsid w:val="005F20B3"/>
    <w:rsid w:val="005F3113"/>
    <w:rsid w:val="005F3749"/>
    <w:rsid w:val="005F3B20"/>
    <w:rsid w:val="005F424B"/>
    <w:rsid w:val="005F463B"/>
    <w:rsid w:val="005F5054"/>
    <w:rsid w:val="005F69F1"/>
    <w:rsid w:val="005F77CD"/>
    <w:rsid w:val="00600A17"/>
    <w:rsid w:val="00601E22"/>
    <w:rsid w:val="00602CA6"/>
    <w:rsid w:val="00605491"/>
    <w:rsid w:val="00605ABC"/>
    <w:rsid w:val="00606CD6"/>
    <w:rsid w:val="00607101"/>
    <w:rsid w:val="006071C0"/>
    <w:rsid w:val="00607C1F"/>
    <w:rsid w:val="00607ED5"/>
    <w:rsid w:val="00610446"/>
    <w:rsid w:val="0061110E"/>
    <w:rsid w:val="0061158D"/>
    <w:rsid w:val="00611FF4"/>
    <w:rsid w:val="006120FB"/>
    <w:rsid w:val="00612317"/>
    <w:rsid w:val="0061255C"/>
    <w:rsid w:val="00612ADF"/>
    <w:rsid w:val="00612F60"/>
    <w:rsid w:val="006149D6"/>
    <w:rsid w:val="00614C4A"/>
    <w:rsid w:val="006159D7"/>
    <w:rsid w:val="00615D0F"/>
    <w:rsid w:val="0061693A"/>
    <w:rsid w:val="00616CCA"/>
    <w:rsid w:val="0061725C"/>
    <w:rsid w:val="00617270"/>
    <w:rsid w:val="00617855"/>
    <w:rsid w:val="00617EB7"/>
    <w:rsid w:val="00621A12"/>
    <w:rsid w:val="00622AD6"/>
    <w:rsid w:val="00622D56"/>
    <w:rsid w:val="00622E89"/>
    <w:rsid w:val="0062353D"/>
    <w:rsid w:val="0062392E"/>
    <w:rsid w:val="00623970"/>
    <w:rsid w:val="00623D2A"/>
    <w:rsid w:val="006242C0"/>
    <w:rsid w:val="0062452F"/>
    <w:rsid w:val="00624A6E"/>
    <w:rsid w:val="0062565F"/>
    <w:rsid w:val="006263ED"/>
    <w:rsid w:val="00630FAF"/>
    <w:rsid w:val="00631DFF"/>
    <w:rsid w:val="00632BEF"/>
    <w:rsid w:val="00634006"/>
    <w:rsid w:val="0063493F"/>
    <w:rsid w:val="00635732"/>
    <w:rsid w:val="006367D1"/>
    <w:rsid w:val="006375A0"/>
    <w:rsid w:val="00637C02"/>
    <w:rsid w:val="00637F65"/>
    <w:rsid w:val="006407BA"/>
    <w:rsid w:val="006407C7"/>
    <w:rsid w:val="00640A70"/>
    <w:rsid w:val="0064154C"/>
    <w:rsid w:val="006416A8"/>
    <w:rsid w:val="00643422"/>
    <w:rsid w:val="00643432"/>
    <w:rsid w:val="0064466E"/>
    <w:rsid w:val="006448E3"/>
    <w:rsid w:val="00644BA2"/>
    <w:rsid w:val="006450F3"/>
    <w:rsid w:val="0064612E"/>
    <w:rsid w:val="0064620F"/>
    <w:rsid w:val="0064673B"/>
    <w:rsid w:val="00646CCB"/>
    <w:rsid w:val="00650014"/>
    <w:rsid w:val="00651709"/>
    <w:rsid w:val="006520A6"/>
    <w:rsid w:val="0065461F"/>
    <w:rsid w:val="00654BB0"/>
    <w:rsid w:val="006571B8"/>
    <w:rsid w:val="0066004E"/>
    <w:rsid w:val="00660472"/>
    <w:rsid w:val="0066085F"/>
    <w:rsid w:val="0066121E"/>
    <w:rsid w:val="006615DF"/>
    <w:rsid w:val="00662F65"/>
    <w:rsid w:val="00664D79"/>
    <w:rsid w:val="0066637F"/>
    <w:rsid w:val="006667F7"/>
    <w:rsid w:val="00666978"/>
    <w:rsid w:val="00667319"/>
    <w:rsid w:val="00671B97"/>
    <w:rsid w:val="00672809"/>
    <w:rsid w:val="006730C3"/>
    <w:rsid w:val="00674459"/>
    <w:rsid w:val="0067474F"/>
    <w:rsid w:val="00674940"/>
    <w:rsid w:val="00674F2C"/>
    <w:rsid w:val="0067551E"/>
    <w:rsid w:val="00676353"/>
    <w:rsid w:val="00676651"/>
    <w:rsid w:val="00676F46"/>
    <w:rsid w:val="0067754E"/>
    <w:rsid w:val="00680057"/>
    <w:rsid w:val="006808A2"/>
    <w:rsid w:val="00681CA3"/>
    <w:rsid w:val="00681F69"/>
    <w:rsid w:val="0068200A"/>
    <w:rsid w:val="00682944"/>
    <w:rsid w:val="00682F65"/>
    <w:rsid w:val="00682FAA"/>
    <w:rsid w:val="00683138"/>
    <w:rsid w:val="00683F10"/>
    <w:rsid w:val="0068406D"/>
    <w:rsid w:val="00685E2C"/>
    <w:rsid w:val="00686360"/>
    <w:rsid w:val="00686CDE"/>
    <w:rsid w:val="00690D0F"/>
    <w:rsid w:val="0069129A"/>
    <w:rsid w:val="0069225D"/>
    <w:rsid w:val="00693694"/>
    <w:rsid w:val="00694AEA"/>
    <w:rsid w:val="00694DF8"/>
    <w:rsid w:val="0069606D"/>
    <w:rsid w:val="006972EA"/>
    <w:rsid w:val="006A12F6"/>
    <w:rsid w:val="006A1468"/>
    <w:rsid w:val="006A2DAC"/>
    <w:rsid w:val="006A2F69"/>
    <w:rsid w:val="006A3057"/>
    <w:rsid w:val="006A35EC"/>
    <w:rsid w:val="006A40E1"/>
    <w:rsid w:val="006A5609"/>
    <w:rsid w:val="006A568C"/>
    <w:rsid w:val="006A6415"/>
    <w:rsid w:val="006A75FF"/>
    <w:rsid w:val="006A7B2D"/>
    <w:rsid w:val="006B02CE"/>
    <w:rsid w:val="006B09F9"/>
    <w:rsid w:val="006B1344"/>
    <w:rsid w:val="006B2419"/>
    <w:rsid w:val="006B2D59"/>
    <w:rsid w:val="006B370D"/>
    <w:rsid w:val="006B3907"/>
    <w:rsid w:val="006B3B69"/>
    <w:rsid w:val="006B46F8"/>
    <w:rsid w:val="006B5737"/>
    <w:rsid w:val="006B5DC6"/>
    <w:rsid w:val="006B6944"/>
    <w:rsid w:val="006B72F8"/>
    <w:rsid w:val="006B7F7F"/>
    <w:rsid w:val="006C171B"/>
    <w:rsid w:val="006C290F"/>
    <w:rsid w:val="006C3B96"/>
    <w:rsid w:val="006C403A"/>
    <w:rsid w:val="006C4DD1"/>
    <w:rsid w:val="006C5277"/>
    <w:rsid w:val="006C68AE"/>
    <w:rsid w:val="006C7246"/>
    <w:rsid w:val="006C7922"/>
    <w:rsid w:val="006C7937"/>
    <w:rsid w:val="006D04D2"/>
    <w:rsid w:val="006D1BB2"/>
    <w:rsid w:val="006D1E7E"/>
    <w:rsid w:val="006D2187"/>
    <w:rsid w:val="006D24E1"/>
    <w:rsid w:val="006D2A9F"/>
    <w:rsid w:val="006D47BF"/>
    <w:rsid w:val="006D4EA2"/>
    <w:rsid w:val="006D5B8F"/>
    <w:rsid w:val="006D6723"/>
    <w:rsid w:val="006D761A"/>
    <w:rsid w:val="006E19D9"/>
    <w:rsid w:val="006E21ED"/>
    <w:rsid w:val="006E259F"/>
    <w:rsid w:val="006E2933"/>
    <w:rsid w:val="006E295A"/>
    <w:rsid w:val="006E318C"/>
    <w:rsid w:val="006E646E"/>
    <w:rsid w:val="006E7475"/>
    <w:rsid w:val="006E7FA4"/>
    <w:rsid w:val="006F00E1"/>
    <w:rsid w:val="006F1C55"/>
    <w:rsid w:val="006F24A4"/>
    <w:rsid w:val="006F2687"/>
    <w:rsid w:val="006F29B3"/>
    <w:rsid w:val="006F2A64"/>
    <w:rsid w:val="006F2FFE"/>
    <w:rsid w:val="006F3349"/>
    <w:rsid w:val="006F3870"/>
    <w:rsid w:val="006F47C6"/>
    <w:rsid w:val="006F608E"/>
    <w:rsid w:val="006F7532"/>
    <w:rsid w:val="006F7D43"/>
    <w:rsid w:val="00700891"/>
    <w:rsid w:val="00703F66"/>
    <w:rsid w:val="00705A74"/>
    <w:rsid w:val="00705BFC"/>
    <w:rsid w:val="00706BED"/>
    <w:rsid w:val="00706D8E"/>
    <w:rsid w:val="007071D5"/>
    <w:rsid w:val="00707C9F"/>
    <w:rsid w:val="007103A5"/>
    <w:rsid w:val="00710663"/>
    <w:rsid w:val="007106F0"/>
    <w:rsid w:val="00710CC7"/>
    <w:rsid w:val="007111D0"/>
    <w:rsid w:val="007111E8"/>
    <w:rsid w:val="007126D9"/>
    <w:rsid w:val="00712800"/>
    <w:rsid w:val="007134EC"/>
    <w:rsid w:val="00713BA3"/>
    <w:rsid w:val="00713CBB"/>
    <w:rsid w:val="00715A1C"/>
    <w:rsid w:val="00715D09"/>
    <w:rsid w:val="0071632C"/>
    <w:rsid w:val="00716382"/>
    <w:rsid w:val="00716739"/>
    <w:rsid w:val="007175A2"/>
    <w:rsid w:val="0071774B"/>
    <w:rsid w:val="00717E24"/>
    <w:rsid w:val="0072035B"/>
    <w:rsid w:val="00721513"/>
    <w:rsid w:val="00722642"/>
    <w:rsid w:val="00722715"/>
    <w:rsid w:val="0072349B"/>
    <w:rsid w:val="007265EE"/>
    <w:rsid w:val="00727E62"/>
    <w:rsid w:val="007300E2"/>
    <w:rsid w:val="00731777"/>
    <w:rsid w:val="007322F1"/>
    <w:rsid w:val="00733A8F"/>
    <w:rsid w:val="00733DB3"/>
    <w:rsid w:val="00733E1F"/>
    <w:rsid w:val="007341EC"/>
    <w:rsid w:val="00734F7A"/>
    <w:rsid w:val="00734FD1"/>
    <w:rsid w:val="00735860"/>
    <w:rsid w:val="00735CF1"/>
    <w:rsid w:val="007369E1"/>
    <w:rsid w:val="0073756F"/>
    <w:rsid w:val="00737855"/>
    <w:rsid w:val="00740295"/>
    <w:rsid w:val="00740400"/>
    <w:rsid w:val="00740B11"/>
    <w:rsid w:val="00740DD5"/>
    <w:rsid w:val="00741DDC"/>
    <w:rsid w:val="007421FC"/>
    <w:rsid w:val="007423AD"/>
    <w:rsid w:val="00742910"/>
    <w:rsid w:val="00743206"/>
    <w:rsid w:val="007435F1"/>
    <w:rsid w:val="00743FEF"/>
    <w:rsid w:val="00744071"/>
    <w:rsid w:val="0074458B"/>
    <w:rsid w:val="00745DEE"/>
    <w:rsid w:val="00746052"/>
    <w:rsid w:val="0074629F"/>
    <w:rsid w:val="00746558"/>
    <w:rsid w:val="0074714F"/>
    <w:rsid w:val="00751A85"/>
    <w:rsid w:val="007533B6"/>
    <w:rsid w:val="007537D3"/>
    <w:rsid w:val="00753E1A"/>
    <w:rsid w:val="007540DB"/>
    <w:rsid w:val="0075413D"/>
    <w:rsid w:val="00754B7B"/>
    <w:rsid w:val="007552AC"/>
    <w:rsid w:val="00757183"/>
    <w:rsid w:val="007572D8"/>
    <w:rsid w:val="00757B6C"/>
    <w:rsid w:val="007602BB"/>
    <w:rsid w:val="007607CF"/>
    <w:rsid w:val="007607F9"/>
    <w:rsid w:val="00760B16"/>
    <w:rsid w:val="00760F1C"/>
    <w:rsid w:val="007624BD"/>
    <w:rsid w:val="0076332D"/>
    <w:rsid w:val="0076353A"/>
    <w:rsid w:val="00764509"/>
    <w:rsid w:val="00765D9E"/>
    <w:rsid w:val="00766863"/>
    <w:rsid w:val="00766ECB"/>
    <w:rsid w:val="007671C2"/>
    <w:rsid w:val="00767DC2"/>
    <w:rsid w:val="00770A72"/>
    <w:rsid w:val="00770CB2"/>
    <w:rsid w:val="007710AA"/>
    <w:rsid w:val="00771589"/>
    <w:rsid w:val="00771BB4"/>
    <w:rsid w:val="00771C56"/>
    <w:rsid w:val="00771E62"/>
    <w:rsid w:val="00774212"/>
    <w:rsid w:val="00774A1E"/>
    <w:rsid w:val="0077737B"/>
    <w:rsid w:val="0077762C"/>
    <w:rsid w:val="007803C6"/>
    <w:rsid w:val="007830E6"/>
    <w:rsid w:val="00783693"/>
    <w:rsid w:val="0078386A"/>
    <w:rsid w:val="00783FD4"/>
    <w:rsid w:val="00784BCC"/>
    <w:rsid w:val="00786415"/>
    <w:rsid w:val="0078667F"/>
    <w:rsid w:val="0078745B"/>
    <w:rsid w:val="00787B71"/>
    <w:rsid w:val="00787FFE"/>
    <w:rsid w:val="007924A7"/>
    <w:rsid w:val="0079495C"/>
    <w:rsid w:val="00794CE2"/>
    <w:rsid w:val="00794F53"/>
    <w:rsid w:val="00796E30"/>
    <w:rsid w:val="007A0062"/>
    <w:rsid w:val="007A00D1"/>
    <w:rsid w:val="007A02D5"/>
    <w:rsid w:val="007A172B"/>
    <w:rsid w:val="007A1BD3"/>
    <w:rsid w:val="007A1E29"/>
    <w:rsid w:val="007A25FC"/>
    <w:rsid w:val="007A37FD"/>
    <w:rsid w:val="007A3BFA"/>
    <w:rsid w:val="007A413C"/>
    <w:rsid w:val="007A54C4"/>
    <w:rsid w:val="007A6C08"/>
    <w:rsid w:val="007A7C23"/>
    <w:rsid w:val="007A7DA3"/>
    <w:rsid w:val="007B0C8A"/>
    <w:rsid w:val="007B1E90"/>
    <w:rsid w:val="007B2772"/>
    <w:rsid w:val="007B370B"/>
    <w:rsid w:val="007B37D5"/>
    <w:rsid w:val="007B43BC"/>
    <w:rsid w:val="007B4A79"/>
    <w:rsid w:val="007C0068"/>
    <w:rsid w:val="007C0347"/>
    <w:rsid w:val="007C0878"/>
    <w:rsid w:val="007C146A"/>
    <w:rsid w:val="007C1638"/>
    <w:rsid w:val="007C36D3"/>
    <w:rsid w:val="007C3C62"/>
    <w:rsid w:val="007C42C5"/>
    <w:rsid w:val="007C4814"/>
    <w:rsid w:val="007C4DDC"/>
    <w:rsid w:val="007C75A9"/>
    <w:rsid w:val="007C7830"/>
    <w:rsid w:val="007D0A54"/>
    <w:rsid w:val="007D1C1A"/>
    <w:rsid w:val="007D1E97"/>
    <w:rsid w:val="007D2F2E"/>
    <w:rsid w:val="007D3DF4"/>
    <w:rsid w:val="007D4738"/>
    <w:rsid w:val="007D4D24"/>
    <w:rsid w:val="007D535B"/>
    <w:rsid w:val="007D53DB"/>
    <w:rsid w:val="007D57C3"/>
    <w:rsid w:val="007D5C24"/>
    <w:rsid w:val="007D5E18"/>
    <w:rsid w:val="007D6350"/>
    <w:rsid w:val="007D6474"/>
    <w:rsid w:val="007D6F29"/>
    <w:rsid w:val="007D732F"/>
    <w:rsid w:val="007D7436"/>
    <w:rsid w:val="007D7840"/>
    <w:rsid w:val="007E0658"/>
    <w:rsid w:val="007E1AEA"/>
    <w:rsid w:val="007E39E9"/>
    <w:rsid w:val="007E3A6D"/>
    <w:rsid w:val="007E4217"/>
    <w:rsid w:val="007E5B06"/>
    <w:rsid w:val="007E602E"/>
    <w:rsid w:val="007E6351"/>
    <w:rsid w:val="007E6BB2"/>
    <w:rsid w:val="007E6CCE"/>
    <w:rsid w:val="007E7DBF"/>
    <w:rsid w:val="007F0BF8"/>
    <w:rsid w:val="007F0FBE"/>
    <w:rsid w:val="007F19C1"/>
    <w:rsid w:val="007F264E"/>
    <w:rsid w:val="007F279E"/>
    <w:rsid w:val="007F33AE"/>
    <w:rsid w:val="007F35E8"/>
    <w:rsid w:val="007F3678"/>
    <w:rsid w:val="007F4263"/>
    <w:rsid w:val="007F70B9"/>
    <w:rsid w:val="007F73AE"/>
    <w:rsid w:val="007F795E"/>
    <w:rsid w:val="00800303"/>
    <w:rsid w:val="008024B4"/>
    <w:rsid w:val="00802B01"/>
    <w:rsid w:val="0080323C"/>
    <w:rsid w:val="008050BD"/>
    <w:rsid w:val="008061D8"/>
    <w:rsid w:val="00807E86"/>
    <w:rsid w:val="008103B0"/>
    <w:rsid w:val="00810C79"/>
    <w:rsid w:val="008113FB"/>
    <w:rsid w:val="00814271"/>
    <w:rsid w:val="0081452E"/>
    <w:rsid w:val="00815EC3"/>
    <w:rsid w:val="008160C8"/>
    <w:rsid w:val="00816284"/>
    <w:rsid w:val="008163AC"/>
    <w:rsid w:val="00816F3A"/>
    <w:rsid w:val="008179DF"/>
    <w:rsid w:val="00820DD7"/>
    <w:rsid w:val="00821C48"/>
    <w:rsid w:val="008224C6"/>
    <w:rsid w:val="00822ECC"/>
    <w:rsid w:val="00823690"/>
    <w:rsid w:val="0082372B"/>
    <w:rsid w:val="0082396E"/>
    <w:rsid w:val="00824263"/>
    <w:rsid w:val="00824303"/>
    <w:rsid w:val="008243DF"/>
    <w:rsid w:val="00825531"/>
    <w:rsid w:val="00825D59"/>
    <w:rsid w:val="00826A0C"/>
    <w:rsid w:val="00830635"/>
    <w:rsid w:val="00830747"/>
    <w:rsid w:val="00830EB6"/>
    <w:rsid w:val="00831B6C"/>
    <w:rsid w:val="00832128"/>
    <w:rsid w:val="008332D2"/>
    <w:rsid w:val="008348DF"/>
    <w:rsid w:val="00834C1A"/>
    <w:rsid w:val="00837056"/>
    <w:rsid w:val="00837FE4"/>
    <w:rsid w:val="00840DA9"/>
    <w:rsid w:val="008413C6"/>
    <w:rsid w:val="008417BF"/>
    <w:rsid w:val="00842CCF"/>
    <w:rsid w:val="008432A1"/>
    <w:rsid w:val="008433F8"/>
    <w:rsid w:val="00844A6A"/>
    <w:rsid w:val="00844C9E"/>
    <w:rsid w:val="00844D54"/>
    <w:rsid w:val="008455CF"/>
    <w:rsid w:val="00845DCB"/>
    <w:rsid w:val="00846206"/>
    <w:rsid w:val="00846343"/>
    <w:rsid w:val="00846554"/>
    <w:rsid w:val="00846E4D"/>
    <w:rsid w:val="0085149E"/>
    <w:rsid w:val="00851EED"/>
    <w:rsid w:val="0085254E"/>
    <w:rsid w:val="00852F2C"/>
    <w:rsid w:val="0085467F"/>
    <w:rsid w:val="00854E36"/>
    <w:rsid w:val="00855301"/>
    <w:rsid w:val="008554FE"/>
    <w:rsid w:val="00855E9C"/>
    <w:rsid w:val="008567DC"/>
    <w:rsid w:val="00856D96"/>
    <w:rsid w:val="00860012"/>
    <w:rsid w:val="00860198"/>
    <w:rsid w:val="008606A1"/>
    <w:rsid w:val="00860BF6"/>
    <w:rsid w:val="0086125E"/>
    <w:rsid w:val="00862367"/>
    <w:rsid w:val="008624A7"/>
    <w:rsid w:val="0086259B"/>
    <w:rsid w:val="00862DE6"/>
    <w:rsid w:val="00863257"/>
    <w:rsid w:val="00863F4E"/>
    <w:rsid w:val="008640DC"/>
    <w:rsid w:val="008652D8"/>
    <w:rsid w:val="00866C87"/>
    <w:rsid w:val="00866D20"/>
    <w:rsid w:val="00870487"/>
    <w:rsid w:val="00870D6A"/>
    <w:rsid w:val="00871098"/>
    <w:rsid w:val="008714A3"/>
    <w:rsid w:val="00871C15"/>
    <w:rsid w:val="00873158"/>
    <w:rsid w:val="0087460B"/>
    <w:rsid w:val="00875A80"/>
    <w:rsid w:val="00875E4D"/>
    <w:rsid w:val="008763BF"/>
    <w:rsid w:val="00877C20"/>
    <w:rsid w:val="00881664"/>
    <w:rsid w:val="00881A10"/>
    <w:rsid w:val="00882941"/>
    <w:rsid w:val="008838C7"/>
    <w:rsid w:val="00883B23"/>
    <w:rsid w:val="00883F7D"/>
    <w:rsid w:val="00885394"/>
    <w:rsid w:val="00885682"/>
    <w:rsid w:val="00886477"/>
    <w:rsid w:val="008864D5"/>
    <w:rsid w:val="00886A49"/>
    <w:rsid w:val="00886C4B"/>
    <w:rsid w:val="00886D84"/>
    <w:rsid w:val="00887467"/>
    <w:rsid w:val="008877AF"/>
    <w:rsid w:val="00887877"/>
    <w:rsid w:val="008900BE"/>
    <w:rsid w:val="00892149"/>
    <w:rsid w:val="008924E2"/>
    <w:rsid w:val="0089368A"/>
    <w:rsid w:val="00893FB3"/>
    <w:rsid w:val="0089423C"/>
    <w:rsid w:val="00895DCB"/>
    <w:rsid w:val="00895EBC"/>
    <w:rsid w:val="00895FAA"/>
    <w:rsid w:val="00896CA5"/>
    <w:rsid w:val="008970CD"/>
    <w:rsid w:val="0089733B"/>
    <w:rsid w:val="008A0A1D"/>
    <w:rsid w:val="008A0E54"/>
    <w:rsid w:val="008A0E77"/>
    <w:rsid w:val="008A165E"/>
    <w:rsid w:val="008A2267"/>
    <w:rsid w:val="008A26B3"/>
    <w:rsid w:val="008A2DF3"/>
    <w:rsid w:val="008A315E"/>
    <w:rsid w:val="008A3830"/>
    <w:rsid w:val="008A4219"/>
    <w:rsid w:val="008A4918"/>
    <w:rsid w:val="008A59ED"/>
    <w:rsid w:val="008A5FE5"/>
    <w:rsid w:val="008A6BAC"/>
    <w:rsid w:val="008B348A"/>
    <w:rsid w:val="008B4571"/>
    <w:rsid w:val="008B45A1"/>
    <w:rsid w:val="008B4AED"/>
    <w:rsid w:val="008B4C94"/>
    <w:rsid w:val="008B5F90"/>
    <w:rsid w:val="008B66BE"/>
    <w:rsid w:val="008B6743"/>
    <w:rsid w:val="008B69D0"/>
    <w:rsid w:val="008B6AD8"/>
    <w:rsid w:val="008B71CA"/>
    <w:rsid w:val="008C0379"/>
    <w:rsid w:val="008C5541"/>
    <w:rsid w:val="008C63B6"/>
    <w:rsid w:val="008C6401"/>
    <w:rsid w:val="008C7FF5"/>
    <w:rsid w:val="008D026B"/>
    <w:rsid w:val="008D0B97"/>
    <w:rsid w:val="008D0DFF"/>
    <w:rsid w:val="008D1005"/>
    <w:rsid w:val="008D169E"/>
    <w:rsid w:val="008D17AD"/>
    <w:rsid w:val="008D185F"/>
    <w:rsid w:val="008D1DA2"/>
    <w:rsid w:val="008D22AE"/>
    <w:rsid w:val="008D2647"/>
    <w:rsid w:val="008D341C"/>
    <w:rsid w:val="008D464B"/>
    <w:rsid w:val="008D4D19"/>
    <w:rsid w:val="008D6589"/>
    <w:rsid w:val="008D6662"/>
    <w:rsid w:val="008D678D"/>
    <w:rsid w:val="008D7F0F"/>
    <w:rsid w:val="008E08F7"/>
    <w:rsid w:val="008E104D"/>
    <w:rsid w:val="008E2981"/>
    <w:rsid w:val="008E4177"/>
    <w:rsid w:val="008E708C"/>
    <w:rsid w:val="008E768D"/>
    <w:rsid w:val="008E7AF5"/>
    <w:rsid w:val="008F0962"/>
    <w:rsid w:val="008F0ADC"/>
    <w:rsid w:val="008F0B47"/>
    <w:rsid w:val="008F10FA"/>
    <w:rsid w:val="008F1816"/>
    <w:rsid w:val="008F22F4"/>
    <w:rsid w:val="008F2879"/>
    <w:rsid w:val="008F2942"/>
    <w:rsid w:val="008F2D6B"/>
    <w:rsid w:val="008F3498"/>
    <w:rsid w:val="008F360D"/>
    <w:rsid w:val="008F51F3"/>
    <w:rsid w:val="008F6213"/>
    <w:rsid w:val="008F6271"/>
    <w:rsid w:val="008F6C5C"/>
    <w:rsid w:val="008F6FC9"/>
    <w:rsid w:val="008F735D"/>
    <w:rsid w:val="008F75FF"/>
    <w:rsid w:val="008F764D"/>
    <w:rsid w:val="008F78D5"/>
    <w:rsid w:val="009007A2"/>
    <w:rsid w:val="009017C4"/>
    <w:rsid w:val="00901CCD"/>
    <w:rsid w:val="00903AA7"/>
    <w:rsid w:val="00904F6E"/>
    <w:rsid w:val="00907637"/>
    <w:rsid w:val="009077F4"/>
    <w:rsid w:val="009100A9"/>
    <w:rsid w:val="0091014D"/>
    <w:rsid w:val="009105CA"/>
    <w:rsid w:val="009109FA"/>
    <w:rsid w:val="00910C5A"/>
    <w:rsid w:val="00910D25"/>
    <w:rsid w:val="00911F8A"/>
    <w:rsid w:val="0091274B"/>
    <w:rsid w:val="00913DCF"/>
    <w:rsid w:val="00914085"/>
    <w:rsid w:val="009152FD"/>
    <w:rsid w:val="00915E0D"/>
    <w:rsid w:val="00915E72"/>
    <w:rsid w:val="00916738"/>
    <w:rsid w:val="00917B01"/>
    <w:rsid w:val="0092012E"/>
    <w:rsid w:val="00920306"/>
    <w:rsid w:val="0092068E"/>
    <w:rsid w:val="00920E47"/>
    <w:rsid w:val="00921C32"/>
    <w:rsid w:val="0092297F"/>
    <w:rsid w:val="009256F6"/>
    <w:rsid w:val="009267C9"/>
    <w:rsid w:val="009267CB"/>
    <w:rsid w:val="00926AD2"/>
    <w:rsid w:val="00926CAB"/>
    <w:rsid w:val="00927700"/>
    <w:rsid w:val="00927BD4"/>
    <w:rsid w:val="00930119"/>
    <w:rsid w:val="00930959"/>
    <w:rsid w:val="00930DA0"/>
    <w:rsid w:val="00931401"/>
    <w:rsid w:val="00932463"/>
    <w:rsid w:val="009330CA"/>
    <w:rsid w:val="00934488"/>
    <w:rsid w:val="009344C2"/>
    <w:rsid w:val="0093480F"/>
    <w:rsid w:val="00934D20"/>
    <w:rsid w:val="009357A2"/>
    <w:rsid w:val="00935A8C"/>
    <w:rsid w:val="00935CB3"/>
    <w:rsid w:val="00935FDC"/>
    <w:rsid w:val="0093612A"/>
    <w:rsid w:val="009362B7"/>
    <w:rsid w:val="009362CC"/>
    <w:rsid w:val="009369C6"/>
    <w:rsid w:val="00937F9C"/>
    <w:rsid w:val="009403C8"/>
    <w:rsid w:val="009405EE"/>
    <w:rsid w:val="00940F5B"/>
    <w:rsid w:val="00941F18"/>
    <w:rsid w:val="00941FA0"/>
    <w:rsid w:val="00942051"/>
    <w:rsid w:val="00942134"/>
    <w:rsid w:val="00942B10"/>
    <w:rsid w:val="009433F0"/>
    <w:rsid w:val="00943E37"/>
    <w:rsid w:val="00944BE1"/>
    <w:rsid w:val="00944F68"/>
    <w:rsid w:val="00947822"/>
    <w:rsid w:val="00947EDC"/>
    <w:rsid w:val="00951345"/>
    <w:rsid w:val="00951F64"/>
    <w:rsid w:val="00952501"/>
    <w:rsid w:val="009535F7"/>
    <w:rsid w:val="00954C0D"/>
    <w:rsid w:val="009551E7"/>
    <w:rsid w:val="009553A5"/>
    <w:rsid w:val="00955EC4"/>
    <w:rsid w:val="00956699"/>
    <w:rsid w:val="00957FAB"/>
    <w:rsid w:val="0096092B"/>
    <w:rsid w:val="00961CFB"/>
    <w:rsid w:val="00962368"/>
    <w:rsid w:val="00965211"/>
    <w:rsid w:val="0096547C"/>
    <w:rsid w:val="009657E6"/>
    <w:rsid w:val="009666D6"/>
    <w:rsid w:val="009672B3"/>
    <w:rsid w:val="0096775C"/>
    <w:rsid w:val="00967D86"/>
    <w:rsid w:val="00967E61"/>
    <w:rsid w:val="009706C0"/>
    <w:rsid w:val="00970AAE"/>
    <w:rsid w:val="00971B23"/>
    <w:rsid w:val="00971D3B"/>
    <w:rsid w:val="009728FA"/>
    <w:rsid w:val="00973FC0"/>
    <w:rsid w:val="0097448E"/>
    <w:rsid w:val="0097464C"/>
    <w:rsid w:val="009749A2"/>
    <w:rsid w:val="0097569E"/>
    <w:rsid w:val="00976F1B"/>
    <w:rsid w:val="009777D8"/>
    <w:rsid w:val="00977E4B"/>
    <w:rsid w:val="00980BAC"/>
    <w:rsid w:val="009827F3"/>
    <w:rsid w:val="009833F9"/>
    <w:rsid w:val="00983E7D"/>
    <w:rsid w:val="009840BC"/>
    <w:rsid w:val="00984EF0"/>
    <w:rsid w:val="0098500E"/>
    <w:rsid w:val="009856CB"/>
    <w:rsid w:val="00985781"/>
    <w:rsid w:val="00985831"/>
    <w:rsid w:val="00985DCD"/>
    <w:rsid w:val="009864EA"/>
    <w:rsid w:val="0099272A"/>
    <w:rsid w:val="009933B2"/>
    <w:rsid w:val="009939BE"/>
    <w:rsid w:val="00994FD9"/>
    <w:rsid w:val="00995E4D"/>
    <w:rsid w:val="00995F4B"/>
    <w:rsid w:val="009967BB"/>
    <w:rsid w:val="00996849"/>
    <w:rsid w:val="009A033A"/>
    <w:rsid w:val="009A0EB3"/>
    <w:rsid w:val="009A0F5E"/>
    <w:rsid w:val="009A2343"/>
    <w:rsid w:val="009A271E"/>
    <w:rsid w:val="009A2AC9"/>
    <w:rsid w:val="009A472B"/>
    <w:rsid w:val="009A4FF9"/>
    <w:rsid w:val="009A56DD"/>
    <w:rsid w:val="009A5E9E"/>
    <w:rsid w:val="009A5EB0"/>
    <w:rsid w:val="009A6452"/>
    <w:rsid w:val="009A64BD"/>
    <w:rsid w:val="009A768F"/>
    <w:rsid w:val="009B00CE"/>
    <w:rsid w:val="009B1055"/>
    <w:rsid w:val="009B2113"/>
    <w:rsid w:val="009B2DE2"/>
    <w:rsid w:val="009B3DF4"/>
    <w:rsid w:val="009B4255"/>
    <w:rsid w:val="009B42B5"/>
    <w:rsid w:val="009B44CD"/>
    <w:rsid w:val="009B55A3"/>
    <w:rsid w:val="009B7263"/>
    <w:rsid w:val="009B7943"/>
    <w:rsid w:val="009C06EB"/>
    <w:rsid w:val="009C09C5"/>
    <w:rsid w:val="009C266D"/>
    <w:rsid w:val="009C292F"/>
    <w:rsid w:val="009C3F1B"/>
    <w:rsid w:val="009C4694"/>
    <w:rsid w:val="009C5BDD"/>
    <w:rsid w:val="009C5C2C"/>
    <w:rsid w:val="009C62CC"/>
    <w:rsid w:val="009C664C"/>
    <w:rsid w:val="009C6908"/>
    <w:rsid w:val="009C6F28"/>
    <w:rsid w:val="009C7460"/>
    <w:rsid w:val="009D055E"/>
    <w:rsid w:val="009D0F44"/>
    <w:rsid w:val="009D1609"/>
    <w:rsid w:val="009D384E"/>
    <w:rsid w:val="009D3C2F"/>
    <w:rsid w:val="009D4FDB"/>
    <w:rsid w:val="009D5359"/>
    <w:rsid w:val="009D53D8"/>
    <w:rsid w:val="009D585A"/>
    <w:rsid w:val="009D6B80"/>
    <w:rsid w:val="009D772D"/>
    <w:rsid w:val="009E0B00"/>
    <w:rsid w:val="009E2AA8"/>
    <w:rsid w:val="009E2B0F"/>
    <w:rsid w:val="009E63EB"/>
    <w:rsid w:val="009E7F6A"/>
    <w:rsid w:val="009F03C9"/>
    <w:rsid w:val="009F078F"/>
    <w:rsid w:val="009F0AA6"/>
    <w:rsid w:val="009F0EA6"/>
    <w:rsid w:val="009F180D"/>
    <w:rsid w:val="009F1F04"/>
    <w:rsid w:val="009F4DED"/>
    <w:rsid w:val="009F5DFD"/>
    <w:rsid w:val="009F5F9E"/>
    <w:rsid w:val="009F7B82"/>
    <w:rsid w:val="00A006C8"/>
    <w:rsid w:val="00A01273"/>
    <w:rsid w:val="00A01294"/>
    <w:rsid w:val="00A0129B"/>
    <w:rsid w:val="00A01559"/>
    <w:rsid w:val="00A01D91"/>
    <w:rsid w:val="00A020A2"/>
    <w:rsid w:val="00A0377D"/>
    <w:rsid w:val="00A0465B"/>
    <w:rsid w:val="00A05123"/>
    <w:rsid w:val="00A0535F"/>
    <w:rsid w:val="00A0667F"/>
    <w:rsid w:val="00A110C5"/>
    <w:rsid w:val="00A11ACF"/>
    <w:rsid w:val="00A126F8"/>
    <w:rsid w:val="00A12F79"/>
    <w:rsid w:val="00A132B3"/>
    <w:rsid w:val="00A149C3"/>
    <w:rsid w:val="00A1571C"/>
    <w:rsid w:val="00A15D48"/>
    <w:rsid w:val="00A1631F"/>
    <w:rsid w:val="00A16D37"/>
    <w:rsid w:val="00A174F1"/>
    <w:rsid w:val="00A20372"/>
    <w:rsid w:val="00A207AA"/>
    <w:rsid w:val="00A20873"/>
    <w:rsid w:val="00A20AB6"/>
    <w:rsid w:val="00A20D72"/>
    <w:rsid w:val="00A2216B"/>
    <w:rsid w:val="00A22BC3"/>
    <w:rsid w:val="00A23257"/>
    <w:rsid w:val="00A2399F"/>
    <w:rsid w:val="00A23F4C"/>
    <w:rsid w:val="00A2471E"/>
    <w:rsid w:val="00A252FE"/>
    <w:rsid w:val="00A25AFF"/>
    <w:rsid w:val="00A268DE"/>
    <w:rsid w:val="00A27504"/>
    <w:rsid w:val="00A3066C"/>
    <w:rsid w:val="00A31A8E"/>
    <w:rsid w:val="00A31B6E"/>
    <w:rsid w:val="00A31E18"/>
    <w:rsid w:val="00A33D28"/>
    <w:rsid w:val="00A356DA"/>
    <w:rsid w:val="00A3691B"/>
    <w:rsid w:val="00A36CE8"/>
    <w:rsid w:val="00A371FF"/>
    <w:rsid w:val="00A37DC7"/>
    <w:rsid w:val="00A4057B"/>
    <w:rsid w:val="00A40B49"/>
    <w:rsid w:val="00A41F3A"/>
    <w:rsid w:val="00A4406B"/>
    <w:rsid w:val="00A446FD"/>
    <w:rsid w:val="00A44F7D"/>
    <w:rsid w:val="00A450AB"/>
    <w:rsid w:val="00A453BA"/>
    <w:rsid w:val="00A45B37"/>
    <w:rsid w:val="00A46CEE"/>
    <w:rsid w:val="00A47069"/>
    <w:rsid w:val="00A477F0"/>
    <w:rsid w:val="00A509F3"/>
    <w:rsid w:val="00A51DFF"/>
    <w:rsid w:val="00A523F2"/>
    <w:rsid w:val="00A546F3"/>
    <w:rsid w:val="00A54A00"/>
    <w:rsid w:val="00A55607"/>
    <w:rsid w:val="00A569AC"/>
    <w:rsid w:val="00A569EB"/>
    <w:rsid w:val="00A56D87"/>
    <w:rsid w:val="00A579CE"/>
    <w:rsid w:val="00A61C60"/>
    <w:rsid w:val="00A61DD7"/>
    <w:rsid w:val="00A62A48"/>
    <w:rsid w:val="00A62A58"/>
    <w:rsid w:val="00A63250"/>
    <w:rsid w:val="00A6384B"/>
    <w:rsid w:val="00A63890"/>
    <w:rsid w:val="00A668A0"/>
    <w:rsid w:val="00A66970"/>
    <w:rsid w:val="00A674F7"/>
    <w:rsid w:val="00A67B7B"/>
    <w:rsid w:val="00A70D18"/>
    <w:rsid w:val="00A7121C"/>
    <w:rsid w:val="00A712BE"/>
    <w:rsid w:val="00A73465"/>
    <w:rsid w:val="00A73524"/>
    <w:rsid w:val="00A736BC"/>
    <w:rsid w:val="00A73EEA"/>
    <w:rsid w:val="00A74ABA"/>
    <w:rsid w:val="00A75C8A"/>
    <w:rsid w:val="00A75D69"/>
    <w:rsid w:val="00A75DE9"/>
    <w:rsid w:val="00A76BE5"/>
    <w:rsid w:val="00A76ED8"/>
    <w:rsid w:val="00A80039"/>
    <w:rsid w:val="00A823B6"/>
    <w:rsid w:val="00A82744"/>
    <w:rsid w:val="00A83239"/>
    <w:rsid w:val="00A83317"/>
    <w:rsid w:val="00A83C64"/>
    <w:rsid w:val="00A850F0"/>
    <w:rsid w:val="00A8667E"/>
    <w:rsid w:val="00A8783C"/>
    <w:rsid w:val="00A8785F"/>
    <w:rsid w:val="00A91B1C"/>
    <w:rsid w:val="00A9546E"/>
    <w:rsid w:val="00A964F4"/>
    <w:rsid w:val="00A966FC"/>
    <w:rsid w:val="00A96736"/>
    <w:rsid w:val="00A96C69"/>
    <w:rsid w:val="00A975F6"/>
    <w:rsid w:val="00AA05D6"/>
    <w:rsid w:val="00AA1097"/>
    <w:rsid w:val="00AA128B"/>
    <w:rsid w:val="00AA177C"/>
    <w:rsid w:val="00AA29F4"/>
    <w:rsid w:val="00AA2F01"/>
    <w:rsid w:val="00AA34D7"/>
    <w:rsid w:val="00AA3833"/>
    <w:rsid w:val="00AA3AF6"/>
    <w:rsid w:val="00AA53A1"/>
    <w:rsid w:val="00AA5520"/>
    <w:rsid w:val="00AA595F"/>
    <w:rsid w:val="00AA5B66"/>
    <w:rsid w:val="00AA65D3"/>
    <w:rsid w:val="00AA6B24"/>
    <w:rsid w:val="00AA7287"/>
    <w:rsid w:val="00AA7B84"/>
    <w:rsid w:val="00AB0907"/>
    <w:rsid w:val="00AB14BB"/>
    <w:rsid w:val="00AB1616"/>
    <w:rsid w:val="00AB164C"/>
    <w:rsid w:val="00AB2B22"/>
    <w:rsid w:val="00AB2FA2"/>
    <w:rsid w:val="00AB3377"/>
    <w:rsid w:val="00AB3CF7"/>
    <w:rsid w:val="00AB3FF5"/>
    <w:rsid w:val="00AB56F0"/>
    <w:rsid w:val="00AB6890"/>
    <w:rsid w:val="00AC0FD9"/>
    <w:rsid w:val="00AC1116"/>
    <w:rsid w:val="00AC1401"/>
    <w:rsid w:val="00AC1982"/>
    <w:rsid w:val="00AC3815"/>
    <w:rsid w:val="00AC38E9"/>
    <w:rsid w:val="00AC3E52"/>
    <w:rsid w:val="00AC4C77"/>
    <w:rsid w:val="00AC5232"/>
    <w:rsid w:val="00AC5D46"/>
    <w:rsid w:val="00AC6E5A"/>
    <w:rsid w:val="00AC7E95"/>
    <w:rsid w:val="00AD0C55"/>
    <w:rsid w:val="00AD13E5"/>
    <w:rsid w:val="00AD1D71"/>
    <w:rsid w:val="00AD26F3"/>
    <w:rsid w:val="00AD43A4"/>
    <w:rsid w:val="00AD4FE2"/>
    <w:rsid w:val="00AD5242"/>
    <w:rsid w:val="00AD52ED"/>
    <w:rsid w:val="00AD570A"/>
    <w:rsid w:val="00AE07E9"/>
    <w:rsid w:val="00AE138D"/>
    <w:rsid w:val="00AE165C"/>
    <w:rsid w:val="00AE3BDD"/>
    <w:rsid w:val="00AE64D8"/>
    <w:rsid w:val="00AE7766"/>
    <w:rsid w:val="00AE7773"/>
    <w:rsid w:val="00AF11F6"/>
    <w:rsid w:val="00AF3363"/>
    <w:rsid w:val="00AF3419"/>
    <w:rsid w:val="00AF4E08"/>
    <w:rsid w:val="00AF694A"/>
    <w:rsid w:val="00AF765C"/>
    <w:rsid w:val="00AF791A"/>
    <w:rsid w:val="00B005BD"/>
    <w:rsid w:val="00B00F83"/>
    <w:rsid w:val="00B0107C"/>
    <w:rsid w:val="00B0208C"/>
    <w:rsid w:val="00B02894"/>
    <w:rsid w:val="00B02B2B"/>
    <w:rsid w:val="00B03CA6"/>
    <w:rsid w:val="00B0447E"/>
    <w:rsid w:val="00B0473A"/>
    <w:rsid w:val="00B04E6A"/>
    <w:rsid w:val="00B0689C"/>
    <w:rsid w:val="00B06C56"/>
    <w:rsid w:val="00B103DB"/>
    <w:rsid w:val="00B1128A"/>
    <w:rsid w:val="00B11DA0"/>
    <w:rsid w:val="00B13515"/>
    <w:rsid w:val="00B13E6F"/>
    <w:rsid w:val="00B15E80"/>
    <w:rsid w:val="00B160A3"/>
    <w:rsid w:val="00B160F4"/>
    <w:rsid w:val="00B1625D"/>
    <w:rsid w:val="00B162B8"/>
    <w:rsid w:val="00B16DFC"/>
    <w:rsid w:val="00B16ECE"/>
    <w:rsid w:val="00B17230"/>
    <w:rsid w:val="00B2066E"/>
    <w:rsid w:val="00B20904"/>
    <w:rsid w:val="00B21BD4"/>
    <w:rsid w:val="00B23807"/>
    <w:rsid w:val="00B23898"/>
    <w:rsid w:val="00B24526"/>
    <w:rsid w:val="00B30DB2"/>
    <w:rsid w:val="00B34553"/>
    <w:rsid w:val="00B35CF6"/>
    <w:rsid w:val="00B37E1F"/>
    <w:rsid w:val="00B37F83"/>
    <w:rsid w:val="00B40789"/>
    <w:rsid w:val="00B412E7"/>
    <w:rsid w:val="00B4148C"/>
    <w:rsid w:val="00B426AB"/>
    <w:rsid w:val="00B444DC"/>
    <w:rsid w:val="00B44D01"/>
    <w:rsid w:val="00B450FE"/>
    <w:rsid w:val="00B46BBE"/>
    <w:rsid w:val="00B46F76"/>
    <w:rsid w:val="00B470AB"/>
    <w:rsid w:val="00B473DB"/>
    <w:rsid w:val="00B47835"/>
    <w:rsid w:val="00B520BE"/>
    <w:rsid w:val="00B52435"/>
    <w:rsid w:val="00B52FC3"/>
    <w:rsid w:val="00B53004"/>
    <w:rsid w:val="00B53CCB"/>
    <w:rsid w:val="00B53EBB"/>
    <w:rsid w:val="00B54062"/>
    <w:rsid w:val="00B5456D"/>
    <w:rsid w:val="00B5461A"/>
    <w:rsid w:val="00B54AD4"/>
    <w:rsid w:val="00B5761A"/>
    <w:rsid w:val="00B57B7A"/>
    <w:rsid w:val="00B60250"/>
    <w:rsid w:val="00B60683"/>
    <w:rsid w:val="00B606FE"/>
    <w:rsid w:val="00B611D1"/>
    <w:rsid w:val="00B61BF3"/>
    <w:rsid w:val="00B62225"/>
    <w:rsid w:val="00B62E8B"/>
    <w:rsid w:val="00B632E6"/>
    <w:rsid w:val="00B63E62"/>
    <w:rsid w:val="00B63F53"/>
    <w:rsid w:val="00B642FC"/>
    <w:rsid w:val="00B6508D"/>
    <w:rsid w:val="00B65424"/>
    <w:rsid w:val="00B6587D"/>
    <w:rsid w:val="00B66BAB"/>
    <w:rsid w:val="00B7000D"/>
    <w:rsid w:val="00B7153B"/>
    <w:rsid w:val="00B71FA0"/>
    <w:rsid w:val="00B721AD"/>
    <w:rsid w:val="00B72540"/>
    <w:rsid w:val="00B73727"/>
    <w:rsid w:val="00B7406E"/>
    <w:rsid w:val="00B742A6"/>
    <w:rsid w:val="00B747A1"/>
    <w:rsid w:val="00B754B6"/>
    <w:rsid w:val="00B75E24"/>
    <w:rsid w:val="00B762F5"/>
    <w:rsid w:val="00B765B8"/>
    <w:rsid w:val="00B77D1C"/>
    <w:rsid w:val="00B80018"/>
    <w:rsid w:val="00B80906"/>
    <w:rsid w:val="00B8147A"/>
    <w:rsid w:val="00B81A5E"/>
    <w:rsid w:val="00B824D7"/>
    <w:rsid w:val="00B82640"/>
    <w:rsid w:val="00B82DDD"/>
    <w:rsid w:val="00B836F1"/>
    <w:rsid w:val="00B83997"/>
    <w:rsid w:val="00B84B89"/>
    <w:rsid w:val="00B85210"/>
    <w:rsid w:val="00B85373"/>
    <w:rsid w:val="00B85A18"/>
    <w:rsid w:val="00B8601A"/>
    <w:rsid w:val="00B86DF6"/>
    <w:rsid w:val="00B86DF8"/>
    <w:rsid w:val="00B875D2"/>
    <w:rsid w:val="00B877F4"/>
    <w:rsid w:val="00B87A6F"/>
    <w:rsid w:val="00B87C4E"/>
    <w:rsid w:val="00B90526"/>
    <w:rsid w:val="00B91338"/>
    <w:rsid w:val="00B9172C"/>
    <w:rsid w:val="00B91B26"/>
    <w:rsid w:val="00B91E38"/>
    <w:rsid w:val="00B92CDC"/>
    <w:rsid w:val="00B9334E"/>
    <w:rsid w:val="00B93A1F"/>
    <w:rsid w:val="00B93C39"/>
    <w:rsid w:val="00B94221"/>
    <w:rsid w:val="00B950B1"/>
    <w:rsid w:val="00B95B4B"/>
    <w:rsid w:val="00B963D3"/>
    <w:rsid w:val="00B97350"/>
    <w:rsid w:val="00B9757B"/>
    <w:rsid w:val="00BA1A9B"/>
    <w:rsid w:val="00BA307C"/>
    <w:rsid w:val="00BA34B3"/>
    <w:rsid w:val="00BA4921"/>
    <w:rsid w:val="00BA4CB3"/>
    <w:rsid w:val="00BA5855"/>
    <w:rsid w:val="00BA6E20"/>
    <w:rsid w:val="00BA7A4C"/>
    <w:rsid w:val="00BA7CF6"/>
    <w:rsid w:val="00BB0369"/>
    <w:rsid w:val="00BB06F8"/>
    <w:rsid w:val="00BB0E70"/>
    <w:rsid w:val="00BB1869"/>
    <w:rsid w:val="00BB2200"/>
    <w:rsid w:val="00BB306C"/>
    <w:rsid w:val="00BB34D3"/>
    <w:rsid w:val="00BB3F82"/>
    <w:rsid w:val="00BB5475"/>
    <w:rsid w:val="00BB60A6"/>
    <w:rsid w:val="00BB6EC4"/>
    <w:rsid w:val="00BB781E"/>
    <w:rsid w:val="00BB79EA"/>
    <w:rsid w:val="00BB7D3C"/>
    <w:rsid w:val="00BC10D4"/>
    <w:rsid w:val="00BC1984"/>
    <w:rsid w:val="00BC1AE7"/>
    <w:rsid w:val="00BC2450"/>
    <w:rsid w:val="00BC333F"/>
    <w:rsid w:val="00BC4652"/>
    <w:rsid w:val="00BD11D8"/>
    <w:rsid w:val="00BD1D92"/>
    <w:rsid w:val="00BD239B"/>
    <w:rsid w:val="00BD2520"/>
    <w:rsid w:val="00BD321E"/>
    <w:rsid w:val="00BD3BFF"/>
    <w:rsid w:val="00BD46C9"/>
    <w:rsid w:val="00BD4869"/>
    <w:rsid w:val="00BD4AD2"/>
    <w:rsid w:val="00BD512B"/>
    <w:rsid w:val="00BD631E"/>
    <w:rsid w:val="00BD7C16"/>
    <w:rsid w:val="00BE0B12"/>
    <w:rsid w:val="00BE0CEA"/>
    <w:rsid w:val="00BE16FE"/>
    <w:rsid w:val="00BE1A28"/>
    <w:rsid w:val="00BE48D0"/>
    <w:rsid w:val="00BE4BE3"/>
    <w:rsid w:val="00BE4D3E"/>
    <w:rsid w:val="00BE4FF1"/>
    <w:rsid w:val="00BE518F"/>
    <w:rsid w:val="00BE5D3C"/>
    <w:rsid w:val="00BE74E5"/>
    <w:rsid w:val="00BF05BC"/>
    <w:rsid w:val="00BF1709"/>
    <w:rsid w:val="00BF25D1"/>
    <w:rsid w:val="00BF29D6"/>
    <w:rsid w:val="00BF2ACB"/>
    <w:rsid w:val="00BF5A0F"/>
    <w:rsid w:val="00BF6387"/>
    <w:rsid w:val="00BF76FF"/>
    <w:rsid w:val="00BF7E12"/>
    <w:rsid w:val="00BF7E37"/>
    <w:rsid w:val="00BF7E81"/>
    <w:rsid w:val="00C004EA"/>
    <w:rsid w:val="00C009CD"/>
    <w:rsid w:val="00C0114F"/>
    <w:rsid w:val="00C021C7"/>
    <w:rsid w:val="00C032FB"/>
    <w:rsid w:val="00C038F9"/>
    <w:rsid w:val="00C039A4"/>
    <w:rsid w:val="00C03BDD"/>
    <w:rsid w:val="00C03C5B"/>
    <w:rsid w:val="00C04796"/>
    <w:rsid w:val="00C0482E"/>
    <w:rsid w:val="00C04895"/>
    <w:rsid w:val="00C04A60"/>
    <w:rsid w:val="00C05133"/>
    <w:rsid w:val="00C0518B"/>
    <w:rsid w:val="00C0594C"/>
    <w:rsid w:val="00C05950"/>
    <w:rsid w:val="00C068B8"/>
    <w:rsid w:val="00C074EF"/>
    <w:rsid w:val="00C10588"/>
    <w:rsid w:val="00C124F2"/>
    <w:rsid w:val="00C13886"/>
    <w:rsid w:val="00C1504F"/>
    <w:rsid w:val="00C15CB1"/>
    <w:rsid w:val="00C167EB"/>
    <w:rsid w:val="00C170B5"/>
    <w:rsid w:val="00C178EE"/>
    <w:rsid w:val="00C2236B"/>
    <w:rsid w:val="00C223FD"/>
    <w:rsid w:val="00C239B6"/>
    <w:rsid w:val="00C2413D"/>
    <w:rsid w:val="00C2480B"/>
    <w:rsid w:val="00C25D1B"/>
    <w:rsid w:val="00C26294"/>
    <w:rsid w:val="00C27F9B"/>
    <w:rsid w:val="00C3050E"/>
    <w:rsid w:val="00C310C9"/>
    <w:rsid w:val="00C32252"/>
    <w:rsid w:val="00C34294"/>
    <w:rsid w:val="00C3453B"/>
    <w:rsid w:val="00C353A2"/>
    <w:rsid w:val="00C353B1"/>
    <w:rsid w:val="00C353D6"/>
    <w:rsid w:val="00C353E5"/>
    <w:rsid w:val="00C35E38"/>
    <w:rsid w:val="00C366D3"/>
    <w:rsid w:val="00C369C1"/>
    <w:rsid w:val="00C3714C"/>
    <w:rsid w:val="00C37A95"/>
    <w:rsid w:val="00C40D94"/>
    <w:rsid w:val="00C41062"/>
    <w:rsid w:val="00C42B9A"/>
    <w:rsid w:val="00C42DB1"/>
    <w:rsid w:val="00C42E24"/>
    <w:rsid w:val="00C43638"/>
    <w:rsid w:val="00C44039"/>
    <w:rsid w:val="00C44AE4"/>
    <w:rsid w:val="00C45890"/>
    <w:rsid w:val="00C45B30"/>
    <w:rsid w:val="00C45DB1"/>
    <w:rsid w:val="00C46898"/>
    <w:rsid w:val="00C46C69"/>
    <w:rsid w:val="00C4757C"/>
    <w:rsid w:val="00C52305"/>
    <w:rsid w:val="00C526F4"/>
    <w:rsid w:val="00C52D20"/>
    <w:rsid w:val="00C53B81"/>
    <w:rsid w:val="00C53DCA"/>
    <w:rsid w:val="00C544B6"/>
    <w:rsid w:val="00C551F8"/>
    <w:rsid w:val="00C564A1"/>
    <w:rsid w:val="00C56DA8"/>
    <w:rsid w:val="00C56F96"/>
    <w:rsid w:val="00C5705B"/>
    <w:rsid w:val="00C5713A"/>
    <w:rsid w:val="00C576DA"/>
    <w:rsid w:val="00C600E3"/>
    <w:rsid w:val="00C60692"/>
    <w:rsid w:val="00C61564"/>
    <w:rsid w:val="00C6322D"/>
    <w:rsid w:val="00C639EC"/>
    <w:rsid w:val="00C63C11"/>
    <w:rsid w:val="00C64F3D"/>
    <w:rsid w:val="00C659AC"/>
    <w:rsid w:val="00C65D7F"/>
    <w:rsid w:val="00C66079"/>
    <w:rsid w:val="00C671E6"/>
    <w:rsid w:val="00C67C75"/>
    <w:rsid w:val="00C71E69"/>
    <w:rsid w:val="00C75876"/>
    <w:rsid w:val="00C75CB5"/>
    <w:rsid w:val="00C76727"/>
    <w:rsid w:val="00C77E25"/>
    <w:rsid w:val="00C822CE"/>
    <w:rsid w:val="00C845B1"/>
    <w:rsid w:val="00C84979"/>
    <w:rsid w:val="00C8638E"/>
    <w:rsid w:val="00C8752E"/>
    <w:rsid w:val="00C87C26"/>
    <w:rsid w:val="00C905AE"/>
    <w:rsid w:val="00C909CF"/>
    <w:rsid w:val="00C914D1"/>
    <w:rsid w:val="00C9155B"/>
    <w:rsid w:val="00C9215C"/>
    <w:rsid w:val="00C93206"/>
    <w:rsid w:val="00C94D0C"/>
    <w:rsid w:val="00C94EC8"/>
    <w:rsid w:val="00C95B7D"/>
    <w:rsid w:val="00C95F9C"/>
    <w:rsid w:val="00C9752C"/>
    <w:rsid w:val="00C9757D"/>
    <w:rsid w:val="00CA1078"/>
    <w:rsid w:val="00CA1B50"/>
    <w:rsid w:val="00CA455C"/>
    <w:rsid w:val="00CA50CB"/>
    <w:rsid w:val="00CA63C1"/>
    <w:rsid w:val="00CA7305"/>
    <w:rsid w:val="00CB01D8"/>
    <w:rsid w:val="00CB0D0C"/>
    <w:rsid w:val="00CB0DE3"/>
    <w:rsid w:val="00CB147C"/>
    <w:rsid w:val="00CB1F34"/>
    <w:rsid w:val="00CB2123"/>
    <w:rsid w:val="00CB29FB"/>
    <w:rsid w:val="00CB2FB5"/>
    <w:rsid w:val="00CB4482"/>
    <w:rsid w:val="00CB4579"/>
    <w:rsid w:val="00CB6D32"/>
    <w:rsid w:val="00CB7A7F"/>
    <w:rsid w:val="00CB7F22"/>
    <w:rsid w:val="00CC0BDE"/>
    <w:rsid w:val="00CC1C61"/>
    <w:rsid w:val="00CC222F"/>
    <w:rsid w:val="00CC4577"/>
    <w:rsid w:val="00CC45E2"/>
    <w:rsid w:val="00CC487A"/>
    <w:rsid w:val="00CC4A28"/>
    <w:rsid w:val="00CC5BDB"/>
    <w:rsid w:val="00CC6B06"/>
    <w:rsid w:val="00CC6E36"/>
    <w:rsid w:val="00CD0BB7"/>
    <w:rsid w:val="00CD11D2"/>
    <w:rsid w:val="00CD1547"/>
    <w:rsid w:val="00CD17D9"/>
    <w:rsid w:val="00CD2645"/>
    <w:rsid w:val="00CD4FAB"/>
    <w:rsid w:val="00CD601B"/>
    <w:rsid w:val="00CD6991"/>
    <w:rsid w:val="00CD6C53"/>
    <w:rsid w:val="00CD7D17"/>
    <w:rsid w:val="00CD7EDD"/>
    <w:rsid w:val="00CE0D8B"/>
    <w:rsid w:val="00CE0D8F"/>
    <w:rsid w:val="00CE1FD1"/>
    <w:rsid w:val="00CE27C6"/>
    <w:rsid w:val="00CE2B95"/>
    <w:rsid w:val="00CE2C6A"/>
    <w:rsid w:val="00CE3ED5"/>
    <w:rsid w:val="00CE46C5"/>
    <w:rsid w:val="00CE4C57"/>
    <w:rsid w:val="00CE568E"/>
    <w:rsid w:val="00CE5F70"/>
    <w:rsid w:val="00CE60E0"/>
    <w:rsid w:val="00CE7704"/>
    <w:rsid w:val="00CE783E"/>
    <w:rsid w:val="00CE7BD5"/>
    <w:rsid w:val="00CF065E"/>
    <w:rsid w:val="00CF06C7"/>
    <w:rsid w:val="00CF0710"/>
    <w:rsid w:val="00CF112E"/>
    <w:rsid w:val="00CF16E2"/>
    <w:rsid w:val="00CF1B49"/>
    <w:rsid w:val="00CF1D9F"/>
    <w:rsid w:val="00CF1FA3"/>
    <w:rsid w:val="00CF20EB"/>
    <w:rsid w:val="00CF2516"/>
    <w:rsid w:val="00CF2942"/>
    <w:rsid w:val="00CF2A23"/>
    <w:rsid w:val="00CF36F4"/>
    <w:rsid w:val="00CF4D4E"/>
    <w:rsid w:val="00CF4ED0"/>
    <w:rsid w:val="00CF5D63"/>
    <w:rsid w:val="00CF6071"/>
    <w:rsid w:val="00CF6191"/>
    <w:rsid w:val="00CF68A7"/>
    <w:rsid w:val="00CF6926"/>
    <w:rsid w:val="00CF6C5D"/>
    <w:rsid w:val="00CF71F6"/>
    <w:rsid w:val="00CF758B"/>
    <w:rsid w:val="00CF7792"/>
    <w:rsid w:val="00D006BC"/>
    <w:rsid w:val="00D01341"/>
    <w:rsid w:val="00D01AD5"/>
    <w:rsid w:val="00D02698"/>
    <w:rsid w:val="00D03476"/>
    <w:rsid w:val="00D04B70"/>
    <w:rsid w:val="00D058C2"/>
    <w:rsid w:val="00D05BFE"/>
    <w:rsid w:val="00D06CDE"/>
    <w:rsid w:val="00D06DA5"/>
    <w:rsid w:val="00D07188"/>
    <w:rsid w:val="00D072F6"/>
    <w:rsid w:val="00D07A8C"/>
    <w:rsid w:val="00D100FF"/>
    <w:rsid w:val="00D10A39"/>
    <w:rsid w:val="00D116BD"/>
    <w:rsid w:val="00D12A72"/>
    <w:rsid w:val="00D13438"/>
    <w:rsid w:val="00D14393"/>
    <w:rsid w:val="00D15069"/>
    <w:rsid w:val="00D150CC"/>
    <w:rsid w:val="00D21114"/>
    <w:rsid w:val="00D21FFC"/>
    <w:rsid w:val="00D22DBF"/>
    <w:rsid w:val="00D24213"/>
    <w:rsid w:val="00D24D84"/>
    <w:rsid w:val="00D26C22"/>
    <w:rsid w:val="00D30BBB"/>
    <w:rsid w:val="00D30F54"/>
    <w:rsid w:val="00D33281"/>
    <w:rsid w:val="00D36450"/>
    <w:rsid w:val="00D36C80"/>
    <w:rsid w:val="00D374A2"/>
    <w:rsid w:val="00D376D9"/>
    <w:rsid w:val="00D37A46"/>
    <w:rsid w:val="00D37A74"/>
    <w:rsid w:val="00D41BFB"/>
    <w:rsid w:val="00D42152"/>
    <w:rsid w:val="00D423F2"/>
    <w:rsid w:val="00D42816"/>
    <w:rsid w:val="00D43FAC"/>
    <w:rsid w:val="00D445F4"/>
    <w:rsid w:val="00D446EB"/>
    <w:rsid w:val="00D44839"/>
    <w:rsid w:val="00D44A49"/>
    <w:rsid w:val="00D4530B"/>
    <w:rsid w:val="00D46E5C"/>
    <w:rsid w:val="00D4741E"/>
    <w:rsid w:val="00D5015B"/>
    <w:rsid w:val="00D50A46"/>
    <w:rsid w:val="00D50C41"/>
    <w:rsid w:val="00D50ECC"/>
    <w:rsid w:val="00D520B8"/>
    <w:rsid w:val="00D531A2"/>
    <w:rsid w:val="00D53F9E"/>
    <w:rsid w:val="00D55838"/>
    <w:rsid w:val="00D558C5"/>
    <w:rsid w:val="00D563E1"/>
    <w:rsid w:val="00D563EF"/>
    <w:rsid w:val="00D61DFF"/>
    <w:rsid w:val="00D61E85"/>
    <w:rsid w:val="00D6284D"/>
    <w:rsid w:val="00D63286"/>
    <w:rsid w:val="00D65590"/>
    <w:rsid w:val="00D66677"/>
    <w:rsid w:val="00D668C2"/>
    <w:rsid w:val="00D67187"/>
    <w:rsid w:val="00D673FB"/>
    <w:rsid w:val="00D706C7"/>
    <w:rsid w:val="00D708B7"/>
    <w:rsid w:val="00D71E8B"/>
    <w:rsid w:val="00D73C1F"/>
    <w:rsid w:val="00D7416E"/>
    <w:rsid w:val="00D743F1"/>
    <w:rsid w:val="00D75922"/>
    <w:rsid w:val="00D774AE"/>
    <w:rsid w:val="00D774C4"/>
    <w:rsid w:val="00D77721"/>
    <w:rsid w:val="00D80187"/>
    <w:rsid w:val="00D80AE8"/>
    <w:rsid w:val="00D82DB2"/>
    <w:rsid w:val="00D843D9"/>
    <w:rsid w:val="00D86AAD"/>
    <w:rsid w:val="00D8750B"/>
    <w:rsid w:val="00D90072"/>
    <w:rsid w:val="00D901FB"/>
    <w:rsid w:val="00D909EA"/>
    <w:rsid w:val="00D90E85"/>
    <w:rsid w:val="00D91088"/>
    <w:rsid w:val="00D91416"/>
    <w:rsid w:val="00D91A02"/>
    <w:rsid w:val="00D92814"/>
    <w:rsid w:val="00D92D3E"/>
    <w:rsid w:val="00D92D98"/>
    <w:rsid w:val="00D933DB"/>
    <w:rsid w:val="00D9342E"/>
    <w:rsid w:val="00D94AB2"/>
    <w:rsid w:val="00D95358"/>
    <w:rsid w:val="00D95442"/>
    <w:rsid w:val="00D96F6B"/>
    <w:rsid w:val="00D97AC6"/>
    <w:rsid w:val="00DA083E"/>
    <w:rsid w:val="00DA290E"/>
    <w:rsid w:val="00DA2DF0"/>
    <w:rsid w:val="00DA3B1C"/>
    <w:rsid w:val="00DA432A"/>
    <w:rsid w:val="00DA61EB"/>
    <w:rsid w:val="00DA642D"/>
    <w:rsid w:val="00DA6A01"/>
    <w:rsid w:val="00DA7F44"/>
    <w:rsid w:val="00DB0788"/>
    <w:rsid w:val="00DB088F"/>
    <w:rsid w:val="00DB0AE6"/>
    <w:rsid w:val="00DB0F1F"/>
    <w:rsid w:val="00DB159E"/>
    <w:rsid w:val="00DB26F7"/>
    <w:rsid w:val="00DB430D"/>
    <w:rsid w:val="00DB4AB4"/>
    <w:rsid w:val="00DB62D0"/>
    <w:rsid w:val="00DC007D"/>
    <w:rsid w:val="00DC0C85"/>
    <w:rsid w:val="00DC0DA9"/>
    <w:rsid w:val="00DC0FC5"/>
    <w:rsid w:val="00DC35AA"/>
    <w:rsid w:val="00DC4152"/>
    <w:rsid w:val="00DC439C"/>
    <w:rsid w:val="00DC4443"/>
    <w:rsid w:val="00DC6314"/>
    <w:rsid w:val="00DC6541"/>
    <w:rsid w:val="00DC6FAF"/>
    <w:rsid w:val="00DC7797"/>
    <w:rsid w:val="00DD0A5C"/>
    <w:rsid w:val="00DD2C42"/>
    <w:rsid w:val="00DD3968"/>
    <w:rsid w:val="00DD3BA2"/>
    <w:rsid w:val="00DD3E22"/>
    <w:rsid w:val="00DD59C1"/>
    <w:rsid w:val="00DD6E0B"/>
    <w:rsid w:val="00DD703F"/>
    <w:rsid w:val="00DD7CF0"/>
    <w:rsid w:val="00DE04E8"/>
    <w:rsid w:val="00DE06A8"/>
    <w:rsid w:val="00DE0A81"/>
    <w:rsid w:val="00DE0CC6"/>
    <w:rsid w:val="00DE16DB"/>
    <w:rsid w:val="00DE2BBA"/>
    <w:rsid w:val="00DE2CEF"/>
    <w:rsid w:val="00DE3C64"/>
    <w:rsid w:val="00DE48B8"/>
    <w:rsid w:val="00DE4CD0"/>
    <w:rsid w:val="00DE6B08"/>
    <w:rsid w:val="00DF0738"/>
    <w:rsid w:val="00DF0973"/>
    <w:rsid w:val="00DF1103"/>
    <w:rsid w:val="00DF12FB"/>
    <w:rsid w:val="00DF2D16"/>
    <w:rsid w:val="00DF2ED4"/>
    <w:rsid w:val="00DF387A"/>
    <w:rsid w:val="00DF393B"/>
    <w:rsid w:val="00DF5486"/>
    <w:rsid w:val="00DF7B14"/>
    <w:rsid w:val="00E005A0"/>
    <w:rsid w:val="00E0108B"/>
    <w:rsid w:val="00E01293"/>
    <w:rsid w:val="00E01E4C"/>
    <w:rsid w:val="00E03CA3"/>
    <w:rsid w:val="00E04F2F"/>
    <w:rsid w:val="00E05CA8"/>
    <w:rsid w:val="00E114D2"/>
    <w:rsid w:val="00E1339D"/>
    <w:rsid w:val="00E14548"/>
    <w:rsid w:val="00E15E91"/>
    <w:rsid w:val="00E15F16"/>
    <w:rsid w:val="00E16F55"/>
    <w:rsid w:val="00E17B21"/>
    <w:rsid w:val="00E208A2"/>
    <w:rsid w:val="00E208B2"/>
    <w:rsid w:val="00E209FE"/>
    <w:rsid w:val="00E227C2"/>
    <w:rsid w:val="00E2385E"/>
    <w:rsid w:val="00E24749"/>
    <w:rsid w:val="00E24776"/>
    <w:rsid w:val="00E251E6"/>
    <w:rsid w:val="00E26209"/>
    <w:rsid w:val="00E2670A"/>
    <w:rsid w:val="00E271FD"/>
    <w:rsid w:val="00E27601"/>
    <w:rsid w:val="00E27823"/>
    <w:rsid w:val="00E27BEF"/>
    <w:rsid w:val="00E30AE1"/>
    <w:rsid w:val="00E315C0"/>
    <w:rsid w:val="00E31EA0"/>
    <w:rsid w:val="00E330C3"/>
    <w:rsid w:val="00E334B9"/>
    <w:rsid w:val="00E34603"/>
    <w:rsid w:val="00E35117"/>
    <w:rsid w:val="00E35819"/>
    <w:rsid w:val="00E35C0A"/>
    <w:rsid w:val="00E35CDD"/>
    <w:rsid w:val="00E37190"/>
    <w:rsid w:val="00E404C5"/>
    <w:rsid w:val="00E41A84"/>
    <w:rsid w:val="00E41D37"/>
    <w:rsid w:val="00E432C9"/>
    <w:rsid w:val="00E443CE"/>
    <w:rsid w:val="00E444C3"/>
    <w:rsid w:val="00E4546F"/>
    <w:rsid w:val="00E45602"/>
    <w:rsid w:val="00E476E4"/>
    <w:rsid w:val="00E4791C"/>
    <w:rsid w:val="00E50ECD"/>
    <w:rsid w:val="00E51B4B"/>
    <w:rsid w:val="00E530CF"/>
    <w:rsid w:val="00E5318B"/>
    <w:rsid w:val="00E543A0"/>
    <w:rsid w:val="00E54949"/>
    <w:rsid w:val="00E54CA9"/>
    <w:rsid w:val="00E54CEE"/>
    <w:rsid w:val="00E54D0A"/>
    <w:rsid w:val="00E54FF6"/>
    <w:rsid w:val="00E5565B"/>
    <w:rsid w:val="00E56B27"/>
    <w:rsid w:val="00E57110"/>
    <w:rsid w:val="00E573C2"/>
    <w:rsid w:val="00E5744A"/>
    <w:rsid w:val="00E57F8E"/>
    <w:rsid w:val="00E60D5E"/>
    <w:rsid w:val="00E627D9"/>
    <w:rsid w:val="00E62DBE"/>
    <w:rsid w:val="00E62EC7"/>
    <w:rsid w:val="00E63284"/>
    <w:rsid w:val="00E64311"/>
    <w:rsid w:val="00E64FC9"/>
    <w:rsid w:val="00E6528C"/>
    <w:rsid w:val="00E70032"/>
    <w:rsid w:val="00E72951"/>
    <w:rsid w:val="00E73032"/>
    <w:rsid w:val="00E733DB"/>
    <w:rsid w:val="00E739EA"/>
    <w:rsid w:val="00E73E99"/>
    <w:rsid w:val="00E75CB2"/>
    <w:rsid w:val="00E770C5"/>
    <w:rsid w:val="00E7774E"/>
    <w:rsid w:val="00E80096"/>
    <w:rsid w:val="00E8159B"/>
    <w:rsid w:val="00E81F76"/>
    <w:rsid w:val="00E824DC"/>
    <w:rsid w:val="00E84671"/>
    <w:rsid w:val="00E85054"/>
    <w:rsid w:val="00E85642"/>
    <w:rsid w:val="00E8583E"/>
    <w:rsid w:val="00E86983"/>
    <w:rsid w:val="00E86B3A"/>
    <w:rsid w:val="00E8775A"/>
    <w:rsid w:val="00E90703"/>
    <w:rsid w:val="00E92FF2"/>
    <w:rsid w:val="00E92FF8"/>
    <w:rsid w:val="00E93318"/>
    <w:rsid w:val="00E93DDF"/>
    <w:rsid w:val="00E950E0"/>
    <w:rsid w:val="00E959A0"/>
    <w:rsid w:val="00E95D64"/>
    <w:rsid w:val="00E9689F"/>
    <w:rsid w:val="00E97748"/>
    <w:rsid w:val="00EA002D"/>
    <w:rsid w:val="00EA0D94"/>
    <w:rsid w:val="00EA1565"/>
    <w:rsid w:val="00EA225B"/>
    <w:rsid w:val="00EA25B0"/>
    <w:rsid w:val="00EA34F6"/>
    <w:rsid w:val="00EA3737"/>
    <w:rsid w:val="00EA4251"/>
    <w:rsid w:val="00EA48C3"/>
    <w:rsid w:val="00EA497F"/>
    <w:rsid w:val="00EA4A07"/>
    <w:rsid w:val="00EA63DF"/>
    <w:rsid w:val="00EB01FA"/>
    <w:rsid w:val="00EB0671"/>
    <w:rsid w:val="00EB0AD0"/>
    <w:rsid w:val="00EB210D"/>
    <w:rsid w:val="00EB40B2"/>
    <w:rsid w:val="00EB4804"/>
    <w:rsid w:val="00EB49D7"/>
    <w:rsid w:val="00EB516F"/>
    <w:rsid w:val="00EB55CF"/>
    <w:rsid w:val="00EB5EAC"/>
    <w:rsid w:val="00EB60D0"/>
    <w:rsid w:val="00EB6967"/>
    <w:rsid w:val="00EB769D"/>
    <w:rsid w:val="00EB7C84"/>
    <w:rsid w:val="00EC0316"/>
    <w:rsid w:val="00EC03C4"/>
    <w:rsid w:val="00EC08BB"/>
    <w:rsid w:val="00EC1ABD"/>
    <w:rsid w:val="00EC1CB3"/>
    <w:rsid w:val="00EC2319"/>
    <w:rsid w:val="00EC4234"/>
    <w:rsid w:val="00EC4C6F"/>
    <w:rsid w:val="00EC52DD"/>
    <w:rsid w:val="00EC5AA5"/>
    <w:rsid w:val="00EC638F"/>
    <w:rsid w:val="00EC76E3"/>
    <w:rsid w:val="00EC7704"/>
    <w:rsid w:val="00EC7FF8"/>
    <w:rsid w:val="00ED0E1A"/>
    <w:rsid w:val="00ED16D0"/>
    <w:rsid w:val="00ED1DBF"/>
    <w:rsid w:val="00ED2A98"/>
    <w:rsid w:val="00ED2D32"/>
    <w:rsid w:val="00ED3F62"/>
    <w:rsid w:val="00ED5157"/>
    <w:rsid w:val="00ED53B8"/>
    <w:rsid w:val="00ED55F8"/>
    <w:rsid w:val="00ED66AF"/>
    <w:rsid w:val="00ED6AE8"/>
    <w:rsid w:val="00ED6AF8"/>
    <w:rsid w:val="00ED6CE9"/>
    <w:rsid w:val="00ED7EED"/>
    <w:rsid w:val="00ED7F59"/>
    <w:rsid w:val="00EE0165"/>
    <w:rsid w:val="00EE08C5"/>
    <w:rsid w:val="00EE0ABF"/>
    <w:rsid w:val="00EE163E"/>
    <w:rsid w:val="00EE2988"/>
    <w:rsid w:val="00EE4068"/>
    <w:rsid w:val="00EE41A8"/>
    <w:rsid w:val="00EE4B96"/>
    <w:rsid w:val="00EF03AD"/>
    <w:rsid w:val="00EF08B0"/>
    <w:rsid w:val="00EF179B"/>
    <w:rsid w:val="00EF1E1A"/>
    <w:rsid w:val="00EF1F7A"/>
    <w:rsid w:val="00EF3964"/>
    <w:rsid w:val="00EF3D65"/>
    <w:rsid w:val="00EF3E59"/>
    <w:rsid w:val="00EF4AA0"/>
    <w:rsid w:val="00EF5517"/>
    <w:rsid w:val="00EF5AE2"/>
    <w:rsid w:val="00EF5E5C"/>
    <w:rsid w:val="00EF64FC"/>
    <w:rsid w:val="00EF7400"/>
    <w:rsid w:val="00EF79B3"/>
    <w:rsid w:val="00EF7C36"/>
    <w:rsid w:val="00F0086D"/>
    <w:rsid w:val="00F00987"/>
    <w:rsid w:val="00F00C80"/>
    <w:rsid w:val="00F020FD"/>
    <w:rsid w:val="00F03545"/>
    <w:rsid w:val="00F03FD6"/>
    <w:rsid w:val="00F0422F"/>
    <w:rsid w:val="00F04F37"/>
    <w:rsid w:val="00F055D4"/>
    <w:rsid w:val="00F05B3E"/>
    <w:rsid w:val="00F07FCF"/>
    <w:rsid w:val="00F10413"/>
    <w:rsid w:val="00F10C0A"/>
    <w:rsid w:val="00F10D4E"/>
    <w:rsid w:val="00F11FBA"/>
    <w:rsid w:val="00F1212E"/>
    <w:rsid w:val="00F122A6"/>
    <w:rsid w:val="00F12515"/>
    <w:rsid w:val="00F15753"/>
    <w:rsid w:val="00F160F9"/>
    <w:rsid w:val="00F1648E"/>
    <w:rsid w:val="00F16892"/>
    <w:rsid w:val="00F16CF9"/>
    <w:rsid w:val="00F20FA6"/>
    <w:rsid w:val="00F2142E"/>
    <w:rsid w:val="00F21801"/>
    <w:rsid w:val="00F2355E"/>
    <w:rsid w:val="00F251EA"/>
    <w:rsid w:val="00F27637"/>
    <w:rsid w:val="00F27FEC"/>
    <w:rsid w:val="00F302B6"/>
    <w:rsid w:val="00F30C2B"/>
    <w:rsid w:val="00F314B5"/>
    <w:rsid w:val="00F31C39"/>
    <w:rsid w:val="00F322BC"/>
    <w:rsid w:val="00F326CA"/>
    <w:rsid w:val="00F33211"/>
    <w:rsid w:val="00F33327"/>
    <w:rsid w:val="00F333CB"/>
    <w:rsid w:val="00F33660"/>
    <w:rsid w:val="00F338BC"/>
    <w:rsid w:val="00F33B02"/>
    <w:rsid w:val="00F33DEB"/>
    <w:rsid w:val="00F357D4"/>
    <w:rsid w:val="00F358A2"/>
    <w:rsid w:val="00F358A5"/>
    <w:rsid w:val="00F366FE"/>
    <w:rsid w:val="00F36A7E"/>
    <w:rsid w:val="00F36DED"/>
    <w:rsid w:val="00F370EF"/>
    <w:rsid w:val="00F40008"/>
    <w:rsid w:val="00F41C28"/>
    <w:rsid w:val="00F41C4B"/>
    <w:rsid w:val="00F41F6B"/>
    <w:rsid w:val="00F43FA5"/>
    <w:rsid w:val="00F440ED"/>
    <w:rsid w:val="00F44B62"/>
    <w:rsid w:val="00F452CA"/>
    <w:rsid w:val="00F45314"/>
    <w:rsid w:val="00F4594A"/>
    <w:rsid w:val="00F46451"/>
    <w:rsid w:val="00F472B5"/>
    <w:rsid w:val="00F479C3"/>
    <w:rsid w:val="00F51A52"/>
    <w:rsid w:val="00F5255C"/>
    <w:rsid w:val="00F55A55"/>
    <w:rsid w:val="00F56322"/>
    <w:rsid w:val="00F569AD"/>
    <w:rsid w:val="00F57920"/>
    <w:rsid w:val="00F57975"/>
    <w:rsid w:val="00F57F90"/>
    <w:rsid w:val="00F57FC3"/>
    <w:rsid w:val="00F60F16"/>
    <w:rsid w:val="00F613EC"/>
    <w:rsid w:val="00F63E75"/>
    <w:rsid w:val="00F63FAE"/>
    <w:rsid w:val="00F650FA"/>
    <w:rsid w:val="00F6647A"/>
    <w:rsid w:val="00F66541"/>
    <w:rsid w:val="00F6702B"/>
    <w:rsid w:val="00F707DC"/>
    <w:rsid w:val="00F70D73"/>
    <w:rsid w:val="00F70E87"/>
    <w:rsid w:val="00F71391"/>
    <w:rsid w:val="00F7221C"/>
    <w:rsid w:val="00F743BB"/>
    <w:rsid w:val="00F74E20"/>
    <w:rsid w:val="00F750F6"/>
    <w:rsid w:val="00F75849"/>
    <w:rsid w:val="00F75C05"/>
    <w:rsid w:val="00F75C41"/>
    <w:rsid w:val="00F7648E"/>
    <w:rsid w:val="00F82876"/>
    <w:rsid w:val="00F83387"/>
    <w:rsid w:val="00F83CF0"/>
    <w:rsid w:val="00F83E42"/>
    <w:rsid w:val="00F84700"/>
    <w:rsid w:val="00F84959"/>
    <w:rsid w:val="00F85D8D"/>
    <w:rsid w:val="00F8638D"/>
    <w:rsid w:val="00F86E32"/>
    <w:rsid w:val="00F8702B"/>
    <w:rsid w:val="00F8755B"/>
    <w:rsid w:val="00F91669"/>
    <w:rsid w:val="00F91883"/>
    <w:rsid w:val="00F91E2F"/>
    <w:rsid w:val="00F94B33"/>
    <w:rsid w:val="00F962AA"/>
    <w:rsid w:val="00F974AE"/>
    <w:rsid w:val="00F9783F"/>
    <w:rsid w:val="00FA143B"/>
    <w:rsid w:val="00FA1903"/>
    <w:rsid w:val="00FA1DDD"/>
    <w:rsid w:val="00FA2232"/>
    <w:rsid w:val="00FA298A"/>
    <w:rsid w:val="00FA2F98"/>
    <w:rsid w:val="00FA51F3"/>
    <w:rsid w:val="00FA63A1"/>
    <w:rsid w:val="00FA659F"/>
    <w:rsid w:val="00FA7B14"/>
    <w:rsid w:val="00FB0BD4"/>
    <w:rsid w:val="00FB0E51"/>
    <w:rsid w:val="00FB17B6"/>
    <w:rsid w:val="00FB1904"/>
    <w:rsid w:val="00FB1BD4"/>
    <w:rsid w:val="00FB2980"/>
    <w:rsid w:val="00FB548D"/>
    <w:rsid w:val="00FB5EDD"/>
    <w:rsid w:val="00FB6843"/>
    <w:rsid w:val="00FB6CD9"/>
    <w:rsid w:val="00FB7576"/>
    <w:rsid w:val="00FB7B00"/>
    <w:rsid w:val="00FB7B89"/>
    <w:rsid w:val="00FC1540"/>
    <w:rsid w:val="00FC1AA9"/>
    <w:rsid w:val="00FC1BE4"/>
    <w:rsid w:val="00FC2967"/>
    <w:rsid w:val="00FC31B6"/>
    <w:rsid w:val="00FC33AA"/>
    <w:rsid w:val="00FC4470"/>
    <w:rsid w:val="00FC50DB"/>
    <w:rsid w:val="00FC519B"/>
    <w:rsid w:val="00FC52E7"/>
    <w:rsid w:val="00FC5651"/>
    <w:rsid w:val="00FC69C3"/>
    <w:rsid w:val="00FC69F2"/>
    <w:rsid w:val="00FC7A66"/>
    <w:rsid w:val="00FD0B8B"/>
    <w:rsid w:val="00FD0BB0"/>
    <w:rsid w:val="00FD1A94"/>
    <w:rsid w:val="00FD2D9A"/>
    <w:rsid w:val="00FD3DA8"/>
    <w:rsid w:val="00FD5071"/>
    <w:rsid w:val="00FD5120"/>
    <w:rsid w:val="00FD5680"/>
    <w:rsid w:val="00FD5DBB"/>
    <w:rsid w:val="00FD61B8"/>
    <w:rsid w:val="00FD65F9"/>
    <w:rsid w:val="00FD679A"/>
    <w:rsid w:val="00FD7301"/>
    <w:rsid w:val="00FD7BD8"/>
    <w:rsid w:val="00FD7BF7"/>
    <w:rsid w:val="00FE0EE4"/>
    <w:rsid w:val="00FE1DD8"/>
    <w:rsid w:val="00FE26D9"/>
    <w:rsid w:val="00FE285A"/>
    <w:rsid w:val="00FE28FD"/>
    <w:rsid w:val="00FE32A7"/>
    <w:rsid w:val="00FE3B1A"/>
    <w:rsid w:val="00FE3F6E"/>
    <w:rsid w:val="00FE44B0"/>
    <w:rsid w:val="00FE48C0"/>
    <w:rsid w:val="00FE5111"/>
    <w:rsid w:val="00FE51BE"/>
    <w:rsid w:val="00FE53FB"/>
    <w:rsid w:val="00FE5A2F"/>
    <w:rsid w:val="00FE5CDE"/>
    <w:rsid w:val="00FE6076"/>
    <w:rsid w:val="00FE63F1"/>
    <w:rsid w:val="00FE671B"/>
    <w:rsid w:val="00FE6889"/>
    <w:rsid w:val="00FE7F21"/>
    <w:rsid w:val="00FF08AA"/>
    <w:rsid w:val="00FF2298"/>
    <w:rsid w:val="00FF2D9E"/>
    <w:rsid w:val="00FF3C40"/>
    <w:rsid w:val="00FF4B7D"/>
    <w:rsid w:val="00FF71E2"/>
    <w:rsid w:val="00FF72E0"/>
    <w:rsid w:val="00FF7F6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colormru v:ext="edit" colors="#ff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660"/>
    <w:pPr>
      <w:spacing w:after="200" w:line="276" w:lineRule="auto"/>
      <w:jc w:val="both"/>
    </w:pPr>
    <w:rPr>
      <w:rFonts w:ascii="Arial" w:hAnsi="Arial"/>
      <w:sz w:val="24"/>
      <w:szCs w:val="24"/>
      <w:lang w:val="es-ES_tradnl"/>
    </w:rPr>
  </w:style>
  <w:style w:type="paragraph" w:styleId="Ttulo1">
    <w:name w:val="heading 1"/>
    <w:basedOn w:val="Normal"/>
    <w:next w:val="Normal"/>
    <w:link w:val="Ttulo1Car"/>
    <w:uiPriority w:val="9"/>
    <w:qFormat/>
    <w:rsid w:val="004E3007"/>
    <w:pPr>
      <w:keepNext/>
      <w:spacing w:before="240" w:after="60"/>
      <w:outlineLvl w:val="0"/>
    </w:pPr>
    <w:rPr>
      <w:rFonts w:eastAsia="Times New Roman"/>
      <w:b/>
      <w:bCs/>
      <w:kern w:val="32"/>
      <w:sz w:val="32"/>
      <w:szCs w:val="32"/>
      <w:lang w:eastAsia="en-US"/>
    </w:rPr>
  </w:style>
  <w:style w:type="paragraph" w:styleId="Ttulo2">
    <w:name w:val="heading 2"/>
    <w:basedOn w:val="Normal"/>
    <w:next w:val="Normal"/>
    <w:link w:val="Ttulo2Car"/>
    <w:uiPriority w:val="9"/>
    <w:unhideWhenUsed/>
    <w:qFormat/>
    <w:rsid w:val="00F41C28"/>
    <w:pPr>
      <w:keepNext/>
      <w:spacing w:before="240" w:after="60"/>
      <w:outlineLvl w:val="1"/>
    </w:pPr>
    <w:rPr>
      <w:rFonts w:eastAsia="Times New Roman"/>
      <w:b/>
      <w:bCs/>
      <w:iCs/>
      <w:caps/>
      <w:sz w:val="28"/>
      <w:szCs w:val="28"/>
      <w:lang w:eastAsia="en-US"/>
    </w:rPr>
  </w:style>
  <w:style w:type="paragraph" w:styleId="Ttulo3">
    <w:name w:val="heading 3"/>
    <w:basedOn w:val="Normal"/>
    <w:next w:val="Normal"/>
    <w:link w:val="Ttulo3Car"/>
    <w:uiPriority w:val="9"/>
    <w:unhideWhenUsed/>
    <w:qFormat/>
    <w:rsid w:val="00BB0E70"/>
    <w:pPr>
      <w:keepNext/>
      <w:spacing w:before="240" w:after="60"/>
      <w:outlineLvl w:val="2"/>
    </w:pPr>
    <w:rPr>
      <w:rFonts w:eastAsia="Times New Roman"/>
      <w:b/>
      <w:bCs/>
      <w:caps/>
      <w:sz w:val="26"/>
      <w:szCs w:val="26"/>
      <w:lang w:eastAsia="en-US"/>
    </w:rPr>
  </w:style>
  <w:style w:type="paragraph" w:styleId="Ttulo4">
    <w:name w:val="heading 4"/>
    <w:basedOn w:val="Ttulo3"/>
    <w:next w:val="Normal"/>
    <w:link w:val="Ttulo4Car"/>
    <w:autoRedefine/>
    <w:uiPriority w:val="9"/>
    <w:unhideWhenUsed/>
    <w:qFormat/>
    <w:rsid w:val="00A25AFF"/>
    <w:pPr>
      <w:spacing w:after="0"/>
      <w:outlineLvl w:val="3"/>
    </w:pPr>
    <w:rPr>
      <w:rFonts w:eastAsia="Calibri"/>
      <w:noProof/>
      <w:sz w:val="24"/>
      <w:lang w:val="es-EC"/>
    </w:rPr>
  </w:style>
  <w:style w:type="paragraph" w:styleId="Ttulo5">
    <w:name w:val="heading 5"/>
    <w:basedOn w:val="Normal"/>
    <w:next w:val="Normal"/>
    <w:link w:val="Ttulo5Car"/>
    <w:uiPriority w:val="9"/>
    <w:unhideWhenUsed/>
    <w:qFormat/>
    <w:rsid w:val="00A44F7D"/>
    <w:pPr>
      <w:spacing w:before="240" w:after="60"/>
      <w:outlineLvl w:val="4"/>
    </w:pPr>
    <w:rPr>
      <w:rFonts w:eastAsia="Times New Roman"/>
      <w:b/>
      <w:bCs/>
      <w:i/>
      <w:iCs/>
      <w:szCs w:val="26"/>
    </w:rPr>
  </w:style>
  <w:style w:type="paragraph" w:styleId="Ttulo6">
    <w:name w:val="heading 6"/>
    <w:basedOn w:val="Normal"/>
    <w:next w:val="Normal"/>
    <w:link w:val="Ttulo6Car"/>
    <w:uiPriority w:val="9"/>
    <w:unhideWhenUsed/>
    <w:qFormat/>
    <w:rsid w:val="00705A74"/>
    <w:pPr>
      <w:keepNext/>
      <w:keepLines/>
      <w:spacing w:before="200" w:after="0"/>
      <w:outlineLvl w:val="5"/>
    </w:pPr>
    <w:rPr>
      <w:rFonts w:ascii="Cambria" w:eastAsia="Times New Roman" w:hAnsi="Cambria"/>
      <w:i/>
      <w:iCs/>
      <w:color w:val="243F6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077FF"/>
    <w:pPr>
      <w:spacing w:before="100" w:beforeAutospacing="1" w:after="100" w:afterAutospacing="1" w:line="240" w:lineRule="auto"/>
    </w:pPr>
    <w:rPr>
      <w:rFonts w:ascii="Times New Roman" w:eastAsia="Times New Roman" w:hAnsi="Times New Roman"/>
    </w:rPr>
  </w:style>
  <w:style w:type="paragraph" w:styleId="Prrafodelista">
    <w:name w:val="List Paragraph"/>
    <w:basedOn w:val="Normal"/>
    <w:link w:val="PrrafodelistaCar"/>
    <w:uiPriority w:val="34"/>
    <w:qFormat/>
    <w:rsid w:val="000077FF"/>
    <w:pPr>
      <w:ind w:left="720"/>
      <w:contextualSpacing/>
    </w:pPr>
  </w:style>
  <w:style w:type="paragraph" w:styleId="Textodeglobo">
    <w:name w:val="Balloon Text"/>
    <w:basedOn w:val="Normal"/>
    <w:link w:val="TextodegloboCar"/>
    <w:uiPriority w:val="99"/>
    <w:semiHidden/>
    <w:unhideWhenUsed/>
    <w:rsid w:val="000077FF"/>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0077FF"/>
    <w:rPr>
      <w:rFonts w:ascii="Tahoma" w:eastAsia="Calibri" w:hAnsi="Tahoma" w:cs="Tahoma"/>
      <w:sz w:val="16"/>
      <w:szCs w:val="16"/>
    </w:rPr>
  </w:style>
  <w:style w:type="character" w:customStyle="1" w:styleId="Ttulo1Car">
    <w:name w:val="Título 1 Car"/>
    <w:link w:val="Ttulo1"/>
    <w:uiPriority w:val="9"/>
    <w:rsid w:val="004E3007"/>
    <w:rPr>
      <w:rFonts w:ascii="Arial" w:eastAsia="Times New Roman" w:hAnsi="Arial"/>
      <w:b/>
      <w:bCs/>
      <w:kern w:val="32"/>
      <w:sz w:val="32"/>
      <w:szCs w:val="32"/>
    </w:rPr>
  </w:style>
  <w:style w:type="character" w:customStyle="1" w:styleId="Ttulo2Car">
    <w:name w:val="Título 2 Car"/>
    <w:link w:val="Ttulo2"/>
    <w:uiPriority w:val="9"/>
    <w:rsid w:val="00F41C28"/>
    <w:rPr>
      <w:rFonts w:ascii="Arial" w:eastAsia="Times New Roman" w:hAnsi="Arial"/>
      <w:b/>
      <w:bCs/>
      <w:iCs/>
      <w:caps/>
      <w:sz w:val="28"/>
      <w:szCs w:val="28"/>
      <w:lang w:val="es-ES_tradnl" w:eastAsia="en-US"/>
    </w:rPr>
  </w:style>
  <w:style w:type="paragraph" w:styleId="Encabezado">
    <w:name w:val="header"/>
    <w:basedOn w:val="Normal"/>
    <w:link w:val="EncabezadoCar"/>
    <w:uiPriority w:val="99"/>
    <w:unhideWhenUsed/>
    <w:rsid w:val="00733A8F"/>
    <w:pPr>
      <w:tabs>
        <w:tab w:val="center" w:pos="4419"/>
        <w:tab w:val="right" w:pos="8838"/>
      </w:tabs>
    </w:pPr>
    <w:rPr>
      <w:sz w:val="22"/>
      <w:szCs w:val="22"/>
      <w:lang w:eastAsia="en-US"/>
    </w:rPr>
  </w:style>
  <w:style w:type="character" w:customStyle="1" w:styleId="EncabezadoCar">
    <w:name w:val="Encabezado Car"/>
    <w:link w:val="Encabezado"/>
    <w:uiPriority w:val="99"/>
    <w:rsid w:val="00733A8F"/>
    <w:rPr>
      <w:sz w:val="22"/>
      <w:szCs w:val="22"/>
      <w:lang w:eastAsia="en-US"/>
    </w:rPr>
  </w:style>
  <w:style w:type="paragraph" w:styleId="Piedepgina">
    <w:name w:val="footer"/>
    <w:basedOn w:val="Normal"/>
    <w:link w:val="PiedepginaCar"/>
    <w:uiPriority w:val="99"/>
    <w:unhideWhenUsed/>
    <w:rsid w:val="00733A8F"/>
    <w:pPr>
      <w:tabs>
        <w:tab w:val="center" w:pos="4419"/>
        <w:tab w:val="right" w:pos="8838"/>
      </w:tabs>
    </w:pPr>
    <w:rPr>
      <w:sz w:val="22"/>
      <w:szCs w:val="22"/>
      <w:lang w:eastAsia="en-US"/>
    </w:rPr>
  </w:style>
  <w:style w:type="character" w:customStyle="1" w:styleId="PiedepginaCar">
    <w:name w:val="Pie de página Car"/>
    <w:link w:val="Piedepgina"/>
    <w:uiPriority w:val="99"/>
    <w:rsid w:val="00733A8F"/>
    <w:rPr>
      <w:sz w:val="22"/>
      <w:szCs w:val="22"/>
      <w:lang w:eastAsia="en-US"/>
    </w:rPr>
  </w:style>
  <w:style w:type="paragraph" w:styleId="Sinespaciado">
    <w:name w:val="No Spacing"/>
    <w:uiPriority w:val="1"/>
    <w:qFormat/>
    <w:rsid w:val="00A523F2"/>
    <w:rPr>
      <w:sz w:val="22"/>
      <w:szCs w:val="22"/>
      <w:lang w:eastAsia="en-US"/>
    </w:rPr>
  </w:style>
  <w:style w:type="character" w:customStyle="1" w:styleId="Ttulo3Car">
    <w:name w:val="Título 3 Car"/>
    <w:link w:val="Ttulo3"/>
    <w:uiPriority w:val="9"/>
    <w:rsid w:val="00BB0E70"/>
    <w:rPr>
      <w:rFonts w:ascii="Arial" w:eastAsia="Times New Roman" w:hAnsi="Arial"/>
      <w:b/>
      <w:bCs/>
      <w:caps/>
      <w:sz w:val="26"/>
      <w:szCs w:val="26"/>
    </w:rPr>
  </w:style>
  <w:style w:type="character" w:customStyle="1" w:styleId="Ttulo4Car">
    <w:name w:val="Título 4 Car"/>
    <w:link w:val="Ttulo4"/>
    <w:uiPriority w:val="9"/>
    <w:rsid w:val="00A25AFF"/>
    <w:rPr>
      <w:rFonts w:ascii="Arial" w:hAnsi="Arial"/>
      <w:b/>
      <w:bCs/>
      <w:caps/>
      <w:noProof/>
      <w:sz w:val="24"/>
      <w:szCs w:val="26"/>
      <w:lang w:eastAsia="en-US"/>
    </w:rPr>
  </w:style>
  <w:style w:type="table" w:styleId="Tablaconcuadrcula">
    <w:name w:val="Table Grid"/>
    <w:basedOn w:val="Tablanormal"/>
    <w:uiPriority w:val="59"/>
    <w:rsid w:val="009433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link w:val="Ttulo5"/>
    <w:uiPriority w:val="9"/>
    <w:rsid w:val="00A44F7D"/>
    <w:rPr>
      <w:rFonts w:ascii="Arial" w:eastAsia="Times New Roman" w:hAnsi="Arial"/>
      <w:b/>
      <w:bCs/>
      <w:i/>
      <w:iCs/>
      <w:sz w:val="24"/>
      <w:szCs w:val="26"/>
      <w:lang w:val="es-ES_tradnl"/>
    </w:rPr>
  </w:style>
  <w:style w:type="paragraph" w:styleId="Epgrafe">
    <w:name w:val="caption"/>
    <w:basedOn w:val="Normal"/>
    <w:next w:val="Normal"/>
    <w:uiPriority w:val="35"/>
    <w:unhideWhenUsed/>
    <w:qFormat/>
    <w:rsid w:val="004F7614"/>
    <w:pPr>
      <w:spacing w:line="240" w:lineRule="auto"/>
    </w:pPr>
    <w:rPr>
      <w:rFonts w:ascii="Cambria" w:hAnsi="Cambria"/>
      <w:b/>
      <w:bCs/>
      <w:color w:val="4F81BD"/>
      <w:sz w:val="18"/>
      <w:szCs w:val="18"/>
      <w:lang w:val="es-EC"/>
    </w:rPr>
  </w:style>
  <w:style w:type="paragraph" w:styleId="Textonotapie">
    <w:name w:val="footnote text"/>
    <w:basedOn w:val="Normal"/>
    <w:link w:val="TextonotapieCar"/>
    <w:uiPriority w:val="99"/>
    <w:unhideWhenUsed/>
    <w:rsid w:val="00710663"/>
    <w:pPr>
      <w:spacing w:after="0"/>
    </w:pPr>
    <w:rPr>
      <w:sz w:val="20"/>
      <w:szCs w:val="20"/>
    </w:rPr>
  </w:style>
  <w:style w:type="character" w:customStyle="1" w:styleId="TextonotapieCar">
    <w:name w:val="Texto nota pie Car"/>
    <w:link w:val="Textonotapie"/>
    <w:uiPriority w:val="99"/>
    <w:rsid w:val="00710663"/>
    <w:rPr>
      <w:rFonts w:ascii="Arial" w:hAnsi="Arial"/>
      <w:lang w:val="es-ES_tradnl"/>
    </w:rPr>
  </w:style>
  <w:style w:type="character" w:styleId="Refdenotaalpie">
    <w:name w:val="footnote reference"/>
    <w:uiPriority w:val="99"/>
    <w:semiHidden/>
    <w:unhideWhenUsed/>
    <w:rsid w:val="00DB430D"/>
    <w:rPr>
      <w:vertAlign w:val="superscript"/>
    </w:rPr>
  </w:style>
  <w:style w:type="character" w:styleId="Hipervnculo">
    <w:name w:val="Hyperlink"/>
    <w:uiPriority w:val="99"/>
    <w:unhideWhenUsed/>
    <w:rsid w:val="00DB430D"/>
    <w:rPr>
      <w:color w:val="000000"/>
      <w:u w:val="single"/>
    </w:rPr>
  </w:style>
  <w:style w:type="character" w:customStyle="1" w:styleId="PrrafodelistaCar">
    <w:name w:val="Párrafo de lista Car"/>
    <w:link w:val="Prrafodelista"/>
    <w:uiPriority w:val="34"/>
    <w:rsid w:val="00FC1BE4"/>
    <w:rPr>
      <w:rFonts w:ascii="Arial" w:hAnsi="Arial"/>
      <w:sz w:val="24"/>
      <w:szCs w:val="24"/>
      <w:lang w:val="es-ES_tradnl"/>
    </w:rPr>
  </w:style>
  <w:style w:type="paragraph" w:customStyle="1" w:styleId="estilo2">
    <w:name w:val="estilo2"/>
    <w:basedOn w:val="Normal"/>
    <w:rsid w:val="00904F6E"/>
    <w:pPr>
      <w:spacing w:before="100" w:beforeAutospacing="1" w:after="100" w:afterAutospacing="1" w:line="240" w:lineRule="auto"/>
      <w:jc w:val="left"/>
    </w:pPr>
    <w:rPr>
      <w:rFonts w:ascii="Times New Roman" w:eastAsia="Times New Roman" w:hAnsi="Times New Roman"/>
      <w:lang w:val="es-EC"/>
    </w:rPr>
  </w:style>
  <w:style w:type="character" w:styleId="Textoennegrita">
    <w:name w:val="Strong"/>
    <w:uiPriority w:val="22"/>
    <w:qFormat/>
    <w:rsid w:val="005F77CD"/>
    <w:rPr>
      <w:b/>
      <w:bCs/>
    </w:rPr>
  </w:style>
  <w:style w:type="character" w:customStyle="1" w:styleId="fecharel">
    <w:name w:val="fecharel"/>
    <w:rsid w:val="00560391"/>
  </w:style>
  <w:style w:type="paragraph" w:customStyle="1" w:styleId="Default">
    <w:name w:val="Default"/>
    <w:rsid w:val="001D3061"/>
    <w:pPr>
      <w:autoSpaceDE w:val="0"/>
      <w:autoSpaceDN w:val="0"/>
      <w:adjustRightInd w:val="0"/>
    </w:pPr>
    <w:rPr>
      <w:rFonts w:ascii="Arial" w:hAnsi="Arial" w:cs="Arial"/>
      <w:color w:val="000000"/>
      <w:sz w:val="24"/>
      <w:szCs w:val="24"/>
      <w:lang w:val="es-ES" w:eastAsia="en-US"/>
    </w:rPr>
  </w:style>
  <w:style w:type="character" w:customStyle="1" w:styleId="ilad">
    <w:name w:val="il_ad"/>
    <w:rsid w:val="000A3ABE"/>
  </w:style>
  <w:style w:type="paragraph" w:styleId="TtulodeTDC">
    <w:name w:val="TOC Heading"/>
    <w:basedOn w:val="Ttulo1"/>
    <w:next w:val="Normal"/>
    <w:uiPriority w:val="39"/>
    <w:semiHidden/>
    <w:unhideWhenUsed/>
    <w:qFormat/>
    <w:rsid w:val="00EB769D"/>
    <w:pPr>
      <w:keepLines/>
      <w:spacing w:before="480" w:after="0"/>
      <w:jc w:val="left"/>
      <w:outlineLvl w:val="9"/>
    </w:pPr>
    <w:rPr>
      <w:rFonts w:ascii="Cambria" w:hAnsi="Cambria"/>
      <w:color w:val="365F91"/>
      <w:kern w:val="0"/>
      <w:sz w:val="28"/>
      <w:szCs w:val="28"/>
      <w:lang w:val="es-EC" w:eastAsia="es-EC"/>
    </w:rPr>
  </w:style>
  <w:style w:type="paragraph" w:styleId="TDC1">
    <w:name w:val="toc 1"/>
    <w:basedOn w:val="Normal"/>
    <w:next w:val="Normal"/>
    <w:autoRedefine/>
    <w:uiPriority w:val="39"/>
    <w:unhideWhenUsed/>
    <w:qFormat/>
    <w:rsid w:val="00EB769D"/>
  </w:style>
  <w:style w:type="paragraph" w:styleId="TDC2">
    <w:name w:val="toc 2"/>
    <w:basedOn w:val="Normal"/>
    <w:next w:val="Normal"/>
    <w:autoRedefine/>
    <w:uiPriority w:val="39"/>
    <w:unhideWhenUsed/>
    <w:qFormat/>
    <w:rsid w:val="00BB7D3C"/>
    <w:pPr>
      <w:tabs>
        <w:tab w:val="right" w:leader="dot" w:pos="8601"/>
      </w:tabs>
      <w:spacing w:line="240" w:lineRule="auto"/>
      <w:ind w:left="240"/>
    </w:pPr>
  </w:style>
  <w:style w:type="paragraph" w:styleId="TDC3">
    <w:name w:val="toc 3"/>
    <w:basedOn w:val="Normal"/>
    <w:next w:val="Normal"/>
    <w:autoRedefine/>
    <w:uiPriority w:val="39"/>
    <w:unhideWhenUsed/>
    <w:qFormat/>
    <w:rsid w:val="000D61C9"/>
    <w:pPr>
      <w:tabs>
        <w:tab w:val="right" w:leader="dot" w:pos="8601"/>
      </w:tabs>
      <w:ind w:left="142" w:firstLine="142"/>
    </w:pPr>
  </w:style>
  <w:style w:type="paragraph" w:styleId="TDC4">
    <w:name w:val="toc 4"/>
    <w:basedOn w:val="Normal"/>
    <w:next w:val="Normal"/>
    <w:autoRedefine/>
    <w:uiPriority w:val="39"/>
    <w:unhideWhenUsed/>
    <w:rsid w:val="00BB7D3C"/>
    <w:pPr>
      <w:tabs>
        <w:tab w:val="right" w:leader="dot" w:pos="8601"/>
      </w:tabs>
      <w:spacing w:line="240" w:lineRule="auto"/>
      <w:ind w:left="720"/>
    </w:pPr>
  </w:style>
  <w:style w:type="paragraph" w:styleId="TDC5">
    <w:name w:val="toc 5"/>
    <w:basedOn w:val="Normal"/>
    <w:next w:val="Normal"/>
    <w:autoRedefine/>
    <w:uiPriority w:val="39"/>
    <w:unhideWhenUsed/>
    <w:rsid w:val="00C223FD"/>
    <w:pPr>
      <w:tabs>
        <w:tab w:val="left" w:pos="1276"/>
        <w:tab w:val="right" w:leader="dot" w:pos="8601"/>
      </w:tabs>
      <w:ind w:left="960"/>
    </w:pPr>
  </w:style>
  <w:style w:type="paragraph" w:styleId="TDC6">
    <w:name w:val="toc 6"/>
    <w:basedOn w:val="Normal"/>
    <w:next w:val="Normal"/>
    <w:autoRedefine/>
    <w:uiPriority w:val="39"/>
    <w:unhideWhenUsed/>
    <w:rsid w:val="00EB210D"/>
    <w:pPr>
      <w:spacing w:after="100"/>
      <w:ind w:left="1100"/>
      <w:jc w:val="left"/>
    </w:pPr>
    <w:rPr>
      <w:rFonts w:ascii="Calibri" w:eastAsia="Times New Roman" w:hAnsi="Calibri"/>
      <w:sz w:val="22"/>
      <w:szCs w:val="22"/>
      <w:lang w:val="es-EC"/>
    </w:rPr>
  </w:style>
  <w:style w:type="paragraph" w:styleId="TDC7">
    <w:name w:val="toc 7"/>
    <w:basedOn w:val="Normal"/>
    <w:next w:val="Normal"/>
    <w:autoRedefine/>
    <w:uiPriority w:val="39"/>
    <w:unhideWhenUsed/>
    <w:rsid w:val="00EB210D"/>
    <w:pPr>
      <w:spacing w:after="100"/>
      <w:ind w:left="1320"/>
      <w:jc w:val="left"/>
    </w:pPr>
    <w:rPr>
      <w:rFonts w:ascii="Calibri" w:eastAsia="Times New Roman" w:hAnsi="Calibri"/>
      <w:sz w:val="22"/>
      <w:szCs w:val="22"/>
      <w:lang w:val="es-EC"/>
    </w:rPr>
  </w:style>
  <w:style w:type="paragraph" w:styleId="TDC8">
    <w:name w:val="toc 8"/>
    <w:basedOn w:val="Normal"/>
    <w:next w:val="Normal"/>
    <w:autoRedefine/>
    <w:uiPriority w:val="39"/>
    <w:unhideWhenUsed/>
    <w:rsid w:val="00EB210D"/>
    <w:pPr>
      <w:spacing w:after="100"/>
      <w:ind w:left="1540"/>
      <w:jc w:val="left"/>
    </w:pPr>
    <w:rPr>
      <w:rFonts w:ascii="Calibri" w:eastAsia="Times New Roman" w:hAnsi="Calibri"/>
      <w:sz w:val="22"/>
      <w:szCs w:val="22"/>
      <w:lang w:val="es-EC"/>
    </w:rPr>
  </w:style>
  <w:style w:type="paragraph" w:styleId="TDC9">
    <w:name w:val="toc 9"/>
    <w:basedOn w:val="Normal"/>
    <w:next w:val="Normal"/>
    <w:autoRedefine/>
    <w:uiPriority w:val="39"/>
    <w:unhideWhenUsed/>
    <w:rsid w:val="00EB210D"/>
    <w:pPr>
      <w:spacing w:after="100"/>
      <w:ind w:left="1760"/>
      <w:jc w:val="left"/>
    </w:pPr>
    <w:rPr>
      <w:rFonts w:ascii="Calibri" w:eastAsia="Times New Roman" w:hAnsi="Calibri"/>
      <w:sz w:val="22"/>
      <w:szCs w:val="22"/>
      <w:lang w:val="es-EC"/>
    </w:rPr>
  </w:style>
  <w:style w:type="paragraph" w:styleId="Tabladeilustraciones">
    <w:name w:val="table of figures"/>
    <w:basedOn w:val="Normal"/>
    <w:next w:val="Normal"/>
    <w:uiPriority w:val="99"/>
    <w:unhideWhenUsed/>
    <w:rsid w:val="00E75CB2"/>
  </w:style>
  <w:style w:type="character" w:customStyle="1" w:styleId="st">
    <w:name w:val="st"/>
    <w:rsid w:val="008D0DFF"/>
  </w:style>
  <w:style w:type="character" w:styleId="Textodelmarcadordeposicin">
    <w:name w:val="Placeholder Text"/>
    <w:uiPriority w:val="99"/>
    <w:semiHidden/>
    <w:rsid w:val="00B0689C"/>
    <w:rPr>
      <w:color w:val="808080"/>
    </w:rPr>
  </w:style>
  <w:style w:type="character" w:customStyle="1" w:styleId="CAPITULOSChar">
    <w:name w:val="CAPITULOS Char"/>
    <w:link w:val="CAPITULOS"/>
    <w:locked/>
    <w:rsid w:val="00CC487A"/>
    <w:rPr>
      <w:rFonts w:ascii="Arial" w:hAnsi="Arial" w:cs="Arial"/>
      <w:b/>
      <w:sz w:val="24"/>
      <w:szCs w:val="24"/>
      <w:lang w:eastAsia="en-US"/>
    </w:rPr>
  </w:style>
  <w:style w:type="paragraph" w:customStyle="1" w:styleId="CAPITULOS">
    <w:name w:val="CAPITULOS"/>
    <w:basedOn w:val="Prrafodelista"/>
    <w:link w:val="CAPITULOSChar"/>
    <w:qFormat/>
    <w:rsid w:val="00CC487A"/>
    <w:pPr>
      <w:ind w:left="360" w:hanging="360"/>
      <w:jc w:val="center"/>
    </w:pPr>
    <w:rPr>
      <w:rFonts w:cs="Arial"/>
      <w:b/>
      <w:lang w:val="es-EC" w:eastAsia="en-US"/>
    </w:rPr>
  </w:style>
  <w:style w:type="character" w:customStyle="1" w:styleId="Ttulo6Car">
    <w:name w:val="Título 6 Car"/>
    <w:link w:val="Ttulo6"/>
    <w:uiPriority w:val="9"/>
    <w:rsid w:val="00705A74"/>
    <w:rPr>
      <w:rFonts w:ascii="Cambria" w:eastAsia="Times New Roman" w:hAnsi="Cambria" w:cs="Times New Roman"/>
      <w:i/>
      <w:iCs/>
      <w:color w:val="243F60"/>
      <w:sz w:val="24"/>
      <w:szCs w:val="24"/>
      <w:lang w:val="es-ES_tradnl"/>
    </w:rPr>
  </w:style>
  <w:style w:type="character" w:styleId="Hipervnculovisitado">
    <w:name w:val="FollowedHyperlink"/>
    <w:uiPriority w:val="99"/>
    <w:semiHidden/>
    <w:unhideWhenUsed/>
    <w:rsid w:val="004C75E3"/>
    <w:rPr>
      <w:color w:val="800080"/>
      <w:u w:val="single"/>
    </w:rPr>
  </w:style>
  <w:style w:type="paragraph" w:styleId="Textonotaalfinal">
    <w:name w:val="endnote text"/>
    <w:basedOn w:val="Normal"/>
    <w:link w:val="TextonotaalfinalCar"/>
    <w:uiPriority w:val="99"/>
    <w:semiHidden/>
    <w:unhideWhenUsed/>
    <w:rsid w:val="00214D1A"/>
    <w:rPr>
      <w:sz w:val="20"/>
      <w:szCs w:val="20"/>
    </w:rPr>
  </w:style>
  <w:style w:type="character" w:customStyle="1" w:styleId="TextonotaalfinalCar">
    <w:name w:val="Texto nota al final Car"/>
    <w:link w:val="Textonotaalfinal"/>
    <w:uiPriority w:val="99"/>
    <w:semiHidden/>
    <w:rsid w:val="00214D1A"/>
    <w:rPr>
      <w:rFonts w:ascii="Arial" w:hAnsi="Arial"/>
      <w:lang w:val="es-ES_tradnl"/>
    </w:rPr>
  </w:style>
  <w:style w:type="character" w:styleId="Refdenotaalfinal">
    <w:name w:val="endnote reference"/>
    <w:uiPriority w:val="99"/>
    <w:semiHidden/>
    <w:unhideWhenUsed/>
    <w:rsid w:val="00214D1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660"/>
    <w:pPr>
      <w:spacing w:after="200" w:line="276" w:lineRule="auto"/>
      <w:jc w:val="both"/>
    </w:pPr>
    <w:rPr>
      <w:rFonts w:ascii="Arial" w:hAnsi="Arial"/>
      <w:sz w:val="24"/>
      <w:szCs w:val="24"/>
      <w:lang w:val="es-ES_tradnl"/>
    </w:rPr>
  </w:style>
  <w:style w:type="paragraph" w:styleId="Ttulo1">
    <w:name w:val="heading 1"/>
    <w:basedOn w:val="Normal"/>
    <w:next w:val="Normal"/>
    <w:link w:val="Ttulo1Car"/>
    <w:uiPriority w:val="9"/>
    <w:qFormat/>
    <w:rsid w:val="004E3007"/>
    <w:pPr>
      <w:keepNext/>
      <w:spacing w:before="240" w:after="60"/>
      <w:outlineLvl w:val="0"/>
    </w:pPr>
    <w:rPr>
      <w:rFonts w:eastAsia="Times New Roman"/>
      <w:b/>
      <w:bCs/>
      <w:kern w:val="32"/>
      <w:sz w:val="32"/>
      <w:szCs w:val="32"/>
      <w:lang w:eastAsia="en-US"/>
    </w:rPr>
  </w:style>
  <w:style w:type="paragraph" w:styleId="Ttulo2">
    <w:name w:val="heading 2"/>
    <w:basedOn w:val="Normal"/>
    <w:next w:val="Normal"/>
    <w:link w:val="Ttulo2Car"/>
    <w:uiPriority w:val="9"/>
    <w:unhideWhenUsed/>
    <w:qFormat/>
    <w:rsid w:val="00F41C28"/>
    <w:pPr>
      <w:keepNext/>
      <w:spacing w:before="240" w:after="60"/>
      <w:outlineLvl w:val="1"/>
    </w:pPr>
    <w:rPr>
      <w:rFonts w:eastAsia="Times New Roman"/>
      <w:b/>
      <w:bCs/>
      <w:iCs/>
      <w:caps/>
      <w:sz w:val="28"/>
      <w:szCs w:val="28"/>
      <w:lang w:eastAsia="en-US"/>
    </w:rPr>
  </w:style>
  <w:style w:type="paragraph" w:styleId="Ttulo3">
    <w:name w:val="heading 3"/>
    <w:basedOn w:val="Normal"/>
    <w:next w:val="Normal"/>
    <w:link w:val="Ttulo3Car"/>
    <w:uiPriority w:val="9"/>
    <w:unhideWhenUsed/>
    <w:qFormat/>
    <w:rsid w:val="00BB0E70"/>
    <w:pPr>
      <w:keepNext/>
      <w:spacing w:before="240" w:after="60"/>
      <w:outlineLvl w:val="2"/>
    </w:pPr>
    <w:rPr>
      <w:rFonts w:eastAsia="Times New Roman"/>
      <w:b/>
      <w:bCs/>
      <w:caps/>
      <w:sz w:val="26"/>
      <w:szCs w:val="26"/>
      <w:lang w:eastAsia="en-US"/>
    </w:rPr>
  </w:style>
  <w:style w:type="paragraph" w:styleId="Ttulo4">
    <w:name w:val="heading 4"/>
    <w:basedOn w:val="Ttulo3"/>
    <w:next w:val="Normal"/>
    <w:link w:val="Ttulo4Car"/>
    <w:autoRedefine/>
    <w:uiPriority w:val="9"/>
    <w:unhideWhenUsed/>
    <w:qFormat/>
    <w:rsid w:val="00A25AFF"/>
    <w:pPr>
      <w:spacing w:after="0"/>
      <w:outlineLvl w:val="3"/>
    </w:pPr>
    <w:rPr>
      <w:rFonts w:eastAsia="Calibri"/>
      <w:noProof/>
      <w:sz w:val="24"/>
      <w:lang w:val="es-EC"/>
    </w:rPr>
  </w:style>
  <w:style w:type="paragraph" w:styleId="Ttulo5">
    <w:name w:val="heading 5"/>
    <w:basedOn w:val="Normal"/>
    <w:next w:val="Normal"/>
    <w:link w:val="Ttulo5Car"/>
    <w:uiPriority w:val="9"/>
    <w:unhideWhenUsed/>
    <w:qFormat/>
    <w:rsid w:val="00A44F7D"/>
    <w:pPr>
      <w:spacing w:before="240" w:after="60"/>
      <w:outlineLvl w:val="4"/>
    </w:pPr>
    <w:rPr>
      <w:rFonts w:eastAsia="Times New Roman"/>
      <w:b/>
      <w:bCs/>
      <w:i/>
      <w:iCs/>
      <w:szCs w:val="26"/>
    </w:rPr>
  </w:style>
  <w:style w:type="paragraph" w:styleId="Ttulo6">
    <w:name w:val="heading 6"/>
    <w:basedOn w:val="Normal"/>
    <w:next w:val="Normal"/>
    <w:link w:val="Ttulo6Car"/>
    <w:uiPriority w:val="9"/>
    <w:unhideWhenUsed/>
    <w:qFormat/>
    <w:rsid w:val="00705A74"/>
    <w:pPr>
      <w:keepNext/>
      <w:keepLines/>
      <w:spacing w:before="200" w:after="0"/>
      <w:outlineLvl w:val="5"/>
    </w:pPr>
    <w:rPr>
      <w:rFonts w:ascii="Cambria" w:eastAsia="Times New Roman" w:hAnsi="Cambria"/>
      <w:i/>
      <w:iCs/>
      <w:color w:val="243F6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077FF"/>
    <w:pPr>
      <w:spacing w:before="100" w:beforeAutospacing="1" w:after="100" w:afterAutospacing="1" w:line="240" w:lineRule="auto"/>
    </w:pPr>
    <w:rPr>
      <w:rFonts w:ascii="Times New Roman" w:eastAsia="Times New Roman" w:hAnsi="Times New Roman"/>
    </w:rPr>
  </w:style>
  <w:style w:type="paragraph" w:styleId="Prrafodelista">
    <w:name w:val="List Paragraph"/>
    <w:basedOn w:val="Normal"/>
    <w:link w:val="PrrafodelistaCar"/>
    <w:uiPriority w:val="34"/>
    <w:qFormat/>
    <w:rsid w:val="000077FF"/>
    <w:pPr>
      <w:ind w:left="720"/>
      <w:contextualSpacing/>
    </w:pPr>
  </w:style>
  <w:style w:type="paragraph" w:styleId="Textodeglobo">
    <w:name w:val="Balloon Text"/>
    <w:basedOn w:val="Normal"/>
    <w:link w:val="TextodegloboCar"/>
    <w:uiPriority w:val="99"/>
    <w:semiHidden/>
    <w:unhideWhenUsed/>
    <w:rsid w:val="000077FF"/>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0077FF"/>
    <w:rPr>
      <w:rFonts w:ascii="Tahoma" w:eastAsia="Calibri" w:hAnsi="Tahoma" w:cs="Tahoma"/>
      <w:sz w:val="16"/>
      <w:szCs w:val="16"/>
    </w:rPr>
  </w:style>
  <w:style w:type="character" w:customStyle="1" w:styleId="Ttulo1Car">
    <w:name w:val="Título 1 Car"/>
    <w:link w:val="Ttulo1"/>
    <w:uiPriority w:val="9"/>
    <w:rsid w:val="004E3007"/>
    <w:rPr>
      <w:rFonts w:ascii="Arial" w:eastAsia="Times New Roman" w:hAnsi="Arial"/>
      <w:b/>
      <w:bCs/>
      <w:kern w:val="32"/>
      <w:sz w:val="32"/>
      <w:szCs w:val="32"/>
    </w:rPr>
  </w:style>
  <w:style w:type="character" w:customStyle="1" w:styleId="Ttulo2Car">
    <w:name w:val="Título 2 Car"/>
    <w:link w:val="Ttulo2"/>
    <w:uiPriority w:val="9"/>
    <w:rsid w:val="00F41C28"/>
    <w:rPr>
      <w:rFonts w:ascii="Arial" w:eastAsia="Times New Roman" w:hAnsi="Arial"/>
      <w:b/>
      <w:bCs/>
      <w:iCs/>
      <w:caps/>
      <w:sz w:val="28"/>
      <w:szCs w:val="28"/>
      <w:lang w:val="es-ES_tradnl" w:eastAsia="en-US"/>
    </w:rPr>
  </w:style>
  <w:style w:type="paragraph" w:styleId="Encabezado">
    <w:name w:val="header"/>
    <w:basedOn w:val="Normal"/>
    <w:link w:val="EncabezadoCar"/>
    <w:uiPriority w:val="99"/>
    <w:unhideWhenUsed/>
    <w:rsid w:val="00733A8F"/>
    <w:pPr>
      <w:tabs>
        <w:tab w:val="center" w:pos="4419"/>
        <w:tab w:val="right" w:pos="8838"/>
      </w:tabs>
    </w:pPr>
    <w:rPr>
      <w:sz w:val="22"/>
      <w:szCs w:val="22"/>
      <w:lang w:eastAsia="en-US"/>
    </w:rPr>
  </w:style>
  <w:style w:type="character" w:customStyle="1" w:styleId="EncabezadoCar">
    <w:name w:val="Encabezado Car"/>
    <w:link w:val="Encabezado"/>
    <w:uiPriority w:val="99"/>
    <w:rsid w:val="00733A8F"/>
    <w:rPr>
      <w:sz w:val="22"/>
      <w:szCs w:val="22"/>
      <w:lang w:eastAsia="en-US"/>
    </w:rPr>
  </w:style>
  <w:style w:type="paragraph" w:styleId="Piedepgina">
    <w:name w:val="footer"/>
    <w:basedOn w:val="Normal"/>
    <w:link w:val="PiedepginaCar"/>
    <w:uiPriority w:val="99"/>
    <w:unhideWhenUsed/>
    <w:rsid w:val="00733A8F"/>
    <w:pPr>
      <w:tabs>
        <w:tab w:val="center" w:pos="4419"/>
        <w:tab w:val="right" w:pos="8838"/>
      </w:tabs>
    </w:pPr>
    <w:rPr>
      <w:sz w:val="22"/>
      <w:szCs w:val="22"/>
      <w:lang w:eastAsia="en-US"/>
    </w:rPr>
  </w:style>
  <w:style w:type="character" w:customStyle="1" w:styleId="PiedepginaCar">
    <w:name w:val="Pie de página Car"/>
    <w:link w:val="Piedepgina"/>
    <w:uiPriority w:val="99"/>
    <w:rsid w:val="00733A8F"/>
    <w:rPr>
      <w:sz w:val="22"/>
      <w:szCs w:val="22"/>
      <w:lang w:eastAsia="en-US"/>
    </w:rPr>
  </w:style>
  <w:style w:type="paragraph" w:styleId="Sinespaciado">
    <w:name w:val="No Spacing"/>
    <w:uiPriority w:val="1"/>
    <w:qFormat/>
    <w:rsid w:val="00A523F2"/>
    <w:rPr>
      <w:sz w:val="22"/>
      <w:szCs w:val="22"/>
      <w:lang w:eastAsia="en-US"/>
    </w:rPr>
  </w:style>
  <w:style w:type="character" w:customStyle="1" w:styleId="Ttulo3Car">
    <w:name w:val="Título 3 Car"/>
    <w:link w:val="Ttulo3"/>
    <w:uiPriority w:val="9"/>
    <w:rsid w:val="00BB0E70"/>
    <w:rPr>
      <w:rFonts w:ascii="Arial" w:eastAsia="Times New Roman" w:hAnsi="Arial"/>
      <w:b/>
      <w:bCs/>
      <w:caps/>
      <w:sz w:val="26"/>
      <w:szCs w:val="26"/>
    </w:rPr>
  </w:style>
  <w:style w:type="character" w:customStyle="1" w:styleId="Ttulo4Car">
    <w:name w:val="Título 4 Car"/>
    <w:link w:val="Ttulo4"/>
    <w:uiPriority w:val="9"/>
    <w:rsid w:val="00A25AFF"/>
    <w:rPr>
      <w:rFonts w:ascii="Arial" w:hAnsi="Arial"/>
      <w:b/>
      <w:bCs/>
      <w:caps/>
      <w:noProof/>
      <w:sz w:val="24"/>
      <w:szCs w:val="26"/>
      <w:lang w:eastAsia="en-US"/>
    </w:rPr>
  </w:style>
  <w:style w:type="table" w:styleId="Tablaconcuadrcula">
    <w:name w:val="Table Grid"/>
    <w:basedOn w:val="Tablanormal"/>
    <w:uiPriority w:val="59"/>
    <w:rsid w:val="009433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link w:val="Ttulo5"/>
    <w:uiPriority w:val="9"/>
    <w:rsid w:val="00A44F7D"/>
    <w:rPr>
      <w:rFonts w:ascii="Arial" w:eastAsia="Times New Roman" w:hAnsi="Arial"/>
      <w:b/>
      <w:bCs/>
      <w:i/>
      <w:iCs/>
      <w:sz w:val="24"/>
      <w:szCs w:val="26"/>
      <w:lang w:val="es-ES_tradnl"/>
    </w:rPr>
  </w:style>
  <w:style w:type="paragraph" w:styleId="Epgrafe">
    <w:name w:val="caption"/>
    <w:basedOn w:val="Normal"/>
    <w:next w:val="Normal"/>
    <w:uiPriority w:val="35"/>
    <w:unhideWhenUsed/>
    <w:qFormat/>
    <w:rsid w:val="004F7614"/>
    <w:pPr>
      <w:spacing w:line="240" w:lineRule="auto"/>
    </w:pPr>
    <w:rPr>
      <w:rFonts w:ascii="Cambria" w:hAnsi="Cambria"/>
      <w:b/>
      <w:bCs/>
      <w:color w:val="4F81BD"/>
      <w:sz w:val="18"/>
      <w:szCs w:val="18"/>
      <w:lang w:val="es-EC"/>
    </w:rPr>
  </w:style>
  <w:style w:type="paragraph" w:styleId="Textonotapie">
    <w:name w:val="footnote text"/>
    <w:basedOn w:val="Normal"/>
    <w:link w:val="TextonotapieCar"/>
    <w:uiPriority w:val="99"/>
    <w:unhideWhenUsed/>
    <w:rsid w:val="00710663"/>
    <w:pPr>
      <w:spacing w:after="0"/>
    </w:pPr>
    <w:rPr>
      <w:sz w:val="20"/>
      <w:szCs w:val="20"/>
    </w:rPr>
  </w:style>
  <w:style w:type="character" w:customStyle="1" w:styleId="TextonotapieCar">
    <w:name w:val="Texto nota pie Car"/>
    <w:link w:val="Textonotapie"/>
    <w:uiPriority w:val="99"/>
    <w:rsid w:val="00710663"/>
    <w:rPr>
      <w:rFonts w:ascii="Arial" w:hAnsi="Arial"/>
      <w:lang w:val="es-ES_tradnl"/>
    </w:rPr>
  </w:style>
  <w:style w:type="character" w:styleId="Refdenotaalpie">
    <w:name w:val="footnote reference"/>
    <w:uiPriority w:val="99"/>
    <w:semiHidden/>
    <w:unhideWhenUsed/>
    <w:rsid w:val="00DB430D"/>
    <w:rPr>
      <w:vertAlign w:val="superscript"/>
    </w:rPr>
  </w:style>
  <w:style w:type="character" w:styleId="Hipervnculo">
    <w:name w:val="Hyperlink"/>
    <w:uiPriority w:val="99"/>
    <w:unhideWhenUsed/>
    <w:rsid w:val="00DB430D"/>
    <w:rPr>
      <w:color w:val="000000"/>
      <w:u w:val="single"/>
    </w:rPr>
  </w:style>
  <w:style w:type="character" w:customStyle="1" w:styleId="PrrafodelistaCar">
    <w:name w:val="Párrafo de lista Car"/>
    <w:link w:val="Prrafodelista"/>
    <w:uiPriority w:val="34"/>
    <w:rsid w:val="00FC1BE4"/>
    <w:rPr>
      <w:rFonts w:ascii="Arial" w:hAnsi="Arial"/>
      <w:sz w:val="24"/>
      <w:szCs w:val="24"/>
      <w:lang w:val="es-ES_tradnl"/>
    </w:rPr>
  </w:style>
  <w:style w:type="paragraph" w:customStyle="1" w:styleId="estilo2">
    <w:name w:val="estilo2"/>
    <w:basedOn w:val="Normal"/>
    <w:rsid w:val="00904F6E"/>
    <w:pPr>
      <w:spacing w:before="100" w:beforeAutospacing="1" w:after="100" w:afterAutospacing="1" w:line="240" w:lineRule="auto"/>
      <w:jc w:val="left"/>
    </w:pPr>
    <w:rPr>
      <w:rFonts w:ascii="Times New Roman" w:eastAsia="Times New Roman" w:hAnsi="Times New Roman"/>
      <w:lang w:val="es-EC"/>
    </w:rPr>
  </w:style>
  <w:style w:type="character" w:styleId="Textoennegrita">
    <w:name w:val="Strong"/>
    <w:uiPriority w:val="22"/>
    <w:qFormat/>
    <w:rsid w:val="005F77CD"/>
    <w:rPr>
      <w:b/>
      <w:bCs/>
    </w:rPr>
  </w:style>
  <w:style w:type="character" w:customStyle="1" w:styleId="fecharel">
    <w:name w:val="fecharel"/>
    <w:rsid w:val="00560391"/>
  </w:style>
  <w:style w:type="paragraph" w:customStyle="1" w:styleId="Default">
    <w:name w:val="Default"/>
    <w:rsid w:val="001D3061"/>
    <w:pPr>
      <w:autoSpaceDE w:val="0"/>
      <w:autoSpaceDN w:val="0"/>
      <w:adjustRightInd w:val="0"/>
    </w:pPr>
    <w:rPr>
      <w:rFonts w:ascii="Arial" w:hAnsi="Arial" w:cs="Arial"/>
      <w:color w:val="000000"/>
      <w:sz w:val="24"/>
      <w:szCs w:val="24"/>
      <w:lang w:val="es-ES" w:eastAsia="en-US"/>
    </w:rPr>
  </w:style>
  <w:style w:type="character" w:customStyle="1" w:styleId="ilad">
    <w:name w:val="il_ad"/>
    <w:rsid w:val="000A3ABE"/>
  </w:style>
  <w:style w:type="paragraph" w:styleId="TtulodeTDC">
    <w:name w:val="TOC Heading"/>
    <w:basedOn w:val="Ttulo1"/>
    <w:next w:val="Normal"/>
    <w:uiPriority w:val="39"/>
    <w:semiHidden/>
    <w:unhideWhenUsed/>
    <w:qFormat/>
    <w:rsid w:val="00EB769D"/>
    <w:pPr>
      <w:keepLines/>
      <w:spacing w:before="480" w:after="0"/>
      <w:jc w:val="left"/>
      <w:outlineLvl w:val="9"/>
    </w:pPr>
    <w:rPr>
      <w:rFonts w:ascii="Cambria" w:hAnsi="Cambria"/>
      <w:color w:val="365F91"/>
      <w:kern w:val="0"/>
      <w:sz w:val="28"/>
      <w:szCs w:val="28"/>
      <w:lang w:val="es-EC" w:eastAsia="es-EC"/>
    </w:rPr>
  </w:style>
  <w:style w:type="paragraph" w:styleId="TDC1">
    <w:name w:val="toc 1"/>
    <w:basedOn w:val="Normal"/>
    <w:next w:val="Normal"/>
    <w:autoRedefine/>
    <w:uiPriority w:val="39"/>
    <w:unhideWhenUsed/>
    <w:qFormat/>
    <w:rsid w:val="00EB769D"/>
  </w:style>
  <w:style w:type="paragraph" w:styleId="TDC2">
    <w:name w:val="toc 2"/>
    <w:basedOn w:val="Normal"/>
    <w:next w:val="Normal"/>
    <w:autoRedefine/>
    <w:uiPriority w:val="39"/>
    <w:unhideWhenUsed/>
    <w:qFormat/>
    <w:rsid w:val="00BB7D3C"/>
    <w:pPr>
      <w:tabs>
        <w:tab w:val="right" w:leader="dot" w:pos="8601"/>
      </w:tabs>
      <w:spacing w:line="240" w:lineRule="auto"/>
      <w:ind w:left="240"/>
    </w:pPr>
  </w:style>
  <w:style w:type="paragraph" w:styleId="TDC3">
    <w:name w:val="toc 3"/>
    <w:basedOn w:val="Normal"/>
    <w:next w:val="Normal"/>
    <w:autoRedefine/>
    <w:uiPriority w:val="39"/>
    <w:unhideWhenUsed/>
    <w:qFormat/>
    <w:rsid w:val="000D61C9"/>
    <w:pPr>
      <w:tabs>
        <w:tab w:val="right" w:leader="dot" w:pos="8601"/>
      </w:tabs>
      <w:ind w:left="142" w:firstLine="142"/>
    </w:pPr>
  </w:style>
  <w:style w:type="paragraph" w:styleId="TDC4">
    <w:name w:val="toc 4"/>
    <w:basedOn w:val="Normal"/>
    <w:next w:val="Normal"/>
    <w:autoRedefine/>
    <w:uiPriority w:val="39"/>
    <w:unhideWhenUsed/>
    <w:rsid w:val="00BB7D3C"/>
    <w:pPr>
      <w:tabs>
        <w:tab w:val="right" w:leader="dot" w:pos="8601"/>
      </w:tabs>
      <w:spacing w:line="240" w:lineRule="auto"/>
      <w:ind w:left="720"/>
    </w:pPr>
  </w:style>
  <w:style w:type="paragraph" w:styleId="TDC5">
    <w:name w:val="toc 5"/>
    <w:basedOn w:val="Normal"/>
    <w:next w:val="Normal"/>
    <w:autoRedefine/>
    <w:uiPriority w:val="39"/>
    <w:unhideWhenUsed/>
    <w:rsid w:val="00C223FD"/>
    <w:pPr>
      <w:tabs>
        <w:tab w:val="left" w:pos="1276"/>
        <w:tab w:val="right" w:leader="dot" w:pos="8601"/>
      </w:tabs>
      <w:ind w:left="960"/>
    </w:pPr>
  </w:style>
  <w:style w:type="paragraph" w:styleId="TDC6">
    <w:name w:val="toc 6"/>
    <w:basedOn w:val="Normal"/>
    <w:next w:val="Normal"/>
    <w:autoRedefine/>
    <w:uiPriority w:val="39"/>
    <w:unhideWhenUsed/>
    <w:rsid w:val="00EB210D"/>
    <w:pPr>
      <w:spacing w:after="100"/>
      <w:ind w:left="1100"/>
      <w:jc w:val="left"/>
    </w:pPr>
    <w:rPr>
      <w:rFonts w:ascii="Calibri" w:eastAsia="Times New Roman" w:hAnsi="Calibri"/>
      <w:sz w:val="22"/>
      <w:szCs w:val="22"/>
      <w:lang w:val="es-EC"/>
    </w:rPr>
  </w:style>
  <w:style w:type="paragraph" w:styleId="TDC7">
    <w:name w:val="toc 7"/>
    <w:basedOn w:val="Normal"/>
    <w:next w:val="Normal"/>
    <w:autoRedefine/>
    <w:uiPriority w:val="39"/>
    <w:unhideWhenUsed/>
    <w:rsid w:val="00EB210D"/>
    <w:pPr>
      <w:spacing w:after="100"/>
      <w:ind w:left="1320"/>
      <w:jc w:val="left"/>
    </w:pPr>
    <w:rPr>
      <w:rFonts w:ascii="Calibri" w:eastAsia="Times New Roman" w:hAnsi="Calibri"/>
      <w:sz w:val="22"/>
      <w:szCs w:val="22"/>
      <w:lang w:val="es-EC"/>
    </w:rPr>
  </w:style>
  <w:style w:type="paragraph" w:styleId="TDC8">
    <w:name w:val="toc 8"/>
    <w:basedOn w:val="Normal"/>
    <w:next w:val="Normal"/>
    <w:autoRedefine/>
    <w:uiPriority w:val="39"/>
    <w:unhideWhenUsed/>
    <w:rsid w:val="00EB210D"/>
    <w:pPr>
      <w:spacing w:after="100"/>
      <w:ind w:left="1540"/>
      <w:jc w:val="left"/>
    </w:pPr>
    <w:rPr>
      <w:rFonts w:ascii="Calibri" w:eastAsia="Times New Roman" w:hAnsi="Calibri"/>
      <w:sz w:val="22"/>
      <w:szCs w:val="22"/>
      <w:lang w:val="es-EC"/>
    </w:rPr>
  </w:style>
  <w:style w:type="paragraph" w:styleId="TDC9">
    <w:name w:val="toc 9"/>
    <w:basedOn w:val="Normal"/>
    <w:next w:val="Normal"/>
    <w:autoRedefine/>
    <w:uiPriority w:val="39"/>
    <w:unhideWhenUsed/>
    <w:rsid w:val="00EB210D"/>
    <w:pPr>
      <w:spacing w:after="100"/>
      <w:ind w:left="1760"/>
      <w:jc w:val="left"/>
    </w:pPr>
    <w:rPr>
      <w:rFonts w:ascii="Calibri" w:eastAsia="Times New Roman" w:hAnsi="Calibri"/>
      <w:sz w:val="22"/>
      <w:szCs w:val="22"/>
      <w:lang w:val="es-EC"/>
    </w:rPr>
  </w:style>
  <w:style w:type="paragraph" w:styleId="Tabladeilustraciones">
    <w:name w:val="table of figures"/>
    <w:basedOn w:val="Normal"/>
    <w:next w:val="Normal"/>
    <w:uiPriority w:val="99"/>
    <w:unhideWhenUsed/>
    <w:rsid w:val="00E75CB2"/>
  </w:style>
  <w:style w:type="character" w:customStyle="1" w:styleId="st">
    <w:name w:val="st"/>
    <w:rsid w:val="008D0DFF"/>
  </w:style>
  <w:style w:type="character" w:styleId="Textodelmarcadordeposicin">
    <w:name w:val="Placeholder Text"/>
    <w:uiPriority w:val="99"/>
    <w:semiHidden/>
    <w:rsid w:val="00B0689C"/>
    <w:rPr>
      <w:color w:val="808080"/>
    </w:rPr>
  </w:style>
  <w:style w:type="character" w:customStyle="1" w:styleId="CAPITULOSChar">
    <w:name w:val="CAPITULOS Char"/>
    <w:link w:val="CAPITULOS"/>
    <w:locked/>
    <w:rsid w:val="00CC487A"/>
    <w:rPr>
      <w:rFonts w:ascii="Arial" w:hAnsi="Arial" w:cs="Arial"/>
      <w:b/>
      <w:sz w:val="24"/>
      <w:szCs w:val="24"/>
      <w:lang w:eastAsia="en-US"/>
    </w:rPr>
  </w:style>
  <w:style w:type="paragraph" w:customStyle="1" w:styleId="CAPITULOS">
    <w:name w:val="CAPITULOS"/>
    <w:basedOn w:val="Prrafodelista"/>
    <w:link w:val="CAPITULOSChar"/>
    <w:qFormat/>
    <w:rsid w:val="00CC487A"/>
    <w:pPr>
      <w:ind w:left="360" w:hanging="360"/>
      <w:jc w:val="center"/>
    </w:pPr>
    <w:rPr>
      <w:rFonts w:cs="Arial"/>
      <w:b/>
      <w:lang w:val="es-EC" w:eastAsia="en-US"/>
    </w:rPr>
  </w:style>
  <w:style w:type="character" w:customStyle="1" w:styleId="Ttulo6Car">
    <w:name w:val="Título 6 Car"/>
    <w:link w:val="Ttulo6"/>
    <w:uiPriority w:val="9"/>
    <w:rsid w:val="00705A74"/>
    <w:rPr>
      <w:rFonts w:ascii="Cambria" w:eastAsia="Times New Roman" w:hAnsi="Cambria" w:cs="Times New Roman"/>
      <w:i/>
      <w:iCs/>
      <w:color w:val="243F60"/>
      <w:sz w:val="24"/>
      <w:szCs w:val="24"/>
      <w:lang w:val="es-ES_tradnl"/>
    </w:rPr>
  </w:style>
  <w:style w:type="character" w:styleId="Hipervnculovisitado">
    <w:name w:val="FollowedHyperlink"/>
    <w:uiPriority w:val="99"/>
    <w:semiHidden/>
    <w:unhideWhenUsed/>
    <w:rsid w:val="004C75E3"/>
    <w:rPr>
      <w:color w:val="800080"/>
      <w:u w:val="single"/>
    </w:rPr>
  </w:style>
  <w:style w:type="paragraph" w:styleId="Textonotaalfinal">
    <w:name w:val="endnote text"/>
    <w:basedOn w:val="Normal"/>
    <w:link w:val="TextonotaalfinalCar"/>
    <w:uiPriority w:val="99"/>
    <w:semiHidden/>
    <w:unhideWhenUsed/>
    <w:rsid w:val="00214D1A"/>
    <w:rPr>
      <w:sz w:val="20"/>
      <w:szCs w:val="20"/>
    </w:rPr>
  </w:style>
  <w:style w:type="character" w:customStyle="1" w:styleId="TextonotaalfinalCar">
    <w:name w:val="Texto nota al final Car"/>
    <w:link w:val="Textonotaalfinal"/>
    <w:uiPriority w:val="99"/>
    <w:semiHidden/>
    <w:rsid w:val="00214D1A"/>
    <w:rPr>
      <w:rFonts w:ascii="Arial" w:hAnsi="Arial"/>
      <w:lang w:val="es-ES_tradnl"/>
    </w:rPr>
  </w:style>
  <w:style w:type="character" w:styleId="Refdenotaalfinal">
    <w:name w:val="endnote reference"/>
    <w:uiPriority w:val="99"/>
    <w:semiHidden/>
    <w:unhideWhenUsed/>
    <w:rsid w:val="00214D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21498">
      <w:bodyDiv w:val="1"/>
      <w:marLeft w:val="0"/>
      <w:marRight w:val="0"/>
      <w:marTop w:val="0"/>
      <w:marBottom w:val="0"/>
      <w:divBdr>
        <w:top w:val="none" w:sz="0" w:space="0" w:color="auto"/>
        <w:left w:val="none" w:sz="0" w:space="0" w:color="auto"/>
        <w:bottom w:val="none" w:sz="0" w:space="0" w:color="auto"/>
        <w:right w:val="none" w:sz="0" w:space="0" w:color="auto"/>
      </w:divBdr>
    </w:div>
    <w:div w:id="300549202">
      <w:bodyDiv w:val="1"/>
      <w:marLeft w:val="0"/>
      <w:marRight w:val="0"/>
      <w:marTop w:val="0"/>
      <w:marBottom w:val="0"/>
      <w:divBdr>
        <w:top w:val="none" w:sz="0" w:space="0" w:color="auto"/>
        <w:left w:val="none" w:sz="0" w:space="0" w:color="auto"/>
        <w:bottom w:val="none" w:sz="0" w:space="0" w:color="auto"/>
        <w:right w:val="none" w:sz="0" w:space="0" w:color="auto"/>
      </w:divBdr>
    </w:div>
    <w:div w:id="375205963">
      <w:bodyDiv w:val="1"/>
      <w:marLeft w:val="0"/>
      <w:marRight w:val="0"/>
      <w:marTop w:val="0"/>
      <w:marBottom w:val="0"/>
      <w:divBdr>
        <w:top w:val="none" w:sz="0" w:space="0" w:color="auto"/>
        <w:left w:val="none" w:sz="0" w:space="0" w:color="auto"/>
        <w:bottom w:val="none" w:sz="0" w:space="0" w:color="auto"/>
        <w:right w:val="none" w:sz="0" w:space="0" w:color="auto"/>
      </w:divBdr>
      <w:divsChild>
        <w:div w:id="1431656696">
          <w:marLeft w:val="0"/>
          <w:marRight w:val="0"/>
          <w:marTop w:val="0"/>
          <w:marBottom w:val="0"/>
          <w:divBdr>
            <w:top w:val="none" w:sz="0" w:space="0" w:color="auto"/>
            <w:left w:val="none" w:sz="0" w:space="0" w:color="auto"/>
            <w:bottom w:val="none" w:sz="0" w:space="0" w:color="auto"/>
            <w:right w:val="none" w:sz="0" w:space="0" w:color="auto"/>
          </w:divBdr>
        </w:div>
      </w:divsChild>
    </w:div>
    <w:div w:id="391348005">
      <w:bodyDiv w:val="1"/>
      <w:marLeft w:val="0"/>
      <w:marRight w:val="0"/>
      <w:marTop w:val="0"/>
      <w:marBottom w:val="0"/>
      <w:divBdr>
        <w:top w:val="none" w:sz="0" w:space="0" w:color="auto"/>
        <w:left w:val="none" w:sz="0" w:space="0" w:color="auto"/>
        <w:bottom w:val="none" w:sz="0" w:space="0" w:color="auto"/>
        <w:right w:val="none" w:sz="0" w:space="0" w:color="auto"/>
      </w:divBdr>
    </w:div>
    <w:div w:id="391779180">
      <w:bodyDiv w:val="1"/>
      <w:marLeft w:val="0"/>
      <w:marRight w:val="0"/>
      <w:marTop w:val="0"/>
      <w:marBottom w:val="0"/>
      <w:divBdr>
        <w:top w:val="none" w:sz="0" w:space="0" w:color="auto"/>
        <w:left w:val="none" w:sz="0" w:space="0" w:color="auto"/>
        <w:bottom w:val="none" w:sz="0" w:space="0" w:color="auto"/>
        <w:right w:val="none" w:sz="0" w:space="0" w:color="auto"/>
      </w:divBdr>
      <w:divsChild>
        <w:div w:id="1516647991">
          <w:marLeft w:val="0"/>
          <w:marRight w:val="0"/>
          <w:marTop w:val="0"/>
          <w:marBottom w:val="0"/>
          <w:divBdr>
            <w:top w:val="none" w:sz="0" w:space="0" w:color="auto"/>
            <w:left w:val="none" w:sz="0" w:space="0" w:color="auto"/>
            <w:bottom w:val="none" w:sz="0" w:space="0" w:color="auto"/>
            <w:right w:val="none" w:sz="0" w:space="0" w:color="auto"/>
          </w:divBdr>
        </w:div>
        <w:div w:id="1810394461">
          <w:marLeft w:val="0"/>
          <w:marRight w:val="0"/>
          <w:marTop w:val="0"/>
          <w:marBottom w:val="0"/>
          <w:divBdr>
            <w:top w:val="none" w:sz="0" w:space="0" w:color="auto"/>
            <w:left w:val="none" w:sz="0" w:space="0" w:color="auto"/>
            <w:bottom w:val="none" w:sz="0" w:space="0" w:color="auto"/>
            <w:right w:val="none" w:sz="0" w:space="0" w:color="auto"/>
          </w:divBdr>
        </w:div>
      </w:divsChild>
    </w:div>
    <w:div w:id="438065358">
      <w:bodyDiv w:val="1"/>
      <w:marLeft w:val="0"/>
      <w:marRight w:val="0"/>
      <w:marTop w:val="0"/>
      <w:marBottom w:val="0"/>
      <w:divBdr>
        <w:top w:val="none" w:sz="0" w:space="0" w:color="auto"/>
        <w:left w:val="none" w:sz="0" w:space="0" w:color="auto"/>
        <w:bottom w:val="none" w:sz="0" w:space="0" w:color="auto"/>
        <w:right w:val="none" w:sz="0" w:space="0" w:color="auto"/>
      </w:divBdr>
      <w:divsChild>
        <w:div w:id="449401030">
          <w:marLeft w:val="0"/>
          <w:marRight w:val="0"/>
          <w:marTop w:val="0"/>
          <w:marBottom w:val="0"/>
          <w:divBdr>
            <w:top w:val="none" w:sz="0" w:space="0" w:color="auto"/>
            <w:left w:val="none" w:sz="0" w:space="0" w:color="auto"/>
            <w:bottom w:val="none" w:sz="0" w:space="0" w:color="auto"/>
            <w:right w:val="none" w:sz="0" w:space="0" w:color="auto"/>
          </w:divBdr>
        </w:div>
      </w:divsChild>
    </w:div>
    <w:div w:id="473302526">
      <w:bodyDiv w:val="1"/>
      <w:marLeft w:val="0"/>
      <w:marRight w:val="0"/>
      <w:marTop w:val="0"/>
      <w:marBottom w:val="0"/>
      <w:divBdr>
        <w:top w:val="none" w:sz="0" w:space="0" w:color="auto"/>
        <w:left w:val="none" w:sz="0" w:space="0" w:color="auto"/>
        <w:bottom w:val="none" w:sz="0" w:space="0" w:color="auto"/>
        <w:right w:val="none" w:sz="0" w:space="0" w:color="auto"/>
      </w:divBdr>
    </w:div>
    <w:div w:id="541400291">
      <w:bodyDiv w:val="1"/>
      <w:marLeft w:val="0"/>
      <w:marRight w:val="0"/>
      <w:marTop w:val="0"/>
      <w:marBottom w:val="0"/>
      <w:divBdr>
        <w:top w:val="none" w:sz="0" w:space="0" w:color="auto"/>
        <w:left w:val="none" w:sz="0" w:space="0" w:color="auto"/>
        <w:bottom w:val="none" w:sz="0" w:space="0" w:color="auto"/>
        <w:right w:val="none" w:sz="0" w:space="0" w:color="auto"/>
      </w:divBdr>
      <w:divsChild>
        <w:div w:id="754014730">
          <w:marLeft w:val="0"/>
          <w:marRight w:val="0"/>
          <w:marTop w:val="0"/>
          <w:marBottom w:val="0"/>
          <w:divBdr>
            <w:top w:val="none" w:sz="0" w:space="0" w:color="auto"/>
            <w:left w:val="none" w:sz="0" w:space="0" w:color="auto"/>
            <w:bottom w:val="none" w:sz="0" w:space="0" w:color="auto"/>
            <w:right w:val="none" w:sz="0" w:space="0" w:color="auto"/>
          </w:divBdr>
          <w:divsChild>
            <w:div w:id="1940094906">
              <w:marLeft w:val="0"/>
              <w:marRight w:val="0"/>
              <w:marTop w:val="0"/>
              <w:marBottom w:val="0"/>
              <w:divBdr>
                <w:top w:val="none" w:sz="0" w:space="0" w:color="auto"/>
                <w:left w:val="none" w:sz="0" w:space="0" w:color="auto"/>
                <w:bottom w:val="none" w:sz="0" w:space="0" w:color="auto"/>
                <w:right w:val="none" w:sz="0" w:space="0" w:color="auto"/>
              </w:divBdr>
              <w:divsChild>
                <w:div w:id="359669415">
                  <w:marLeft w:val="0"/>
                  <w:marRight w:val="0"/>
                  <w:marTop w:val="0"/>
                  <w:marBottom w:val="0"/>
                  <w:divBdr>
                    <w:top w:val="none" w:sz="0" w:space="0" w:color="auto"/>
                    <w:left w:val="none" w:sz="0" w:space="0" w:color="auto"/>
                    <w:bottom w:val="none" w:sz="0" w:space="0" w:color="auto"/>
                    <w:right w:val="none" w:sz="0" w:space="0" w:color="auto"/>
                  </w:divBdr>
                  <w:divsChild>
                    <w:div w:id="1906211606">
                      <w:marLeft w:val="0"/>
                      <w:marRight w:val="0"/>
                      <w:marTop w:val="0"/>
                      <w:marBottom w:val="0"/>
                      <w:divBdr>
                        <w:top w:val="none" w:sz="0" w:space="0" w:color="auto"/>
                        <w:left w:val="none" w:sz="0" w:space="0" w:color="auto"/>
                        <w:bottom w:val="none" w:sz="0" w:space="0" w:color="auto"/>
                        <w:right w:val="none" w:sz="0" w:space="0" w:color="auto"/>
                      </w:divBdr>
                      <w:divsChild>
                        <w:div w:id="88618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251343">
      <w:bodyDiv w:val="1"/>
      <w:marLeft w:val="0"/>
      <w:marRight w:val="0"/>
      <w:marTop w:val="0"/>
      <w:marBottom w:val="0"/>
      <w:divBdr>
        <w:top w:val="none" w:sz="0" w:space="0" w:color="auto"/>
        <w:left w:val="none" w:sz="0" w:space="0" w:color="auto"/>
        <w:bottom w:val="none" w:sz="0" w:space="0" w:color="auto"/>
        <w:right w:val="none" w:sz="0" w:space="0" w:color="auto"/>
      </w:divBdr>
      <w:divsChild>
        <w:div w:id="1339121063">
          <w:marLeft w:val="0"/>
          <w:marRight w:val="0"/>
          <w:marTop w:val="0"/>
          <w:marBottom w:val="0"/>
          <w:divBdr>
            <w:top w:val="none" w:sz="0" w:space="0" w:color="auto"/>
            <w:left w:val="none" w:sz="0" w:space="0" w:color="auto"/>
            <w:bottom w:val="none" w:sz="0" w:space="0" w:color="auto"/>
            <w:right w:val="none" w:sz="0" w:space="0" w:color="auto"/>
          </w:divBdr>
        </w:div>
      </w:divsChild>
    </w:div>
    <w:div w:id="634485961">
      <w:bodyDiv w:val="1"/>
      <w:marLeft w:val="0"/>
      <w:marRight w:val="0"/>
      <w:marTop w:val="0"/>
      <w:marBottom w:val="0"/>
      <w:divBdr>
        <w:top w:val="none" w:sz="0" w:space="0" w:color="auto"/>
        <w:left w:val="none" w:sz="0" w:space="0" w:color="auto"/>
        <w:bottom w:val="none" w:sz="0" w:space="0" w:color="auto"/>
        <w:right w:val="none" w:sz="0" w:space="0" w:color="auto"/>
      </w:divBdr>
      <w:divsChild>
        <w:div w:id="1323393655">
          <w:marLeft w:val="0"/>
          <w:marRight w:val="0"/>
          <w:marTop w:val="0"/>
          <w:marBottom w:val="0"/>
          <w:divBdr>
            <w:top w:val="none" w:sz="0" w:space="0" w:color="auto"/>
            <w:left w:val="none" w:sz="0" w:space="0" w:color="auto"/>
            <w:bottom w:val="none" w:sz="0" w:space="0" w:color="auto"/>
            <w:right w:val="none" w:sz="0" w:space="0" w:color="auto"/>
          </w:divBdr>
          <w:divsChild>
            <w:div w:id="913390772">
              <w:marLeft w:val="0"/>
              <w:marRight w:val="0"/>
              <w:marTop w:val="0"/>
              <w:marBottom w:val="0"/>
              <w:divBdr>
                <w:top w:val="none" w:sz="0" w:space="0" w:color="auto"/>
                <w:left w:val="none" w:sz="0" w:space="0" w:color="auto"/>
                <w:bottom w:val="none" w:sz="0" w:space="0" w:color="auto"/>
                <w:right w:val="single" w:sz="6" w:space="11" w:color="263692"/>
              </w:divBdr>
            </w:div>
          </w:divsChild>
        </w:div>
      </w:divsChild>
    </w:div>
    <w:div w:id="801072486">
      <w:bodyDiv w:val="1"/>
      <w:marLeft w:val="0"/>
      <w:marRight w:val="0"/>
      <w:marTop w:val="0"/>
      <w:marBottom w:val="0"/>
      <w:divBdr>
        <w:top w:val="none" w:sz="0" w:space="0" w:color="auto"/>
        <w:left w:val="none" w:sz="0" w:space="0" w:color="auto"/>
        <w:bottom w:val="none" w:sz="0" w:space="0" w:color="auto"/>
        <w:right w:val="none" w:sz="0" w:space="0" w:color="auto"/>
      </w:divBdr>
      <w:divsChild>
        <w:div w:id="669910952">
          <w:marLeft w:val="0"/>
          <w:marRight w:val="0"/>
          <w:marTop w:val="0"/>
          <w:marBottom w:val="0"/>
          <w:divBdr>
            <w:top w:val="none" w:sz="0" w:space="0" w:color="auto"/>
            <w:left w:val="none" w:sz="0" w:space="0" w:color="auto"/>
            <w:bottom w:val="none" w:sz="0" w:space="0" w:color="auto"/>
            <w:right w:val="none" w:sz="0" w:space="0" w:color="auto"/>
          </w:divBdr>
        </w:div>
        <w:div w:id="1169060776">
          <w:marLeft w:val="0"/>
          <w:marRight w:val="0"/>
          <w:marTop w:val="0"/>
          <w:marBottom w:val="0"/>
          <w:divBdr>
            <w:top w:val="none" w:sz="0" w:space="0" w:color="auto"/>
            <w:left w:val="none" w:sz="0" w:space="0" w:color="auto"/>
            <w:bottom w:val="none" w:sz="0" w:space="0" w:color="auto"/>
            <w:right w:val="none" w:sz="0" w:space="0" w:color="auto"/>
          </w:divBdr>
        </w:div>
      </w:divsChild>
    </w:div>
    <w:div w:id="1024944570">
      <w:bodyDiv w:val="1"/>
      <w:marLeft w:val="0"/>
      <w:marRight w:val="0"/>
      <w:marTop w:val="0"/>
      <w:marBottom w:val="0"/>
      <w:divBdr>
        <w:top w:val="none" w:sz="0" w:space="0" w:color="auto"/>
        <w:left w:val="none" w:sz="0" w:space="0" w:color="auto"/>
        <w:bottom w:val="none" w:sz="0" w:space="0" w:color="auto"/>
        <w:right w:val="none" w:sz="0" w:space="0" w:color="auto"/>
      </w:divBdr>
    </w:div>
    <w:div w:id="1101412328">
      <w:bodyDiv w:val="1"/>
      <w:marLeft w:val="0"/>
      <w:marRight w:val="0"/>
      <w:marTop w:val="0"/>
      <w:marBottom w:val="0"/>
      <w:divBdr>
        <w:top w:val="none" w:sz="0" w:space="0" w:color="auto"/>
        <w:left w:val="none" w:sz="0" w:space="0" w:color="auto"/>
        <w:bottom w:val="none" w:sz="0" w:space="0" w:color="auto"/>
        <w:right w:val="none" w:sz="0" w:space="0" w:color="auto"/>
      </w:divBdr>
    </w:div>
    <w:div w:id="1159275387">
      <w:bodyDiv w:val="1"/>
      <w:marLeft w:val="0"/>
      <w:marRight w:val="0"/>
      <w:marTop w:val="0"/>
      <w:marBottom w:val="0"/>
      <w:divBdr>
        <w:top w:val="none" w:sz="0" w:space="0" w:color="auto"/>
        <w:left w:val="none" w:sz="0" w:space="0" w:color="auto"/>
        <w:bottom w:val="none" w:sz="0" w:space="0" w:color="auto"/>
        <w:right w:val="none" w:sz="0" w:space="0" w:color="auto"/>
      </w:divBdr>
      <w:divsChild>
        <w:div w:id="1124734072">
          <w:marLeft w:val="0"/>
          <w:marRight w:val="0"/>
          <w:marTop w:val="0"/>
          <w:marBottom w:val="0"/>
          <w:divBdr>
            <w:top w:val="none" w:sz="0" w:space="0" w:color="auto"/>
            <w:left w:val="none" w:sz="0" w:space="0" w:color="auto"/>
            <w:bottom w:val="none" w:sz="0" w:space="0" w:color="auto"/>
            <w:right w:val="none" w:sz="0" w:space="0" w:color="auto"/>
          </w:divBdr>
        </w:div>
      </w:divsChild>
    </w:div>
    <w:div w:id="1536045813">
      <w:bodyDiv w:val="1"/>
      <w:marLeft w:val="0"/>
      <w:marRight w:val="0"/>
      <w:marTop w:val="0"/>
      <w:marBottom w:val="0"/>
      <w:divBdr>
        <w:top w:val="none" w:sz="0" w:space="0" w:color="auto"/>
        <w:left w:val="none" w:sz="0" w:space="0" w:color="auto"/>
        <w:bottom w:val="none" w:sz="0" w:space="0" w:color="auto"/>
        <w:right w:val="none" w:sz="0" w:space="0" w:color="auto"/>
      </w:divBdr>
      <w:divsChild>
        <w:div w:id="1893808182">
          <w:marLeft w:val="0"/>
          <w:marRight w:val="0"/>
          <w:marTop w:val="0"/>
          <w:marBottom w:val="0"/>
          <w:divBdr>
            <w:top w:val="none" w:sz="0" w:space="0" w:color="auto"/>
            <w:left w:val="none" w:sz="0" w:space="0" w:color="auto"/>
            <w:bottom w:val="none" w:sz="0" w:space="0" w:color="auto"/>
            <w:right w:val="none" w:sz="0" w:space="0" w:color="auto"/>
          </w:divBdr>
        </w:div>
      </w:divsChild>
    </w:div>
    <w:div w:id="1549099277">
      <w:bodyDiv w:val="1"/>
      <w:marLeft w:val="0"/>
      <w:marRight w:val="0"/>
      <w:marTop w:val="0"/>
      <w:marBottom w:val="0"/>
      <w:divBdr>
        <w:top w:val="none" w:sz="0" w:space="0" w:color="auto"/>
        <w:left w:val="none" w:sz="0" w:space="0" w:color="auto"/>
        <w:bottom w:val="none" w:sz="0" w:space="0" w:color="auto"/>
        <w:right w:val="none" w:sz="0" w:space="0" w:color="auto"/>
      </w:divBdr>
    </w:div>
    <w:div w:id="1549805999">
      <w:bodyDiv w:val="1"/>
      <w:marLeft w:val="0"/>
      <w:marRight w:val="0"/>
      <w:marTop w:val="0"/>
      <w:marBottom w:val="0"/>
      <w:divBdr>
        <w:top w:val="none" w:sz="0" w:space="0" w:color="auto"/>
        <w:left w:val="none" w:sz="0" w:space="0" w:color="auto"/>
        <w:bottom w:val="none" w:sz="0" w:space="0" w:color="auto"/>
        <w:right w:val="none" w:sz="0" w:space="0" w:color="auto"/>
      </w:divBdr>
      <w:divsChild>
        <w:div w:id="149106247">
          <w:marLeft w:val="0"/>
          <w:marRight w:val="0"/>
          <w:marTop w:val="0"/>
          <w:marBottom w:val="0"/>
          <w:divBdr>
            <w:top w:val="none" w:sz="0" w:space="0" w:color="auto"/>
            <w:left w:val="none" w:sz="0" w:space="0" w:color="auto"/>
            <w:bottom w:val="none" w:sz="0" w:space="0" w:color="auto"/>
            <w:right w:val="none" w:sz="0" w:space="0" w:color="auto"/>
          </w:divBdr>
        </w:div>
      </w:divsChild>
    </w:div>
    <w:div w:id="1684624734">
      <w:bodyDiv w:val="1"/>
      <w:marLeft w:val="0"/>
      <w:marRight w:val="0"/>
      <w:marTop w:val="0"/>
      <w:marBottom w:val="0"/>
      <w:divBdr>
        <w:top w:val="none" w:sz="0" w:space="0" w:color="auto"/>
        <w:left w:val="none" w:sz="0" w:space="0" w:color="auto"/>
        <w:bottom w:val="none" w:sz="0" w:space="0" w:color="auto"/>
        <w:right w:val="none" w:sz="0" w:space="0" w:color="auto"/>
      </w:divBdr>
      <w:divsChild>
        <w:div w:id="767123021">
          <w:marLeft w:val="0"/>
          <w:marRight w:val="0"/>
          <w:marTop w:val="0"/>
          <w:marBottom w:val="0"/>
          <w:divBdr>
            <w:top w:val="none" w:sz="0" w:space="0" w:color="auto"/>
            <w:left w:val="none" w:sz="0" w:space="0" w:color="auto"/>
            <w:bottom w:val="none" w:sz="0" w:space="0" w:color="auto"/>
            <w:right w:val="none" w:sz="0" w:space="0" w:color="auto"/>
          </w:divBdr>
          <w:divsChild>
            <w:div w:id="764807019">
              <w:marLeft w:val="0"/>
              <w:marRight w:val="0"/>
              <w:marTop w:val="0"/>
              <w:marBottom w:val="0"/>
              <w:divBdr>
                <w:top w:val="none" w:sz="0" w:space="0" w:color="auto"/>
                <w:left w:val="none" w:sz="0" w:space="0" w:color="auto"/>
                <w:bottom w:val="none" w:sz="0" w:space="0" w:color="auto"/>
                <w:right w:val="none" w:sz="0" w:space="0" w:color="auto"/>
              </w:divBdr>
            </w:div>
            <w:div w:id="1397900414">
              <w:marLeft w:val="0"/>
              <w:marRight w:val="0"/>
              <w:marTop w:val="0"/>
              <w:marBottom w:val="0"/>
              <w:divBdr>
                <w:top w:val="none" w:sz="0" w:space="0" w:color="auto"/>
                <w:left w:val="none" w:sz="0" w:space="0" w:color="auto"/>
                <w:bottom w:val="none" w:sz="0" w:space="0" w:color="auto"/>
                <w:right w:val="none" w:sz="0" w:space="0" w:color="auto"/>
              </w:divBdr>
              <w:divsChild>
                <w:div w:id="1523713073">
                  <w:marLeft w:val="0"/>
                  <w:marRight w:val="0"/>
                  <w:marTop w:val="0"/>
                  <w:marBottom w:val="0"/>
                  <w:divBdr>
                    <w:top w:val="none" w:sz="0" w:space="0" w:color="auto"/>
                    <w:left w:val="none" w:sz="0" w:space="0" w:color="auto"/>
                    <w:bottom w:val="none" w:sz="0" w:space="0" w:color="auto"/>
                    <w:right w:val="none" w:sz="0" w:space="0" w:color="auto"/>
                  </w:divBdr>
                </w:div>
              </w:divsChild>
            </w:div>
            <w:div w:id="1487405287">
              <w:marLeft w:val="0"/>
              <w:marRight w:val="0"/>
              <w:marTop w:val="0"/>
              <w:marBottom w:val="0"/>
              <w:divBdr>
                <w:top w:val="none" w:sz="0" w:space="0" w:color="auto"/>
                <w:left w:val="none" w:sz="0" w:space="0" w:color="auto"/>
                <w:bottom w:val="none" w:sz="0" w:space="0" w:color="auto"/>
                <w:right w:val="none" w:sz="0" w:space="0" w:color="auto"/>
              </w:divBdr>
              <w:divsChild>
                <w:div w:id="204215663">
                  <w:marLeft w:val="0"/>
                  <w:marRight w:val="0"/>
                  <w:marTop w:val="0"/>
                  <w:marBottom w:val="0"/>
                  <w:divBdr>
                    <w:top w:val="none" w:sz="0" w:space="0" w:color="auto"/>
                    <w:left w:val="none" w:sz="0" w:space="0" w:color="auto"/>
                    <w:bottom w:val="none" w:sz="0" w:space="0" w:color="auto"/>
                    <w:right w:val="none" w:sz="0" w:space="0" w:color="auto"/>
                  </w:divBdr>
                  <w:divsChild>
                    <w:div w:id="414790686">
                      <w:marLeft w:val="0"/>
                      <w:marRight w:val="0"/>
                      <w:marTop w:val="0"/>
                      <w:marBottom w:val="0"/>
                      <w:divBdr>
                        <w:top w:val="none" w:sz="0" w:space="0" w:color="auto"/>
                        <w:left w:val="none" w:sz="0" w:space="0" w:color="auto"/>
                        <w:bottom w:val="none" w:sz="0" w:space="0" w:color="auto"/>
                        <w:right w:val="none" w:sz="0" w:space="0" w:color="auto"/>
                      </w:divBdr>
                      <w:divsChild>
                        <w:div w:id="368073722">
                          <w:marLeft w:val="0"/>
                          <w:marRight w:val="0"/>
                          <w:marTop w:val="0"/>
                          <w:marBottom w:val="0"/>
                          <w:divBdr>
                            <w:top w:val="none" w:sz="0" w:space="0" w:color="auto"/>
                            <w:left w:val="none" w:sz="0" w:space="0" w:color="auto"/>
                            <w:bottom w:val="none" w:sz="0" w:space="0" w:color="auto"/>
                            <w:right w:val="none" w:sz="0" w:space="0" w:color="auto"/>
                          </w:divBdr>
                          <w:divsChild>
                            <w:div w:id="86704926">
                              <w:marLeft w:val="0"/>
                              <w:marRight w:val="0"/>
                              <w:marTop w:val="0"/>
                              <w:marBottom w:val="0"/>
                              <w:divBdr>
                                <w:top w:val="none" w:sz="0" w:space="0" w:color="auto"/>
                                <w:left w:val="none" w:sz="0" w:space="0" w:color="auto"/>
                                <w:bottom w:val="none" w:sz="0" w:space="0" w:color="auto"/>
                                <w:right w:val="none" w:sz="0" w:space="0" w:color="auto"/>
                              </w:divBdr>
                              <w:divsChild>
                                <w:div w:id="347561640">
                                  <w:marLeft w:val="0"/>
                                  <w:marRight w:val="0"/>
                                  <w:marTop w:val="0"/>
                                  <w:marBottom w:val="0"/>
                                  <w:divBdr>
                                    <w:top w:val="none" w:sz="0" w:space="0" w:color="auto"/>
                                    <w:left w:val="none" w:sz="0" w:space="0" w:color="auto"/>
                                    <w:bottom w:val="none" w:sz="0" w:space="0" w:color="auto"/>
                                    <w:right w:val="none" w:sz="0" w:space="0" w:color="auto"/>
                                  </w:divBdr>
                                  <w:divsChild>
                                    <w:div w:id="57287326">
                                      <w:marLeft w:val="0"/>
                                      <w:marRight w:val="0"/>
                                      <w:marTop w:val="0"/>
                                      <w:marBottom w:val="0"/>
                                      <w:divBdr>
                                        <w:top w:val="none" w:sz="0" w:space="0" w:color="auto"/>
                                        <w:left w:val="none" w:sz="0" w:space="0" w:color="auto"/>
                                        <w:bottom w:val="none" w:sz="0" w:space="0" w:color="auto"/>
                                        <w:right w:val="none" w:sz="0" w:space="0" w:color="auto"/>
                                      </w:divBdr>
                                      <w:divsChild>
                                        <w:div w:id="820001308">
                                          <w:marLeft w:val="0"/>
                                          <w:marRight w:val="0"/>
                                          <w:marTop w:val="0"/>
                                          <w:marBottom w:val="0"/>
                                          <w:divBdr>
                                            <w:top w:val="none" w:sz="0" w:space="0" w:color="auto"/>
                                            <w:left w:val="none" w:sz="0" w:space="0" w:color="auto"/>
                                            <w:bottom w:val="none" w:sz="0" w:space="0" w:color="auto"/>
                                            <w:right w:val="none" w:sz="0" w:space="0" w:color="auto"/>
                                          </w:divBdr>
                                        </w:div>
                                        <w:div w:id="1122647865">
                                          <w:marLeft w:val="0"/>
                                          <w:marRight w:val="0"/>
                                          <w:marTop w:val="0"/>
                                          <w:marBottom w:val="0"/>
                                          <w:divBdr>
                                            <w:top w:val="none" w:sz="0" w:space="0" w:color="auto"/>
                                            <w:left w:val="none" w:sz="0" w:space="0" w:color="auto"/>
                                            <w:bottom w:val="none" w:sz="0" w:space="0" w:color="auto"/>
                                            <w:right w:val="none" w:sz="0" w:space="0" w:color="auto"/>
                                          </w:divBdr>
                                        </w:div>
                                        <w:div w:id="160380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65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5738">
          <w:marLeft w:val="0"/>
          <w:marRight w:val="0"/>
          <w:marTop w:val="0"/>
          <w:marBottom w:val="0"/>
          <w:divBdr>
            <w:top w:val="none" w:sz="0" w:space="0" w:color="auto"/>
            <w:left w:val="none" w:sz="0" w:space="0" w:color="auto"/>
            <w:bottom w:val="none" w:sz="0" w:space="0" w:color="auto"/>
            <w:right w:val="none" w:sz="0" w:space="0" w:color="auto"/>
          </w:divBdr>
        </w:div>
      </w:divsChild>
    </w:div>
    <w:div w:id="1758482806">
      <w:bodyDiv w:val="1"/>
      <w:marLeft w:val="0"/>
      <w:marRight w:val="0"/>
      <w:marTop w:val="0"/>
      <w:marBottom w:val="0"/>
      <w:divBdr>
        <w:top w:val="none" w:sz="0" w:space="0" w:color="auto"/>
        <w:left w:val="none" w:sz="0" w:space="0" w:color="auto"/>
        <w:bottom w:val="none" w:sz="0" w:space="0" w:color="auto"/>
        <w:right w:val="none" w:sz="0" w:space="0" w:color="auto"/>
      </w:divBdr>
    </w:div>
    <w:div w:id="1777754530">
      <w:bodyDiv w:val="1"/>
      <w:marLeft w:val="0"/>
      <w:marRight w:val="0"/>
      <w:marTop w:val="0"/>
      <w:marBottom w:val="0"/>
      <w:divBdr>
        <w:top w:val="none" w:sz="0" w:space="0" w:color="auto"/>
        <w:left w:val="none" w:sz="0" w:space="0" w:color="auto"/>
        <w:bottom w:val="none" w:sz="0" w:space="0" w:color="auto"/>
        <w:right w:val="none" w:sz="0" w:space="0" w:color="auto"/>
      </w:divBdr>
    </w:div>
    <w:div w:id="1863518056">
      <w:bodyDiv w:val="1"/>
      <w:marLeft w:val="0"/>
      <w:marRight w:val="0"/>
      <w:marTop w:val="0"/>
      <w:marBottom w:val="0"/>
      <w:divBdr>
        <w:top w:val="none" w:sz="0" w:space="0" w:color="auto"/>
        <w:left w:val="none" w:sz="0" w:space="0" w:color="auto"/>
        <w:bottom w:val="none" w:sz="0" w:space="0" w:color="auto"/>
        <w:right w:val="none" w:sz="0" w:space="0" w:color="auto"/>
      </w:divBdr>
    </w:div>
    <w:div w:id="1922130879">
      <w:bodyDiv w:val="1"/>
      <w:marLeft w:val="0"/>
      <w:marRight w:val="0"/>
      <w:marTop w:val="0"/>
      <w:marBottom w:val="0"/>
      <w:divBdr>
        <w:top w:val="none" w:sz="0" w:space="0" w:color="auto"/>
        <w:left w:val="none" w:sz="0" w:space="0" w:color="auto"/>
        <w:bottom w:val="none" w:sz="0" w:space="0" w:color="auto"/>
        <w:right w:val="none" w:sz="0" w:space="0" w:color="auto"/>
      </w:divBdr>
    </w:div>
    <w:div w:id="1977712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9.xml"/><Relationship Id="rId21" Type="http://schemas.openxmlformats.org/officeDocument/2006/relationships/hyperlink" Target="file:///C:\Users\Sandra%20Yagual\Documents\SUSTENTACI&#211;N\TESIS%20DISE&#209;O%20FINAL%2022.docx" TargetMode="External"/><Relationship Id="rId42" Type="http://schemas.openxmlformats.org/officeDocument/2006/relationships/hyperlink" Target="http://www.monografias.com/trabajos16/objetivos-educacion/objetivos-educacion.shtml" TargetMode="External"/><Relationship Id="rId63" Type="http://schemas.openxmlformats.org/officeDocument/2006/relationships/image" Target="media/image13.png"/><Relationship Id="rId84" Type="http://schemas.openxmlformats.org/officeDocument/2006/relationships/image" Target="media/image29.png"/><Relationship Id="rId138" Type="http://schemas.openxmlformats.org/officeDocument/2006/relationships/image" Target="media/image47.emf"/><Relationship Id="rId159" Type="http://schemas.openxmlformats.org/officeDocument/2006/relationships/image" Target="media/image60.png"/><Relationship Id="rId170" Type="http://schemas.openxmlformats.org/officeDocument/2006/relationships/image" Target="media/image69.jpeg"/><Relationship Id="rId191" Type="http://schemas.openxmlformats.org/officeDocument/2006/relationships/hyperlink" Target="http://es.wikihow.com/realizar-una-planeaci%C3%B3n-estrat%C3%A9gica-en-tu-empresa" TargetMode="External"/><Relationship Id="rId196" Type="http://schemas.openxmlformats.org/officeDocument/2006/relationships/hyperlink" Target="http://www.administracionpublica.gob.ec/la-estabilidad-politica-promueve-la-inversion/" TargetMode="External"/><Relationship Id="rId200" Type="http://schemas.openxmlformats.org/officeDocument/2006/relationships/hyperlink" Target="http://www.inec.gob.ec/estadisticas/index.php?option=com_remository&amp;Itemid=&amp;func=startdown&amp;id=1619&amp;lang=es&amp;TB_iframe=true&amp;height=250&amp;width=800" TargetMode="External"/><Relationship Id="rId16" Type="http://schemas.openxmlformats.org/officeDocument/2006/relationships/hyperlink" Target="file:///C:\Users\Sandra%20Yagual\Documents\SUSTENTACI&#211;N\TESIS%20DISE&#209;O%20FINAL%2022.docx" TargetMode="External"/><Relationship Id="rId107" Type="http://schemas.openxmlformats.org/officeDocument/2006/relationships/image" Target="media/image43.emf"/><Relationship Id="rId11" Type="http://schemas.openxmlformats.org/officeDocument/2006/relationships/footer" Target="footer1.xml"/><Relationship Id="rId32" Type="http://schemas.openxmlformats.org/officeDocument/2006/relationships/hyperlink" Target="http://www.monografias.com/trabajos6/napro/napro.shtml" TargetMode="External"/><Relationship Id="rId37" Type="http://schemas.openxmlformats.org/officeDocument/2006/relationships/hyperlink" Target="http://www.monografias.com/trabajos6/napro/napro.shtml" TargetMode="External"/><Relationship Id="rId53" Type="http://schemas.openxmlformats.org/officeDocument/2006/relationships/hyperlink" Target="http://es.wikipedia.org/wiki/Psicolog%C3%ADa_cognitiva" TargetMode="External"/><Relationship Id="rId58" Type="http://schemas.openxmlformats.org/officeDocument/2006/relationships/image" Target="media/image8.png"/><Relationship Id="rId74" Type="http://schemas.openxmlformats.org/officeDocument/2006/relationships/image" Target="media/image21.png"/><Relationship Id="rId79" Type="http://schemas.openxmlformats.org/officeDocument/2006/relationships/oleObject" Target="embeddings/oleObject2.bin"/><Relationship Id="rId102" Type="http://schemas.openxmlformats.org/officeDocument/2006/relationships/oleObject" Target="embeddings/oleObject9.bin"/><Relationship Id="rId123" Type="http://schemas.openxmlformats.org/officeDocument/2006/relationships/chart" Target="charts/chart15.xml"/><Relationship Id="rId128" Type="http://schemas.openxmlformats.org/officeDocument/2006/relationships/chart" Target="charts/chart20.xml"/><Relationship Id="rId144" Type="http://schemas.openxmlformats.org/officeDocument/2006/relationships/image" Target="media/image50.emf"/><Relationship Id="rId149" Type="http://schemas.openxmlformats.org/officeDocument/2006/relationships/oleObject" Target="embeddings/oleObject20.bin"/><Relationship Id="rId5" Type="http://schemas.openxmlformats.org/officeDocument/2006/relationships/settings" Target="settings.xml"/><Relationship Id="rId90" Type="http://schemas.openxmlformats.org/officeDocument/2006/relationships/oleObject" Target="embeddings/oleObject3.bin"/><Relationship Id="rId95" Type="http://schemas.openxmlformats.org/officeDocument/2006/relationships/image" Target="media/image37.emf"/><Relationship Id="rId160" Type="http://schemas.openxmlformats.org/officeDocument/2006/relationships/image" Target="media/image61.jpeg"/><Relationship Id="rId165" Type="http://schemas.openxmlformats.org/officeDocument/2006/relationships/image" Target="media/image64.emf"/><Relationship Id="rId181" Type="http://schemas.openxmlformats.org/officeDocument/2006/relationships/oleObject" Target="embeddings/oleObject29.bin"/><Relationship Id="rId186" Type="http://schemas.openxmlformats.org/officeDocument/2006/relationships/hyperlink" Target="http://www.monografias.com/trabajos-pdf4/boletines-auditoria-operacional/boletines-auditoria-operacional.pdf" TargetMode="External"/><Relationship Id="rId22" Type="http://schemas.openxmlformats.org/officeDocument/2006/relationships/hyperlink" Target="file:///C:\Users\Sandra%20Yagual\Documents\SUSTENTACI&#211;N\TESIS%20DISE&#209;O%20FINAL%2022.docx" TargetMode="External"/><Relationship Id="rId27" Type="http://schemas.openxmlformats.org/officeDocument/2006/relationships/hyperlink" Target="http://www.monografias.com/trabajos36/signos-simbolos/signos-simbolos.shtml" TargetMode="External"/><Relationship Id="rId43" Type="http://schemas.openxmlformats.org/officeDocument/2006/relationships/hyperlink" Target="http://www.monografias.com/trabajos11/sercli/sercli.shtml" TargetMode="External"/><Relationship Id="rId48" Type="http://schemas.openxmlformats.org/officeDocument/2006/relationships/hyperlink" Target="http://es.wikipedia.org/wiki/Gr%C3%A1fica" TargetMode="External"/><Relationship Id="rId64" Type="http://schemas.openxmlformats.org/officeDocument/2006/relationships/hyperlink" Target="http://es.wikipedia.org/wiki/Econom%C3%ADa" TargetMode="External"/><Relationship Id="rId69" Type="http://schemas.openxmlformats.org/officeDocument/2006/relationships/image" Target="media/image16.png"/><Relationship Id="rId113" Type="http://schemas.openxmlformats.org/officeDocument/2006/relationships/chart" Target="charts/chart5.xml"/><Relationship Id="rId118" Type="http://schemas.openxmlformats.org/officeDocument/2006/relationships/chart" Target="charts/chart10.xml"/><Relationship Id="rId134" Type="http://schemas.openxmlformats.org/officeDocument/2006/relationships/image" Target="media/image45.emf"/><Relationship Id="rId139" Type="http://schemas.openxmlformats.org/officeDocument/2006/relationships/oleObject" Target="embeddings/oleObject15.bin"/><Relationship Id="rId80" Type="http://schemas.openxmlformats.org/officeDocument/2006/relationships/image" Target="media/image25.jpeg"/><Relationship Id="rId85" Type="http://schemas.openxmlformats.org/officeDocument/2006/relationships/image" Target="media/image30.png"/><Relationship Id="rId150" Type="http://schemas.openxmlformats.org/officeDocument/2006/relationships/image" Target="media/image53.emf"/><Relationship Id="rId155" Type="http://schemas.openxmlformats.org/officeDocument/2006/relationships/image" Target="media/image56.emf"/><Relationship Id="rId171" Type="http://schemas.openxmlformats.org/officeDocument/2006/relationships/image" Target="media/image70.jpeg"/><Relationship Id="rId176" Type="http://schemas.openxmlformats.org/officeDocument/2006/relationships/image" Target="media/image73.emf"/><Relationship Id="rId192" Type="http://schemas.openxmlformats.org/officeDocument/2006/relationships/hyperlink" Target="http://www.sinap-sys.com/es/content/todo-sobre-la-gestion-por-procesos-parte-i" TargetMode="External"/><Relationship Id="rId197" Type="http://schemas.openxmlformats.org/officeDocument/2006/relationships/hyperlink" Target="http://www.revistalideres.ec/economia/PIB-Ecuador-primer-trimestre-BCE_0_730126994.html" TargetMode="External"/><Relationship Id="rId201" Type="http://schemas.openxmlformats.org/officeDocument/2006/relationships/hyperlink" Target="http://conceptodefinicion.de/responsabilidad/" TargetMode="External"/><Relationship Id="rId12" Type="http://schemas.openxmlformats.org/officeDocument/2006/relationships/header" Target="header2.xml"/><Relationship Id="rId17" Type="http://schemas.openxmlformats.org/officeDocument/2006/relationships/hyperlink" Target="file:///C:\Users\Sandra%20Yagual\Documents\SUSTENTACI&#211;N\TESIS%20DISE&#209;O%20FINAL%2022.docx" TargetMode="External"/><Relationship Id="rId33" Type="http://schemas.openxmlformats.org/officeDocument/2006/relationships/hyperlink" Target="http://www.monografias.com/trabajos35/categoria-accion/categoria-accion.shtml" TargetMode="External"/><Relationship Id="rId38" Type="http://schemas.openxmlformats.org/officeDocument/2006/relationships/hyperlink" Target="http://www.monografias.com/trabajos11/estacon/estacon.shtml" TargetMode="External"/><Relationship Id="rId59" Type="http://schemas.openxmlformats.org/officeDocument/2006/relationships/image" Target="media/image9.png"/><Relationship Id="rId103" Type="http://schemas.openxmlformats.org/officeDocument/2006/relationships/image" Target="media/image41.emf"/><Relationship Id="rId108" Type="http://schemas.openxmlformats.org/officeDocument/2006/relationships/oleObject" Target="embeddings/oleObject12.bin"/><Relationship Id="rId124" Type="http://schemas.openxmlformats.org/officeDocument/2006/relationships/chart" Target="charts/chart16.xml"/><Relationship Id="rId129" Type="http://schemas.openxmlformats.org/officeDocument/2006/relationships/chart" Target="charts/chart21.xml"/><Relationship Id="rId54" Type="http://schemas.openxmlformats.org/officeDocument/2006/relationships/image" Target="media/image4.png"/><Relationship Id="rId70" Type="http://schemas.openxmlformats.org/officeDocument/2006/relationships/image" Target="media/image17.png"/><Relationship Id="rId75" Type="http://schemas.openxmlformats.org/officeDocument/2006/relationships/image" Target="media/image22.png"/><Relationship Id="rId91" Type="http://schemas.openxmlformats.org/officeDocument/2006/relationships/image" Target="media/image35.emf"/><Relationship Id="rId96" Type="http://schemas.openxmlformats.org/officeDocument/2006/relationships/oleObject" Target="embeddings/oleObject6.bin"/><Relationship Id="rId140" Type="http://schemas.openxmlformats.org/officeDocument/2006/relationships/image" Target="media/image48.emf"/><Relationship Id="rId145" Type="http://schemas.openxmlformats.org/officeDocument/2006/relationships/oleObject" Target="embeddings/oleObject18.bin"/><Relationship Id="rId161" Type="http://schemas.openxmlformats.org/officeDocument/2006/relationships/image" Target="media/image62.emf"/><Relationship Id="rId166" Type="http://schemas.openxmlformats.org/officeDocument/2006/relationships/image" Target="media/image65.emf"/><Relationship Id="rId182" Type="http://schemas.openxmlformats.org/officeDocument/2006/relationships/oleObject" Target="embeddings/oleObject30.bin"/><Relationship Id="rId187" Type="http://schemas.openxmlformats.org/officeDocument/2006/relationships/hyperlink" Target="http://www.monografias.com/trabajos10/hotel/hotel.shtml"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file:///C:\Users\Sandra%20Yagual\Documents\SUSTENTACI&#211;N\TESIS%20DISE&#209;O%20FINAL%2022.docx" TargetMode="External"/><Relationship Id="rId28" Type="http://schemas.openxmlformats.org/officeDocument/2006/relationships/hyperlink" Target="http://www.monografias.com/trabajos6/napro/napro.shtml" TargetMode="External"/><Relationship Id="rId49" Type="http://schemas.openxmlformats.org/officeDocument/2006/relationships/hyperlink" Target="http://es.wikipedia.org/wiki/Algoritmo" TargetMode="External"/><Relationship Id="rId114" Type="http://schemas.openxmlformats.org/officeDocument/2006/relationships/chart" Target="charts/chart6.xml"/><Relationship Id="rId119" Type="http://schemas.openxmlformats.org/officeDocument/2006/relationships/chart" Target="charts/chart11.xml"/><Relationship Id="rId44" Type="http://schemas.openxmlformats.org/officeDocument/2006/relationships/hyperlink" Target="http://www.monografias.com/trabajos6/napro/napro.shtml" TargetMode="External"/><Relationship Id="rId60" Type="http://schemas.openxmlformats.org/officeDocument/2006/relationships/image" Target="media/image10.png"/><Relationship Id="rId65" Type="http://schemas.openxmlformats.org/officeDocument/2006/relationships/hyperlink" Target="http://es.wikipedia.org/wiki/Precio" TargetMode="External"/><Relationship Id="rId81" Type="http://schemas.openxmlformats.org/officeDocument/2006/relationships/image" Target="media/image26.png"/><Relationship Id="rId86" Type="http://schemas.openxmlformats.org/officeDocument/2006/relationships/image" Target="media/image31.png"/><Relationship Id="rId130" Type="http://schemas.openxmlformats.org/officeDocument/2006/relationships/chart" Target="charts/chart22.xml"/><Relationship Id="rId135" Type="http://schemas.openxmlformats.org/officeDocument/2006/relationships/oleObject" Target="embeddings/oleObject13.bin"/><Relationship Id="rId151" Type="http://schemas.openxmlformats.org/officeDocument/2006/relationships/oleObject" Target="embeddings/oleObject21.bin"/><Relationship Id="rId156" Type="http://schemas.openxmlformats.org/officeDocument/2006/relationships/image" Target="media/image57.emf"/><Relationship Id="rId177" Type="http://schemas.openxmlformats.org/officeDocument/2006/relationships/oleObject" Target="embeddings/oleObject27.bin"/><Relationship Id="rId198" Type="http://schemas.openxmlformats.org/officeDocument/2006/relationships/hyperlink" Target="http://es.wikipedia.org/wiki/Inflacion" TargetMode="External"/><Relationship Id="rId172" Type="http://schemas.openxmlformats.org/officeDocument/2006/relationships/image" Target="media/image71.emf"/><Relationship Id="rId193" Type="http://schemas.openxmlformats.org/officeDocument/2006/relationships/hyperlink" Target="http://www.google.com(Mapa" TargetMode="External"/><Relationship Id="rId202"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hyperlink" Target="file:///C:\Users\Sandra%20Yagual\Documents\SUSTENTACI&#211;N\TESIS%20DISE&#209;O%20FINAL%2022.docx" TargetMode="External"/><Relationship Id="rId39" Type="http://schemas.openxmlformats.org/officeDocument/2006/relationships/hyperlink" Target="http://www.monografias.com/trabajos35/el-poder/el-poder.shtml" TargetMode="External"/><Relationship Id="rId109" Type="http://schemas.openxmlformats.org/officeDocument/2006/relationships/chart" Target="charts/chart1.xml"/><Relationship Id="rId34" Type="http://schemas.openxmlformats.org/officeDocument/2006/relationships/image" Target="media/image2.png"/><Relationship Id="rId50" Type="http://schemas.openxmlformats.org/officeDocument/2006/relationships/hyperlink" Target="http://es.wikipedia.org/wiki/Programaci%C3%B3n" TargetMode="External"/><Relationship Id="rId55" Type="http://schemas.openxmlformats.org/officeDocument/2006/relationships/image" Target="media/image5.png"/><Relationship Id="rId76" Type="http://schemas.openxmlformats.org/officeDocument/2006/relationships/image" Target="media/image23.emf"/><Relationship Id="rId97" Type="http://schemas.openxmlformats.org/officeDocument/2006/relationships/image" Target="media/image38.emf"/><Relationship Id="rId104" Type="http://schemas.openxmlformats.org/officeDocument/2006/relationships/oleObject" Target="embeddings/oleObject10.bin"/><Relationship Id="rId120" Type="http://schemas.openxmlformats.org/officeDocument/2006/relationships/chart" Target="charts/chart12.xml"/><Relationship Id="rId125" Type="http://schemas.openxmlformats.org/officeDocument/2006/relationships/chart" Target="charts/chart17.xml"/><Relationship Id="rId141" Type="http://schemas.openxmlformats.org/officeDocument/2006/relationships/oleObject" Target="embeddings/oleObject16.bin"/><Relationship Id="rId146" Type="http://schemas.openxmlformats.org/officeDocument/2006/relationships/image" Target="media/image51.emf"/><Relationship Id="rId167" Type="http://schemas.openxmlformats.org/officeDocument/2006/relationships/image" Target="media/image66.emf"/><Relationship Id="rId188" Type="http://schemas.openxmlformats.org/officeDocument/2006/relationships/hyperlink" Target="http://www.google.com.(Diferencia" TargetMode="External"/><Relationship Id="rId7" Type="http://schemas.openxmlformats.org/officeDocument/2006/relationships/footnotes" Target="footnotes.xml"/><Relationship Id="rId71" Type="http://schemas.openxmlformats.org/officeDocument/2006/relationships/image" Target="media/image18.png"/><Relationship Id="rId92" Type="http://schemas.openxmlformats.org/officeDocument/2006/relationships/oleObject" Target="embeddings/oleObject4.bin"/><Relationship Id="rId162" Type="http://schemas.openxmlformats.org/officeDocument/2006/relationships/oleObject" Target="embeddings/oleObject23.bin"/><Relationship Id="rId183" Type="http://schemas.openxmlformats.org/officeDocument/2006/relationships/image" Target="media/image76.emf"/><Relationship Id="rId2" Type="http://schemas.openxmlformats.org/officeDocument/2006/relationships/numbering" Target="numbering.xml"/><Relationship Id="rId29" Type="http://schemas.openxmlformats.org/officeDocument/2006/relationships/hyperlink" Target="http://www.monografias.com/trabajos12/desorgan/desorgan.shtml" TargetMode="External"/><Relationship Id="rId24" Type="http://schemas.openxmlformats.org/officeDocument/2006/relationships/hyperlink" Target="http://es.wikipedia.org/wiki/Plan_estrat%C3%A9gico" TargetMode="External"/><Relationship Id="rId40" Type="http://schemas.openxmlformats.org/officeDocument/2006/relationships/hyperlink" Target="http://www.monografias.com/trabajos10/teca/teca.shtml" TargetMode="External"/><Relationship Id="rId45" Type="http://schemas.openxmlformats.org/officeDocument/2006/relationships/hyperlink" Target="http://www.monografias.com/trabajos14/nuevmicro/nuevmicro.shtml" TargetMode="External"/><Relationship Id="rId66" Type="http://schemas.openxmlformats.org/officeDocument/2006/relationships/hyperlink" Target="http://es.wikipedia.org/wiki/Moneda" TargetMode="External"/><Relationship Id="rId87" Type="http://schemas.openxmlformats.org/officeDocument/2006/relationships/image" Target="media/image32.png"/><Relationship Id="rId110" Type="http://schemas.openxmlformats.org/officeDocument/2006/relationships/chart" Target="charts/chart2.xml"/><Relationship Id="rId115" Type="http://schemas.openxmlformats.org/officeDocument/2006/relationships/chart" Target="charts/chart7.xml"/><Relationship Id="rId131" Type="http://schemas.openxmlformats.org/officeDocument/2006/relationships/chart" Target="charts/chart23.xml"/><Relationship Id="rId136" Type="http://schemas.openxmlformats.org/officeDocument/2006/relationships/image" Target="media/image46.emf"/><Relationship Id="rId157" Type="http://schemas.openxmlformats.org/officeDocument/2006/relationships/image" Target="media/image58.png"/><Relationship Id="rId178" Type="http://schemas.openxmlformats.org/officeDocument/2006/relationships/image" Target="media/image74.emf"/><Relationship Id="rId61" Type="http://schemas.openxmlformats.org/officeDocument/2006/relationships/image" Target="media/image11.png"/><Relationship Id="rId82" Type="http://schemas.openxmlformats.org/officeDocument/2006/relationships/image" Target="media/image27.png"/><Relationship Id="rId152" Type="http://schemas.openxmlformats.org/officeDocument/2006/relationships/image" Target="media/image54.emf"/><Relationship Id="rId173" Type="http://schemas.openxmlformats.org/officeDocument/2006/relationships/oleObject" Target="embeddings/oleObject25.bin"/><Relationship Id="rId194" Type="http://schemas.openxmlformats.org/officeDocument/2006/relationships/hyperlink" Target="http://es.scribd.com/doc/16661803/DISENO-Y-PROGRAMACION-DE-PROCESOS" TargetMode="External"/><Relationship Id="rId199" Type="http://schemas.openxmlformats.org/officeDocument/2006/relationships/hyperlink" Target="http://www.inec.gob.ec/estadisticas/?option=com_content&amp;view=article&amp;id=58&amp;Itemid=29" TargetMode="External"/><Relationship Id="rId203" Type="http://schemas.openxmlformats.org/officeDocument/2006/relationships/theme" Target="theme/theme1.xml"/><Relationship Id="rId19" Type="http://schemas.openxmlformats.org/officeDocument/2006/relationships/hyperlink" Target="file:///C:\Users\Sandra%20Yagual\Documents\SUSTENTACI&#211;N\TESIS%20DISE&#209;O%20FINAL%2022.docx" TargetMode="External"/><Relationship Id="rId14" Type="http://schemas.openxmlformats.org/officeDocument/2006/relationships/hyperlink" Target="file:///C:\Users\Sandra%20Yagual\Documents\SUSTENTACI&#211;N\TESIS%20FINAL%20MAYO%20YAGUAL%20CRIOLLO%20SANDRA.doc" TargetMode="External"/><Relationship Id="rId30" Type="http://schemas.openxmlformats.org/officeDocument/2006/relationships/hyperlink" Target="http://www.monografias.com/trabajos14/administ-procesos/administ-procesos.shtml" TargetMode="External"/><Relationship Id="rId35" Type="http://schemas.openxmlformats.org/officeDocument/2006/relationships/image" Target="media/image3.jpeg"/><Relationship Id="rId56" Type="http://schemas.openxmlformats.org/officeDocument/2006/relationships/image" Target="media/image6.png"/><Relationship Id="rId77" Type="http://schemas.openxmlformats.org/officeDocument/2006/relationships/oleObject" Target="embeddings/oleObject1.bin"/><Relationship Id="rId100" Type="http://schemas.openxmlformats.org/officeDocument/2006/relationships/oleObject" Target="embeddings/oleObject8.bin"/><Relationship Id="rId105" Type="http://schemas.openxmlformats.org/officeDocument/2006/relationships/image" Target="media/image42.emf"/><Relationship Id="rId126" Type="http://schemas.openxmlformats.org/officeDocument/2006/relationships/chart" Target="charts/chart18.xml"/><Relationship Id="rId147" Type="http://schemas.openxmlformats.org/officeDocument/2006/relationships/oleObject" Target="embeddings/oleObject19.bin"/><Relationship Id="rId168" Type="http://schemas.openxmlformats.org/officeDocument/2006/relationships/image" Target="media/image67.emf"/><Relationship Id="rId8" Type="http://schemas.openxmlformats.org/officeDocument/2006/relationships/endnotes" Target="endnotes.xml"/><Relationship Id="rId51" Type="http://schemas.openxmlformats.org/officeDocument/2006/relationships/hyperlink" Target="http://es.wikipedia.org/wiki/Econom%C3%ADa" TargetMode="External"/><Relationship Id="rId72" Type="http://schemas.openxmlformats.org/officeDocument/2006/relationships/image" Target="media/image19.png"/><Relationship Id="rId93" Type="http://schemas.openxmlformats.org/officeDocument/2006/relationships/image" Target="media/image36.emf"/><Relationship Id="rId98" Type="http://schemas.openxmlformats.org/officeDocument/2006/relationships/oleObject" Target="embeddings/oleObject7.bin"/><Relationship Id="rId121" Type="http://schemas.openxmlformats.org/officeDocument/2006/relationships/chart" Target="charts/chart13.xml"/><Relationship Id="rId142" Type="http://schemas.openxmlformats.org/officeDocument/2006/relationships/image" Target="media/image49.emf"/><Relationship Id="rId163" Type="http://schemas.openxmlformats.org/officeDocument/2006/relationships/image" Target="media/image63.emf"/><Relationship Id="rId184" Type="http://schemas.openxmlformats.org/officeDocument/2006/relationships/oleObject" Target="embeddings/oleObject31.bin"/><Relationship Id="rId189" Type="http://schemas.openxmlformats.org/officeDocument/2006/relationships/hyperlink" Target="http://www.novavision.com.co/noticia2_gestion_por_proyectos.html" TargetMode="External"/><Relationship Id="rId3" Type="http://schemas.openxmlformats.org/officeDocument/2006/relationships/styles" Target="styles.xml"/><Relationship Id="rId25" Type="http://schemas.openxmlformats.org/officeDocument/2006/relationships/hyperlink" Target="http://www.monografias.com/trabajos15/la-estadistica/la-estadistica.shtml" TargetMode="External"/><Relationship Id="rId46" Type="http://schemas.openxmlformats.org/officeDocument/2006/relationships/hyperlink" Target="http://www.novavision.com.co/noticia2_gestion_por_proyectos.html" TargetMode="External"/><Relationship Id="rId67" Type="http://schemas.openxmlformats.org/officeDocument/2006/relationships/image" Target="media/image14.png"/><Relationship Id="rId116" Type="http://schemas.openxmlformats.org/officeDocument/2006/relationships/chart" Target="charts/chart8.xml"/><Relationship Id="rId137" Type="http://schemas.openxmlformats.org/officeDocument/2006/relationships/oleObject" Target="embeddings/oleObject14.bin"/><Relationship Id="rId158" Type="http://schemas.openxmlformats.org/officeDocument/2006/relationships/image" Target="media/image59.emf"/><Relationship Id="rId20" Type="http://schemas.openxmlformats.org/officeDocument/2006/relationships/hyperlink" Target="file:///C:\Users\Sandra%20Yagual\Documents\SUSTENTACI&#211;N\TESIS%20DISE&#209;O%20FINAL%2022.docx" TargetMode="External"/><Relationship Id="rId41" Type="http://schemas.openxmlformats.org/officeDocument/2006/relationships/hyperlink" Target="http://www.monografias.com/trabajos14/administ-procesos/administ-procesos.shtml" TargetMode="External"/><Relationship Id="rId62" Type="http://schemas.openxmlformats.org/officeDocument/2006/relationships/image" Target="media/image12.png"/><Relationship Id="rId83" Type="http://schemas.openxmlformats.org/officeDocument/2006/relationships/image" Target="media/image28.png"/><Relationship Id="rId88" Type="http://schemas.openxmlformats.org/officeDocument/2006/relationships/image" Target="media/image33.png"/><Relationship Id="rId111" Type="http://schemas.openxmlformats.org/officeDocument/2006/relationships/chart" Target="charts/chart3.xml"/><Relationship Id="rId132" Type="http://schemas.openxmlformats.org/officeDocument/2006/relationships/chart" Target="charts/chart24.xml"/><Relationship Id="rId153" Type="http://schemas.openxmlformats.org/officeDocument/2006/relationships/oleObject" Target="embeddings/oleObject22.bin"/><Relationship Id="rId174" Type="http://schemas.openxmlformats.org/officeDocument/2006/relationships/image" Target="media/image72.emf"/><Relationship Id="rId179" Type="http://schemas.openxmlformats.org/officeDocument/2006/relationships/oleObject" Target="embeddings/oleObject28.bin"/><Relationship Id="rId195" Type="http://schemas.openxmlformats.org/officeDocument/2006/relationships/hyperlink" Target="http://es.wikipedia.org/wiki/Diagrama_de_flujo" TargetMode="External"/><Relationship Id="rId190" Type="http://schemas.openxmlformats.org/officeDocument/2006/relationships/hyperlink" Target="http://www.crecenegocios.com/la-planeacion-estrategica/" TargetMode="External"/><Relationship Id="rId15" Type="http://schemas.openxmlformats.org/officeDocument/2006/relationships/hyperlink" Target="file:///C:\Users\Sandra%20Yagual\Documents\SUSTENTACI&#211;N\TESIS%20FINAL%20MAYO%20YAGUAL%20CRIOLLO%20SANDRA.doc" TargetMode="External"/><Relationship Id="rId36" Type="http://schemas.openxmlformats.org/officeDocument/2006/relationships/hyperlink" Target="http://www.monografias.com/trabajos11/empre/empre.shtml" TargetMode="External"/><Relationship Id="rId57" Type="http://schemas.openxmlformats.org/officeDocument/2006/relationships/image" Target="media/image7.png"/><Relationship Id="rId106" Type="http://schemas.openxmlformats.org/officeDocument/2006/relationships/oleObject" Target="embeddings/oleObject11.bin"/><Relationship Id="rId127" Type="http://schemas.openxmlformats.org/officeDocument/2006/relationships/chart" Target="charts/chart19.xml"/><Relationship Id="rId10" Type="http://schemas.openxmlformats.org/officeDocument/2006/relationships/header" Target="header1.xml"/><Relationship Id="rId31" Type="http://schemas.openxmlformats.org/officeDocument/2006/relationships/hyperlink" Target="http://www.monografias.com/trabajos7/gepla/gepla.shtml" TargetMode="External"/><Relationship Id="rId52" Type="http://schemas.openxmlformats.org/officeDocument/2006/relationships/hyperlink" Target="http://es.wikipedia.org/wiki/Proceso_de_fabricaci%C3%B3n" TargetMode="External"/><Relationship Id="rId73" Type="http://schemas.openxmlformats.org/officeDocument/2006/relationships/image" Target="media/image20.png"/><Relationship Id="rId78" Type="http://schemas.openxmlformats.org/officeDocument/2006/relationships/image" Target="media/image24.emf"/><Relationship Id="rId94" Type="http://schemas.openxmlformats.org/officeDocument/2006/relationships/oleObject" Target="embeddings/oleObject5.bin"/><Relationship Id="rId99" Type="http://schemas.openxmlformats.org/officeDocument/2006/relationships/image" Target="media/image39.emf"/><Relationship Id="rId101" Type="http://schemas.openxmlformats.org/officeDocument/2006/relationships/image" Target="media/image40.emf"/><Relationship Id="rId122" Type="http://schemas.openxmlformats.org/officeDocument/2006/relationships/chart" Target="charts/chart14.xml"/><Relationship Id="rId143" Type="http://schemas.openxmlformats.org/officeDocument/2006/relationships/oleObject" Target="embeddings/oleObject17.bin"/><Relationship Id="rId148" Type="http://schemas.openxmlformats.org/officeDocument/2006/relationships/image" Target="media/image52.emf"/><Relationship Id="rId164" Type="http://schemas.openxmlformats.org/officeDocument/2006/relationships/oleObject" Target="embeddings/oleObject24.bin"/><Relationship Id="rId169" Type="http://schemas.openxmlformats.org/officeDocument/2006/relationships/image" Target="media/image68.emf"/><Relationship Id="rId185"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75.emf"/><Relationship Id="rId26" Type="http://schemas.openxmlformats.org/officeDocument/2006/relationships/hyperlink" Target="http://www.monografias.com/trabajos15/valoracion/valoracion.shtml" TargetMode="External"/><Relationship Id="rId47" Type="http://schemas.openxmlformats.org/officeDocument/2006/relationships/hyperlink" Target="http://www.crecenegocios.com/la-planeacion" TargetMode="External"/><Relationship Id="rId68" Type="http://schemas.openxmlformats.org/officeDocument/2006/relationships/image" Target="media/image15.png"/><Relationship Id="rId89" Type="http://schemas.openxmlformats.org/officeDocument/2006/relationships/image" Target="media/image34.emf"/><Relationship Id="rId112" Type="http://schemas.openxmlformats.org/officeDocument/2006/relationships/chart" Target="charts/chart4.xml"/><Relationship Id="rId133" Type="http://schemas.openxmlformats.org/officeDocument/2006/relationships/image" Target="media/image44.jpeg"/><Relationship Id="rId154" Type="http://schemas.openxmlformats.org/officeDocument/2006/relationships/image" Target="media/image55.emf"/><Relationship Id="rId175" Type="http://schemas.openxmlformats.org/officeDocument/2006/relationships/oleObject" Target="embeddings/oleObject26.bin"/></Relationships>
</file>

<file path=word/_rels/footnotes.xml.rels><?xml version="1.0" encoding="UTF-8" standalone="yes"?>
<Relationships xmlns="http://schemas.openxmlformats.org/package/2006/relationships"><Relationship Id="rId2" Type="http://schemas.openxmlformats.org/officeDocument/2006/relationships/hyperlink" Target="http://www.google.com.(Diferencia" TargetMode="External"/><Relationship Id="rId1" Type="http://schemas.openxmlformats.org/officeDocument/2006/relationships/hyperlink" Target="http://www.monografias.com/trabajos10/hotel/hotel.shtm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F:\ANALISIS%20DE%20CARTERA%20VENCIDA%202012.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F:\ANALISIS%20DE%20CARTERA%20VENCIDA%202012.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F:\ANALISIS%20DE%20CARTERA%20VENCIDA%202012.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F:\ANALISIS%20DE%20CARTERA%20VENCIDA%202012.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Public\Documents\ANALISIS%20DE%20CARTERA%20VENCIDA%202012.xls"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Public\Documents\ANALISIS%20DE%20CARTERA%20VENCIDA%202012.xls"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Public\Documents\ANALISIS%20DE%20CARTERA%20VENCIDA%202012.xls"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Public\Documents\ANALISIS%20DE%20CARTERA%20VENCIDA%202012.xls"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Public\Documents\ANALISIS%20DE%20CARTERA%20VENCIDA%202012.xls"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Public\Documents\ANALISIS%20DE%20CARTERA%20VENCIDA%202012.xls"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F:\ANALISIS%20DE%20CARTERA%20VENCIDA%202012.xls"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Public\Documents\ANALISIS%20DE%20CARTERA%20VENCIDA%202012.xls"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Public\Documents\ANALISIS%20DE%20CARTERA%20VENCIDA%202012.xls"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Public\Documents\ANALISIS%20DE%20CARTERA%20VENCIDA%202012.xls"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Public\Documents\ANALISIS%20DE%20CARTERA%20VENCIDA%202012.xls"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F:\ANALISIS%20DE%20CARTERA%20VENCIDA%202012.xls" TargetMode="External"/><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2" Type="http://schemas.openxmlformats.org/officeDocument/2006/relationships/oleObject" Target="file:///F:\ANALISIS%20DE%20CARTERA%20VENCIDA%202012.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F:\ANALISIS%20DE%20CARTERA%20VENCIDA%202012.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F:\ANALISIS%20DE%20CARTERA%20VENCIDA%202012.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F:\ANALISIS%20DE%20CARTERA%20VENCIDA%202012.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F:\ANALISIS%20DE%20CARTERA%20VENCIDA%202012.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F:\ANALISIS%20DE%20CARTERA%20VENCIDA%202012.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F:\ANALISIS%20DE%20CARTERA%20VENCIDA%202012.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pPr>
        <a:solidFill>
          <a:schemeClr val="bg2">
            <a:lumMod val="90000"/>
          </a:schemeClr>
        </a:solidFill>
      </c:spPr>
    </c:sideWall>
    <c:backWall>
      <c:thickness val="0"/>
      <c:spPr>
        <a:solidFill>
          <a:schemeClr val="bg2">
            <a:lumMod val="90000"/>
          </a:schemeClr>
        </a:solidFill>
      </c:spPr>
    </c:backWall>
    <c:plotArea>
      <c:layout/>
      <c:bar3DChart>
        <c:barDir val="col"/>
        <c:grouping val="stacked"/>
        <c:varyColors val="0"/>
        <c:ser>
          <c:idx val="0"/>
          <c:order val="0"/>
          <c:invertIfNegative val="0"/>
          <c:dLbls>
            <c:numFmt formatCode="0%" sourceLinked="0"/>
            <c:showLegendKey val="0"/>
            <c:showVal val="1"/>
            <c:showCatName val="0"/>
            <c:showSerName val="0"/>
            <c:showPercent val="0"/>
            <c:showBubbleSize val="0"/>
            <c:showLeaderLines val="0"/>
          </c:dLbls>
          <c:cat>
            <c:multiLvlStrRef>
              <c:f>Hoja1!$B$16:$G$17</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Hoja1!$B$18:$G$18</c:f>
              <c:numCache>
                <c:formatCode>General</c:formatCode>
                <c:ptCount val="6"/>
                <c:pt idx="0" formatCode="0.00%">
                  <c:v>4.7136026038862459E-2</c:v>
                </c:pt>
              </c:numCache>
            </c:numRef>
          </c:val>
        </c:ser>
        <c:ser>
          <c:idx val="1"/>
          <c:order val="1"/>
          <c:invertIfNegative val="0"/>
          <c:dLbls>
            <c:numFmt formatCode="0%" sourceLinked="0"/>
            <c:txPr>
              <a:bodyPr/>
              <a:lstStyle/>
              <a:p>
                <a:pPr algn="ctr">
                  <a:defRPr lang="es-EC" sz="1000" b="0" i="0" u="none" strike="noStrike" kern="1200" baseline="0">
                    <a:solidFill>
                      <a:sysClr val="windowText" lastClr="000000"/>
                    </a:solidFill>
                    <a:latin typeface="+mn-lt"/>
                    <a:ea typeface="+mn-ea"/>
                    <a:cs typeface="+mn-cs"/>
                  </a:defRPr>
                </a:pPr>
                <a:endParaRPr lang="es-EC"/>
              </a:p>
            </c:txPr>
            <c:showLegendKey val="0"/>
            <c:showVal val="1"/>
            <c:showCatName val="0"/>
            <c:showSerName val="0"/>
            <c:showPercent val="0"/>
            <c:showBubbleSize val="0"/>
            <c:showLeaderLines val="0"/>
          </c:dLbls>
          <c:cat>
            <c:multiLvlStrRef>
              <c:f>Hoja1!$B$16:$G$17</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Hoja1!$B$19:$G$19</c:f>
              <c:numCache>
                <c:formatCode>0.00%</c:formatCode>
                <c:ptCount val="6"/>
                <c:pt idx="1">
                  <c:v>4.3776736217591428E-2</c:v>
                </c:pt>
              </c:numCache>
            </c:numRef>
          </c:val>
        </c:ser>
        <c:ser>
          <c:idx val="2"/>
          <c:order val="2"/>
          <c:invertIfNegative val="0"/>
          <c:dLbls>
            <c:numFmt formatCode="0%" sourceLinked="0"/>
            <c:showLegendKey val="0"/>
            <c:showVal val="1"/>
            <c:showCatName val="0"/>
            <c:showSerName val="0"/>
            <c:showPercent val="0"/>
            <c:showBubbleSize val="0"/>
            <c:showLeaderLines val="0"/>
          </c:dLbls>
          <c:cat>
            <c:multiLvlStrRef>
              <c:f>Hoja1!$B$16:$G$17</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Hoja1!$B$20:$G$20</c:f>
              <c:numCache>
                <c:formatCode>General</c:formatCode>
                <c:ptCount val="6"/>
                <c:pt idx="2" formatCode="0.00%">
                  <c:v>3.0817843842371125E-2</c:v>
                </c:pt>
              </c:numCache>
            </c:numRef>
          </c:val>
        </c:ser>
        <c:ser>
          <c:idx val="3"/>
          <c:order val="3"/>
          <c:invertIfNegative val="0"/>
          <c:dLbls>
            <c:numFmt formatCode="0%" sourceLinked="0"/>
            <c:showLegendKey val="0"/>
            <c:showVal val="1"/>
            <c:showCatName val="0"/>
            <c:showSerName val="0"/>
            <c:showPercent val="0"/>
            <c:showBubbleSize val="0"/>
            <c:showLeaderLines val="0"/>
          </c:dLbls>
          <c:cat>
            <c:multiLvlStrRef>
              <c:f>Hoja1!$B$16:$G$17</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Hoja1!$B$21:$G$21</c:f>
              <c:numCache>
                <c:formatCode>General</c:formatCode>
                <c:ptCount val="6"/>
                <c:pt idx="3" formatCode="0.00%">
                  <c:v>2.9607285145133732E-2</c:v>
                </c:pt>
              </c:numCache>
            </c:numRef>
          </c:val>
        </c:ser>
        <c:ser>
          <c:idx val="4"/>
          <c:order val="4"/>
          <c:invertIfNegative val="0"/>
          <c:dLbls>
            <c:numFmt formatCode="0%" sourceLinked="0"/>
            <c:showLegendKey val="0"/>
            <c:showVal val="1"/>
            <c:showCatName val="0"/>
            <c:showSerName val="0"/>
            <c:showPercent val="0"/>
            <c:showBubbleSize val="0"/>
            <c:showLeaderLines val="0"/>
          </c:dLbls>
          <c:cat>
            <c:multiLvlStrRef>
              <c:f>Hoja1!$B$16:$G$17</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Hoja1!$B$22:$G$22</c:f>
              <c:numCache>
                <c:formatCode>General</c:formatCode>
                <c:ptCount val="6"/>
                <c:pt idx="4" formatCode="0.00%">
                  <c:v>3.4229093588685616E-2</c:v>
                </c:pt>
              </c:numCache>
            </c:numRef>
          </c:val>
        </c:ser>
        <c:ser>
          <c:idx val="5"/>
          <c:order val="5"/>
          <c:invertIfNegative val="0"/>
          <c:dLbls>
            <c:numFmt formatCode="0%" sourceLinked="0"/>
            <c:showLegendKey val="0"/>
            <c:showVal val="1"/>
            <c:showCatName val="0"/>
            <c:showSerName val="0"/>
            <c:showPercent val="0"/>
            <c:showBubbleSize val="0"/>
            <c:showLeaderLines val="0"/>
          </c:dLbls>
          <c:cat>
            <c:multiLvlStrRef>
              <c:f>Hoja1!$B$16:$G$17</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Hoja1!$B$23:$G$23</c:f>
              <c:numCache>
                <c:formatCode>General</c:formatCode>
                <c:ptCount val="6"/>
                <c:pt idx="5" formatCode="0.00%">
                  <c:v>0.81443301516735556</c:v>
                </c:pt>
              </c:numCache>
            </c:numRef>
          </c:val>
        </c:ser>
        <c:dLbls>
          <c:showLegendKey val="0"/>
          <c:showVal val="1"/>
          <c:showCatName val="0"/>
          <c:showSerName val="0"/>
          <c:showPercent val="0"/>
          <c:showBubbleSize val="0"/>
        </c:dLbls>
        <c:gapWidth val="75"/>
        <c:shape val="box"/>
        <c:axId val="105793792"/>
        <c:axId val="105795584"/>
        <c:axId val="0"/>
      </c:bar3DChart>
      <c:catAx>
        <c:axId val="105793792"/>
        <c:scaling>
          <c:orientation val="minMax"/>
        </c:scaling>
        <c:delete val="0"/>
        <c:axPos val="b"/>
        <c:numFmt formatCode="General" sourceLinked="1"/>
        <c:majorTickMark val="none"/>
        <c:minorTickMark val="none"/>
        <c:tickLblPos val="nextTo"/>
        <c:crossAx val="105795584"/>
        <c:crosses val="autoZero"/>
        <c:auto val="1"/>
        <c:lblAlgn val="ctr"/>
        <c:lblOffset val="100"/>
        <c:noMultiLvlLbl val="0"/>
      </c:catAx>
      <c:valAx>
        <c:axId val="105795584"/>
        <c:scaling>
          <c:orientation val="minMax"/>
        </c:scaling>
        <c:delete val="0"/>
        <c:axPos val="l"/>
        <c:numFmt formatCode="0%" sourceLinked="0"/>
        <c:majorTickMark val="none"/>
        <c:minorTickMark val="none"/>
        <c:tickLblPos val="nextTo"/>
        <c:txPr>
          <a:bodyPr/>
          <a:lstStyle/>
          <a:p>
            <a:pPr algn="ctr">
              <a:defRPr lang="es-EC" sz="1000" b="0" i="0" u="none" strike="noStrike" kern="1200" baseline="0">
                <a:solidFill>
                  <a:sysClr val="windowText" lastClr="000000"/>
                </a:solidFill>
                <a:latin typeface="+mn-lt"/>
                <a:ea typeface="+mn-ea"/>
                <a:cs typeface="+mn-cs"/>
              </a:defRPr>
            </a:pPr>
            <a:endParaRPr lang="es-EC"/>
          </a:p>
        </c:txPr>
        <c:crossAx val="105793792"/>
        <c:crosses val="autoZero"/>
        <c:crossBetween val="between"/>
      </c:valAx>
      <c:spPr>
        <a:noFill/>
        <a:ln w="25400">
          <a:noFill/>
        </a:ln>
      </c:spPr>
    </c:plotArea>
    <c:plotVisOnly val="1"/>
    <c:dispBlanksAs val="gap"/>
    <c:showDLblsOverMax val="0"/>
  </c:chart>
  <c:spPr>
    <a:solidFill>
      <a:schemeClr val="bg2">
        <a:lumMod val="75000"/>
      </a:schemeClr>
    </a:solidFill>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invertIfNegative val="0"/>
          <c:dLbls>
            <c:numFmt formatCode="0%" sourceLinked="0"/>
            <c:showLegendKey val="0"/>
            <c:showVal val="1"/>
            <c:showCatName val="0"/>
            <c:showSerName val="0"/>
            <c:showPercent val="0"/>
            <c:showBubbleSize val="0"/>
            <c:showLeaderLines val="0"/>
          </c:dLbls>
          <c:cat>
            <c:multiLvlStrRef>
              <c:f>Hoja1!$B$376:$G$377</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Hoja1!$B$378:$G$378</c:f>
              <c:numCache>
                <c:formatCode>General</c:formatCode>
                <c:ptCount val="6"/>
                <c:pt idx="0" formatCode="0.00%">
                  <c:v>3.4740842344277524E-2</c:v>
                </c:pt>
              </c:numCache>
            </c:numRef>
          </c:val>
        </c:ser>
        <c:ser>
          <c:idx val="1"/>
          <c:order val="1"/>
          <c:invertIfNegative val="0"/>
          <c:dLbls>
            <c:numFmt formatCode="0%" sourceLinked="0"/>
            <c:showLegendKey val="0"/>
            <c:showVal val="1"/>
            <c:showCatName val="0"/>
            <c:showSerName val="0"/>
            <c:showPercent val="0"/>
            <c:showBubbleSize val="0"/>
            <c:showLeaderLines val="0"/>
          </c:dLbls>
          <c:cat>
            <c:multiLvlStrRef>
              <c:f>Hoja1!$B$376:$G$377</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Hoja1!$B$379:$G$379</c:f>
              <c:numCache>
                <c:formatCode>0.00%</c:formatCode>
                <c:ptCount val="6"/>
                <c:pt idx="1">
                  <c:v>3.3323228053150106E-2</c:v>
                </c:pt>
              </c:numCache>
            </c:numRef>
          </c:val>
        </c:ser>
        <c:ser>
          <c:idx val="2"/>
          <c:order val="2"/>
          <c:invertIfNegative val="0"/>
          <c:dLbls>
            <c:numFmt formatCode="0%" sourceLinked="0"/>
            <c:showLegendKey val="0"/>
            <c:showVal val="1"/>
            <c:showCatName val="0"/>
            <c:showSerName val="0"/>
            <c:showPercent val="0"/>
            <c:showBubbleSize val="0"/>
            <c:showLeaderLines val="0"/>
          </c:dLbls>
          <c:cat>
            <c:multiLvlStrRef>
              <c:f>Hoja1!$B$376:$G$377</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Hoja1!$B$380:$G$380</c:f>
              <c:numCache>
                <c:formatCode>General</c:formatCode>
                <c:ptCount val="6"/>
                <c:pt idx="2" formatCode="0.00%">
                  <c:v>5.1749396273622982E-2</c:v>
                </c:pt>
              </c:numCache>
            </c:numRef>
          </c:val>
        </c:ser>
        <c:ser>
          <c:idx val="3"/>
          <c:order val="3"/>
          <c:invertIfNegative val="0"/>
          <c:dLbls>
            <c:numFmt formatCode="0%" sourceLinked="0"/>
            <c:showLegendKey val="0"/>
            <c:showVal val="1"/>
            <c:showCatName val="0"/>
            <c:showSerName val="0"/>
            <c:showPercent val="0"/>
            <c:showBubbleSize val="0"/>
            <c:showLeaderLines val="0"/>
          </c:dLbls>
          <c:cat>
            <c:multiLvlStrRef>
              <c:f>Hoja1!$B$376:$G$377</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Hoja1!$B$381:$G$381</c:f>
              <c:numCache>
                <c:formatCode>General</c:formatCode>
                <c:ptCount val="6"/>
                <c:pt idx="3" formatCode="0.00%">
                  <c:v>2.673606200738839E-2</c:v>
                </c:pt>
              </c:numCache>
            </c:numRef>
          </c:val>
        </c:ser>
        <c:ser>
          <c:idx val="4"/>
          <c:order val="4"/>
          <c:invertIfNegative val="0"/>
          <c:dLbls>
            <c:numFmt formatCode="0%" sourceLinked="0"/>
            <c:showLegendKey val="0"/>
            <c:showVal val="1"/>
            <c:showCatName val="0"/>
            <c:showSerName val="0"/>
            <c:showPercent val="0"/>
            <c:showBubbleSize val="0"/>
            <c:showLeaderLines val="0"/>
          </c:dLbls>
          <c:cat>
            <c:multiLvlStrRef>
              <c:f>Hoja1!$B$376:$G$377</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Hoja1!$B$382:$G$382</c:f>
              <c:numCache>
                <c:formatCode>General</c:formatCode>
                <c:ptCount val="6"/>
                <c:pt idx="4" formatCode="0.00%">
                  <c:v>3.2532953051871094E-2</c:v>
                </c:pt>
              </c:numCache>
            </c:numRef>
          </c:val>
        </c:ser>
        <c:ser>
          <c:idx val="5"/>
          <c:order val="5"/>
          <c:invertIfNegative val="0"/>
          <c:dLbls>
            <c:numFmt formatCode="0%" sourceLinked="0"/>
            <c:showLegendKey val="0"/>
            <c:showVal val="1"/>
            <c:showCatName val="0"/>
            <c:showSerName val="0"/>
            <c:showPercent val="0"/>
            <c:showBubbleSize val="0"/>
            <c:showLeaderLines val="0"/>
          </c:dLbls>
          <c:cat>
            <c:multiLvlStrRef>
              <c:f>Hoja1!$B$376:$G$377</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Hoja1!$B$383:$G$383</c:f>
              <c:numCache>
                <c:formatCode>General</c:formatCode>
                <c:ptCount val="6"/>
                <c:pt idx="5" formatCode="0.00%">
                  <c:v>0.82091751826968984</c:v>
                </c:pt>
              </c:numCache>
            </c:numRef>
          </c:val>
        </c:ser>
        <c:dLbls>
          <c:showLegendKey val="0"/>
          <c:showVal val="0"/>
          <c:showCatName val="0"/>
          <c:showSerName val="0"/>
          <c:showPercent val="0"/>
          <c:showBubbleSize val="0"/>
        </c:dLbls>
        <c:gapWidth val="75"/>
        <c:shape val="box"/>
        <c:axId val="107959808"/>
        <c:axId val="107961344"/>
        <c:axId val="0"/>
      </c:bar3DChart>
      <c:catAx>
        <c:axId val="107959808"/>
        <c:scaling>
          <c:orientation val="minMax"/>
        </c:scaling>
        <c:delete val="0"/>
        <c:axPos val="b"/>
        <c:numFmt formatCode="General" sourceLinked="1"/>
        <c:majorTickMark val="none"/>
        <c:minorTickMark val="none"/>
        <c:tickLblPos val="nextTo"/>
        <c:crossAx val="107961344"/>
        <c:crosses val="autoZero"/>
        <c:auto val="1"/>
        <c:lblAlgn val="ctr"/>
        <c:lblOffset val="100"/>
        <c:noMultiLvlLbl val="0"/>
      </c:catAx>
      <c:valAx>
        <c:axId val="107961344"/>
        <c:scaling>
          <c:orientation val="minMax"/>
        </c:scaling>
        <c:delete val="0"/>
        <c:axPos val="l"/>
        <c:numFmt formatCode="0%" sourceLinked="0"/>
        <c:majorTickMark val="none"/>
        <c:minorTickMark val="none"/>
        <c:tickLblPos val="nextTo"/>
        <c:crossAx val="107959808"/>
        <c:crosses val="autoZero"/>
        <c:crossBetween val="between"/>
      </c:valAx>
      <c:spPr>
        <a:noFill/>
        <a:ln w="25400">
          <a:noFill/>
        </a:ln>
      </c:spPr>
    </c:plotArea>
    <c:plotVisOnly val="1"/>
    <c:dispBlanksAs val="gap"/>
    <c:showDLblsOverMax val="0"/>
  </c:chart>
  <c:spPr>
    <a:solidFill>
      <a:schemeClr val="bg2">
        <a:lumMod val="75000"/>
      </a:schemeClr>
    </a:soli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pPr>
        <a:solidFill>
          <a:schemeClr val="bg2">
            <a:lumMod val="90000"/>
          </a:schemeClr>
        </a:solidFill>
      </c:spPr>
    </c:sideWall>
    <c:backWall>
      <c:thickness val="0"/>
      <c:spPr>
        <a:solidFill>
          <a:schemeClr val="bg2">
            <a:lumMod val="90000"/>
          </a:schemeClr>
        </a:solidFill>
      </c:spPr>
    </c:backWall>
    <c:plotArea>
      <c:layout/>
      <c:bar3DChart>
        <c:barDir val="col"/>
        <c:grouping val="stacked"/>
        <c:varyColors val="0"/>
        <c:ser>
          <c:idx val="0"/>
          <c:order val="0"/>
          <c:invertIfNegative val="0"/>
          <c:dLbls>
            <c:numFmt formatCode="0%" sourceLinked="0"/>
            <c:showLegendKey val="0"/>
            <c:showVal val="1"/>
            <c:showCatName val="0"/>
            <c:showSerName val="0"/>
            <c:showPercent val="0"/>
            <c:showBubbleSize val="0"/>
            <c:showLeaderLines val="0"/>
          </c:dLbls>
          <c:cat>
            <c:multiLvlStrRef>
              <c:f>Hoja1!$B$417:$G$418</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Hoja1!$B$419:$G$419</c:f>
              <c:numCache>
                <c:formatCode>General</c:formatCode>
                <c:ptCount val="6"/>
                <c:pt idx="0" formatCode="0.00%">
                  <c:v>2.6511696104717573E-2</c:v>
                </c:pt>
              </c:numCache>
            </c:numRef>
          </c:val>
        </c:ser>
        <c:ser>
          <c:idx val="1"/>
          <c:order val="1"/>
          <c:invertIfNegative val="0"/>
          <c:dLbls>
            <c:numFmt formatCode="0%" sourceLinked="0"/>
            <c:showLegendKey val="0"/>
            <c:showVal val="1"/>
            <c:showCatName val="0"/>
            <c:showSerName val="0"/>
            <c:showPercent val="0"/>
            <c:showBubbleSize val="0"/>
            <c:showLeaderLines val="0"/>
          </c:dLbls>
          <c:cat>
            <c:multiLvlStrRef>
              <c:f>Hoja1!$B$417:$G$418</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Hoja1!$B$420:$G$420</c:f>
              <c:numCache>
                <c:formatCode>0.00%</c:formatCode>
                <c:ptCount val="6"/>
                <c:pt idx="1">
                  <c:v>3.240423887229555E-2</c:v>
                </c:pt>
              </c:numCache>
            </c:numRef>
          </c:val>
        </c:ser>
        <c:ser>
          <c:idx val="2"/>
          <c:order val="2"/>
          <c:invertIfNegative val="0"/>
          <c:dLbls>
            <c:numFmt formatCode="0%" sourceLinked="0"/>
            <c:showLegendKey val="0"/>
            <c:showVal val="1"/>
            <c:showCatName val="0"/>
            <c:showSerName val="0"/>
            <c:showPercent val="0"/>
            <c:showBubbleSize val="0"/>
            <c:showLeaderLines val="0"/>
          </c:dLbls>
          <c:cat>
            <c:multiLvlStrRef>
              <c:f>Hoja1!$B$417:$G$418</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Hoja1!$B$421:$G$421</c:f>
              <c:numCache>
                <c:formatCode>General</c:formatCode>
                <c:ptCount val="6"/>
                <c:pt idx="2" formatCode="0.00%">
                  <c:v>3.5276397804304638E-2</c:v>
                </c:pt>
              </c:numCache>
            </c:numRef>
          </c:val>
        </c:ser>
        <c:ser>
          <c:idx val="3"/>
          <c:order val="3"/>
          <c:invertIfNegative val="0"/>
          <c:dLbls>
            <c:numFmt formatCode="0%" sourceLinked="0"/>
            <c:showLegendKey val="0"/>
            <c:showVal val="1"/>
            <c:showCatName val="0"/>
            <c:showSerName val="0"/>
            <c:showPercent val="0"/>
            <c:showBubbleSize val="0"/>
            <c:showLeaderLines val="0"/>
          </c:dLbls>
          <c:cat>
            <c:multiLvlStrRef>
              <c:f>Hoja1!$B$417:$G$418</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Hoja1!$B$422:$G$422</c:f>
              <c:numCache>
                <c:formatCode>General</c:formatCode>
                <c:ptCount val="6"/>
                <c:pt idx="3" formatCode="0.00%">
                  <c:v>3.5312251268795627E-2</c:v>
                </c:pt>
              </c:numCache>
            </c:numRef>
          </c:val>
        </c:ser>
        <c:ser>
          <c:idx val="4"/>
          <c:order val="4"/>
          <c:invertIfNegative val="0"/>
          <c:dLbls>
            <c:numFmt formatCode="0%" sourceLinked="0"/>
            <c:showLegendKey val="0"/>
            <c:showVal val="1"/>
            <c:showCatName val="0"/>
            <c:showSerName val="0"/>
            <c:showPercent val="0"/>
            <c:showBubbleSize val="0"/>
            <c:showLeaderLines val="0"/>
          </c:dLbls>
          <c:cat>
            <c:multiLvlStrRef>
              <c:f>Hoja1!$B$417:$G$418</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Hoja1!$B$423:$G$423</c:f>
              <c:numCache>
                <c:formatCode>General</c:formatCode>
                <c:ptCount val="6"/>
                <c:pt idx="4" formatCode="0.00%">
                  <c:v>2.5049455843100144E-2</c:v>
                </c:pt>
              </c:numCache>
            </c:numRef>
          </c:val>
        </c:ser>
        <c:ser>
          <c:idx val="5"/>
          <c:order val="5"/>
          <c:invertIfNegative val="0"/>
          <c:dLbls>
            <c:numFmt formatCode="0%" sourceLinked="0"/>
            <c:showLegendKey val="0"/>
            <c:showVal val="1"/>
            <c:showCatName val="0"/>
            <c:showSerName val="0"/>
            <c:showPercent val="0"/>
            <c:showBubbleSize val="0"/>
            <c:showLeaderLines val="0"/>
          </c:dLbls>
          <c:cat>
            <c:multiLvlStrRef>
              <c:f>Hoja1!$B$417:$G$418</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Hoja1!$B$424:$G$424</c:f>
              <c:numCache>
                <c:formatCode>General</c:formatCode>
                <c:ptCount val="6"/>
                <c:pt idx="5" formatCode="0.00%">
                  <c:v>0.84544596010678663</c:v>
                </c:pt>
              </c:numCache>
            </c:numRef>
          </c:val>
        </c:ser>
        <c:dLbls>
          <c:showLegendKey val="0"/>
          <c:showVal val="0"/>
          <c:showCatName val="0"/>
          <c:showSerName val="0"/>
          <c:showPercent val="0"/>
          <c:showBubbleSize val="0"/>
        </c:dLbls>
        <c:gapWidth val="75"/>
        <c:shape val="box"/>
        <c:axId val="108045440"/>
        <c:axId val="108046976"/>
        <c:axId val="0"/>
      </c:bar3DChart>
      <c:catAx>
        <c:axId val="108045440"/>
        <c:scaling>
          <c:orientation val="minMax"/>
        </c:scaling>
        <c:delete val="0"/>
        <c:axPos val="b"/>
        <c:numFmt formatCode="General" sourceLinked="1"/>
        <c:majorTickMark val="none"/>
        <c:minorTickMark val="none"/>
        <c:tickLblPos val="nextTo"/>
        <c:crossAx val="108046976"/>
        <c:crosses val="autoZero"/>
        <c:auto val="1"/>
        <c:lblAlgn val="ctr"/>
        <c:lblOffset val="100"/>
        <c:noMultiLvlLbl val="0"/>
      </c:catAx>
      <c:valAx>
        <c:axId val="108046976"/>
        <c:scaling>
          <c:orientation val="minMax"/>
        </c:scaling>
        <c:delete val="0"/>
        <c:axPos val="l"/>
        <c:numFmt formatCode="0%" sourceLinked="0"/>
        <c:majorTickMark val="none"/>
        <c:minorTickMark val="none"/>
        <c:tickLblPos val="nextTo"/>
        <c:crossAx val="108045440"/>
        <c:crosses val="autoZero"/>
        <c:crossBetween val="between"/>
      </c:valAx>
      <c:spPr>
        <a:noFill/>
        <a:ln w="25400">
          <a:noFill/>
        </a:ln>
      </c:spPr>
    </c:plotArea>
    <c:plotVisOnly val="1"/>
    <c:dispBlanksAs val="gap"/>
    <c:showDLblsOverMax val="0"/>
  </c:chart>
  <c:spPr>
    <a:solidFill>
      <a:schemeClr val="bg2">
        <a:lumMod val="75000"/>
      </a:schemeClr>
    </a:soli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solidFill>
          <a:schemeClr val="bg2">
            <a:lumMod val="90000"/>
          </a:schemeClr>
        </a:solidFill>
      </c:spPr>
    </c:sideWall>
    <c:backWall>
      <c:thickness val="0"/>
      <c:spPr>
        <a:solidFill>
          <a:schemeClr val="bg2">
            <a:lumMod val="90000"/>
          </a:schemeClr>
        </a:solidFill>
      </c:spPr>
    </c:backWall>
    <c:plotArea>
      <c:layout/>
      <c:bar3DChart>
        <c:barDir val="col"/>
        <c:grouping val="stacked"/>
        <c:varyColors val="0"/>
        <c:ser>
          <c:idx val="0"/>
          <c:order val="0"/>
          <c:invertIfNegative val="0"/>
          <c:dLbls>
            <c:numFmt formatCode="0%" sourceLinked="0"/>
            <c:showLegendKey val="0"/>
            <c:showVal val="1"/>
            <c:showCatName val="0"/>
            <c:showSerName val="0"/>
            <c:showPercent val="0"/>
            <c:showBubbleSize val="0"/>
            <c:showLeaderLines val="0"/>
          </c:dLbls>
          <c:cat>
            <c:multiLvlStrRef>
              <c:f>Hoja1!$B$462:$G$463</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Hoja1!$B$464:$G$464</c:f>
              <c:numCache>
                <c:formatCode>General</c:formatCode>
                <c:ptCount val="6"/>
                <c:pt idx="0" formatCode="0.00%">
                  <c:v>5.3296454335047087E-2</c:v>
                </c:pt>
              </c:numCache>
            </c:numRef>
          </c:val>
        </c:ser>
        <c:ser>
          <c:idx val="1"/>
          <c:order val="1"/>
          <c:invertIfNegative val="0"/>
          <c:dLbls>
            <c:numFmt formatCode="0%" sourceLinked="0"/>
            <c:showLegendKey val="0"/>
            <c:showVal val="1"/>
            <c:showCatName val="0"/>
            <c:showSerName val="0"/>
            <c:showPercent val="0"/>
            <c:showBubbleSize val="0"/>
            <c:showLeaderLines val="0"/>
          </c:dLbls>
          <c:cat>
            <c:multiLvlStrRef>
              <c:f>Hoja1!$B$462:$G$463</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Hoja1!$B$465:$G$465</c:f>
              <c:numCache>
                <c:formatCode>0.00%</c:formatCode>
                <c:ptCount val="6"/>
                <c:pt idx="1">
                  <c:v>5.3563270382352125E-2</c:v>
                </c:pt>
              </c:numCache>
            </c:numRef>
          </c:val>
        </c:ser>
        <c:ser>
          <c:idx val="2"/>
          <c:order val="2"/>
          <c:invertIfNegative val="0"/>
          <c:dLbls>
            <c:numFmt formatCode="0%" sourceLinked="0"/>
            <c:showLegendKey val="0"/>
            <c:showVal val="1"/>
            <c:showCatName val="0"/>
            <c:showSerName val="0"/>
            <c:showPercent val="0"/>
            <c:showBubbleSize val="0"/>
            <c:showLeaderLines val="0"/>
          </c:dLbls>
          <c:cat>
            <c:multiLvlStrRef>
              <c:f>Hoja1!$B$462:$G$463</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Hoja1!$B$466:$G$466</c:f>
              <c:numCache>
                <c:formatCode>General</c:formatCode>
                <c:ptCount val="6"/>
                <c:pt idx="2" formatCode="0.00%">
                  <c:v>4.6454002804669423E-2</c:v>
                </c:pt>
              </c:numCache>
            </c:numRef>
          </c:val>
        </c:ser>
        <c:ser>
          <c:idx val="3"/>
          <c:order val="3"/>
          <c:invertIfNegative val="0"/>
          <c:dLbls>
            <c:numFmt formatCode="0%" sourceLinked="0"/>
            <c:showLegendKey val="0"/>
            <c:showVal val="1"/>
            <c:showCatName val="0"/>
            <c:showSerName val="0"/>
            <c:showPercent val="0"/>
            <c:showBubbleSize val="0"/>
            <c:showLeaderLines val="0"/>
          </c:dLbls>
          <c:cat>
            <c:multiLvlStrRef>
              <c:f>Hoja1!$B$462:$G$463</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Hoja1!$B$467:$G$467</c:f>
              <c:numCache>
                <c:formatCode>General</c:formatCode>
                <c:ptCount val="6"/>
                <c:pt idx="3" formatCode="0.00%">
                  <c:v>4.3395704793225902E-2</c:v>
                </c:pt>
              </c:numCache>
            </c:numRef>
          </c:val>
        </c:ser>
        <c:ser>
          <c:idx val="4"/>
          <c:order val="4"/>
          <c:invertIfNegative val="0"/>
          <c:dLbls>
            <c:numFmt formatCode="0%" sourceLinked="0"/>
            <c:showLegendKey val="0"/>
            <c:showVal val="1"/>
            <c:showCatName val="0"/>
            <c:showSerName val="0"/>
            <c:showPercent val="0"/>
            <c:showBubbleSize val="0"/>
            <c:showLeaderLines val="0"/>
          </c:dLbls>
          <c:cat>
            <c:multiLvlStrRef>
              <c:f>Hoja1!$B$462:$G$463</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Hoja1!$B$468:$G$468</c:f>
              <c:numCache>
                <c:formatCode>General</c:formatCode>
                <c:ptCount val="6"/>
                <c:pt idx="4" formatCode="0.00%">
                  <c:v>4.1559121000941092E-2</c:v>
                </c:pt>
              </c:numCache>
            </c:numRef>
          </c:val>
        </c:ser>
        <c:ser>
          <c:idx val="5"/>
          <c:order val="5"/>
          <c:invertIfNegative val="0"/>
          <c:dLbls>
            <c:numFmt formatCode="0%" sourceLinked="0"/>
            <c:showLegendKey val="0"/>
            <c:showVal val="1"/>
            <c:showCatName val="0"/>
            <c:showSerName val="0"/>
            <c:showPercent val="0"/>
            <c:showBubbleSize val="0"/>
            <c:showLeaderLines val="0"/>
          </c:dLbls>
          <c:cat>
            <c:multiLvlStrRef>
              <c:f>Hoja1!$B$462:$G$463</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Hoja1!$B$469:$G$469</c:f>
              <c:numCache>
                <c:formatCode>General</c:formatCode>
                <c:ptCount val="6"/>
                <c:pt idx="5" formatCode="0.00%">
                  <c:v>0.7617314466837648</c:v>
                </c:pt>
              </c:numCache>
            </c:numRef>
          </c:val>
        </c:ser>
        <c:dLbls>
          <c:showLegendKey val="0"/>
          <c:showVal val="1"/>
          <c:showCatName val="0"/>
          <c:showSerName val="0"/>
          <c:showPercent val="0"/>
          <c:showBubbleSize val="0"/>
        </c:dLbls>
        <c:gapWidth val="75"/>
        <c:shape val="box"/>
        <c:axId val="108118784"/>
        <c:axId val="108120320"/>
        <c:axId val="0"/>
      </c:bar3DChart>
      <c:catAx>
        <c:axId val="108118784"/>
        <c:scaling>
          <c:orientation val="minMax"/>
        </c:scaling>
        <c:delete val="0"/>
        <c:axPos val="b"/>
        <c:majorTickMark val="none"/>
        <c:minorTickMark val="none"/>
        <c:tickLblPos val="nextTo"/>
        <c:crossAx val="108120320"/>
        <c:crosses val="autoZero"/>
        <c:auto val="1"/>
        <c:lblAlgn val="ctr"/>
        <c:lblOffset val="100"/>
        <c:noMultiLvlLbl val="0"/>
      </c:catAx>
      <c:valAx>
        <c:axId val="108120320"/>
        <c:scaling>
          <c:orientation val="minMax"/>
        </c:scaling>
        <c:delete val="0"/>
        <c:axPos val="l"/>
        <c:numFmt formatCode="0%" sourceLinked="0"/>
        <c:majorTickMark val="none"/>
        <c:minorTickMark val="none"/>
        <c:tickLblPos val="nextTo"/>
        <c:crossAx val="108118784"/>
        <c:crosses val="autoZero"/>
        <c:crossBetween val="between"/>
      </c:valAx>
    </c:plotArea>
    <c:plotVisOnly val="1"/>
    <c:dispBlanksAs val="gap"/>
    <c:showDLblsOverMax val="0"/>
  </c:chart>
  <c:spPr>
    <a:solidFill>
      <a:schemeClr val="bg2">
        <a:lumMod val="75000"/>
      </a:schemeClr>
    </a:solidFill>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9"/>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Lbls>
            <c:numFmt formatCode="#.000%" sourceLinked="0"/>
            <c:showLegendKey val="0"/>
            <c:showVal val="0"/>
            <c:showCatName val="0"/>
            <c:showSerName val="0"/>
            <c:showPercent val="1"/>
            <c:showBubbleSize val="0"/>
            <c:showLeaderLines val="1"/>
          </c:dLbls>
          <c:val>
            <c:numRef>
              <c:f>Hoja1!$L$3:$L$14</c:f>
              <c:numCache>
                <c:formatCode>#,000%</c:formatCode>
                <c:ptCount val="12"/>
                <c:pt idx="0">
                  <c:v>0.7109307011068694</c:v>
                </c:pt>
                <c:pt idx="1">
                  <c:v>0.12734508214930731</c:v>
                </c:pt>
                <c:pt idx="2">
                  <c:v>2.254832830016908E-2</c:v>
                </c:pt>
                <c:pt idx="3">
                  <c:v>2.0124726867877998E-2</c:v>
                </c:pt>
                <c:pt idx="4">
                  <c:v>1.2360239261498119E-2</c:v>
                </c:pt>
                <c:pt idx="5">
                  <c:v>2.869492622471707E-2</c:v>
                </c:pt>
                <c:pt idx="6">
                  <c:v>2.031604899700571E-2</c:v>
                </c:pt>
                <c:pt idx="7">
                  <c:v>4.9468934482222164E-2</c:v>
                </c:pt>
                <c:pt idx="8">
                  <c:v>1.189367549887226E-3</c:v>
                </c:pt>
                <c:pt idx="9">
                  <c:v>4.1581512612573973E-3</c:v>
                </c:pt>
                <c:pt idx="10">
                  <c:v>1.903925355944053E-3</c:v>
                </c:pt>
                <c:pt idx="11">
                  <c:v>9.5956844324453748E-4</c:v>
                </c:pt>
              </c:numCache>
            </c:numRef>
          </c:val>
        </c:ser>
        <c:dLbls>
          <c:showLegendKey val="0"/>
          <c:showVal val="0"/>
          <c:showCatName val="0"/>
          <c:showSerName val="0"/>
          <c:showPercent val="0"/>
          <c:showBubbleSize val="0"/>
          <c:showLeaderLines val="1"/>
        </c:dLbls>
      </c:pie3DChart>
      <c:spPr>
        <a:noFill/>
        <a:ln w="25384">
          <a:noFill/>
        </a:ln>
      </c:spPr>
    </c:plotArea>
    <c:legend>
      <c:legendPos val="t"/>
      <c:layout/>
      <c:overlay val="0"/>
      <c:txPr>
        <a:bodyPr/>
        <a:lstStyle/>
        <a:p>
          <a:pPr rtl="0">
            <a:defRPr/>
          </a:pPr>
          <a:endParaRPr lang="es-EC"/>
        </a:p>
      </c:txPr>
    </c:legend>
    <c:plotVisOnly val="1"/>
    <c:dispBlanksAs val="zero"/>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9"/>
          <c:dLbls>
            <c:numFmt formatCode="0.00%" sourceLinked="0"/>
            <c:showLegendKey val="0"/>
            <c:showVal val="0"/>
            <c:showCatName val="0"/>
            <c:showSerName val="0"/>
            <c:showPercent val="1"/>
            <c:showBubbleSize val="0"/>
            <c:showLeaderLines val="1"/>
          </c:dLbls>
          <c:val>
            <c:numRef>
              <c:f>Hoja1!$L$47:$L$58</c:f>
              <c:numCache>
                <c:formatCode>0.00%</c:formatCode>
                <c:ptCount val="12"/>
                <c:pt idx="0">
                  <c:v>0.71973905501994651</c:v>
                </c:pt>
                <c:pt idx="1">
                  <c:v>0.12329256296478404</c:v>
                </c:pt>
                <c:pt idx="2">
                  <c:v>2.3200174384958621E-2</c:v>
                </c:pt>
                <c:pt idx="3">
                  <c:v>1.8717323142430731E-2</c:v>
                </c:pt>
                <c:pt idx="4">
                  <c:v>1.3069627300605381E-2</c:v>
                </c:pt>
                <c:pt idx="5">
                  <c:v>2.8510614613258062E-2</c:v>
                </c:pt>
                <c:pt idx="6">
                  <c:v>2.1046935834024189E-2</c:v>
                </c:pt>
                <c:pt idx="7">
                  <c:v>4.4332262511588429E-2</c:v>
                </c:pt>
                <c:pt idx="8">
                  <c:v>1.1945548181909935E-3</c:v>
                </c:pt>
                <c:pt idx="9">
                  <c:v>4.1428796304507813E-3</c:v>
                </c:pt>
                <c:pt idx="10">
                  <c:v>1.8677016703837381E-3</c:v>
                </c:pt>
                <c:pt idx="11">
                  <c:v>8.8630810937874536E-4</c:v>
                </c:pt>
              </c:numCache>
            </c:numRef>
          </c:val>
        </c:ser>
        <c:dLbls>
          <c:showLegendKey val="0"/>
          <c:showVal val="0"/>
          <c:showCatName val="0"/>
          <c:showSerName val="0"/>
          <c:showPercent val="1"/>
          <c:showBubbleSize val="0"/>
          <c:showLeaderLines val="1"/>
        </c:dLbls>
      </c:pie3DChart>
    </c:plotArea>
    <c:legend>
      <c:legendPos val="t"/>
      <c:layout/>
      <c:overlay val="0"/>
      <c:txPr>
        <a:bodyPr/>
        <a:lstStyle/>
        <a:p>
          <a:pPr rtl="0">
            <a:defRPr/>
          </a:pPr>
          <a:endParaRPr lang="es-EC"/>
        </a:p>
      </c:txPr>
    </c:legend>
    <c:plotVisOnly val="1"/>
    <c:dispBlanksAs val="zero"/>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9"/>
          <c:dLbls>
            <c:numFmt formatCode="0.00%" sourceLinked="0"/>
            <c:showLegendKey val="0"/>
            <c:showVal val="0"/>
            <c:showCatName val="0"/>
            <c:showSerName val="0"/>
            <c:showPercent val="1"/>
            <c:showBubbleSize val="0"/>
            <c:showLeaderLines val="1"/>
          </c:dLbls>
          <c:val>
            <c:numRef>
              <c:f>Hoja1!$M$94:$M$105</c:f>
              <c:numCache>
                <c:formatCode>0.00%</c:formatCode>
                <c:ptCount val="12"/>
                <c:pt idx="0">
                  <c:v>0.71832533837116608</c:v>
                </c:pt>
                <c:pt idx="1">
                  <c:v>0.12369045355042889</c:v>
                </c:pt>
                <c:pt idx="2">
                  <c:v>2.2712231458009005E-2</c:v>
                </c:pt>
                <c:pt idx="3">
                  <c:v>1.9386494886018631E-2</c:v>
                </c:pt>
                <c:pt idx="4">
                  <c:v>2.2365267749527337E-2</c:v>
                </c:pt>
                <c:pt idx="5">
                  <c:v>2.3562574093663361E-2</c:v>
                </c:pt>
                <c:pt idx="6">
                  <c:v>2.1991736647624351E-2</c:v>
                </c:pt>
                <c:pt idx="7">
                  <c:v>3.9619549468852447E-2</c:v>
                </c:pt>
                <c:pt idx="8">
                  <c:v>1.2184039800882476E-3</c:v>
                </c:pt>
                <c:pt idx="9">
                  <c:v>4.3284138136207061E-3</c:v>
                </c:pt>
                <c:pt idx="10">
                  <c:v>1.8911469395522474E-3</c:v>
                </c:pt>
                <c:pt idx="11">
                  <c:v>9.0838904144881758E-4</c:v>
                </c:pt>
              </c:numCache>
            </c:numRef>
          </c:val>
        </c:ser>
        <c:dLbls>
          <c:showLegendKey val="0"/>
          <c:showVal val="0"/>
          <c:showCatName val="0"/>
          <c:showSerName val="0"/>
          <c:showPercent val="1"/>
          <c:showBubbleSize val="0"/>
          <c:showLeaderLines val="1"/>
        </c:dLbls>
      </c:pie3DChart>
    </c:plotArea>
    <c:legend>
      <c:legendPos val="t"/>
      <c:layout/>
      <c:overlay val="0"/>
      <c:txPr>
        <a:bodyPr/>
        <a:lstStyle/>
        <a:p>
          <a:pPr rtl="0">
            <a:defRPr/>
          </a:pPr>
          <a:endParaRPr lang="es-EC"/>
        </a:p>
      </c:txPr>
    </c:legend>
    <c:plotVisOnly val="1"/>
    <c:dispBlanksAs val="zero"/>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9"/>
          <c:dLbls>
            <c:numFmt formatCode="0.00%" sourceLinked="0"/>
            <c:showLegendKey val="0"/>
            <c:showVal val="0"/>
            <c:showCatName val="0"/>
            <c:showSerName val="0"/>
            <c:showPercent val="1"/>
            <c:showBubbleSize val="0"/>
            <c:showLeaderLines val="1"/>
          </c:dLbls>
          <c:val>
            <c:numRef>
              <c:f>Hoja1!$M$142:$M$153</c:f>
              <c:numCache>
                <c:formatCode>0.00%</c:formatCode>
                <c:ptCount val="12"/>
                <c:pt idx="0">
                  <c:v>0.71831361247339531</c:v>
                </c:pt>
                <c:pt idx="1">
                  <c:v>0.12265514179825272</c:v>
                </c:pt>
                <c:pt idx="2">
                  <c:v>2.2752308631072742E-2</c:v>
                </c:pt>
                <c:pt idx="3">
                  <c:v>1.7028025091236177E-2</c:v>
                </c:pt>
                <c:pt idx="4">
                  <c:v>2.3028989883434183E-2</c:v>
                </c:pt>
                <c:pt idx="5">
                  <c:v>2.5048177369066935E-2</c:v>
                </c:pt>
                <c:pt idx="6">
                  <c:v>2.0746944538200876E-2</c:v>
                </c:pt>
                <c:pt idx="7">
                  <c:v>4.2162723146725853E-2</c:v>
                </c:pt>
                <c:pt idx="8">
                  <c:v>1.4104839882788068E-3</c:v>
                </c:pt>
                <c:pt idx="9">
                  <c:v>4.2551983247850009E-3</c:v>
                </c:pt>
                <c:pt idx="10">
                  <c:v>1.6760804445584148E-3</c:v>
                </c:pt>
                <c:pt idx="11">
                  <c:v>9.2231431099337941E-4</c:v>
                </c:pt>
              </c:numCache>
            </c:numRef>
          </c:val>
        </c:ser>
        <c:dLbls>
          <c:showLegendKey val="0"/>
          <c:showVal val="0"/>
          <c:showCatName val="0"/>
          <c:showSerName val="0"/>
          <c:showPercent val="1"/>
          <c:showBubbleSize val="0"/>
          <c:showLeaderLines val="1"/>
        </c:dLbls>
      </c:pie3DChart>
    </c:plotArea>
    <c:legend>
      <c:legendPos val="t"/>
      <c:layout/>
      <c:overlay val="0"/>
      <c:txPr>
        <a:bodyPr/>
        <a:lstStyle/>
        <a:p>
          <a:pPr rtl="0">
            <a:defRPr/>
          </a:pPr>
          <a:endParaRPr lang="es-EC"/>
        </a:p>
      </c:txPr>
    </c:legend>
    <c:plotVisOnly val="1"/>
    <c:dispBlanksAs val="zero"/>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9"/>
          <c:dLbls>
            <c:numFmt formatCode="0.00%" sourceLinked="0"/>
            <c:showLegendKey val="0"/>
            <c:showVal val="0"/>
            <c:showCatName val="0"/>
            <c:showSerName val="0"/>
            <c:showPercent val="1"/>
            <c:showBubbleSize val="0"/>
            <c:showLeaderLines val="1"/>
          </c:dLbls>
          <c:val>
            <c:numRef>
              <c:f>Hoja1!$S$186:$S$197</c:f>
              <c:numCache>
                <c:formatCode>0.00%</c:formatCode>
                <c:ptCount val="12"/>
                <c:pt idx="0">
                  <c:v>0.72791132723171159</c:v>
                </c:pt>
                <c:pt idx="1">
                  <c:v>0.11557980914584254</c:v>
                </c:pt>
                <c:pt idx="2">
                  <c:v>2.3166321386181372E-2</c:v>
                </c:pt>
                <c:pt idx="3">
                  <c:v>1.7202252025113544E-2</c:v>
                </c:pt>
                <c:pt idx="4">
                  <c:v>1.960397993033235E-2</c:v>
                </c:pt>
                <c:pt idx="5">
                  <c:v>2.3970890567691028E-2</c:v>
                </c:pt>
                <c:pt idx="6">
                  <c:v>2.1116972792116002E-2</c:v>
                </c:pt>
                <c:pt idx="7">
                  <c:v>4.2682399230446956E-2</c:v>
                </c:pt>
                <c:pt idx="8">
                  <c:v>1.76048509331374E-3</c:v>
                </c:pt>
                <c:pt idx="9">
                  <c:v>4.1381113875640215E-3</c:v>
                </c:pt>
                <c:pt idx="10">
                  <c:v>1.8067905506075888E-3</c:v>
                </c:pt>
                <c:pt idx="11">
                  <c:v>1.0606606590791898E-3</c:v>
                </c:pt>
              </c:numCache>
            </c:numRef>
          </c:val>
        </c:ser>
        <c:dLbls>
          <c:showLegendKey val="0"/>
          <c:showVal val="0"/>
          <c:showCatName val="0"/>
          <c:showSerName val="0"/>
          <c:showPercent val="1"/>
          <c:showBubbleSize val="0"/>
          <c:showLeaderLines val="1"/>
        </c:dLbls>
      </c:pie3DChart>
    </c:plotArea>
    <c:legend>
      <c:legendPos val="t"/>
      <c:layout/>
      <c:overlay val="0"/>
      <c:txPr>
        <a:bodyPr/>
        <a:lstStyle/>
        <a:p>
          <a:pPr rtl="0">
            <a:defRPr/>
          </a:pPr>
          <a:endParaRPr lang="es-EC"/>
        </a:p>
      </c:txPr>
    </c:legend>
    <c:plotVisOnly val="1"/>
    <c:dispBlanksAs val="zero"/>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9"/>
          <c:dLbls>
            <c:numFmt formatCode="0.00%" sourceLinked="0"/>
            <c:showLegendKey val="0"/>
            <c:showVal val="0"/>
            <c:showCatName val="0"/>
            <c:showSerName val="0"/>
            <c:showPercent val="1"/>
            <c:showBubbleSize val="0"/>
            <c:showLeaderLines val="1"/>
          </c:dLbls>
          <c:val>
            <c:numRef>
              <c:f>Hoja1!$S$211:$S$222</c:f>
              <c:numCache>
                <c:formatCode>0.00%</c:formatCode>
                <c:ptCount val="12"/>
                <c:pt idx="0">
                  <c:v>0.725845115885832</c:v>
                </c:pt>
                <c:pt idx="1">
                  <c:v>0.11390311802604311</c:v>
                </c:pt>
                <c:pt idx="2">
                  <c:v>2.1028143286015807E-2</c:v>
                </c:pt>
                <c:pt idx="3">
                  <c:v>1.6778980810395611E-2</c:v>
                </c:pt>
                <c:pt idx="4">
                  <c:v>1.9839868135589713E-2</c:v>
                </c:pt>
                <c:pt idx="5">
                  <c:v>2.9775304325489652E-2</c:v>
                </c:pt>
                <c:pt idx="6">
                  <c:v>2.0996325282115081E-2</c:v>
                </c:pt>
                <c:pt idx="7">
                  <c:v>4.287170865738358E-2</c:v>
                </c:pt>
                <c:pt idx="8">
                  <c:v>1.8167882599958961E-3</c:v>
                </c:pt>
                <c:pt idx="9">
                  <c:v>4.2667861854899427E-3</c:v>
                </c:pt>
                <c:pt idx="10">
                  <c:v>1.8509429167223566E-3</c:v>
                </c:pt>
                <c:pt idx="11">
                  <c:v>1.0269182289273646E-3</c:v>
                </c:pt>
              </c:numCache>
            </c:numRef>
          </c:val>
        </c:ser>
        <c:dLbls>
          <c:showLegendKey val="0"/>
          <c:showVal val="0"/>
          <c:showCatName val="0"/>
          <c:showSerName val="0"/>
          <c:showPercent val="1"/>
          <c:showBubbleSize val="0"/>
          <c:showLeaderLines val="1"/>
        </c:dLbls>
      </c:pie3DChart>
    </c:plotArea>
    <c:legend>
      <c:legendPos val="t"/>
      <c:layout/>
      <c:overlay val="0"/>
      <c:txPr>
        <a:bodyPr/>
        <a:lstStyle/>
        <a:p>
          <a:pPr rtl="0">
            <a:defRPr/>
          </a:pPr>
          <a:endParaRPr lang="es-EC"/>
        </a:p>
      </c:txPr>
    </c:legend>
    <c:plotVisOnly val="1"/>
    <c:dispBlanksAs val="zero"/>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9"/>
          <c:dLbls>
            <c:numFmt formatCode="0.00%" sourceLinked="0"/>
            <c:showLegendKey val="0"/>
            <c:showVal val="0"/>
            <c:showCatName val="0"/>
            <c:showSerName val="0"/>
            <c:showPercent val="1"/>
            <c:showBubbleSize val="0"/>
            <c:showLeaderLines val="1"/>
          </c:dLbls>
          <c:val>
            <c:numRef>
              <c:f>Hoja1!$M$248:$M$259</c:f>
              <c:numCache>
                <c:formatCode>0.00%</c:formatCode>
                <c:ptCount val="12"/>
                <c:pt idx="0">
                  <c:v>0.72016296310552597</c:v>
                </c:pt>
                <c:pt idx="1">
                  <c:v>0.11344260491306121</c:v>
                </c:pt>
                <c:pt idx="2">
                  <c:v>1.9556180064024483E-2</c:v>
                </c:pt>
                <c:pt idx="3">
                  <c:v>1.6531276963960756E-2</c:v>
                </c:pt>
                <c:pt idx="4">
                  <c:v>2.457959507839097E-2</c:v>
                </c:pt>
                <c:pt idx="5">
                  <c:v>2.738685782000112E-2</c:v>
                </c:pt>
                <c:pt idx="6">
                  <c:v>2.0744021205599358E-2</c:v>
                </c:pt>
                <c:pt idx="7">
                  <c:v>4.7472582103062384E-2</c:v>
                </c:pt>
                <c:pt idx="8">
                  <c:v>2.3851423778579891E-3</c:v>
                </c:pt>
                <c:pt idx="9">
                  <c:v>4.6099285869901033E-3</c:v>
                </c:pt>
                <c:pt idx="10">
                  <c:v>2.0716094726755869E-3</c:v>
                </c:pt>
                <c:pt idx="11">
                  <c:v>1.0572383088501699E-3</c:v>
                </c:pt>
              </c:numCache>
            </c:numRef>
          </c:val>
        </c:ser>
        <c:dLbls>
          <c:showLegendKey val="0"/>
          <c:showVal val="0"/>
          <c:showCatName val="0"/>
          <c:showSerName val="0"/>
          <c:showPercent val="1"/>
          <c:showBubbleSize val="0"/>
          <c:showLeaderLines val="1"/>
        </c:dLbls>
      </c:pie3DChart>
    </c:plotArea>
    <c:legend>
      <c:legendPos val="t"/>
      <c:layout/>
      <c:overlay val="0"/>
      <c:txPr>
        <a:bodyPr/>
        <a:lstStyle/>
        <a:p>
          <a:pPr rtl="0">
            <a:defRPr/>
          </a:pPr>
          <a:endParaRPr lang="es-EC"/>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pPr>
        <a:solidFill>
          <a:schemeClr val="bg2">
            <a:lumMod val="90000"/>
          </a:schemeClr>
        </a:solidFill>
      </c:spPr>
    </c:sideWall>
    <c:backWall>
      <c:thickness val="0"/>
      <c:spPr>
        <a:solidFill>
          <a:schemeClr val="bg2">
            <a:lumMod val="90000"/>
          </a:schemeClr>
        </a:solidFill>
      </c:spPr>
    </c:backWall>
    <c:plotArea>
      <c:layout/>
      <c:bar3DChart>
        <c:barDir val="col"/>
        <c:grouping val="stacked"/>
        <c:varyColors val="0"/>
        <c:ser>
          <c:idx val="0"/>
          <c:order val="0"/>
          <c:invertIfNegative val="0"/>
          <c:dLbls>
            <c:numFmt formatCode="0%" sourceLinked="0"/>
            <c:showLegendKey val="0"/>
            <c:showVal val="1"/>
            <c:showCatName val="0"/>
            <c:showSerName val="0"/>
            <c:showPercent val="0"/>
            <c:showBubbleSize val="0"/>
            <c:showLeaderLines val="0"/>
          </c:dLbls>
          <c:cat>
            <c:multiLvlStrRef>
              <c:f>Hoja1!$B$63:$G$64</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Hoja1!$B$65:$G$65</c:f>
              <c:numCache>
                <c:formatCode>General</c:formatCode>
                <c:ptCount val="6"/>
                <c:pt idx="0" formatCode="0.00%">
                  <c:v>3.0387293105144479E-2</c:v>
                </c:pt>
              </c:numCache>
            </c:numRef>
          </c:val>
        </c:ser>
        <c:ser>
          <c:idx val="1"/>
          <c:order val="1"/>
          <c:invertIfNegative val="0"/>
          <c:dLbls>
            <c:numFmt formatCode="0%" sourceLinked="0"/>
            <c:showLegendKey val="0"/>
            <c:showVal val="1"/>
            <c:showCatName val="0"/>
            <c:showSerName val="0"/>
            <c:showPercent val="0"/>
            <c:showBubbleSize val="0"/>
            <c:showLeaderLines val="0"/>
          </c:dLbls>
          <c:cat>
            <c:multiLvlStrRef>
              <c:f>Hoja1!$B$63:$G$64</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Hoja1!$B$66:$G$66</c:f>
              <c:numCache>
                <c:formatCode>0.00%</c:formatCode>
                <c:ptCount val="6"/>
                <c:pt idx="1">
                  <c:v>3.9381838729744101E-2</c:v>
                </c:pt>
              </c:numCache>
            </c:numRef>
          </c:val>
        </c:ser>
        <c:ser>
          <c:idx val="2"/>
          <c:order val="2"/>
          <c:invertIfNegative val="0"/>
          <c:dLbls>
            <c:numFmt formatCode="0%" sourceLinked="0"/>
            <c:showLegendKey val="0"/>
            <c:showVal val="1"/>
            <c:showCatName val="0"/>
            <c:showSerName val="0"/>
            <c:showPercent val="0"/>
            <c:showBubbleSize val="0"/>
            <c:showLeaderLines val="0"/>
          </c:dLbls>
          <c:cat>
            <c:multiLvlStrRef>
              <c:f>Hoja1!$B$63:$G$64</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Hoja1!$B$67:$G$67</c:f>
              <c:numCache>
                <c:formatCode>General</c:formatCode>
                <c:ptCount val="6"/>
                <c:pt idx="2" formatCode="0.00%">
                  <c:v>3.8857638258193168E-2</c:v>
                </c:pt>
              </c:numCache>
            </c:numRef>
          </c:val>
        </c:ser>
        <c:ser>
          <c:idx val="3"/>
          <c:order val="3"/>
          <c:invertIfNegative val="0"/>
          <c:dLbls>
            <c:numFmt formatCode="0%" sourceLinked="0"/>
            <c:showLegendKey val="0"/>
            <c:showVal val="1"/>
            <c:showCatName val="0"/>
            <c:showSerName val="0"/>
            <c:showPercent val="0"/>
            <c:showBubbleSize val="0"/>
            <c:showLeaderLines val="0"/>
          </c:dLbls>
          <c:cat>
            <c:multiLvlStrRef>
              <c:f>Hoja1!$B$63:$G$64</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Hoja1!$B$68:$G$68</c:f>
              <c:numCache>
                <c:formatCode>General</c:formatCode>
                <c:ptCount val="6"/>
                <c:pt idx="3" formatCode="0.00%">
                  <c:v>2.839267907053427E-2</c:v>
                </c:pt>
              </c:numCache>
            </c:numRef>
          </c:val>
        </c:ser>
        <c:ser>
          <c:idx val="4"/>
          <c:order val="4"/>
          <c:invertIfNegative val="0"/>
          <c:dLbls>
            <c:numFmt formatCode="0%" sourceLinked="0"/>
            <c:showLegendKey val="0"/>
            <c:showVal val="1"/>
            <c:showCatName val="0"/>
            <c:showSerName val="0"/>
            <c:showPercent val="0"/>
            <c:showBubbleSize val="0"/>
            <c:showLeaderLines val="0"/>
          </c:dLbls>
          <c:cat>
            <c:multiLvlStrRef>
              <c:f>Hoja1!$B$63:$G$64</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Hoja1!$B$69:$G$69</c:f>
              <c:numCache>
                <c:formatCode>General</c:formatCode>
                <c:ptCount val="6"/>
                <c:pt idx="4" formatCode="0.00%">
                  <c:v>2.6744118954615995E-2</c:v>
                </c:pt>
              </c:numCache>
            </c:numRef>
          </c:val>
        </c:ser>
        <c:ser>
          <c:idx val="5"/>
          <c:order val="5"/>
          <c:invertIfNegative val="0"/>
          <c:dLbls>
            <c:numFmt formatCode="0%" sourceLinked="0"/>
            <c:showLegendKey val="0"/>
            <c:showVal val="1"/>
            <c:showCatName val="0"/>
            <c:showSerName val="0"/>
            <c:showPercent val="0"/>
            <c:showBubbleSize val="0"/>
            <c:showLeaderLines val="0"/>
          </c:dLbls>
          <c:cat>
            <c:multiLvlStrRef>
              <c:f>Hoja1!$B$63:$G$64</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Hoja1!$B$70:$G$70</c:f>
              <c:numCache>
                <c:formatCode>General</c:formatCode>
                <c:ptCount val="6"/>
                <c:pt idx="5" formatCode="0.00%">
                  <c:v>0.83623643188176799</c:v>
                </c:pt>
              </c:numCache>
            </c:numRef>
          </c:val>
        </c:ser>
        <c:dLbls>
          <c:showLegendKey val="0"/>
          <c:showVal val="0"/>
          <c:showCatName val="0"/>
          <c:showSerName val="0"/>
          <c:showPercent val="0"/>
          <c:showBubbleSize val="0"/>
        </c:dLbls>
        <c:gapWidth val="75"/>
        <c:shape val="box"/>
        <c:axId val="107766144"/>
        <c:axId val="107767680"/>
        <c:axId val="0"/>
      </c:bar3DChart>
      <c:catAx>
        <c:axId val="107766144"/>
        <c:scaling>
          <c:orientation val="minMax"/>
        </c:scaling>
        <c:delete val="0"/>
        <c:axPos val="b"/>
        <c:numFmt formatCode="General" sourceLinked="1"/>
        <c:majorTickMark val="none"/>
        <c:minorTickMark val="none"/>
        <c:tickLblPos val="nextTo"/>
        <c:crossAx val="107767680"/>
        <c:crosses val="autoZero"/>
        <c:auto val="1"/>
        <c:lblAlgn val="ctr"/>
        <c:lblOffset val="100"/>
        <c:noMultiLvlLbl val="0"/>
      </c:catAx>
      <c:valAx>
        <c:axId val="107767680"/>
        <c:scaling>
          <c:orientation val="minMax"/>
        </c:scaling>
        <c:delete val="0"/>
        <c:axPos val="l"/>
        <c:numFmt formatCode="0%" sourceLinked="0"/>
        <c:majorTickMark val="none"/>
        <c:minorTickMark val="none"/>
        <c:tickLblPos val="nextTo"/>
        <c:txPr>
          <a:bodyPr/>
          <a:lstStyle/>
          <a:p>
            <a:pPr algn="ctr">
              <a:defRPr lang="es-EC" sz="1000" b="0" i="0" u="none" strike="noStrike" kern="1200" baseline="0">
                <a:solidFill>
                  <a:sysClr val="windowText" lastClr="000000"/>
                </a:solidFill>
                <a:latin typeface="+mn-lt"/>
                <a:ea typeface="+mn-ea"/>
                <a:cs typeface="+mn-cs"/>
              </a:defRPr>
            </a:pPr>
            <a:endParaRPr lang="es-EC"/>
          </a:p>
        </c:txPr>
        <c:crossAx val="107766144"/>
        <c:crosses val="autoZero"/>
        <c:crossBetween val="between"/>
      </c:valAx>
      <c:spPr>
        <a:noFill/>
        <a:ln w="25400">
          <a:noFill/>
        </a:ln>
      </c:spPr>
    </c:plotArea>
    <c:plotVisOnly val="1"/>
    <c:dispBlanksAs val="gap"/>
    <c:showDLblsOverMax val="0"/>
  </c:chart>
  <c:spPr>
    <a:solidFill>
      <a:schemeClr val="bg2">
        <a:lumMod val="75000"/>
      </a:schemeClr>
    </a:solidFill>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9"/>
          <c:dLbls>
            <c:numFmt formatCode="0.00%" sourceLinked="0"/>
            <c:showLegendKey val="0"/>
            <c:showVal val="0"/>
            <c:showCatName val="0"/>
            <c:showSerName val="0"/>
            <c:showPercent val="1"/>
            <c:showBubbleSize val="0"/>
            <c:showLeaderLines val="1"/>
          </c:dLbls>
          <c:val>
            <c:numRef>
              <c:f>Hoja1!$M$292:$M$303</c:f>
              <c:numCache>
                <c:formatCode>0.00%</c:formatCode>
                <c:ptCount val="12"/>
                <c:pt idx="0">
                  <c:v>0.72654369641912175</c:v>
                </c:pt>
                <c:pt idx="1">
                  <c:v>0.10331075501272688</c:v>
                </c:pt>
                <c:pt idx="2">
                  <c:v>1.9408557519801181E-2</c:v>
                </c:pt>
                <c:pt idx="3">
                  <c:v>1.7181274988092257E-2</c:v>
                </c:pt>
                <c:pt idx="4">
                  <c:v>2.4350795901121141E-2</c:v>
                </c:pt>
                <c:pt idx="5">
                  <c:v>2.6110267982721751E-2</c:v>
                </c:pt>
                <c:pt idx="6">
                  <c:v>2.1609097963546573E-2</c:v>
                </c:pt>
                <c:pt idx="7">
                  <c:v>5.0960499963878234E-2</c:v>
                </c:pt>
                <c:pt idx="8">
                  <c:v>2.1561189947313392E-3</c:v>
                </c:pt>
                <c:pt idx="9">
                  <c:v>4.9841241450837397E-3</c:v>
                </c:pt>
                <c:pt idx="10">
                  <c:v>2.3057009459303396E-3</c:v>
                </c:pt>
                <c:pt idx="11">
                  <c:v>1.0791101632448342E-3</c:v>
                </c:pt>
              </c:numCache>
            </c:numRef>
          </c:val>
        </c:ser>
        <c:dLbls>
          <c:showLegendKey val="0"/>
          <c:showVal val="0"/>
          <c:showCatName val="0"/>
          <c:showSerName val="0"/>
          <c:showPercent val="1"/>
          <c:showBubbleSize val="0"/>
          <c:showLeaderLines val="1"/>
        </c:dLbls>
      </c:pie3DChart>
    </c:plotArea>
    <c:legend>
      <c:legendPos val="t"/>
      <c:layout/>
      <c:overlay val="0"/>
      <c:txPr>
        <a:bodyPr/>
        <a:lstStyle/>
        <a:p>
          <a:pPr rtl="0">
            <a:defRPr/>
          </a:pPr>
          <a:endParaRPr lang="es-EC"/>
        </a:p>
      </c:txPr>
    </c:legend>
    <c:plotVisOnly val="1"/>
    <c:dispBlanksAs val="zero"/>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9"/>
          <c:dLbls>
            <c:numFmt formatCode="0.00%" sourceLinked="0"/>
            <c:showLegendKey val="0"/>
            <c:showVal val="0"/>
            <c:showCatName val="0"/>
            <c:showSerName val="0"/>
            <c:showPercent val="1"/>
            <c:showBubbleSize val="0"/>
            <c:showLeaderLines val="1"/>
          </c:dLbls>
          <c:val>
            <c:numRef>
              <c:f>Hoja1!$M$336:$M$347</c:f>
              <c:numCache>
                <c:formatCode>0.00%</c:formatCode>
                <c:ptCount val="12"/>
                <c:pt idx="0">
                  <c:v>0.73196778921323258</c:v>
                </c:pt>
                <c:pt idx="1">
                  <c:v>0.1046672546313285</c:v>
                </c:pt>
                <c:pt idx="2">
                  <c:v>1.6560695899105443E-2</c:v>
                </c:pt>
                <c:pt idx="3">
                  <c:v>1.7543864400055294E-2</c:v>
                </c:pt>
                <c:pt idx="4">
                  <c:v>2.4407005267780647E-2</c:v>
                </c:pt>
                <c:pt idx="5">
                  <c:v>2.8589442195195349E-2</c:v>
                </c:pt>
                <c:pt idx="6">
                  <c:v>2.0718725220775808E-2</c:v>
                </c:pt>
                <c:pt idx="7">
                  <c:v>4.4106615812817704E-2</c:v>
                </c:pt>
                <c:pt idx="8">
                  <c:v>2.3169564382048047E-3</c:v>
                </c:pt>
                <c:pt idx="9">
                  <c:v>5.3865690255685533E-3</c:v>
                </c:pt>
                <c:pt idx="10">
                  <c:v>2.5586305894388529E-3</c:v>
                </c:pt>
                <c:pt idx="11">
                  <c:v>1.1764513064968678E-3</c:v>
                </c:pt>
              </c:numCache>
            </c:numRef>
          </c:val>
        </c:ser>
        <c:dLbls>
          <c:showLegendKey val="0"/>
          <c:showVal val="0"/>
          <c:showCatName val="0"/>
          <c:showSerName val="0"/>
          <c:showPercent val="1"/>
          <c:showBubbleSize val="0"/>
          <c:showLeaderLines val="1"/>
        </c:dLbls>
      </c:pie3DChart>
    </c:plotArea>
    <c:legend>
      <c:legendPos val="t"/>
      <c:layout/>
      <c:overlay val="0"/>
      <c:txPr>
        <a:bodyPr/>
        <a:lstStyle/>
        <a:p>
          <a:pPr rtl="0">
            <a:defRPr/>
          </a:pPr>
          <a:endParaRPr lang="es-EC"/>
        </a:p>
      </c:txPr>
    </c:legend>
    <c:plotVisOnly val="1"/>
    <c:dispBlanksAs val="zero"/>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9"/>
          <c:dLbls>
            <c:numFmt formatCode="0.00%" sourceLinked="0"/>
            <c:showLegendKey val="0"/>
            <c:showVal val="0"/>
            <c:showCatName val="0"/>
            <c:showSerName val="0"/>
            <c:showPercent val="1"/>
            <c:showBubbleSize val="0"/>
            <c:showLeaderLines val="1"/>
          </c:dLbls>
          <c:val>
            <c:numRef>
              <c:f>Hoja1!$O$373:$O$384</c:f>
              <c:numCache>
                <c:formatCode>0.00%</c:formatCode>
                <c:ptCount val="12"/>
                <c:pt idx="0">
                  <c:v>0.71927114191770603</c:v>
                </c:pt>
                <c:pt idx="1">
                  <c:v>0.11123000465266096</c:v>
                </c:pt>
                <c:pt idx="2">
                  <c:v>1.6809139386981527E-2</c:v>
                </c:pt>
                <c:pt idx="3">
                  <c:v>1.7444149351556006E-2</c:v>
                </c:pt>
                <c:pt idx="4">
                  <c:v>2.8897628244624971E-2</c:v>
                </c:pt>
                <c:pt idx="5">
                  <c:v>3.0071793490348015E-2</c:v>
                </c:pt>
                <c:pt idx="6">
                  <c:v>2.1782922182292934E-2</c:v>
                </c:pt>
                <c:pt idx="7">
                  <c:v>4.3501316394735486E-2</c:v>
                </c:pt>
                <c:pt idx="8">
                  <c:v>2.7421684624843227E-3</c:v>
                </c:pt>
                <c:pt idx="9">
                  <c:v>5.1011136957183172E-3</c:v>
                </c:pt>
                <c:pt idx="10">
                  <c:v>4.8941664817712049E-4</c:v>
                </c:pt>
                <c:pt idx="11">
                  <c:v>2.6592055727141383E-3</c:v>
                </c:pt>
              </c:numCache>
            </c:numRef>
          </c:val>
        </c:ser>
        <c:dLbls>
          <c:showLegendKey val="0"/>
          <c:showVal val="0"/>
          <c:showCatName val="0"/>
          <c:showSerName val="0"/>
          <c:showPercent val="1"/>
          <c:showBubbleSize val="0"/>
          <c:showLeaderLines val="1"/>
        </c:dLbls>
      </c:pie3DChart>
    </c:plotArea>
    <c:legend>
      <c:legendPos val="t"/>
      <c:layout/>
      <c:overlay val="0"/>
      <c:txPr>
        <a:bodyPr/>
        <a:lstStyle/>
        <a:p>
          <a:pPr rtl="0">
            <a:defRPr/>
          </a:pPr>
          <a:endParaRPr lang="es-EC"/>
        </a:p>
      </c:txPr>
    </c:legend>
    <c:plotVisOnly val="1"/>
    <c:dispBlanksAs val="zero"/>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9"/>
          <c:dLbls>
            <c:numFmt formatCode="0.00%" sourceLinked="0"/>
            <c:showLegendKey val="0"/>
            <c:showVal val="0"/>
            <c:showCatName val="0"/>
            <c:showSerName val="0"/>
            <c:showPercent val="1"/>
            <c:showBubbleSize val="0"/>
            <c:showLeaderLines val="1"/>
          </c:dLbls>
          <c:val>
            <c:numRef>
              <c:f>Hoja1!$M$419:$M$430</c:f>
              <c:numCache>
                <c:formatCode>0.00%</c:formatCode>
                <c:ptCount val="12"/>
                <c:pt idx="0">
                  <c:v>0.72740179247325443</c:v>
                </c:pt>
                <c:pt idx="1">
                  <c:v>0.11517138526529652</c:v>
                </c:pt>
                <c:pt idx="2">
                  <c:v>1.7575796464775469E-2</c:v>
                </c:pt>
                <c:pt idx="3">
                  <c:v>1.7131392301891816E-2</c:v>
                </c:pt>
                <c:pt idx="4">
                  <c:v>1.9402499896927178E-2</c:v>
                </c:pt>
                <c:pt idx="5">
                  <c:v>2.7445932934377283E-2</c:v>
                </c:pt>
                <c:pt idx="6">
                  <c:v>2.0083598092779195E-2</c:v>
                </c:pt>
                <c:pt idx="7">
                  <c:v>4.4066401604324922E-2</c:v>
                </c:pt>
                <c:pt idx="8">
                  <c:v>2.8558319606463538E-3</c:v>
                </c:pt>
                <c:pt idx="9">
                  <c:v>5.279857875361102E-3</c:v>
                </c:pt>
                <c:pt idx="10">
                  <c:v>6.3138797900854932E-4</c:v>
                </c:pt>
                <c:pt idx="11">
                  <c:v>2.9541231513572005E-3</c:v>
                </c:pt>
              </c:numCache>
            </c:numRef>
          </c:val>
        </c:ser>
        <c:dLbls>
          <c:showLegendKey val="0"/>
          <c:showVal val="0"/>
          <c:showCatName val="0"/>
          <c:showSerName val="0"/>
          <c:showPercent val="1"/>
          <c:showBubbleSize val="0"/>
          <c:showLeaderLines val="1"/>
        </c:dLbls>
      </c:pie3DChart>
    </c:plotArea>
    <c:legend>
      <c:legendPos val="t"/>
      <c:layout/>
      <c:overlay val="0"/>
      <c:txPr>
        <a:bodyPr/>
        <a:lstStyle/>
        <a:p>
          <a:pPr rtl="0">
            <a:defRPr/>
          </a:pPr>
          <a:endParaRPr lang="es-EC"/>
        </a:p>
      </c:txPr>
    </c:legend>
    <c:plotVisOnly val="1"/>
    <c:dispBlanksAs val="zero"/>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7"/>
          <c:dLbls>
            <c:numFmt formatCode="0.00%" sourceLinked="0"/>
            <c:showLegendKey val="0"/>
            <c:showVal val="0"/>
            <c:showCatName val="0"/>
            <c:showSerName val="0"/>
            <c:showPercent val="1"/>
            <c:showBubbleSize val="0"/>
            <c:showLeaderLines val="1"/>
          </c:dLbls>
          <c:val>
            <c:numRef>
              <c:f>Hoja1!$N$452:$N$463</c:f>
              <c:numCache>
                <c:formatCode>0.00%</c:formatCode>
                <c:ptCount val="12"/>
                <c:pt idx="0">
                  <c:v>0.72310578405898218</c:v>
                </c:pt>
                <c:pt idx="1">
                  <c:v>0.11148186399604459</c:v>
                </c:pt>
                <c:pt idx="2">
                  <c:v>1.7415578848488766E-2</c:v>
                </c:pt>
                <c:pt idx="3">
                  <c:v>1.8076112354700562E-2</c:v>
                </c:pt>
                <c:pt idx="4">
                  <c:v>2.2214723177300614E-2</c:v>
                </c:pt>
                <c:pt idx="5">
                  <c:v>2.8065565652678915E-2</c:v>
                </c:pt>
                <c:pt idx="6">
                  <c:v>2.1436641361875449E-2</c:v>
                </c:pt>
                <c:pt idx="7">
                  <c:v>4.6443704381798692E-2</c:v>
                </c:pt>
                <c:pt idx="8">
                  <c:v>3.1331901559200057E-3</c:v>
                </c:pt>
                <c:pt idx="9">
                  <c:v>5.3961413708559659E-3</c:v>
                </c:pt>
                <c:pt idx="10">
                  <c:v>5.1863540290396761E-4</c:v>
                </c:pt>
                <c:pt idx="11">
                  <c:v>2.7120592384505377E-3</c:v>
                </c:pt>
              </c:numCache>
            </c:numRef>
          </c:val>
        </c:ser>
        <c:dLbls>
          <c:showLegendKey val="0"/>
          <c:showVal val="0"/>
          <c:showCatName val="0"/>
          <c:showSerName val="0"/>
          <c:showPercent val="0"/>
          <c:showBubbleSize val="0"/>
          <c:showLeaderLines val="1"/>
        </c:dLbls>
      </c:pie3DChart>
      <c:spPr>
        <a:noFill/>
        <a:ln w="25400">
          <a:noFill/>
        </a:ln>
      </c:spPr>
    </c:plotArea>
    <c:legend>
      <c:legendPos val="t"/>
      <c:layout/>
      <c:overlay val="0"/>
      <c:txPr>
        <a:bodyPr/>
        <a:lstStyle/>
        <a:p>
          <a:pPr rtl="0">
            <a:defRPr/>
          </a:pPr>
          <a:endParaRPr lang="es-EC"/>
        </a:p>
      </c:txPr>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pPr>
        <a:solidFill>
          <a:schemeClr val="bg2">
            <a:lumMod val="90000"/>
          </a:schemeClr>
        </a:solidFill>
      </c:spPr>
    </c:sideWall>
    <c:backWall>
      <c:thickness val="0"/>
      <c:spPr>
        <a:solidFill>
          <a:schemeClr val="bg2">
            <a:lumMod val="90000"/>
          </a:schemeClr>
        </a:solidFill>
      </c:spPr>
    </c:backWall>
    <c:plotArea>
      <c:layout/>
      <c:bar3DChart>
        <c:barDir val="col"/>
        <c:grouping val="stacked"/>
        <c:varyColors val="0"/>
        <c:ser>
          <c:idx val="0"/>
          <c:order val="0"/>
          <c:invertIfNegative val="0"/>
          <c:dLbls>
            <c:numFmt formatCode="0%" sourceLinked="0"/>
            <c:showLegendKey val="0"/>
            <c:showVal val="1"/>
            <c:showCatName val="0"/>
            <c:showSerName val="0"/>
            <c:showPercent val="0"/>
            <c:showBubbleSize val="0"/>
            <c:showLeaderLines val="0"/>
          </c:dLbls>
          <c:cat>
            <c:multiLvlStrRef>
              <c:f>Hoja1!$B$107:$G$108</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Hoja1!$B$109:$G$109</c:f>
              <c:numCache>
                <c:formatCode>General</c:formatCode>
                <c:ptCount val="6"/>
                <c:pt idx="0" formatCode="0.00%">
                  <c:v>4.5310590255419954E-2</c:v>
                </c:pt>
              </c:numCache>
            </c:numRef>
          </c:val>
        </c:ser>
        <c:ser>
          <c:idx val="1"/>
          <c:order val="1"/>
          <c:invertIfNegative val="0"/>
          <c:dLbls>
            <c:numFmt formatCode="0%" sourceLinked="0"/>
            <c:showLegendKey val="0"/>
            <c:showVal val="1"/>
            <c:showCatName val="0"/>
            <c:showSerName val="0"/>
            <c:showPercent val="0"/>
            <c:showBubbleSize val="0"/>
            <c:showLeaderLines val="0"/>
          </c:dLbls>
          <c:cat>
            <c:multiLvlStrRef>
              <c:f>Hoja1!$B$107:$G$108</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Hoja1!$B$110:$G$110</c:f>
              <c:numCache>
                <c:formatCode>0.00%</c:formatCode>
                <c:ptCount val="6"/>
                <c:pt idx="1">
                  <c:v>3.8917311989521017E-2</c:v>
                </c:pt>
              </c:numCache>
            </c:numRef>
          </c:val>
        </c:ser>
        <c:ser>
          <c:idx val="2"/>
          <c:order val="2"/>
          <c:invertIfNegative val="0"/>
          <c:dLbls>
            <c:numFmt formatCode="0%" sourceLinked="0"/>
            <c:showLegendKey val="0"/>
            <c:showVal val="1"/>
            <c:showCatName val="0"/>
            <c:showSerName val="0"/>
            <c:showPercent val="0"/>
            <c:showBubbleSize val="0"/>
            <c:showLeaderLines val="0"/>
          </c:dLbls>
          <c:cat>
            <c:multiLvlStrRef>
              <c:f>Hoja1!$B$107:$G$108</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Hoja1!$B$111:$G$111</c:f>
              <c:numCache>
                <c:formatCode>General</c:formatCode>
                <c:ptCount val="6"/>
                <c:pt idx="2" formatCode="0.00%">
                  <c:v>3.9429534311422688E-2</c:v>
                </c:pt>
              </c:numCache>
            </c:numRef>
          </c:val>
        </c:ser>
        <c:ser>
          <c:idx val="3"/>
          <c:order val="3"/>
          <c:invertIfNegative val="0"/>
          <c:dLbls>
            <c:numFmt formatCode="0%" sourceLinked="0"/>
            <c:showLegendKey val="0"/>
            <c:showVal val="1"/>
            <c:showCatName val="0"/>
            <c:showSerName val="0"/>
            <c:showPercent val="0"/>
            <c:showBubbleSize val="0"/>
            <c:showLeaderLines val="0"/>
          </c:dLbls>
          <c:cat>
            <c:multiLvlStrRef>
              <c:f>Hoja1!$B$107:$G$108</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Hoja1!$B$112:$G$112</c:f>
              <c:numCache>
                <c:formatCode>General</c:formatCode>
                <c:ptCount val="6"/>
                <c:pt idx="3" formatCode="0.00%">
                  <c:v>2.8102038685275214E-2</c:v>
                </c:pt>
              </c:numCache>
            </c:numRef>
          </c:val>
        </c:ser>
        <c:ser>
          <c:idx val="4"/>
          <c:order val="4"/>
          <c:invertIfNegative val="0"/>
          <c:dLbls>
            <c:numFmt formatCode="0%" sourceLinked="0"/>
            <c:showLegendKey val="0"/>
            <c:showVal val="1"/>
            <c:showCatName val="0"/>
            <c:showSerName val="0"/>
            <c:showPercent val="0"/>
            <c:showBubbleSize val="0"/>
            <c:showLeaderLines val="0"/>
          </c:dLbls>
          <c:cat>
            <c:multiLvlStrRef>
              <c:f>Hoja1!$B$107:$G$108</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Hoja1!$B$113:$G$113</c:f>
              <c:numCache>
                <c:formatCode>General</c:formatCode>
                <c:ptCount val="6"/>
                <c:pt idx="4" formatCode="0.00%">
                  <c:v>2.3820248042462484E-2</c:v>
                </c:pt>
              </c:numCache>
            </c:numRef>
          </c:val>
        </c:ser>
        <c:ser>
          <c:idx val="5"/>
          <c:order val="5"/>
          <c:invertIfNegative val="0"/>
          <c:dLbls>
            <c:numFmt formatCode="0%" sourceLinked="0"/>
            <c:showLegendKey val="0"/>
            <c:showVal val="1"/>
            <c:showCatName val="0"/>
            <c:showSerName val="0"/>
            <c:showPercent val="0"/>
            <c:showBubbleSize val="0"/>
            <c:showLeaderLines val="0"/>
          </c:dLbls>
          <c:cat>
            <c:multiLvlStrRef>
              <c:f>Hoja1!$B$107:$G$108</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Hoja1!$B$114:$G$114</c:f>
              <c:numCache>
                <c:formatCode>General</c:formatCode>
                <c:ptCount val="6"/>
                <c:pt idx="5" formatCode="0.00%">
                  <c:v>0.82442027671589879</c:v>
                </c:pt>
              </c:numCache>
            </c:numRef>
          </c:val>
        </c:ser>
        <c:dLbls>
          <c:showLegendKey val="0"/>
          <c:showVal val="0"/>
          <c:showCatName val="0"/>
          <c:showSerName val="0"/>
          <c:showPercent val="0"/>
          <c:showBubbleSize val="0"/>
        </c:dLbls>
        <c:gapWidth val="75"/>
        <c:shape val="box"/>
        <c:axId val="107831296"/>
        <c:axId val="107832832"/>
        <c:axId val="0"/>
      </c:bar3DChart>
      <c:catAx>
        <c:axId val="107831296"/>
        <c:scaling>
          <c:orientation val="minMax"/>
        </c:scaling>
        <c:delete val="0"/>
        <c:axPos val="b"/>
        <c:numFmt formatCode="General" sourceLinked="1"/>
        <c:majorTickMark val="none"/>
        <c:minorTickMark val="none"/>
        <c:tickLblPos val="nextTo"/>
        <c:crossAx val="107832832"/>
        <c:crosses val="autoZero"/>
        <c:auto val="1"/>
        <c:lblAlgn val="ctr"/>
        <c:lblOffset val="100"/>
        <c:noMultiLvlLbl val="0"/>
      </c:catAx>
      <c:valAx>
        <c:axId val="107832832"/>
        <c:scaling>
          <c:orientation val="minMax"/>
        </c:scaling>
        <c:delete val="0"/>
        <c:axPos val="l"/>
        <c:numFmt formatCode="0%" sourceLinked="0"/>
        <c:majorTickMark val="none"/>
        <c:minorTickMark val="none"/>
        <c:tickLblPos val="nextTo"/>
        <c:crossAx val="107831296"/>
        <c:crosses val="autoZero"/>
        <c:crossBetween val="between"/>
      </c:valAx>
      <c:spPr>
        <a:noFill/>
        <a:ln w="25400">
          <a:noFill/>
        </a:ln>
      </c:spPr>
    </c:plotArea>
    <c:plotVisOnly val="1"/>
    <c:dispBlanksAs val="gap"/>
    <c:showDLblsOverMax val="0"/>
  </c:chart>
  <c:spPr>
    <a:solidFill>
      <a:schemeClr val="bg2">
        <a:lumMod val="75000"/>
      </a:schemeClr>
    </a:soli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pPr>
        <a:solidFill>
          <a:schemeClr val="bg2">
            <a:lumMod val="90000"/>
          </a:schemeClr>
        </a:solidFill>
      </c:spPr>
    </c:sideWall>
    <c:backWall>
      <c:thickness val="0"/>
      <c:spPr>
        <a:solidFill>
          <a:schemeClr val="bg2">
            <a:lumMod val="90000"/>
          </a:schemeClr>
        </a:solidFill>
      </c:spPr>
    </c:backWall>
    <c:plotArea>
      <c:layout/>
      <c:bar3DChart>
        <c:barDir val="col"/>
        <c:grouping val="stacked"/>
        <c:varyColors val="0"/>
        <c:ser>
          <c:idx val="0"/>
          <c:order val="0"/>
          <c:invertIfNegative val="0"/>
          <c:dLbls>
            <c:numFmt formatCode="0%" sourceLinked="0"/>
            <c:showLegendKey val="0"/>
            <c:showVal val="1"/>
            <c:showCatName val="0"/>
            <c:showSerName val="0"/>
            <c:showPercent val="0"/>
            <c:showBubbleSize val="0"/>
            <c:showLeaderLines val="0"/>
          </c:dLbls>
          <c:cat>
            <c:multiLvlStrRef>
              <c:f>Hoja1!$B$152:$G$153</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Hoja1!$B$154:$G$154</c:f>
              <c:numCache>
                <c:formatCode>General</c:formatCode>
                <c:ptCount val="6"/>
                <c:pt idx="0" formatCode="0.00%">
                  <c:v>2.5419037894234976E-2</c:v>
                </c:pt>
              </c:numCache>
            </c:numRef>
          </c:val>
        </c:ser>
        <c:ser>
          <c:idx val="1"/>
          <c:order val="1"/>
          <c:invertIfNegative val="0"/>
          <c:dLbls>
            <c:numFmt formatCode="0%" sourceLinked="0"/>
            <c:showLegendKey val="0"/>
            <c:showVal val="1"/>
            <c:showCatName val="0"/>
            <c:showSerName val="0"/>
            <c:showPercent val="0"/>
            <c:showBubbleSize val="0"/>
            <c:showLeaderLines val="0"/>
          </c:dLbls>
          <c:cat>
            <c:multiLvlStrRef>
              <c:f>Hoja1!$B$152:$G$153</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Hoja1!$B$155:$G$155</c:f>
              <c:numCache>
                <c:formatCode>0.00%</c:formatCode>
                <c:ptCount val="6"/>
                <c:pt idx="1">
                  <c:v>4.7819774730861728E-2</c:v>
                </c:pt>
              </c:numCache>
            </c:numRef>
          </c:val>
        </c:ser>
        <c:ser>
          <c:idx val="2"/>
          <c:order val="2"/>
          <c:invertIfNegative val="0"/>
          <c:dLbls>
            <c:numFmt formatCode="0%" sourceLinked="0"/>
            <c:showLegendKey val="0"/>
            <c:showVal val="1"/>
            <c:showCatName val="0"/>
            <c:showSerName val="0"/>
            <c:showPercent val="0"/>
            <c:showBubbleSize val="0"/>
            <c:showLeaderLines val="0"/>
          </c:dLbls>
          <c:cat>
            <c:multiLvlStrRef>
              <c:f>Hoja1!$B$152:$G$153</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Hoja1!$B$156:$G$156</c:f>
              <c:numCache>
                <c:formatCode>General</c:formatCode>
                <c:ptCount val="6"/>
                <c:pt idx="2" formatCode="0.00%">
                  <c:v>3.5843642490074365E-2</c:v>
                </c:pt>
              </c:numCache>
            </c:numRef>
          </c:val>
        </c:ser>
        <c:ser>
          <c:idx val="3"/>
          <c:order val="3"/>
          <c:invertIfNegative val="0"/>
          <c:dLbls>
            <c:numFmt formatCode="0%" sourceLinked="0"/>
            <c:showLegendKey val="0"/>
            <c:showVal val="1"/>
            <c:showCatName val="0"/>
            <c:showSerName val="0"/>
            <c:showPercent val="0"/>
            <c:showBubbleSize val="0"/>
            <c:showLeaderLines val="0"/>
          </c:dLbls>
          <c:cat>
            <c:multiLvlStrRef>
              <c:f>Hoja1!$B$152:$G$153</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Hoja1!$B$157:$G$157</c:f>
              <c:numCache>
                <c:formatCode>General</c:formatCode>
                <c:ptCount val="6"/>
                <c:pt idx="3" formatCode="0.00%">
                  <c:v>3.750444132805577E-2</c:v>
                </c:pt>
              </c:numCache>
            </c:numRef>
          </c:val>
        </c:ser>
        <c:ser>
          <c:idx val="4"/>
          <c:order val="4"/>
          <c:invertIfNegative val="0"/>
          <c:dLbls>
            <c:numFmt formatCode="0%" sourceLinked="0"/>
            <c:showLegendKey val="0"/>
            <c:showVal val="1"/>
            <c:showCatName val="0"/>
            <c:showSerName val="0"/>
            <c:showPercent val="0"/>
            <c:showBubbleSize val="0"/>
            <c:showLeaderLines val="0"/>
          </c:dLbls>
          <c:cat>
            <c:multiLvlStrRef>
              <c:f>Hoja1!$B$152:$G$153</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Hoja1!$B$158:$G$158</c:f>
              <c:numCache>
                <c:formatCode>General</c:formatCode>
                <c:ptCount val="6"/>
                <c:pt idx="4" formatCode="0.00%">
                  <c:v>2.6130586959513938E-2</c:v>
                </c:pt>
              </c:numCache>
            </c:numRef>
          </c:val>
        </c:ser>
        <c:ser>
          <c:idx val="5"/>
          <c:order val="5"/>
          <c:invertIfNegative val="0"/>
          <c:dLbls>
            <c:numFmt formatCode="0%" sourceLinked="0"/>
            <c:showLegendKey val="0"/>
            <c:showVal val="1"/>
            <c:showCatName val="0"/>
            <c:showSerName val="0"/>
            <c:showPercent val="0"/>
            <c:showBubbleSize val="0"/>
            <c:showLeaderLines val="0"/>
          </c:dLbls>
          <c:cat>
            <c:multiLvlStrRef>
              <c:f>Hoja1!$B$152:$G$153</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Hoja1!$B$159:$G$159</c:f>
              <c:numCache>
                <c:formatCode>General</c:formatCode>
                <c:ptCount val="6"/>
                <c:pt idx="5" formatCode="0.00%">
                  <c:v>0.82728251659725927</c:v>
                </c:pt>
              </c:numCache>
            </c:numRef>
          </c:val>
        </c:ser>
        <c:dLbls>
          <c:showLegendKey val="0"/>
          <c:showVal val="0"/>
          <c:showCatName val="0"/>
          <c:showSerName val="0"/>
          <c:showPercent val="0"/>
          <c:showBubbleSize val="0"/>
        </c:dLbls>
        <c:gapWidth val="75"/>
        <c:shape val="box"/>
        <c:axId val="107490688"/>
        <c:axId val="107500672"/>
        <c:axId val="0"/>
      </c:bar3DChart>
      <c:catAx>
        <c:axId val="107490688"/>
        <c:scaling>
          <c:orientation val="minMax"/>
        </c:scaling>
        <c:delete val="0"/>
        <c:axPos val="b"/>
        <c:numFmt formatCode="General" sourceLinked="1"/>
        <c:majorTickMark val="none"/>
        <c:minorTickMark val="none"/>
        <c:tickLblPos val="nextTo"/>
        <c:crossAx val="107500672"/>
        <c:crosses val="autoZero"/>
        <c:auto val="1"/>
        <c:lblAlgn val="ctr"/>
        <c:lblOffset val="100"/>
        <c:noMultiLvlLbl val="0"/>
      </c:catAx>
      <c:valAx>
        <c:axId val="107500672"/>
        <c:scaling>
          <c:orientation val="minMax"/>
        </c:scaling>
        <c:delete val="0"/>
        <c:axPos val="l"/>
        <c:numFmt formatCode="0%" sourceLinked="0"/>
        <c:majorTickMark val="none"/>
        <c:minorTickMark val="none"/>
        <c:tickLblPos val="nextTo"/>
        <c:crossAx val="107490688"/>
        <c:crosses val="autoZero"/>
        <c:crossBetween val="between"/>
      </c:valAx>
      <c:spPr>
        <a:noFill/>
        <a:ln w="25400">
          <a:noFill/>
        </a:ln>
      </c:spPr>
    </c:plotArea>
    <c:plotVisOnly val="1"/>
    <c:dispBlanksAs val="gap"/>
    <c:showDLblsOverMax val="0"/>
  </c:chart>
  <c:spPr>
    <a:solidFill>
      <a:schemeClr val="bg2">
        <a:lumMod val="75000"/>
      </a:schemeClr>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invertIfNegative val="0"/>
          <c:dLbls>
            <c:numFmt formatCode="0%" sourceLinked="0"/>
            <c:showLegendKey val="0"/>
            <c:showVal val="1"/>
            <c:showCatName val="0"/>
            <c:showSerName val="0"/>
            <c:showPercent val="0"/>
            <c:showBubbleSize val="0"/>
            <c:showLeaderLines val="0"/>
          </c:dLbls>
          <c:cat>
            <c:multiLvlStrRef>
              <c:f>Hoja1!$B$193:$G$194</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Hoja1!$B$195:$G$195</c:f>
              <c:numCache>
                <c:formatCode>General</c:formatCode>
                <c:ptCount val="6"/>
                <c:pt idx="0" formatCode="0.00%">
                  <c:v>1.9115400422943008E-2</c:v>
                </c:pt>
              </c:numCache>
            </c:numRef>
          </c:val>
        </c:ser>
        <c:ser>
          <c:idx val="1"/>
          <c:order val="1"/>
          <c:invertIfNegative val="0"/>
          <c:dLbls>
            <c:numFmt formatCode="0%" sourceLinked="0"/>
            <c:showLegendKey val="0"/>
            <c:showVal val="1"/>
            <c:showCatName val="0"/>
            <c:showSerName val="0"/>
            <c:showPercent val="0"/>
            <c:showBubbleSize val="0"/>
            <c:showLeaderLines val="0"/>
          </c:dLbls>
          <c:cat>
            <c:multiLvlStrRef>
              <c:f>Hoja1!$B$193:$G$194</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Hoja1!$B$196:$G$196</c:f>
              <c:numCache>
                <c:formatCode>0.00%</c:formatCode>
                <c:ptCount val="6"/>
                <c:pt idx="1">
                  <c:v>3.0203256405189904E-2</c:v>
                </c:pt>
              </c:numCache>
            </c:numRef>
          </c:val>
        </c:ser>
        <c:ser>
          <c:idx val="2"/>
          <c:order val="2"/>
          <c:invertIfNegative val="0"/>
          <c:dLbls>
            <c:numFmt formatCode="0%" sourceLinked="0"/>
            <c:showLegendKey val="0"/>
            <c:showVal val="1"/>
            <c:showCatName val="0"/>
            <c:showSerName val="0"/>
            <c:showPercent val="0"/>
            <c:showBubbleSize val="0"/>
            <c:showLeaderLines val="0"/>
          </c:dLbls>
          <c:cat>
            <c:multiLvlStrRef>
              <c:f>Hoja1!$B$193:$G$194</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Hoja1!$B$197:$G$197</c:f>
              <c:numCache>
                <c:formatCode>General</c:formatCode>
                <c:ptCount val="6"/>
                <c:pt idx="2" formatCode="0.00%">
                  <c:v>3.9907487769173793E-2</c:v>
                </c:pt>
              </c:numCache>
            </c:numRef>
          </c:val>
        </c:ser>
        <c:ser>
          <c:idx val="3"/>
          <c:order val="3"/>
          <c:invertIfNegative val="0"/>
          <c:dLbls>
            <c:numFmt formatCode="0%" sourceLinked="0"/>
            <c:showLegendKey val="0"/>
            <c:showVal val="1"/>
            <c:showCatName val="0"/>
            <c:showSerName val="0"/>
            <c:showPercent val="0"/>
            <c:showBubbleSize val="0"/>
            <c:showLeaderLines val="0"/>
          </c:dLbls>
          <c:cat>
            <c:multiLvlStrRef>
              <c:f>Hoja1!$B$193:$G$194</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Hoja1!$B$198:$G$198</c:f>
              <c:numCache>
                <c:formatCode>General</c:formatCode>
                <c:ptCount val="6"/>
                <c:pt idx="3" formatCode="0.00%">
                  <c:v>3.278484495446711E-2</c:v>
                </c:pt>
              </c:numCache>
            </c:numRef>
          </c:val>
        </c:ser>
        <c:ser>
          <c:idx val="4"/>
          <c:order val="4"/>
          <c:invertIfNegative val="0"/>
          <c:dLbls>
            <c:numFmt formatCode="0%" sourceLinked="0"/>
            <c:showLegendKey val="0"/>
            <c:showVal val="1"/>
            <c:showCatName val="0"/>
            <c:showSerName val="0"/>
            <c:showPercent val="0"/>
            <c:showBubbleSize val="0"/>
            <c:showLeaderLines val="0"/>
          </c:dLbls>
          <c:cat>
            <c:multiLvlStrRef>
              <c:f>Hoja1!$B$193:$G$194</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Hoja1!$B$199:$G$199</c:f>
              <c:numCache>
                <c:formatCode>General</c:formatCode>
                <c:ptCount val="6"/>
                <c:pt idx="4" formatCode="0.00%">
                  <c:v>3.358357850969898E-2</c:v>
                </c:pt>
              </c:numCache>
            </c:numRef>
          </c:val>
        </c:ser>
        <c:ser>
          <c:idx val="5"/>
          <c:order val="5"/>
          <c:invertIfNegative val="0"/>
          <c:dLbls>
            <c:numFmt formatCode="0%" sourceLinked="0"/>
            <c:showLegendKey val="0"/>
            <c:showVal val="1"/>
            <c:showCatName val="0"/>
            <c:showSerName val="0"/>
            <c:showPercent val="0"/>
            <c:showBubbleSize val="0"/>
            <c:showLeaderLines val="0"/>
          </c:dLbls>
          <c:cat>
            <c:multiLvlStrRef>
              <c:f>Hoja1!$B$193:$G$194</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Hoja1!$B$200:$G$200</c:f>
              <c:numCache>
                <c:formatCode>General</c:formatCode>
                <c:ptCount val="6"/>
                <c:pt idx="5" formatCode="0.00%">
                  <c:v>0.84440543193852735</c:v>
                </c:pt>
              </c:numCache>
            </c:numRef>
          </c:val>
        </c:ser>
        <c:dLbls>
          <c:showLegendKey val="0"/>
          <c:showVal val="0"/>
          <c:showCatName val="0"/>
          <c:showSerName val="0"/>
          <c:showPercent val="0"/>
          <c:showBubbleSize val="0"/>
        </c:dLbls>
        <c:gapWidth val="75"/>
        <c:shape val="box"/>
        <c:axId val="107548032"/>
        <c:axId val="107574400"/>
        <c:axId val="0"/>
      </c:bar3DChart>
      <c:catAx>
        <c:axId val="107548032"/>
        <c:scaling>
          <c:orientation val="minMax"/>
        </c:scaling>
        <c:delete val="0"/>
        <c:axPos val="b"/>
        <c:numFmt formatCode="General" sourceLinked="1"/>
        <c:majorTickMark val="none"/>
        <c:minorTickMark val="none"/>
        <c:tickLblPos val="nextTo"/>
        <c:crossAx val="107574400"/>
        <c:crosses val="autoZero"/>
        <c:auto val="1"/>
        <c:lblAlgn val="ctr"/>
        <c:lblOffset val="100"/>
        <c:noMultiLvlLbl val="0"/>
      </c:catAx>
      <c:valAx>
        <c:axId val="107574400"/>
        <c:scaling>
          <c:orientation val="minMax"/>
        </c:scaling>
        <c:delete val="0"/>
        <c:axPos val="l"/>
        <c:numFmt formatCode="0%" sourceLinked="0"/>
        <c:majorTickMark val="none"/>
        <c:minorTickMark val="none"/>
        <c:tickLblPos val="nextTo"/>
        <c:crossAx val="107548032"/>
        <c:crosses val="autoZero"/>
        <c:crossBetween val="between"/>
      </c:valAx>
    </c:plotArea>
    <c:plotVisOnly val="1"/>
    <c:dispBlanksAs val="gap"/>
    <c:showDLblsOverMax val="0"/>
  </c:chart>
  <c:spPr>
    <a:solidFill>
      <a:schemeClr val="bg2">
        <a:lumMod val="75000"/>
      </a:schemeClr>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invertIfNegative val="0"/>
          <c:dLbls>
            <c:numFmt formatCode="0%" sourceLinked="0"/>
            <c:showLegendKey val="0"/>
            <c:showVal val="1"/>
            <c:showCatName val="0"/>
            <c:showSerName val="0"/>
            <c:showPercent val="0"/>
            <c:showBubbleSize val="0"/>
            <c:showLeaderLines val="0"/>
          </c:dLbls>
          <c:cat>
            <c:multiLvlStrRef>
              <c:f>Hoja1!$B$221:$G$222</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Hoja1!$B$223:$G$223</c:f>
              <c:numCache>
                <c:formatCode>General</c:formatCode>
                <c:ptCount val="6"/>
                <c:pt idx="0" formatCode="0.00%">
                  <c:v>3.203006967608106E-2</c:v>
                </c:pt>
              </c:numCache>
            </c:numRef>
          </c:val>
        </c:ser>
        <c:ser>
          <c:idx val="1"/>
          <c:order val="1"/>
          <c:invertIfNegative val="0"/>
          <c:dLbls>
            <c:numFmt formatCode="0%" sourceLinked="0"/>
            <c:showLegendKey val="0"/>
            <c:showVal val="1"/>
            <c:showCatName val="0"/>
            <c:showSerName val="0"/>
            <c:showPercent val="0"/>
            <c:showBubbleSize val="0"/>
            <c:showLeaderLines val="0"/>
          </c:dLbls>
          <c:cat>
            <c:multiLvlStrRef>
              <c:f>Hoja1!$B$221:$G$222</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Hoja1!$B$224:$G$224</c:f>
              <c:numCache>
                <c:formatCode>0.00%</c:formatCode>
                <c:ptCount val="6"/>
                <c:pt idx="1">
                  <c:v>3.7311044563910302E-2</c:v>
                </c:pt>
              </c:numCache>
            </c:numRef>
          </c:val>
        </c:ser>
        <c:ser>
          <c:idx val="2"/>
          <c:order val="2"/>
          <c:invertIfNegative val="0"/>
          <c:dLbls>
            <c:numFmt formatCode="0%" sourceLinked="0"/>
            <c:showLegendKey val="0"/>
            <c:showVal val="1"/>
            <c:showCatName val="0"/>
            <c:showSerName val="0"/>
            <c:showPercent val="0"/>
            <c:showBubbleSize val="0"/>
            <c:showLeaderLines val="0"/>
          </c:dLbls>
          <c:cat>
            <c:multiLvlStrRef>
              <c:f>Hoja1!$B$221:$G$222</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Hoja1!$B$225:$G$225</c:f>
              <c:numCache>
                <c:formatCode>General</c:formatCode>
                <c:ptCount val="6"/>
                <c:pt idx="2" formatCode="0.00%">
                  <c:v>3.3634617783641539E-2</c:v>
                </c:pt>
              </c:numCache>
            </c:numRef>
          </c:val>
        </c:ser>
        <c:ser>
          <c:idx val="3"/>
          <c:order val="3"/>
          <c:invertIfNegative val="0"/>
          <c:dLbls>
            <c:numFmt formatCode="0%" sourceLinked="0"/>
            <c:showLegendKey val="0"/>
            <c:showVal val="1"/>
            <c:showCatName val="0"/>
            <c:showSerName val="0"/>
            <c:showPercent val="0"/>
            <c:showBubbleSize val="0"/>
            <c:showLeaderLines val="0"/>
          </c:dLbls>
          <c:cat>
            <c:multiLvlStrRef>
              <c:f>Hoja1!$B$221:$G$222</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Hoja1!$B$226:$G$226</c:f>
              <c:numCache>
                <c:formatCode>General</c:formatCode>
                <c:ptCount val="6"/>
                <c:pt idx="3" formatCode="0.00%">
                  <c:v>3.5936813699053854E-2</c:v>
                </c:pt>
              </c:numCache>
            </c:numRef>
          </c:val>
        </c:ser>
        <c:ser>
          <c:idx val="4"/>
          <c:order val="4"/>
          <c:invertIfNegative val="0"/>
          <c:dLbls>
            <c:numFmt formatCode="0%" sourceLinked="0"/>
            <c:showLegendKey val="0"/>
            <c:showVal val="1"/>
            <c:showCatName val="0"/>
            <c:showSerName val="0"/>
            <c:showPercent val="0"/>
            <c:showBubbleSize val="0"/>
            <c:showLeaderLines val="0"/>
          </c:dLbls>
          <c:cat>
            <c:multiLvlStrRef>
              <c:f>Hoja1!$B$221:$G$222</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Hoja1!$B$227:$G$227</c:f>
              <c:numCache>
                <c:formatCode>General</c:formatCode>
                <c:ptCount val="6"/>
                <c:pt idx="4" formatCode="0.00%">
                  <c:v>2.7812329949654636E-2</c:v>
                </c:pt>
              </c:numCache>
            </c:numRef>
          </c:val>
        </c:ser>
        <c:ser>
          <c:idx val="5"/>
          <c:order val="5"/>
          <c:invertIfNegative val="0"/>
          <c:dLbls>
            <c:numFmt formatCode="0%" sourceLinked="0"/>
            <c:showLegendKey val="0"/>
            <c:showVal val="1"/>
            <c:showCatName val="0"/>
            <c:showSerName val="0"/>
            <c:showPercent val="0"/>
            <c:showBubbleSize val="0"/>
            <c:showLeaderLines val="0"/>
          </c:dLbls>
          <c:cat>
            <c:multiLvlStrRef>
              <c:f>Hoja1!$B$221:$G$222</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Hoja1!$B$228:$G$228</c:f>
              <c:numCache>
                <c:formatCode>General</c:formatCode>
                <c:ptCount val="6"/>
                <c:pt idx="5" formatCode="0.00%">
                  <c:v>0.83327512432765849</c:v>
                </c:pt>
              </c:numCache>
            </c:numRef>
          </c:val>
        </c:ser>
        <c:dLbls>
          <c:showLegendKey val="0"/>
          <c:showVal val="0"/>
          <c:showCatName val="0"/>
          <c:showSerName val="0"/>
          <c:showPercent val="0"/>
          <c:showBubbleSize val="0"/>
        </c:dLbls>
        <c:gapWidth val="75"/>
        <c:shape val="box"/>
        <c:axId val="107633664"/>
        <c:axId val="107660032"/>
        <c:axId val="0"/>
      </c:bar3DChart>
      <c:catAx>
        <c:axId val="107633664"/>
        <c:scaling>
          <c:orientation val="minMax"/>
        </c:scaling>
        <c:delete val="0"/>
        <c:axPos val="b"/>
        <c:numFmt formatCode="General" sourceLinked="1"/>
        <c:majorTickMark val="none"/>
        <c:minorTickMark val="none"/>
        <c:tickLblPos val="nextTo"/>
        <c:crossAx val="107660032"/>
        <c:crosses val="autoZero"/>
        <c:auto val="1"/>
        <c:lblAlgn val="ctr"/>
        <c:lblOffset val="100"/>
        <c:noMultiLvlLbl val="0"/>
      </c:catAx>
      <c:valAx>
        <c:axId val="107660032"/>
        <c:scaling>
          <c:orientation val="minMax"/>
        </c:scaling>
        <c:delete val="0"/>
        <c:axPos val="l"/>
        <c:numFmt formatCode="0%" sourceLinked="0"/>
        <c:majorTickMark val="none"/>
        <c:minorTickMark val="none"/>
        <c:tickLblPos val="nextTo"/>
        <c:crossAx val="107633664"/>
        <c:crosses val="autoZero"/>
        <c:crossBetween val="between"/>
      </c:valAx>
      <c:spPr>
        <a:noFill/>
        <a:ln w="25400">
          <a:noFill/>
        </a:ln>
      </c:spPr>
    </c:plotArea>
    <c:plotVisOnly val="1"/>
    <c:dispBlanksAs val="gap"/>
    <c:showDLblsOverMax val="0"/>
  </c:chart>
  <c:spPr>
    <a:solidFill>
      <a:schemeClr val="bg2">
        <a:lumMod val="75000"/>
      </a:schemeClr>
    </a:soli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pPr>
        <a:solidFill>
          <a:schemeClr val="bg2">
            <a:lumMod val="90000"/>
          </a:schemeClr>
        </a:solidFill>
      </c:spPr>
    </c:sideWall>
    <c:backWall>
      <c:thickness val="0"/>
      <c:spPr>
        <a:solidFill>
          <a:schemeClr val="bg2">
            <a:lumMod val="90000"/>
          </a:schemeClr>
        </a:solidFill>
      </c:spPr>
    </c:backWall>
    <c:plotArea>
      <c:layout/>
      <c:bar3DChart>
        <c:barDir val="col"/>
        <c:grouping val="stacked"/>
        <c:varyColors val="0"/>
        <c:ser>
          <c:idx val="0"/>
          <c:order val="0"/>
          <c:invertIfNegative val="0"/>
          <c:dLbls>
            <c:numFmt formatCode="0%" sourceLinked="0"/>
            <c:showLegendKey val="0"/>
            <c:showVal val="1"/>
            <c:showCatName val="0"/>
            <c:showSerName val="0"/>
            <c:showPercent val="0"/>
            <c:showBubbleSize val="0"/>
            <c:showLeaderLines val="0"/>
          </c:dLbls>
          <c:cat>
            <c:multiLvlStrRef>
              <c:f>Hoja1!$B$247:$G$248</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Hoja1!$B$249:$G$249</c:f>
              <c:numCache>
                <c:formatCode>General</c:formatCode>
                <c:ptCount val="6"/>
                <c:pt idx="0" formatCode="0.00%">
                  <c:v>2.465676524826186E-2</c:v>
                </c:pt>
              </c:numCache>
            </c:numRef>
          </c:val>
        </c:ser>
        <c:ser>
          <c:idx val="1"/>
          <c:order val="1"/>
          <c:invertIfNegative val="0"/>
          <c:dLbls>
            <c:numFmt formatCode="0%" sourceLinked="0"/>
            <c:showLegendKey val="0"/>
            <c:showVal val="1"/>
            <c:showCatName val="0"/>
            <c:showSerName val="0"/>
            <c:showPercent val="0"/>
            <c:showBubbleSize val="0"/>
            <c:showLeaderLines val="0"/>
          </c:dLbls>
          <c:cat>
            <c:multiLvlStrRef>
              <c:f>Hoja1!$B$247:$G$248</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Hoja1!$B$250:$G$250</c:f>
              <c:numCache>
                <c:formatCode>0.00%</c:formatCode>
                <c:ptCount val="6"/>
                <c:pt idx="1">
                  <c:v>3.5678252660698191E-2</c:v>
                </c:pt>
              </c:numCache>
            </c:numRef>
          </c:val>
        </c:ser>
        <c:ser>
          <c:idx val="2"/>
          <c:order val="2"/>
          <c:invertIfNegative val="0"/>
          <c:dLbls>
            <c:numFmt formatCode="0%" sourceLinked="0"/>
            <c:showLegendKey val="0"/>
            <c:showVal val="1"/>
            <c:showCatName val="0"/>
            <c:showSerName val="0"/>
            <c:showPercent val="0"/>
            <c:showBubbleSize val="0"/>
            <c:showLeaderLines val="0"/>
          </c:dLbls>
          <c:cat>
            <c:multiLvlStrRef>
              <c:f>Hoja1!$B$247:$G$248</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Hoja1!$B$251:$G$251</c:f>
              <c:numCache>
                <c:formatCode>General</c:formatCode>
                <c:ptCount val="6"/>
                <c:pt idx="2" formatCode="0.00%">
                  <c:v>3.5679753708935974E-2</c:v>
                </c:pt>
              </c:numCache>
            </c:numRef>
          </c:val>
        </c:ser>
        <c:ser>
          <c:idx val="3"/>
          <c:order val="3"/>
          <c:invertIfNegative val="0"/>
          <c:dLbls>
            <c:numFmt formatCode="0%" sourceLinked="0"/>
            <c:showLegendKey val="0"/>
            <c:showVal val="1"/>
            <c:showCatName val="0"/>
            <c:showSerName val="0"/>
            <c:showPercent val="0"/>
            <c:showBubbleSize val="0"/>
            <c:showLeaderLines val="0"/>
          </c:dLbls>
          <c:cat>
            <c:multiLvlStrRef>
              <c:f>Hoja1!$B$247:$G$248</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Hoja1!$B$252:$G$252</c:f>
              <c:numCache>
                <c:formatCode>General</c:formatCode>
                <c:ptCount val="6"/>
                <c:pt idx="3" formatCode="0.00%">
                  <c:v>2.8172324945572726E-2</c:v>
                </c:pt>
              </c:numCache>
            </c:numRef>
          </c:val>
        </c:ser>
        <c:ser>
          <c:idx val="4"/>
          <c:order val="4"/>
          <c:invertIfNegative val="0"/>
          <c:dLbls>
            <c:numFmt formatCode="0%" sourceLinked="0"/>
            <c:showLegendKey val="0"/>
            <c:showVal val="1"/>
            <c:showCatName val="0"/>
            <c:showSerName val="0"/>
            <c:showPercent val="0"/>
            <c:showBubbleSize val="0"/>
            <c:showLeaderLines val="0"/>
          </c:dLbls>
          <c:cat>
            <c:multiLvlStrRef>
              <c:f>Hoja1!$B$247:$G$248</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Hoja1!$B$253:$G$253</c:f>
              <c:numCache>
                <c:formatCode>General</c:formatCode>
                <c:ptCount val="6"/>
                <c:pt idx="4" formatCode="0.00%">
                  <c:v>3.331134394631844E-2</c:v>
                </c:pt>
              </c:numCache>
            </c:numRef>
          </c:val>
        </c:ser>
        <c:ser>
          <c:idx val="5"/>
          <c:order val="5"/>
          <c:invertIfNegative val="0"/>
          <c:dLbls>
            <c:numFmt formatCode="0%" sourceLinked="0"/>
            <c:showLegendKey val="0"/>
            <c:showVal val="1"/>
            <c:showCatName val="0"/>
            <c:showSerName val="0"/>
            <c:showPercent val="0"/>
            <c:showBubbleSize val="0"/>
            <c:showLeaderLines val="0"/>
          </c:dLbls>
          <c:cat>
            <c:multiLvlStrRef>
              <c:f>Hoja1!$B$247:$G$248</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Hoja1!$B$254:$G$254</c:f>
              <c:numCache>
                <c:formatCode>General</c:formatCode>
                <c:ptCount val="6"/>
                <c:pt idx="5" formatCode="0.00%">
                  <c:v>0.84250155949021288</c:v>
                </c:pt>
              </c:numCache>
            </c:numRef>
          </c:val>
        </c:ser>
        <c:dLbls>
          <c:showLegendKey val="0"/>
          <c:showVal val="0"/>
          <c:showCatName val="0"/>
          <c:showSerName val="0"/>
          <c:showPercent val="0"/>
          <c:showBubbleSize val="0"/>
        </c:dLbls>
        <c:gapWidth val="75"/>
        <c:shape val="box"/>
        <c:axId val="107694720"/>
        <c:axId val="107712896"/>
        <c:axId val="0"/>
      </c:bar3DChart>
      <c:catAx>
        <c:axId val="107694720"/>
        <c:scaling>
          <c:orientation val="minMax"/>
        </c:scaling>
        <c:delete val="0"/>
        <c:axPos val="b"/>
        <c:numFmt formatCode="General" sourceLinked="1"/>
        <c:majorTickMark val="none"/>
        <c:minorTickMark val="none"/>
        <c:tickLblPos val="nextTo"/>
        <c:crossAx val="107712896"/>
        <c:crosses val="autoZero"/>
        <c:auto val="1"/>
        <c:lblAlgn val="ctr"/>
        <c:lblOffset val="100"/>
        <c:noMultiLvlLbl val="0"/>
      </c:catAx>
      <c:valAx>
        <c:axId val="107712896"/>
        <c:scaling>
          <c:orientation val="minMax"/>
        </c:scaling>
        <c:delete val="0"/>
        <c:axPos val="l"/>
        <c:numFmt formatCode="0%" sourceLinked="0"/>
        <c:majorTickMark val="none"/>
        <c:minorTickMark val="none"/>
        <c:tickLblPos val="nextTo"/>
        <c:crossAx val="107694720"/>
        <c:crosses val="autoZero"/>
        <c:crossBetween val="between"/>
      </c:valAx>
      <c:spPr>
        <a:noFill/>
        <a:ln w="25400">
          <a:noFill/>
        </a:ln>
      </c:spPr>
    </c:plotArea>
    <c:plotVisOnly val="1"/>
    <c:dispBlanksAs val="gap"/>
    <c:showDLblsOverMax val="0"/>
  </c:chart>
  <c:spPr>
    <a:solidFill>
      <a:schemeClr val="bg2">
        <a:lumMod val="75000"/>
      </a:schemeClr>
    </a:solid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dLbls>
            <c:numFmt formatCode="0%" sourceLinked="0"/>
            <c:showLegendKey val="0"/>
            <c:showVal val="1"/>
            <c:showCatName val="0"/>
            <c:showSerName val="0"/>
            <c:showPercent val="0"/>
            <c:showBubbleSize val="0"/>
            <c:showLeaderLines val="0"/>
          </c:dLbls>
          <c:cat>
            <c:multiLvlStrRef>
              <c:f>Hoja1!$B$291:$G$292</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Hoja1!$B$293:$G$293</c:f>
              <c:numCache>
                <c:formatCode>General</c:formatCode>
                <c:ptCount val="6"/>
                <c:pt idx="0" formatCode="0.00%">
                  <c:v>2.1239451402617935E-2</c:v>
                </c:pt>
              </c:numCache>
            </c:numRef>
          </c:val>
        </c:ser>
        <c:ser>
          <c:idx val="1"/>
          <c:order val="1"/>
          <c:invertIfNegative val="0"/>
          <c:dLbls>
            <c:numFmt formatCode="0%" sourceLinked="0"/>
            <c:showLegendKey val="0"/>
            <c:showVal val="1"/>
            <c:showCatName val="0"/>
            <c:showSerName val="0"/>
            <c:showPercent val="0"/>
            <c:showBubbleSize val="0"/>
            <c:showLeaderLines val="0"/>
          </c:dLbls>
          <c:cat>
            <c:multiLvlStrRef>
              <c:f>Hoja1!$B$291:$G$292</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Hoja1!$B$294:$G$294</c:f>
              <c:numCache>
                <c:formatCode>0.00%</c:formatCode>
                <c:ptCount val="6"/>
                <c:pt idx="1">
                  <c:v>2.2893539935645715E-2</c:v>
                </c:pt>
              </c:numCache>
            </c:numRef>
          </c:val>
        </c:ser>
        <c:ser>
          <c:idx val="2"/>
          <c:order val="2"/>
          <c:invertIfNegative val="0"/>
          <c:dLbls>
            <c:numFmt formatCode="0%" sourceLinked="0"/>
            <c:showLegendKey val="0"/>
            <c:showVal val="1"/>
            <c:showCatName val="0"/>
            <c:showSerName val="0"/>
            <c:showPercent val="0"/>
            <c:showBubbleSize val="0"/>
            <c:showLeaderLines val="0"/>
          </c:dLbls>
          <c:cat>
            <c:multiLvlStrRef>
              <c:f>Hoja1!$B$291:$G$292</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Hoja1!$B$295:$G$295</c:f>
              <c:numCache>
                <c:formatCode>General</c:formatCode>
                <c:ptCount val="6"/>
                <c:pt idx="2" formatCode="0.00%">
                  <c:v>4.685875906803888E-2</c:v>
                </c:pt>
              </c:numCache>
            </c:numRef>
          </c:val>
        </c:ser>
        <c:ser>
          <c:idx val="3"/>
          <c:order val="3"/>
          <c:invertIfNegative val="0"/>
          <c:dLbls>
            <c:numFmt formatCode="0%" sourceLinked="0"/>
            <c:showLegendKey val="0"/>
            <c:showVal val="1"/>
            <c:showCatName val="0"/>
            <c:showSerName val="0"/>
            <c:showPercent val="0"/>
            <c:showBubbleSize val="0"/>
            <c:showLeaderLines val="0"/>
          </c:dLbls>
          <c:cat>
            <c:multiLvlStrRef>
              <c:f>Hoja1!$B$291:$G$292</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Hoja1!$B$296:$G$296</c:f>
              <c:numCache>
                <c:formatCode>General</c:formatCode>
                <c:ptCount val="6"/>
                <c:pt idx="3" formatCode="0.00%">
                  <c:v>3.7436868774320405E-2</c:v>
                </c:pt>
              </c:numCache>
            </c:numRef>
          </c:val>
        </c:ser>
        <c:ser>
          <c:idx val="4"/>
          <c:order val="4"/>
          <c:invertIfNegative val="0"/>
          <c:dLbls>
            <c:numFmt formatCode="0%" sourceLinked="0"/>
            <c:showLegendKey val="0"/>
            <c:showVal val="1"/>
            <c:showCatName val="0"/>
            <c:showSerName val="0"/>
            <c:showPercent val="0"/>
            <c:showBubbleSize val="0"/>
            <c:showLeaderLines val="0"/>
          </c:dLbls>
          <c:cat>
            <c:multiLvlStrRef>
              <c:f>Hoja1!$B$291:$G$292</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Hoja1!$B$297:$G$297</c:f>
              <c:numCache>
                <c:formatCode>General</c:formatCode>
                <c:ptCount val="6"/>
                <c:pt idx="4" formatCode="0.00%">
                  <c:v>2.5629591277825024E-2</c:v>
                </c:pt>
              </c:numCache>
            </c:numRef>
          </c:val>
        </c:ser>
        <c:ser>
          <c:idx val="5"/>
          <c:order val="5"/>
          <c:invertIfNegative val="0"/>
          <c:dLbls>
            <c:numFmt formatCode="0%" sourceLinked="0"/>
            <c:showLegendKey val="0"/>
            <c:showVal val="1"/>
            <c:showCatName val="0"/>
            <c:showSerName val="0"/>
            <c:showPercent val="0"/>
            <c:showBubbleSize val="0"/>
            <c:showLeaderLines val="0"/>
          </c:dLbls>
          <c:cat>
            <c:multiLvlStrRef>
              <c:f>Hoja1!$B$291:$G$292</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Hoja1!$B$298:$G$298</c:f>
              <c:numCache>
                <c:formatCode>General</c:formatCode>
                <c:ptCount val="6"/>
                <c:pt idx="5" formatCode="0.00%">
                  <c:v>0.84594178954155219</c:v>
                </c:pt>
              </c:numCache>
            </c:numRef>
          </c:val>
        </c:ser>
        <c:dLbls>
          <c:showLegendKey val="0"/>
          <c:showVal val="1"/>
          <c:showCatName val="0"/>
          <c:showSerName val="0"/>
          <c:showPercent val="0"/>
          <c:showBubbleSize val="0"/>
        </c:dLbls>
        <c:gapWidth val="75"/>
        <c:shape val="box"/>
        <c:axId val="108160896"/>
        <c:axId val="108162432"/>
        <c:axId val="0"/>
      </c:bar3DChart>
      <c:catAx>
        <c:axId val="108160896"/>
        <c:scaling>
          <c:orientation val="minMax"/>
        </c:scaling>
        <c:delete val="0"/>
        <c:axPos val="b"/>
        <c:majorTickMark val="none"/>
        <c:minorTickMark val="none"/>
        <c:tickLblPos val="nextTo"/>
        <c:crossAx val="108162432"/>
        <c:crosses val="autoZero"/>
        <c:auto val="1"/>
        <c:lblAlgn val="ctr"/>
        <c:lblOffset val="100"/>
        <c:noMultiLvlLbl val="0"/>
      </c:catAx>
      <c:valAx>
        <c:axId val="108162432"/>
        <c:scaling>
          <c:orientation val="minMax"/>
        </c:scaling>
        <c:delete val="0"/>
        <c:axPos val="l"/>
        <c:numFmt formatCode="0%" sourceLinked="0"/>
        <c:majorTickMark val="none"/>
        <c:minorTickMark val="none"/>
        <c:tickLblPos val="nextTo"/>
        <c:crossAx val="108160896"/>
        <c:crosses val="autoZero"/>
        <c:crossBetween val="between"/>
      </c:valAx>
    </c:plotArea>
    <c:plotVisOnly val="1"/>
    <c:dispBlanksAs val="gap"/>
    <c:showDLblsOverMax val="0"/>
  </c:chart>
  <c:spPr>
    <a:solidFill>
      <a:schemeClr val="bg2">
        <a:lumMod val="75000"/>
      </a:schemeClr>
    </a:soli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pPr>
        <a:solidFill>
          <a:schemeClr val="bg2">
            <a:lumMod val="90000"/>
          </a:schemeClr>
        </a:solidFill>
      </c:spPr>
    </c:sideWall>
    <c:backWall>
      <c:thickness val="0"/>
      <c:spPr>
        <a:solidFill>
          <a:schemeClr val="bg2">
            <a:lumMod val="90000"/>
          </a:schemeClr>
        </a:solidFill>
      </c:spPr>
    </c:backWall>
    <c:plotArea>
      <c:layout/>
      <c:bar3DChart>
        <c:barDir val="col"/>
        <c:grouping val="stacked"/>
        <c:varyColors val="0"/>
        <c:ser>
          <c:idx val="0"/>
          <c:order val="0"/>
          <c:invertIfNegative val="0"/>
          <c:dLbls>
            <c:numFmt formatCode="0%" sourceLinked="0"/>
            <c:showLegendKey val="0"/>
            <c:showVal val="1"/>
            <c:showCatName val="0"/>
            <c:showSerName val="0"/>
            <c:showPercent val="0"/>
            <c:showBubbleSize val="0"/>
            <c:showLeaderLines val="0"/>
          </c:dLbls>
          <c:cat>
            <c:multiLvlStrRef>
              <c:f>Hoja1!$B$335:$G$336</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Hoja1!$B$337:$G$337</c:f>
              <c:numCache>
                <c:formatCode>General</c:formatCode>
                <c:ptCount val="6"/>
                <c:pt idx="0" formatCode="0.00%">
                  <c:v>2.5587059433591464E-2</c:v>
                </c:pt>
              </c:numCache>
            </c:numRef>
          </c:val>
        </c:ser>
        <c:ser>
          <c:idx val="1"/>
          <c:order val="1"/>
          <c:invertIfNegative val="0"/>
          <c:dLbls>
            <c:numFmt formatCode="0%" sourceLinked="0"/>
            <c:showLegendKey val="0"/>
            <c:showVal val="1"/>
            <c:showCatName val="0"/>
            <c:showSerName val="0"/>
            <c:showPercent val="0"/>
            <c:showBubbleSize val="0"/>
            <c:showLeaderLines val="0"/>
          </c:dLbls>
          <c:cat>
            <c:multiLvlStrRef>
              <c:f>Hoja1!$B$335:$G$336</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Hoja1!$B$338:$G$338</c:f>
              <c:numCache>
                <c:formatCode>0.00%</c:formatCode>
                <c:ptCount val="6"/>
                <c:pt idx="1">
                  <c:v>2.6182390726042285E-2</c:v>
                </c:pt>
              </c:numCache>
            </c:numRef>
          </c:val>
        </c:ser>
        <c:ser>
          <c:idx val="2"/>
          <c:order val="2"/>
          <c:invertIfNegative val="0"/>
          <c:dLbls>
            <c:numFmt formatCode="0%" sourceLinked="0"/>
            <c:showLegendKey val="0"/>
            <c:showVal val="1"/>
            <c:showCatName val="0"/>
            <c:showSerName val="0"/>
            <c:showPercent val="0"/>
            <c:showBubbleSize val="0"/>
            <c:showLeaderLines val="0"/>
          </c:dLbls>
          <c:cat>
            <c:multiLvlStrRef>
              <c:f>Hoja1!$B$335:$G$336</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Hoja1!$B$339:$G$339</c:f>
              <c:numCache>
                <c:formatCode>General</c:formatCode>
                <c:ptCount val="6"/>
                <c:pt idx="2" formatCode="0.00%">
                  <c:v>3.6165395826725628E-2</c:v>
                </c:pt>
              </c:numCache>
            </c:numRef>
          </c:val>
        </c:ser>
        <c:ser>
          <c:idx val="3"/>
          <c:order val="3"/>
          <c:invertIfNegative val="0"/>
          <c:dLbls>
            <c:numFmt formatCode="0%" sourceLinked="0"/>
            <c:showLegendKey val="0"/>
            <c:showVal val="1"/>
            <c:showCatName val="0"/>
            <c:showSerName val="0"/>
            <c:showPercent val="0"/>
            <c:showBubbleSize val="0"/>
            <c:showLeaderLines val="0"/>
          </c:dLbls>
          <c:cat>
            <c:multiLvlStrRef>
              <c:f>Hoja1!$B$335:$G$336</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Hoja1!$B$340:$G$340</c:f>
              <c:numCache>
                <c:formatCode>General</c:formatCode>
                <c:ptCount val="6"/>
                <c:pt idx="3" formatCode="0.00%">
                  <c:v>4.0822562451975082E-2</c:v>
                </c:pt>
              </c:numCache>
            </c:numRef>
          </c:val>
        </c:ser>
        <c:ser>
          <c:idx val="4"/>
          <c:order val="4"/>
          <c:invertIfNegative val="0"/>
          <c:dLbls>
            <c:numFmt formatCode="0%" sourceLinked="0"/>
            <c:showLegendKey val="0"/>
            <c:showVal val="1"/>
            <c:showCatName val="0"/>
            <c:showSerName val="0"/>
            <c:showPercent val="0"/>
            <c:showBubbleSize val="0"/>
            <c:showLeaderLines val="0"/>
          </c:dLbls>
          <c:cat>
            <c:multiLvlStrRef>
              <c:f>Hoja1!$B$335:$G$336</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Hoja1!$B$341:$G$341</c:f>
              <c:numCache>
                <c:formatCode>General</c:formatCode>
                <c:ptCount val="6"/>
                <c:pt idx="4" formatCode="0.00%">
                  <c:v>2.6365088660598432E-2</c:v>
                </c:pt>
              </c:numCache>
            </c:numRef>
          </c:val>
        </c:ser>
        <c:ser>
          <c:idx val="5"/>
          <c:order val="5"/>
          <c:invertIfNegative val="0"/>
          <c:dLbls>
            <c:numFmt formatCode="0%" sourceLinked="0"/>
            <c:showLegendKey val="0"/>
            <c:showVal val="1"/>
            <c:showCatName val="0"/>
            <c:showSerName val="0"/>
            <c:showPercent val="0"/>
            <c:showBubbleSize val="0"/>
            <c:showLeaderLines val="0"/>
          </c:dLbls>
          <c:cat>
            <c:multiLvlStrRef>
              <c:f>Hoja1!$B$335:$G$336</c:f>
              <c:multiLvlStrCache>
                <c:ptCount val="6"/>
                <c:lvl>
                  <c:pt idx="0">
                    <c:v>cartera vencida</c:v>
                  </c:pt>
                  <c:pt idx="1">
                    <c:v>cartera vencida</c:v>
                  </c:pt>
                  <c:pt idx="2">
                    <c:v>cartera vencida</c:v>
                  </c:pt>
                  <c:pt idx="3">
                    <c:v>cartera vencida</c:v>
                  </c:pt>
                  <c:pt idx="4">
                    <c:v>cartera vencida</c:v>
                  </c:pt>
                  <c:pt idx="5">
                    <c:v>cartera vencida</c:v>
                  </c:pt>
                </c:lvl>
                <c:lvl>
                  <c:pt idx="0">
                    <c:v>Menos de 30 días</c:v>
                  </c:pt>
                  <c:pt idx="1">
                    <c:v>31-60 días</c:v>
                  </c:pt>
                  <c:pt idx="2">
                    <c:v>61-90 días</c:v>
                  </c:pt>
                  <c:pt idx="3">
                    <c:v>91-120 días</c:v>
                  </c:pt>
                  <c:pt idx="4">
                    <c:v>121- 150 días</c:v>
                  </c:pt>
                  <c:pt idx="5">
                    <c:v>Más de 150 días</c:v>
                  </c:pt>
                </c:lvl>
              </c:multiLvlStrCache>
            </c:multiLvlStrRef>
          </c:cat>
          <c:val>
            <c:numRef>
              <c:f>Hoja1!$B$342:$G$342</c:f>
              <c:numCache>
                <c:formatCode>General</c:formatCode>
                <c:ptCount val="6"/>
                <c:pt idx="5" formatCode="0.00%">
                  <c:v>0.84487750290106711</c:v>
                </c:pt>
              </c:numCache>
            </c:numRef>
          </c:val>
        </c:ser>
        <c:dLbls>
          <c:showLegendKey val="0"/>
          <c:showVal val="0"/>
          <c:showCatName val="0"/>
          <c:showSerName val="0"/>
          <c:showPercent val="0"/>
          <c:showBubbleSize val="0"/>
        </c:dLbls>
        <c:gapWidth val="75"/>
        <c:shape val="box"/>
        <c:axId val="107894656"/>
        <c:axId val="107896192"/>
        <c:axId val="0"/>
      </c:bar3DChart>
      <c:catAx>
        <c:axId val="107894656"/>
        <c:scaling>
          <c:orientation val="minMax"/>
        </c:scaling>
        <c:delete val="0"/>
        <c:axPos val="b"/>
        <c:numFmt formatCode="General" sourceLinked="1"/>
        <c:majorTickMark val="none"/>
        <c:minorTickMark val="none"/>
        <c:tickLblPos val="nextTo"/>
        <c:crossAx val="107896192"/>
        <c:crosses val="autoZero"/>
        <c:auto val="1"/>
        <c:lblAlgn val="ctr"/>
        <c:lblOffset val="100"/>
        <c:noMultiLvlLbl val="0"/>
      </c:catAx>
      <c:valAx>
        <c:axId val="107896192"/>
        <c:scaling>
          <c:orientation val="minMax"/>
        </c:scaling>
        <c:delete val="0"/>
        <c:axPos val="l"/>
        <c:numFmt formatCode="0%" sourceLinked="0"/>
        <c:majorTickMark val="none"/>
        <c:minorTickMark val="none"/>
        <c:tickLblPos val="nextTo"/>
        <c:txPr>
          <a:bodyPr/>
          <a:lstStyle/>
          <a:p>
            <a:pPr algn="ctr">
              <a:defRPr lang="es-EC" sz="1000" b="0" i="0" u="none" strike="noStrike" kern="1200" baseline="0">
                <a:solidFill>
                  <a:sysClr val="windowText" lastClr="000000"/>
                </a:solidFill>
                <a:latin typeface="+mn-lt"/>
                <a:ea typeface="+mn-ea"/>
                <a:cs typeface="+mn-cs"/>
              </a:defRPr>
            </a:pPr>
            <a:endParaRPr lang="es-EC"/>
          </a:p>
        </c:txPr>
        <c:crossAx val="107894656"/>
        <c:crosses val="autoZero"/>
        <c:crossBetween val="between"/>
      </c:valAx>
      <c:spPr>
        <a:noFill/>
        <a:ln w="25400">
          <a:noFill/>
        </a:ln>
      </c:spPr>
    </c:plotArea>
    <c:plotVisOnly val="1"/>
    <c:dispBlanksAs val="gap"/>
    <c:showDLblsOverMax val="0"/>
  </c:chart>
  <c:spPr>
    <a:solidFill>
      <a:schemeClr val="bg2">
        <a:lumMod val="75000"/>
      </a:schemeClr>
    </a:solidFill>
  </c:sp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1E09D-B03C-499E-9EF8-2C8F98E91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319</Pages>
  <Words>41517</Words>
  <Characters>228344</Characters>
  <Application>Microsoft Office Word</Application>
  <DocSecurity>0</DocSecurity>
  <Lines>1902</Lines>
  <Paragraphs>538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269323</CharactersWithSpaces>
  <SharedDoc>false</SharedDoc>
  <HLinks>
    <vt:vector size="2214" baseType="variant">
      <vt:variant>
        <vt:i4>983112</vt:i4>
      </vt:variant>
      <vt:variant>
        <vt:i4>2466</vt:i4>
      </vt:variant>
      <vt:variant>
        <vt:i4>0</vt:i4>
      </vt:variant>
      <vt:variant>
        <vt:i4>5</vt:i4>
      </vt:variant>
      <vt:variant>
        <vt:lpwstr>http://conceptodefinicion.de/responsabilidad/</vt:lpwstr>
      </vt:variant>
      <vt:variant>
        <vt:lpwstr/>
      </vt:variant>
      <vt:variant>
        <vt:i4>1638468</vt:i4>
      </vt:variant>
      <vt:variant>
        <vt:i4>2463</vt:i4>
      </vt:variant>
      <vt:variant>
        <vt:i4>0</vt:i4>
      </vt:variant>
      <vt:variant>
        <vt:i4>5</vt:i4>
      </vt:variant>
      <vt:variant>
        <vt:lpwstr>http://www.inec.gob.ec/estadisticas/index.php?option=com_remository&amp;Itemid=&amp;func=startdown&amp;id=1619&amp;lang=es&amp;TB_iframe=true&amp;height=250&amp;width=800</vt:lpwstr>
      </vt:variant>
      <vt:variant>
        <vt:lpwstr/>
      </vt:variant>
      <vt:variant>
        <vt:i4>2097168</vt:i4>
      </vt:variant>
      <vt:variant>
        <vt:i4>2460</vt:i4>
      </vt:variant>
      <vt:variant>
        <vt:i4>0</vt:i4>
      </vt:variant>
      <vt:variant>
        <vt:i4>5</vt:i4>
      </vt:variant>
      <vt:variant>
        <vt:lpwstr>http://www.inec.gob.ec/estadisticas/?option=com_content&amp;view=article&amp;id=58&amp;Itemid=29</vt:lpwstr>
      </vt:variant>
      <vt:variant>
        <vt:lpwstr/>
      </vt:variant>
      <vt:variant>
        <vt:i4>7733286</vt:i4>
      </vt:variant>
      <vt:variant>
        <vt:i4>2457</vt:i4>
      </vt:variant>
      <vt:variant>
        <vt:i4>0</vt:i4>
      </vt:variant>
      <vt:variant>
        <vt:i4>5</vt:i4>
      </vt:variant>
      <vt:variant>
        <vt:lpwstr>http://es.wikipedia.org/wiki/Inflacion</vt:lpwstr>
      </vt:variant>
      <vt:variant>
        <vt:lpwstr/>
      </vt:variant>
      <vt:variant>
        <vt:i4>3145768</vt:i4>
      </vt:variant>
      <vt:variant>
        <vt:i4>2454</vt:i4>
      </vt:variant>
      <vt:variant>
        <vt:i4>0</vt:i4>
      </vt:variant>
      <vt:variant>
        <vt:i4>5</vt:i4>
      </vt:variant>
      <vt:variant>
        <vt:lpwstr>http://www.revistalideres.ec/economia/PIB-Ecuador-primer-trimestre-BCE_0_730126994.html</vt:lpwstr>
      </vt:variant>
      <vt:variant>
        <vt:lpwstr/>
      </vt:variant>
      <vt:variant>
        <vt:i4>3080315</vt:i4>
      </vt:variant>
      <vt:variant>
        <vt:i4>2451</vt:i4>
      </vt:variant>
      <vt:variant>
        <vt:i4>0</vt:i4>
      </vt:variant>
      <vt:variant>
        <vt:i4>5</vt:i4>
      </vt:variant>
      <vt:variant>
        <vt:lpwstr>http://www.administracionpublica.gob.ec/la-estabilidad-politica-promueve-la-inversion/</vt:lpwstr>
      </vt:variant>
      <vt:variant>
        <vt:lpwstr/>
      </vt:variant>
      <vt:variant>
        <vt:i4>4390939</vt:i4>
      </vt:variant>
      <vt:variant>
        <vt:i4>2448</vt:i4>
      </vt:variant>
      <vt:variant>
        <vt:i4>0</vt:i4>
      </vt:variant>
      <vt:variant>
        <vt:i4>5</vt:i4>
      </vt:variant>
      <vt:variant>
        <vt:lpwstr>http://es.wikipedia.org/wiki/Diagrama_de_flujo</vt:lpwstr>
      </vt:variant>
      <vt:variant>
        <vt:lpwstr/>
      </vt:variant>
      <vt:variant>
        <vt:i4>6619260</vt:i4>
      </vt:variant>
      <vt:variant>
        <vt:i4>2445</vt:i4>
      </vt:variant>
      <vt:variant>
        <vt:i4>0</vt:i4>
      </vt:variant>
      <vt:variant>
        <vt:i4>5</vt:i4>
      </vt:variant>
      <vt:variant>
        <vt:lpwstr>http://es.scribd.com/doc/16661803/DISENO-Y-PROGRAMACION-DE-PROCESOS</vt:lpwstr>
      </vt:variant>
      <vt:variant>
        <vt:lpwstr/>
      </vt:variant>
      <vt:variant>
        <vt:i4>2490414</vt:i4>
      </vt:variant>
      <vt:variant>
        <vt:i4>2442</vt:i4>
      </vt:variant>
      <vt:variant>
        <vt:i4>0</vt:i4>
      </vt:variant>
      <vt:variant>
        <vt:i4>5</vt:i4>
      </vt:variant>
      <vt:variant>
        <vt:lpwstr>http://www.google.com(mapa/</vt:lpwstr>
      </vt:variant>
      <vt:variant>
        <vt:lpwstr/>
      </vt:variant>
      <vt:variant>
        <vt:i4>6488176</vt:i4>
      </vt:variant>
      <vt:variant>
        <vt:i4>2439</vt:i4>
      </vt:variant>
      <vt:variant>
        <vt:i4>0</vt:i4>
      </vt:variant>
      <vt:variant>
        <vt:i4>5</vt:i4>
      </vt:variant>
      <vt:variant>
        <vt:lpwstr>http://www.sinap-sys.com/es/content/todo-sobre-la-gestion-por-procesos-parte-i</vt:lpwstr>
      </vt:variant>
      <vt:variant>
        <vt:lpwstr/>
      </vt:variant>
      <vt:variant>
        <vt:i4>786463</vt:i4>
      </vt:variant>
      <vt:variant>
        <vt:i4>2436</vt:i4>
      </vt:variant>
      <vt:variant>
        <vt:i4>0</vt:i4>
      </vt:variant>
      <vt:variant>
        <vt:i4>5</vt:i4>
      </vt:variant>
      <vt:variant>
        <vt:lpwstr>http://es.wikihow.com/realizar-una-planeaci%C3%B3n-estrat%C3%A9gica-en-tu-empresa</vt:lpwstr>
      </vt:variant>
      <vt:variant>
        <vt:lpwstr/>
      </vt:variant>
      <vt:variant>
        <vt:i4>7209071</vt:i4>
      </vt:variant>
      <vt:variant>
        <vt:i4>2433</vt:i4>
      </vt:variant>
      <vt:variant>
        <vt:i4>0</vt:i4>
      </vt:variant>
      <vt:variant>
        <vt:i4>5</vt:i4>
      </vt:variant>
      <vt:variant>
        <vt:lpwstr>http://www.crecenegocios.com/la-planeacion-estrategica/</vt:lpwstr>
      </vt:variant>
      <vt:variant>
        <vt:lpwstr/>
      </vt:variant>
      <vt:variant>
        <vt:i4>4063302</vt:i4>
      </vt:variant>
      <vt:variant>
        <vt:i4>2430</vt:i4>
      </vt:variant>
      <vt:variant>
        <vt:i4>0</vt:i4>
      </vt:variant>
      <vt:variant>
        <vt:i4>5</vt:i4>
      </vt:variant>
      <vt:variant>
        <vt:lpwstr>http://www.novavision.com.co/noticia2_gestion_por_proyectos.html</vt:lpwstr>
      </vt:variant>
      <vt:variant>
        <vt:lpwstr/>
      </vt:variant>
      <vt:variant>
        <vt:i4>7864432</vt:i4>
      </vt:variant>
      <vt:variant>
        <vt:i4>2427</vt:i4>
      </vt:variant>
      <vt:variant>
        <vt:i4>0</vt:i4>
      </vt:variant>
      <vt:variant>
        <vt:i4>5</vt:i4>
      </vt:variant>
      <vt:variant>
        <vt:lpwstr>http://www.google.com.(diferencia/</vt:lpwstr>
      </vt:variant>
      <vt:variant>
        <vt:lpwstr/>
      </vt:variant>
      <vt:variant>
        <vt:i4>3866741</vt:i4>
      </vt:variant>
      <vt:variant>
        <vt:i4>2424</vt:i4>
      </vt:variant>
      <vt:variant>
        <vt:i4>0</vt:i4>
      </vt:variant>
      <vt:variant>
        <vt:i4>5</vt:i4>
      </vt:variant>
      <vt:variant>
        <vt:lpwstr>http://www.monografias.com/trabajos10/hotel/hotel.shtml</vt:lpwstr>
      </vt:variant>
      <vt:variant>
        <vt:lpwstr/>
      </vt:variant>
      <vt:variant>
        <vt:i4>4849694</vt:i4>
      </vt:variant>
      <vt:variant>
        <vt:i4>2421</vt:i4>
      </vt:variant>
      <vt:variant>
        <vt:i4>0</vt:i4>
      </vt:variant>
      <vt:variant>
        <vt:i4>5</vt:i4>
      </vt:variant>
      <vt:variant>
        <vt:lpwstr>http://www.monografias.com/trabajos-pdf4/boletines-auditoria-operacional/boletines-auditoria-operacional.pdf</vt:lpwstr>
      </vt:variant>
      <vt:variant>
        <vt:lpwstr/>
      </vt:variant>
      <vt:variant>
        <vt:i4>7864354</vt:i4>
      </vt:variant>
      <vt:variant>
        <vt:i4>2052</vt:i4>
      </vt:variant>
      <vt:variant>
        <vt:i4>0</vt:i4>
      </vt:variant>
      <vt:variant>
        <vt:i4>5</vt:i4>
      </vt:variant>
      <vt:variant>
        <vt:lpwstr>http://es.wikipedia.org/wiki/Moneda</vt:lpwstr>
      </vt:variant>
      <vt:variant>
        <vt:lpwstr/>
      </vt:variant>
      <vt:variant>
        <vt:i4>6488121</vt:i4>
      </vt:variant>
      <vt:variant>
        <vt:i4>2049</vt:i4>
      </vt:variant>
      <vt:variant>
        <vt:i4>0</vt:i4>
      </vt:variant>
      <vt:variant>
        <vt:i4>5</vt:i4>
      </vt:variant>
      <vt:variant>
        <vt:lpwstr>http://es.wikipedia.org/wiki/Precio</vt:lpwstr>
      </vt:variant>
      <vt:variant>
        <vt:lpwstr/>
      </vt:variant>
      <vt:variant>
        <vt:i4>7077994</vt:i4>
      </vt:variant>
      <vt:variant>
        <vt:i4>2046</vt:i4>
      </vt:variant>
      <vt:variant>
        <vt:i4>0</vt:i4>
      </vt:variant>
      <vt:variant>
        <vt:i4>5</vt:i4>
      </vt:variant>
      <vt:variant>
        <vt:lpwstr>http://es.wikipedia.org/wiki/Econom%C3%ADa</vt:lpwstr>
      </vt:variant>
      <vt:variant>
        <vt:lpwstr/>
      </vt:variant>
      <vt:variant>
        <vt:i4>7667789</vt:i4>
      </vt:variant>
      <vt:variant>
        <vt:i4>2025</vt:i4>
      </vt:variant>
      <vt:variant>
        <vt:i4>0</vt:i4>
      </vt:variant>
      <vt:variant>
        <vt:i4>5</vt:i4>
      </vt:variant>
      <vt:variant>
        <vt:lpwstr>http://es.wikipedia.org/wiki/Psicolog%C3%ADa_cognitiva</vt:lpwstr>
      </vt:variant>
      <vt:variant>
        <vt:lpwstr/>
      </vt:variant>
      <vt:variant>
        <vt:i4>3670112</vt:i4>
      </vt:variant>
      <vt:variant>
        <vt:i4>2022</vt:i4>
      </vt:variant>
      <vt:variant>
        <vt:i4>0</vt:i4>
      </vt:variant>
      <vt:variant>
        <vt:i4>5</vt:i4>
      </vt:variant>
      <vt:variant>
        <vt:lpwstr>http://es.wikipedia.org/wiki/Proceso_de_fabricaci%C3%B3n</vt:lpwstr>
      </vt:variant>
      <vt:variant>
        <vt:lpwstr/>
      </vt:variant>
      <vt:variant>
        <vt:i4>7077994</vt:i4>
      </vt:variant>
      <vt:variant>
        <vt:i4>2019</vt:i4>
      </vt:variant>
      <vt:variant>
        <vt:i4>0</vt:i4>
      </vt:variant>
      <vt:variant>
        <vt:i4>5</vt:i4>
      </vt:variant>
      <vt:variant>
        <vt:lpwstr>http://es.wikipedia.org/wiki/Econom%C3%ADa</vt:lpwstr>
      </vt:variant>
      <vt:variant>
        <vt:lpwstr/>
      </vt:variant>
      <vt:variant>
        <vt:i4>6684705</vt:i4>
      </vt:variant>
      <vt:variant>
        <vt:i4>2016</vt:i4>
      </vt:variant>
      <vt:variant>
        <vt:i4>0</vt:i4>
      </vt:variant>
      <vt:variant>
        <vt:i4>5</vt:i4>
      </vt:variant>
      <vt:variant>
        <vt:lpwstr>http://es.wikipedia.org/wiki/Programaci%C3%B3n</vt:lpwstr>
      </vt:variant>
      <vt:variant>
        <vt:lpwstr/>
      </vt:variant>
      <vt:variant>
        <vt:i4>7340079</vt:i4>
      </vt:variant>
      <vt:variant>
        <vt:i4>2013</vt:i4>
      </vt:variant>
      <vt:variant>
        <vt:i4>0</vt:i4>
      </vt:variant>
      <vt:variant>
        <vt:i4>5</vt:i4>
      </vt:variant>
      <vt:variant>
        <vt:lpwstr>http://es.wikipedia.org/wiki/Algoritmo</vt:lpwstr>
      </vt:variant>
      <vt:variant>
        <vt:lpwstr/>
      </vt:variant>
      <vt:variant>
        <vt:i4>655428</vt:i4>
      </vt:variant>
      <vt:variant>
        <vt:i4>2010</vt:i4>
      </vt:variant>
      <vt:variant>
        <vt:i4>0</vt:i4>
      </vt:variant>
      <vt:variant>
        <vt:i4>5</vt:i4>
      </vt:variant>
      <vt:variant>
        <vt:lpwstr>http://es.wikipedia.org/wiki/Gr%C3%A1fica</vt:lpwstr>
      </vt:variant>
      <vt:variant>
        <vt:lpwstr/>
      </vt:variant>
      <vt:variant>
        <vt:i4>7536691</vt:i4>
      </vt:variant>
      <vt:variant>
        <vt:i4>2004</vt:i4>
      </vt:variant>
      <vt:variant>
        <vt:i4>0</vt:i4>
      </vt:variant>
      <vt:variant>
        <vt:i4>5</vt:i4>
      </vt:variant>
      <vt:variant>
        <vt:lpwstr>http://www.crecenegocios.com/la-planeacion</vt:lpwstr>
      </vt:variant>
      <vt:variant>
        <vt:lpwstr/>
      </vt:variant>
      <vt:variant>
        <vt:i4>4063302</vt:i4>
      </vt:variant>
      <vt:variant>
        <vt:i4>2001</vt:i4>
      </vt:variant>
      <vt:variant>
        <vt:i4>0</vt:i4>
      </vt:variant>
      <vt:variant>
        <vt:i4>5</vt:i4>
      </vt:variant>
      <vt:variant>
        <vt:lpwstr>http://www.novavision.com.co/noticia2_gestion_por_proyectos.html</vt:lpwstr>
      </vt:variant>
      <vt:variant>
        <vt:lpwstr/>
      </vt:variant>
      <vt:variant>
        <vt:i4>3866737</vt:i4>
      </vt:variant>
      <vt:variant>
        <vt:i4>1995</vt:i4>
      </vt:variant>
      <vt:variant>
        <vt:i4>0</vt:i4>
      </vt:variant>
      <vt:variant>
        <vt:i4>5</vt:i4>
      </vt:variant>
      <vt:variant>
        <vt:lpwstr>http://www.monografias.com/trabajos14/nuevmicro/nuevmicro.shtml</vt:lpwstr>
      </vt:variant>
      <vt:variant>
        <vt:lpwstr/>
      </vt:variant>
      <vt:variant>
        <vt:i4>8126569</vt:i4>
      </vt:variant>
      <vt:variant>
        <vt:i4>1992</vt:i4>
      </vt:variant>
      <vt:variant>
        <vt:i4>0</vt:i4>
      </vt:variant>
      <vt:variant>
        <vt:i4>5</vt:i4>
      </vt:variant>
      <vt:variant>
        <vt:lpwstr>http://www.monografias.com/trabajos6/napro/napro.shtml</vt:lpwstr>
      </vt:variant>
      <vt:variant>
        <vt:lpwstr/>
      </vt:variant>
      <vt:variant>
        <vt:i4>1441881</vt:i4>
      </vt:variant>
      <vt:variant>
        <vt:i4>1989</vt:i4>
      </vt:variant>
      <vt:variant>
        <vt:i4>0</vt:i4>
      </vt:variant>
      <vt:variant>
        <vt:i4>5</vt:i4>
      </vt:variant>
      <vt:variant>
        <vt:lpwstr>http://www.monografias.com/trabajos11/sercli/sercli.shtml</vt:lpwstr>
      </vt:variant>
      <vt:variant>
        <vt:lpwstr/>
      </vt:variant>
      <vt:variant>
        <vt:i4>3866739</vt:i4>
      </vt:variant>
      <vt:variant>
        <vt:i4>1986</vt:i4>
      </vt:variant>
      <vt:variant>
        <vt:i4>0</vt:i4>
      </vt:variant>
      <vt:variant>
        <vt:i4>5</vt:i4>
      </vt:variant>
      <vt:variant>
        <vt:lpwstr>http://www.monografias.com/trabajos16/objetivos-educacion/objetivos-educacion.shtml</vt:lpwstr>
      </vt:variant>
      <vt:variant>
        <vt:lpwstr/>
      </vt:variant>
      <vt:variant>
        <vt:i4>2752622</vt:i4>
      </vt:variant>
      <vt:variant>
        <vt:i4>1983</vt:i4>
      </vt:variant>
      <vt:variant>
        <vt:i4>0</vt:i4>
      </vt:variant>
      <vt:variant>
        <vt:i4>5</vt:i4>
      </vt:variant>
      <vt:variant>
        <vt:lpwstr>http://www.monografias.com/trabajos14/administ-procesos/administ-procesos.shtml</vt:lpwstr>
      </vt:variant>
      <vt:variant>
        <vt:lpwstr>PROCE</vt:lpwstr>
      </vt:variant>
      <vt:variant>
        <vt:i4>458825</vt:i4>
      </vt:variant>
      <vt:variant>
        <vt:i4>1980</vt:i4>
      </vt:variant>
      <vt:variant>
        <vt:i4>0</vt:i4>
      </vt:variant>
      <vt:variant>
        <vt:i4>5</vt:i4>
      </vt:variant>
      <vt:variant>
        <vt:lpwstr>http://www.monografias.com/trabajos10/teca/teca.shtml</vt:lpwstr>
      </vt:variant>
      <vt:variant>
        <vt:lpwstr/>
      </vt:variant>
      <vt:variant>
        <vt:i4>6160407</vt:i4>
      </vt:variant>
      <vt:variant>
        <vt:i4>1977</vt:i4>
      </vt:variant>
      <vt:variant>
        <vt:i4>0</vt:i4>
      </vt:variant>
      <vt:variant>
        <vt:i4>5</vt:i4>
      </vt:variant>
      <vt:variant>
        <vt:lpwstr>http://www.monografias.com/trabajos35/el-poder/el-poder.shtml</vt:lpwstr>
      </vt:variant>
      <vt:variant>
        <vt:lpwstr/>
      </vt:variant>
      <vt:variant>
        <vt:i4>3866740</vt:i4>
      </vt:variant>
      <vt:variant>
        <vt:i4>1974</vt:i4>
      </vt:variant>
      <vt:variant>
        <vt:i4>0</vt:i4>
      </vt:variant>
      <vt:variant>
        <vt:i4>5</vt:i4>
      </vt:variant>
      <vt:variant>
        <vt:lpwstr>http://www.monografias.com/trabajos11/estacon/estacon.shtml</vt:lpwstr>
      </vt:variant>
      <vt:variant>
        <vt:lpwstr/>
      </vt:variant>
      <vt:variant>
        <vt:i4>8126569</vt:i4>
      </vt:variant>
      <vt:variant>
        <vt:i4>1971</vt:i4>
      </vt:variant>
      <vt:variant>
        <vt:i4>0</vt:i4>
      </vt:variant>
      <vt:variant>
        <vt:i4>5</vt:i4>
      </vt:variant>
      <vt:variant>
        <vt:lpwstr>http://www.monografias.com/trabajos6/napro/napro.shtml</vt:lpwstr>
      </vt:variant>
      <vt:variant>
        <vt:lpwstr/>
      </vt:variant>
      <vt:variant>
        <vt:i4>3866740</vt:i4>
      </vt:variant>
      <vt:variant>
        <vt:i4>1968</vt:i4>
      </vt:variant>
      <vt:variant>
        <vt:i4>0</vt:i4>
      </vt:variant>
      <vt:variant>
        <vt:i4>5</vt:i4>
      </vt:variant>
      <vt:variant>
        <vt:lpwstr>http://www.monografias.com/trabajos11/empre/empre.shtml</vt:lpwstr>
      </vt:variant>
      <vt:variant>
        <vt:lpwstr/>
      </vt:variant>
      <vt:variant>
        <vt:i4>5439514</vt:i4>
      </vt:variant>
      <vt:variant>
        <vt:i4>1959</vt:i4>
      </vt:variant>
      <vt:variant>
        <vt:i4>0</vt:i4>
      </vt:variant>
      <vt:variant>
        <vt:i4>5</vt:i4>
      </vt:variant>
      <vt:variant>
        <vt:lpwstr>http://www.monografias.com/trabajos35/categoria-accion/categoria-accion.shtml</vt:lpwstr>
      </vt:variant>
      <vt:variant>
        <vt:lpwstr/>
      </vt:variant>
      <vt:variant>
        <vt:i4>8126569</vt:i4>
      </vt:variant>
      <vt:variant>
        <vt:i4>1956</vt:i4>
      </vt:variant>
      <vt:variant>
        <vt:i4>0</vt:i4>
      </vt:variant>
      <vt:variant>
        <vt:i4>5</vt:i4>
      </vt:variant>
      <vt:variant>
        <vt:lpwstr>http://www.monografias.com/trabajos6/napro/napro.shtml</vt:lpwstr>
      </vt:variant>
      <vt:variant>
        <vt:lpwstr/>
      </vt:variant>
      <vt:variant>
        <vt:i4>8192105</vt:i4>
      </vt:variant>
      <vt:variant>
        <vt:i4>1953</vt:i4>
      </vt:variant>
      <vt:variant>
        <vt:i4>0</vt:i4>
      </vt:variant>
      <vt:variant>
        <vt:i4>5</vt:i4>
      </vt:variant>
      <vt:variant>
        <vt:lpwstr>http://www.monografias.com/trabajos7/gepla/gepla.shtml</vt:lpwstr>
      </vt:variant>
      <vt:variant>
        <vt:lpwstr/>
      </vt:variant>
      <vt:variant>
        <vt:i4>2752622</vt:i4>
      </vt:variant>
      <vt:variant>
        <vt:i4>1950</vt:i4>
      </vt:variant>
      <vt:variant>
        <vt:i4>0</vt:i4>
      </vt:variant>
      <vt:variant>
        <vt:i4>5</vt:i4>
      </vt:variant>
      <vt:variant>
        <vt:lpwstr>http://www.monografias.com/trabajos14/administ-procesos/administ-procesos.shtml</vt:lpwstr>
      </vt:variant>
      <vt:variant>
        <vt:lpwstr>PROCE</vt:lpwstr>
      </vt:variant>
      <vt:variant>
        <vt:i4>1245279</vt:i4>
      </vt:variant>
      <vt:variant>
        <vt:i4>1947</vt:i4>
      </vt:variant>
      <vt:variant>
        <vt:i4>0</vt:i4>
      </vt:variant>
      <vt:variant>
        <vt:i4>5</vt:i4>
      </vt:variant>
      <vt:variant>
        <vt:lpwstr>http://www.monografias.com/trabajos12/desorgan/desorgan.shtml</vt:lpwstr>
      </vt:variant>
      <vt:variant>
        <vt:lpwstr/>
      </vt:variant>
      <vt:variant>
        <vt:i4>8126569</vt:i4>
      </vt:variant>
      <vt:variant>
        <vt:i4>1944</vt:i4>
      </vt:variant>
      <vt:variant>
        <vt:i4>0</vt:i4>
      </vt:variant>
      <vt:variant>
        <vt:i4>5</vt:i4>
      </vt:variant>
      <vt:variant>
        <vt:lpwstr>http://www.monografias.com/trabajos6/napro/napro.shtml</vt:lpwstr>
      </vt:variant>
      <vt:variant>
        <vt:lpwstr/>
      </vt:variant>
      <vt:variant>
        <vt:i4>3735667</vt:i4>
      </vt:variant>
      <vt:variant>
        <vt:i4>1941</vt:i4>
      </vt:variant>
      <vt:variant>
        <vt:i4>0</vt:i4>
      </vt:variant>
      <vt:variant>
        <vt:i4>5</vt:i4>
      </vt:variant>
      <vt:variant>
        <vt:lpwstr>http://www.monografias.com/trabajos36/signos-simbolos/signos-simbolos.shtml</vt:lpwstr>
      </vt:variant>
      <vt:variant>
        <vt:lpwstr/>
      </vt:variant>
      <vt:variant>
        <vt:i4>7077921</vt:i4>
      </vt:variant>
      <vt:variant>
        <vt:i4>1938</vt:i4>
      </vt:variant>
      <vt:variant>
        <vt:i4>0</vt:i4>
      </vt:variant>
      <vt:variant>
        <vt:i4>5</vt:i4>
      </vt:variant>
      <vt:variant>
        <vt:lpwstr>http://www.monografias.com/trabajos15/valoracion/valoracion.shtml</vt:lpwstr>
      </vt:variant>
      <vt:variant>
        <vt:lpwstr>TEORICA</vt:lpwstr>
      </vt:variant>
      <vt:variant>
        <vt:i4>5636125</vt:i4>
      </vt:variant>
      <vt:variant>
        <vt:i4>1935</vt:i4>
      </vt:variant>
      <vt:variant>
        <vt:i4>0</vt:i4>
      </vt:variant>
      <vt:variant>
        <vt:i4>5</vt:i4>
      </vt:variant>
      <vt:variant>
        <vt:lpwstr>http://www.monografias.com/trabajos15/la-estadistica/la-estadistica.shtml</vt:lpwstr>
      </vt:variant>
      <vt:variant>
        <vt:lpwstr/>
      </vt:variant>
      <vt:variant>
        <vt:i4>6094889</vt:i4>
      </vt:variant>
      <vt:variant>
        <vt:i4>1932</vt:i4>
      </vt:variant>
      <vt:variant>
        <vt:i4>0</vt:i4>
      </vt:variant>
      <vt:variant>
        <vt:i4>5</vt:i4>
      </vt:variant>
      <vt:variant>
        <vt:lpwstr>http://es.wikipedia.org/wiki/Plan_estrat%C3%A9gico</vt:lpwstr>
      </vt:variant>
      <vt:variant>
        <vt:lpwstr/>
      </vt:variant>
      <vt:variant>
        <vt:i4>2031665</vt:i4>
      </vt:variant>
      <vt:variant>
        <vt:i4>1925</vt:i4>
      </vt:variant>
      <vt:variant>
        <vt:i4>0</vt:i4>
      </vt:variant>
      <vt:variant>
        <vt:i4>5</vt:i4>
      </vt:variant>
      <vt:variant>
        <vt:lpwstr/>
      </vt:variant>
      <vt:variant>
        <vt:lpwstr>_Toc352748421</vt:lpwstr>
      </vt:variant>
      <vt:variant>
        <vt:i4>2031665</vt:i4>
      </vt:variant>
      <vt:variant>
        <vt:i4>1919</vt:i4>
      </vt:variant>
      <vt:variant>
        <vt:i4>0</vt:i4>
      </vt:variant>
      <vt:variant>
        <vt:i4>5</vt:i4>
      </vt:variant>
      <vt:variant>
        <vt:lpwstr/>
      </vt:variant>
      <vt:variant>
        <vt:lpwstr>_Toc352748420</vt:lpwstr>
      </vt:variant>
      <vt:variant>
        <vt:i4>1835057</vt:i4>
      </vt:variant>
      <vt:variant>
        <vt:i4>1913</vt:i4>
      </vt:variant>
      <vt:variant>
        <vt:i4>0</vt:i4>
      </vt:variant>
      <vt:variant>
        <vt:i4>5</vt:i4>
      </vt:variant>
      <vt:variant>
        <vt:lpwstr/>
      </vt:variant>
      <vt:variant>
        <vt:lpwstr>_Toc352748419</vt:lpwstr>
      </vt:variant>
      <vt:variant>
        <vt:i4>1835057</vt:i4>
      </vt:variant>
      <vt:variant>
        <vt:i4>1907</vt:i4>
      </vt:variant>
      <vt:variant>
        <vt:i4>0</vt:i4>
      </vt:variant>
      <vt:variant>
        <vt:i4>5</vt:i4>
      </vt:variant>
      <vt:variant>
        <vt:lpwstr/>
      </vt:variant>
      <vt:variant>
        <vt:lpwstr>_Toc352748418</vt:lpwstr>
      </vt:variant>
      <vt:variant>
        <vt:i4>1835057</vt:i4>
      </vt:variant>
      <vt:variant>
        <vt:i4>1901</vt:i4>
      </vt:variant>
      <vt:variant>
        <vt:i4>0</vt:i4>
      </vt:variant>
      <vt:variant>
        <vt:i4>5</vt:i4>
      </vt:variant>
      <vt:variant>
        <vt:lpwstr/>
      </vt:variant>
      <vt:variant>
        <vt:lpwstr>_Toc352748417</vt:lpwstr>
      </vt:variant>
      <vt:variant>
        <vt:i4>1835057</vt:i4>
      </vt:variant>
      <vt:variant>
        <vt:i4>1895</vt:i4>
      </vt:variant>
      <vt:variant>
        <vt:i4>0</vt:i4>
      </vt:variant>
      <vt:variant>
        <vt:i4>5</vt:i4>
      </vt:variant>
      <vt:variant>
        <vt:lpwstr/>
      </vt:variant>
      <vt:variant>
        <vt:lpwstr>_Toc352748416</vt:lpwstr>
      </vt:variant>
      <vt:variant>
        <vt:i4>1835057</vt:i4>
      </vt:variant>
      <vt:variant>
        <vt:i4>1889</vt:i4>
      </vt:variant>
      <vt:variant>
        <vt:i4>0</vt:i4>
      </vt:variant>
      <vt:variant>
        <vt:i4>5</vt:i4>
      </vt:variant>
      <vt:variant>
        <vt:lpwstr/>
      </vt:variant>
      <vt:variant>
        <vt:lpwstr>_Toc352748415</vt:lpwstr>
      </vt:variant>
      <vt:variant>
        <vt:i4>1835057</vt:i4>
      </vt:variant>
      <vt:variant>
        <vt:i4>1883</vt:i4>
      </vt:variant>
      <vt:variant>
        <vt:i4>0</vt:i4>
      </vt:variant>
      <vt:variant>
        <vt:i4>5</vt:i4>
      </vt:variant>
      <vt:variant>
        <vt:lpwstr/>
      </vt:variant>
      <vt:variant>
        <vt:lpwstr>_Toc352748414</vt:lpwstr>
      </vt:variant>
      <vt:variant>
        <vt:i4>1835057</vt:i4>
      </vt:variant>
      <vt:variant>
        <vt:i4>1877</vt:i4>
      </vt:variant>
      <vt:variant>
        <vt:i4>0</vt:i4>
      </vt:variant>
      <vt:variant>
        <vt:i4>5</vt:i4>
      </vt:variant>
      <vt:variant>
        <vt:lpwstr/>
      </vt:variant>
      <vt:variant>
        <vt:lpwstr>_Toc352748413</vt:lpwstr>
      </vt:variant>
      <vt:variant>
        <vt:i4>1835057</vt:i4>
      </vt:variant>
      <vt:variant>
        <vt:i4>1871</vt:i4>
      </vt:variant>
      <vt:variant>
        <vt:i4>0</vt:i4>
      </vt:variant>
      <vt:variant>
        <vt:i4>5</vt:i4>
      </vt:variant>
      <vt:variant>
        <vt:lpwstr/>
      </vt:variant>
      <vt:variant>
        <vt:lpwstr>_Toc352748412</vt:lpwstr>
      </vt:variant>
      <vt:variant>
        <vt:i4>1835057</vt:i4>
      </vt:variant>
      <vt:variant>
        <vt:i4>1865</vt:i4>
      </vt:variant>
      <vt:variant>
        <vt:i4>0</vt:i4>
      </vt:variant>
      <vt:variant>
        <vt:i4>5</vt:i4>
      </vt:variant>
      <vt:variant>
        <vt:lpwstr/>
      </vt:variant>
      <vt:variant>
        <vt:lpwstr>_Toc352748411</vt:lpwstr>
      </vt:variant>
      <vt:variant>
        <vt:i4>1835057</vt:i4>
      </vt:variant>
      <vt:variant>
        <vt:i4>1859</vt:i4>
      </vt:variant>
      <vt:variant>
        <vt:i4>0</vt:i4>
      </vt:variant>
      <vt:variant>
        <vt:i4>5</vt:i4>
      </vt:variant>
      <vt:variant>
        <vt:lpwstr/>
      </vt:variant>
      <vt:variant>
        <vt:lpwstr>_Toc352748410</vt:lpwstr>
      </vt:variant>
      <vt:variant>
        <vt:i4>1900593</vt:i4>
      </vt:variant>
      <vt:variant>
        <vt:i4>1853</vt:i4>
      </vt:variant>
      <vt:variant>
        <vt:i4>0</vt:i4>
      </vt:variant>
      <vt:variant>
        <vt:i4>5</vt:i4>
      </vt:variant>
      <vt:variant>
        <vt:lpwstr/>
      </vt:variant>
      <vt:variant>
        <vt:lpwstr>_Toc352748409</vt:lpwstr>
      </vt:variant>
      <vt:variant>
        <vt:i4>1900593</vt:i4>
      </vt:variant>
      <vt:variant>
        <vt:i4>1847</vt:i4>
      </vt:variant>
      <vt:variant>
        <vt:i4>0</vt:i4>
      </vt:variant>
      <vt:variant>
        <vt:i4>5</vt:i4>
      </vt:variant>
      <vt:variant>
        <vt:lpwstr/>
      </vt:variant>
      <vt:variant>
        <vt:lpwstr>_Toc352748408</vt:lpwstr>
      </vt:variant>
      <vt:variant>
        <vt:i4>1900593</vt:i4>
      </vt:variant>
      <vt:variant>
        <vt:i4>1841</vt:i4>
      </vt:variant>
      <vt:variant>
        <vt:i4>0</vt:i4>
      </vt:variant>
      <vt:variant>
        <vt:i4>5</vt:i4>
      </vt:variant>
      <vt:variant>
        <vt:lpwstr/>
      </vt:variant>
      <vt:variant>
        <vt:lpwstr>_Toc352748407</vt:lpwstr>
      </vt:variant>
      <vt:variant>
        <vt:i4>1769520</vt:i4>
      </vt:variant>
      <vt:variant>
        <vt:i4>1832</vt:i4>
      </vt:variant>
      <vt:variant>
        <vt:i4>0</vt:i4>
      </vt:variant>
      <vt:variant>
        <vt:i4>5</vt:i4>
      </vt:variant>
      <vt:variant>
        <vt:lpwstr/>
      </vt:variant>
      <vt:variant>
        <vt:lpwstr>_Toc356269325</vt:lpwstr>
      </vt:variant>
      <vt:variant>
        <vt:i4>1769520</vt:i4>
      </vt:variant>
      <vt:variant>
        <vt:i4>1826</vt:i4>
      </vt:variant>
      <vt:variant>
        <vt:i4>0</vt:i4>
      </vt:variant>
      <vt:variant>
        <vt:i4>5</vt:i4>
      </vt:variant>
      <vt:variant>
        <vt:lpwstr/>
      </vt:variant>
      <vt:variant>
        <vt:lpwstr>_Toc356269324</vt:lpwstr>
      </vt:variant>
      <vt:variant>
        <vt:i4>1769520</vt:i4>
      </vt:variant>
      <vt:variant>
        <vt:i4>1820</vt:i4>
      </vt:variant>
      <vt:variant>
        <vt:i4>0</vt:i4>
      </vt:variant>
      <vt:variant>
        <vt:i4>5</vt:i4>
      </vt:variant>
      <vt:variant>
        <vt:lpwstr/>
      </vt:variant>
      <vt:variant>
        <vt:lpwstr>_Toc356269323</vt:lpwstr>
      </vt:variant>
      <vt:variant>
        <vt:i4>1769520</vt:i4>
      </vt:variant>
      <vt:variant>
        <vt:i4>1814</vt:i4>
      </vt:variant>
      <vt:variant>
        <vt:i4>0</vt:i4>
      </vt:variant>
      <vt:variant>
        <vt:i4>5</vt:i4>
      </vt:variant>
      <vt:variant>
        <vt:lpwstr/>
      </vt:variant>
      <vt:variant>
        <vt:lpwstr>_Toc356269322</vt:lpwstr>
      </vt:variant>
      <vt:variant>
        <vt:i4>1769520</vt:i4>
      </vt:variant>
      <vt:variant>
        <vt:i4>1808</vt:i4>
      </vt:variant>
      <vt:variant>
        <vt:i4>0</vt:i4>
      </vt:variant>
      <vt:variant>
        <vt:i4>5</vt:i4>
      </vt:variant>
      <vt:variant>
        <vt:lpwstr/>
      </vt:variant>
      <vt:variant>
        <vt:lpwstr>_Toc356269321</vt:lpwstr>
      </vt:variant>
      <vt:variant>
        <vt:i4>12058672</vt:i4>
      </vt:variant>
      <vt:variant>
        <vt:i4>1802</vt:i4>
      </vt:variant>
      <vt:variant>
        <vt:i4>0</vt:i4>
      </vt:variant>
      <vt:variant>
        <vt:i4>5</vt:i4>
      </vt:variant>
      <vt:variant>
        <vt:lpwstr>C:\Users\Sandra Yagual\Documents\SUSTENTACIÓN\TESIS FINAL MAYO YAGUAL CRIOLLO SANDRA.doc</vt:lpwstr>
      </vt:variant>
      <vt:variant>
        <vt:lpwstr>_Toc356269320</vt:lpwstr>
      </vt:variant>
      <vt:variant>
        <vt:i4>1572912</vt:i4>
      </vt:variant>
      <vt:variant>
        <vt:i4>1796</vt:i4>
      </vt:variant>
      <vt:variant>
        <vt:i4>0</vt:i4>
      </vt:variant>
      <vt:variant>
        <vt:i4>5</vt:i4>
      </vt:variant>
      <vt:variant>
        <vt:lpwstr/>
      </vt:variant>
      <vt:variant>
        <vt:lpwstr>_Toc356269319</vt:lpwstr>
      </vt:variant>
      <vt:variant>
        <vt:i4>1572912</vt:i4>
      </vt:variant>
      <vt:variant>
        <vt:i4>1790</vt:i4>
      </vt:variant>
      <vt:variant>
        <vt:i4>0</vt:i4>
      </vt:variant>
      <vt:variant>
        <vt:i4>5</vt:i4>
      </vt:variant>
      <vt:variant>
        <vt:lpwstr/>
      </vt:variant>
      <vt:variant>
        <vt:lpwstr>_Toc356269318</vt:lpwstr>
      </vt:variant>
      <vt:variant>
        <vt:i4>1572912</vt:i4>
      </vt:variant>
      <vt:variant>
        <vt:i4>1784</vt:i4>
      </vt:variant>
      <vt:variant>
        <vt:i4>0</vt:i4>
      </vt:variant>
      <vt:variant>
        <vt:i4>5</vt:i4>
      </vt:variant>
      <vt:variant>
        <vt:lpwstr/>
      </vt:variant>
      <vt:variant>
        <vt:lpwstr>_Toc356269317</vt:lpwstr>
      </vt:variant>
      <vt:variant>
        <vt:i4>1572912</vt:i4>
      </vt:variant>
      <vt:variant>
        <vt:i4>1778</vt:i4>
      </vt:variant>
      <vt:variant>
        <vt:i4>0</vt:i4>
      </vt:variant>
      <vt:variant>
        <vt:i4>5</vt:i4>
      </vt:variant>
      <vt:variant>
        <vt:lpwstr/>
      </vt:variant>
      <vt:variant>
        <vt:lpwstr>_Toc356269316</vt:lpwstr>
      </vt:variant>
      <vt:variant>
        <vt:i4>12255280</vt:i4>
      </vt:variant>
      <vt:variant>
        <vt:i4>1772</vt:i4>
      </vt:variant>
      <vt:variant>
        <vt:i4>0</vt:i4>
      </vt:variant>
      <vt:variant>
        <vt:i4>5</vt:i4>
      </vt:variant>
      <vt:variant>
        <vt:lpwstr>C:\Users\Sandra Yagual\Documents\SUSTENTACIÓN\TESIS FINAL MAYO YAGUAL CRIOLLO SANDRA.doc</vt:lpwstr>
      </vt:variant>
      <vt:variant>
        <vt:lpwstr>_Toc356269315</vt:lpwstr>
      </vt:variant>
      <vt:variant>
        <vt:i4>12255280</vt:i4>
      </vt:variant>
      <vt:variant>
        <vt:i4>1766</vt:i4>
      </vt:variant>
      <vt:variant>
        <vt:i4>0</vt:i4>
      </vt:variant>
      <vt:variant>
        <vt:i4>5</vt:i4>
      </vt:variant>
      <vt:variant>
        <vt:lpwstr>C:\Users\Sandra Yagual\Documents\SUSTENTACIÓN\TESIS FINAL MAYO YAGUAL CRIOLLO SANDRA.doc</vt:lpwstr>
      </vt:variant>
      <vt:variant>
        <vt:lpwstr>_Toc356269314</vt:lpwstr>
      </vt:variant>
      <vt:variant>
        <vt:i4>1572912</vt:i4>
      </vt:variant>
      <vt:variant>
        <vt:i4>1760</vt:i4>
      </vt:variant>
      <vt:variant>
        <vt:i4>0</vt:i4>
      </vt:variant>
      <vt:variant>
        <vt:i4>5</vt:i4>
      </vt:variant>
      <vt:variant>
        <vt:lpwstr/>
      </vt:variant>
      <vt:variant>
        <vt:lpwstr>_Toc356269313</vt:lpwstr>
      </vt:variant>
      <vt:variant>
        <vt:i4>12255280</vt:i4>
      </vt:variant>
      <vt:variant>
        <vt:i4>1754</vt:i4>
      </vt:variant>
      <vt:variant>
        <vt:i4>0</vt:i4>
      </vt:variant>
      <vt:variant>
        <vt:i4>5</vt:i4>
      </vt:variant>
      <vt:variant>
        <vt:lpwstr>C:\Users\Sandra Yagual\Documents\SUSTENTACIÓN\TESIS FINAL MAYO YAGUAL CRIOLLO SANDRA.doc</vt:lpwstr>
      </vt:variant>
      <vt:variant>
        <vt:lpwstr>_Toc356269312</vt:lpwstr>
      </vt:variant>
      <vt:variant>
        <vt:i4>12255280</vt:i4>
      </vt:variant>
      <vt:variant>
        <vt:i4>1748</vt:i4>
      </vt:variant>
      <vt:variant>
        <vt:i4>0</vt:i4>
      </vt:variant>
      <vt:variant>
        <vt:i4>5</vt:i4>
      </vt:variant>
      <vt:variant>
        <vt:lpwstr>C:\Users\Sandra Yagual\Documents\SUSTENTACIÓN\TESIS FINAL MAYO YAGUAL CRIOLLO SANDRA.doc</vt:lpwstr>
      </vt:variant>
      <vt:variant>
        <vt:lpwstr>_Toc356269311</vt:lpwstr>
      </vt:variant>
      <vt:variant>
        <vt:i4>1572912</vt:i4>
      </vt:variant>
      <vt:variant>
        <vt:i4>1742</vt:i4>
      </vt:variant>
      <vt:variant>
        <vt:i4>0</vt:i4>
      </vt:variant>
      <vt:variant>
        <vt:i4>5</vt:i4>
      </vt:variant>
      <vt:variant>
        <vt:lpwstr/>
      </vt:variant>
      <vt:variant>
        <vt:lpwstr>_Toc356269310</vt:lpwstr>
      </vt:variant>
      <vt:variant>
        <vt:i4>1638448</vt:i4>
      </vt:variant>
      <vt:variant>
        <vt:i4>1736</vt:i4>
      </vt:variant>
      <vt:variant>
        <vt:i4>0</vt:i4>
      </vt:variant>
      <vt:variant>
        <vt:i4>5</vt:i4>
      </vt:variant>
      <vt:variant>
        <vt:lpwstr/>
      </vt:variant>
      <vt:variant>
        <vt:lpwstr>_Toc356269309</vt:lpwstr>
      </vt:variant>
      <vt:variant>
        <vt:i4>1638448</vt:i4>
      </vt:variant>
      <vt:variant>
        <vt:i4>1730</vt:i4>
      </vt:variant>
      <vt:variant>
        <vt:i4>0</vt:i4>
      </vt:variant>
      <vt:variant>
        <vt:i4>5</vt:i4>
      </vt:variant>
      <vt:variant>
        <vt:lpwstr/>
      </vt:variant>
      <vt:variant>
        <vt:lpwstr>_Toc356269308</vt:lpwstr>
      </vt:variant>
      <vt:variant>
        <vt:i4>1638448</vt:i4>
      </vt:variant>
      <vt:variant>
        <vt:i4>1724</vt:i4>
      </vt:variant>
      <vt:variant>
        <vt:i4>0</vt:i4>
      </vt:variant>
      <vt:variant>
        <vt:i4>5</vt:i4>
      </vt:variant>
      <vt:variant>
        <vt:lpwstr/>
      </vt:variant>
      <vt:variant>
        <vt:lpwstr>_Toc356269307</vt:lpwstr>
      </vt:variant>
      <vt:variant>
        <vt:i4>1638448</vt:i4>
      </vt:variant>
      <vt:variant>
        <vt:i4>1718</vt:i4>
      </vt:variant>
      <vt:variant>
        <vt:i4>0</vt:i4>
      </vt:variant>
      <vt:variant>
        <vt:i4>5</vt:i4>
      </vt:variant>
      <vt:variant>
        <vt:lpwstr/>
      </vt:variant>
      <vt:variant>
        <vt:lpwstr>_Toc356269306</vt:lpwstr>
      </vt:variant>
      <vt:variant>
        <vt:i4>1638448</vt:i4>
      </vt:variant>
      <vt:variant>
        <vt:i4>1712</vt:i4>
      </vt:variant>
      <vt:variant>
        <vt:i4>0</vt:i4>
      </vt:variant>
      <vt:variant>
        <vt:i4>5</vt:i4>
      </vt:variant>
      <vt:variant>
        <vt:lpwstr/>
      </vt:variant>
      <vt:variant>
        <vt:lpwstr>_Toc356269305</vt:lpwstr>
      </vt:variant>
      <vt:variant>
        <vt:i4>1638448</vt:i4>
      </vt:variant>
      <vt:variant>
        <vt:i4>1706</vt:i4>
      </vt:variant>
      <vt:variant>
        <vt:i4>0</vt:i4>
      </vt:variant>
      <vt:variant>
        <vt:i4>5</vt:i4>
      </vt:variant>
      <vt:variant>
        <vt:lpwstr/>
      </vt:variant>
      <vt:variant>
        <vt:lpwstr>_Toc356269304</vt:lpwstr>
      </vt:variant>
      <vt:variant>
        <vt:i4>1638448</vt:i4>
      </vt:variant>
      <vt:variant>
        <vt:i4>1700</vt:i4>
      </vt:variant>
      <vt:variant>
        <vt:i4>0</vt:i4>
      </vt:variant>
      <vt:variant>
        <vt:i4>5</vt:i4>
      </vt:variant>
      <vt:variant>
        <vt:lpwstr/>
      </vt:variant>
      <vt:variant>
        <vt:lpwstr>_Toc356269303</vt:lpwstr>
      </vt:variant>
      <vt:variant>
        <vt:i4>1638448</vt:i4>
      </vt:variant>
      <vt:variant>
        <vt:i4>1694</vt:i4>
      </vt:variant>
      <vt:variant>
        <vt:i4>0</vt:i4>
      </vt:variant>
      <vt:variant>
        <vt:i4>5</vt:i4>
      </vt:variant>
      <vt:variant>
        <vt:lpwstr/>
      </vt:variant>
      <vt:variant>
        <vt:lpwstr>_Toc356269302</vt:lpwstr>
      </vt:variant>
      <vt:variant>
        <vt:i4>1638448</vt:i4>
      </vt:variant>
      <vt:variant>
        <vt:i4>1688</vt:i4>
      </vt:variant>
      <vt:variant>
        <vt:i4>0</vt:i4>
      </vt:variant>
      <vt:variant>
        <vt:i4>5</vt:i4>
      </vt:variant>
      <vt:variant>
        <vt:lpwstr/>
      </vt:variant>
      <vt:variant>
        <vt:lpwstr>_Toc356269301</vt:lpwstr>
      </vt:variant>
      <vt:variant>
        <vt:i4>1638448</vt:i4>
      </vt:variant>
      <vt:variant>
        <vt:i4>1682</vt:i4>
      </vt:variant>
      <vt:variant>
        <vt:i4>0</vt:i4>
      </vt:variant>
      <vt:variant>
        <vt:i4>5</vt:i4>
      </vt:variant>
      <vt:variant>
        <vt:lpwstr/>
      </vt:variant>
      <vt:variant>
        <vt:lpwstr>_Toc356269300</vt:lpwstr>
      </vt:variant>
      <vt:variant>
        <vt:i4>1048625</vt:i4>
      </vt:variant>
      <vt:variant>
        <vt:i4>1676</vt:i4>
      </vt:variant>
      <vt:variant>
        <vt:i4>0</vt:i4>
      </vt:variant>
      <vt:variant>
        <vt:i4>5</vt:i4>
      </vt:variant>
      <vt:variant>
        <vt:lpwstr/>
      </vt:variant>
      <vt:variant>
        <vt:lpwstr>_Toc356269299</vt:lpwstr>
      </vt:variant>
      <vt:variant>
        <vt:i4>1048625</vt:i4>
      </vt:variant>
      <vt:variant>
        <vt:i4>1670</vt:i4>
      </vt:variant>
      <vt:variant>
        <vt:i4>0</vt:i4>
      </vt:variant>
      <vt:variant>
        <vt:i4>5</vt:i4>
      </vt:variant>
      <vt:variant>
        <vt:lpwstr/>
      </vt:variant>
      <vt:variant>
        <vt:lpwstr>_Toc356269298</vt:lpwstr>
      </vt:variant>
      <vt:variant>
        <vt:i4>1048625</vt:i4>
      </vt:variant>
      <vt:variant>
        <vt:i4>1664</vt:i4>
      </vt:variant>
      <vt:variant>
        <vt:i4>0</vt:i4>
      </vt:variant>
      <vt:variant>
        <vt:i4>5</vt:i4>
      </vt:variant>
      <vt:variant>
        <vt:lpwstr/>
      </vt:variant>
      <vt:variant>
        <vt:lpwstr>_Toc356269297</vt:lpwstr>
      </vt:variant>
      <vt:variant>
        <vt:i4>1048625</vt:i4>
      </vt:variant>
      <vt:variant>
        <vt:i4>1658</vt:i4>
      </vt:variant>
      <vt:variant>
        <vt:i4>0</vt:i4>
      </vt:variant>
      <vt:variant>
        <vt:i4>5</vt:i4>
      </vt:variant>
      <vt:variant>
        <vt:lpwstr/>
      </vt:variant>
      <vt:variant>
        <vt:lpwstr>_Toc356269296</vt:lpwstr>
      </vt:variant>
      <vt:variant>
        <vt:i4>1048625</vt:i4>
      </vt:variant>
      <vt:variant>
        <vt:i4>1652</vt:i4>
      </vt:variant>
      <vt:variant>
        <vt:i4>0</vt:i4>
      </vt:variant>
      <vt:variant>
        <vt:i4>5</vt:i4>
      </vt:variant>
      <vt:variant>
        <vt:lpwstr/>
      </vt:variant>
      <vt:variant>
        <vt:lpwstr>_Toc356269295</vt:lpwstr>
      </vt:variant>
      <vt:variant>
        <vt:i4>1048625</vt:i4>
      </vt:variant>
      <vt:variant>
        <vt:i4>1646</vt:i4>
      </vt:variant>
      <vt:variant>
        <vt:i4>0</vt:i4>
      </vt:variant>
      <vt:variant>
        <vt:i4>5</vt:i4>
      </vt:variant>
      <vt:variant>
        <vt:lpwstr/>
      </vt:variant>
      <vt:variant>
        <vt:lpwstr>_Toc356269294</vt:lpwstr>
      </vt:variant>
      <vt:variant>
        <vt:i4>1048625</vt:i4>
      </vt:variant>
      <vt:variant>
        <vt:i4>1640</vt:i4>
      </vt:variant>
      <vt:variant>
        <vt:i4>0</vt:i4>
      </vt:variant>
      <vt:variant>
        <vt:i4>5</vt:i4>
      </vt:variant>
      <vt:variant>
        <vt:lpwstr/>
      </vt:variant>
      <vt:variant>
        <vt:lpwstr>_Toc356269293</vt:lpwstr>
      </vt:variant>
      <vt:variant>
        <vt:i4>1048625</vt:i4>
      </vt:variant>
      <vt:variant>
        <vt:i4>1634</vt:i4>
      </vt:variant>
      <vt:variant>
        <vt:i4>0</vt:i4>
      </vt:variant>
      <vt:variant>
        <vt:i4>5</vt:i4>
      </vt:variant>
      <vt:variant>
        <vt:lpwstr/>
      </vt:variant>
      <vt:variant>
        <vt:lpwstr>_Toc356269292</vt:lpwstr>
      </vt:variant>
      <vt:variant>
        <vt:i4>1048625</vt:i4>
      </vt:variant>
      <vt:variant>
        <vt:i4>1628</vt:i4>
      </vt:variant>
      <vt:variant>
        <vt:i4>0</vt:i4>
      </vt:variant>
      <vt:variant>
        <vt:i4>5</vt:i4>
      </vt:variant>
      <vt:variant>
        <vt:lpwstr/>
      </vt:variant>
      <vt:variant>
        <vt:lpwstr>_Toc356269291</vt:lpwstr>
      </vt:variant>
      <vt:variant>
        <vt:i4>1048625</vt:i4>
      </vt:variant>
      <vt:variant>
        <vt:i4>1622</vt:i4>
      </vt:variant>
      <vt:variant>
        <vt:i4>0</vt:i4>
      </vt:variant>
      <vt:variant>
        <vt:i4>5</vt:i4>
      </vt:variant>
      <vt:variant>
        <vt:lpwstr/>
      </vt:variant>
      <vt:variant>
        <vt:lpwstr>_Toc356269290</vt:lpwstr>
      </vt:variant>
      <vt:variant>
        <vt:i4>1114161</vt:i4>
      </vt:variant>
      <vt:variant>
        <vt:i4>1616</vt:i4>
      </vt:variant>
      <vt:variant>
        <vt:i4>0</vt:i4>
      </vt:variant>
      <vt:variant>
        <vt:i4>5</vt:i4>
      </vt:variant>
      <vt:variant>
        <vt:lpwstr/>
      </vt:variant>
      <vt:variant>
        <vt:lpwstr>_Toc356269289</vt:lpwstr>
      </vt:variant>
      <vt:variant>
        <vt:i4>1114161</vt:i4>
      </vt:variant>
      <vt:variant>
        <vt:i4>1610</vt:i4>
      </vt:variant>
      <vt:variant>
        <vt:i4>0</vt:i4>
      </vt:variant>
      <vt:variant>
        <vt:i4>5</vt:i4>
      </vt:variant>
      <vt:variant>
        <vt:lpwstr/>
      </vt:variant>
      <vt:variant>
        <vt:lpwstr>_Toc356269288</vt:lpwstr>
      </vt:variant>
      <vt:variant>
        <vt:i4>1114161</vt:i4>
      </vt:variant>
      <vt:variant>
        <vt:i4>1604</vt:i4>
      </vt:variant>
      <vt:variant>
        <vt:i4>0</vt:i4>
      </vt:variant>
      <vt:variant>
        <vt:i4>5</vt:i4>
      </vt:variant>
      <vt:variant>
        <vt:lpwstr/>
      </vt:variant>
      <vt:variant>
        <vt:lpwstr>_Toc356269287</vt:lpwstr>
      </vt:variant>
      <vt:variant>
        <vt:i4>1114161</vt:i4>
      </vt:variant>
      <vt:variant>
        <vt:i4>1598</vt:i4>
      </vt:variant>
      <vt:variant>
        <vt:i4>0</vt:i4>
      </vt:variant>
      <vt:variant>
        <vt:i4>5</vt:i4>
      </vt:variant>
      <vt:variant>
        <vt:lpwstr/>
      </vt:variant>
      <vt:variant>
        <vt:lpwstr>_Toc356269286</vt:lpwstr>
      </vt:variant>
      <vt:variant>
        <vt:i4>11665457</vt:i4>
      </vt:variant>
      <vt:variant>
        <vt:i4>1592</vt:i4>
      </vt:variant>
      <vt:variant>
        <vt:i4>0</vt:i4>
      </vt:variant>
      <vt:variant>
        <vt:i4>5</vt:i4>
      </vt:variant>
      <vt:variant>
        <vt:lpwstr>C:\Users\Sandra Yagual\Documents\SUSTENTACIÓN\TESIS FINAL MAYO YAGUAL CRIOLLO SANDRA.doc</vt:lpwstr>
      </vt:variant>
      <vt:variant>
        <vt:lpwstr>_Toc356269285</vt:lpwstr>
      </vt:variant>
      <vt:variant>
        <vt:i4>11665457</vt:i4>
      </vt:variant>
      <vt:variant>
        <vt:i4>1586</vt:i4>
      </vt:variant>
      <vt:variant>
        <vt:i4>0</vt:i4>
      </vt:variant>
      <vt:variant>
        <vt:i4>5</vt:i4>
      </vt:variant>
      <vt:variant>
        <vt:lpwstr>C:\Users\Sandra Yagual\Documents\SUSTENTACIÓN\TESIS FINAL MAYO YAGUAL CRIOLLO SANDRA.doc</vt:lpwstr>
      </vt:variant>
      <vt:variant>
        <vt:lpwstr>_Toc356269284</vt:lpwstr>
      </vt:variant>
      <vt:variant>
        <vt:i4>1114161</vt:i4>
      </vt:variant>
      <vt:variant>
        <vt:i4>1580</vt:i4>
      </vt:variant>
      <vt:variant>
        <vt:i4>0</vt:i4>
      </vt:variant>
      <vt:variant>
        <vt:i4>5</vt:i4>
      </vt:variant>
      <vt:variant>
        <vt:lpwstr/>
      </vt:variant>
      <vt:variant>
        <vt:lpwstr>_Toc356269283</vt:lpwstr>
      </vt:variant>
      <vt:variant>
        <vt:i4>1114161</vt:i4>
      </vt:variant>
      <vt:variant>
        <vt:i4>1574</vt:i4>
      </vt:variant>
      <vt:variant>
        <vt:i4>0</vt:i4>
      </vt:variant>
      <vt:variant>
        <vt:i4>5</vt:i4>
      </vt:variant>
      <vt:variant>
        <vt:lpwstr/>
      </vt:variant>
      <vt:variant>
        <vt:lpwstr>_Toc356269282</vt:lpwstr>
      </vt:variant>
      <vt:variant>
        <vt:i4>1114161</vt:i4>
      </vt:variant>
      <vt:variant>
        <vt:i4>1568</vt:i4>
      </vt:variant>
      <vt:variant>
        <vt:i4>0</vt:i4>
      </vt:variant>
      <vt:variant>
        <vt:i4>5</vt:i4>
      </vt:variant>
      <vt:variant>
        <vt:lpwstr/>
      </vt:variant>
      <vt:variant>
        <vt:lpwstr>_Toc356269281</vt:lpwstr>
      </vt:variant>
      <vt:variant>
        <vt:i4>1114161</vt:i4>
      </vt:variant>
      <vt:variant>
        <vt:i4>1562</vt:i4>
      </vt:variant>
      <vt:variant>
        <vt:i4>0</vt:i4>
      </vt:variant>
      <vt:variant>
        <vt:i4>5</vt:i4>
      </vt:variant>
      <vt:variant>
        <vt:lpwstr/>
      </vt:variant>
      <vt:variant>
        <vt:lpwstr>_Toc356269280</vt:lpwstr>
      </vt:variant>
      <vt:variant>
        <vt:i4>1966129</vt:i4>
      </vt:variant>
      <vt:variant>
        <vt:i4>1556</vt:i4>
      </vt:variant>
      <vt:variant>
        <vt:i4>0</vt:i4>
      </vt:variant>
      <vt:variant>
        <vt:i4>5</vt:i4>
      </vt:variant>
      <vt:variant>
        <vt:lpwstr/>
      </vt:variant>
      <vt:variant>
        <vt:lpwstr>_Toc356269279</vt:lpwstr>
      </vt:variant>
      <vt:variant>
        <vt:i4>1966129</vt:i4>
      </vt:variant>
      <vt:variant>
        <vt:i4>1550</vt:i4>
      </vt:variant>
      <vt:variant>
        <vt:i4>0</vt:i4>
      </vt:variant>
      <vt:variant>
        <vt:i4>5</vt:i4>
      </vt:variant>
      <vt:variant>
        <vt:lpwstr/>
      </vt:variant>
      <vt:variant>
        <vt:lpwstr>_Toc356269278</vt:lpwstr>
      </vt:variant>
      <vt:variant>
        <vt:i4>12386353</vt:i4>
      </vt:variant>
      <vt:variant>
        <vt:i4>1544</vt:i4>
      </vt:variant>
      <vt:variant>
        <vt:i4>0</vt:i4>
      </vt:variant>
      <vt:variant>
        <vt:i4>5</vt:i4>
      </vt:variant>
      <vt:variant>
        <vt:lpwstr>C:\Users\Sandra Yagual\Documents\SUSTENTACIÓN\TESIS FINAL MAYO YAGUAL CRIOLLO SANDRA.doc</vt:lpwstr>
      </vt:variant>
      <vt:variant>
        <vt:lpwstr>_Toc356269277</vt:lpwstr>
      </vt:variant>
      <vt:variant>
        <vt:i4>1966129</vt:i4>
      </vt:variant>
      <vt:variant>
        <vt:i4>1538</vt:i4>
      </vt:variant>
      <vt:variant>
        <vt:i4>0</vt:i4>
      </vt:variant>
      <vt:variant>
        <vt:i4>5</vt:i4>
      </vt:variant>
      <vt:variant>
        <vt:lpwstr/>
      </vt:variant>
      <vt:variant>
        <vt:lpwstr>_Toc356269276</vt:lpwstr>
      </vt:variant>
      <vt:variant>
        <vt:i4>1966129</vt:i4>
      </vt:variant>
      <vt:variant>
        <vt:i4>1532</vt:i4>
      </vt:variant>
      <vt:variant>
        <vt:i4>0</vt:i4>
      </vt:variant>
      <vt:variant>
        <vt:i4>5</vt:i4>
      </vt:variant>
      <vt:variant>
        <vt:lpwstr/>
      </vt:variant>
      <vt:variant>
        <vt:lpwstr>_Toc356269275</vt:lpwstr>
      </vt:variant>
      <vt:variant>
        <vt:i4>1966129</vt:i4>
      </vt:variant>
      <vt:variant>
        <vt:i4>1526</vt:i4>
      </vt:variant>
      <vt:variant>
        <vt:i4>0</vt:i4>
      </vt:variant>
      <vt:variant>
        <vt:i4>5</vt:i4>
      </vt:variant>
      <vt:variant>
        <vt:lpwstr/>
      </vt:variant>
      <vt:variant>
        <vt:lpwstr>_Toc356269274</vt:lpwstr>
      </vt:variant>
      <vt:variant>
        <vt:i4>1966129</vt:i4>
      </vt:variant>
      <vt:variant>
        <vt:i4>1520</vt:i4>
      </vt:variant>
      <vt:variant>
        <vt:i4>0</vt:i4>
      </vt:variant>
      <vt:variant>
        <vt:i4>5</vt:i4>
      </vt:variant>
      <vt:variant>
        <vt:lpwstr/>
      </vt:variant>
      <vt:variant>
        <vt:lpwstr>_Toc356269273</vt:lpwstr>
      </vt:variant>
      <vt:variant>
        <vt:i4>1966129</vt:i4>
      </vt:variant>
      <vt:variant>
        <vt:i4>1514</vt:i4>
      </vt:variant>
      <vt:variant>
        <vt:i4>0</vt:i4>
      </vt:variant>
      <vt:variant>
        <vt:i4>5</vt:i4>
      </vt:variant>
      <vt:variant>
        <vt:lpwstr/>
      </vt:variant>
      <vt:variant>
        <vt:lpwstr>_Toc356269272</vt:lpwstr>
      </vt:variant>
      <vt:variant>
        <vt:i4>1966129</vt:i4>
      </vt:variant>
      <vt:variant>
        <vt:i4>1508</vt:i4>
      </vt:variant>
      <vt:variant>
        <vt:i4>0</vt:i4>
      </vt:variant>
      <vt:variant>
        <vt:i4>5</vt:i4>
      </vt:variant>
      <vt:variant>
        <vt:lpwstr/>
      </vt:variant>
      <vt:variant>
        <vt:lpwstr>_Toc356269271</vt:lpwstr>
      </vt:variant>
      <vt:variant>
        <vt:i4>1966129</vt:i4>
      </vt:variant>
      <vt:variant>
        <vt:i4>1502</vt:i4>
      </vt:variant>
      <vt:variant>
        <vt:i4>0</vt:i4>
      </vt:variant>
      <vt:variant>
        <vt:i4>5</vt:i4>
      </vt:variant>
      <vt:variant>
        <vt:lpwstr/>
      </vt:variant>
      <vt:variant>
        <vt:lpwstr>_Toc356269270</vt:lpwstr>
      </vt:variant>
      <vt:variant>
        <vt:i4>2031665</vt:i4>
      </vt:variant>
      <vt:variant>
        <vt:i4>1496</vt:i4>
      </vt:variant>
      <vt:variant>
        <vt:i4>0</vt:i4>
      </vt:variant>
      <vt:variant>
        <vt:i4>5</vt:i4>
      </vt:variant>
      <vt:variant>
        <vt:lpwstr/>
      </vt:variant>
      <vt:variant>
        <vt:lpwstr>_Toc356269269</vt:lpwstr>
      </vt:variant>
      <vt:variant>
        <vt:i4>2031665</vt:i4>
      </vt:variant>
      <vt:variant>
        <vt:i4>1490</vt:i4>
      </vt:variant>
      <vt:variant>
        <vt:i4>0</vt:i4>
      </vt:variant>
      <vt:variant>
        <vt:i4>5</vt:i4>
      </vt:variant>
      <vt:variant>
        <vt:lpwstr/>
      </vt:variant>
      <vt:variant>
        <vt:lpwstr>_Toc356269268</vt:lpwstr>
      </vt:variant>
      <vt:variant>
        <vt:i4>2031665</vt:i4>
      </vt:variant>
      <vt:variant>
        <vt:i4>1484</vt:i4>
      </vt:variant>
      <vt:variant>
        <vt:i4>0</vt:i4>
      </vt:variant>
      <vt:variant>
        <vt:i4>5</vt:i4>
      </vt:variant>
      <vt:variant>
        <vt:lpwstr/>
      </vt:variant>
      <vt:variant>
        <vt:lpwstr>_Toc356269267</vt:lpwstr>
      </vt:variant>
      <vt:variant>
        <vt:i4>2031665</vt:i4>
      </vt:variant>
      <vt:variant>
        <vt:i4>1478</vt:i4>
      </vt:variant>
      <vt:variant>
        <vt:i4>0</vt:i4>
      </vt:variant>
      <vt:variant>
        <vt:i4>5</vt:i4>
      </vt:variant>
      <vt:variant>
        <vt:lpwstr/>
      </vt:variant>
      <vt:variant>
        <vt:lpwstr>_Toc356269266</vt:lpwstr>
      </vt:variant>
      <vt:variant>
        <vt:i4>2031665</vt:i4>
      </vt:variant>
      <vt:variant>
        <vt:i4>1472</vt:i4>
      </vt:variant>
      <vt:variant>
        <vt:i4>0</vt:i4>
      </vt:variant>
      <vt:variant>
        <vt:i4>5</vt:i4>
      </vt:variant>
      <vt:variant>
        <vt:lpwstr/>
      </vt:variant>
      <vt:variant>
        <vt:lpwstr>_Toc356269265</vt:lpwstr>
      </vt:variant>
      <vt:variant>
        <vt:i4>2031665</vt:i4>
      </vt:variant>
      <vt:variant>
        <vt:i4>1466</vt:i4>
      </vt:variant>
      <vt:variant>
        <vt:i4>0</vt:i4>
      </vt:variant>
      <vt:variant>
        <vt:i4>5</vt:i4>
      </vt:variant>
      <vt:variant>
        <vt:lpwstr/>
      </vt:variant>
      <vt:variant>
        <vt:lpwstr>_Toc356269264</vt:lpwstr>
      </vt:variant>
      <vt:variant>
        <vt:i4>2031665</vt:i4>
      </vt:variant>
      <vt:variant>
        <vt:i4>1460</vt:i4>
      </vt:variant>
      <vt:variant>
        <vt:i4>0</vt:i4>
      </vt:variant>
      <vt:variant>
        <vt:i4>5</vt:i4>
      </vt:variant>
      <vt:variant>
        <vt:lpwstr/>
      </vt:variant>
      <vt:variant>
        <vt:lpwstr>_Toc356269263</vt:lpwstr>
      </vt:variant>
      <vt:variant>
        <vt:i4>2031665</vt:i4>
      </vt:variant>
      <vt:variant>
        <vt:i4>1451</vt:i4>
      </vt:variant>
      <vt:variant>
        <vt:i4>0</vt:i4>
      </vt:variant>
      <vt:variant>
        <vt:i4>5</vt:i4>
      </vt:variant>
      <vt:variant>
        <vt:lpwstr/>
      </vt:variant>
      <vt:variant>
        <vt:lpwstr>_Toc356269262</vt:lpwstr>
      </vt:variant>
      <vt:variant>
        <vt:i4>2031665</vt:i4>
      </vt:variant>
      <vt:variant>
        <vt:i4>1445</vt:i4>
      </vt:variant>
      <vt:variant>
        <vt:i4>0</vt:i4>
      </vt:variant>
      <vt:variant>
        <vt:i4>5</vt:i4>
      </vt:variant>
      <vt:variant>
        <vt:lpwstr/>
      </vt:variant>
      <vt:variant>
        <vt:lpwstr>_Toc356269261</vt:lpwstr>
      </vt:variant>
      <vt:variant>
        <vt:i4>2031665</vt:i4>
      </vt:variant>
      <vt:variant>
        <vt:i4>1439</vt:i4>
      </vt:variant>
      <vt:variant>
        <vt:i4>0</vt:i4>
      </vt:variant>
      <vt:variant>
        <vt:i4>5</vt:i4>
      </vt:variant>
      <vt:variant>
        <vt:lpwstr/>
      </vt:variant>
      <vt:variant>
        <vt:lpwstr>_Toc356269260</vt:lpwstr>
      </vt:variant>
      <vt:variant>
        <vt:i4>1835057</vt:i4>
      </vt:variant>
      <vt:variant>
        <vt:i4>1433</vt:i4>
      </vt:variant>
      <vt:variant>
        <vt:i4>0</vt:i4>
      </vt:variant>
      <vt:variant>
        <vt:i4>5</vt:i4>
      </vt:variant>
      <vt:variant>
        <vt:lpwstr/>
      </vt:variant>
      <vt:variant>
        <vt:lpwstr>_Toc356269259</vt:lpwstr>
      </vt:variant>
      <vt:variant>
        <vt:i4>1835057</vt:i4>
      </vt:variant>
      <vt:variant>
        <vt:i4>1427</vt:i4>
      </vt:variant>
      <vt:variant>
        <vt:i4>0</vt:i4>
      </vt:variant>
      <vt:variant>
        <vt:i4>5</vt:i4>
      </vt:variant>
      <vt:variant>
        <vt:lpwstr/>
      </vt:variant>
      <vt:variant>
        <vt:lpwstr>_Toc356269258</vt:lpwstr>
      </vt:variant>
      <vt:variant>
        <vt:i4>1835057</vt:i4>
      </vt:variant>
      <vt:variant>
        <vt:i4>1421</vt:i4>
      </vt:variant>
      <vt:variant>
        <vt:i4>0</vt:i4>
      </vt:variant>
      <vt:variant>
        <vt:i4>5</vt:i4>
      </vt:variant>
      <vt:variant>
        <vt:lpwstr/>
      </vt:variant>
      <vt:variant>
        <vt:lpwstr>_Toc356269257</vt:lpwstr>
      </vt:variant>
      <vt:variant>
        <vt:i4>1835057</vt:i4>
      </vt:variant>
      <vt:variant>
        <vt:i4>1415</vt:i4>
      </vt:variant>
      <vt:variant>
        <vt:i4>0</vt:i4>
      </vt:variant>
      <vt:variant>
        <vt:i4>5</vt:i4>
      </vt:variant>
      <vt:variant>
        <vt:lpwstr/>
      </vt:variant>
      <vt:variant>
        <vt:lpwstr>_Toc356269256</vt:lpwstr>
      </vt:variant>
      <vt:variant>
        <vt:i4>1835057</vt:i4>
      </vt:variant>
      <vt:variant>
        <vt:i4>1409</vt:i4>
      </vt:variant>
      <vt:variant>
        <vt:i4>0</vt:i4>
      </vt:variant>
      <vt:variant>
        <vt:i4>5</vt:i4>
      </vt:variant>
      <vt:variant>
        <vt:lpwstr/>
      </vt:variant>
      <vt:variant>
        <vt:lpwstr>_Toc356269255</vt:lpwstr>
      </vt:variant>
      <vt:variant>
        <vt:i4>1835057</vt:i4>
      </vt:variant>
      <vt:variant>
        <vt:i4>1403</vt:i4>
      </vt:variant>
      <vt:variant>
        <vt:i4>0</vt:i4>
      </vt:variant>
      <vt:variant>
        <vt:i4>5</vt:i4>
      </vt:variant>
      <vt:variant>
        <vt:lpwstr/>
      </vt:variant>
      <vt:variant>
        <vt:lpwstr>_Toc356269254</vt:lpwstr>
      </vt:variant>
      <vt:variant>
        <vt:i4>1835057</vt:i4>
      </vt:variant>
      <vt:variant>
        <vt:i4>1397</vt:i4>
      </vt:variant>
      <vt:variant>
        <vt:i4>0</vt:i4>
      </vt:variant>
      <vt:variant>
        <vt:i4>5</vt:i4>
      </vt:variant>
      <vt:variant>
        <vt:lpwstr/>
      </vt:variant>
      <vt:variant>
        <vt:lpwstr>_Toc356269253</vt:lpwstr>
      </vt:variant>
      <vt:variant>
        <vt:i4>12517425</vt:i4>
      </vt:variant>
      <vt:variant>
        <vt:i4>1391</vt:i4>
      </vt:variant>
      <vt:variant>
        <vt:i4>0</vt:i4>
      </vt:variant>
      <vt:variant>
        <vt:i4>5</vt:i4>
      </vt:variant>
      <vt:variant>
        <vt:lpwstr>C:\Users\Sandra Yagual\Documents\SUSTENTACIÓN\TESIS FINAL MAYO YAGUAL CRIOLLO SANDRA.doc</vt:lpwstr>
      </vt:variant>
      <vt:variant>
        <vt:lpwstr>_Toc356269252</vt:lpwstr>
      </vt:variant>
      <vt:variant>
        <vt:i4>12517425</vt:i4>
      </vt:variant>
      <vt:variant>
        <vt:i4>1385</vt:i4>
      </vt:variant>
      <vt:variant>
        <vt:i4>0</vt:i4>
      </vt:variant>
      <vt:variant>
        <vt:i4>5</vt:i4>
      </vt:variant>
      <vt:variant>
        <vt:lpwstr>C:\Users\Sandra Yagual\Documents\SUSTENTACIÓN\TESIS FINAL MAYO YAGUAL CRIOLLO SANDRA.doc</vt:lpwstr>
      </vt:variant>
      <vt:variant>
        <vt:lpwstr>_Toc356269251</vt:lpwstr>
      </vt:variant>
      <vt:variant>
        <vt:i4>1835057</vt:i4>
      </vt:variant>
      <vt:variant>
        <vt:i4>1379</vt:i4>
      </vt:variant>
      <vt:variant>
        <vt:i4>0</vt:i4>
      </vt:variant>
      <vt:variant>
        <vt:i4>5</vt:i4>
      </vt:variant>
      <vt:variant>
        <vt:lpwstr/>
      </vt:variant>
      <vt:variant>
        <vt:lpwstr>_Toc356269250</vt:lpwstr>
      </vt:variant>
      <vt:variant>
        <vt:i4>1900593</vt:i4>
      </vt:variant>
      <vt:variant>
        <vt:i4>1373</vt:i4>
      </vt:variant>
      <vt:variant>
        <vt:i4>0</vt:i4>
      </vt:variant>
      <vt:variant>
        <vt:i4>5</vt:i4>
      </vt:variant>
      <vt:variant>
        <vt:lpwstr/>
      </vt:variant>
      <vt:variant>
        <vt:lpwstr>_Toc356269249</vt:lpwstr>
      </vt:variant>
      <vt:variant>
        <vt:i4>1900593</vt:i4>
      </vt:variant>
      <vt:variant>
        <vt:i4>1367</vt:i4>
      </vt:variant>
      <vt:variant>
        <vt:i4>0</vt:i4>
      </vt:variant>
      <vt:variant>
        <vt:i4>5</vt:i4>
      </vt:variant>
      <vt:variant>
        <vt:lpwstr/>
      </vt:variant>
      <vt:variant>
        <vt:lpwstr>_Toc356269248</vt:lpwstr>
      </vt:variant>
      <vt:variant>
        <vt:i4>1900593</vt:i4>
      </vt:variant>
      <vt:variant>
        <vt:i4>1361</vt:i4>
      </vt:variant>
      <vt:variant>
        <vt:i4>0</vt:i4>
      </vt:variant>
      <vt:variant>
        <vt:i4>5</vt:i4>
      </vt:variant>
      <vt:variant>
        <vt:lpwstr/>
      </vt:variant>
      <vt:variant>
        <vt:lpwstr>_Toc356269247</vt:lpwstr>
      </vt:variant>
      <vt:variant>
        <vt:i4>1900593</vt:i4>
      </vt:variant>
      <vt:variant>
        <vt:i4>1355</vt:i4>
      </vt:variant>
      <vt:variant>
        <vt:i4>0</vt:i4>
      </vt:variant>
      <vt:variant>
        <vt:i4>5</vt:i4>
      </vt:variant>
      <vt:variant>
        <vt:lpwstr/>
      </vt:variant>
      <vt:variant>
        <vt:lpwstr>_Toc356269246</vt:lpwstr>
      </vt:variant>
      <vt:variant>
        <vt:i4>1900593</vt:i4>
      </vt:variant>
      <vt:variant>
        <vt:i4>1349</vt:i4>
      </vt:variant>
      <vt:variant>
        <vt:i4>0</vt:i4>
      </vt:variant>
      <vt:variant>
        <vt:i4>5</vt:i4>
      </vt:variant>
      <vt:variant>
        <vt:lpwstr/>
      </vt:variant>
      <vt:variant>
        <vt:lpwstr>_Toc356269245</vt:lpwstr>
      </vt:variant>
      <vt:variant>
        <vt:i4>1900593</vt:i4>
      </vt:variant>
      <vt:variant>
        <vt:i4>1343</vt:i4>
      </vt:variant>
      <vt:variant>
        <vt:i4>0</vt:i4>
      </vt:variant>
      <vt:variant>
        <vt:i4>5</vt:i4>
      </vt:variant>
      <vt:variant>
        <vt:lpwstr/>
      </vt:variant>
      <vt:variant>
        <vt:lpwstr>_Toc356269244</vt:lpwstr>
      </vt:variant>
      <vt:variant>
        <vt:i4>1900593</vt:i4>
      </vt:variant>
      <vt:variant>
        <vt:i4>1337</vt:i4>
      </vt:variant>
      <vt:variant>
        <vt:i4>0</vt:i4>
      </vt:variant>
      <vt:variant>
        <vt:i4>5</vt:i4>
      </vt:variant>
      <vt:variant>
        <vt:lpwstr/>
      </vt:variant>
      <vt:variant>
        <vt:lpwstr>_Toc356269243</vt:lpwstr>
      </vt:variant>
      <vt:variant>
        <vt:i4>1900593</vt:i4>
      </vt:variant>
      <vt:variant>
        <vt:i4>1331</vt:i4>
      </vt:variant>
      <vt:variant>
        <vt:i4>0</vt:i4>
      </vt:variant>
      <vt:variant>
        <vt:i4>5</vt:i4>
      </vt:variant>
      <vt:variant>
        <vt:lpwstr/>
      </vt:variant>
      <vt:variant>
        <vt:lpwstr>_Toc356269242</vt:lpwstr>
      </vt:variant>
      <vt:variant>
        <vt:i4>1900593</vt:i4>
      </vt:variant>
      <vt:variant>
        <vt:i4>1325</vt:i4>
      </vt:variant>
      <vt:variant>
        <vt:i4>0</vt:i4>
      </vt:variant>
      <vt:variant>
        <vt:i4>5</vt:i4>
      </vt:variant>
      <vt:variant>
        <vt:lpwstr/>
      </vt:variant>
      <vt:variant>
        <vt:lpwstr>_Toc356269241</vt:lpwstr>
      </vt:variant>
      <vt:variant>
        <vt:i4>1900593</vt:i4>
      </vt:variant>
      <vt:variant>
        <vt:i4>1319</vt:i4>
      </vt:variant>
      <vt:variant>
        <vt:i4>0</vt:i4>
      </vt:variant>
      <vt:variant>
        <vt:i4>5</vt:i4>
      </vt:variant>
      <vt:variant>
        <vt:lpwstr/>
      </vt:variant>
      <vt:variant>
        <vt:lpwstr>_Toc356269240</vt:lpwstr>
      </vt:variant>
      <vt:variant>
        <vt:i4>1703985</vt:i4>
      </vt:variant>
      <vt:variant>
        <vt:i4>1313</vt:i4>
      </vt:variant>
      <vt:variant>
        <vt:i4>0</vt:i4>
      </vt:variant>
      <vt:variant>
        <vt:i4>5</vt:i4>
      </vt:variant>
      <vt:variant>
        <vt:lpwstr/>
      </vt:variant>
      <vt:variant>
        <vt:lpwstr>_Toc356269239</vt:lpwstr>
      </vt:variant>
      <vt:variant>
        <vt:i4>1703985</vt:i4>
      </vt:variant>
      <vt:variant>
        <vt:i4>1307</vt:i4>
      </vt:variant>
      <vt:variant>
        <vt:i4>0</vt:i4>
      </vt:variant>
      <vt:variant>
        <vt:i4>5</vt:i4>
      </vt:variant>
      <vt:variant>
        <vt:lpwstr/>
      </vt:variant>
      <vt:variant>
        <vt:lpwstr>_Toc356269238</vt:lpwstr>
      </vt:variant>
      <vt:variant>
        <vt:i4>1703985</vt:i4>
      </vt:variant>
      <vt:variant>
        <vt:i4>1301</vt:i4>
      </vt:variant>
      <vt:variant>
        <vt:i4>0</vt:i4>
      </vt:variant>
      <vt:variant>
        <vt:i4>5</vt:i4>
      </vt:variant>
      <vt:variant>
        <vt:lpwstr/>
      </vt:variant>
      <vt:variant>
        <vt:lpwstr>_Toc356269237</vt:lpwstr>
      </vt:variant>
      <vt:variant>
        <vt:i4>1703985</vt:i4>
      </vt:variant>
      <vt:variant>
        <vt:i4>1295</vt:i4>
      </vt:variant>
      <vt:variant>
        <vt:i4>0</vt:i4>
      </vt:variant>
      <vt:variant>
        <vt:i4>5</vt:i4>
      </vt:variant>
      <vt:variant>
        <vt:lpwstr/>
      </vt:variant>
      <vt:variant>
        <vt:lpwstr>_Toc356269236</vt:lpwstr>
      </vt:variant>
      <vt:variant>
        <vt:i4>1703985</vt:i4>
      </vt:variant>
      <vt:variant>
        <vt:i4>1289</vt:i4>
      </vt:variant>
      <vt:variant>
        <vt:i4>0</vt:i4>
      </vt:variant>
      <vt:variant>
        <vt:i4>5</vt:i4>
      </vt:variant>
      <vt:variant>
        <vt:lpwstr/>
      </vt:variant>
      <vt:variant>
        <vt:lpwstr>_Toc356269235</vt:lpwstr>
      </vt:variant>
      <vt:variant>
        <vt:i4>1703985</vt:i4>
      </vt:variant>
      <vt:variant>
        <vt:i4>1283</vt:i4>
      </vt:variant>
      <vt:variant>
        <vt:i4>0</vt:i4>
      </vt:variant>
      <vt:variant>
        <vt:i4>5</vt:i4>
      </vt:variant>
      <vt:variant>
        <vt:lpwstr/>
      </vt:variant>
      <vt:variant>
        <vt:lpwstr>_Toc356269234</vt:lpwstr>
      </vt:variant>
      <vt:variant>
        <vt:i4>1703985</vt:i4>
      </vt:variant>
      <vt:variant>
        <vt:i4>1277</vt:i4>
      </vt:variant>
      <vt:variant>
        <vt:i4>0</vt:i4>
      </vt:variant>
      <vt:variant>
        <vt:i4>5</vt:i4>
      </vt:variant>
      <vt:variant>
        <vt:lpwstr/>
      </vt:variant>
      <vt:variant>
        <vt:lpwstr>_Toc356269233</vt:lpwstr>
      </vt:variant>
      <vt:variant>
        <vt:i4>1703985</vt:i4>
      </vt:variant>
      <vt:variant>
        <vt:i4>1271</vt:i4>
      </vt:variant>
      <vt:variant>
        <vt:i4>0</vt:i4>
      </vt:variant>
      <vt:variant>
        <vt:i4>5</vt:i4>
      </vt:variant>
      <vt:variant>
        <vt:lpwstr/>
      </vt:variant>
      <vt:variant>
        <vt:lpwstr>_Toc356269232</vt:lpwstr>
      </vt:variant>
      <vt:variant>
        <vt:i4>1769521</vt:i4>
      </vt:variant>
      <vt:variant>
        <vt:i4>1262</vt:i4>
      </vt:variant>
      <vt:variant>
        <vt:i4>0</vt:i4>
      </vt:variant>
      <vt:variant>
        <vt:i4>5</vt:i4>
      </vt:variant>
      <vt:variant>
        <vt:lpwstr/>
      </vt:variant>
      <vt:variant>
        <vt:lpwstr>_Toc356906466</vt:lpwstr>
      </vt:variant>
      <vt:variant>
        <vt:i4>1769521</vt:i4>
      </vt:variant>
      <vt:variant>
        <vt:i4>1256</vt:i4>
      </vt:variant>
      <vt:variant>
        <vt:i4>0</vt:i4>
      </vt:variant>
      <vt:variant>
        <vt:i4>5</vt:i4>
      </vt:variant>
      <vt:variant>
        <vt:lpwstr/>
      </vt:variant>
      <vt:variant>
        <vt:lpwstr>_Toc356906465</vt:lpwstr>
      </vt:variant>
      <vt:variant>
        <vt:i4>1769521</vt:i4>
      </vt:variant>
      <vt:variant>
        <vt:i4>1250</vt:i4>
      </vt:variant>
      <vt:variant>
        <vt:i4>0</vt:i4>
      </vt:variant>
      <vt:variant>
        <vt:i4>5</vt:i4>
      </vt:variant>
      <vt:variant>
        <vt:lpwstr/>
      </vt:variant>
      <vt:variant>
        <vt:lpwstr>_Toc356906464</vt:lpwstr>
      </vt:variant>
      <vt:variant>
        <vt:i4>1769521</vt:i4>
      </vt:variant>
      <vt:variant>
        <vt:i4>1244</vt:i4>
      </vt:variant>
      <vt:variant>
        <vt:i4>0</vt:i4>
      </vt:variant>
      <vt:variant>
        <vt:i4>5</vt:i4>
      </vt:variant>
      <vt:variant>
        <vt:lpwstr/>
      </vt:variant>
      <vt:variant>
        <vt:lpwstr>_Toc356906463</vt:lpwstr>
      </vt:variant>
      <vt:variant>
        <vt:i4>1769521</vt:i4>
      </vt:variant>
      <vt:variant>
        <vt:i4>1238</vt:i4>
      </vt:variant>
      <vt:variant>
        <vt:i4>0</vt:i4>
      </vt:variant>
      <vt:variant>
        <vt:i4>5</vt:i4>
      </vt:variant>
      <vt:variant>
        <vt:lpwstr/>
      </vt:variant>
      <vt:variant>
        <vt:lpwstr>_Toc356906462</vt:lpwstr>
      </vt:variant>
      <vt:variant>
        <vt:i4>1769521</vt:i4>
      </vt:variant>
      <vt:variant>
        <vt:i4>1232</vt:i4>
      </vt:variant>
      <vt:variant>
        <vt:i4>0</vt:i4>
      </vt:variant>
      <vt:variant>
        <vt:i4>5</vt:i4>
      </vt:variant>
      <vt:variant>
        <vt:lpwstr/>
      </vt:variant>
      <vt:variant>
        <vt:lpwstr>_Toc356906461</vt:lpwstr>
      </vt:variant>
      <vt:variant>
        <vt:i4>1769521</vt:i4>
      </vt:variant>
      <vt:variant>
        <vt:i4>1226</vt:i4>
      </vt:variant>
      <vt:variant>
        <vt:i4>0</vt:i4>
      </vt:variant>
      <vt:variant>
        <vt:i4>5</vt:i4>
      </vt:variant>
      <vt:variant>
        <vt:lpwstr/>
      </vt:variant>
      <vt:variant>
        <vt:lpwstr>_Toc356906460</vt:lpwstr>
      </vt:variant>
      <vt:variant>
        <vt:i4>1572913</vt:i4>
      </vt:variant>
      <vt:variant>
        <vt:i4>1220</vt:i4>
      </vt:variant>
      <vt:variant>
        <vt:i4>0</vt:i4>
      </vt:variant>
      <vt:variant>
        <vt:i4>5</vt:i4>
      </vt:variant>
      <vt:variant>
        <vt:lpwstr/>
      </vt:variant>
      <vt:variant>
        <vt:lpwstr>_Toc356906458</vt:lpwstr>
      </vt:variant>
      <vt:variant>
        <vt:i4>1572913</vt:i4>
      </vt:variant>
      <vt:variant>
        <vt:i4>1214</vt:i4>
      </vt:variant>
      <vt:variant>
        <vt:i4>0</vt:i4>
      </vt:variant>
      <vt:variant>
        <vt:i4>5</vt:i4>
      </vt:variant>
      <vt:variant>
        <vt:lpwstr/>
      </vt:variant>
      <vt:variant>
        <vt:lpwstr>_Toc356906457</vt:lpwstr>
      </vt:variant>
      <vt:variant>
        <vt:i4>1572913</vt:i4>
      </vt:variant>
      <vt:variant>
        <vt:i4>1208</vt:i4>
      </vt:variant>
      <vt:variant>
        <vt:i4>0</vt:i4>
      </vt:variant>
      <vt:variant>
        <vt:i4>5</vt:i4>
      </vt:variant>
      <vt:variant>
        <vt:lpwstr/>
      </vt:variant>
      <vt:variant>
        <vt:lpwstr>_Toc356906456</vt:lpwstr>
      </vt:variant>
      <vt:variant>
        <vt:i4>1572913</vt:i4>
      </vt:variant>
      <vt:variant>
        <vt:i4>1202</vt:i4>
      </vt:variant>
      <vt:variant>
        <vt:i4>0</vt:i4>
      </vt:variant>
      <vt:variant>
        <vt:i4>5</vt:i4>
      </vt:variant>
      <vt:variant>
        <vt:lpwstr/>
      </vt:variant>
      <vt:variant>
        <vt:lpwstr>_Toc356906455</vt:lpwstr>
      </vt:variant>
      <vt:variant>
        <vt:i4>1572913</vt:i4>
      </vt:variant>
      <vt:variant>
        <vt:i4>1196</vt:i4>
      </vt:variant>
      <vt:variant>
        <vt:i4>0</vt:i4>
      </vt:variant>
      <vt:variant>
        <vt:i4>5</vt:i4>
      </vt:variant>
      <vt:variant>
        <vt:lpwstr/>
      </vt:variant>
      <vt:variant>
        <vt:lpwstr>_Toc356906454</vt:lpwstr>
      </vt:variant>
      <vt:variant>
        <vt:i4>1572913</vt:i4>
      </vt:variant>
      <vt:variant>
        <vt:i4>1190</vt:i4>
      </vt:variant>
      <vt:variant>
        <vt:i4>0</vt:i4>
      </vt:variant>
      <vt:variant>
        <vt:i4>5</vt:i4>
      </vt:variant>
      <vt:variant>
        <vt:lpwstr/>
      </vt:variant>
      <vt:variant>
        <vt:lpwstr>_Toc356906453</vt:lpwstr>
      </vt:variant>
      <vt:variant>
        <vt:i4>1572913</vt:i4>
      </vt:variant>
      <vt:variant>
        <vt:i4>1184</vt:i4>
      </vt:variant>
      <vt:variant>
        <vt:i4>0</vt:i4>
      </vt:variant>
      <vt:variant>
        <vt:i4>5</vt:i4>
      </vt:variant>
      <vt:variant>
        <vt:lpwstr/>
      </vt:variant>
      <vt:variant>
        <vt:lpwstr>_Toc356906452</vt:lpwstr>
      </vt:variant>
      <vt:variant>
        <vt:i4>1572913</vt:i4>
      </vt:variant>
      <vt:variant>
        <vt:i4>1178</vt:i4>
      </vt:variant>
      <vt:variant>
        <vt:i4>0</vt:i4>
      </vt:variant>
      <vt:variant>
        <vt:i4>5</vt:i4>
      </vt:variant>
      <vt:variant>
        <vt:lpwstr/>
      </vt:variant>
      <vt:variant>
        <vt:lpwstr>_Toc356906451</vt:lpwstr>
      </vt:variant>
      <vt:variant>
        <vt:i4>1572913</vt:i4>
      </vt:variant>
      <vt:variant>
        <vt:i4>1172</vt:i4>
      </vt:variant>
      <vt:variant>
        <vt:i4>0</vt:i4>
      </vt:variant>
      <vt:variant>
        <vt:i4>5</vt:i4>
      </vt:variant>
      <vt:variant>
        <vt:lpwstr/>
      </vt:variant>
      <vt:variant>
        <vt:lpwstr>_Toc356906450</vt:lpwstr>
      </vt:variant>
      <vt:variant>
        <vt:i4>1638449</vt:i4>
      </vt:variant>
      <vt:variant>
        <vt:i4>1166</vt:i4>
      </vt:variant>
      <vt:variant>
        <vt:i4>0</vt:i4>
      </vt:variant>
      <vt:variant>
        <vt:i4>5</vt:i4>
      </vt:variant>
      <vt:variant>
        <vt:lpwstr/>
      </vt:variant>
      <vt:variant>
        <vt:lpwstr>_Toc356906449</vt:lpwstr>
      </vt:variant>
      <vt:variant>
        <vt:i4>1638449</vt:i4>
      </vt:variant>
      <vt:variant>
        <vt:i4>1160</vt:i4>
      </vt:variant>
      <vt:variant>
        <vt:i4>0</vt:i4>
      </vt:variant>
      <vt:variant>
        <vt:i4>5</vt:i4>
      </vt:variant>
      <vt:variant>
        <vt:lpwstr/>
      </vt:variant>
      <vt:variant>
        <vt:lpwstr>_Toc356906448</vt:lpwstr>
      </vt:variant>
      <vt:variant>
        <vt:i4>1638449</vt:i4>
      </vt:variant>
      <vt:variant>
        <vt:i4>1154</vt:i4>
      </vt:variant>
      <vt:variant>
        <vt:i4>0</vt:i4>
      </vt:variant>
      <vt:variant>
        <vt:i4>5</vt:i4>
      </vt:variant>
      <vt:variant>
        <vt:lpwstr/>
      </vt:variant>
      <vt:variant>
        <vt:lpwstr>_Toc356906447</vt:lpwstr>
      </vt:variant>
      <vt:variant>
        <vt:i4>1638449</vt:i4>
      </vt:variant>
      <vt:variant>
        <vt:i4>1148</vt:i4>
      </vt:variant>
      <vt:variant>
        <vt:i4>0</vt:i4>
      </vt:variant>
      <vt:variant>
        <vt:i4>5</vt:i4>
      </vt:variant>
      <vt:variant>
        <vt:lpwstr/>
      </vt:variant>
      <vt:variant>
        <vt:lpwstr>_Toc356906446</vt:lpwstr>
      </vt:variant>
      <vt:variant>
        <vt:i4>1638449</vt:i4>
      </vt:variant>
      <vt:variant>
        <vt:i4>1142</vt:i4>
      </vt:variant>
      <vt:variant>
        <vt:i4>0</vt:i4>
      </vt:variant>
      <vt:variant>
        <vt:i4>5</vt:i4>
      </vt:variant>
      <vt:variant>
        <vt:lpwstr/>
      </vt:variant>
      <vt:variant>
        <vt:lpwstr>_Toc356906445</vt:lpwstr>
      </vt:variant>
      <vt:variant>
        <vt:i4>1638449</vt:i4>
      </vt:variant>
      <vt:variant>
        <vt:i4>1136</vt:i4>
      </vt:variant>
      <vt:variant>
        <vt:i4>0</vt:i4>
      </vt:variant>
      <vt:variant>
        <vt:i4>5</vt:i4>
      </vt:variant>
      <vt:variant>
        <vt:lpwstr/>
      </vt:variant>
      <vt:variant>
        <vt:lpwstr>_Toc356906444</vt:lpwstr>
      </vt:variant>
      <vt:variant>
        <vt:i4>1638449</vt:i4>
      </vt:variant>
      <vt:variant>
        <vt:i4>1130</vt:i4>
      </vt:variant>
      <vt:variant>
        <vt:i4>0</vt:i4>
      </vt:variant>
      <vt:variant>
        <vt:i4>5</vt:i4>
      </vt:variant>
      <vt:variant>
        <vt:lpwstr/>
      </vt:variant>
      <vt:variant>
        <vt:lpwstr>_Toc356906443</vt:lpwstr>
      </vt:variant>
      <vt:variant>
        <vt:i4>1638449</vt:i4>
      </vt:variant>
      <vt:variant>
        <vt:i4>1124</vt:i4>
      </vt:variant>
      <vt:variant>
        <vt:i4>0</vt:i4>
      </vt:variant>
      <vt:variant>
        <vt:i4>5</vt:i4>
      </vt:variant>
      <vt:variant>
        <vt:lpwstr/>
      </vt:variant>
      <vt:variant>
        <vt:lpwstr>_Toc356906442</vt:lpwstr>
      </vt:variant>
      <vt:variant>
        <vt:i4>1638449</vt:i4>
      </vt:variant>
      <vt:variant>
        <vt:i4>1118</vt:i4>
      </vt:variant>
      <vt:variant>
        <vt:i4>0</vt:i4>
      </vt:variant>
      <vt:variant>
        <vt:i4>5</vt:i4>
      </vt:variant>
      <vt:variant>
        <vt:lpwstr/>
      </vt:variant>
      <vt:variant>
        <vt:lpwstr>_Toc356906441</vt:lpwstr>
      </vt:variant>
      <vt:variant>
        <vt:i4>1638449</vt:i4>
      </vt:variant>
      <vt:variant>
        <vt:i4>1112</vt:i4>
      </vt:variant>
      <vt:variant>
        <vt:i4>0</vt:i4>
      </vt:variant>
      <vt:variant>
        <vt:i4>5</vt:i4>
      </vt:variant>
      <vt:variant>
        <vt:lpwstr/>
      </vt:variant>
      <vt:variant>
        <vt:lpwstr>_Toc356906440</vt:lpwstr>
      </vt:variant>
      <vt:variant>
        <vt:i4>1966129</vt:i4>
      </vt:variant>
      <vt:variant>
        <vt:i4>1106</vt:i4>
      </vt:variant>
      <vt:variant>
        <vt:i4>0</vt:i4>
      </vt:variant>
      <vt:variant>
        <vt:i4>5</vt:i4>
      </vt:variant>
      <vt:variant>
        <vt:lpwstr/>
      </vt:variant>
      <vt:variant>
        <vt:lpwstr>_Toc356906439</vt:lpwstr>
      </vt:variant>
      <vt:variant>
        <vt:i4>1966129</vt:i4>
      </vt:variant>
      <vt:variant>
        <vt:i4>1100</vt:i4>
      </vt:variant>
      <vt:variant>
        <vt:i4>0</vt:i4>
      </vt:variant>
      <vt:variant>
        <vt:i4>5</vt:i4>
      </vt:variant>
      <vt:variant>
        <vt:lpwstr/>
      </vt:variant>
      <vt:variant>
        <vt:lpwstr>_Toc356906438</vt:lpwstr>
      </vt:variant>
      <vt:variant>
        <vt:i4>1966129</vt:i4>
      </vt:variant>
      <vt:variant>
        <vt:i4>1094</vt:i4>
      </vt:variant>
      <vt:variant>
        <vt:i4>0</vt:i4>
      </vt:variant>
      <vt:variant>
        <vt:i4>5</vt:i4>
      </vt:variant>
      <vt:variant>
        <vt:lpwstr/>
      </vt:variant>
      <vt:variant>
        <vt:lpwstr>_Toc356906437</vt:lpwstr>
      </vt:variant>
      <vt:variant>
        <vt:i4>1966129</vt:i4>
      </vt:variant>
      <vt:variant>
        <vt:i4>1088</vt:i4>
      </vt:variant>
      <vt:variant>
        <vt:i4>0</vt:i4>
      </vt:variant>
      <vt:variant>
        <vt:i4>5</vt:i4>
      </vt:variant>
      <vt:variant>
        <vt:lpwstr/>
      </vt:variant>
      <vt:variant>
        <vt:lpwstr>_Toc356906436</vt:lpwstr>
      </vt:variant>
      <vt:variant>
        <vt:i4>1966129</vt:i4>
      </vt:variant>
      <vt:variant>
        <vt:i4>1082</vt:i4>
      </vt:variant>
      <vt:variant>
        <vt:i4>0</vt:i4>
      </vt:variant>
      <vt:variant>
        <vt:i4>5</vt:i4>
      </vt:variant>
      <vt:variant>
        <vt:lpwstr/>
      </vt:variant>
      <vt:variant>
        <vt:lpwstr>_Toc356906435</vt:lpwstr>
      </vt:variant>
      <vt:variant>
        <vt:i4>1966129</vt:i4>
      </vt:variant>
      <vt:variant>
        <vt:i4>1076</vt:i4>
      </vt:variant>
      <vt:variant>
        <vt:i4>0</vt:i4>
      </vt:variant>
      <vt:variant>
        <vt:i4>5</vt:i4>
      </vt:variant>
      <vt:variant>
        <vt:lpwstr/>
      </vt:variant>
      <vt:variant>
        <vt:lpwstr>_Toc356906434</vt:lpwstr>
      </vt:variant>
      <vt:variant>
        <vt:i4>1966129</vt:i4>
      </vt:variant>
      <vt:variant>
        <vt:i4>1070</vt:i4>
      </vt:variant>
      <vt:variant>
        <vt:i4>0</vt:i4>
      </vt:variant>
      <vt:variant>
        <vt:i4>5</vt:i4>
      </vt:variant>
      <vt:variant>
        <vt:lpwstr/>
      </vt:variant>
      <vt:variant>
        <vt:lpwstr>_Toc356906433</vt:lpwstr>
      </vt:variant>
      <vt:variant>
        <vt:i4>1966129</vt:i4>
      </vt:variant>
      <vt:variant>
        <vt:i4>1064</vt:i4>
      </vt:variant>
      <vt:variant>
        <vt:i4>0</vt:i4>
      </vt:variant>
      <vt:variant>
        <vt:i4>5</vt:i4>
      </vt:variant>
      <vt:variant>
        <vt:lpwstr/>
      </vt:variant>
      <vt:variant>
        <vt:lpwstr>_Toc356906432</vt:lpwstr>
      </vt:variant>
      <vt:variant>
        <vt:i4>1966129</vt:i4>
      </vt:variant>
      <vt:variant>
        <vt:i4>1058</vt:i4>
      </vt:variant>
      <vt:variant>
        <vt:i4>0</vt:i4>
      </vt:variant>
      <vt:variant>
        <vt:i4>5</vt:i4>
      </vt:variant>
      <vt:variant>
        <vt:lpwstr/>
      </vt:variant>
      <vt:variant>
        <vt:lpwstr>_Toc356906431</vt:lpwstr>
      </vt:variant>
      <vt:variant>
        <vt:i4>1966129</vt:i4>
      </vt:variant>
      <vt:variant>
        <vt:i4>1052</vt:i4>
      </vt:variant>
      <vt:variant>
        <vt:i4>0</vt:i4>
      </vt:variant>
      <vt:variant>
        <vt:i4>5</vt:i4>
      </vt:variant>
      <vt:variant>
        <vt:lpwstr/>
      </vt:variant>
      <vt:variant>
        <vt:lpwstr>_Toc356906430</vt:lpwstr>
      </vt:variant>
      <vt:variant>
        <vt:i4>2031665</vt:i4>
      </vt:variant>
      <vt:variant>
        <vt:i4>1046</vt:i4>
      </vt:variant>
      <vt:variant>
        <vt:i4>0</vt:i4>
      </vt:variant>
      <vt:variant>
        <vt:i4>5</vt:i4>
      </vt:variant>
      <vt:variant>
        <vt:lpwstr/>
      </vt:variant>
      <vt:variant>
        <vt:lpwstr>_Toc356906429</vt:lpwstr>
      </vt:variant>
      <vt:variant>
        <vt:i4>2031665</vt:i4>
      </vt:variant>
      <vt:variant>
        <vt:i4>1040</vt:i4>
      </vt:variant>
      <vt:variant>
        <vt:i4>0</vt:i4>
      </vt:variant>
      <vt:variant>
        <vt:i4>5</vt:i4>
      </vt:variant>
      <vt:variant>
        <vt:lpwstr/>
      </vt:variant>
      <vt:variant>
        <vt:lpwstr>_Toc356906428</vt:lpwstr>
      </vt:variant>
      <vt:variant>
        <vt:i4>2031665</vt:i4>
      </vt:variant>
      <vt:variant>
        <vt:i4>1034</vt:i4>
      </vt:variant>
      <vt:variant>
        <vt:i4>0</vt:i4>
      </vt:variant>
      <vt:variant>
        <vt:i4>5</vt:i4>
      </vt:variant>
      <vt:variant>
        <vt:lpwstr/>
      </vt:variant>
      <vt:variant>
        <vt:lpwstr>_Toc356906427</vt:lpwstr>
      </vt:variant>
      <vt:variant>
        <vt:i4>2031665</vt:i4>
      </vt:variant>
      <vt:variant>
        <vt:i4>1028</vt:i4>
      </vt:variant>
      <vt:variant>
        <vt:i4>0</vt:i4>
      </vt:variant>
      <vt:variant>
        <vt:i4>5</vt:i4>
      </vt:variant>
      <vt:variant>
        <vt:lpwstr/>
      </vt:variant>
      <vt:variant>
        <vt:lpwstr>_Toc356906426</vt:lpwstr>
      </vt:variant>
      <vt:variant>
        <vt:i4>2031665</vt:i4>
      </vt:variant>
      <vt:variant>
        <vt:i4>1022</vt:i4>
      </vt:variant>
      <vt:variant>
        <vt:i4>0</vt:i4>
      </vt:variant>
      <vt:variant>
        <vt:i4>5</vt:i4>
      </vt:variant>
      <vt:variant>
        <vt:lpwstr/>
      </vt:variant>
      <vt:variant>
        <vt:lpwstr>_Toc356906425</vt:lpwstr>
      </vt:variant>
      <vt:variant>
        <vt:i4>2031665</vt:i4>
      </vt:variant>
      <vt:variant>
        <vt:i4>1016</vt:i4>
      </vt:variant>
      <vt:variant>
        <vt:i4>0</vt:i4>
      </vt:variant>
      <vt:variant>
        <vt:i4>5</vt:i4>
      </vt:variant>
      <vt:variant>
        <vt:lpwstr/>
      </vt:variant>
      <vt:variant>
        <vt:lpwstr>_Toc356906424</vt:lpwstr>
      </vt:variant>
      <vt:variant>
        <vt:i4>2031665</vt:i4>
      </vt:variant>
      <vt:variant>
        <vt:i4>1010</vt:i4>
      </vt:variant>
      <vt:variant>
        <vt:i4>0</vt:i4>
      </vt:variant>
      <vt:variant>
        <vt:i4>5</vt:i4>
      </vt:variant>
      <vt:variant>
        <vt:lpwstr/>
      </vt:variant>
      <vt:variant>
        <vt:lpwstr>_Toc356906423</vt:lpwstr>
      </vt:variant>
      <vt:variant>
        <vt:i4>2031665</vt:i4>
      </vt:variant>
      <vt:variant>
        <vt:i4>1004</vt:i4>
      </vt:variant>
      <vt:variant>
        <vt:i4>0</vt:i4>
      </vt:variant>
      <vt:variant>
        <vt:i4>5</vt:i4>
      </vt:variant>
      <vt:variant>
        <vt:lpwstr/>
      </vt:variant>
      <vt:variant>
        <vt:lpwstr>_Toc356906422</vt:lpwstr>
      </vt:variant>
      <vt:variant>
        <vt:i4>2031665</vt:i4>
      </vt:variant>
      <vt:variant>
        <vt:i4>998</vt:i4>
      </vt:variant>
      <vt:variant>
        <vt:i4>0</vt:i4>
      </vt:variant>
      <vt:variant>
        <vt:i4>5</vt:i4>
      </vt:variant>
      <vt:variant>
        <vt:lpwstr/>
      </vt:variant>
      <vt:variant>
        <vt:lpwstr>_Toc356906421</vt:lpwstr>
      </vt:variant>
      <vt:variant>
        <vt:i4>2031665</vt:i4>
      </vt:variant>
      <vt:variant>
        <vt:i4>992</vt:i4>
      </vt:variant>
      <vt:variant>
        <vt:i4>0</vt:i4>
      </vt:variant>
      <vt:variant>
        <vt:i4>5</vt:i4>
      </vt:variant>
      <vt:variant>
        <vt:lpwstr/>
      </vt:variant>
      <vt:variant>
        <vt:lpwstr>_Toc356906420</vt:lpwstr>
      </vt:variant>
      <vt:variant>
        <vt:i4>1835057</vt:i4>
      </vt:variant>
      <vt:variant>
        <vt:i4>986</vt:i4>
      </vt:variant>
      <vt:variant>
        <vt:i4>0</vt:i4>
      </vt:variant>
      <vt:variant>
        <vt:i4>5</vt:i4>
      </vt:variant>
      <vt:variant>
        <vt:lpwstr/>
      </vt:variant>
      <vt:variant>
        <vt:lpwstr>_Toc356906419</vt:lpwstr>
      </vt:variant>
      <vt:variant>
        <vt:i4>1835057</vt:i4>
      </vt:variant>
      <vt:variant>
        <vt:i4>980</vt:i4>
      </vt:variant>
      <vt:variant>
        <vt:i4>0</vt:i4>
      </vt:variant>
      <vt:variant>
        <vt:i4>5</vt:i4>
      </vt:variant>
      <vt:variant>
        <vt:lpwstr/>
      </vt:variant>
      <vt:variant>
        <vt:lpwstr>_Toc356906418</vt:lpwstr>
      </vt:variant>
      <vt:variant>
        <vt:i4>1835057</vt:i4>
      </vt:variant>
      <vt:variant>
        <vt:i4>974</vt:i4>
      </vt:variant>
      <vt:variant>
        <vt:i4>0</vt:i4>
      </vt:variant>
      <vt:variant>
        <vt:i4>5</vt:i4>
      </vt:variant>
      <vt:variant>
        <vt:lpwstr/>
      </vt:variant>
      <vt:variant>
        <vt:lpwstr>_Toc356906417</vt:lpwstr>
      </vt:variant>
      <vt:variant>
        <vt:i4>1835057</vt:i4>
      </vt:variant>
      <vt:variant>
        <vt:i4>968</vt:i4>
      </vt:variant>
      <vt:variant>
        <vt:i4>0</vt:i4>
      </vt:variant>
      <vt:variant>
        <vt:i4>5</vt:i4>
      </vt:variant>
      <vt:variant>
        <vt:lpwstr/>
      </vt:variant>
      <vt:variant>
        <vt:lpwstr>_Toc356906416</vt:lpwstr>
      </vt:variant>
      <vt:variant>
        <vt:i4>1835057</vt:i4>
      </vt:variant>
      <vt:variant>
        <vt:i4>962</vt:i4>
      </vt:variant>
      <vt:variant>
        <vt:i4>0</vt:i4>
      </vt:variant>
      <vt:variant>
        <vt:i4>5</vt:i4>
      </vt:variant>
      <vt:variant>
        <vt:lpwstr/>
      </vt:variant>
      <vt:variant>
        <vt:lpwstr>_Toc356906415</vt:lpwstr>
      </vt:variant>
      <vt:variant>
        <vt:i4>1835057</vt:i4>
      </vt:variant>
      <vt:variant>
        <vt:i4>956</vt:i4>
      </vt:variant>
      <vt:variant>
        <vt:i4>0</vt:i4>
      </vt:variant>
      <vt:variant>
        <vt:i4>5</vt:i4>
      </vt:variant>
      <vt:variant>
        <vt:lpwstr/>
      </vt:variant>
      <vt:variant>
        <vt:lpwstr>_Toc356906414</vt:lpwstr>
      </vt:variant>
      <vt:variant>
        <vt:i4>1835057</vt:i4>
      </vt:variant>
      <vt:variant>
        <vt:i4>950</vt:i4>
      </vt:variant>
      <vt:variant>
        <vt:i4>0</vt:i4>
      </vt:variant>
      <vt:variant>
        <vt:i4>5</vt:i4>
      </vt:variant>
      <vt:variant>
        <vt:lpwstr/>
      </vt:variant>
      <vt:variant>
        <vt:lpwstr>_Toc356906413</vt:lpwstr>
      </vt:variant>
      <vt:variant>
        <vt:i4>1835057</vt:i4>
      </vt:variant>
      <vt:variant>
        <vt:i4>944</vt:i4>
      </vt:variant>
      <vt:variant>
        <vt:i4>0</vt:i4>
      </vt:variant>
      <vt:variant>
        <vt:i4>5</vt:i4>
      </vt:variant>
      <vt:variant>
        <vt:lpwstr/>
      </vt:variant>
      <vt:variant>
        <vt:lpwstr>_Toc356906412</vt:lpwstr>
      </vt:variant>
      <vt:variant>
        <vt:i4>1835057</vt:i4>
      </vt:variant>
      <vt:variant>
        <vt:i4>938</vt:i4>
      </vt:variant>
      <vt:variant>
        <vt:i4>0</vt:i4>
      </vt:variant>
      <vt:variant>
        <vt:i4>5</vt:i4>
      </vt:variant>
      <vt:variant>
        <vt:lpwstr/>
      </vt:variant>
      <vt:variant>
        <vt:lpwstr>_Toc356906411</vt:lpwstr>
      </vt:variant>
      <vt:variant>
        <vt:i4>1835057</vt:i4>
      </vt:variant>
      <vt:variant>
        <vt:i4>932</vt:i4>
      </vt:variant>
      <vt:variant>
        <vt:i4>0</vt:i4>
      </vt:variant>
      <vt:variant>
        <vt:i4>5</vt:i4>
      </vt:variant>
      <vt:variant>
        <vt:lpwstr/>
      </vt:variant>
      <vt:variant>
        <vt:lpwstr>_Toc356906410</vt:lpwstr>
      </vt:variant>
      <vt:variant>
        <vt:i4>1900593</vt:i4>
      </vt:variant>
      <vt:variant>
        <vt:i4>926</vt:i4>
      </vt:variant>
      <vt:variant>
        <vt:i4>0</vt:i4>
      </vt:variant>
      <vt:variant>
        <vt:i4>5</vt:i4>
      </vt:variant>
      <vt:variant>
        <vt:lpwstr/>
      </vt:variant>
      <vt:variant>
        <vt:lpwstr>_Toc356906409</vt:lpwstr>
      </vt:variant>
      <vt:variant>
        <vt:i4>1900593</vt:i4>
      </vt:variant>
      <vt:variant>
        <vt:i4>920</vt:i4>
      </vt:variant>
      <vt:variant>
        <vt:i4>0</vt:i4>
      </vt:variant>
      <vt:variant>
        <vt:i4>5</vt:i4>
      </vt:variant>
      <vt:variant>
        <vt:lpwstr/>
      </vt:variant>
      <vt:variant>
        <vt:lpwstr>_Toc356906408</vt:lpwstr>
      </vt:variant>
      <vt:variant>
        <vt:i4>1900593</vt:i4>
      </vt:variant>
      <vt:variant>
        <vt:i4>914</vt:i4>
      </vt:variant>
      <vt:variant>
        <vt:i4>0</vt:i4>
      </vt:variant>
      <vt:variant>
        <vt:i4>5</vt:i4>
      </vt:variant>
      <vt:variant>
        <vt:lpwstr/>
      </vt:variant>
      <vt:variant>
        <vt:lpwstr>_Toc356906407</vt:lpwstr>
      </vt:variant>
      <vt:variant>
        <vt:i4>1900593</vt:i4>
      </vt:variant>
      <vt:variant>
        <vt:i4>908</vt:i4>
      </vt:variant>
      <vt:variant>
        <vt:i4>0</vt:i4>
      </vt:variant>
      <vt:variant>
        <vt:i4>5</vt:i4>
      </vt:variant>
      <vt:variant>
        <vt:lpwstr/>
      </vt:variant>
      <vt:variant>
        <vt:lpwstr>_Toc356906406</vt:lpwstr>
      </vt:variant>
      <vt:variant>
        <vt:i4>1900593</vt:i4>
      </vt:variant>
      <vt:variant>
        <vt:i4>902</vt:i4>
      </vt:variant>
      <vt:variant>
        <vt:i4>0</vt:i4>
      </vt:variant>
      <vt:variant>
        <vt:i4>5</vt:i4>
      </vt:variant>
      <vt:variant>
        <vt:lpwstr/>
      </vt:variant>
      <vt:variant>
        <vt:lpwstr>_Toc356906405</vt:lpwstr>
      </vt:variant>
      <vt:variant>
        <vt:i4>1900593</vt:i4>
      </vt:variant>
      <vt:variant>
        <vt:i4>896</vt:i4>
      </vt:variant>
      <vt:variant>
        <vt:i4>0</vt:i4>
      </vt:variant>
      <vt:variant>
        <vt:i4>5</vt:i4>
      </vt:variant>
      <vt:variant>
        <vt:lpwstr/>
      </vt:variant>
      <vt:variant>
        <vt:lpwstr>_Toc356906404</vt:lpwstr>
      </vt:variant>
      <vt:variant>
        <vt:i4>1900593</vt:i4>
      </vt:variant>
      <vt:variant>
        <vt:i4>890</vt:i4>
      </vt:variant>
      <vt:variant>
        <vt:i4>0</vt:i4>
      </vt:variant>
      <vt:variant>
        <vt:i4>5</vt:i4>
      </vt:variant>
      <vt:variant>
        <vt:lpwstr/>
      </vt:variant>
      <vt:variant>
        <vt:lpwstr>_Toc356906403</vt:lpwstr>
      </vt:variant>
      <vt:variant>
        <vt:i4>1900593</vt:i4>
      </vt:variant>
      <vt:variant>
        <vt:i4>884</vt:i4>
      </vt:variant>
      <vt:variant>
        <vt:i4>0</vt:i4>
      </vt:variant>
      <vt:variant>
        <vt:i4>5</vt:i4>
      </vt:variant>
      <vt:variant>
        <vt:lpwstr/>
      </vt:variant>
      <vt:variant>
        <vt:lpwstr>_Toc356906402</vt:lpwstr>
      </vt:variant>
      <vt:variant>
        <vt:i4>1900593</vt:i4>
      </vt:variant>
      <vt:variant>
        <vt:i4>878</vt:i4>
      </vt:variant>
      <vt:variant>
        <vt:i4>0</vt:i4>
      </vt:variant>
      <vt:variant>
        <vt:i4>5</vt:i4>
      </vt:variant>
      <vt:variant>
        <vt:lpwstr/>
      </vt:variant>
      <vt:variant>
        <vt:lpwstr>_Toc356906401</vt:lpwstr>
      </vt:variant>
      <vt:variant>
        <vt:i4>1900593</vt:i4>
      </vt:variant>
      <vt:variant>
        <vt:i4>872</vt:i4>
      </vt:variant>
      <vt:variant>
        <vt:i4>0</vt:i4>
      </vt:variant>
      <vt:variant>
        <vt:i4>5</vt:i4>
      </vt:variant>
      <vt:variant>
        <vt:lpwstr/>
      </vt:variant>
      <vt:variant>
        <vt:lpwstr>_Toc356906400</vt:lpwstr>
      </vt:variant>
      <vt:variant>
        <vt:i4>1310774</vt:i4>
      </vt:variant>
      <vt:variant>
        <vt:i4>866</vt:i4>
      </vt:variant>
      <vt:variant>
        <vt:i4>0</vt:i4>
      </vt:variant>
      <vt:variant>
        <vt:i4>5</vt:i4>
      </vt:variant>
      <vt:variant>
        <vt:lpwstr/>
      </vt:variant>
      <vt:variant>
        <vt:lpwstr>_Toc356906399</vt:lpwstr>
      </vt:variant>
      <vt:variant>
        <vt:i4>1310774</vt:i4>
      </vt:variant>
      <vt:variant>
        <vt:i4>860</vt:i4>
      </vt:variant>
      <vt:variant>
        <vt:i4>0</vt:i4>
      </vt:variant>
      <vt:variant>
        <vt:i4>5</vt:i4>
      </vt:variant>
      <vt:variant>
        <vt:lpwstr/>
      </vt:variant>
      <vt:variant>
        <vt:lpwstr>_Toc356906398</vt:lpwstr>
      </vt:variant>
      <vt:variant>
        <vt:i4>1310774</vt:i4>
      </vt:variant>
      <vt:variant>
        <vt:i4>854</vt:i4>
      </vt:variant>
      <vt:variant>
        <vt:i4>0</vt:i4>
      </vt:variant>
      <vt:variant>
        <vt:i4>5</vt:i4>
      </vt:variant>
      <vt:variant>
        <vt:lpwstr/>
      </vt:variant>
      <vt:variant>
        <vt:lpwstr>_Toc356906397</vt:lpwstr>
      </vt:variant>
      <vt:variant>
        <vt:i4>1310774</vt:i4>
      </vt:variant>
      <vt:variant>
        <vt:i4>848</vt:i4>
      </vt:variant>
      <vt:variant>
        <vt:i4>0</vt:i4>
      </vt:variant>
      <vt:variant>
        <vt:i4>5</vt:i4>
      </vt:variant>
      <vt:variant>
        <vt:lpwstr/>
      </vt:variant>
      <vt:variant>
        <vt:lpwstr>_Toc356906396</vt:lpwstr>
      </vt:variant>
      <vt:variant>
        <vt:i4>1310774</vt:i4>
      </vt:variant>
      <vt:variant>
        <vt:i4>842</vt:i4>
      </vt:variant>
      <vt:variant>
        <vt:i4>0</vt:i4>
      </vt:variant>
      <vt:variant>
        <vt:i4>5</vt:i4>
      </vt:variant>
      <vt:variant>
        <vt:lpwstr/>
      </vt:variant>
      <vt:variant>
        <vt:lpwstr>_Toc356906395</vt:lpwstr>
      </vt:variant>
      <vt:variant>
        <vt:i4>1310774</vt:i4>
      </vt:variant>
      <vt:variant>
        <vt:i4>836</vt:i4>
      </vt:variant>
      <vt:variant>
        <vt:i4>0</vt:i4>
      </vt:variant>
      <vt:variant>
        <vt:i4>5</vt:i4>
      </vt:variant>
      <vt:variant>
        <vt:lpwstr/>
      </vt:variant>
      <vt:variant>
        <vt:lpwstr>_Toc356906394</vt:lpwstr>
      </vt:variant>
      <vt:variant>
        <vt:i4>1310774</vt:i4>
      </vt:variant>
      <vt:variant>
        <vt:i4>830</vt:i4>
      </vt:variant>
      <vt:variant>
        <vt:i4>0</vt:i4>
      </vt:variant>
      <vt:variant>
        <vt:i4>5</vt:i4>
      </vt:variant>
      <vt:variant>
        <vt:lpwstr/>
      </vt:variant>
      <vt:variant>
        <vt:lpwstr>_Toc356906393</vt:lpwstr>
      </vt:variant>
      <vt:variant>
        <vt:i4>1310774</vt:i4>
      </vt:variant>
      <vt:variant>
        <vt:i4>824</vt:i4>
      </vt:variant>
      <vt:variant>
        <vt:i4>0</vt:i4>
      </vt:variant>
      <vt:variant>
        <vt:i4>5</vt:i4>
      </vt:variant>
      <vt:variant>
        <vt:lpwstr/>
      </vt:variant>
      <vt:variant>
        <vt:lpwstr>_Toc356906392</vt:lpwstr>
      </vt:variant>
      <vt:variant>
        <vt:i4>1310774</vt:i4>
      </vt:variant>
      <vt:variant>
        <vt:i4>818</vt:i4>
      </vt:variant>
      <vt:variant>
        <vt:i4>0</vt:i4>
      </vt:variant>
      <vt:variant>
        <vt:i4>5</vt:i4>
      </vt:variant>
      <vt:variant>
        <vt:lpwstr/>
      </vt:variant>
      <vt:variant>
        <vt:lpwstr>_Toc356906391</vt:lpwstr>
      </vt:variant>
      <vt:variant>
        <vt:i4>1310774</vt:i4>
      </vt:variant>
      <vt:variant>
        <vt:i4>812</vt:i4>
      </vt:variant>
      <vt:variant>
        <vt:i4>0</vt:i4>
      </vt:variant>
      <vt:variant>
        <vt:i4>5</vt:i4>
      </vt:variant>
      <vt:variant>
        <vt:lpwstr/>
      </vt:variant>
      <vt:variant>
        <vt:lpwstr>_Toc356906390</vt:lpwstr>
      </vt:variant>
      <vt:variant>
        <vt:i4>1376310</vt:i4>
      </vt:variant>
      <vt:variant>
        <vt:i4>806</vt:i4>
      </vt:variant>
      <vt:variant>
        <vt:i4>0</vt:i4>
      </vt:variant>
      <vt:variant>
        <vt:i4>5</vt:i4>
      </vt:variant>
      <vt:variant>
        <vt:lpwstr/>
      </vt:variant>
      <vt:variant>
        <vt:lpwstr>_Toc356906389</vt:lpwstr>
      </vt:variant>
      <vt:variant>
        <vt:i4>1376310</vt:i4>
      </vt:variant>
      <vt:variant>
        <vt:i4>800</vt:i4>
      </vt:variant>
      <vt:variant>
        <vt:i4>0</vt:i4>
      </vt:variant>
      <vt:variant>
        <vt:i4>5</vt:i4>
      </vt:variant>
      <vt:variant>
        <vt:lpwstr/>
      </vt:variant>
      <vt:variant>
        <vt:lpwstr>_Toc356906388</vt:lpwstr>
      </vt:variant>
      <vt:variant>
        <vt:i4>1376310</vt:i4>
      </vt:variant>
      <vt:variant>
        <vt:i4>794</vt:i4>
      </vt:variant>
      <vt:variant>
        <vt:i4>0</vt:i4>
      </vt:variant>
      <vt:variant>
        <vt:i4>5</vt:i4>
      </vt:variant>
      <vt:variant>
        <vt:lpwstr/>
      </vt:variant>
      <vt:variant>
        <vt:lpwstr>_Toc356906387</vt:lpwstr>
      </vt:variant>
      <vt:variant>
        <vt:i4>1376310</vt:i4>
      </vt:variant>
      <vt:variant>
        <vt:i4>788</vt:i4>
      </vt:variant>
      <vt:variant>
        <vt:i4>0</vt:i4>
      </vt:variant>
      <vt:variant>
        <vt:i4>5</vt:i4>
      </vt:variant>
      <vt:variant>
        <vt:lpwstr/>
      </vt:variant>
      <vt:variant>
        <vt:lpwstr>_Toc356906386</vt:lpwstr>
      </vt:variant>
      <vt:variant>
        <vt:i4>1376310</vt:i4>
      </vt:variant>
      <vt:variant>
        <vt:i4>782</vt:i4>
      </vt:variant>
      <vt:variant>
        <vt:i4>0</vt:i4>
      </vt:variant>
      <vt:variant>
        <vt:i4>5</vt:i4>
      </vt:variant>
      <vt:variant>
        <vt:lpwstr/>
      </vt:variant>
      <vt:variant>
        <vt:lpwstr>_Toc356906385</vt:lpwstr>
      </vt:variant>
      <vt:variant>
        <vt:i4>1376310</vt:i4>
      </vt:variant>
      <vt:variant>
        <vt:i4>776</vt:i4>
      </vt:variant>
      <vt:variant>
        <vt:i4>0</vt:i4>
      </vt:variant>
      <vt:variant>
        <vt:i4>5</vt:i4>
      </vt:variant>
      <vt:variant>
        <vt:lpwstr/>
      </vt:variant>
      <vt:variant>
        <vt:lpwstr>_Toc356906384</vt:lpwstr>
      </vt:variant>
      <vt:variant>
        <vt:i4>1376310</vt:i4>
      </vt:variant>
      <vt:variant>
        <vt:i4>770</vt:i4>
      </vt:variant>
      <vt:variant>
        <vt:i4>0</vt:i4>
      </vt:variant>
      <vt:variant>
        <vt:i4>5</vt:i4>
      </vt:variant>
      <vt:variant>
        <vt:lpwstr/>
      </vt:variant>
      <vt:variant>
        <vt:lpwstr>_Toc356906383</vt:lpwstr>
      </vt:variant>
      <vt:variant>
        <vt:i4>1376310</vt:i4>
      </vt:variant>
      <vt:variant>
        <vt:i4>764</vt:i4>
      </vt:variant>
      <vt:variant>
        <vt:i4>0</vt:i4>
      </vt:variant>
      <vt:variant>
        <vt:i4>5</vt:i4>
      </vt:variant>
      <vt:variant>
        <vt:lpwstr/>
      </vt:variant>
      <vt:variant>
        <vt:lpwstr>_Toc356906382</vt:lpwstr>
      </vt:variant>
      <vt:variant>
        <vt:i4>1376310</vt:i4>
      </vt:variant>
      <vt:variant>
        <vt:i4>758</vt:i4>
      </vt:variant>
      <vt:variant>
        <vt:i4>0</vt:i4>
      </vt:variant>
      <vt:variant>
        <vt:i4>5</vt:i4>
      </vt:variant>
      <vt:variant>
        <vt:lpwstr/>
      </vt:variant>
      <vt:variant>
        <vt:lpwstr>_Toc356906381</vt:lpwstr>
      </vt:variant>
      <vt:variant>
        <vt:i4>1376310</vt:i4>
      </vt:variant>
      <vt:variant>
        <vt:i4>752</vt:i4>
      </vt:variant>
      <vt:variant>
        <vt:i4>0</vt:i4>
      </vt:variant>
      <vt:variant>
        <vt:i4>5</vt:i4>
      </vt:variant>
      <vt:variant>
        <vt:lpwstr/>
      </vt:variant>
      <vt:variant>
        <vt:lpwstr>_Toc356906380</vt:lpwstr>
      </vt:variant>
      <vt:variant>
        <vt:i4>1703990</vt:i4>
      </vt:variant>
      <vt:variant>
        <vt:i4>746</vt:i4>
      </vt:variant>
      <vt:variant>
        <vt:i4>0</vt:i4>
      </vt:variant>
      <vt:variant>
        <vt:i4>5</vt:i4>
      </vt:variant>
      <vt:variant>
        <vt:lpwstr/>
      </vt:variant>
      <vt:variant>
        <vt:lpwstr>_Toc356906379</vt:lpwstr>
      </vt:variant>
      <vt:variant>
        <vt:i4>1703990</vt:i4>
      </vt:variant>
      <vt:variant>
        <vt:i4>740</vt:i4>
      </vt:variant>
      <vt:variant>
        <vt:i4>0</vt:i4>
      </vt:variant>
      <vt:variant>
        <vt:i4>5</vt:i4>
      </vt:variant>
      <vt:variant>
        <vt:lpwstr/>
      </vt:variant>
      <vt:variant>
        <vt:lpwstr>_Toc356906378</vt:lpwstr>
      </vt:variant>
      <vt:variant>
        <vt:i4>1703990</vt:i4>
      </vt:variant>
      <vt:variant>
        <vt:i4>734</vt:i4>
      </vt:variant>
      <vt:variant>
        <vt:i4>0</vt:i4>
      </vt:variant>
      <vt:variant>
        <vt:i4>5</vt:i4>
      </vt:variant>
      <vt:variant>
        <vt:lpwstr/>
      </vt:variant>
      <vt:variant>
        <vt:lpwstr>_Toc356906377</vt:lpwstr>
      </vt:variant>
      <vt:variant>
        <vt:i4>1703990</vt:i4>
      </vt:variant>
      <vt:variant>
        <vt:i4>728</vt:i4>
      </vt:variant>
      <vt:variant>
        <vt:i4>0</vt:i4>
      </vt:variant>
      <vt:variant>
        <vt:i4>5</vt:i4>
      </vt:variant>
      <vt:variant>
        <vt:lpwstr/>
      </vt:variant>
      <vt:variant>
        <vt:lpwstr>_Toc356906376</vt:lpwstr>
      </vt:variant>
      <vt:variant>
        <vt:i4>1703990</vt:i4>
      </vt:variant>
      <vt:variant>
        <vt:i4>722</vt:i4>
      </vt:variant>
      <vt:variant>
        <vt:i4>0</vt:i4>
      </vt:variant>
      <vt:variant>
        <vt:i4>5</vt:i4>
      </vt:variant>
      <vt:variant>
        <vt:lpwstr/>
      </vt:variant>
      <vt:variant>
        <vt:lpwstr>_Toc356906375</vt:lpwstr>
      </vt:variant>
      <vt:variant>
        <vt:i4>1703990</vt:i4>
      </vt:variant>
      <vt:variant>
        <vt:i4>716</vt:i4>
      </vt:variant>
      <vt:variant>
        <vt:i4>0</vt:i4>
      </vt:variant>
      <vt:variant>
        <vt:i4>5</vt:i4>
      </vt:variant>
      <vt:variant>
        <vt:lpwstr/>
      </vt:variant>
      <vt:variant>
        <vt:lpwstr>_Toc356906374</vt:lpwstr>
      </vt:variant>
      <vt:variant>
        <vt:i4>1703990</vt:i4>
      </vt:variant>
      <vt:variant>
        <vt:i4>710</vt:i4>
      </vt:variant>
      <vt:variant>
        <vt:i4>0</vt:i4>
      </vt:variant>
      <vt:variant>
        <vt:i4>5</vt:i4>
      </vt:variant>
      <vt:variant>
        <vt:lpwstr/>
      </vt:variant>
      <vt:variant>
        <vt:lpwstr>_Toc356906373</vt:lpwstr>
      </vt:variant>
      <vt:variant>
        <vt:i4>1703990</vt:i4>
      </vt:variant>
      <vt:variant>
        <vt:i4>704</vt:i4>
      </vt:variant>
      <vt:variant>
        <vt:i4>0</vt:i4>
      </vt:variant>
      <vt:variant>
        <vt:i4>5</vt:i4>
      </vt:variant>
      <vt:variant>
        <vt:lpwstr/>
      </vt:variant>
      <vt:variant>
        <vt:lpwstr>_Toc356906372</vt:lpwstr>
      </vt:variant>
      <vt:variant>
        <vt:i4>1703990</vt:i4>
      </vt:variant>
      <vt:variant>
        <vt:i4>698</vt:i4>
      </vt:variant>
      <vt:variant>
        <vt:i4>0</vt:i4>
      </vt:variant>
      <vt:variant>
        <vt:i4>5</vt:i4>
      </vt:variant>
      <vt:variant>
        <vt:lpwstr/>
      </vt:variant>
      <vt:variant>
        <vt:lpwstr>_Toc356906371</vt:lpwstr>
      </vt:variant>
      <vt:variant>
        <vt:i4>1703990</vt:i4>
      </vt:variant>
      <vt:variant>
        <vt:i4>692</vt:i4>
      </vt:variant>
      <vt:variant>
        <vt:i4>0</vt:i4>
      </vt:variant>
      <vt:variant>
        <vt:i4>5</vt:i4>
      </vt:variant>
      <vt:variant>
        <vt:lpwstr/>
      </vt:variant>
      <vt:variant>
        <vt:lpwstr>_Toc356906370</vt:lpwstr>
      </vt:variant>
      <vt:variant>
        <vt:i4>1769526</vt:i4>
      </vt:variant>
      <vt:variant>
        <vt:i4>686</vt:i4>
      </vt:variant>
      <vt:variant>
        <vt:i4>0</vt:i4>
      </vt:variant>
      <vt:variant>
        <vt:i4>5</vt:i4>
      </vt:variant>
      <vt:variant>
        <vt:lpwstr/>
      </vt:variant>
      <vt:variant>
        <vt:lpwstr>_Toc356906369</vt:lpwstr>
      </vt:variant>
      <vt:variant>
        <vt:i4>1769526</vt:i4>
      </vt:variant>
      <vt:variant>
        <vt:i4>680</vt:i4>
      </vt:variant>
      <vt:variant>
        <vt:i4>0</vt:i4>
      </vt:variant>
      <vt:variant>
        <vt:i4>5</vt:i4>
      </vt:variant>
      <vt:variant>
        <vt:lpwstr/>
      </vt:variant>
      <vt:variant>
        <vt:lpwstr>_Toc356906368</vt:lpwstr>
      </vt:variant>
      <vt:variant>
        <vt:i4>1769526</vt:i4>
      </vt:variant>
      <vt:variant>
        <vt:i4>674</vt:i4>
      </vt:variant>
      <vt:variant>
        <vt:i4>0</vt:i4>
      </vt:variant>
      <vt:variant>
        <vt:i4>5</vt:i4>
      </vt:variant>
      <vt:variant>
        <vt:lpwstr/>
      </vt:variant>
      <vt:variant>
        <vt:lpwstr>_Toc356906367</vt:lpwstr>
      </vt:variant>
      <vt:variant>
        <vt:i4>1769526</vt:i4>
      </vt:variant>
      <vt:variant>
        <vt:i4>668</vt:i4>
      </vt:variant>
      <vt:variant>
        <vt:i4>0</vt:i4>
      </vt:variant>
      <vt:variant>
        <vt:i4>5</vt:i4>
      </vt:variant>
      <vt:variant>
        <vt:lpwstr/>
      </vt:variant>
      <vt:variant>
        <vt:lpwstr>_Toc356906366</vt:lpwstr>
      </vt:variant>
      <vt:variant>
        <vt:i4>1769526</vt:i4>
      </vt:variant>
      <vt:variant>
        <vt:i4>662</vt:i4>
      </vt:variant>
      <vt:variant>
        <vt:i4>0</vt:i4>
      </vt:variant>
      <vt:variant>
        <vt:i4>5</vt:i4>
      </vt:variant>
      <vt:variant>
        <vt:lpwstr/>
      </vt:variant>
      <vt:variant>
        <vt:lpwstr>_Toc356906365</vt:lpwstr>
      </vt:variant>
      <vt:variant>
        <vt:i4>1769526</vt:i4>
      </vt:variant>
      <vt:variant>
        <vt:i4>656</vt:i4>
      </vt:variant>
      <vt:variant>
        <vt:i4>0</vt:i4>
      </vt:variant>
      <vt:variant>
        <vt:i4>5</vt:i4>
      </vt:variant>
      <vt:variant>
        <vt:lpwstr/>
      </vt:variant>
      <vt:variant>
        <vt:lpwstr>_Toc356906364</vt:lpwstr>
      </vt:variant>
      <vt:variant>
        <vt:i4>1769526</vt:i4>
      </vt:variant>
      <vt:variant>
        <vt:i4>650</vt:i4>
      </vt:variant>
      <vt:variant>
        <vt:i4>0</vt:i4>
      </vt:variant>
      <vt:variant>
        <vt:i4>5</vt:i4>
      </vt:variant>
      <vt:variant>
        <vt:lpwstr/>
      </vt:variant>
      <vt:variant>
        <vt:lpwstr>_Toc356906363</vt:lpwstr>
      </vt:variant>
      <vt:variant>
        <vt:i4>1769526</vt:i4>
      </vt:variant>
      <vt:variant>
        <vt:i4>644</vt:i4>
      </vt:variant>
      <vt:variant>
        <vt:i4>0</vt:i4>
      </vt:variant>
      <vt:variant>
        <vt:i4>5</vt:i4>
      </vt:variant>
      <vt:variant>
        <vt:lpwstr/>
      </vt:variant>
      <vt:variant>
        <vt:lpwstr>_Toc356906362</vt:lpwstr>
      </vt:variant>
      <vt:variant>
        <vt:i4>1769526</vt:i4>
      </vt:variant>
      <vt:variant>
        <vt:i4>638</vt:i4>
      </vt:variant>
      <vt:variant>
        <vt:i4>0</vt:i4>
      </vt:variant>
      <vt:variant>
        <vt:i4>5</vt:i4>
      </vt:variant>
      <vt:variant>
        <vt:lpwstr/>
      </vt:variant>
      <vt:variant>
        <vt:lpwstr>_Toc356906361</vt:lpwstr>
      </vt:variant>
      <vt:variant>
        <vt:i4>1769526</vt:i4>
      </vt:variant>
      <vt:variant>
        <vt:i4>632</vt:i4>
      </vt:variant>
      <vt:variant>
        <vt:i4>0</vt:i4>
      </vt:variant>
      <vt:variant>
        <vt:i4>5</vt:i4>
      </vt:variant>
      <vt:variant>
        <vt:lpwstr/>
      </vt:variant>
      <vt:variant>
        <vt:lpwstr>_Toc356906360</vt:lpwstr>
      </vt:variant>
      <vt:variant>
        <vt:i4>1572918</vt:i4>
      </vt:variant>
      <vt:variant>
        <vt:i4>626</vt:i4>
      </vt:variant>
      <vt:variant>
        <vt:i4>0</vt:i4>
      </vt:variant>
      <vt:variant>
        <vt:i4>5</vt:i4>
      </vt:variant>
      <vt:variant>
        <vt:lpwstr/>
      </vt:variant>
      <vt:variant>
        <vt:lpwstr>_Toc356906359</vt:lpwstr>
      </vt:variant>
      <vt:variant>
        <vt:i4>1572918</vt:i4>
      </vt:variant>
      <vt:variant>
        <vt:i4>620</vt:i4>
      </vt:variant>
      <vt:variant>
        <vt:i4>0</vt:i4>
      </vt:variant>
      <vt:variant>
        <vt:i4>5</vt:i4>
      </vt:variant>
      <vt:variant>
        <vt:lpwstr/>
      </vt:variant>
      <vt:variant>
        <vt:lpwstr>_Toc356906358</vt:lpwstr>
      </vt:variant>
      <vt:variant>
        <vt:i4>1572918</vt:i4>
      </vt:variant>
      <vt:variant>
        <vt:i4>614</vt:i4>
      </vt:variant>
      <vt:variant>
        <vt:i4>0</vt:i4>
      </vt:variant>
      <vt:variant>
        <vt:i4>5</vt:i4>
      </vt:variant>
      <vt:variant>
        <vt:lpwstr/>
      </vt:variant>
      <vt:variant>
        <vt:lpwstr>_Toc356906357</vt:lpwstr>
      </vt:variant>
      <vt:variant>
        <vt:i4>1572918</vt:i4>
      </vt:variant>
      <vt:variant>
        <vt:i4>608</vt:i4>
      </vt:variant>
      <vt:variant>
        <vt:i4>0</vt:i4>
      </vt:variant>
      <vt:variant>
        <vt:i4>5</vt:i4>
      </vt:variant>
      <vt:variant>
        <vt:lpwstr/>
      </vt:variant>
      <vt:variant>
        <vt:lpwstr>_Toc356906356</vt:lpwstr>
      </vt:variant>
      <vt:variant>
        <vt:i4>1572918</vt:i4>
      </vt:variant>
      <vt:variant>
        <vt:i4>602</vt:i4>
      </vt:variant>
      <vt:variant>
        <vt:i4>0</vt:i4>
      </vt:variant>
      <vt:variant>
        <vt:i4>5</vt:i4>
      </vt:variant>
      <vt:variant>
        <vt:lpwstr/>
      </vt:variant>
      <vt:variant>
        <vt:lpwstr>_Toc356906355</vt:lpwstr>
      </vt:variant>
      <vt:variant>
        <vt:i4>1572918</vt:i4>
      </vt:variant>
      <vt:variant>
        <vt:i4>596</vt:i4>
      </vt:variant>
      <vt:variant>
        <vt:i4>0</vt:i4>
      </vt:variant>
      <vt:variant>
        <vt:i4>5</vt:i4>
      </vt:variant>
      <vt:variant>
        <vt:lpwstr/>
      </vt:variant>
      <vt:variant>
        <vt:lpwstr>_Toc356906354</vt:lpwstr>
      </vt:variant>
      <vt:variant>
        <vt:i4>1572918</vt:i4>
      </vt:variant>
      <vt:variant>
        <vt:i4>590</vt:i4>
      </vt:variant>
      <vt:variant>
        <vt:i4>0</vt:i4>
      </vt:variant>
      <vt:variant>
        <vt:i4>5</vt:i4>
      </vt:variant>
      <vt:variant>
        <vt:lpwstr/>
      </vt:variant>
      <vt:variant>
        <vt:lpwstr>_Toc356906353</vt:lpwstr>
      </vt:variant>
      <vt:variant>
        <vt:i4>1572918</vt:i4>
      </vt:variant>
      <vt:variant>
        <vt:i4>584</vt:i4>
      </vt:variant>
      <vt:variant>
        <vt:i4>0</vt:i4>
      </vt:variant>
      <vt:variant>
        <vt:i4>5</vt:i4>
      </vt:variant>
      <vt:variant>
        <vt:lpwstr/>
      </vt:variant>
      <vt:variant>
        <vt:lpwstr>_Toc356906352</vt:lpwstr>
      </vt:variant>
      <vt:variant>
        <vt:i4>1572918</vt:i4>
      </vt:variant>
      <vt:variant>
        <vt:i4>578</vt:i4>
      </vt:variant>
      <vt:variant>
        <vt:i4>0</vt:i4>
      </vt:variant>
      <vt:variant>
        <vt:i4>5</vt:i4>
      </vt:variant>
      <vt:variant>
        <vt:lpwstr/>
      </vt:variant>
      <vt:variant>
        <vt:lpwstr>_Toc356906351</vt:lpwstr>
      </vt:variant>
      <vt:variant>
        <vt:i4>1572918</vt:i4>
      </vt:variant>
      <vt:variant>
        <vt:i4>572</vt:i4>
      </vt:variant>
      <vt:variant>
        <vt:i4>0</vt:i4>
      </vt:variant>
      <vt:variant>
        <vt:i4>5</vt:i4>
      </vt:variant>
      <vt:variant>
        <vt:lpwstr/>
      </vt:variant>
      <vt:variant>
        <vt:lpwstr>_Toc356906350</vt:lpwstr>
      </vt:variant>
      <vt:variant>
        <vt:i4>1638454</vt:i4>
      </vt:variant>
      <vt:variant>
        <vt:i4>566</vt:i4>
      </vt:variant>
      <vt:variant>
        <vt:i4>0</vt:i4>
      </vt:variant>
      <vt:variant>
        <vt:i4>5</vt:i4>
      </vt:variant>
      <vt:variant>
        <vt:lpwstr/>
      </vt:variant>
      <vt:variant>
        <vt:lpwstr>_Toc356906349</vt:lpwstr>
      </vt:variant>
      <vt:variant>
        <vt:i4>1638454</vt:i4>
      </vt:variant>
      <vt:variant>
        <vt:i4>560</vt:i4>
      </vt:variant>
      <vt:variant>
        <vt:i4>0</vt:i4>
      </vt:variant>
      <vt:variant>
        <vt:i4>5</vt:i4>
      </vt:variant>
      <vt:variant>
        <vt:lpwstr/>
      </vt:variant>
      <vt:variant>
        <vt:lpwstr>_Toc356906348</vt:lpwstr>
      </vt:variant>
      <vt:variant>
        <vt:i4>1638454</vt:i4>
      </vt:variant>
      <vt:variant>
        <vt:i4>554</vt:i4>
      </vt:variant>
      <vt:variant>
        <vt:i4>0</vt:i4>
      </vt:variant>
      <vt:variant>
        <vt:i4>5</vt:i4>
      </vt:variant>
      <vt:variant>
        <vt:lpwstr/>
      </vt:variant>
      <vt:variant>
        <vt:lpwstr>_Toc356906347</vt:lpwstr>
      </vt:variant>
      <vt:variant>
        <vt:i4>1638454</vt:i4>
      </vt:variant>
      <vt:variant>
        <vt:i4>548</vt:i4>
      </vt:variant>
      <vt:variant>
        <vt:i4>0</vt:i4>
      </vt:variant>
      <vt:variant>
        <vt:i4>5</vt:i4>
      </vt:variant>
      <vt:variant>
        <vt:lpwstr/>
      </vt:variant>
      <vt:variant>
        <vt:lpwstr>_Toc356906346</vt:lpwstr>
      </vt:variant>
      <vt:variant>
        <vt:i4>1638454</vt:i4>
      </vt:variant>
      <vt:variant>
        <vt:i4>542</vt:i4>
      </vt:variant>
      <vt:variant>
        <vt:i4>0</vt:i4>
      </vt:variant>
      <vt:variant>
        <vt:i4>5</vt:i4>
      </vt:variant>
      <vt:variant>
        <vt:lpwstr/>
      </vt:variant>
      <vt:variant>
        <vt:lpwstr>_Toc356906345</vt:lpwstr>
      </vt:variant>
      <vt:variant>
        <vt:i4>1638454</vt:i4>
      </vt:variant>
      <vt:variant>
        <vt:i4>536</vt:i4>
      </vt:variant>
      <vt:variant>
        <vt:i4>0</vt:i4>
      </vt:variant>
      <vt:variant>
        <vt:i4>5</vt:i4>
      </vt:variant>
      <vt:variant>
        <vt:lpwstr/>
      </vt:variant>
      <vt:variant>
        <vt:lpwstr>_Toc356906344</vt:lpwstr>
      </vt:variant>
      <vt:variant>
        <vt:i4>1638454</vt:i4>
      </vt:variant>
      <vt:variant>
        <vt:i4>530</vt:i4>
      </vt:variant>
      <vt:variant>
        <vt:i4>0</vt:i4>
      </vt:variant>
      <vt:variant>
        <vt:i4>5</vt:i4>
      </vt:variant>
      <vt:variant>
        <vt:lpwstr/>
      </vt:variant>
      <vt:variant>
        <vt:lpwstr>_Toc356906343</vt:lpwstr>
      </vt:variant>
      <vt:variant>
        <vt:i4>1638454</vt:i4>
      </vt:variant>
      <vt:variant>
        <vt:i4>524</vt:i4>
      </vt:variant>
      <vt:variant>
        <vt:i4>0</vt:i4>
      </vt:variant>
      <vt:variant>
        <vt:i4>5</vt:i4>
      </vt:variant>
      <vt:variant>
        <vt:lpwstr/>
      </vt:variant>
      <vt:variant>
        <vt:lpwstr>_Toc356906342</vt:lpwstr>
      </vt:variant>
      <vt:variant>
        <vt:i4>1638454</vt:i4>
      </vt:variant>
      <vt:variant>
        <vt:i4>518</vt:i4>
      </vt:variant>
      <vt:variant>
        <vt:i4>0</vt:i4>
      </vt:variant>
      <vt:variant>
        <vt:i4>5</vt:i4>
      </vt:variant>
      <vt:variant>
        <vt:lpwstr/>
      </vt:variant>
      <vt:variant>
        <vt:lpwstr>_Toc356906341</vt:lpwstr>
      </vt:variant>
      <vt:variant>
        <vt:i4>1638454</vt:i4>
      </vt:variant>
      <vt:variant>
        <vt:i4>512</vt:i4>
      </vt:variant>
      <vt:variant>
        <vt:i4>0</vt:i4>
      </vt:variant>
      <vt:variant>
        <vt:i4>5</vt:i4>
      </vt:variant>
      <vt:variant>
        <vt:lpwstr/>
      </vt:variant>
      <vt:variant>
        <vt:lpwstr>_Toc356906340</vt:lpwstr>
      </vt:variant>
      <vt:variant>
        <vt:i4>1966134</vt:i4>
      </vt:variant>
      <vt:variant>
        <vt:i4>506</vt:i4>
      </vt:variant>
      <vt:variant>
        <vt:i4>0</vt:i4>
      </vt:variant>
      <vt:variant>
        <vt:i4>5</vt:i4>
      </vt:variant>
      <vt:variant>
        <vt:lpwstr/>
      </vt:variant>
      <vt:variant>
        <vt:lpwstr>_Toc356906339</vt:lpwstr>
      </vt:variant>
      <vt:variant>
        <vt:i4>1966134</vt:i4>
      </vt:variant>
      <vt:variant>
        <vt:i4>500</vt:i4>
      </vt:variant>
      <vt:variant>
        <vt:i4>0</vt:i4>
      </vt:variant>
      <vt:variant>
        <vt:i4>5</vt:i4>
      </vt:variant>
      <vt:variant>
        <vt:lpwstr/>
      </vt:variant>
      <vt:variant>
        <vt:lpwstr>_Toc356906338</vt:lpwstr>
      </vt:variant>
      <vt:variant>
        <vt:i4>1966134</vt:i4>
      </vt:variant>
      <vt:variant>
        <vt:i4>494</vt:i4>
      </vt:variant>
      <vt:variant>
        <vt:i4>0</vt:i4>
      </vt:variant>
      <vt:variant>
        <vt:i4>5</vt:i4>
      </vt:variant>
      <vt:variant>
        <vt:lpwstr/>
      </vt:variant>
      <vt:variant>
        <vt:lpwstr>_Toc356906337</vt:lpwstr>
      </vt:variant>
      <vt:variant>
        <vt:i4>1966134</vt:i4>
      </vt:variant>
      <vt:variant>
        <vt:i4>488</vt:i4>
      </vt:variant>
      <vt:variant>
        <vt:i4>0</vt:i4>
      </vt:variant>
      <vt:variant>
        <vt:i4>5</vt:i4>
      </vt:variant>
      <vt:variant>
        <vt:lpwstr/>
      </vt:variant>
      <vt:variant>
        <vt:lpwstr>_Toc356906336</vt:lpwstr>
      </vt:variant>
      <vt:variant>
        <vt:i4>1966134</vt:i4>
      </vt:variant>
      <vt:variant>
        <vt:i4>482</vt:i4>
      </vt:variant>
      <vt:variant>
        <vt:i4>0</vt:i4>
      </vt:variant>
      <vt:variant>
        <vt:i4>5</vt:i4>
      </vt:variant>
      <vt:variant>
        <vt:lpwstr/>
      </vt:variant>
      <vt:variant>
        <vt:lpwstr>_Toc356906335</vt:lpwstr>
      </vt:variant>
      <vt:variant>
        <vt:i4>1966134</vt:i4>
      </vt:variant>
      <vt:variant>
        <vt:i4>476</vt:i4>
      </vt:variant>
      <vt:variant>
        <vt:i4>0</vt:i4>
      </vt:variant>
      <vt:variant>
        <vt:i4>5</vt:i4>
      </vt:variant>
      <vt:variant>
        <vt:lpwstr/>
      </vt:variant>
      <vt:variant>
        <vt:lpwstr>_Toc356906334</vt:lpwstr>
      </vt:variant>
      <vt:variant>
        <vt:i4>1966134</vt:i4>
      </vt:variant>
      <vt:variant>
        <vt:i4>470</vt:i4>
      </vt:variant>
      <vt:variant>
        <vt:i4>0</vt:i4>
      </vt:variant>
      <vt:variant>
        <vt:i4>5</vt:i4>
      </vt:variant>
      <vt:variant>
        <vt:lpwstr/>
      </vt:variant>
      <vt:variant>
        <vt:lpwstr>_Toc356906333</vt:lpwstr>
      </vt:variant>
      <vt:variant>
        <vt:i4>1966134</vt:i4>
      </vt:variant>
      <vt:variant>
        <vt:i4>464</vt:i4>
      </vt:variant>
      <vt:variant>
        <vt:i4>0</vt:i4>
      </vt:variant>
      <vt:variant>
        <vt:i4>5</vt:i4>
      </vt:variant>
      <vt:variant>
        <vt:lpwstr/>
      </vt:variant>
      <vt:variant>
        <vt:lpwstr>_Toc356906332</vt:lpwstr>
      </vt:variant>
      <vt:variant>
        <vt:i4>1966134</vt:i4>
      </vt:variant>
      <vt:variant>
        <vt:i4>458</vt:i4>
      </vt:variant>
      <vt:variant>
        <vt:i4>0</vt:i4>
      </vt:variant>
      <vt:variant>
        <vt:i4>5</vt:i4>
      </vt:variant>
      <vt:variant>
        <vt:lpwstr/>
      </vt:variant>
      <vt:variant>
        <vt:lpwstr>_Toc356906331</vt:lpwstr>
      </vt:variant>
      <vt:variant>
        <vt:i4>1966134</vt:i4>
      </vt:variant>
      <vt:variant>
        <vt:i4>452</vt:i4>
      </vt:variant>
      <vt:variant>
        <vt:i4>0</vt:i4>
      </vt:variant>
      <vt:variant>
        <vt:i4>5</vt:i4>
      </vt:variant>
      <vt:variant>
        <vt:lpwstr/>
      </vt:variant>
      <vt:variant>
        <vt:lpwstr>_Toc356906330</vt:lpwstr>
      </vt:variant>
      <vt:variant>
        <vt:i4>2031670</vt:i4>
      </vt:variant>
      <vt:variant>
        <vt:i4>446</vt:i4>
      </vt:variant>
      <vt:variant>
        <vt:i4>0</vt:i4>
      </vt:variant>
      <vt:variant>
        <vt:i4>5</vt:i4>
      </vt:variant>
      <vt:variant>
        <vt:lpwstr/>
      </vt:variant>
      <vt:variant>
        <vt:lpwstr>_Toc356906329</vt:lpwstr>
      </vt:variant>
      <vt:variant>
        <vt:i4>2031670</vt:i4>
      </vt:variant>
      <vt:variant>
        <vt:i4>440</vt:i4>
      </vt:variant>
      <vt:variant>
        <vt:i4>0</vt:i4>
      </vt:variant>
      <vt:variant>
        <vt:i4>5</vt:i4>
      </vt:variant>
      <vt:variant>
        <vt:lpwstr/>
      </vt:variant>
      <vt:variant>
        <vt:lpwstr>_Toc356906328</vt:lpwstr>
      </vt:variant>
      <vt:variant>
        <vt:i4>2031670</vt:i4>
      </vt:variant>
      <vt:variant>
        <vt:i4>434</vt:i4>
      </vt:variant>
      <vt:variant>
        <vt:i4>0</vt:i4>
      </vt:variant>
      <vt:variant>
        <vt:i4>5</vt:i4>
      </vt:variant>
      <vt:variant>
        <vt:lpwstr/>
      </vt:variant>
      <vt:variant>
        <vt:lpwstr>_Toc356906327</vt:lpwstr>
      </vt:variant>
      <vt:variant>
        <vt:i4>2031670</vt:i4>
      </vt:variant>
      <vt:variant>
        <vt:i4>428</vt:i4>
      </vt:variant>
      <vt:variant>
        <vt:i4>0</vt:i4>
      </vt:variant>
      <vt:variant>
        <vt:i4>5</vt:i4>
      </vt:variant>
      <vt:variant>
        <vt:lpwstr/>
      </vt:variant>
      <vt:variant>
        <vt:lpwstr>_Toc356906326</vt:lpwstr>
      </vt:variant>
      <vt:variant>
        <vt:i4>2031670</vt:i4>
      </vt:variant>
      <vt:variant>
        <vt:i4>422</vt:i4>
      </vt:variant>
      <vt:variant>
        <vt:i4>0</vt:i4>
      </vt:variant>
      <vt:variant>
        <vt:i4>5</vt:i4>
      </vt:variant>
      <vt:variant>
        <vt:lpwstr/>
      </vt:variant>
      <vt:variant>
        <vt:lpwstr>_Toc356906325</vt:lpwstr>
      </vt:variant>
      <vt:variant>
        <vt:i4>2031670</vt:i4>
      </vt:variant>
      <vt:variant>
        <vt:i4>416</vt:i4>
      </vt:variant>
      <vt:variant>
        <vt:i4>0</vt:i4>
      </vt:variant>
      <vt:variant>
        <vt:i4>5</vt:i4>
      </vt:variant>
      <vt:variant>
        <vt:lpwstr/>
      </vt:variant>
      <vt:variant>
        <vt:lpwstr>_Toc356906324</vt:lpwstr>
      </vt:variant>
      <vt:variant>
        <vt:i4>2031670</vt:i4>
      </vt:variant>
      <vt:variant>
        <vt:i4>410</vt:i4>
      </vt:variant>
      <vt:variant>
        <vt:i4>0</vt:i4>
      </vt:variant>
      <vt:variant>
        <vt:i4>5</vt:i4>
      </vt:variant>
      <vt:variant>
        <vt:lpwstr/>
      </vt:variant>
      <vt:variant>
        <vt:lpwstr>_Toc356906323</vt:lpwstr>
      </vt:variant>
      <vt:variant>
        <vt:i4>2031670</vt:i4>
      </vt:variant>
      <vt:variant>
        <vt:i4>404</vt:i4>
      </vt:variant>
      <vt:variant>
        <vt:i4>0</vt:i4>
      </vt:variant>
      <vt:variant>
        <vt:i4>5</vt:i4>
      </vt:variant>
      <vt:variant>
        <vt:lpwstr/>
      </vt:variant>
      <vt:variant>
        <vt:lpwstr>_Toc356906322</vt:lpwstr>
      </vt:variant>
      <vt:variant>
        <vt:i4>2031670</vt:i4>
      </vt:variant>
      <vt:variant>
        <vt:i4>398</vt:i4>
      </vt:variant>
      <vt:variant>
        <vt:i4>0</vt:i4>
      </vt:variant>
      <vt:variant>
        <vt:i4>5</vt:i4>
      </vt:variant>
      <vt:variant>
        <vt:lpwstr/>
      </vt:variant>
      <vt:variant>
        <vt:lpwstr>_Toc356906321</vt:lpwstr>
      </vt:variant>
      <vt:variant>
        <vt:i4>2031670</vt:i4>
      </vt:variant>
      <vt:variant>
        <vt:i4>392</vt:i4>
      </vt:variant>
      <vt:variant>
        <vt:i4>0</vt:i4>
      </vt:variant>
      <vt:variant>
        <vt:i4>5</vt:i4>
      </vt:variant>
      <vt:variant>
        <vt:lpwstr/>
      </vt:variant>
      <vt:variant>
        <vt:lpwstr>_Toc356906320</vt:lpwstr>
      </vt:variant>
      <vt:variant>
        <vt:i4>1835062</vt:i4>
      </vt:variant>
      <vt:variant>
        <vt:i4>386</vt:i4>
      </vt:variant>
      <vt:variant>
        <vt:i4>0</vt:i4>
      </vt:variant>
      <vt:variant>
        <vt:i4>5</vt:i4>
      </vt:variant>
      <vt:variant>
        <vt:lpwstr/>
      </vt:variant>
      <vt:variant>
        <vt:lpwstr>_Toc356906319</vt:lpwstr>
      </vt:variant>
      <vt:variant>
        <vt:i4>1835062</vt:i4>
      </vt:variant>
      <vt:variant>
        <vt:i4>380</vt:i4>
      </vt:variant>
      <vt:variant>
        <vt:i4>0</vt:i4>
      </vt:variant>
      <vt:variant>
        <vt:i4>5</vt:i4>
      </vt:variant>
      <vt:variant>
        <vt:lpwstr/>
      </vt:variant>
      <vt:variant>
        <vt:lpwstr>_Toc356906318</vt:lpwstr>
      </vt:variant>
      <vt:variant>
        <vt:i4>1835062</vt:i4>
      </vt:variant>
      <vt:variant>
        <vt:i4>374</vt:i4>
      </vt:variant>
      <vt:variant>
        <vt:i4>0</vt:i4>
      </vt:variant>
      <vt:variant>
        <vt:i4>5</vt:i4>
      </vt:variant>
      <vt:variant>
        <vt:lpwstr/>
      </vt:variant>
      <vt:variant>
        <vt:lpwstr>_Toc356906317</vt:lpwstr>
      </vt:variant>
      <vt:variant>
        <vt:i4>1835062</vt:i4>
      </vt:variant>
      <vt:variant>
        <vt:i4>368</vt:i4>
      </vt:variant>
      <vt:variant>
        <vt:i4>0</vt:i4>
      </vt:variant>
      <vt:variant>
        <vt:i4>5</vt:i4>
      </vt:variant>
      <vt:variant>
        <vt:lpwstr/>
      </vt:variant>
      <vt:variant>
        <vt:lpwstr>_Toc356906316</vt:lpwstr>
      </vt:variant>
      <vt:variant>
        <vt:i4>1835062</vt:i4>
      </vt:variant>
      <vt:variant>
        <vt:i4>362</vt:i4>
      </vt:variant>
      <vt:variant>
        <vt:i4>0</vt:i4>
      </vt:variant>
      <vt:variant>
        <vt:i4>5</vt:i4>
      </vt:variant>
      <vt:variant>
        <vt:lpwstr/>
      </vt:variant>
      <vt:variant>
        <vt:lpwstr>_Toc356906315</vt:lpwstr>
      </vt:variant>
      <vt:variant>
        <vt:i4>1835062</vt:i4>
      </vt:variant>
      <vt:variant>
        <vt:i4>356</vt:i4>
      </vt:variant>
      <vt:variant>
        <vt:i4>0</vt:i4>
      </vt:variant>
      <vt:variant>
        <vt:i4>5</vt:i4>
      </vt:variant>
      <vt:variant>
        <vt:lpwstr/>
      </vt:variant>
      <vt:variant>
        <vt:lpwstr>_Toc356906314</vt:lpwstr>
      </vt:variant>
      <vt:variant>
        <vt:i4>1835062</vt:i4>
      </vt:variant>
      <vt:variant>
        <vt:i4>350</vt:i4>
      </vt:variant>
      <vt:variant>
        <vt:i4>0</vt:i4>
      </vt:variant>
      <vt:variant>
        <vt:i4>5</vt:i4>
      </vt:variant>
      <vt:variant>
        <vt:lpwstr/>
      </vt:variant>
      <vt:variant>
        <vt:lpwstr>_Toc356906313</vt:lpwstr>
      </vt:variant>
      <vt:variant>
        <vt:i4>1835062</vt:i4>
      </vt:variant>
      <vt:variant>
        <vt:i4>344</vt:i4>
      </vt:variant>
      <vt:variant>
        <vt:i4>0</vt:i4>
      </vt:variant>
      <vt:variant>
        <vt:i4>5</vt:i4>
      </vt:variant>
      <vt:variant>
        <vt:lpwstr/>
      </vt:variant>
      <vt:variant>
        <vt:lpwstr>_Toc356906312</vt:lpwstr>
      </vt:variant>
      <vt:variant>
        <vt:i4>1835062</vt:i4>
      </vt:variant>
      <vt:variant>
        <vt:i4>338</vt:i4>
      </vt:variant>
      <vt:variant>
        <vt:i4>0</vt:i4>
      </vt:variant>
      <vt:variant>
        <vt:i4>5</vt:i4>
      </vt:variant>
      <vt:variant>
        <vt:lpwstr/>
      </vt:variant>
      <vt:variant>
        <vt:lpwstr>_Toc356906311</vt:lpwstr>
      </vt:variant>
      <vt:variant>
        <vt:i4>1835062</vt:i4>
      </vt:variant>
      <vt:variant>
        <vt:i4>332</vt:i4>
      </vt:variant>
      <vt:variant>
        <vt:i4>0</vt:i4>
      </vt:variant>
      <vt:variant>
        <vt:i4>5</vt:i4>
      </vt:variant>
      <vt:variant>
        <vt:lpwstr/>
      </vt:variant>
      <vt:variant>
        <vt:lpwstr>_Toc356906310</vt:lpwstr>
      </vt:variant>
      <vt:variant>
        <vt:i4>1900598</vt:i4>
      </vt:variant>
      <vt:variant>
        <vt:i4>326</vt:i4>
      </vt:variant>
      <vt:variant>
        <vt:i4>0</vt:i4>
      </vt:variant>
      <vt:variant>
        <vt:i4>5</vt:i4>
      </vt:variant>
      <vt:variant>
        <vt:lpwstr/>
      </vt:variant>
      <vt:variant>
        <vt:lpwstr>_Toc356906309</vt:lpwstr>
      </vt:variant>
      <vt:variant>
        <vt:i4>1900598</vt:i4>
      </vt:variant>
      <vt:variant>
        <vt:i4>320</vt:i4>
      </vt:variant>
      <vt:variant>
        <vt:i4>0</vt:i4>
      </vt:variant>
      <vt:variant>
        <vt:i4>5</vt:i4>
      </vt:variant>
      <vt:variant>
        <vt:lpwstr/>
      </vt:variant>
      <vt:variant>
        <vt:lpwstr>_Toc356906308</vt:lpwstr>
      </vt:variant>
      <vt:variant>
        <vt:i4>1900598</vt:i4>
      </vt:variant>
      <vt:variant>
        <vt:i4>314</vt:i4>
      </vt:variant>
      <vt:variant>
        <vt:i4>0</vt:i4>
      </vt:variant>
      <vt:variant>
        <vt:i4>5</vt:i4>
      </vt:variant>
      <vt:variant>
        <vt:lpwstr/>
      </vt:variant>
      <vt:variant>
        <vt:lpwstr>_Toc356906307</vt:lpwstr>
      </vt:variant>
      <vt:variant>
        <vt:i4>1900598</vt:i4>
      </vt:variant>
      <vt:variant>
        <vt:i4>308</vt:i4>
      </vt:variant>
      <vt:variant>
        <vt:i4>0</vt:i4>
      </vt:variant>
      <vt:variant>
        <vt:i4>5</vt:i4>
      </vt:variant>
      <vt:variant>
        <vt:lpwstr/>
      </vt:variant>
      <vt:variant>
        <vt:lpwstr>_Toc356906306</vt:lpwstr>
      </vt:variant>
      <vt:variant>
        <vt:i4>1900598</vt:i4>
      </vt:variant>
      <vt:variant>
        <vt:i4>302</vt:i4>
      </vt:variant>
      <vt:variant>
        <vt:i4>0</vt:i4>
      </vt:variant>
      <vt:variant>
        <vt:i4>5</vt:i4>
      </vt:variant>
      <vt:variant>
        <vt:lpwstr/>
      </vt:variant>
      <vt:variant>
        <vt:lpwstr>_Toc356906305</vt:lpwstr>
      </vt:variant>
      <vt:variant>
        <vt:i4>1900598</vt:i4>
      </vt:variant>
      <vt:variant>
        <vt:i4>296</vt:i4>
      </vt:variant>
      <vt:variant>
        <vt:i4>0</vt:i4>
      </vt:variant>
      <vt:variant>
        <vt:i4>5</vt:i4>
      </vt:variant>
      <vt:variant>
        <vt:lpwstr/>
      </vt:variant>
      <vt:variant>
        <vt:lpwstr>_Toc356906304</vt:lpwstr>
      </vt:variant>
      <vt:variant>
        <vt:i4>1900598</vt:i4>
      </vt:variant>
      <vt:variant>
        <vt:i4>290</vt:i4>
      </vt:variant>
      <vt:variant>
        <vt:i4>0</vt:i4>
      </vt:variant>
      <vt:variant>
        <vt:i4>5</vt:i4>
      </vt:variant>
      <vt:variant>
        <vt:lpwstr/>
      </vt:variant>
      <vt:variant>
        <vt:lpwstr>_Toc356906303</vt:lpwstr>
      </vt:variant>
      <vt:variant>
        <vt:i4>1900598</vt:i4>
      </vt:variant>
      <vt:variant>
        <vt:i4>284</vt:i4>
      </vt:variant>
      <vt:variant>
        <vt:i4>0</vt:i4>
      </vt:variant>
      <vt:variant>
        <vt:i4>5</vt:i4>
      </vt:variant>
      <vt:variant>
        <vt:lpwstr/>
      </vt:variant>
      <vt:variant>
        <vt:lpwstr>_Toc356906302</vt:lpwstr>
      </vt:variant>
      <vt:variant>
        <vt:i4>1900598</vt:i4>
      </vt:variant>
      <vt:variant>
        <vt:i4>278</vt:i4>
      </vt:variant>
      <vt:variant>
        <vt:i4>0</vt:i4>
      </vt:variant>
      <vt:variant>
        <vt:i4>5</vt:i4>
      </vt:variant>
      <vt:variant>
        <vt:lpwstr/>
      </vt:variant>
      <vt:variant>
        <vt:lpwstr>_Toc356906301</vt:lpwstr>
      </vt:variant>
      <vt:variant>
        <vt:i4>1900598</vt:i4>
      </vt:variant>
      <vt:variant>
        <vt:i4>272</vt:i4>
      </vt:variant>
      <vt:variant>
        <vt:i4>0</vt:i4>
      </vt:variant>
      <vt:variant>
        <vt:i4>5</vt:i4>
      </vt:variant>
      <vt:variant>
        <vt:lpwstr/>
      </vt:variant>
      <vt:variant>
        <vt:lpwstr>_Toc356906300</vt:lpwstr>
      </vt:variant>
      <vt:variant>
        <vt:i4>1310775</vt:i4>
      </vt:variant>
      <vt:variant>
        <vt:i4>266</vt:i4>
      </vt:variant>
      <vt:variant>
        <vt:i4>0</vt:i4>
      </vt:variant>
      <vt:variant>
        <vt:i4>5</vt:i4>
      </vt:variant>
      <vt:variant>
        <vt:lpwstr/>
      </vt:variant>
      <vt:variant>
        <vt:lpwstr>_Toc356906299</vt:lpwstr>
      </vt:variant>
      <vt:variant>
        <vt:i4>1310775</vt:i4>
      </vt:variant>
      <vt:variant>
        <vt:i4>260</vt:i4>
      </vt:variant>
      <vt:variant>
        <vt:i4>0</vt:i4>
      </vt:variant>
      <vt:variant>
        <vt:i4>5</vt:i4>
      </vt:variant>
      <vt:variant>
        <vt:lpwstr/>
      </vt:variant>
      <vt:variant>
        <vt:lpwstr>_Toc356906298</vt:lpwstr>
      </vt:variant>
      <vt:variant>
        <vt:i4>1310775</vt:i4>
      </vt:variant>
      <vt:variant>
        <vt:i4>254</vt:i4>
      </vt:variant>
      <vt:variant>
        <vt:i4>0</vt:i4>
      </vt:variant>
      <vt:variant>
        <vt:i4>5</vt:i4>
      </vt:variant>
      <vt:variant>
        <vt:lpwstr/>
      </vt:variant>
      <vt:variant>
        <vt:lpwstr>_Toc356906297</vt:lpwstr>
      </vt:variant>
      <vt:variant>
        <vt:i4>1310775</vt:i4>
      </vt:variant>
      <vt:variant>
        <vt:i4>248</vt:i4>
      </vt:variant>
      <vt:variant>
        <vt:i4>0</vt:i4>
      </vt:variant>
      <vt:variant>
        <vt:i4>5</vt:i4>
      </vt:variant>
      <vt:variant>
        <vt:lpwstr/>
      </vt:variant>
      <vt:variant>
        <vt:lpwstr>_Toc356906296</vt:lpwstr>
      </vt:variant>
      <vt:variant>
        <vt:i4>1310775</vt:i4>
      </vt:variant>
      <vt:variant>
        <vt:i4>242</vt:i4>
      </vt:variant>
      <vt:variant>
        <vt:i4>0</vt:i4>
      </vt:variant>
      <vt:variant>
        <vt:i4>5</vt:i4>
      </vt:variant>
      <vt:variant>
        <vt:lpwstr/>
      </vt:variant>
      <vt:variant>
        <vt:lpwstr>_Toc356906295</vt:lpwstr>
      </vt:variant>
      <vt:variant>
        <vt:i4>1310775</vt:i4>
      </vt:variant>
      <vt:variant>
        <vt:i4>236</vt:i4>
      </vt:variant>
      <vt:variant>
        <vt:i4>0</vt:i4>
      </vt:variant>
      <vt:variant>
        <vt:i4>5</vt:i4>
      </vt:variant>
      <vt:variant>
        <vt:lpwstr/>
      </vt:variant>
      <vt:variant>
        <vt:lpwstr>_Toc356906294</vt:lpwstr>
      </vt:variant>
      <vt:variant>
        <vt:i4>1310775</vt:i4>
      </vt:variant>
      <vt:variant>
        <vt:i4>230</vt:i4>
      </vt:variant>
      <vt:variant>
        <vt:i4>0</vt:i4>
      </vt:variant>
      <vt:variant>
        <vt:i4>5</vt:i4>
      </vt:variant>
      <vt:variant>
        <vt:lpwstr/>
      </vt:variant>
      <vt:variant>
        <vt:lpwstr>_Toc356906293</vt:lpwstr>
      </vt:variant>
      <vt:variant>
        <vt:i4>1310775</vt:i4>
      </vt:variant>
      <vt:variant>
        <vt:i4>224</vt:i4>
      </vt:variant>
      <vt:variant>
        <vt:i4>0</vt:i4>
      </vt:variant>
      <vt:variant>
        <vt:i4>5</vt:i4>
      </vt:variant>
      <vt:variant>
        <vt:lpwstr/>
      </vt:variant>
      <vt:variant>
        <vt:lpwstr>_Toc356906292</vt:lpwstr>
      </vt:variant>
      <vt:variant>
        <vt:i4>1310775</vt:i4>
      </vt:variant>
      <vt:variant>
        <vt:i4>218</vt:i4>
      </vt:variant>
      <vt:variant>
        <vt:i4>0</vt:i4>
      </vt:variant>
      <vt:variant>
        <vt:i4>5</vt:i4>
      </vt:variant>
      <vt:variant>
        <vt:lpwstr/>
      </vt:variant>
      <vt:variant>
        <vt:lpwstr>_Toc356906291</vt:lpwstr>
      </vt:variant>
      <vt:variant>
        <vt:i4>1310775</vt:i4>
      </vt:variant>
      <vt:variant>
        <vt:i4>212</vt:i4>
      </vt:variant>
      <vt:variant>
        <vt:i4>0</vt:i4>
      </vt:variant>
      <vt:variant>
        <vt:i4>5</vt:i4>
      </vt:variant>
      <vt:variant>
        <vt:lpwstr/>
      </vt:variant>
      <vt:variant>
        <vt:lpwstr>_Toc356906290</vt:lpwstr>
      </vt:variant>
      <vt:variant>
        <vt:i4>1376311</vt:i4>
      </vt:variant>
      <vt:variant>
        <vt:i4>206</vt:i4>
      </vt:variant>
      <vt:variant>
        <vt:i4>0</vt:i4>
      </vt:variant>
      <vt:variant>
        <vt:i4>5</vt:i4>
      </vt:variant>
      <vt:variant>
        <vt:lpwstr/>
      </vt:variant>
      <vt:variant>
        <vt:lpwstr>_Toc356906289</vt:lpwstr>
      </vt:variant>
      <vt:variant>
        <vt:i4>1376311</vt:i4>
      </vt:variant>
      <vt:variant>
        <vt:i4>200</vt:i4>
      </vt:variant>
      <vt:variant>
        <vt:i4>0</vt:i4>
      </vt:variant>
      <vt:variant>
        <vt:i4>5</vt:i4>
      </vt:variant>
      <vt:variant>
        <vt:lpwstr/>
      </vt:variant>
      <vt:variant>
        <vt:lpwstr>_Toc356906288</vt:lpwstr>
      </vt:variant>
      <vt:variant>
        <vt:i4>1376311</vt:i4>
      </vt:variant>
      <vt:variant>
        <vt:i4>194</vt:i4>
      </vt:variant>
      <vt:variant>
        <vt:i4>0</vt:i4>
      </vt:variant>
      <vt:variant>
        <vt:i4>5</vt:i4>
      </vt:variant>
      <vt:variant>
        <vt:lpwstr/>
      </vt:variant>
      <vt:variant>
        <vt:lpwstr>_Toc356906287</vt:lpwstr>
      </vt:variant>
      <vt:variant>
        <vt:i4>1376311</vt:i4>
      </vt:variant>
      <vt:variant>
        <vt:i4>188</vt:i4>
      </vt:variant>
      <vt:variant>
        <vt:i4>0</vt:i4>
      </vt:variant>
      <vt:variant>
        <vt:i4>5</vt:i4>
      </vt:variant>
      <vt:variant>
        <vt:lpwstr/>
      </vt:variant>
      <vt:variant>
        <vt:lpwstr>_Toc356906286</vt:lpwstr>
      </vt:variant>
      <vt:variant>
        <vt:i4>1376311</vt:i4>
      </vt:variant>
      <vt:variant>
        <vt:i4>182</vt:i4>
      </vt:variant>
      <vt:variant>
        <vt:i4>0</vt:i4>
      </vt:variant>
      <vt:variant>
        <vt:i4>5</vt:i4>
      </vt:variant>
      <vt:variant>
        <vt:lpwstr/>
      </vt:variant>
      <vt:variant>
        <vt:lpwstr>_Toc356906285</vt:lpwstr>
      </vt:variant>
      <vt:variant>
        <vt:i4>1376311</vt:i4>
      </vt:variant>
      <vt:variant>
        <vt:i4>176</vt:i4>
      </vt:variant>
      <vt:variant>
        <vt:i4>0</vt:i4>
      </vt:variant>
      <vt:variant>
        <vt:i4>5</vt:i4>
      </vt:variant>
      <vt:variant>
        <vt:lpwstr/>
      </vt:variant>
      <vt:variant>
        <vt:lpwstr>_Toc356906284</vt:lpwstr>
      </vt:variant>
      <vt:variant>
        <vt:i4>1376311</vt:i4>
      </vt:variant>
      <vt:variant>
        <vt:i4>170</vt:i4>
      </vt:variant>
      <vt:variant>
        <vt:i4>0</vt:i4>
      </vt:variant>
      <vt:variant>
        <vt:i4>5</vt:i4>
      </vt:variant>
      <vt:variant>
        <vt:lpwstr/>
      </vt:variant>
      <vt:variant>
        <vt:lpwstr>_Toc356906283</vt:lpwstr>
      </vt:variant>
      <vt:variant>
        <vt:i4>1376311</vt:i4>
      </vt:variant>
      <vt:variant>
        <vt:i4>164</vt:i4>
      </vt:variant>
      <vt:variant>
        <vt:i4>0</vt:i4>
      </vt:variant>
      <vt:variant>
        <vt:i4>5</vt:i4>
      </vt:variant>
      <vt:variant>
        <vt:lpwstr/>
      </vt:variant>
      <vt:variant>
        <vt:lpwstr>_Toc356906282</vt:lpwstr>
      </vt:variant>
      <vt:variant>
        <vt:i4>1376311</vt:i4>
      </vt:variant>
      <vt:variant>
        <vt:i4>158</vt:i4>
      </vt:variant>
      <vt:variant>
        <vt:i4>0</vt:i4>
      </vt:variant>
      <vt:variant>
        <vt:i4>5</vt:i4>
      </vt:variant>
      <vt:variant>
        <vt:lpwstr/>
      </vt:variant>
      <vt:variant>
        <vt:lpwstr>_Toc356906281</vt:lpwstr>
      </vt:variant>
      <vt:variant>
        <vt:i4>1376311</vt:i4>
      </vt:variant>
      <vt:variant>
        <vt:i4>152</vt:i4>
      </vt:variant>
      <vt:variant>
        <vt:i4>0</vt:i4>
      </vt:variant>
      <vt:variant>
        <vt:i4>5</vt:i4>
      </vt:variant>
      <vt:variant>
        <vt:lpwstr/>
      </vt:variant>
      <vt:variant>
        <vt:lpwstr>_Toc356906280</vt:lpwstr>
      </vt:variant>
      <vt:variant>
        <vt:i4>1703991</vt:i4>
      </vt:variant>
      <vt:variant>
        <vt:i4>146</vt:i4>
      </vt:variant>
      <vt:variant>
        <vt:i4>0</vt:i4>
      </vt:variant>
      <vt:variant>
        <vt:i4>5</vt:i4>
      </vt:variant>
      <vt:variant>
        <vt:lpwstr/>
      </vt:variant>
      <vt:variant>
        <vt:lpwstr>_Toc356906279</vt:lpwstr>
      </vt:variant>
      <vt:variant>
        <vt:i4>1703991</vt:i4>
      </vt:variant>
      <vt:variant>
        <vt:i4>140</vt:i4>
      </vt:variant>
      <vt:variant>
        <vt:i4>0</vt:i4>
      </vt:variant>
      <vt:variant>
        <vt:i4>5</vt:i4>
      </vt:variant>
      <vt:variant>
        <vt:lpwstr/>
      </vt:variant>
      <vt:variant>
        <vt:lpwstr>_Toc356906278</vt:lpwstr>
      </vt:variant>
      <vt:variant>
        <vt:i4>1703991</vt:i4>
      </vt:variant>
      <vt:variant>
        <vt:i4>134</vt:i4>
      </vt:variant>
      <vt:variant>
        <vt:i4>0</vt:i4>
      </vt:variant>
      <vt:variant>
        <vt:i4>5</vt:i4>
      </vt:variant>
      <vt:variant>
        <vt:lpwstr/>
      </vt:variant>
      <vt:variant>
        <vt:lpwstr>_Toc356906277</vt:lpwstr>
      </vt:variant>
      <vt:variant>
        <vt:i4>1703991</vt:i4>
      </vt:variant>
      <vt:variant>
        <vt:i4>128</vt:i4>
      </vt:variant>
      <vt:variant>
        <vt:i4>0</vt:i4>
      </vt:variant>
      <vt:variant>
        <vt:i4>5</vt:i4>
      </vt:variant>
      <vt:variant>
        <vt:lpwstr/>
      </vt:variant>
      <vt:variant>
        <vt:lpwstr>_Toc356906276</vt:lpwstr>
      </vt:variant>
      <vt:variant>
        <vt:i4>1703991</vt:i4>
      </vt:variant>
      <vt:variant>
        <vt:i4>122</vt:i4>
      </vt:variant>
      <vt:variant>
        <vt:i4>0</vt:i4>
      </vt:variant>
      <vt:variant>
        <vt:i4>5</vt:i4>
      </vt:variant>
      <vt:variant>
        <vt:lpwstr/>
      </vt:variant>
      <vt:variant>
        <vt:lpwstr>_Toc356906275</vt:lpwstr>
      </vt:variant>
      <vt:variant>
        <vt:i4>1703991</vt:i4>
      </vt:variant>
      <vt:variant>
        <vt:i4>116</vt:i4>
      </vt:variant>
      <vt:variant>
        <vt:i4>0</vt:i4>
      </vt:variant>
      <vt:variant>
        <vt:i4>5</vt:i4>
      </vt:variant>
      <vt:variant>
        <vt:lpwstr/>
      </vt:variant>
      <vt:variant>
        <vt:lpwstr>_Toc356906274</vt:lpwstr>
      </vt:variant>
      <vt:variant>
        <vt:i4>1703991</vt:i4>
      </vt:variant>
      <vt:variant>
        <vt:i4>110</vt:i4>
      </vt:variant>
      <vt:variant>
        <vt:i4>0</vt:i4>
      </vt:variant>
      <vt:variant>
        <vt:i4>5</vt:i4>
      </vt:variant>
      <vt:variant>
        <vt:lpwstr/>
      </vt:variant>
      <vt:variant>
        <vt:lpwstr>_Toc356906273</vt:lpwstr>
      </vt:variant>
      <vt:variant>
        <vt:i4>1703991</vt:i4>
      </vt:variant>
      <vt:variant>
        <vt:i4>104</vt:i4>
      </vt:variant>
      <vt:variant>
        <vt:i4>0</vt:i4>
      </vt:variant>
      <vt:variant>
        <vt:i4>5</vt:i4>
      </vt:variant>
      <vt:variant>
        <vt:lpwstr/>
      </vt:variant>
      <vt:variant>
        <vt:lpwstr>_Toc356906272</vt:lpwstr>
      </vt:variant>
      <vt:variant>
        <vt:i4>1703991</vt:i4>
      </vt:variant>
      <vt:variant>
        <vt:i4>98</vt:i4>
      </vt:variant>
      <vt:variant>
        <vt:i4>0</vt:i4>
      </vt:variant>
      <vt:variant>
        <vt:i4>5</vt:i4>
      </vt:variant>
      <vt:variant>
        <vt:lpwstr/>
      </vt:variant>
      <vt:variant>
        <vt:lpwstr>_Toc356906271</vt:lpwstr>
      </vt:variant>
      <vt:variant>
        <vt:i4>1703991</vt:i4>
      </vt:variant>
      <vt:variant>
        <vt:i4>92</vt:i4>
      </vt:variant>
      <vt:variant>
        <vt:i4>0</vt:i4>
      </vt:variant>
      <vt:variant>
        <vt:i4>5</vt:i4>
      </vt:variant>
      <vt:variant>
        <vt:lpwstr/>
      </vt:variant>
      <vt:variant>
        <vt:lpwstr>_Toc356906270</vt:lpwstr>
      </vt:variant>
      <vt:variant>
        <vt:i4>1769527</vt:i4>
      </vt:variant>
      <vt:variant>
        <vt:i4>86</vt:i4>
      </vt:variant>
      <vt:variant>
        <vt:i4>0</vt:i4>
      </vt:variant>
      <vt:variant>
        <vt:i4>5</vt:i4>
      </vt:variant>
      <vt:variant>
        <vt:lpwstr/>
      </vt:variant>
      <vt:variant>
        <vt:lpwstr>_Toc356906269</vt:lpwstr>
      </vt:variant>
      <vt:variant>
        <vt:i4>1769527</vt:i4>
      </vt:variant>
      <vt:variant>
        <vt:i4>80</vt:i4>
      </vt:variant>
      <vt:variant>
        <vt:i4>0</vt:i4>
      </vt:variant>
      <vt:variant>
        <vt:i4>5</vt:i4>
      </vt:variant>
      <vt:variant>
        <vt:lpwstr/>
      </vt:variant>
      <vt:variant>
        <vt:lpwstr>_Toc356906268</vt:lpwstr>
      </vt:variant>
      <vt:variant>
        <vt:i4>1769527</vt:i4>
      </vt:variant>
      <vt:variant>
        <vt:i4>74</vt:i4>
      </vt:variant>
      <vt:variant>
        <vt:i4>0</vt:i4>
      </vt:variant>
      <vt:variant>
        <vt:i4>5</vt:i4>
      </vt:variant>
      <vt:variant>
        <vt:lpwstr/>
      </vt:variant>
      <vt:variant>
        <vt:lpwstr>_Toc356906267</vt:lpwstr>
      </vt:variant>
      <vt:variant>
        <vt:i4>1769527</vt:i4>
      </vt:variant>
      <vt:variant>
        <vt:i4>68</vt:i4>
      </vt:variant>
      <vt:variant>
        <vt:i4>0</vt:i4>
      </vt:variant>
      <vt:variant>
        <vt:i4>5</vt:i4>
      </vt:variant>
      <vt:variant>
        <vt:lpwstr/>
      </vt:variant>
      <vt:variant>
        <vt:lpwstr>_Toc356906266</vt:lpwstr>
      </vt:variant>
      <vt:variant>
        <vt:i4>1769527</vt:i4>
      </vt:variant>
      <vt:variant>
        <vt:i4>62</vt:i4>
      </vt:variant>
      <vt:variant>
        <vt:i4>0</vt:i4>
      </vt:variant>
      <vt:variant>
        <vt:i4>5</vt:i4>
      </vt:variant>
      <vt:variant>
        <vt:lpwstr/>
      </vt:variant>
      <vt:variant>
        <vt:lpwstr>_Toc356906265</vt:lpwstr>
      </vt:variant>
      <vt:variant>
        <vt:i4>1769527</vt:i4>
      </vt:variant>
      <vt:variant>
        <vt:i4>56</vt:i4>
      </vt:variant>
      <vt:variant>
        <vt:i4>0</vt:i4>
      </vt:variant>
      <vt:variant>
        <vt:i4>5</vt:i4>
      </vt:variant>
      <vt:variant>
        <vt:lpwstr/>
      </vt:variant>
      <vt:variant>
        <vt:lpwstr>_Toc356906264</vt:lpwstr>
      </vt:variant>
      <vt:variant>
        <vt:i4>1769527</vt:i4>
      </vt:variant>
      <vt:variant>
        <vt:i4>50</vt:i4>
      </vt:variant>
      <vt:variant>
        <vt:i4>0</vt:i4>
      </vt:variant>
      <vt:variant>
        <vt:i4>5</vt:i4>
      </vt:variant>
      <vt:variant>
        <vt:lpwstr/>
      </vt:variant>
      <vt:variant>
        <vt:lpwstr>_Toc356906263</vt:lpwstr>
      </vt:variant>
      <vt:variant>
        <vt:i4>1769527</vt:i4>
      </vt:variant>
      <vt:variant>
        <vt:i4>44</vt:i4>
      </vt:variant>
      <vt:variant>
        <vt:i4>0</vt:i4>
      </vt:variant>
      <vt:variant>
        <vt:i4>5</vt:i4>
      </vt:variant>
      <vt:variant>
        <vt:lpwstr/>
      </vt:variant>
      <vt:variant>
        <vt:lpwstr>_Toc356906262</vt:lpwstr>
      </vt:variant>
      <vt:variant>
        <vt:i4>1769527</vt:i4>
      </vt:variant>
      <vt:variant>
        <vt:i4>38</vt:i4>
      </vt:variant>
      <vt:variant>
        <vt:i4>0</vt:i4>
      </vt:variant>
      <vt:variant>
        <vt:i4>5</vt:i4>
      </vt:variant>
      <vt:variant>
        <vt:lpwstr/>
      </vt:variant>
      <vt:variant>
        <vt:lpwstr>_Toc356906261</vt:lpwstr>
      </vt:variant>
      <vt:variant>
        <vt:i4>1769527</vt:i4>
      </vt:variant>
      <vt:variant>
        <vt:i4>32</vt:i4>
      </vt:variant>
      <vt:variant>
        <vt:i4>0</vt:i4>
      </vt:variant>
      <vt:variant>
        <vt:i4>5</vt:i4>
      </vt:variant>
      <vt:variant>
        <vt:lpwstr/>
      </vt:variant>
      <vt:variant>
        <vt:lpwstr>_Toc356906260</vt:lpwstr>
      </vt:variant>
      <vt:variant>
        <vt:i4>1572919</vt:i4>
      </vt:variant>
      <vt:variant>
        <vt:i4>26</vt:i4>
      </vt:variant>
      <vt:variant>
        <vt:i4>0</vt:i4>
      </vt:variant>
      <vt:variant>
        <vt:i4>5</vt:i4>
      </vt:variant>
      <vt:variant>
        <vt:lpwstr/>
      </vt:variant>
      <vt:variant>
        <vt:lpwstr>_Toc356906259</vt:lpwstr>
      </vt:variant>
      <vt:variant>
        <vt:i4>1572919</vt:i4>
      </vt:variant>
      <vt:variant>
        <vt:i4>20</vt:i4>
      </vt:variant>
      <vt:variant>
        <vt:i4>0</vt:i4>
      </vt:variant>
      <vt:variant>
        <vt:i4>5</vt:i4>
      </vt:variant>
      <vt:variant>
        <vt:lpwstr/>
      </vt:variant>
      <vt:variant>
        <vt:lpwstr>_Toc356906258</vt:lpwstr>
      </vt:variant>
      <vt:variant>
        <vt:i4>1572919</vt:i4>
      </vt:variant>
      <vt:variant>
        <vt:i4>14</vt:i4>
      </vt:variant>
      <vt:variant>
        <vt:i4>0</vt:i4>
      </vt:variant>
      <vt:variant>
        <vt:i4>5</vt:i4>
      </vt:variant>
      <vt:variant>
        <vt:lpwstr/>
      </vt:variant>
      <vt:variant>
        <vt:lpwstr>_Toc356906257</vt:lpwstr>
      </vt:variant>
      <vt:variant>
        <vt:i4>1572919</vt:i4>
      </vt:variant>
      <vt:variant>
        <vt:i4>8</vt:i4>
      </vt:variant>
      <vt:variant>
        <vt:i4>0</vt:i4>
      </vt:variant>
      <vt:variant>
        <vt:i4>5</vt:i4>
      </vt:variant>
      <vt:variant>
        <vt:lpwstr/>
      </vt:variant>
      <vt:variant>
        <vt:lpwstr>_Toc356906256</vt:lpwstr>
      </vt:variant>
      <vt:variant>
        <vt:i4>1572919</vt:i4>
      </vt:variant>
      <vt:variant>
        <vt:i4>2</vt:i4>
      </vt:variant>
      <vt:variant>
        <vt:i4>0</vt:i4>
      </vt:variant>
      <vt:variant>
        <vt:i4>5</vt:i4>
      </vt:variant>
      <vt:variant>
        <vt:lpwstr/>
      </vt:variant>
      <vt:variant>
        <vt:lpwstr>_Toc356906255</vt:lpwstr>
      </vt:variant>
      <vt:variant>
        <vt:i4>7864432</vt:i4>
      </vt:variant>
      <vt:variant>
        <vt:i4>3</vt:i4>
      </vt:variant>
      <vt:variant>
        <vt:i4>0</vt:i4>
      </vt:variant>
      <vt:variant>
        <vt:i4>5</vt:i4>
      </vt:variant>
      <vt:variant>
        <vt:lpwstr>http://www.google.com.(diferencia/</vt:lpwstr>
      </vt:variant>
      <vt:variant>
        <vt:lpwstr/>
      </vt:variant>
      <vt:variant>
        <vt:i4>3866741</vt:i4>
      </vt:variant>
      <vt:variant>
        <vt:i4>0</vt:i4>
      </vt:variant>
      <vt:variant>
        <vt:i4>0</vt:i4>
      </vt:variant>
      <vt:variant>
        <vt:i4>5</vt:i4>
      </vt:variant>
      <vt:variant>
        <vt:lpwstr>http://www.monografias.com/trabajos10/hotel/hotel.shtml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Sandrita</dc:creator>
  <cp:lastModifiedBy>Sandra Yagual</cp:lastModifiedBy>
  <cp:revision>2</cp:revision>
  <cp:lastPrinted>2013-05-27T19:35:00Z</cp:lastPrinted>
  <dcterms:created xsi:type="dcterms:W3CDTF">2013-05-28T13:57:00Z</dcterms:created>
  <dcterms:modified xsi:type="dcterms:W3CDTF">2013-05-28T13:57:00Z</dcterms:modified>
</cp:coreProperties>
</file>