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07E" w:rsidRPr="00C60E3B" w:rsidRDefault="00BE007E" w:rsidP="00BE007E">
      <w:pPr>
        <w:ind w:firstLine="720"/>
        <w:jc w:val="center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Comisión de Docencia</w:t>
      </w:r>
    </w:p>
    <w:p w:rsidR="00BE007E" w:rsidRDefault="00BE007E" w:rsidP="00BE007E">
      <w:pPr>
        <w:ind w:left="4320" w:right="-136" w:firstLine="720"/>
        <w:rPr>
          <w:rFonts w:ascii="Century Gothic" w:hAnsi="Century Gothic"/>
          <w:b/>
          <w:sz w:val="40"/>
          <w:szCs w:val="40"/>
        </w:rPr>
      </w:pPr>
      <w:r w:rsidRPr="00C60E3B">
        <w:rPr>
          <w:rFonts w:ascii="Century Gothic" w:hAnsi="Century Gothic"/>
          <w:b/>
          <w:sz w:val="40"/>
          <w:szCs w:val="40"/>
        </w:rPr>
        <w:t>Recomendaciones</w:t>
      </w:r>
    </w:p>
    <w:p w:rsidR="00BE007E" w:rsidRPr="00C60E3B" w:rsidRDefault="00BE007E" w:rsidP="00BE007E">
      <w:pPr>
        <w:ind w:left="720" w:right="-136"/>
        <w:jc w:val="center"/>
        <w:rPr>
          <w:rFonts w:ascii="Century Gothic" w:hAnsi="Century Gothic"/>
        </w:rPr>
      </w:pPr>
    </w:p>
    <w:p w:rsidR="00BE007E" w:rsidRPr="00C60E3B" w:rsidRDefault="00BE007E" w:rsidP="00BE007E">
      <w:pPr>
        <w:ind w:left="720" w:right="-136"/>
        <w:jc w:val="center"/>
        <w:rPr>
          <w:rFonts w:ascii="Century Gothic" w:hAnsi="Century Gothic"/>
        </w:rPr>
      </w:pPr>
    </w:p>
    <w:p w:rsidR="00BE007E" w:rsidRPr="00C60E3B" w:rsidRDefault="00BE007E" w:rsidP="00BE007E">
      <w:pPr>
        <w:jc w:val="center"/>
      </w:pPr>
      <w:r w:rsidRPr="00C60E3B">
        <w:rPr>
          <w:rFonts w:ascii="Arial Narrow" w:hAnsi="Arial Narrow"/>
          <w:i/>
          <w:sz w:val="18"/>
          <w:szCs w:val="18"/>
        </w:rPr>
        <w:t xml:space="preserve">Las resoluciones pueden consultarse en el link: </w:t>
      </w:r>
      <w:hyperlink r:id="rId9" w:history="1">
        <w:r w:rsidRPr="00C60E3B">
          <w:rPr>
            <w:color w:val="0000FF" w:themeColor="hyperlink"/>
            <w:u w:val="single"/>
          </w:rPr>
          <w:t>http://www.resoluciones.espol.edu.ec/search.aspx?option=1</w:t>
        </w:r>
      </w:hyperlink>
    </w:p>
    <w:p w:rsidR="00BE007E" w:rsidRPr="00C60E3B" w:rsidRDefault="00BE007E" w:rsidP="00BE007E">
      <w:pPr>
        <w:jc w:val="center"/>
        <w:rPr>
          <w:rFonts w:ascii="Arial Narrow" w:hAnsi="Arial Narrow"/>
        </w:rPr>
      </w:pPr>
    </w:p>
    <w:p w:rsidR="00BE007E" w:rsidRPr="00C60E3B" w:rsidRDefault="00BE007E" w:rsidP="00BE007E">
      <w:pPr>
        <w:rPr>
          <w:rFonts w:ascii="Arial Narrow" w:hAnsi="Arial Narrow"/>
        </w:rPr>
      </w:pPr>
      <w:r w:rsidRPr="00C60E3B">
        <w:rPr>
          <w:rFonts w:ascii="Arial Narrow" w:hAnsi="Arial Narrow"/>
        </w:rPr>
        <w:t xml:space="preserve">Fecha de la sesión: </w:t>
      </w:r>
      <w:r>
        <w:rPr>
          <w:rFonts w:ascii="Arial Narrow" w:hAnsi="Arial Narrow"/>
        </w:rPr>
        <w:t xml:space="preserve">14 de noviembre </w:t>
      </w:r>
      <w:r w:rsidRPr="00C60E3B">
        <w:rPr>
          <w:rFonts w:ascii="Arial Narrow" w:hAnsi="Arial Narrow"/>
        </w:rPr>
        <w:t>del 2013.</w:t>
      </w:r>
    </w:p>
    <w:p w:rsidR="00BE007E" w:rsidRPr="00C60E3B" w:rsidRDefault="00BE007E" w:rsidP="00BE007E">
      <w:pPr>
        <w:rPr>
          <w:rFonts w:ascii="Arial Narrow" w:hAnsi="Arial Narrow"/>
        </w:rPr>
      </w:pPr>
    </w:p>
    <w:p w:rsidR="00BE007E" w:rsidRPr="00C60E3B" w:rsidRDefault="00BE007E" w:rsidP="00BE007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Presidida por: Dra. Cecilia Paredes Verduga, Ph.D. Vicerrectora Académica.  </w:t>
      </w:r>
    </w:p>
    <w:p w:rsidR="00BE007E" w:rsidRPr="00C60E3B" w:rsidRDefault="00BE007E" w:rsidP="00BE007E">
      <w:pPr>
        <w:rPr>
          <w:rFonts w:ascii="Arial Narrow" w:hAnsi="Arial Narrow"/>
        </w:rPr>
      </w:pPr>
      <w:bookmarkStart w:id="0" w:name="_GoBack"/>
      <w:bookmarkEnd w:id="0"/>
    </w:p>
    <w:p w:rsidR="00BE007E" w:rsidRPr="006861FF" w:rsidRDefault="00BE007E" w:rsidP="00BE007E">
      <w:pPr>
        <w:tabs>
          <w:tab w:val="left" w:pos="1134"/>
        </w:tabs>
        <w:jc w:val="both"/>
        <w:rPr>
          <w:rFonts w:ascii="Arial Narrow" w:hAnsi="Arial Narrow"/>
        </w:rPr>
      </w:pPr>
      <w:r w:rsidRPr="003B0506">
        <w:rPr>
          <w:rFonts w:ascii="Arial Narrow" w:hAnsi="Arial Narrow"/>
        </w:rPr>
        <w:t>Asistentes</w:t>
      </w:r>
      <w:r w:rsidRPr="00762CBB">
        <w:rPr>
          <w:rFonts w:ascii="Arial Narrow" w:hAnsi="Arial Narrow"/>
        </w:rPr>
        <w:t xml:space="preserve">: </w:t>
      </w:r>
      <w:r w:rsidR="00640879" w:rsidRPr="00762CBB">
        <w:rPr>
          <w:rFonts w:ascii="Arial Narrow" w:hAnsi="Arial Narrow"/>
        </w:rPr>
        <w:t xml:space="preserve">MSc. Margarita Martínez Jara, Directora de la Oficina de Admisiones; </w:t>
      </w:r>
      <w:r w:rsidRPr="00762CBB">
        <w:rPr>
          <w:rFonts w:ascii="Arial Narrow" w:hAnsi="Arial Narrow"/>
        </w:rPr>
        <w:t xml:space="preserve">M.Sc. Freddy Ronald Veloz de la Torre, Subdirector de la Escuela de Diseño y Comunicación Visual; </w:t>
      </w:r>
      <w:r w:rsidR="005B442B" w:rsidRPr="00762CBB">
        <w:rPr>
          <w:rFonts w:ascii="Arial Narrow" w:hAnsi="Arial Narrow"/>
        </w:rPr>
        <w:t xml:space="preserve">MSc. Oswaldo Valle Sánchez, Subdecano de la Facultad de Ciencias Naturales y Matemáticas; Dr. </w:t>
      </w:r>
      <w:r w:rsidRPr="00762CBB">
        <w:rPr>
          <w:rFonts w:ascii="Arial Narrow" w:hAnsi="Arial Narrow"/>
        </w:rPr>
        <w:t>Washington Martínez García</w:t>
      </w:r>
      <w:r w:rsidR="005B442B" w:rsidRPr="00762CBB">
        <w:rPr>
          <w:rFonts w:ascii="Arial Narrow" w:hAnsi="Arial Narrow"/>
        </w:rPr>
        <w:t>, Ph.D.</w:t>
      </w:r>
      <w:r w:rsidRPr="00762CBB">
        <w:rPr>
          <w:rFonts w:ascii="Arial Narrow" w:hAnsi="Arial Narrow"/>
        </w:rPr>
        <w:t xml:space="preserve"> Subdecano de la Facultad de Ciencias Sociales y Humanísticas; </w:t>
      </w:r>
      <w:r w:rsidR="005B442B" w:rsidRPr="00762CBB">
        <w:rPr>
          <w:rFonts w:ascii="Arial Narrow" w:hAnsi="Arial Narrow"/>
        </w:rPr>
        <w:t xml:space="preserve">Ing. Heinz Terán Mite, Decano de la Facultad de Ciencias de la Tierra; Dra. Elizabeth Peña Carpio, Subdecana de la Facultad de Ciencias de la Tierra; </w:t>
      </w:r>
      <w:r w:rsidRPr="00762CBB">
        <w:rPr>
          <w:rFonts w:ascii="Arial Narrow" w:hAnsi="Arial Narrow"/>
        </w:rPr>
        <w:t xml:space="preserve">Sr. </w:t>
      </w:r>
      <w:proofErr w:type="spellStart"/>
      <w:r w:rsidRPr="00762CBB">
        <w:rPr>
          <w:rFonts w:ascii="Arial Narrow" w:hAnsi="Arial Narrow"/>
        </w:rPr>
        <w:t>Holger</w:t>
      </w:r>
      <w:proofErr w:type="spellEnd"/>
      <w:r w:rsidRPr="00762CBB">
        <w:rPr>
          <w:rFonts w:ascii="Arial Narrow" w:hAnsi="Arial Narrow"/>
        </w:rPr>
        <w:t xml:space="preserve"> Noriega Zambrano, Representante estudiantil de la Facultad de Ingeniería en Electricidad y Computación; Ph.D. Paola Calle Delgado, Sub-Decana de la Facultad de Ingeniería Marítima Ciencias Biológicas, Oceánicas y Recursos Naturales; </w:t>
      </w:r>
      <w:r w:rsidR="005B442B" w:rsidRPr="00762CBB">
        <w:rPr>
          <w:rFonts w:ascii="Arial Narrow" w:hAnsi="Arial Narrow"/>
        </w:rPr>
        <w:t>MSc. Eloy Moncayo</w:t>
      </w:r>
      <w:r w:rsidR="005B442B">
        <w:rPr>
          <w:rFonts w:ascii="Arial Narrow" w:hAnsi="Arial Narrow"/>
        </w:rPr>
        <w:t xml:space="preserve"> Triviño, Director de Instituto de Tecnologías; Ing. Marcos Mendoza Vélez, Director Técnico Académico. </w:t>
      </w:r>
    </w:p>
    <w:tbl>
      <w:tblPr>
        <w:tblStyle w:val="Tablaconcuadrcula1"/>
        <w:tblpPr w:leftFromText="141" w:rightFromText="141" w:vertAnchor="text" w:horzAnchor="margin" w:tblpY="226"/>
        <w:tblW w:w="13149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2835"/>
        <w:gridCol w:w="1951"/>
        <w:gridCol w:w="3969"/>
        <w:gridCol w:w="992"/>
        <w:gridCol w:w="1559"/>
      </w:tblGrid>
      <w:tr w:rsidR="00BE007E" w:rsidRPr="00C60E3B" w:rsidTr="00BE007E">
        <w:trPr>
          <w:trHeight w:val="257"/>
        </w:trPr>
        <w:tc>
          <w:tcPr>
            <w:tcW w:w="13149" w:type="dxa"/>
            <w:gridSpan w:val="7"/>
            <w:vAlign w:val="center"/>
          </w:tcPr>
          <w:p w:rsidR="00BE007E" w:rsidRPr="00C60E3B" w:rsidRDefault="00BE007E" w:rsidP="00BE007E">
            <w:pPr>
              <w:jc w:val="center"/>
              <w:rPr>
                <w:rFonts w:ascii="Arial Narrow" w:hAnsi="Arial Narrow"/>
                <w:b/>
              </w:rPr>
            </w:pPr>
            <w:r w:rsidRPr="00C60E3B">
              <w:rPr>
                <w:rFonts w:ascii="Arial Narrow" w:hAnsi="Arial Narrow"/>
                <w:b/>
              </w:rPr>
              <w:t>Cuadro de Referencia de Recomendaciones</w:t>
            </w:r>
          </w:p>
        </w:tc>
      </w:tr>
      <w:tr w:rsidR="00BE007E" w:rsidRPr="00C60E3B" w:rsidTr="00762CBB">
        <w:trPr>
          <w:trHeight w:val="274"/>
        </w:trPr>
        <w:tc>
          <w:tcPr>
            <w:tcW w:w="426" w:type="dxa"/>
            <w:vAlign w:val="center"/>
          </w:tcPr>
          <w:p w:rsidR="00BE007E" w:rsidRPr="00C60E3B" w:rsidRDefault="00BE007E" w:rsidP="00BE00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No</w:t>
            </w:r>
          </w:p>
        </w:tc>
        <w:tc>
          <w:tcPr>
            <w:tcW w:w="1417" w:type="dxa"/>
            <w:vAlign w:val="center"/>
          </w:tcPr>
          <w:p w:rsidR="00BE007E" w:rsidRPr="00C60E3B" w:rsidRDefault="00BE007E" w:rsidP="00BE00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Código de registro</w:t>
            </w:r>
          </w:p>
        </w:tc>
        <w:tc>
          <w:tcPr>
            <w:tcW w:w="2835" w:type="dxa"/>
            <w:vAlign w:val="center"/>
          </w:tcPr>
          <w:p w:rsidR="00BE007E" w:rsidRPr="00C60E3B" w:rsidRDefault="00BE007E" w:rsidP="00BE00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Solicitante-s</w:t>
            </w:r>
          </w:p>
        </w:tc>
        <w:tc>
          <w:tcPr>
            <w:tcW w:w="1951" w:type="dxa"/>
            <w:vAlign w:val="center"/>
          </w:tcPr>
          <w:p w:rsidR="00BE007E" w:rsidRPr="00C60E3B" w:rsidRDefault="00BE007E" w:rsidP="00BE00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Referencia de  la solicitud</w:t>
            </w:r>
          </w:p>
        </w:tc>
        <w:tc>
          <w:tcPr>
            <w:tcW w:w="3969" w:type="dxa"/>
            <w:vAlign w:val="center"/>
          </w:tcPr>
          <w:p w:rsidR="00BE007E" w:rsidRPr="00C60E3B" w:rsidRDefault="00BE007E" w:rsidP="00BE00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 xml:space="preserve">Asunto </w:t>
            </w:r>
          </w:p>
        </w:tc>
        <w:tc>
          <w:tcPr>
            <w:tcW w:w="992" w:type="dxa"/>
            <w:vAlign w:val="center"/>
          </w:tcPr>
          <w:p w:rsidR="00BE007E" w:rsidRPr="00C60E3B" w:rsidRDefault="00BE007E" w:rsidP="00BE00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Vigencia a partir de</w:t>
            </w:r>
          </w:p>
        </w:tc>
        <w:tc>
          <w:tcPr>
            <w:tcW w:w="1559" w:type="dxa"/>
            <w:vAlign w:val="center"/>
          </w:tcPr>
          <w:p w:rsidR="00BE007E" w:rsidRPr="00C60E3B" w:rsidRDefault="00BE007E" w:rsidP="00BE007E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C60E3B">
              <w:rPr>
                <w:rFonts w:ascii="Arial Narrow" w:hAnsi="Arial Narrow"/>
                <w:b/>
                <w:sz w:val="16"/>
                <w:szCs w:val="16"/>
              </w:rPr>
              <w:t>Responsable-s de difusión y /o ejecución.</w:t>
            </w:r>
          </w:p>
        </w:tc>
      </w:tr>
      <w:tr w:rsidR="003D6EED" w:rsidRPr="00C60E3B" w:rsidTr="00762CBB">
        <w:trPr>
          <w:trHeight w:val="141"/>
        </w:trPr>
        <w:tc>
          <w:tcPr>
            <w:tcW w:w="426" w:type="dxa"/>
            <w:vAlign w:val="center"/>
          </w:tcPr>
          <w:p w:rsidR="003D6EED" w:rsidRPr="00C60E3B" w:rsidRDefault="003D6EED" w:rsidP="00640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3D6EED" w:rsidRPr="000A3573" w:rsidRDefault="00F77BC0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39" w:history="1">
              <w:r w:rsidR="003D6EED"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C-Doc-2013-239</w:t>
              </w:r>
            </w:hyperlink>
          </w:p>
        </w:tc>
        <w:tc>
          <w:tcPr>
            <w:tcW w:w="2835" w:type="dxa"/>
            <w:vAlign w:val="center"/>
          </w:tcPr>
          <w:p w:rsidR="003D6EED" w:rsidRPr="00C60E3B" w:rsidRDefault="003D6EED" w:rsidP="003D6EE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3D6EED" w:rsidRPr="00C60E3B" w:rsidRDefault="003D6EED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3D6EED" w:rsidRPr="00C60E3B" w:rsidRDefault="003D6EED" w:rsidP="003D6EED">
            <w:pPr>
              <w:rPr>
                <w:rFonts w:ascii="Arial Narrow" w:hAnsi="Arial Narrow"/>
                <w:sz w:val="18"/>
                <w:szCs w:val="18"/>
              </w:rPr>
            </w:pPr>
            <w:r w:rsidRPr="00F37623">
              <w:rPr>
                <w:rFonts w:ascii="Arial Narrow" w:hAnsi="Arial Narrow"/>
                <w:sz w:val="18"/>
                <w:szCs w:val="18"/>
              </w:rPr>
              <w:t>Aprobación de acta digital de Comisión de Docencia.</w:t>
            </w:r>
          </w:p>
        </w:tc>
        <w:tc>
          <w:tcPr>
            <w:tcW w:w="992" w:type="dxa"/>
            <w:vAlign w:val="center"/>
          </w:tcPr>
          <w:p w:rsidR="003D6EED" w:rsidRPr="00C60E3B" w:rsidRDefault="003D6EED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3D6EED" w:rsidRPr="00C60E3B" w:rsidRDefault="003D6EED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3D6EED" w:rsidRPr="00C60E3B" w:rsidTr="00762CBB">
        <w:trPr>
          <w:trHeight w:val="141"/>
        </w:trPr>
        <w:tc>
          <w:tcPr>
            <w:tcW w:w="426" w:type="dxa"/>
            <w:vAlign w:val="center"/>
          </w:tcPr>
          <w:p w:rsidR="003D6EED" w:rsidRPr="00C60E3B" w:rsidRDefault="003D6EED" w:rsidP="00640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3D6EED" w:rsidRPr="000A3573" w:rsidRDefault="00F77BC0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0" w:history="1">
              <w:r w:rsidR="003D6EED"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C-Doc-2013-240</w:t>
              </w:r>
            </w:hyperlink>
          </w:p>
        </w:tc>
        <w:tc>
          <w:tcPr>
            <w:tcW w:w="2835" w:type="dxa"/>
            <w:vAlign w:val="center"/>
          </w:tcPr>
          <w:p w:rsidR="003D6EED" w:rsidRPr="00C60E3B" w:rsidRDefault="003D6EED" w:rsidP="003D6EE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Comisión de Docencia </w:t>
            </w:r>
          </w:p>
        </w:tc>
        <w:tc>
          <w:tcPr>
            <w:tcW w:w="1951" w:type="dxa"/>
            <w:vAlign w:val="center"/>
          </w:tcPr>
          <w:p w:rsidR="003D6EED" w:rsidRPr="00C60E3B" w:rsidRDefault="003D6EED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3D6EED" w:rsidRPr="00C60E3B" w:rsidRDefault="003D6EED" w:rsidP="003D6EED">
            <w:pPr>
              <w:rPr>
                <w:rFonts w:ascii="Arial Narrow" w:hAnsi="Arial Narrow"/>
                <w:sz w:val="18"/>
                <w:szCs w:val="18"/>
              </w:rPr>
            </w:pPr>
            <w:r w:rsidRPr="00F37623">
              <w:rPr>
                <w:rFonts w:ascii="Arial Narrow" w:hAnsi="Arial Narrow"/>
                <w:sz w:val="18"/>
                <w:szCs w:val="18"/>
              </w:rPr>
              <w:t>Plazo para presentación de actualizaciones de la Planificación Académica.</w:t>
            </w:r>
          </w:p>
        </w:tc>
        <w:tc>
          <w:tcPr>
            <w:tcW w:w="992" w:type="dxa"/>
            <w:vAlign w:val="center"/>
          </w:tcPr>
          <w:p w:rsidR="003D6EED" w:rsidRPr="00C60E3B" w:rsidRDefault="003D6EED" w:rsidP="003D6EE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D6EED" w:rsidRDefault="003D6EED" w:rsidP="003D6EE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6EED" w:rsidRPr="00C60E3B" w:rsidTr="00762CBB">
        <w:trPr>
          <w:trHeight w:val="141"/>
        </w:trPr>
        <w:tc>
          <w:tcPr>
            <w:tcW w:w="426" w:type="dxa"/>
            <w:vAlign w:val="center"/>
          </w:tcPr>
          <w:p w:rsidR="003D6EED" w:rsidRPr="00C60E3B" w:rsidRDefault="003D6EED" w:rsidP="00640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3D6EED" w:rsidRPr="000A3573" w:rsidRDefault="00F77BC0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1" w:history="1">
              <w:r w:rsidR="003D6EED"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C-Doc-2013-241</w:t>
              </w:r>
            </w:hyperlink>
          </w:p>
        </w:tc>
        <w:tc>
          <w:tcPr>
            <w:tcW w:w="2835" w:type="dxa"/>
            <w:vAlign w:val="center"/>
          </w:tcPr>
          <w:p w:rsidR="003D6EED" w:rsidRPr="00C60E3B" w:rsidRDefault="003D6EED" w:rsidP="003D6EED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Dra. Elizabeth Peña Carpio, Subdecana de la FICT. </w:t>
            </w:r>
          </w:p>
        </w:tc>
        <w:tc>
          <w:tcPr>
            <w:tcW w:w="1951" w:type="dxa"/>
            <w:vAlign w:val="center"/>
          </w:tcPr>
          <w:p w:rsidR="003D6EED" w:rsidRPr="00C60E3B" w:rsidRDefault="003D6EED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FICT-SUB-620-2013</w:t>
            </w:r>
          </w:p>
        </w:tc>
        <w:tc>
          <w:tcPr>
            <w:tcW w:w="3969" w:type="dxa"/>
            <w:vAlign w:val="center"/>
          </w:tcPr>
          <w:p w:rsidR="003D6EED" w:rsidRPr="00C60E3B" w:rsidRDefault="003D6EED" w:rsidP="003D6EED">
            <w:pPr>
              <w:rPr>
                <w:rFonts w:ascii="Arial Narrow" w:hAnsi="Arial Narrow"/>
                <w:sz w:val="18"/>
                <w:szCs w:val="18"/>
              </w:rPr>
            </w:pPr>
            <w:r w:rsidRPr="00F37623">
              <w:rPr>
                <w:rFonts w:ascii="Arial Narrow" w:hAnsi="Arial Narrow"/>
                <w:sz w:val="18"/>
                <w:szCs w:val="18"/>
              </w:rPr>
              <w:t>Actualización de Planificación Académica del II Término Académico 2013-2014 de la Facultad de Ingeniería en Ciencias de la Tierra (FICT).</w:t>
            </w:r>
          </w:p>
        </w:tc>
        <w:tc>
          <w:tcPr>
            <w:tcW w:w="992" w:type="dxa"/>
            <w:vAlign w:val="center"/>
          </w:tcPr>
          <w:p w:rsidR="003D6EED" w:rsidRPr="00C60E3B" w:rsidRDefault="003D6EED" w:rsidP="003D6EE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D6EED" w:rsidRDefault="003D6EED" w:rsidP="003D6EE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3D6EED" w:rsidRPr="00C60E3B" w:rsidTr="00762CBB">
        <w:trPr>
          <w:trHeight w:val="141"/>
        </w:trPr>
        <w:tc>
          <w:tcPr>
            <w:tcW w:w="426" w:type="dxa"/>
            <w:vAlign w:val="center"/>
          </w:tcPr>
          <w:p w:rsidR="003D6EED" w:rsidRPr="00C60E3B" w:rsidRDefault="003D6EED" w:rsidP="006408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3D6EED" w:rsidRPr="000A3573" w:rsidRDefault="00F77BC0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2" w:history="1">
              <w:r w:rsidR="003D6EED"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C-Doc-2013-242</w:t>
              </w:r>
            </w:hyperlink>
          </w:p>
        </w:tc>
        <w:tc>
          <w:tcPr>
            <w:tcW w:w="2835" w:type="dxa"/>
            <w:vAlign w:val="center"/>
          </w:tcPr>
          <w:p w:rsidR="003D6EED" w:rsidRPr="008B5355" w:rsidRDefault="003D6EED" w:rsidP="003D6EED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3D6EED" w:rsidRPr="00C60E3B" w:rsidRDefault="003D6EED" w:rsidP="003D6EE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SUBFCSH.-145-2013</w:t>
            </w:r>
          </w:p>
        </w:tc>
        <w:tc>
          <w:tcPr>
            <w:tcW w:w="3969" w:type="dxa"/>
            <w:vAlign w:val="center"/>
          </w:tcPr>
          <w:p w:rsidR="003D6EED" w:rsidRPr="008B5355" w:rsidRDefault="003D6EED" w:rsidP="003D6EED">
            <w:pPr>
              <w:rPr>
                <w:rFonts w:ascii="Arial Narrow" w:hAnsi="Arial Narrow"/>
                <w:sz w:val="18"/>
                <w:szCs w:val="18"/>
                <w:lang w:val="es-MX"/>
              </w:rPr>
            </w:pPr>
            <w:r w:rsidRPr="008B5355">
              <w:rPr>
                <w:rFonts w:ascii="Arial Narrow" w:hAnsi="Arial Narrow"/>
                <w:sz w:val="18"/>
                <w:szCs w:val="18"/>
                <w:lang w:val="es-MX"/>
              </w:rPr>
              <w:t>Actualización de Planificación Académica del II Término Académico 2013-2014 de la Facultad Ciencias Sociales y Humanísticas (FCSH).</w:t>
            </w:r>
          </w:p>
        </w:tc>
        <w:tc>
          <w:tcPr>
            <w:tcW w:w="992" w:type="dxa"/>
            <w:vAlign w:val="center"/>
          </w:tcPr>
          <w:p w:rsidR="003D6EED" w:rsidRPr="00C60E3B" w:rsidRDefault="003D6EED" w:rsidP="003D6EED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3D6EED" w:rsidRDefault="003D6EED" w:rsidP="003D6EED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266A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3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C-Doc-2013-243</w:t>
              </w:r>
            </w:hyperlink>
          </w:p>
        </w:tc>
        <w:tc>
          <w:tcPr>
            <w:tcW w:w="2835" w:type="dxa"/>
            <w:vAlign w:val="center"/>
          </w:tcPr>
          <w:p w:rsidR="00762CB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Dra. Paola Calle Delgado, Subdecana de la FICMBOR. </w:t>
            </w:r>
          </w:p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FIMCBOR-SUBDECANATO-056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Actualización de Planificación Académica del II Término Académico 2013-2014 de la Facultad de Ingeniería Marítima, Ciencias Biológicas, Oceánicas y Recursos Naturales (FIMCBOR).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4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C-Doc-2013-244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Priscila Castillo Soto, Subdecana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 xml:space="preserve">de la FICMP.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SUB-FIMCP-313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 xml:space="preserve">Actualización de Planificación Académica del II Término </w:t>
            </w:r>
            <w:r w:rsidRPr="008B5355">
              <w:rPr>
                <w:rFonts w:ascii="Arial Narrow" w:hAnsi="Arial Narrow"/>
                <w:sz w:val="18"/>
                <w:szCs w:val="18"/>
              </w:rPr>
              <w:lastRenderedPageBreak/>
              <w:t>Académico 2013-2014 de la Facultad de Ingeniería en Mecánica y Ciencias de la Producción.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lastRenderedPageBreak/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 xml:space="preserve">Johanna Aguirre, </w:t>
            </w:r>
            <w:r w:rsidRPr="006B5E14">
              <w:rPr>
                <w:rFonts w:ascii="Arial Narrow" w:hAnsi="Arial Narrow"/>
                <w:sz w:val="18"/>
                <w:szCs w:val="18"/>
              </w:rPr>
              <w:lastRenderedPageBreak/>
              <w:t>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7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5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C-Doc-2013-245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Oswaldo Valle Sánchez, Subdecana de la FCNM.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FCNM 087-2013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Actualización de Planificación Académica del II Término Académico 2013-2014 de la Facultad de Ciencias Naturales y Matemáticas.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6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C-Doc-2013-246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Eloy Moncayo Triviño, Director del INTEC.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DINTEC/115/13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 xml:space="preserve">Actualización de Planificación Académica del II Término Académico 2013-2014 del Instituto de Tecnologías (INTEC). 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266A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7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C-Doc-2013-247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DEC-FCSH-371-2013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las materias del Sr. Alvarado Julio Yagual Soriano.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8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C-Doc-2013-248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DEC-FCSH-387-2013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Gorky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Daniel Arévalo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Anilema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49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C-Doc-2013-249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DEC-FCSH-388-2013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José Antonio Palacios Chong.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0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C-Doc-2013-250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DEC-FCSH-373-2013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las materias de la Srta. Joyce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Mayling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Chong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Qui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Díaz.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266A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1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C-Doc-2013-251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DEC-FCSH-376-2013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Julio Samuel León Jaramillo.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2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C-Doc-2013-252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DEC-FCSH-372-2013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Kevin Marcos Lynch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Becilla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3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C-Doc-2013-253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DEC-FCSH-375-2013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Maco Antonio Alvarado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Párraga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4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C-Doc-2013-254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lang w:val="es-MX"/>
              </w:rPr>
              <w:t xml:space="preserve">Ph.D. Leonardo Estrada Aguilar, Decano de la FCSH. 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DEC-FCSH-374-2013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 la Srta. Patricia Fernanda Loma Montoya.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266A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5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C-Doc-2013-255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Dra. Elizabeth Peña Carpio, Subdecana de la FICT.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FICT-SUB-629-2013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Pablo Luis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Siguenza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Gutiérrez.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6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C-Doc-2013-256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MPC. Miriam Ramos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Barberán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, Coordinadora de la Comisión de Convalidación de materias del Departamento de Matemáticas de la FCNM.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Wimper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Kelierman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Romero Palacios.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7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C-Doc-2013-257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Carlos Burbano V. Coordinador de Ingeniería Agrícola y Biológica.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FIMCP-C-IAB-049-2013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 la Srta.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Debbbie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Paola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Llandán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Pezo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8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C-Doc-2013-258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Carlos Burbano V. Coordinador de Ingeniería Agrícola y Biológica.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FIMCP-C-IAB-047-2013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del Sr. William Ricardo Izurieta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Pincay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266A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59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C-Doc-2013-259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MAE. Fausto Jácome López, Director de la EDCOM.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CD-EDCOM-120-2013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Convalidación de la materia de la Srta.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Norka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Beatriz Cruz Baquerizo. 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0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C-Doc-2013-260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Calificación para exámenes de suficiencia de conocimiento.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1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2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61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MBA. Fausto Jácome López, Director de la EDCOM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BC0">
              <w:rPr>
                <w:rFonts w:ascii="Arial Narrow" w:hAnsi="Arial Narrow"/>
                <w:sz w:val="18"/>
                <w:szCs w:val="18"/>
              </w:rPr>
              <w:t>EDCOM-D-374-2013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Aprobación de créditos de la materia Investigación y Documentación de Proyectos.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2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3-262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Plazo de reactivación de la matrícula.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266A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3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C-Doc-2013-263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Miembros de la Comisión de Docencia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Reimpresión de título a graduados de la Institución.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26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4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6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4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8B5355">
              <w:rPr>
                <w:rFonts w:ascii="Arial Narrow" w:hAnsi="Arial Narrow"/>
                <w:sz w:val="18"/>
                <w:szCs w:val="18"/>
              </w:rPr>
              <w:t>Tcnlg</w:t>
            </w:r>
            <w:proofErr w:type="spellEnd"/>
            <w:r w:rsidRPr="008B5355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8B5355">
              <w:rPr>
                <w:rFonts w:ascii="Arial Narrow" w:hAnsi="Arial Narrow"/>
                <w:sz w:val="18"/>
                <w:szCs w:val="18"/>
              </w:rPr>
              <w:t>Natasha</w:t>
            </w:r>
            <w:proofErr w:type="spellEnd"/>
            <w:r w:rsidRPr="008B5355">
              <w:rPr>
                <w:rFonts w:ascii="Arial Narrow" w:hAnsi="Arial Narrow"/>
                <w:sz w:val="18"/>
                <w:szCs w:val="18"/>
              </w:rPr>
              <w:t xml:space="preserve"> Birmania </w:t>
            </w:r>
            <w:proofErr w:type="spellStart"/>
            <w:r w:rsidRPr="008B5355">
              <w:rPr>
                <w:rFonts w:ascii="Arial Narrow" w:hAnsi="Arial Narrow"/>
                <w:sz w:val="18"/>
                <w:szCs w:val="18"/>
              </w:rPr>
              <w:t>Villacís</w:t>
            </w:r>
            <w:proofErr w:type="spellEnd"/>
            <w:r w:rsidRPr="008B5355">
              <w:rPr>
                <w:rFonts w:ascii="Arial Narrow" w:hAnsi="Arial Narrow"/>
                <w:sz w:val="18"/>
                <w:szCs w:val="18"/>
              </w:rPr>
              <w:t xml:space="preserve"> Jurado</w:t>
            </w:r>
            <w:r>
              <w:rPr>
                <w:rFonts w:ascii="Arial Narrow" w:hAnsi="Arial Narrow"/>
                <w:sz w:val="18"/>
                <w:szCs w:val="18"/>
              </w:rPr>
              <w:t xml:space="preserve">, Graduada de la ESPOL.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BC0">
              <w:rPr>
                <w:rFonts w:ascii="Arial Narrow" w:hAnsi="Arial Narrow"/>
                <w:sz w:val="18"/>
                <w:szCs w:val="18"/>
              </w:rPr>
              <w:t>0128160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 xml:space="preserve">Solicitud de la </w:t>
            </w:r>
            <w:proofErr w:type="spellStart"/>
            <w:r w:rsidRPr="008B5355">
              <w:rPr>
                <w:rFonts w:ascii="Arial Narrow" w:hAnsi="Arial Narrow"/>
                <w:sz w:val="18"/>
                <w:szCs w:val="18"/>
              </w:rPr>
              <w:t>Tcnlg</w:t>
            </w:r>
            <w:proofErr w:type="spellEnd"/>
            <w:r w:rsidRPr="008B5355">
              <w:rPr>
                <w:rFonts w:ascii="Arial Narrow" w:hAnsi="Arial Narrow"/>
                <w:sz w:val="18"/>
                <w:szCs w:val="18"/>
              </w:rPr>
              <w:t xml:space="preserve">. </w:t>
            </w:r>
            <w:proofErr w:type="spellStart"/>
            <w:r w:rsidRPr="008B5355">
              <w:rPr>
                <w:rFonts w:ascii="Arial Narrow" w:hAnsi="Arial Narrow"/>
                <w:sz w:val="18"/>
                <w:szCs w:val="18"/>
              </w:rPr>
              <w:t>Natasha</w:t>
            </w:r>
            <w:proofErr w:type="spellEnd"/>
            <w:r w:rsidRPr="008B5355">
              <w:rPr>
                <w:rFonts w:ascii="Arial Narrow" w:hAnsi="Arial Narrow"/>
                <w:sz w:val="18"/>
                <w:szCs w:val="18"/>
              </w:rPr>
              <w:t xml:space="preserve"> Birmania </w:t>
            </w:r>
            <w:proofErr w:type="spellStart"/>
            <w:r w:rsidRPr="008B5355">
              <w:rPr>
                <w:rFonts w:ascii="Arial Narrow" w:hAnsi="Arial Narrow"/>
                <w:sz w:val="18"/>
                <w:szCs w:val="18"/>
              </w:rPr>
              <w:t>Villacís</w:t>
            </w:r>
            <w:proofErr w:type="spellEnd"/>
            <w:r w:rsidRPr="008B5355">
              <w:rPr>
                <w:rFonts w:ascii="Arial Narrow" w:hAnsi="Arial Narrow"/>
                <w:sz w:val="18"/>
                <w:szCs w:val="18"/>
              </w:rPr>
              <w:t xml:space="preserve"> Jurado, respecto a reimpresión de título.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0FA8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5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C-Doc-2013-2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6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5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Ing. Galo César Paredes Álvarez</w:t>
            </w:r>
            <w:r>
              <w:rPr>
                <w:rFonts w:ascii="Arial Narrow" w:hAnsi="Arial Narrow"/>
                <w:sz w:val="18"/>
                <w:szCs w:val="18"/>
              </w:rPr>
              <w:t xml:space="preserve">, Graduado de la ESPOL.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BC0">
              <w:rPr>
                <w:rFonts w:ascii="Arial Narrow" w:hAnsi="Arial Narrow"/>
                <w:sz w:val="18"/>
                <w:szCs w:val="18"/>
              </w:rPr>
              <w:t>0120774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Solicitud del Ing. Galo César Paredes Álvarez, respecto a reimpresión de título.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------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6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-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26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6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</w:t>
            </w:r>
            <w:r w:rsidRPr="00F77BC0">
              <w:rPr>
                <w:rFonts w:ascii="Arial Narrow" w:hAnsi="Arial Narrow"/>
                <w:sz w:val="18"/>
                <w:szCs w:val="18"/>
              </w:rPr>
              <w:t>studiantes de la carrera Ingeniería en Electricidad, Especialización Potencia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s/n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Modificación de la recomendación C-Doc-2013-041.</w:t>
            </w:r>
          </w:p>
        </w:tc>
        <w:tc>
          <w:tcPr>
            <w:tcW w:w="992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II Término 2013-2014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7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3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-267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MSc. Miguel Yapur Auad, Decano de la FIEC. 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77BC0">
              <w:rPr>
                <w:rFonts w:ascii="Arial Narrow" w:hAnsi="Arial Narrow"/>
                <w:sz w:val="18"/>
                <w:szCs w:val="18"/>
              </w:rPr>
              <w:t>IEL-D-572-2013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Aprobación de actualización de contenido de la materia Problemas Especiales de Ingeniería en Computación.</w:t>
            </w:r>
          </w:p>
        </w:tc>
        <w:tc>
          <w:tcPr>
            <w:tcW w:w="992" w:type="dxa"/>
          </w:tcPr>
          <w:p w:rsidR="00762CBB" w:rsidRPr="00640879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9">
              <w:rPr>
                <w:rFonts w:ascii="Arial Narrow" w:hAnsi="Arial Narrow"/>
                <w:sz w:val="18"/>
                <w:szCs w:val="18"/>
              </w:rPr>
              <w:t>II Término 2013-2014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762CBB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8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C-Doc-2013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-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268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Miguel Yapur Auad, Decano de la FIEC.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IEL-D-570</w:t>
            </w:r>
            <w:r w:rsidRPr="00F77BC0">
              <w:rPr>
                <w:rFonts w:ascii="Arial Narrow" w:hAnsi="Arial Narrow"/>
                <w:sz w:val="18"/>
                <w:szCs w:val="18"/>
              </w:rPr>
              <w:t>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>Aprobación de los Syllabus de las carreras de la Facultad de Ingeniería en Electricidad y Computación (FIEC).</w:t>
            </w:r>
          </w:p>
        </w:tc>
        <w:tc>
          <w:tcPr>
            <w:tcW w:w="992" w:type="dxa"/>
          </w:tcPr>
          <w:p w:rsidR="00762CBB" w:rsidRPr="00640879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9">
              <w:rPr>
                <w:rFonts w:ascii="Arial Narrow" w:hAnsi="Arial Narrow"/>
                <w:sz w:val="18"/>
                <w:szCs w:val="18"/>
              </w:rPr>
              <w:t>II Término 2013-2014</w:t>
            </w:r>
          </w:p>
        </w:tc>
        <w:tc>
          <w:tcPr>
            <w:tcW w:w="1559" w:type="dxa"/>
          </w:tcPr>
          <w:p w:rsidR="00762CBB" w:rsidRDefault="00762CBB" w:rsidP="00762CBB">
            <w:pPr>
              <w:jc w:val="center"/>
            </w:pPr>
            <w:r w:rsidRPr="006B5E14">
              <w:rPr>
                <w:rFonts w:ascii="Arial Narrow" w:hAnsi="Arial Narrow"/>
                <w:sz w:val="18"/>
                <w:szCs w:val="18"/>
              </w:rPr>
              <w:t>Johanna Aguirre, Asistente de la CD.</w:t>
            </w:r>
          </w:p>
        </w:tc>
      </w:tr>
      <w:tr w:rsidR="00762CBB" w:rsidRPr="00C60E3B" w:rsidTr="00340FA8">
        <w:trPr>
          <w:trHeight w:val="141"/>
        </w:trPr>
        <w:tc>
          <w:tcPr>
            <w:tcW w:w="426" w:type="dxa"/>
            <w:vAlign w:val="center"/>
          </w:tcPr>
          <w:p w:rsidR="00762CB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1417" w:type="dxa"/>
            <w:vAlign w:val="center"/>
          </w:tcPr>
          <w:p w:rsidR="00762CBB" w:rsidRPr="000A3573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hyperlink w:anchor="cdoc2013269" w:history="1"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C-Doc-20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1</w:t>
              </w:r>
              <w:r w:rsidRPr="00F37623">
                <w:rPr>
                  <w:rStyle w:val="Hipervnculo"/>
                  <w:rFonts w:ascii="Arial Narrow" w:hAnsi="Arial Narrow"/>
                  <w:sz w:val="18"/>
                  <w:szCs w:val="18"/>
                </w:rPr>
                <w:t>3-269</w:t>
              </w:r>
            </w:hyperlink>
          </w:p>
        </w:tc>
        <w:tc>
          <w:tcPr>
            <w:tcW w:w="2835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MSc. Miguel Yapur Auad, Decano de la FIEC.</w:t>
            </w:r>
          </w:p>
        </w:tc>
        <w:tc>
          <w:tcPr>
            <w:tcW w:w="1951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IEL-D-573</w:t>
            </w:r>
            <w:r w:rsidRPr="00F77BC0">
              <w:rPr>
                <w:rFonts w:ascii="Arial Narrow" w:hAnsi="Arial Narrow"/>
                <w:sz w:val="18"/>
                <w:szCs w:val="18"/>
              </w:rPr>
              <w:t>-2013</w:t>
            </w:r>
          </w:p>
        </w:tc>
        <w:tc>
          <w:tcPr>
            <w:tcW w:w="3969" w:type="dxa"/>
            <w:vAlign w:val="center"/>
          </w:tcPr>
          <w:p w:rsidR="00762CBB" w:rsidRPr="00C60E3B" w:rsidRDefault="00762CBB" w:rsidP="00762CBB">
            <w:pPr>
              <w:rPr>
                <w:rFonts w:ascii="Arial Narrow" w:hAnsi="Arial Narrow"/>
                <w:sz w:val="18"/>
                <w:szCs w:val="18"/>
              </w:rPr>
            </w:pPr>
            <w:r w:rsidRPr="008B5355">
              <w:rPr>
                <w:rFonts w:ascii="Arial Narrow" w:hAnsi="Arial Narrow"/>
                <w:sz w:val="18"/>
                <w:szCs w:val="18"/>
              </w:rPr>
              <w:t xml:space="preserve">Inclusión de la materia Sistema Lineales en el listado de materias optativas  de la carrera de Ingeniería en Electricidad, Especialización Electrónica y Automatización Industrial.  </w:t>
            </w:r>
          </w:p>
        </w:tc>
        <w:tc>
          <w:tcPr>
            <w:tcW w:w="992" w:type="dxa"/>
          </w:tcPr>
          <w:p w:rsidR="00762CBB" w:rsidRPr="00640879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0879">
              <w:rPr>
                <w:rFonts w:ascii="Arial Narrow" w:hAnsi="Arial Narrow"/>
                <w:sz w:val="18"/>
                <w:szCs w:val="18"/>
              </w:rPr>
              <w:t>II Término 2013-2014</w:t>
            </w:r>
          </w:p>
        </w:tc>
        <w:tc>
          <w:tcPr>
            <w:tcW w:w="1559" w:type="dxa"/>
            <w:vAlign w:val="center"/>
          </w:tcPr>
          <w:p w:rsidR="00762CBB" w:rsidRPr="00C60E3B" w:rsidRDefault="00762CBB" w:rsidP="00762CB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60E3B">
              <w:rPr>
                <w:rFonts w:ascii="Arial Narrow" w:hAnsi="Arial Narrow"/>
                <w:sz w:val="18"/>
                <w:szCs w:val="18"/>
              </w:rPr>
              <w:t>Joh</w:t>
            </w:r>
            <w:r>
              <w:rPr>
                <w:rFonts w:ascii="Arial Narrow" w:hAnsi="Arial Narrow"/>
                <w:sz w:val="18"/>
                <w:szCs w:val="18"/>
              </w:rPr>
              <w:t>anna Aguirre, Asistente de la CD</w:t>
            </w:r>
            <w:r w:rsidRPr="00C60E3B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</w:tbl>
    <w:p w:rsidR="00BE007E" w:rsidRDefault="00BE007E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</w:p>
    <w:p w:rsidR="00BE007E" w:rsidRDefault="00BE007E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  <w:sectPr w:rsidR="00BE007E" w:rsidSect="00BE007E">
          <w:footerReference w:type="default" r:id="rId10"/>
          <w:pgSz w:w="15840" w:h="12240" w:orient="landscape"/>
          <w:pgMar w:top="1440" w:right="1440" w:bottom="900" w:left="1440" w:header="709" w:footer="709" w:gutter="0"/>
          <w:cols w:space="708"/>
          <w:docGrid w:linePitch="360"/>
        </w:sectPr>
      </w:pPr>
    </w:p>
    <w:p w:rsidR="005D2673" w:rsidRPr="00677C71" w:rsidRDefault="005D2673" w:rsidP="006267E4">
      <w:pPr>
        <w:ind w:right="-23"/>
        <w:jc w:val="center"/>
        <w:rPr>
          <w:rFonts w:ascii="Century Gothic" w:hAnsi="Century Gothic" w:cs="Century Gothic"/>
          <w:b/>
          <w:bCs/>
          <w:sz w:val="22"/>
          <w:szCs w:val="22"/>
        </w:rPr>
      </w:pPr>
      <w:r w:rsidRPr="00677C71">
        <w:rPr>
          <w:rFonts w:ascii="Century Gothic" w:hAnsi="Century Gothic" w:cs="Century Gothic"/>
          <w:b/>
          <w:bCs/>
          <w:sz w:val="22"/>
          <w:szCs w:val="22"/>
        </w:rPr>
        <w:lastRenderedPageBreak/>
        <w:t>RECOMENDACIONES DE LA COMISIÓN DE DOCENCIA, EN SESIÓN EFECTUADA EL</w:t>
      </w:r>
      <w:r w:rsidR="00677C71" w:rsidRPr="00677C71">
        <w:rPr>
          <w:rFonts w:ascii="Century Gothic" w:hAnsi="Century Gothic" w:cs="Century Gothic"/>
          <w:b/>
          <w:bCs/>
          <w:sz w:val="22"/>
          <w:szCs w:val="22"/>
        </w:rPr>
        <w:t xml:space="preserve"> 14</w:t>
      </w:r>
      <w:r w:rsidRPr="00677C71">
        <w:rPr>
          <w:rFonts w:ascii="Century Gothic" w:hAnsi="Century Gothic" w:cs="Century Gothic"/>
          <w:b/>
          <w:bCs/>
          <w:sz w:val="22"/>
          <w:szCs w:val="22"/>
        </w:rPr>
        <w:t xml:space="preserve"> DE </w:t>
      </w:r>
      <w:r w:rsidR="00677C71" w:rsidRPr="00677C71">
        <w:rPr>
          <w:rFonts w:ascii="Century Gothic" w:hAnsi="Century Gothic" w:cs="Century Gothic"/>
          <w:b/>
          <w:bCs/>
          <w:sz w:val="22"/>
          <w:szCs w:val="22"/>
        </w:rPr>
        <w:t xml:space="preserve">NOVIEMBRE </w:t>
      </w:r>
      <w:r w:rsidRPr="00677C71">
        <w:rPr>
          <w:rFonts w:ascii="Century Gothic" w:hAnsi="Century Gothic" w:cs="Century Gothic"/>
          <w:b/>
          <w:bCs/>
          <w:sz w:val="22"/>
          <w:szCs w:val="22"/>
        </w:rPr>
        <w:t>DEL 2013</w:t>
      </w:r>
    </w:p>
    <w:p w:rsidR="00310D63" w:rsidRPr="00677C71" w:rsidRDefault="00310D63" w:rsidP="00310D63">
      <w:pPr>
        <w:ind w:left="1843" w:right="326"/>
        <w:jc w:val="both"/>
        <w:rPr>
          <w:rFonts w:ascii="Century Gothic" w:hAnsi="Century Gothic"/>
          <w:sz w:val="22"/>
          <w:szCs w:val="22"/>
          <w:lang w:val="es-MX"/>
        </w:rPr>
      </w:pPr>
    </w:p>
    <w:p w:rsidR="00D2096F" w:rsidRPr="00677C71" w:rsidRDefault="00730432" w:rsidP="003671BD">
      <w:pPr>
        <w:pStyle w:val="Textoindependiente"/>
        <w:tabs>
          <w:tab w:val="left" w:pos="1843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1" w:name="cdoc2013239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C-Doc-2013-239</w:t>
      </w:r>
      <w:r w:rsidR="00D2096F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.-Aprobación de acta digital de Comisión de Docencia. </w:t>
      </w:r>
    </w:p>
    <w:bookmarkEnd w:id="1"/>
    <w:p w:rsidR="00D2096F" w:rsidRDefault="00D2096F" w:rsidP="006373E6">
      <w:pPr>
        <w:pStyle w:val="Textoindependiente"/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APROBAR</w:t>
      </w:r>
      <w:r w:rsidRPr="00677C71">
        <w:rPr>
          <w:rFonts w:ascii="Century Gothic" w:hAnsi="Century Gothic"/>
          <w:color w:val="000000" w:themeColor="text1"/>
          <w:szCs w:val="22"/>
          <w:lang w:val="es-MX"/>
        </w:rPr>
        <w:t xml:space="preserve"> el acta digital de la sesión de Comisión de Docencia del día </w:t>
      </w:r>
      <w:r w:rsidR="00677C71" w:rsidRPr="00677C71">
        <w:rPr>
          <w:rFonts w:ascii="Century Gothic" w:hAnsi="Century Gothic"/>
          <w:color w:val="000000" w:themeColor="text1"/>
          <w:szCs w:val="22"/>
          <w:lang w:val="es-MX"/>
        </w:rPr>
        <w:t>22</w:t>
      </w:r>
      <w:r w:rsidRPr="00677C71">
        <w:rPr>
          <w:rFonts w:ascii="Century Gothic" w:hAnsi="Century Gothic"/>
          <w:color w:val="000000" w:themeColor="text1"/>
          <w:szCs w:val="22"/>
          <w:lang w:val="es-MX"/>
        </w:rPr>
        <w:t xml:space="preserve"> de octubre de 2013.</w:t>
      </w:r>
    </w:p>
    <w:p w:rsidR="00677C71" w:rsidRPr="00677C71" w:rsidRDefault="00677C71" w:rsidP="00677C71">
      <w:pPr>
        <w:pStyle w:val="Textoindependiente"/>
        <w:ind w:left="1985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990B0D" w:rsidRDefault="00677C71" w:rsidP="006373E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2" w:name="cdoc2013240"/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C-Doc-2013-</w:t>
      </w:r>
      <w:r w:rsidR="00730432">
        <w:rPr>
          <w:rFonts w:ascii="Century Gothic" w:hAnsi="Century Gothic"/>
          <w:b/>
          <w:color w:val="000000" w:themeColor="text1"/>
          <w:szCs w:val="22"/>
          <w:lang w:val="es-MX"/>
        </w:rPr>
        <w:t>2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40.-</w:t>
      </w:r>
      <w:r w:rsidR="00DA5D68">
        <w:rPr>
          <w:rFonts w:ascii="Century Gothic" w:hAnsi="Century Gothic"/>
          <w:b/>
          <w:color w:val="000000" w:themeColor="text1"/>
          <w:szCs w:val="22"/>
          <w:lang w:val="es-MX"/>
        </w:rPr>
        <w:t>Plazo para p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resentación de a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ctualizaci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ones 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de 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la </w:t>
      </w:r>
      <w:r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Planificación Académica</w:t>
      </w:r>
      <w:r w:rsidR="005D3B99">
        <w:rPr>
          <w:rFonts w:ascii="Century Gothic" w:hAnsi="Century Gothic"/>
          <w:b/>
          <w:color w:val="000000" w:themeColor="text1"/>
          <w:szCs w:val="22"/>
          <w:lang w:val="es-MX"/>
        </w:rPr>
        <w:t>.</w:t>
      </w:r>
    </w:p>
    <w:bookmarkEnd w:id="2"/>
    <w:p w:rsidR="00677C71" w:rsidRDefault="00990B0D" w:rsidP="006373E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Pr="00990B0D">
        <w:rPr>
          <w:rFonts w:ascii="Century Gothic" w:hAnsi="Century Gothic"/>
          <w:b/>
          <w:szCs w:val="22"/>
          <w:lang w:val="es-MX"/>
        </w:rPr>
        <w:t xml:space="preserve">RECOMENDAR </w:t>
      </w:r>
      <w:r w:rsidRPr="00990B0D">
        <w:rPr>
          <w:rFonts w:ascii="Century Gothic" w:hAnsi="Century Gothic"/>
          <w:szCs w:val="22"/>
          <w:lang w:val="es-MX"/>
        </w:rPr>
        <w:t>al Consejo Politécnico</w:t>
      </w:r>
      <w:r>
        <w:rPr>
          <w:rFonts w:ascii="Century Gothic" w:hAnsi="Century Gothic"/>
          <w:szCs w:val="22"/>
          <w:lang w:val="es-MX"/>
        </w:rPr>
        <w:t xml:space="preserve"> que defina el plazo de entrega de las actualizaciones de Planificación Académica </w:t>
      </w:r>
      <w:r w:rsidR="005D3B99">
        <w:rPr>
          <w:rFonts w:ascii="Century Gothic" w:hAnsi="Century Gothic"/>
          <w:szCs w:val="22"/>
          <w:lang w:val="es-MX"/>
        </w:rPr>
        <w:t xml:space="preserve">considerando el período </w:t>
      </w:r>
      <w:r>
        <w:rPr>
          <w:rFonts w:ascii="Century Gothic" w:hAnsi="Century Gothic"/>
          <w:szCs w:val="22"/>
          <w:lang w:val="es-MX"/>
        </w:rPr>
        <w:t xml:space="preserve">máximo </w:t>
      </w:r>
      <w:r w:rsidR="005D3B99">
        <w:rPr>
          <w:rFonts w:ascii="Century Gothic" w:hAnsi="Century Gothic"/>
          <w:szCs w:val="22"/>
          <w:lang w:val="es-MX"/>
        </w:rPr>
        <w:t xml:space="preserve">hasta </w:t>
      </w:r>
      <w:r>
        <w:rPr>
          <w:rFonts w:ascii="Century Gothic" w:hAnsi="Century Gothic"/>
          <w:szCs w:val="22"/>
          <w:lang w:val="es-MX"/>
        </w:rPr>
        <w:t>finalizar la segunda semana de iniciada las clases del semestre</w:t>
      </w:r>
      <w:r w:rsidR="004F7382">
        <w:rPr>
          <w:rFonts w:ascii="Century Gothic" w:hAnsi="Century Gothic"/>
          <w:szCs w:val="22"/>
          <w:lang w:val="es-MX"/>
        </w:rPr>
        <w:t>. C</w:t>
      </w:r>
      <w:r>
        <w:rPr>
          <w:rFonts w:ascii="Century Gothic" w:hAnsi="Century Gothic"/>
          <w:szCs w:val="22"/>
          <w:lang w:val="es-MX"/>
        </w:rPr>
        <w:t>on el compromiso que una semana antes</w:t>
      </w:r>
      <w:r w:rsidR="00A15D81">
        <w:rPr>
          <w:rFonts w:ascii="Century Gothic" w:hAnsi="Century Gothic"/>
          <w:szCs w:val="22"/>
          <w:lang w:val="es-MX"/>
        </w:rPr>
        <w:t xml:space="preserve"> de la presentación de las actualizaciones de la </w:t>
      </w:r>
      <w:r w:rsidR="004F7382">
        <w:rPr>
          <w:rFonts w:ascii="Century Gothic" w:hAnsi="Century Gothic"/>
          <w:szCs w:val="22"/>
          <w:lang w:val="es-MX"/>
        </w:rPr>
        <w:t>P</w:t>
      </w:r>
      <w:r w:rsidR="00A15D81">
        <w:rPr>
          <w:rFonts w:ascii="Century Gothic" w:hAnsi="Century Gothic"/>
          <w:szCs w:val="22"/>
          <w:lang w:val="es-MX"/>
        </w:rPr>
        <w:t>lanificaciones</w:t>
      </w:r>
      <w:r w:rsidR="004F7382">
        <w:rPr>
          <w:rFonts w:ascii="Century Gothic" w:hAnsi="Century Gothic"/>
          <w:szCs w:val="22"/>
          <w:lang w:val="es-MX"/>
        </w:rPr>
        <w:t xml:space="preserve"> A</w:t>
      </w:r>
      <w:r w:rsidR="00A15D81">
        <w:rPr>
          <w:rFonts w:ascii="Century Gothic" w:hAnsi="Century Gothic"/>
          <w:szCs w:val="22"/>
          <w:lang w:val="es-MX"/>
        </w:rPr>
        <w:t xml:space="preserve">cadémicas, </w:t>
      </w:r>
      <w:r>
        <w:rPr>
          <w:rFonts w:ascii="Century Gothic" w:hAnsi="Century Gothic"/>
          <w:szCs w:val="22"/>
          <w:lang w:val="es-MX"/>
        </w:rPr>
        <w:t xml:space="preserve"> </w:t>
      </w:r>
      <w:r w:rsidR="00A15D81">
        <w:rPr>
          <w:rFonts w:ascii="Century Gothic" w:hAnsi="Century Gothic"/>
          <w:szCs w:val="22"/>
          <w:lang w:val="es-MX"/>
        </w:rPr>
        <w:t xml:space="preserve">los miembros de la Comisión de Docencia </w:t>
      </w:r>
      <w:r>
        <w:rPr>
          <w:rFonts w:ascii="Century Gothic" w:hAnsi="Century Gothic"/>
          <w:szCs w:val="22"/>
          <w:lang w:val="es-MX"/>
        </w:rPr>
        <w:t>se reunirá</w:t>
      </w:r>
      <w:r w:rsidR="00A15D81">
        <w:rPr>
          <w:rFonts w:ascii="Century Gothic" w:hAnsi="Century Gothic"/>
          <w:szCs w:val="22"/>
          <w:lang w:val="es-MX"/>
        </w:rPr>
        <w:t>n</w:t>
      </w:r>
      <w:r>
        <w:rPr>
          <w:rFonts w:ascii="Century Gothic" w:hAnsi="Century Gothic"/>
          <w:szCs w:val="22"/>
          <w:lang w:val="es-MX"/>
        </w:rPr>
        <w:t xml:space="preserve"> para</w:t>
      </w:r>
      <w:r w:rsidR="005D3B99">
        <w:rPr>
          <w:rFonts w:ascii="Century Gothic" w:hAnsi="Century Gothic"/>
          <w:szCs w:val="22"/>
          <w:lang w:val="es-MX"/>
        </w:rPr>
        <w:t xml:space="preserve"> realizar la revisión respectiva. </w:t>
      </w:r>
    </w:p>
    <w:p w:rsidR="00990B0D" w:rsidRDefault="00990B0D" w:rsidP="00990B0D">
      <w:pPr>
        <w:pStyle w:val="Textoindependiente"/>
        <w:tabs>
          <w:tab w:val="left" w:pos="1843"/>
        </w:tabs>
        <w:ind w:left="1985" w:right="-23" w:hanging="1985"/>
        <w:rPr>
          <w:rFonts w:ascii="Century Gothic" w:hAnsi="Century Gothic"/>
          <w:szCs w:val="22"/>
          <w:lang w:val="es-MX"/>
        </w:rPr>
      </w:pPr>
    </w:p>
    <w:p w:rsidR="00677C71" w:rsidRDefault="00730432" w:rsidP="006373E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3" w:name="cdoc2013241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990B0D">
        <w:rPr>
          <w:rFonts w:ascii="Century Gothic" w:hAnsi="Century Gothic"/>
          <w:b/>
          <w:color w:val="000000" w:themeColor="text1"/>
          <w:szCs w:val="22"/>
          <w:lang w:val="es-MX"/>
        </w:rPr>
        <w:t>41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.-Actualización de Planificación Académica del II Término Académico 2013-2014 de la Facultad de Ingeniería en Ciencias de la Tierra</w:t>
      </w:r>
      <w:r w:rsidR="001F704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(FICT)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 </w:t>
      </w:r>
    </w:p>
    <w:bookmarkEnd w:id="3"/>
    <w:p w:rsidR="00990B0D" w:rsidRDefault="00990B0D" w:rsidP="006A51A9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A44E4E">
        <w:rPr>
          <w:rFonts w:ascii="Century Gothic" w:hAnsi="Century Gothic"/>
          <w:szCs w:val="22"/>
          <w:lang w:val="es-MX"/>
        </w:rPr>
        <w:t xml:space="preserve">Considerando </w:t>
      </w:r>
      <w:r>
        <w:rPr>
          <w:rFonts w:ascii="Century Gothic" w:hAnsi="Century Gothic"/>
          <w:szCs w:val="22"/>
          <w:lang w:val="es-MX"/>
        </w:rPr>
        <w:t xml:space="preserve">el oficio </w:t>
      </w:r>
      <w:r>
        <w:rPr>
          <w:rFonts w:ascii="Century Gothic" w:hAnsi="Century Gothic"/>
          <w:b/>
          <w:szCs w:val="22"/>
          <w:u w:val="single"/>
          <w:lang w:val="es-MX"/>
        </w:rPr>
        <w:t>FICT-S</w:t>
      </w:r>
      <w:r w:rsidR="00D434C4">
        <w:rPr>
          <w:rFonts w:ascii="Century Gothic" w:hAnsi="Century Gothic"/>
          <w:b/>
          <w:szCs w:val="22"/>
          <w:u w:val="single"/>
          <w:lang w:val="es-MX"/>
        </w:rPr>
        <w:t>UB-620-</w:t>
      </w:r>
      <w:r>
        <w:rPr>
          <w:rFonts w:ascii="Century Gothic" w:hAnsi="Century Gothic"/>
          <w:b/>
          <w:szCs w:val="22"/>
          <w:u w:val="single"/>
          <w:lang w:val="es-MX"/>
        </w:rPr>
        <w:t>2013</w:t>
      </w:r>
      <w:r w:rsidRPr="00923A26">
        <w:rPr>
          <w:rFonts w:ascii="Century Gothic" w:hAnsi="Century Gothic"/>
          <w:szCs w:val="22"/>
          <w:lang w:val="es-MX"/>
        </w:rPr>
        <w:t xml:space="preserve"> </w:t>
      </w:r>
      <w:r w:rsidR="006B6EAB">
        <w:rPr>
          <w:rFonts w:ascii="Century Gothic" w:hAnsi="Century Gothic"/>
          <w:szCs w:val="22"/>
          <w:lang w:val="es-MX"/>
        </w:rPr>
        <w:t xml:space="preserve">con fecha 31 de octubre del año en curso suscrito por </w:t>
      </w:r>
      <w:r>
        <w:rPr>
          <w:rFonts w:ascii="Century Gothic" w:hAnsi="Century Gothic"/>
          <w:szCs w:val="22"/>
          <w:lang w:val="es-MX"/>
        </w:rPr>
        <w:t>la Dra. Elizabeth Peña Carpio, Subdecana de la Facultad de Ingeniería en Ciencias de la Tierra dirigido a la Ph.D. Cecilia Paredes Verduga, Vicerrectora Académica</w:t>
      </w:r>
      <w:r w:rsidR="00D434C4">
        <w:rPr>
          <w:rFonts w:ascii="Century Gothic" w:hAnsi="Century Gothic"/>
          <w:szCs w:val="22"/>
          <w:lang w:val="es-MX"/>
        </w:rPr>
        <w:t xml:space="preserve"> de la ESPOL</w:t>
      </w:r>
      <w:r>
        <w:rPr>
          <w:rFonts w:ascii="Century Gothic" w:hAnsi="Century Gothic"/>
          <w:szCs w:val="22"/>
          <w:lang w:val="es-MX"/>
        </w:rPr>
        <w:t>, en el cual se  adjunta las actualizaciones de la Planificación Académica del I</w:t>
      </w:r>
      <w:r w:rsidR="00D434C4">
        <w:rPr>
          <w:rFonts w:ascii="Century Gothic" w:hAnsi="Century Gothic"/>
          <w:szCs w:val="22"/>
          <w:lang w:val="es-MX"/>
        </w:rPr>
        <w:t>I</w:t>
      </w:r>
      <w:r>
        <w:rPr>
          <w:rFonts w:ascii="Century Gothic" w:hAnsi="Century Gothic"/>
          <w:szCs w:val="22"/>
          <w:lang w:val="es-MX"/>
        </w:rPr>
        <w:t xml:space="preserve"> Término Académico año lectivo 2013-2014, la Comisión </w:t>
      </w:r>
      <w:r w:rsidR="006A51A9">
        <w:rPr>
          <w:rFonts w:ascii="Century Gothic" w:hAnsi="Century Gothic"/>
          <w:szCs w:val="22"/>
          <w:lang w:val="es-MX"/>
        </w:rPr>
        <w:t xml:space="preserve">Docencia, </w:t>
      </w:r>
      <w:r w:rsidR="006A51A9" w:rsidRPr="006A51A9">
        <w:rPr>
          <w:rFonts w:ascii="Century Gothic" w:hAnsi="Century Gothic"/>
          <w:b/>
          <w:i/>
          <w:szCs w:val="22"/>
          <w:lang w:val="es-MX"/>
        </w:rPr>
        <w:t>acuerda:</w:t>
      </w:r>
      <w:r w:rsidR="006A51A9">
        <w:rPr>
          <w:rFonts w:ascii="Century Gothic" w:hAnsi="Century Gothic"/>
          <w:szCs w:val="22"/>
          <w:lang w:val="es-MX"/>
        </w:rPr>
        <w:t xml:space="preserve"> </w:t>
      </w:r>
    </w:p>
    <w:p w:rsidR="00990B0D" w:rsidRPr="00A44E4E" w:rsidRDefault="00990B0D" w:rsidP="006373E6">
      <w:pPr>
        <w:pStyle w:val="Textoindependiente"/>
        <w:ind w:left="1843" w:right="-1" w:hanging="1843"/>
        <w:rPr>
          <w:rFonts w:ascii="Century Gothic" w:hAnsi="Century Gothic"/>
          <w:szCs w:val="22"/>
          <w:lang w:val="es-MX"/>
        </w:rPr>
      </w:pPr>
    </w:p>
    <w:p w:rsidR="00990B0D" w:rsidRPr="006A0BA7" w:rsidRDefault="00990B0D" w:rsidP="006373E6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990B0D">
        <w:rPr>
          <w:rFonts w:ascii="Century Gothic" w:hAnsi="Century Gothic"/>
          <w:b/>
          <w:szCs w:val="22"/>
          <w:lang w:val="es-MX"/>
        </w:rPr>
        <w:t>RECOMENDAR</w:t>
      </w:r>
      <w:r w:rsidRPr="00990B0D">
        <w:rPr>
          <w:rFonts w:ascii="Century Gothic" w:hAnsi="Century Gothic"/>
          <w:szCs w:val="22"/>
          <w:lang w:val="es-MX"/>
        </w:rPr>
        <w:t xml:space="preserve"> </w:t>
      </w:r>
      <w:r w:rsidR="00CA25AA" w:rsidRPr="00CA25AA">
        <w:rPr>
          <w:rFonts w:ascii="Century Gothic" w:hAnsi="Century Gothic"/>
          <w:szCs w:val="22"/>
          <w:lang w:val="es-MX"/>
        </w:rPr>
        <w:t>al Consejo Politécnico</w:t>
      </w:r>
      <w:r w:rsidRPr="00CA25AA">
        <w:rPr>
          <w:rFonts w:ascii="Century Gothic" w:hAnsi="Century Gothic"/>
          <w:szCs w:val="22"/>
          <w:lang w:val="es-MX"/>
        </w:rPr>
        <w:t xml:space="preserve"> </w:t>
      </w:r>
      <w:r w:rsidR="00CA25AA" w:rsidRPr="00CA25AA">
        <w:rPr>
          <w:rFonts w:ascii="Century Gothic" w:hAnsi="Century Gothic"/>
          <w:szCs w:val="22"/>
          <w:lang w:val="es-MX"/>
        </w:rPr>
        <w:t>que</w:t>
      </w:r>
      <w:r w:rsidR="00CA25AA"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="00CA25AA" w:rsidRPr="00CA25AA">
        <w:rPr>
          <w:rFonts w:ascii="Century Gothic" w:hAnsi="Century Gothic"/>
          <w:szCs w:val="22"/>
          <w:lang w:val="es-MX"/>
        </w:rPr>
        <w:t>apruebe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>ción Académica de la Facultad de Ingeniería en Ciencias de la Tierra, para el I</w:t>
      </w:r>
      <w:r w:rsidR="003743CE">
        <w:rPr>
          <w:rFonts w:ascii="Century Gothic" w:hAnsi="Century Gothic"/>
          <w:szCs w:val="22"/>
          <w:lang w:val="es-MX"/>
        </w:rPr>
        <w:t>I</w:t>
      </w:r>
      <w:r>
        <w:rPr>
          <w:rFonts w:ascii="Century Gothic" w:hAnsi="Century Gothic"/>
          <w:szCs w:val="22"/>
          <w:lang w:val="es-MX"/>
        </w:rPr>
        <w:t xml:space="preserve">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990B0D" w:rsidRPr="00677C71" w:rsidRDefault="00990B0D" w:rsidP="006373E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677C71" w:rsidRDefault="00730432" w:rsidP="006373E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4" w:name="cdoc2013242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990B0D">
        <w:rPr>
          <w:rFonts w:ascii="Century Gothic" w:hAnsi="Century Gothic"/>
          <w:b/>
          <w:color w:val="000000" w:themeColor="text1"/>
          <w:szCs w:val="22"/>
          <w:lang w:val="es-MX"/>
        </w:rPr>
        <w:t>42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.-Actualización de Planificación Académica del II Término Académico 2013-2014 de la Facultad Ciencias Sociales y Humanísticas</w:t>
      </w:r>
      <w:r w:rsidR="006B6EA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(FCSH)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 </w:t>
      </w:r>
    </w:p>
    <w:bookmarkEnd w:id="4"/>
    <w:p w:rsidR="006B6EAB" w:rsidRDefault="006B6EAB" w:rsidP="006A51A9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En c</w:t>
      </w:r>
      <w:r w:rsidRPr="00A44E4E">
        <w:rPr>
          <w:rFonts w:ascii="Century Gothic" w:hAnsi="Century Gothic"/>
          <w:szCs w:val="22"/>
          <w:lang w:val="es-MX"/>
        </w:rPr>
        <w:t>onsidera</w:t>
      </w:r>
      <w:r>
        <w:rPr>
          <w:rFonts w:ascii="Century Gothic" w:hAnsi="Century Gothic"/>
          <w:szCs w:val="22"/>
          <w:lang w:val="es-MX"/>
        </w:rPr>
        <w:t xml:space="preserve">ción al oficio </w:t>
      </w:r>
      <w:r>
        <w:rPr>
          <w:rFonts w:ascii="Century Gothic" w:hAnsi="Century Gothic"/>
          <w:b/>
          <w:szCs w:val="22"/>
          <w:u w:val="single"/>
          <w:lang w:val="es-MX"/>
        </w:rPr>
        <w:t>SUBFCSH.-145-2013</w:t>
      </w:r>
      <w:r w:rsidRPr="00923A26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con fecha 8 de octubre del presente, dirigido por el Ph.D. Leonardo Estrada Aguilar, Decano de la Facultad de Ciencias Sociales y Humanísticas, a la Ph.D. Cecilia Paredes  Verduga, Vicerrectora Académica de la ESPOL, en el cual se  adjunta las actualizaciones de la Planificación Académica del II Término Académico año lectivo 2013-2014, la Comisión Docencia, </w:t>
      </w:r>
      <w:r w:rsidRPr="003D147D">
        <w:rPr>
          <w:rFonts w:ascii="Century Gothic" w:hAnsi="Century Gothic"/>
          <w:b/>
          <w:i/>
          <w:szCs w:val="22"/>
          <w:lang w:val="es-MX"/>
        </w:rPr>
        <w:t>acuerda:</w:t>
      </w:r>
      <w:r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 </w:t>
      </w:r>
    </w:p>
    <w:p w:rsidR="006B6EAB" w:rsidRPr="00A44E4E" w:rsidRDefault="006B6EAB" w:rsidP="006373E6">
      <w:pPr>
        <w:pStyle w:val="Textoindependiente"/>
        <w:ind w:left="1843" w:right="-1" w:hanging="1843"/>
        <w:rPr>
          <w:rFonts w:ascii="Century Gothic" w:hAnsi="Century Gothic"/>
          <w:szCs w:val="22"/>
          <w:lang w:val="es-MX"/>
        </w:rPr>
      </w:pPr>
    </w:p>
    <w:p w:rsidR="006B6EAB" w:rsidRPr="006A0BA7" w:rsidRDefault="006B6EAB" w:rsidP="006373E6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990B0D">
        <w:rPr>
          <w:rFonts w:ascii="Century Gothic" w:hAnsi="Century Gothic"/>
          <w:b/>
          <w:szCs w:val="22"/>
          <w:lang w:val="es-MX"/>
        </w:rPr>
        <w:t>RECOMENDAR</w:t>
      </w:r>
      <w:r w:rsidRPr="00990B0D">
        <w:rPr>
          <w:rFonts w:ascii="Century Gothic" w:hAnsi="Century Gothic"/>
          <w:szCs w:val="22"/>
          <w:lang w:val="es-MX"/>
        </w:rPr>
        <w:t xml:space="preserve"> </w:t>
      </w:r>
      <w:r w:rsidRPr="00CA25AA">
        <w:rPr>
          <w:rFonts w:ascii="Century Gothic" w:hAnsi="Century Gothic"/>
          <w:szCs w:val="22"/>
          <w:lang w:val="es-MX"/>
        </w:rPr>
        <w:t>al Consejo Politécnico que</w:t>
      </w:r>
      <w:r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CA25AA">
        <w:rPr>
          <w:rFonts w:ascii="Century Gothic" w:hAnsi="Century Gothic"/>
          <w:szCs w:val="22"/>
          <w:lang w:val="es-MX"/>
        </w:rPr>
        <w:t>apruebe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 xml:space="preserve">ción Académica de la Facultad de </w:t>
      </w:r>
      <w:r w:rsidR="00003FEA">
        <w:rPr>
          <w:rFonts w:ascii="Century Gothic" w:hAnsi="Century Gothic"/>
          <w:szCs w:val="22"/>
          <w:lang w:val="es-MX"/>
        </w:rPr>
        <w:t xml:space="preserve">Ciencias Sociales y Humanísticas, </w:t>
      </w:r>
      <w:r>
        <w:rPr>
          <w:rFonts w:ascii="Century Gothic" w:hAnsi="Century Gothic"/>
          <w:szCs w:val="22"/>
          <w:lang w:val="es-MX"/>
        </w:rPr>
        <w:t>para el II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6B6EAB" w:rsidRDefault="006B6EAB" w:rsidP="00677C71">
      <w:pPr>
        <w:pStyle w:val="Textoindependiente"/>
        <w:tabs>
          <w:tab w:val="left" w:pos="1843"/>
        </w:tabs>
        <w:ind w:left="1985" w:right="-23" w:hanging="1985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5" w:name="cdoc2013243"/>
    </w:p>
    <w:p w:rsidR="00677C71" w:rsidRDefault="00730432" w:rsidP="006373E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990B0D">
        <w:rPr>
          <w:rFonts w:ascii="Century Gothic" w:hAnsi="Century Gothic"/>
          <w:b/>
          <w:color w:val="000000" w:themeColor="text1"/>
          <w:szCs w:val="22"/>
          <w:lang w:val="es-MX"/>
        </w:rPr>
        <w:t>43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.-Actualización de Planificación Académica del II Término Académico 2013-2014 de la Facultad de Ingeniería Marítima, Ciencias Biológicas</w:t>
      </w:r>
      <w:r w:rsidR="00D602EF">
        <w:rPr>
          <w:rFonts w:ascii="Century Gothic" w:hAnsi="Century Gothic"/>
          <w:b/>
          <w:color w:val="000000" w:themeColor="text1"/>
          <w:szCs w:val="22"/>
          <w:lang w:val="es-MX"/>
        </w:rPr>
        <w:t>, Oceánicas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y Recursos Naturales</w:t>
      </w:r>
      <w:r w:rsidR="007F0ADF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(FIMCBOR)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 </w:t>
      </w:r>
    </w:p>
    <w:bookmarkEnd w:id="5"/>
    <w:p w:rsidR="007F0ADF" w:rsidRDefault="007F0ADF" w:rsidP="006A51A9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Considerando el oficio </w:t>
      </w:r>
      <w:r w:rsidRPr="007F0ADF">
        <w:rPr>
          <w:rFonts w:ascii="Century Gothic" w:hAnsi="Century Gothic"/>
          <w:b/>
          <w:szCs w:val="22"/>
          <w:u w:val="single"/>
          <w:lang w:val="es-MX"/>
        </w:rPr>
        <w:t>FIMCBOR-SUBDECANATO-056</w:t>
      </w:r>
      <w:r>
        <w:rPr>
          <w:rFonts w:ascii="Century Gothic" w:hAnsi="Century Gothic"/>
          <w:szCs w:val="22"/>
          <w:lang w:val="es-MX"/>
        </w:rPr>
        <w:t xml:space="preserve"> con fecha 13 de noviembre del presente, dirigido por el Dra. Paola Calle Delgado, Subdecana </w:t>
      </w:r>
      <w:r w:rsidR="00961DB4">
        <w:rPr>
          <w:rFonts w:ascii="Century Gothic" w:hAnsi="Century Gothic"/>
          <w:szCs w:val="22"/>
          <w:lang w:val="es-MX"/>
        </w:rPr>
        <w:t xml:space="preserve">de </w:t>
      </w:r>
      <w:r>
        <w:rPr>
          <w:rFonts w:ascii="Century Gothic" w:hAnsi="Century Gothic"/>
          <w:szCs w:val="22"/>
          <w:lang w:val="es-MX"/>
        </w:rPr>
        <w:t xml:space="preserve">la Facultad </w:t>
      </w:r>
      <w:r w:rsidRPr="007F0ADF">
        <w:rPr>
          <w:rFonts w:ascii="Century Gothic" w:hAnsi="Century Gothic"/>
          <w:szCs w:val="22"/>
          <w:lang w:val="es-MX"/>
        </w:rPr>
        <w:t>de Ingeniería Marítima, Ciencias Biológicas</w:t>
      </w:r>
      <w:r w:rsidR="00D602EF">
        <w:rPr>
          <w:rFonts w:ascii="Century Gothic" w:hAnsi="Century Gothic"/>
          <w:szCs w:val="22"/>
          <w:lang w:val="es-MX"/>
        </w:rPr>
        <w:t xml:space="preserve">, </w:t>
      </w:r>
      <w:r w:rsidR="00D602EF">
        <w:rPr>
          <w:rFonts w:ascii="Century Gothic" w:hAnsi="Century Gothic"/>
          <w:szCs w:val="22"/>
          <w:lang w:val="es-MX"/>
        </w:rPr>
        <w:lastRenderedPageBreak/>
        <w:t>Oceánicas</w:t>
      </w:r>
      <w:r w:rsidRPr="007F0ADF">
        <w:rPr>
          <w:rFonts w:ascii="Century Gothic" w:hAnsi="Century Gothic"/>
          <w:szCs w:val="22"/>
          <w:lang w:val="es-MX"/>
        </w:rPr>
        <w:t xml:space="preserve"> y Recursos Naturales</w:t>
      </w:r>
      <w:r>
        <w:rPr>
          <w:rFonts w:ascii="Century Gothic" w:hAnsi="Century Gothic"/>
          <w:szCs w:val="22"/>
          <w:lang w:val="es-MX"/>
        </w:rPr>
        <w:t xml:space="preserve">, a la Ph.D. Cecilia Paredes  Verduga, Vicerrectora Académica de la ESPOL, en el cual se  adjunta las actualizaciones de la Planificación Académica del II Término Académico año lectivo 2013-2014, la Comisión Docencia, </w:t>
      </w:r>
      <w:r w:rsidRPr="003D147D">
        <w:rPr>
          <w:rFonts w:ascii="Century Gothic" w:hAnsi="Century Gothic"/>
          <w:b/>
          <w:i/>
          <w:szCs w:val="22"/>
          <w:lang w:val="es-MX"/>
        </w:rPr>
        <w:t>acuerda:</w:t>
      </w:r>
      <w:r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 </w:t>
      </w:r>
    </w:p>
    <w:p w:rsidR="007F0ADF" w:rsidRPr="00A44E4E" w:rsidRDefault="007F0ADF" w:rsidP="006373E6">
      <w:pPr>
        <w:pStyle w:val="Textoindependiente"/>
        <w:ind w:left="1843" w:right="-1" w:hanging="1843"/>
        <w:rPr>
          <w:rFonts w:ascii="Century Gothic" w:hAnsi="Century Gothic"/>
          <w:szCs w:val="22"/>
          <w:lang w:val="es-MX"/>
        </w:rPr>
      </w:pPr>
    </w:p>
    <w:p w:rsidR="007F0ADF" w:rsidRPr="006A0BA7" w:rsidRDefault="007F0ADF" w:rsidP="006373E6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990B0D">
        <w:rPr>
          <w:rFonts w:ascii="Century Gothic" w:hAnsi="Century Gothic"/>
          <w:b/>
          <w:szCs w:val="22"/>
          <w:lang w:val="es-MX"/>
        </w:rPr>
        <w:t>RECOMENDAR</w:t>
      </w:r>
      <w:r w:rsidRPr="00990B0D">
        <w:rPr>
          <w:rFonts w:ascii="Century Gothic" w:hAnsi="Century Gothic"/>
          <w:szCs w:val="22"/>
          <w:lang w:val="es-MX"/>
        </w:rPr>
        <w:t xml:space="preserve"> </w:t>
      </w:r>
      <w:r w:rsidRPr="00CA25AA">
        <w:rPr>
          <w:rFonts w:ascii="Century Gothic" w:hAnsi="Century Gothic"/>
          <w:szCs w:val="22"/>
          <w:lang w:val="es-MX"/>
        </w:rPr>
        <w:t>al Consejo Politécnico que</w:t>
      </w:r>
      <w:r>
        <w:rPr>
          <w:rFonts w:ascii="Century Gothic" w:hAnsi="Century Gothic"/>
          <w:b/>
          <w:sz w:val="16"/>
          <w:szCs w:val="16"/>
          <w:lang w:val="es-MX"/>
        </w:rPr>
        <w:t xml:space="preserve"> </w:t>
      </w:r>
      <w:r w:rsidRPr="00CA25AA">
        <w:rPr>
          <w:rFonts w:ascii="Century Gothic" w:hAnsi="Century Gothic"/>
          <w:szCs w:val="22"/>
          <w:lang w:val="es-MX"/>
        </w:rPr>
        <w:t>apruebe</w:t>
      </w:r>
      <w:r w:rsidRPr="007B6C8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 xml:space="preserve">ción Académica de la </w:t>
      </w:r>
      <w:r w:rsidRPr="007F0ADF">
        <w:rPr>
          <w:rFonts w:ascii="Century Gothic" w:hAnsi="Century Gothic"/>
          <w:szCs w:val="22"/>
          <w:lang w:val="es-MX"/>
        </w:rPr>
        <w:t>Facultad de Ingeniería Marítima, Ciencias Biológicas</w:t>
      </w:r>
      <w:r w:rsidR="00D602EF">
        <w:rPr>
          <w:rFonts w:ascii="Century Gothic" w:hAnsi="Century Gothic"/>
          <w:szCs w:val="22"/>
          <w:lang w:val="es-MX"/>
        </w:rPr>
        <w:t>, Oceánicas</w:t>
      </w:r>
      <w:r w:rsidRPr="007F0ADF">
        <w:rPr>
          <w:rFonts w:ascii="Century Gothic" w:hAnsi="Century Gothic"/>
          <w:szCs w:val="22"/>
          <w:lang w:val="es-MX"/>
        </w:rPr>
        <w:t xml:space="preserve"> y Recursos Naturales</w:t>
      </w:r>
      <w:r>
        <w:rPr>
          <w:rFonts w:ascii="Century Gothic" w:hAnsi="Century Gothic"/>
          <w:szCs w:val="22"/>
          <w:lang w:val="es-MX"/>
        </w:rPr>
        <w:t>, para el II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677C71" w:rsidRPr="00677C71" w:rsidRDefault="00677C71" w:rsidP="00677C71">
      <w:pPr>
        <w:pStyle w:val="Textoindependiente"/>
        <w:tabs>
          <w:tab w:val="left" w:pos="1843"/>
        </w:tabs>
        <w:ind w:left="1985" w:right="-23" w:hanging="1985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677C71" w:rsidRDefault="00730432" w:rsidP="00961DB4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6" w:name="cdoc2013244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677C71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44.-Actualización de Planificación Académica del II Término Académico 2013-2014 de la Facultad de Ingeniería en Mecáni</w:t>
      </w:r>
      <w:r w:rsidR="00961DB4">
        <w:rPr>
          <w:rFonts w:ascii="Century Gothic" w:hAnsi="Century Gothic"/>
          <w:b/>
          <w:color w:val="000000" w:themeColor="text1"/>
          <w:szCs w:val="22"/>
          <w:lang w:val="es-MX"/>
        </w:rPr>
        <w:t>ca y Ciencias de la Producción.</w:t>
      </w:r>
    </w:p>
    <w:bookmarkEnd w:id="6"/>
    <w:p w:rsidR="00961DB4" w:rsidRDefault="00961DB4" w:rsidP="006A51A9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Considerando el oficio </w:t>
      </w:r>
      <w:r>
        <w:rPr>
          <w:rFonts w:ascii="Century Gothic" w:hAnsi="Century Gothic"/>
          <w:b/>
          <w:szCs w:val="22"/>
          <w:u w:val="single"/>
          <w:lang w:val="es-MX"/>
        </w:rPr>
        <w:t>SUB-FIMCP-313</w:t>
      </w:r>
      <w:r w:rsidRPr="00961DB4"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con fecha 5 de noviembre del presente, dirigido por la MSc. Priscila Castillo Soto, Subdecana de la Facultad </w:t>
      </w:r>
      <w:r w:rsidRPr="007F0ADF">
        <w:rPr>
          <w:rFonts w:ascii="Century Gothic" w:hAnsi="Century Gothic"/>
          <w:szCs w:val="22"/>
          <w:lang w:val="es-MX"/>
        </w:rPr>
        <w:t xml:space="preserve">de Ingeniería </w:t>
      </w:r>
      <w:r>
        <w:rPr>
          <w:rFonts w:ascii="Century Gothic" w:hAnsi="Century Gothic"/>
          <w:szCs w:val="22"/>
          <w:lang w:val="es-MX"/>
        </w:rPr>
        <w:t xml:space="preserve">en Mecánica y Ciencias de la Producción, a la Ph.D. Cecilia Paredes  Verduga, Vicerrectora Académica de la ESPOL, en el cual se  adjunta las actualizaciones de la Planificación Académica del II Término Académico año lectivo 2013-2014, la Comisión Docencia, </w:t>
      </w:r>
      <w:r w:rsidRPr="003D147D">
        <w:rPr>
          <w:rFonts w:ascii="Century Gothic" w:hAnsi="Century Gothic"/>
          <w:b/>
          <w:i/>
          <w:szCs w:val="22"/>
          <w:lang w:val="es-MX"/>
        </w:rPr>
        <w:t>acuerda:</w:t>
      </w:r>
      <w:r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 </w:t>
      </w:r>
    </w:p>
    <w:p w:rsidR="00961DB4" w:rsidRPr="00A44E4E" w:rsidRDefault="00961DB4" w:rsidP="00961DB4">
      <w:pPr>
        <w:pStyle w:val="Textoindependiente"/>
        <w:ind w:left="1843" w:right="-1" w:hanging="1843"/>
        <w:rPr>
          <w:rFonts w:ascii="Century Gothic" w:hAnsi="Century Gothic"/>
          <w:szCs w:val="22"/>
          <w:lang w:val="es-MX"/>
        </w:rPr>
      </w:pPr>
    </w:p>
    <w:p w:rsidR="001F3D3D" w:rsidRDefault="00F60580" w:rsidP="00F60580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F60580">
        <w:rPr>
          <w:rFonts w:ascii="Century Gothic" w:hAnsi="Century Gothic"/>
          <w:b/>
          <w:szCs w:val="22"/>
          <w:lang w:val="es-MX"/>
        </w:rPr>
        <w:t>RECOMENDAR</w:t>
      </w:r>
      <w:r w:rsidRPr="00F60580">
        <w:rPr>
          <w:rFonts w:ascii="Century Gothic" w:hAnsi="Century Gothic"/>
          <w:szCs w:val="22"/>
          <w:lang w:val="es-MX"/>
        </w:rPr>
        <w:t xml:space="preserve"> al Consejo Politécnico que apruebe las actualizaciones de la Planificación Académica de la Facultad </w:t>
      </w:r>
      <w:r>
        <w:rPr>
          <w:rFonts w:ascii="Century Gothic" w:hAnsi="Century Gothic"/>
          <w:szCs w:val="22"/>
          <w:lang w:val="es-MX"/>
        </w:rPr>
        <w:t xml:space="preserve">de Ingeniería en </w:t>
      </w:r>
      <w:r w:rsidRPr="00F60580">
        <w:rPr>
          <w:rFonts w:ascii="Century Gothic" w:hAnsi="Century Gothic"/>
          <w:szCs w:val="22"/>
          <w:lang w:val="es-MX"/>
        </w:rPr>
        <w:t>Mecán</w:t>
      </w:r>
      <w:r>
        <w:rPr>
          <w:rFonts w:ascii="Century Gothic" w:hAnsi="Century Gothic"/>
          <w:szCs w:val="22"/>
          <w:lang w:val="es-MX"/>
        </w:rPr>
        <w:t>ica y Ciencias de la Producción</w:t>
      </w:r>
      <w:r w:rsidRPr="00F60580">
        <w:rPr>
          <w:rFonts w:ascii="Century Gothic" w:hAnsi="Century Gothic"/>
          <w:szCs w:val="22"/>
          <w:lang w:val="es-MX"/>
        </w:rPr>
        <w:t xml:space="preserve">, para el II Término </w:t>
      </w:r>
      <w:r>
        <w:rPr>
          <w:rFonts w:ascii="Century Gothic" w:hAnsi="Century Gothic"/>
          <w:szCs w:val="22"/>
          <w:lang w:val="es-MX"/>
        </w:rPr>
        <w:t>Académico año lectivo 2013-2014</w:t>
      </w:r>
      <w:r w:rsidR="001F3D3D">
        <w:rPr>
          <w:rFonts w:ascii="Century Gothic" w:hAnsi="Century Gothic"/>
          <w:szCs w:val="22"/>
          <w:lang w:val="es-MX"/>
        </w:rPr>
        <w:t xml:space="preserve">. Con la observación </w:t>
      </w:r>
      <w:r w:rsidR="00962B1F">
        <w:rPr>
          <w:rFonts w:ascii="Century Gothic" w:hAnsi="Century Gothic"/>
          <w:szCs w:val="22"/>
          <w:lang w:val="es-MX"/>
        </w:rPr>
        <w:t xml:space="preserve">de que la Unidad Académica informe sobre la reasignación de la carga Académica de los profesores titulares. </w:t>
      </w:r>
    </w:p>
    <w:p w:rsidR="00962B1F" w:rsidRDefault="00962B1F" w:rsidP="00F60580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</w:p>
    <w:p w:rsidR="001F3D3D" w:rsidRDefault="00730432" w:rsidP="001F3D3D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7" w:name="cdoc2013245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1F3D3D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>4</w:t>
      </w:r>
      <w:r w:rsidR="00921E69">
        <w:rPr>
          <w:rFonts w:ascii="Century Gothic" w:hAnsi="Century Gothic"/>
          <w:b/>
          <w:color w:val="000000" w:themeColor="text1"/>
          <w:szCs w:val="22"/>
          <w:lang w:val="es-MX"/>
        </w:rPr>
        <w:t>5</w:t>
      </w:r>
      <w:r w:rsidR="001F3D3D" w:rsidRP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.-Actualización de Planificación Académica del II Término Académico 2013-2014 de la Facultad de Ciencias Naturales y Matemáticas. </w:t>
      </w:r>
    </w:p>
    <w:bookmarkEnd w:id="7"/>
    <w:p w:rsidR="00B3372E" w:rsidRDefault="001F3D3D" w:rsidP="001F3D3D">
      <w:pPr>
        <w:pStyle w:val="Textoindependiente"/>
        <w:ind w:left="1843" w:right="-1"/>
        <w:rPr>
          <w:rFonts w:ascii="Century Gothic" w:hAnsi="Century Gothic"/>
          <w:b/>
          <w:i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Considerando el oficio </w:t>
      </w:r>
      <w:r>
        <w:rPr>
          <w:rFonts w:ascii="Century Gothic" w:hAnsi="Century Gothic"/>
          <w:b/>
          <w:szCs w:val="22"/>
          <w:u w:val="single"/>
          <w:lang w:val="es-MX"/>
        </w:rPr>
        <w:t>FCNM-087-2013</w:t>
      </w:r>
      <w:r w:rsidRPr="00961DB4"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con fecha 3 de octubre del presente, dirigido por la MSc. Oswaldo Valle Sánchez, Subdecano Encargado del Decanato de la Facultad </w:t>
      </w:r>
      <w:r w:rsidRPr="007F0ADF">
        <w:rPr>
          <w:rFonts w:ascii="Century Gothic" w:hAnsi="Century Gothic"/>
          <w:szCs w:val="22"/>
          <w:lang w:val="es-MX"/>
        </w:rPr>
        <w:t xml:space="preserve">de </w:t>
      </w:r>
      <w:r>
        <w:rPr>
          <w:rFonts w:ascii="Century Gothic" w:hAnsi="Century Gothic"/>
          <w:szCs w:val="22"/>
          <w:lang w:val="es-MX"/>
        </w:rPr>
        <w:t xml:space="preserve">Ciencias Naturales y Matemáticas, a la Ph.D. Cecilia Paredes  Verduga, Vicerrectora Académica de la ESPOL, en el cual se  adjunta las actualizaciones de la Planificación Académica del II Término Académico año lectivo 2013-2014, la Comisión Docencia, </w:t>
      </w:r>
      <w:r w:rsidR="00B3372E" w:rsidRPr="003D147D">
        <w:rPr>
          <w:rFonts w:ascii="Century Gothic" w:hAnsi="Century Gothic"/>
          <w:b/>
          <w:i/>
          <w:szCs w:val="22"/>
          <w:lang w:val="es-MX"/>
        </w:rPr>
        <w:t>acuerda:</w:t>
      </w:r>
      <w:r w:rsidR="00B3372E"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 </w:t>
      </w:r>
    </w:p>
    <w:p w:rsidR="001F3D3D" w:rsidRPr="00A44E4E" w:rsidRDefault="001F3D3D" w:rsidP="00055186">
      <w:pPr>
        <w:pStyle w:val="Textoindependiente"/>
        <w:tabs>
          <w:tab w:val="left" w:pos="2880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</w:t>
      </w:r>
    </w:p>
    <w:p w:rsidR="001F3D3D" w:rsidRDefault="001F3D3D" w:rsidP="001F3D3D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F60580">
        <w:rPr>
          <w:rFonts w:ascii="Century Gothic" w:hAnsi="Century Gothic"/>
          <w:b/>
          <w:szCs w:val="22"/>
          <w:lang w:val="es-MX"/>
        </w:rPr>
        <w:t>RECOMENDAR</w:t>
      </w:r>
      <w:r w:rsidRPr="00F60580">
        <w:rPr>
          <w:rFonts w:ascii="Century Gothic" w:hAnsi="Century Gothic"/>
          <w:szCs w:val="22"/>
          <w:lang w:val="es-MX"/>
        </w:rPr>
        <w:t xml:space="preserve"> al Consejo Politécnico que apruebe las actualizaciones de la Planificación Académica de la </w:t>
      </w:r>
      <w:r w:rsidR="00B3372E">
        <w:rPr>
          <w:rFonts w:ascii="Century Gothic" w:hAnsi="Century Gothic"/>
          <w:szCs w:val="22"/>
          <w:lang w:val="es-MX"/>
        </w:rPr>
        <w:t xml:space="preserve">Facultad </w:t>
      </w:r>
      <w:r w:rsidR="00B3372E" w:rsidRPr="007F0ADF">
        <w:rPr>
          <w:rFonts w:ascii="Century Gothic" w:hAnsi="Century Gothic"/>
          <w:szCs w:val="22"/>
          <w:lang w:val="es-MX"/>
        </w:rPr>
        <w:t xml:space="preserve">de </w:t>
      </w:r>
      <w:r w:rsidR="00B3372E">
        <w:rPr>
          <w:rFonts w:ascii="Century Gothic" w:hAnsi="Century Gothic"/>
          <w:szCs w:val="22"/>
          <w:lang w:val="es-MX"/>
        </w:rPr>
        <w:t>Ciencias Naturales y Matemáticas</w:t>
      </w:r>
      <w:r w:rsidRPr="00F60580">
        <w:rPr>
          <w:rFonts w:ascii="Century Gothic" w:hAnsi="Century Gothic"/>
          <w:szCs w:val="22"/>
          <w:lang w:val="es-MX"/>
        </w:rPr>
        <w:t xml:space="preserve">, para el II Término </w:t>
      </w:r>
      <w:r>
        <w:rPr>
          <w:rFonts w:ascii="Century Gothic" w:hAnsi="Century Gothic"/>
          <w:szCs w:val="22"/>
          <w:lang w:val="es-MX"/>
        </w:rPr>
        <w:t xml:space="preserve">Académico año lectivo 2013-2014, para el II Término Académico año lectivo 2013-2014. </w:t>
      </w:r>
    </w:p>
    <w:p w:rsidR="00677C71" w:rsidRDefault="00677C71" w:rsidP="00677C71">
      <w:pPr>
        <w:pStyle w:val="Textoindependiente"/>
        <w:tabs>
          <w:tab w:val="left" w:pos="1843"/>
        </w:tabs>
        <w:ind w:left="1985" w:right="-23" w:hanging="1985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677C71" w:rsidRDefault="00730432" w:rsidP="006373E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8" w:name="cdoc2013246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</w:t>
      </w:r>
      <w:r w:rsidR="00921E69">
        <w:rPr>
          <w:rFonts w:ascii="Century Gothic" w:hAnsi="Century Gothic"/>
          <w:b/>
          <w:color w:val="000000" w:themeColor="text1"/>
          <w:szCs w:val="22"/>
          <w:lang w:val="es-MX"/>
        </w:rPr>
        <w:t>46</w:t>
      </w:r>
      <w:r w:rsidR="00677C71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677C71">
        <w:rPr>
          <w:rFonts w:ascii="Century Gothic" w:hAnsi="Century Gothic"/>
          <w:b/>
          <w:color w:val="000000" w:themeColor="text1"/>
          <w:szCs w:val="22"/>
          <w:lang w:val="es-MX"/>
        </w:rPr>
        <w:t>Actualización de Planificación Académica del II Término Académico 2013-2014 del Instituto de Tecnologías</w:t>
      </w:r>
      <w:r w:rsidR="006B6EA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(INTEC)</w:t>
      </w:r>
      <w:r w:rsidR="00677C71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  </w:t>
      </w:r>
    </w:p>
    <w:bookmarkEnd w:id="8"/>
    <w:p w:rsidR="00D25001" w:rsidRDefault="00D25001" w:rsidP="00831CAD">
      <w:pPr>
        <w:pStyle w:val="Textoindependiente"/>
        <w:ind w:left="1843" w:right="-1"/>
        <w:rPr>
          <w:rFonts w:ascii="Century Gothic" w:hAnsi="Century Gothic"/>
          <w:color w:val="C0504D" w:themeColor="accent2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En atención </w:t>
      </w:r>
      <w:r w:rsidR="00013675">
        <w:rPr>
          <w:rFonts w:ascii="Century Gothic" w:hAnsi="Century Gothic"/>
          <w:szCs w:val="22"/>
          <w:lang w:val="es-MX"/>
        </w:rPr>
        <w:t>a</w:t>
      </w:r>
      <w:r>
        <w:rPr>
          <w:rFonts w:ascii="Century Gothic" w:hAnsi="Century Gothic"/>
          <w:szCs w:val="22"/>
          <w:lang w:val="es-MX"/>
        </w:rPr>
        <w:t xml:space="preserve">l oficio </w:t>
      </w:r>
      <w:r w:rsidR="00013675">
        <w:rPr>
          <w:rFonts w:ascii="Century Gothic" w:hAnsi="Century Gothic"/>
          <w:b/>
          <w:szCs w:val="22"/>
          <w:u w:val="single"/>
          <w:lang w:val="es-MX"/>
        </w:rPr>
        <w:t>DIN</w:t>
      </w:r>
      <w:r>
        <w:rPr>
          <w:rFonts w:ascii="Century Gothic" w:hAnsi="Century Gothic"/>
          <w:b/>
          <w:szCs w:val="22"/>
          <w:u w:val="single"/>
          <w:lang w:val="es-MX"/>
        </w:rPr>
        <w:t>TEC-115-13</w:t>
      </w:r>
      <w:r w:rsidRPr="00923A26">
        <w:rPr>
          <w:rFonts w:ascii="Century Gothic" w:hAnsi="Century Gothic"/>
          <w:szCs w:val="22"/>
          <w:lang w:val="es-MX"/>
        </w:rPr>
        <w:t xml:space="preserve"> </w:t>
      </w:r>
      <w:r w:rsidR="00013675">
        <w:rPr>
          <w:rFonts w:ascii="Century Gothic" w:hAnsi="Century Gothic"/>
          <w:szCs w:val="22"/>
          <w:lang w:val="es-MX"/>
        </w:rPr>
        <w:t>con fecha 27 de septiembre del año en curso suscrito por e</w:t>
      </w:r>
      <w:r w:rsidRPr="00A44E4E">
        <w:rPr>
          <w:rFonts w:ascii="Century Gothic" w:hAnsi="Century Gothic"/>
          <w:szCs w:val="22"/>
          <w:lang w:val="es-MX"/>
        </w:rPr>
        <w:t>l</w:t>
      </w:r>
      <w:r>
        <w:rPr>
          <w:rFonts w:ascii="Century Gothic" w:hAnsi="Century Gothic"/>
          <w:szCs w:val="22"/>
          <w:lang w:val="es-MX"/>
        </w:rPr>
        <w:t xml:space="preserve"> MSc. Eloy Moncayo Triviño, Director del Instituto de Tecnologías, dirigido a la PhD. Cecilia Paredes Verduga, Vicerrectora Académica de la ESPOL, en el cual se  adjunta las actualizaciones de la </w:t>
      </w:r>
      <w:r>
        <w:rPr>
          <w:rFonts w:ascii="Century Gothic" w:hAnsi="Century Gothic"/>
          <w:szCs w:val="22"/>
          <w:lang w:val="es-MX"/>
        </w:rPr>
        <w:lastRenderedPageBreak/>
        <w:t>Planificación Académica del II Término Académico año lectivo 2013</w:t>
      </w:r>
      <w:r w:rsidR="00831CAD">
        <w:rPr>
          <w:rFonts w:ascii="Century Gothic" w:hAnsi="Century Gothic"/>
          <w:szCs w:val="22"/>
          <w:lang w:val="es-MX"/>
        </w:rPr>
        <w:t>-2014, la Comisión de Decencia,</w:t>
      </w:r>
      <w:r>
        <w:rPr>
          <w:rFonts w:ascii="Century Gothic" w:hAnsi="Century Gothic"/>
          <w:szCs w:val="22"/>
          <w:lang w:val="es-MX"/>
        </w:rPr>
        <w:t xml:space="preserve"> </w:t>
      </w:r>
      <w:r w:rsidRPr="003D147D">
        <w:rPr>
          <w:rFonts w:ascii="Century Gothic" w:hAnsi="Century Gothic"/>
          <w:b/>
          <w:i/>
          <w:szCs w:val="22"/>
          <w:lang w:val="es-MX"/>
        </w:rPr>
        <w:t>acuerda:</w:t>
      </w:r>
      <w:r w:rsidRPr="00E34509">
        <w:rPr>
          <w:rFonts w:ascii="Century Gothic" w:hAnsi="Century Gothic"/>
          <w:color w:val="C0504D" w:themeColor="accent2"/>
          <w:szCs w:val="22"/>
          <w:lang w:val="es-MX"/>
        </w:rPr>
        <w:t xml:space="preserve">  </w:t>
      </w:r>
    </w:p>
    <w:p w:rsidR="00D25001" w:rsidRDefault="00D25001" w:rsidP="006373E6">
      <w:pPr>
        <w:pStyle w:val="Textoindependiente"/>
        <w:tabs>
          <w:tab w:val="left" w:pos="2880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D25001" w:rsidRDefault="00D25001" w:rsidP="006373E6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 xml:space="preserve">RECOMENDAR </w:t>
      </w:r>
      <w:r w:rsidRPr="00D25001">
        <w:rPr>
          <w:rFonts w:ascii="Century Gothic" w:hAnsi="Century Gothic"/>
          <w:szCs w:val="22"/>
          <w:lang w:val="es-MX"/>
        </w:rPr>
        <w:t>al Consejo Politécnico aprobar</w:t>
      </w:r>
      <w:r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las actualizaciones de </w:t>
      </w:r>
      <w:r w:rsidRPr="007B6C80">
        <w:rPr>
          <w:rFonts w:ascii="Century Gothic" w:hAnsi="Century Gothic"/>
          <w:szCs w:val="22"/>
          <w:lang w:val="es-MX"/>
        </w:rPr>
        <w:t>la Planifica</w:t>
      </w:r>
      <w:r>
        <w:rPr>
          <w:rFonts w:ascii="Century Gothic" w:hAnsi="Century Gothic"/>
          <w:szCs w:val="22"/>
          <w:lang w:val="es-MX"/>
        </w:rPr>
        <w:t>ción Académica del Instituto de Tecnologías, para el II Término Académico año lectivo 2013-2014.</w:t>
      </w:r>
      <w:r w:rsidRPr="006A0BA7">
        <w:rPr>
          <w:rFonts w:ascii="Century Gothic" w:hAnsi="Century Gothic"/>
          <w:szCs w:val="22"/>
          <w:lang w:val="es-MX"/>
        </w:rPr>
        <w:t xml:space="preserve"> </w:t>
      </w:r>
    </w:p>
    <w:p w:rsidR="00B3372E" w:rsidRDefault="00B3372E" w:rsidP="006373E6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</w:p>
    <w:p w:rsidR="00730432" w:rsidRPr="00C8583F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9" w:name="cdoc2013247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247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las materias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9"/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DEC-FCSH-371-2013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de Ingeniería en Alimentos de ESPOL, al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Sr. Alvarado Julio Yagual Soriano  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200415867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para continuar sus estudios en la carrera de Ingeniería Comercial y Empresarial 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page" w:tblpX="3496" w:tblpY="152"/>
        <w:tblW w:w="7398" w:type="dxa"/>
        <w:tblLook w:val="04A0" w:firstRow="1" w:lastRow="0" w:firstColumn="1" w:lastColumn="0" w:noHBand="0" w:noVBand="1"/>
      </w:tblPr>
      <w:tblGrid>
        <w:gridCol w:w="1942"/>
        <w:gridCol w:w="1660"/>
        <w:gridCol w:w="2602"/>
        <w:gridCol w:w="1222"/>
      </w:tblGrid>
      <w:tr w:rsidR="00730432" w:rsidRPr="00D31AE0" w:rsidTr="005F6E1D">
        <w:trPr>
          <w:trHeight w:val="300"/>
        </w:trPr>
        <w:tc>
          <w:tcPr>
            <w:tcW w:w="3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432" w:rsidRPr="00D31AE0" w:rsidRDefault="00831CAD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D31AE0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EN ALIMENTOS 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432" w:rsidRPr="00D31AE0" w:rsidRDefault="00831CAD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1F0933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</w:t>
            </w:r>
            <w:r w:rsidRPr="00D31AE0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NIERÍA COMERCIAL Y EMPRESARIAL</w:t>
            </w:r>
          </w:p>
        </w:tc>
      </w:tr>
      <w:tr w:rsidR="00730432" w:rsidRPr="00D31AE0" w:rsidTr="005F6E1D">
        <w:trPr>
          <w:trHeight w:val="30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D31AE0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D31AE0" w:rsidTr="005F6E1D">
        <w:trPr>
          <w:trHeight w:val="5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Matemáticas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D31AE0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ICM01768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Cuantitativos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432" w:rsidRPr="00D31AE0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D31AE0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ICHE02238</w:t>
            </w:r>
          </w:p>
        </w:tc>
      </w:tr>
      <w:tr w:rsidR="00730432" w:rsidRPr="00D31AE0" w:rsidTr="005F6E1D">
        <w:trPr>
          <w:trHeight w:val="540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Matemáticas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D31AE0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ICM01776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D31AE0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Cuantitativos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II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D31AE0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D31AE0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ICHE02246</w:t>
            </w:r>
          </w:p>
        </w:tc>
      </w:tr>
    </w:tbl>
    <w:p w:rsidR="00730432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3A0867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6A51A9" w:rsidRDefault="006A51A9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730432" w:rsidRPr="00C8583F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</w:t>
      </w:r>
    </w:p>
    <w:p w:rsidR="00730432" w:rsidRPr="00C8583F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0" w:name="cdoc2013248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248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0"/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DEC-FCSH-387-2013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de Ingeniería en Negocios Internacionales de ESPOL, al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</w:t>
      </w:r>
      <w:proofErr w:type="spellStart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Gorky</w:t>
      </w:r>
      <w:proofErr w:type="spellEnd"/>
      <w:r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Daniel Aré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valo </w:t>
      </w:r>
      <w:proofErr w:type="spellStart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Anilema</w:t>
      </w:r>
      <w:proofErr w:type="spellEnd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 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200600328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p w:rsidR="00730432" w:rsidRPr="0040448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0"/>
          <w:szCs w:val="20"/>
        </w:rPr>
      </w:pPr>
    </w:p>
    <w:tbl>
      <w:tblPr>
        <w:tblW w:w="7574" w:type="dxa"/>
        <w:tblInd w:w="2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1640"/>
        <w:gridCol w:w="1847"/>
        <w:gridCol w:w="2472"/>
      </w:tblGrid>
      <w:tr w:rsidR="00730432" w:rsidRPr="00C8583F" w:rsidTr="006F524B">
        <w:trPr>
          <w:trHeight w:val="455"/>
        </w:trPr>
        <w:tc>
          <w:tcPr>
            <w:tcW w:w="7574" w:type="dxa"/>
            <w:gridSpan w:val="4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INGENIERÍA EN NEGOCIOS INTERNACIONALES </w:t>
            </w:r>
          </w:p>
        </w:tc>
      </w:tr>
      <w:tr w:rsidR="00730432" w:rsidRPr="00C8583F" w:rsidTr="006F524B">
        <w:trPr>
          <w:trHeight w:val="455"/>
        </w:trPr>
        <w:tc>
          <w:tcPr>
            <w:tcW w:w="1615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847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C8583F" w:rsidTr="006F524B">
        <w:trPr>
          <w:trHeight w:val="591"/>
        </w:trPr>
        <w:tc>
          <w:tcPr>
            <w:tcW w:w="1615" w:type="dxa"/>
            <w:shd w:val="clear" w:color="auto" w:fill="auto"/>
            <w:noWrap/>
            <w:vAlign w:val="center"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</w:rPr>
              <w:t>Commerce International</w:t>
            </w:r>
          </w:p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</w:rPr>
              <w:t>ICHE04969</w:t>
            </w:r>
          </w:p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</w:rPr>
              <w:t>Comercio Internacional</w:t>
            </w:r>
          </w:p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472" w:type="dxa"/>
            <w:shd w:val="clear" w:color="auto" w:fill="auto"/>
            <w:noWrap/>
            <w:vAlign w:val="center"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</w:rPr>
              <w:t>ICHE04929</w:t>
            </w:r>
          </w:p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5F6E1D" w:rsidRDefault="005F6E1D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730432" w:rsidRPr="00C8583F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lastRenderedPageBreak/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730432" w:rsidRPr="00C8583F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1" w:name="cdoc2013249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249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1"/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DEC-FCSH-388-2013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de Ingeniería en Negocios Internacionales de ESPOL, al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Sr. José Antonio Palacios Chang 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200632362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para continuar con las materias de la carrera de Economía con Mención en Gestión Empresarial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257"/>
        <w:tblW w:w="8081" w:type="dxa"/>
        <w:tblLook w:val="04A0" w:firstRow="1" w:lastRow="0" w:firstColumn="1" w:lastColumn="0" w:noHBand="0" w:noVBand="1"/>
      </w:tblPr>
      <w:tblGrid>
        <w:gridCol w:w="2491"/>
        <w:gridCol w:w="1751"/>
        <w:gridCol w:w="2563"/>
        <w:gridCol w:w="1276"/>
      </w:tblGrid>
      <w:tr w:rsidR="006F524B" w:rsidRPr="00C8583F" w:rsidTr="006F524B">
        <w:trPr>
          <w:trHeight w:val="418"/>
        </w:trPr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INGENIERÍA EN NEGOCIOS INTERNACIONALES </w:t>
            </w:r>
          </w:p>
        </w:tc>
        <w:tc>
          <w:tcPr>
            <w:tcW w:w="3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ECONOMÍA CON MENCIÓN EN GESTIÓN EMPRESARIAL </w:t>
            </w:r>
          </w:p>
        </w:tc>
      </w:tr>
      <w:tr w:rsidR="006F524B" w:rsidRPr="00C8583F" w:rsidTr="006F524B">
        <w:trPr>
          <w:trHeight w:val="418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F524B" w:rsidRPr="00C8583F" w:rsidTr="006F524B">
        <w:trPr>
          <w:trHeight w:val="418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Marketing Research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ICHE03988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Análisis e Investigación de Mercados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ICHE02758</w:t>
            </w:r>
          </w:p>
        </w:tc>
      </w:tr>
    </w:tbl>
    <w:p w:rsidR="00730432" w:rsidRPr="009E5C3E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EC" w:eastAsia="en-US"/>
        </w:rPr>
      </w:pPr>
    </w:p>
    <w:p w:rsidR="00730432" w:rsidRPr="009E5C3E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6F524B" w:rsidRDefault="006F524B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6F524B" w:rsidRDefault="006F524B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14"/>
          <w:szCs w:val="22"/>
        </w:rPr>
      </w:pPr>
    </w:p>
    <w:p w:rsidR="00730432" w:rsidRPr="00C8583F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idación de la materia para el II 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Término Académico 2013-2014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.</w:t>
      </w:r>
    </w:p>
    <w:p w:rsidR="00730432" w:rsidRPr="00C8583F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2" w:name="cdoc2013250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250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las materias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2"/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DEC-FCSH-373-2013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de Economía con Mención en Gestión Empresarial de ESPOL, a la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Srta. Joyce </w:t>
      </w:r>
      <w:proofErr w:type="spellStart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Mayling</w:t>
      </w:r>
      <w:proofErr w:type="spellEnd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Chong </w:t>
      </w:r>
      <w:proofErr w:type="spellStart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Qui</w:t>
      </w:r>
      <w:proofErr w:type="spellEnd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Diaz 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200950152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98"/>
        <w:tblW w:w="8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93"/>
        <w:gridCol w:w="2841"/>
        <w:gridCol w:w="1222"/>
      </w:tblGrid>
      <w:tr w:rsidR="005F6E1D" w:rsidRPr="00C8583F" w:rsidTr="006F524B">
        <w:trPr>
          <w:trHeight w:val="348"/>
        </w:trPr>
        <w:tc>
          <w:tcPr>
            <w:tcW w:w="8175" w:type="dxa"/>
            <w:gridSpan w:val="4"/>
            <w:shd w:val="clear" w:color="auto" w:fill="auto"/>
            <w:noWrap/>
            <w:vAlign w:val="center"/>
            <w:hideMark/>
          </w:tcPr>
          <w:p w:rsidR="005F6E1D" w:rsidRPr="00C8583F" w:rsidRDefault="00831CAD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ECONOMÍA CON MENCIÓN EN GESTIÓN EMPRESARIAL </w:t>
            </w:r>
          </w:p>
        </w:tc>
      </w:tr>
      <w:tr w:rsidR="005F6E1D" w:rsidRPr="00C8583F" w:rsidTr="006F524B">
        <w:trPr>
          <w:trHeight w:val="348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5F6E1D" w:rsidRPr="00C8583F" w:rsidRDefault="005F6E1D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r w:rsidR="00831CAD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r w:rsidR="00831CAD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F6E1D" w:rsidRPr="00C8583F" w:rsidRDefault="005F6E1D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noWrap/>
            <w:vAlign w:val="center"/>
            <w:hideMark/>
          </w:tcPr>
          <w:p w:rsidR="005F6E1D" w:rsidRPr="00C8583F" w:rsidRDefault="005F6E1D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r w:rsidR="00831CAD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5F6E1D" w:rsidRPr="00C8583F" w:rsidRDefault="005F6E1D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5F6E1D" w:rsidRPr="00C8583F" w:rsidTr="006F524B">
        <w:trPr>
          <w:trHeight w:val="34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F6E1D" w:rsidRPr="00C8583F" w:rsidRDefault="005F6E1D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Empresarial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F6E1D" w:rsidRPr="00C8583F" w:rsidRDefault="005F6E1D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1.1.083</w:t>
            </w:r>
          </w:p>
        </w:tc>
        <w:tc>
          <w:tcPr>
            <w:tcW w:w="2841" w:type="dxa"/>
            <w:shd w:val="clear" w:color="auto" w:fill="auto"/>
            <w:noWrap/>
            <w:vAlign w:val="bottom"/>
            <w:hideMark/>
          </w:tcPr>
          <w:p w:rsidR="005F6E1D" w:rsidRPr="00C8583F" w:rsidRDefault="005F6E1D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F6E1D" w:rsidRPr="00C8583F" w:rsidRDefault="005F6E1D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ICHE01693</w:t>
            </w:r>
          </w:p>
        </w:tc>
      </w:tr>
      <w:tr w:rsidR="005F6E1D" w:rsidRPr="00C8583F" w:rsidTr="006F524B">
        <w:trPr>
          <w:trHeight w:val="59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5F6E1D" w:rsidRPr="00C8583F" w:rsidRDefault="005F6E1D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Lenguaje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Lógica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y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Argumentación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F6E1D" w:rsidRPr="00C8583F" w:rsidRDefault="005F6E1D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2.1.085</w:t>
            </w:r>
          </w:p>
        </w:tc>
        <w:tc>
          <w:tcPr>
            <w:tcW w:w="2841" w:type="dxa"/>
            <w:shd w:val="clear" w:color="auto" w:fill="auto"/>
            <w:vAlign w:val="bottom"/>
            <w:hideMark/>
          </w:tcPr>
          <w:p w:rsidR="005F6E1D" w:rsidRPr="00C8583F" w:rsidRDefault="005F6E1D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Técnicas. Expresión. Oral Escrita e Investigación (b)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5F6E1D" w:rsidRPr="00C8583F" w:rsidRDefault="005F6E1D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ICHE00877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9E5C3E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EC" w:eastAsia="en-US"/>
        </w:rPr>
      </w:pPr>
    </w:p>
    <w:p w:rsidR="00730432" w:rsidRPr="009E5C3E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3A0867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C8583F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.</w:t>
      </w:r>
    </w:p>
    <w:p w:rsidR="00730432" w:rsidRPr="00C8583F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3" w:name="cdoc2013251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251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3"/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DEC-FCSH-376-2013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lastRenderedPageBreak/>
        <w:t xml:space="preserve"> 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 materia aprobada en la carrera de Ingeniería Comercial y  Empresarial de ESPOL, al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Julio Samuel León Jaramillo 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200228088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page" w:tblpX="3421" w:tblpY="264"/>
        <w:tblW w:w="7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410"/>
        <w:gridCol w:w="2339"/>
        <w:gridCol w:w="1449"/>
      </w:tblGrid>
      <w:tr w:rsidR="00730432" w:rsidRPr="00C8583F" w:rsidTr="006F524B">
        <w:trPr>
          <w:trHeight w:val="407"/>
        </w:trPr>
        <w:tc>
          <w:tcPr>
            <w:tcW w:w="7580" w:type="dxa"/>
            <w:gridSpan w:val="4"/>
            <w:shd w:val="clear" w:color="auto" w:fill="auto"/>
            <w:noWrap/>
            <w:vAlign w:val="center"/>
            <w:hideMark/>
          </w:tcPr>
          <w:p w:rsidR="00730432" w:rsidRPr="00C8583F" w:rsidRDefault="00831CAD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ECONOMÍA CON MENCIÓN EN GESTIÓN EMPRESARIAL </w:t>
            </w:r>
          </w:p>
        </w:tc>
      </w:tr>
      <w:tr w:rsidR="00730432" w:rsidRPr="00C8583F" w:rsidTr="006F524B">
        <w:trPr>
          <w:trHeight w:val="387"/>
        </w:trPr>
        <w:tc>
          <w:tcPr>
            <w:tcW w:w="2382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339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C8583F" w:rsidTr="006F524B">
        <w:trPr>
          <w:trHeight w:val="407"/>
        </w:trPr>
        <w:tc>
          <w:tcPr>
            <w:tcW w:w="2382" w:type="dxa"/>
            <w:shd w:val="clear" w:color="auto" w:fill="auto"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Contabilidad Financiera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ICHE02089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Contabilidad II</w:t>
            </w:r>
          </w:p>
        </w:tc>
        <w:tc>
          <w:tcPr>
            <w:tcW w:w="1449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ICHE03665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9E5C3E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EC" w:eastAsia="en-US"/>
        </w:rPr>
      </w:pPr>
    </w:p>
    <w:p w:rsidR="00730432" w:rsidRPr="009E5C3E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3A0867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C8583F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730432" w:rsidRPr="00C8583F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4" w:name="cdoc2013252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252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4"/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DEC-FCSH-372-2013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de Ingeniería y Administración de la Producción Industrial de ESPOL, al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Kevin Marcos Lynch </w:t>
      </w:r>
      <w:proofErr w:type="spellStart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Becilla</w:t>
      </w:r>
      <w:proofErr w:type="spellEnd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 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200118404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para continuar con las materias de Ingeniería Comercial y Empresarial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tbl>
      <w:tblPr>
        <w:tblpPr w:leftFromText="180" w:rightFromText="180" w:vertAnchor="text" w:horzAnchor="margin" w:tblpXSpec="right" w:tblpY="-1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708"/>
        <w:gridCol w:w="2693"/>
        <w:gridCol w:w="1559"/>
      </w:tblGrid>
      <w:tr w:rsidR="006F524B" w:rsidRPr="00C8583F" w:rsidTr="006F524B">
        <w:trPr>
          <w:trHeight w:val="211"/>
        </w:trPr>
        <w:tc>
          <w:tcPr>
            <w:tcW w:w="3794" w:type="dxa"/>
            <w:gridSpan w:val="2"/>
            <w:shd w:val="clear" w:color="auto" w:fill="auto"/>
            <w:noWrap/>
            <w:vAlign w:val="bottom"/>
            <w:hideMark/>
          </w:tcPr>
          <w:p w:rsidR="006F524B" w:rsidRPr="00831CAD" w:rsidRDefault="006F524B" w:rsidP="006F524B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831CAD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 xml:space="preserve">INGENIERÍA Y ADMINISTRACIÓN DE LA PRODUCCIÓN INDUSTRIAL </w:t>
            </w:r>
          </w:p>
        </w:tc>
        <w:tc>
          <w:tcPr>
            <w:tcW w:w="4252" w:type="dxa"/>
            <w:gridSpan w:val="2"/>
            <w:shd w:val="clear" w:color="auto" w:fill="auto"/>
            <w:noWrap/>
            <w:vAlign w:val="bottom"/>
            <w:hideMark/>
          </w:tcPr>
          <w:p w:rsidR="006F524B" w:rsidRPr="00831CAD" w:rsidRDefault="006F524B" w:rsidP="006F524B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831CAD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COMERCIAL Y EMPRESARIAL</w:t>
            </w:r>
          </w:p>
        </w:tc>
      </w:tr>
      <w:tr w:rsidR="006F524B" w:rsidRPr="00C8583F" w:rsidTr="006F524B">
        <w:trPr>
          <w:trHeight w:val="201"/>
        </w:trPr>
        <w:tc>
          <w:tcPr>
            <w:tcW w:w="2086" w:type="dxa"/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708" w:type="dxa"/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6F524B" w:rsidRPr="00C8583F" w:rsidTr="006F524B">
        <w:trPr>
          <w:trHeight w:val="362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Cálculo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 I</w:t>
            </w:r>
          </w:p>
        </w:tc>
        <w:tc>
          <w:tcPr>
            <w:tcW w:w="1708" w:type="dxa"/>
            <w:shd w:val="clear" w:color="auto" w:fill="auto"/>
            <w:vAlign w:val="center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ICM00216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Cuantitativos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 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ICHE02238</w:t>
            </w:r>
          </w:p>
        </w:tc>
      </w:tr>
      <w:tr w:rsidR="006F524B" w:rsidRPr="00C8583F" w:rsidTr="006F524B">
        <w:trPr>
          <w:trHeight w:val="534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Cálculo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 II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ICM00646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Cuantitativos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 II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ICHE02238</w:t>
            </w:r>
          </w:p>
        </w:tc>
      </w:tr>
      <w:tr w:rsidR="006F524B" w:rsidRPr="00C8583F" w:rsidTr="006F524B">
        <w:trPr>
          <w:trHeight w:val="362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 I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ICM01784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Estadísticos</w:t>
            </w:r>
            <w:proofErr w:type="spellEnd"/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ICHE04796</w:t>
            </w:r>
          </w:p>
        </w:tc>
      </w:tr>
      <w:tr w:rsidR="006F524B" w:rsidRPr="00C8583F" w:rsidTr="006F524B">
        <w:trPr>
          <w:trHeight w:val="362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Investigación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Operaciones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FIMP05363</w:t>
            </w:r>
          </w:p>
        </w:tc>
        <w:tc>
          <w:tcPr>
            <w:tcW w:w="2693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Gerencia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Operaciones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559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ICHE02725</w:t>
            </w:r>
          </w:p>
        </w:tc>
      </w:tr>
      <w:tr w:rsidR="006F524B" w:rsidRPr="00C8583F" w:rsidTr="006F524B">
        <w:trPr>
          <w:trHeight w:val="362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 xml:space="preserve">Control Estadístico de la Calidad 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FIMP07757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Gerencia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la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Calidad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ICHE01990</w:t>
            </w:r>
          </w:p>
        </w:tc>
      </w:tr>
      <w:tr w:rsidR="006F524B" w:rsidRPr="00C8583F" w:rsidTr="006F524B">
        <w:trPr>
          <w:trHeight w:val="362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Administración de Sistema de Calidad</w:t>
            </w:r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FIMP04887</w:t>
            </w:r>
          </w:p>
        </w:tc>
        <w:tc>
          <w:tcPr>
            <w:tcW w:w="2693" w:type="dxa"/>
            <w:vMerge/>
            <w:vAlign w:val="center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6F524B" w:rsidRPr="00C8583F" w:rsidTr="006F524B">
        <w:trPr>
          <w:trHeight w:val="211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Economía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Empresarial</w:t>
            </w:r>
            <w:proofErr w:type="spellEnd"/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FIMP07815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Introducción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a la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Microeconomía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ICHE02667</w:t>
            </w:r>
          </w:p>
        </w:tc>
      </w:tr>
      <w:tr w:rsidR="006F524B" w:rsidRPr="00C8583F" w:rsidTr="006F524B">
        <w:trPr>
          <w:trHeight w:val="211"/>
        </w:trPr>
        <w:tc>
          <w:tcPr>
            <w:tcW w:w="2086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Microeconomía</w:t>
            </w:r>
            <w:proofErr w:type="spellEnd"/>
          </w:p>
        </w:tc>
        <w:tc>
          <w:tcPr>
            <w:tcW w:w="1708" w:type="dxa"/>
            <w:shd w:val="clear" w:color="auto" w:fill="auto"/>
            <w:vAlign w:val="bottom"/>
            <w:hideMark/>
          </w:tcPr>
          <w:p w:rsidR="006F524B" w:rsidRPr="00C8583F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ICHE00893</w:t>
            </w:r>
          </w:p>
        </w:tc>
        <w:tc>
          <w:tcPr>
            <w:tcW w:w="2693" w:type="dxa"/>
            <w:vMerge/>
            <w:vAlign w:val="center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6F524B" w:rsidRPr="00C8583F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730432" w:rsidRPr="009E5C3E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3A0867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6F524B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</w:p>
    <w:p w:rsidR="006F524B" w:rsidRDefault="006F524B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22"/>
          <w:szCs w:val="22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833FDB" w:rsidRPr="00C8583F" w:rsidRDefault="00833FDB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5" w:name="cdoc2013253"/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lastRenderedPageBreak/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253</w:t>
      </w:r>
      <w:r w:rsidRPr="00C8583F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5"/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C8583F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DEC-FCSH-375-2013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C8583F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C8583F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C8583F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de Economía con Mención en Gestión Empresarial de ESPOL, al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Marco Antonio Alvarado </w:t>
      </w:r>
      <w:proofErr w:type="spellStart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Párraga</w:t>
      </w:r>
      <w:proofErr w:type="spellEnd"/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199911728</w:t>
      </w:r>
      <w:r w:rsidRPr="00C8583F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C8583F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page" w:tblpX="3466" w:tblpY="204"/>
        <w:tblW w:w="7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8"/>
        <w:gridCol w:w="1222"/>
        <w:gridCol w:w="2292"/>
        <w:gridCol w:w="1222"/>
      </w:tblGrid>
      <w:tr w:rsidR="00730432" w:rsidRPr="00C8583F" w:rsidTr="006F524B">
        <w:trPr>
          <w:trHeight w:val="188"/>
        </w:trPr>
        <w:tc>
          <w:tcPr>
            <w:tcW w:w="7694" w:type="dxa"/>
            <w:gridSpan w:val="4"/>
            <w:shd w:val="clear" w:color="auto" w:fill="auto"/>
            <w:noWrap/>
            <w:vAlign w:val="bottom"/>
            <w:hideMark/>
          </w:tcPr>
          <w:p w:rsidR="00730432" w:rsidRPr="00C8583F" w:rsidRDefault="003E7986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ECONOMÍA CON MENCIÓN EN GESTIÓN EMPRESARIAL </w:t>
            </w:r>
          </w:p>
        </w:tc>
      </w:tr>
      <w:tr w:rsidR="00730432" w:rsidRPr="00C8583F" w:rsidTr="006F524B">
        <w:trPr>
          <w:trHeight w:val="188"/>
        </w:trPr>
        <w:tc>
          <w:tcPr>
            <w:tcW w:w="2958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Aprobadas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292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C8583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C8583F" w:rsidTr="006F524B">
        <w:trPr>
          <w:trHeight w:val="199"/>
        </w:trPr>
        <w:tc>
          <w:tcPr>
            <w:tcW w:w="2958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Descriptiva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ICM00992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ICHE04796</w:t>
            </w:r>
          </w:p>
        </w:tc>
      </w:tr>
      <w:tr w:rsidR="00730432" w:rsidRPr="00C8583F" w:rsidTr="006F524B">
        <w:trPr>
          <w:trHeight w:val="199"/>
        </w:trPr>
        <w:tc>
          <w:tcPr>
            <w:tcW w:w="2958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Inferencial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ICM00950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Estadísticos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II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ICHE04804</w:t>
            </w:r>
          </w:p>
        </w:tc>
      </w:tr>
      <w:tr w:rsidR="00730432" w:rsidRPr="00C8583F" w:rsidTr="006F524B">
        <w:trPr>
          <w:trHeight w:val="490"/>
        </w:trPr>
        <w:tc>
          <w:tcPr>
            <w:tcW w:w="2958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Administración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Operaciones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ICHE01891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Gerencia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Operaciones</w:t>
            </w:r>
            <w:proofErr w:type="spellEnd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ICHE02725</w:t>
            </w:r>
          </w:p>
        </w:tc>
      </w:tr>
      <w:tr w:rsidR="00730432" w:rsidRPr="00C8583F" w:rsidTr="006F524B">
        <w:trPr>
          <w:trHeight w:val="490"/>
        </w:trPr>
        <w:tc>
          <w:tcPr>
            <w:tcW w:w="2958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Finanzas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Internacionales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ICHE01602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Finanzas </w:t>
            </w:r>
            <w:proofErr w:type="spellStart"/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Internacionales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C8583F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C8583F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ICHE01123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9E5C3E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EC" w:eastAsia="en-US"/>
        </w:rPr>
      </w:pPr>
    </w:p>
    <w:p w:rsidR="00730432" w:rsidRPr="009E5C3E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3A0867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C8583F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convalidación de las materias para el 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II </w:t>
      </w:r>
      <w:r w:rsidRPr="00C8583F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Término Académico 2013-2014.</w:t>
      </w:r>
    </w:p>
    <w:p w:rsidR="00730432" w:rsidRPr="00BE652A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6" w:name="cdoc2013254"/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254</w:t>
      </w:r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6"/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BE652A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DEC-FCSH-374-2013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Ciencias Sociales y Humanísticas, la Comisión de Docencia, </w:t>
      </w:r>
      <w:r w:rsidRPr="00BE652A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BE652A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carrera de Economía con Mención en </w:t>
      </w:r>
      <w:r w:rsidR="00831CAD">
        <w:rPr>
          <w:rFonts w:ascii="Century Gothic" w:eastAsiaTheme="minorHAnsi" w:hAnsi="Century Gothic"/>
          <w:color w:val="000000" w:themeColor="text1"/>
          <w:sz w:val="22"/>
          <w:szCs w:val="22"/>
        </w:rPr>
        <w:t>Gestión Empresarial de ESPOL, a la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Sr</w:t>
      </w:r>
      <w:r w:rsidR="00831CAD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ta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. Patricia Fernanda Loma Montoya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200303717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page" w:tblpX="3391" w:tblpY="144"/>
        <w:tblW w:w="7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222"/>
        <w:gridCol w:w="2714"/>
        <w:gridCol w:w="1222"/>
      </w:tblGrid>
      <w:tr w:rsidR="00730432" w:rsidRPr="00BE652A" w:rsidTr="006F524B">
        <w:trPr>
          <w:trHeight w:val="358"/>
        </w:trPr>
        <w:tc>
          <w:tcPr>
            <w:tcW w:w="7545" w:type="dxa"/>
            <w:gridSpan w:val="4"/>
            <w:shd w:val="clear" w:color="auto" w:fill="auto"/>
            <w:noWrap/>
            <w:vAlign w:val="bottom"/>
            <w:hideMark/>
          </w:tcPr>
          <w:p w:rsidR="00730432" w:rsidRPr="00BE652A" w:rsidRDefault="005F6E1D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</w:pPr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n-US"/>
              </w:rPr>
              <w:t xml:space="preserve">ECONOMÍA CON MENCIÓN EN GESTIÓN EMPRESARIAL </w:t>
            </w:r>
          </w:p>
        </w:tc>
      </w:tr>
      <w:tr w:rsidR="00730432" w:rsidRPr="00BE652A" w:rsidTr="006F524B">
        <w:trPr>
          <w:trHeight w:val="358"/>
        </w:trPr>
        <w:tc>
          <w:tcPr>
            <w:tcW w:w="2693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Materias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Aprobadas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BE652A" w:rsidTr="006F524B">
        <w:trPr>
          <w:trHeight w:val="376"/>
        </w:trPr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Finanzas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Internacionales</w:t>
            </w:r>
            <w:proofErr w:type="spellEnd"/>
          </w:p>
        </w:tc>
        <w:tc>
          <w:tcPr>
            <w:tcW w:w="1222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ICHE01602</w:t>
            </w:r>
          </w:p>
        </w:tc>
        <w:tc>
          <w:tcPr>
            <w:tcW w:w="2714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Finanzas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Internacionales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ICHE01123</w:t>
            </w:r>
          </w:p>
        </w:tc>
      </w:tr>
      <w:tr w:rsidR="00730432" w:rsidRPr="00BE652A" w:rsidTr="006F524B">
        <w:trPr>
          <w:trHeight w:val="644"/>
        </w:trPr>
        <w:tc>
          <w:tcPr>
            <w:tcW w:w="2693" w:type="dxa"/>
            <w:shd w:val="clear" w:color="auto" w:fill="auto"/>
            <w:vAlign w:val="bottom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Comercio Internacional y Desarrollo Económico</w:t>
            </w:r>
          </w:p>
        </w:tc>
        <w:tc>
          <w:tcPr>
            <w:tcW w:w="1222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ICHE01610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Comercio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Internacional</w:t>
            </w:r>
            <w:proofErr w:type="spellEnd"/>
          </w:p>
        </w:tc>
        <w:tc>
          <w:tcPr>
            <w:tcW w:w="916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ICHE04929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9E5C3E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EC" w:eastAsia="en-US"/>
        </w:rPr>
      </w:pPr>
    </w:p>
    <w:p w:rsidR="00730432" w:rsidRPr="009E5C3E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730432" w:rsidRPr="00BE652A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7" w:name="cdoc2013255"/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255</w:t>
      </w:r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7"/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BE652A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FICT-SUB-629-2013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en  Ciencias de la Tierra, la Comisión de Docencia, </w:t>
      </w:r>
      <w:r w:rsidRPr="00BE652A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BE652A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lastRenderedPageBreak/>
        <w:t>(1)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</w:t>
      </w:r>
      <w:r w:rsidRPr="00BE652A">
        <w:rPr>
          <w:rFonts w:ascii="Century Gothic" w:eastAsiaTheme="minorHAnsi" w:hAnsi="Century Gothic"/>
          <w:sz w:val="22"/>
          <w:szCs w:val="22"/>
        </w:rPr>
        <w:t xml:space="preserve">carrera de </w:t>
      </w:r>
      <w:proofErr w:type="spellStart"/>
      <w:r w:rsidRPr="00BE652A">
        <w:rPr>
          <w:rFonts w:ascii="Century Gothic" w:eastAsiaTheme="minorHAnsi" w:hAnsi="Century Gothic"/>
          <w:sz w:val="22"/>
          <w:szCs w:val="22"/>
        </w:rPr>
        <w:t>Electrical</w:t>
      </w:r>
      <w:proofErr w:type="spellEnd"/>
      <w:r w:rsidRPr="00BE652A">
        <w:rPr>
          <w:rFonts w:ascii="Century Gothic" w:eastAsiaTheme="minorHAnsi" w:hAnsi="Century Gothic"/>
          <w:sz w:val="22"/>
          <w:szCs w:val="22"/>
        </w:rPr>
        <w:t xml:space="preserve"> </w:t>
      </w:r>
      <w:proofErr w:type="spellStart"/>
      <w:r w:rsidRPr="00BE652A">
        <w:rPr>
          <w:rFonts w:ascii="Century Gothic" w:eastAsiaTheme="minorHAnsi" w:hAnsi="Century Gothic"/>
          <w:sz w:val="22"/>
          <w:szCs w:val="22"/>
        </w:rPr>
        <w:t>Engineer</w:t>
      </w:r>
      <w:proofErr w:type="spellEnd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de </w:t>
      </w:r>
      <w:proofErr w:type="spellStart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Fiorello</w:t>
      </w:r>
      <w:proofErr w:type="spellEnd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H. </w:t>
      </w:r>
      <w:proofErr w:type="spellStart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LaGuardia</w:t>
      </w:r>
      <w:proofErr w:type="spellEnd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proofErr w:type="spellStart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Community</w:t>
      </w:r>
      <w:proofErr w:type="spellEnd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</w:t>
      </w:r>
      <w:proofErr w:type="spellStart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College</w:t>
      </w:r>
      <w:proofErr w:type="spellEnd"/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, al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Pablo Luis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Siguenza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Gutiérrez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201350428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, para continuar con las materias de la carrera Ingeniería de Petróleo de acuerdo al siguiente cuadro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page" w:tblpX="3391" w:tblpY="211"/>
        <w:tblW w:w="7715" w:type="dxa"/>
        <w:tblLook w:val="04A0" w:firstRow="1" w:lastRow="0" w:firstColumn="1" w:lastColumn="0" w:noHBand="0" w:noVBand="1"/>
      </w:tblPr>
      <w:tblGrid>
        <w:gridCol w:w="2808"/>
        <w:gridCol w:w="1277"/>
        <w:gridCol w:w="2468"/>
        <w:gridCol w:w="1162"/>
      </w:tblGrid>
      <w:tr w:rsidR="00730432" w:rsidRPr="00BE652A" w:rsidTr="005F6E1D">
        <w:trPr>
          <w:trHeight w:val="29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32" w:rsidRPr="005F6E1D" w:rsidRDefault="005F6E1D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5F6E1D">
              <w:rPr>
                <w:rFonts w:ascii="Century Gothic" w:eastAsiaTheme="minorHAnsi" w:hAnsi="Century Gothic"/>
                <w:b/>
                <w:sz w:val="20"/>
                <w:szCs w:val="20"/>
              </w:rPr>
              <w:t>ELECTRICAL ENGINEER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0432" w:rsidRPr="005F6E1D" w:rsidRDefault="00730432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</w:p>
        </w:tc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0432" w:rsidRPr="005F6E1D" w:rsidRDefault="005F6E1D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5F6E1D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INGENIERÍA DE PETRÓLEO</w:t>
            </w:r>
          </w:p>
        </w:tc>
      </w:tr>
      <w:tr w:rsidR="00730432" w:rsidRPr="00BE652A" w:rsidTr="005F6E1D">
        <w:trPr>
          <w:trHeight w:val="29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BE652A" w:rsidTr="005F6E1D">
        <w:trPr>
          <w:trHeight w:val="29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Calculus 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 201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Cálculo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Diferencial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ICM01941</w:t>
            </w:r>
          </w:p>
        </w:tc>
      </w:tr>
      <w:tr w:rsidR="00730432" w:rsidRPr="00BE652A" w:rsidTr="005F6E1D">
        <w:trPr>
          <w:trHeight w:val="29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Calculus II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 202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Cálculo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Integral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ICM01958</w:t>
            </w:r>
          </w:p>
        </w:tc>
      </w:tr>
      <w:tr w:rsidR="00730432" w:rsidRPr="00BE652A" w:rsidTr="005F6E1D">
        <w:trPr>
          <w:trHeight w:val="29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Calculus III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 203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Cálculo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de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Varias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Variables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ICM01966</w:t>
            </w:r>
          </w:p>
        </w:tc>
      </w:tr>
      <w:tr w:rsidR="00730432" w:rsidRPr="00BE652A" w:rsidTr="005F6E1D">
        <w:trPr>
          <w:trHeight w:val="29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Elementary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Diferential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Equations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 204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Ecuaciones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Diferenciales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ICM01974</w:t>
            </w:r>
          </w:p>
        </w:tc>
      </w:tr>
      <w:tr w:rsidR="00730432" w:rsidRPr="00BE652A" w:rsidTr="005F6E1D">
        <w:trPr>
          <w:trHeight w:val="29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General Physics 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CSP 231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ICF01099</w:t>
            </w:r>
          </w:p>
        </w:tc>
      </w:tr>
      <w:tr w:rsidR="00730432" w:rsidRPr="00BE652A" w:rsidTr="005F6E1D">
        <w:trPr>
          <w:trHeight w:val="297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General Physics 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SCP 232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C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ICF01131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9E5C3E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EC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Pr="009E5C3E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Pr="00BE652A" w:rsidRDefault="00730432" w:rsidP="00730432">
      <w:pPr>
        <w:tabs>
          <w:tab w:val="left" w:pos="1560"/>
        </w:tabs>
        <w:spacing w:after="200" w:line="276" w:lineRule="auto"/>
        <w:ind w:left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  (2)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La Secretaría Técnica Académica ingresará en el sistema la </w:t>
      </w:r>
      <w:r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           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convalidación de las materias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730432" w:rsidRPr="00BE652A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8" w:name="cdoc2013256"/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256</w:t>
      </w:r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8"/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Considerando el informe favorab</w:t>
      </w:r>
      <w:r w:rsidR="00CB0685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le de la MPC. Miriam Ramos </w:t>
      </w:r>
      <w:proofErr w:type="spellStart"/>
      <w:r w:rsidR="00CB0685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Barbe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rán</w:t>
      </w:r>
      <w:proofErr w:type="spellEnd"/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, Coordinadora de la Comisión de Convalidación del Departamento de Matemáticas, de la Facultad de Ciencias Naturales y Matemáticas, la Comisión de Docencia, </w:t>
      </w:r>
      <w:r w:rsidRPr="00BE652A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BE652A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 materia aprobada en la </w:t>
      </w:r>
      <w:r w:rsidRPr="00BE652A">
        <w:rPr>
          <w:rFonts w:ascii="Century Gothic" w:eastAsiaTheme="minorHAnsi" w:hAnsi="Century Gothic"/>
          <w:sz w:val="22"/>
          <w:szCs w:val="22"/>
        </w:rPr>
        <w:t>carrera de Tecnología en Alimentos</w:t>
      </w:r>
      <w:r w:rsidRPr="00BE652A">
        <w:rPr>
          <w:rFonts w:ascii="Century Gothic" w:eastAsiaTheme="minorHAnsi" w:hAnsi="Century Gothic"/>
          <w:color w:val="FF0000"/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 ESPOL, al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Wimper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Kelierman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Romero Palacios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199102328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, para continuar con las materias de la carrera Licenciatura en Nutrición de acuerdo al siguiente cuadro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page" w:tblpX="3451" w:tblpY="24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430"/>
        <w:gridCol w:w="2676"/>
        <w:gridCol w:w="1564"/>
      </w:tblGrid>
      <w:tr w:rsidR="00730432" w:rsidRPr="00BE652A" w:rsidTr="006F524B">
        <w:trPr>
          <w:trHeight w:val="365"/>
        </w:trPr>
        <w:tc>
          <w:tcPr>
            <w:tcW w:w="3806" w:type="dxa"/>
            <w:gridSpan w:val="2"/>
            <w:shd w:val="clear" w:color="auto" w:fill="auto"/>
            <w:noWrap/>
            <w:vAlign w:val="bottom"/>
            <w:hideMark/>
          </w:tcPr>
          <w:p w:rsidR="00730432" w:rsidRPr="003E7986" w:rsidRDefault="003E7986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TECNOLOGÍA EN ALIMENTOS </w:t>
            </w:r>
          </w:p>
        </w:tc>
        <w:tc>
          <w:tcPr>
            <w:tcW w:w="4240" w:type="dxa"/>
            <w:gridSpan w:val="2"/>
            <w:shd w:val="clear" w:color="auto" w:fill="auto"/>
            <w:noWrap/>
            <w:vAlign w:val="bottom"/>
            <w:hideMark/>
          </w:tcPr>
          <w:p w:rsidR="00730432" w:rsidRPr="003E7986" w:rsidRDefault="003E7986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LICENCIATURA EN NUTRICIÓN </w:t>
            </w:r>
          </w:p>
        </w:tc>
      </w:tr>
      <w:tr w:rsidR="00730432" w:rsidRPr="00BE652A" w:rsidTr="006F524B">
        <w:trPr>
          <w:trHeight w:val="365"/>
        </w:trPr>
        <w:tc>
          <w:tcPr>
            <w:tcW w:w="2376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676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BE652A" w:rsidTr="006F524B">
        <w:trPr>
          <w:trHeight w:val="365"/>
        </w:trPr>
        <w:tc>
          <w:tcPr>
            <w:tcW w:w="2376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-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Alimentos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PRTAL00414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Física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(2005)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ICF00729</w:t>
            </w:r>
          </w:p>
        </w:tc>
      </w:tr>
      <w:tr w:rsidR="00730432" w:rsidRPr="00BE652A" w:rsidTr="006F524B">
        <w:trPr>
          <w:trHeight w:val="621"/>
        </w:trPr>
        <w:tc>
          <w:tcPr>
            <w:tcW w:w="2376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Matemáticas-Alimentos</w:t>
            </w:r>
            <w:proofErr w:type="spellEnd"/>
          </w:p>
        </w:tc>
        <w:tc>
          <w:tcPr>
            <w:tcW w:w="1430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PRTAL00380</w:t>
            </w:r>
          </w:p>
        </w:tc>
        <w:tc>
          <w:tcPr>
            <w:tcW w:w="2676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Matemáticas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(2006)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PRTME01206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</w:p>
    <w:p w:rsidR="00D602EF" w:rsidRDefault="00D602EF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</w:p>
    <w:p w:rsidR="00D602EF" w:rsidRDefault="00D602EF" w:rsidP="00730432">
      <w:pPr>
        <w:tabs>
          <w:tab w:val="left" w:pos="1560"/>
        </w:tabs>
        <w:spacing w:after="200" w:line="276" w:lineRule="auto"/>
        <w:ind w:left="1843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</w:p>
    <w:p w:rsidR="00730432" w:rsidRPr="00BE652A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19" w:name="cdoc2013257"/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lastRenderedPageBreak/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257</w:t>
      </w:r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19"/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BE652A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FIMCP-C-IAB-049-2013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de Ingeniería en Mecánica y Ciencias de la Producción, la Comisión de Docencia, </w:t>
      </w:r>
      <w:r w:rsidRPr="00BE652A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BE652A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(1)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las materias aprobadas en la </w:t>
      </w:r>
      <w:r w:rsidRPr="00BE652A">
        <w:rPr>
          <w:rFonts w:ascii="Century Gothic" w:eastAsiaTheme="minorHAnsi" w:hAnsi="Century Gothic"/>
          <w:sz w:val="22"/>
          <w:szCs w:val="22"/>
        </w:rPr>
        <w:t>carrera de Ingeniería Agrícola y Biológica</w:t>
      </w:r>
      <w:r w:rsidRPr="00BE652A">
        <w:rPr>
          <w:rFonts w:ascii="Century Gothic" w:eastAsiaTheme="minorHAnsi" w:hAnsi="Century Gothic"/>
          <w:color w:val="FF0000"/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 ESPOL, a la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Srta.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Debbie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Paola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LLandán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Pezo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200604734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page" w:tblpX="3439" w:tblpY="25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215"/>
        <w:gridCol w:w="2471"/>
        <w:gridCol w:w="1321"/>
      </w:tblGrid>
      <w:tr w:rsidR="00730432" w:rsidRPr="00BE652A" w:rsidTr="006F524B">
        <w:trPr>
          <w:trHeight w:val="29"/>
        </w:trPr>
        <w:tc>
          <w:tcPr>
            <w:tcW w:w="8046" w:type="dxa"/>
            <w:gridSpan w:val="4"/>
            <w:shd w:val="clear" w:color="auto" w:fill="auto"/>
            <w:noWrap/>
            <w:vAlign w:val="bottom"/>
            <w:hideMark/>
          </w:tcPr>
          <w:p w:rsidR="00730432" w:rsidRPr="003E7986" w:rsidRDefault="003E7986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AGRÍCOLA Y BIOLÓGICA </w:t>
            </w:r>
          </w:p>
        </w:tc>
      </w:tr>
      <w:tr w:rsidR="00730432" w:rsidRPr="00BE652A" w:rsidTr="006F524B">
        <w:trPr>
          <w:trHeight w:val="29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Materia</w:t>
            </w:r>
            <w:r w:rsid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Aprobada</w:t>
            </w:r>
            <w:r w:rsid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15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471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Materia</w:t>
            </w:r>
            <w:r w:rsid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s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30432" w:rsidRPr="00BE652A" w:rsidTr="006F524B">
        <w:trPr>
          <w:trHeight w:val="48"/>
        </w:trPr>
        <w:tc>
          <w:tcPr>
            <w:tcW w:w="3085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Estadísticos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Aplicados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FIMP08359</w:t>
            </w:r>
          </w:p>
        </w:tc>
        <w:tc>
          <w:tcPr>
            <w:tcW w:w="2471" w:type="dxa"/>
            <w:shd w:val="clear" w:color="auto" w:fill="auto"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Bioestadística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FMAR01701</w:t>
            </w:r>
          </w:p>
        </w:tc>
      </w:tr>
      <w:tr w:rsidR="00730432" w:rsidRPr="00BE652A" w:rsidTr="006F524B">
        <w:trPr>
          <w:trHeight w:val="48"/>
        </w:trPr>
        <w:tc>
          <w:tcPr>
            <w:tcW w:w="3085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Métodos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Estadísticos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Aplicados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II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FIMP08342</w:t>
            </w:r>
          </w:p>
        </w:tc>
        <w:tc>
          <w:tcPr>
            <w:tcW w:w="2471" w:type="dxa"/>
            <w:vMerge w:val="restart"/>
            <w:shd w:val="clear" w:color="auto" w:fill="auto"/>
            <w:vAlign w:val="bottom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Bioestadística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II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bottom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FMAR03806</w:t>
            </w:r>
          </w:p>
        </w:tc>
      </w:tr>
      <w:tr w:rsidR="00730432" w:rsidRPr="00BE652A" w:rsidTr="006F524B">
        <w:trPr>
          <w:trHeight w:val="91"/>
        </w:trPr>
        <w:tc>
          <w:tcPr>
            <w:tcW w:w="3085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Diseño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Experimental </w:t>
            </w:r>
            <w:r w:rsidR="003E7986"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(IAGR)</w:t>
            </w:r>
          </w:p>
        </w:tc>
        <w:tc>
          <w:tcPr>
            <w:tcW w:w="1215" w:type="dxa"/>
            <w:shd w:val="clear" w:color="auto" w:fill="auto"/>
            <w:noWrap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FIMP05108</w:t>
            </w:r>
          </w:p>
        </w:tc>
        <w:tc>
          <w:tcPr>
            <w:tcW w:w="2471" w:type="dxa"/>
            <w:vMerge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730432" w:rsidRPr="00BE652A" w:rsidRDefault="00730432" w:rsidP="005F6E1D">
            <w:pP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1E496A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Pr="00BE652A" w:rsidRDefault="003E7986" w:rsidP="00730432">
      <w:pPr>
        <w:tabs>
          <w:tab w:val="left" w:pos="1560"/>
        </w:tabs>
        <w:spacing w:after="200" w:line="276" w:lineRule="auto"/>
        <w:ind w:left="1843"/>
        <w:jc w:val="both"/>
        <w:rPr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 xml:space="preserve"> </w:t>
      </w:r>
      <w:r w:rsidR="00730432"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="00730432"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las materias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="00730432"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  <w:r w:rsidR="00730432" w:rsidRPr="00BE652A">
        <w:rPr>
          <w:sz w:val="22"/>
          <w:szCs w:val="22"/>
        </w:rPr>
        <w:t xml:space="preserve"> </w:t>
      </w:r>
    </w:p>
    <w:p w:rsidR="00730432" w:rsidRPr="00BE652A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20" w:name="cdoc2013258"/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258</w:t>
      </w:r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</w:p>
    <w:bookmarkEnd w:id="20"/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el oficio </w:t>
      </w:r>
      <w:r w:rsidRPr="00BE652A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FIMCP-C-IAB-047-2013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 la Facultad de Ingeniería en Mecánica y Ciencias de la Producción, la Comisión de Docencia, </w:t>
      </w:r>
      <w:r w:rsidRPr="00BE652A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BE652A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(1)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 materia aprobada en la </w:t>
      </w:r>
      <w:r w:rsidRPr="00BE652A">
        <w:rPr>
          <w:rFonts w:ascii="Century Gothic" w:eastAsiaTheme="minorHAnsi" w:hAnsi="Century Gothic"/>
          <w:sz w:val="22"/>
          <w:szCs w:val="22"/>
        </w:rPr>
        <w:t>carrera de Ingeniería Agrícola y Biológica</w:t>
      </w:r>
      <w:r w:rsidRPr="00BE652A">
        <w:rPr>
          <w:rFonts w:ascii="Century Gothic" w:eastAsiaTheme="minorHAnsi" w:hAnsi="Century Gothic"/>
          <w:color w:val="FF0000"/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 ESPOL, al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William Ricardo Izurieta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Pincay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matrícula No. </w:t>
      </w:r>
      <w:r w:rsidRPr="00BE652A"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200914547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, de acuerdo al siguiente cuadro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118"/>
        <w:tblW w:w="7927" w:type="dxa"/>
        <w:tblLook w:val="04A0" w:firstRow="1" w:lastRow="0" w:firstColumn="1" w:lastColumn="0" w:noHBand="0" w:noVBand="1"/>
      </w:tblPr>
      <w:tblGrid>
        <w:gridCol w:w="2518"/>
        <w:gridCol w:w="1324"/>
        <w:gridCol w:w="2924"/>
        <w:gridCol w:w="1161"/>
      </w:tblGrid>
      <w:tr w:rsidR="007D3C7C" w:rsidRPr="00BE652A" w:rsidTr="007D3C7C">
        <w:trPr>
          <w:trHeight w:val="465"/>
        </w:trPr>
        <w:tc>
          <w:tcPr>
            <w:tcW w:w="7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INGENIERÍA AGRÍCOLA Y BIOLÓGICA </w:t>
            </w:r>
          </w:p>
        </w:tc>
      </w:tr>
      <w:tr w:rsidR="007D3C7C" w:rsidRPr="00BE652A" w:rsidTr="007D3C7C">
        <w:trPr>
          <w:trHeight w:val="465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  <w:r w:rsidRPr="00BE652A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7D3C7C" w:rsidRPr="00BE652A" w:rsidTr="007D3C7C">
        <w:trPr>
          <w:trHeight w:val="423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Topografía I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FICT02725</w:t>
            </w:r>
          </w:p>
        </w:tc>
        <w:tc>
          <w:tcPr>
            <w:tcW w:w="2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Topografía (IP)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C7C" w:rsidRPr="00BE652A" w:rsidRDefault="007D3C7C" w:rsidP="007D3C7C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FICT03251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1E496A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Pr="00BE652A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  <w:r w:rsidRPr="00BE652A">
        <w:rPr>
          <w:sz w:val="22"/>
          <w:szCs w:val="22"/>
        </w:rPr>
        <w:t xml:space="preserve"> </w:t>
      </w:r>
    </w:p>
    <w:p w:rsidR="00730432" w:rsidRPr="00BE652A" w:rsidRDefault="00730432" w:rsidP="00730432">
      <w:pPr>
        <w:spacing w:line="276" w:lineRule="auto"/>
        <w:ind w:left="1701" w:hanging="1701"/>
        <w:jc w:val="both"/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</w:pPr>
      <w:bookmarkStart w:id="21" w:name="cdoc2013259"/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C-Doc-2013-</w:t>
      </w:r>
      <w:r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val="es-MX" w:eastAsia="en-US"/>
        </w:rPr>
        <w:t>259</w:t>
      </w:r>
      <w:r w:rsidRPr="00BE652A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.-Convalidación de la materia</w:t>
      </w:r>
      <w:r w:rsidR="00833FDB">
        <w:rPr>
          <w:rFonts w:ascii="Century Gothic" w:eastAsiaTheme="minorHAnsi" w:hAnsi="Century Gothic" w:cstheme="minorBidi"/>
          <w:b/>
          <w:bCs/>
          <w:color w:val="000000" w:themeColor="text1"/>
          <w:sz w:val="22"/>
          <w:szCs w:val="22"/>
          <w:lang w:eastAsia="en-US"/>
        </w:rPr>
        <w:t>.</w:t>
      </w:r>
      <w:bookmarkEnd w:id="21"/>
    </w:p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Considerando la resolución </w:t>
      </w:r>
      <w:r w:rsidRPr="00BE652A">
        <w:rPr>
          <w:rFonts w:ascii="Century Gothic" w:eastAsiaTheme="minorHAnsi" w:hAnsi="Century Gothic" w:cstheme="minorBidi"/>
          <w:b/>
          <w:color w:val="000000" w:themeColor="text1"/>
          <w:sz w:val="22"/>
          <w:szCs w:val="22"/>
          <w:u w:val="single"/>
          <w:lang w:eastAsia="en-US"/>
        </w:rPr>
        <w:t>CD-EDCOM-120-2013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del Consejo Directivo de la  Escuela de Diseño y Comunicación Visual, la Comisión de Docencia, </w:t>
      </w:r>
      <w:r w:rsidRPr="00BE652A"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  <w:t>acuerda:</w:t>
      </w:r>
    </w:p>
    <w:p w:rsidR="00730432" w:rsidRPr="00BE652A" w:rsidRDefault="00730432" w:rsidP="00730432">
      <w:pPr>
        <w:spacing w:line="276" w:lineRule="auto"/>
        <w:ind w:left="1843"/>
        <w:jc w:val="both"/>
        <w:rPr>
          <w:rFonts w:ascii="Century Gothic" w:eastAsiaTheme="minorHAnsi" w:hAnsi="Century Gothic" w:cstheme="minorBidi"/>
          <w:b/>
          <w:bCs/>
          <w:i/>
          <w:iCs/>
          <w:color w:val="000000" w:themeColor="text1"/>
          <w:sz w:val="22"/>
          <w:szCs w:val="22"/>
          <w:lang w:eastAsia="en-US"/>
        </w:rPr>
      </w:pPr>
    </w:p>
    <w:p w:rsidR="00730432" w:rsidRPr="00BE652A" w:rsidRDefault="00730432" w:rsidP="00730432">
      <w:pPr>
        <w:ind w:left="1843"/>
        <w:contextualSpacing/>
        <w:jc w:val="both"/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lastRenderedPageBreak/>
        <w:t>(1)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RECOMENDAR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 al Consejo Politécnico que autorice la convalidación de la materia aprobada en la </w:t>
      </w:r>
      <w:r w:rsidRPr="00BE652A">
        <w:rPr>
          <w:rFonts w:ascii="Century Gothic" w:eastAsiaTheme="minorHAnsi" w:hAnsi="Century Gothic"/>
          <w:sz w:val="22"/>
          <w:szCs w:val="22"/>
        </w:rPr>
        <w:t>carrera de Ingeniería Agrícola y Biológica</w:t>
      </w:r>
      <w:r w:rsidRPr="00BE652A">
        <w:rPr>
          <w:rFonts w:ascii="Century Gothic" w:eastAsiaTheme="minorHAnsi" w:hAnsi="Century Gothic"/>
          <w:color w:val="FF0000"/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 xml:space="preserve">del Instituto Tecnológico Superior de Estudios de Televisión ITV, al 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Sr. </w:t>
      </w:r>
      <w:proofErr w:type="spellStart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Norka</w:t>
      </w:r>
      <w:proofErr w:type="spellEnd"/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 xml:space="preserve"> Beatriz Cruz Baquerizo 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matrícula No.</w:t>
      </w:r>
      <w:r w:rsidRPr="00BE652A">
        <w:rPr>
          <w:sz w:val="22"/>
          <w:szCs w:val="22"/>
        </w:rPr>
        <w:t xml:space="preserve"> </w:t>
      </w:r>
      <w:r w:rsidRPr="00BE652A">
        <w:rPr>
          <w:rFonts w:ascii="Century Gothic" w:eastAsiaTheme="minorHAnsi" w:hAnsi="Century Gothic"/>
          <w:b/>
          <w:color w:val="000000" w:themeColor="text1"/>
          <w:sz w:val="22"/>
          <w:szCs w:val="22"/>
        </w:rPr>
        <w:t>200917763</w:t>
      </w:r>
      <w:r w:rsidRPr="00BE652A">
        <w:rPr>
          <w:rFonts w:ascii="Century Gothic" w:eastAsiaTheme="minorHAnsi" w:hAnsi="Century Gothic"/>
          <w:color w:val="000000" w:themeColor="text1"/>
          <w:sz w:val="22"/>
          <w:szCs w:val="22"/>
        </w:rPr>
        <w:t>, para continuar con las materias de la carrera de Licenciatura en Comunicación Social de acuerdo al siguiente cuadro</w:t>
      </w:r>
      <w:r w:rsidRPr="00BE652A">
        <w:rPr>
          <w:rFonts w:ascii="Century Gothic" w:eastAsiaTheme="minorHAnsi" w:hAnsi="Century Gothic"/>
          <w:b/>
          <w:bCs/>
          <w:color w:val="000000" w:themeColor="text1"/>
          <w:sz w:val="22"/>
          <w:szCs w:val="22"/>
        </w:rPr>
        <w:t>:</w:t>
      </w:r>
    </w:p>
    <w:tbl>
      <w:tblPr>
        <w:tblpPr w:leftFromText="180" w:rightFromText="180" w:vertAnchor="text" w:horzAnchor="margin" w:tblpXSpec="right" w:tblpY="203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1842"/>
        <w:gridCol w:w="1701"/>
      </w:tblGrid>
      <w:tr w:rsidR="00730432" w:rsidRPr="00BE652A" w:rsidTr="006F524B">
        <w:trPr>
          <w:trHeight w:val="360"/>
        </w:trPr>
        <w:tc>
          <w:tcPr>
            <w:tcW w:w="4503" w:type="dxa"/>
            <w:gridSpan w:val="2"/>
            <w:shd w:val="clear" w:color="auto" w:fill="auto"/>
            <w:noWrap/>
            <w:vAlign w:val="center"/>
            <w:hideMark/>
          </w:tcPr>
          <w:p w:rsidR="00730432" w:rsidRPr="003E7986" w:rsidRDefault="003E7986" w:rsidP="003E7986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</w:pPr>
            <w:r w:rsidRP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s-EC" w:eastAsia="en-US"/>
              </w:rPr>
              <w:t>INSTITUTO TECNOLÓGICO SUPERIOR DE ESTUDIOS DE TELEVISIÓN ITV</w:t>
            </w: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730432" w:rsidRPr="003E7986" w:rsidRDefault="003E7986" w:rsidP="003E7986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ESPOL</w:t>
            </w:r>
          </w:p>
        </w:tc>
      </w:tr>
      <w:tr w:rsidR="003E7986" w:rsidRPr="00BE652A" w:rsidTr="006F524B">
        <w:trPr>
          <w:trHeight w:val="348"/>
        </w:trPr>
        <w:tc>
          <w:tcPr>
            <w:tcW w:w="4503" w:type="dxa"/>
            <w:gridSpan w:val="2"/>
            <w:shd w:val="clear" w:color="auto" w:fill="auto"/>
            <w:noWrap/>
            <w:vAlign w:val="bottom"/>
            <w:hideMark/>
          </w:tcPr>
          <w:p w:rsidR="003E7986" w:rsidRPr="00BE652A" w:rsidRDefault="003E7986" w:rsidP="003E798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3A086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 xml:space="preserve">COMUNICACIÓN PARA 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TE</w:t>
            </w:r>
            <w:r w:rsidRPr="003A0867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LEVISIÓN</w:t>
            </w:r>
          </w:p>
          <w:p w:rsidR="003E7986" w:rsidRPr="00BE652A" w:rsidRDefault="003E7986" w:rsidP="003E798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3543" w:type="dxa"/>
            <w:gridSpan w:val="2"/>
            <w:shd w:val="clear" w:color="auto" w:fill="auto"/>
            <w:noWrap/>
            <w:vAlign w:val="center"/>
            <w:hideMark/>
          </w:tcPr>
          <w:p w:rsidR="003E7986" w:rsidRPr="003E7986" w:rsidRDefault="003E7986" w:rsidP="003E7986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</w:pPr>
            <w:r w:rsidRPr="003E7986">
              <w:rPr>
                <w:rFonts w:ascii="Century Gothic" w:hAnsi="Century Gothic"/>
                <w:b/>
                <w:color w:val="000000"/>
                <w:sz w:val="20"/>
                <w:szCs w:val="20"/>
                <w:lang w:val="en-US" w:eastAsia="en-US"/>
              </w:rPr>
              <w:t>LICENCIATURA EN COMUNICACIÓN SOCIAL</w:t>
            </w:r>
          </w:p>
        </w:tc>
      </w:tr>
      <w:tr w:rsidR="00730432" w:rsidRPr="00BE652A" w:rsidTr="006F524B">
        <w:trPr>
          <w:trHeight w:val="360"/>
        </w:trPr>
        <w:tc>
          <w:tcPr>
            <w:tcW w:w="3085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3E79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Aprobada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3E79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3E79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Materia</w:t>
            </w:r>
            <w:proofErr w:type="spellEnd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Convalidar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730432" w:rsidRPr="00BE652A" w:rsidRDefault="00730432" w:rsidP="003E7986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n-US"/>
              </w:rPr>
              <w:t>Código</w:t>
            </w:r>
            <w:proofErr w:type="spellEnd"/>
          </w:p>
        </w:tc>
      </w:tr>
      <w:tr w:rsidR="00730432" w:rsidRPr="00BE652A" w:rsidTr="006F524B">
        <w:trPr>
          <w:trHeight w:val="377"/>
        </w:trPr>
        <w:tc>
          <w:tcPr>
            <w:tcW w:w="3085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 xml:space="preserve">Producción Ejecutiva I y II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s-EC" w:eastAsia="en-US"/>
              </w:rPr>
              <w:t>- 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Producción</w:t>
            </w:r>
            <w:proofErr w:type="spellEnd"/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 xml:space="preserve"> Audiovisual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30432" w:rsidRPr="00BE652A" w:rsidRDefault="00730432" w:rsidP="005F6E1D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</w:pPr>
            <w:r w:rsidRPr="00BE652A">
              <w:rPr>
                <w:rFonts w:ascii="Century Gothic" w:hAnsi="Century Gothic"/>
                <w:color w:val="000000"/>
                <w:sz w:val="20"/>
                <w:szCs w:val="20"/>
                <w:lang w:val="en-US" w:eastAsia="en-US"/>
              </w:rPr>
              <w:t>PRTCO02741</w:t>
            </w:r>
          </w:p>
        </w:tc>
      </w:tr>
    </w:tbl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Pr="001E496A" w:rsidRDefault="00730432" w:rsidP="00730432">
      <w:pPr>
        <w:spacing w:after="200" w:line="276" w:lineRule="auto"/>
        <w:jc w:val="both"/>
        <w:rPr>
          <w:rFonts w:ascii="Century Gothic" w:eastAsiaTheme="minorHAnsi" w:hAnsi="Century Gothic" w:cstheme="minorBidi"/>
          <w:color w:val="000000" w:themeColor="text1"/>
          <w:sz w:val="12"/>
          <w:szCs w:val="12"/>
          <w:lang w:val="es-MX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jc w:val="both"/>
        <w:rPr>
          <w:rFonts w:ascii="Calibri" w:hAnsi="Calibri"/>
          <w:color w:val="000000"/>
          <w:sz w:val="22"/>
          <w:szCs w:val="22"/>
          <w:lang w:val="es-EC" w:eastAsia="en-US"/>
        </w:rPr>
      </w:pPr>
    </w:p>
    <w:p w:rsidR="00730432" w:rsidRDefault="00730432" w:rsidP="00730432">
      <w:pPr>
        <w:tabs>
          <w:tab w:val="left" w:pos="1560"/>
        </w:tabs>
        <w:spacing w:after="200" w:line="276" w:lineRule="auto"/>
        <w:jc w:val="both"/>
        <w:rPr>
          <w:rFonts w:ascii="Century Gothic" w:eastAsiaTheme="minorHAnsi" w:hAnsi="Century Gothic"/>
          <w:color w:val="000000" w:themeColor="text1"/>
          <w:sz w:val="20"/>
          <w:szCs w:val="20"/>
        </w:rPr>
      </w:pPr>
    </w:p>
    <w:p w:rsidR="00730432" w:rsidRPr="00BE652A" w:rsidRDefault="00730432" w:rsidP="00730432">
      <w:pPr>
        <w:tabs>
          <w:tab w:val="left" w:pos="1560"/>
        </w:tabs>
        <w:spacing w:after="200" w:line="276" w:lineRule="auto"/>
        <w:ind w:left="1843"/>
        <w:jc w:val="both"/>
        <w:rPr>
          <w:sz w:val="22"/>
          <w:szCs w:val="22"/>
        </w:rPr>
      </w:pPr>
      <w:r w:rsidRPr="005F6E1D">
        <w:rPr>
          <w:rFonts w:ascii="Century Gothic" w:eastAsiaTheme="minorHAnsi" w:hAnsi="Century Gothic"/>
          <w:color w:val="000000" w:themeColor="text1"/>
          <w:sz w:val="14"/>
          <w:szCs w:val="22"/>
        </w:rPr>
        <w:t>(2)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La Secretaría Técnica Académica ingresará en el sistema la convalidación de la materia para el I</w:t>
      </w:r>
      <w:r w:rsidR="00831CAD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>I</w:t>
      </w:r>
      <w:r w:rsidRPr="00BE652A">
        <w:rPr>
          <w:rFonts w:ascii="Century Gothic" w:eastAsiaTheme="minorHAnsi" w:hAnsi="Century Gothic" w:cstheme="minorBidi"/>
          <w:color w:val="000000" w:themeColor="text1"/>
          <w:sz w:val="22"/>
          <w:szCs w:val="22"/>
          <w:lang w:eastAsia="en-US"/>
        </w:rPr>
        <w:t xml:space="preserve"> Término Académico 2013-2014.</w:t>
      </w:r>
      <w:r w:rsidRPr="00BE652A">
        <w:rPr>
          <w:sz w:val="22"/>
          <w:szCs w:val="22"/>
        </w:rPr>
        <w:t xml:space="preserve"> </w:t>
      </w:r>
    </w:p>
    <w:p w:rsidR="002D2BD9" w:rsidRDefault="00730432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22" w:name="cdoc2013260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C-Doc-2013-260</w:t>
      </w:r>
      <w:r w:rsidR="002D2BD9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2D2BD9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Calificación para exámenes de suficiencia de conocimiento. </w:t>
      </w:r>
    </w:p>
    <w:bookmarkEnd w:id="22"/>
    <w:p w:rsidR="002D2BD9" w:rsidRDefault="002D2BD9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  <w:t xml:space="preserve">RECOMENDAR </w:t>
      </w:r>
      <w:r w:rsidRPr="002D2BD9">
        <w:rPr>
          <w:rFonts w:ascii="Century Gothic" w:hAnsi="Century Gothic"/>
          <w:color w:val="000000" w:themeColor="text1"/>
          <w:szCs w:val="22"/>
          <w:lang w:val="es-MX"/>
        </w:rPr>
        <w:t>al Consejo Politécnico</w:t>
      </w:r>
      <w:r w:rsidR="001C63D1">
        <w:rPr>
          <w:rFonts w:ascii="Century Gothic" w:hAnsi="Century Gothic"/>
          <w:color w:val="000000" w:themeColor="text1"/>
          <w:szCs w:val="22"/>
          <w:lang w:val="es-MX"/>
        </w:rPr>
        <w:t xml:space="preserve"> que </w:t>
      </w:r>
      <w:r w:rsidR="007D2E09">
        <w:rPr>
          <w:rFonts w:ascii="Century Gothic" w:hAnsi="Century Gothic"/>
          <w:color w:val="000000" w:themeColor="text1"/>
          <w:szCs w:val="22"/>
          <w:lang w:val="es-MX"/>
        </w:rPr>
        <w:t xml:space="preserve">a partir del II Término Académico 2013-2014, </w:t>
      </w:r>
      <w:r w:rsidR="001C63D1">
        <w:rPr>
          <w:rFonts w:ascii="Century Gothic" w:hAnsi="Century Gothic"/>
          <w:color w:val="000000" w:themeColor="text1"/>
          <w:szCs w:val="22"/>
          <w:lang w:val="es-MX"/>
        </w:rPr>
        <w:t>para los estudiantes que tienen la opción de convalidar con</w:t>
      </w:r>
      <w:r w:rsidR="007D2E09">
        <w:rPr>
          <w:rFonts w:ascii="Century Gothic" w:hAnsi="Century Gothic"/>
          <w:color w:val="000000" w:themeColor="text1"/>
          <w:szCs w:val="22"/>
          <w:lang w:val="es-MX"/>
        </w:rPr>
        <w:t>ocimiento a través de un examen, s</w:t>
      </w:r>
      <w:r w:rsidR="003C1655">
        <w:rPr>
          <w:rFonts w:ascii="Century Gothic" w:hAnsi="Century Gothic"/>
          <w:color w:val="000000" w:themeColor="text1"/>
          <w:szCs w:val="22"/>
          <w:lang w:val="es-MX"/>
        </w:rPr>
        <w:t>e registrará en el Sistema A</w:t>
      </w:r>
      <w:r w:rsidR="001C63D1">
        <w:rPr>
          <w:rFonts w:ascii="Century Gothic" w:hAnsi="Century Gothic"/>
          <w:color w:val="000000" w:themeColor="text1"/>
          <w:szCs w:val="22"/>
          <w:lang w:val="es-MX"/>
        </w:rPr>
        <w:t xml:space="preserve">cadémico la calificación obtenida en el examen.  </w:t>
      </w:r>
    </w:p>
    <w:p w:rsidR="001C63D1" w:rsidRDefault="001C63D1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B757B6" w:rsidRDefault="00730432" w:rsidP="00B757B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23" w:name="cdoc2013261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C-Doc-2013-261</w:t>
      </w:r>
      <w:r w:rsidR="00B757B6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B757B6">
        <w:rPr>
          <w:rFonts w:ascii="Century Gothic" w:hAnsi="Century Gothic"/>
          <w:b/>
          <w:color w:val="000000" w:themeColor="text1"/>
          <w:szCs w:val="22"/>
          <w:lang w:val="es-MX"/>
        </w:rPr>
        <w:t>Aprobación de créditos de la materia Investigación y Documentación de Proyectos</w:t>
      </w:r>
      <w:r w:rsidR="0091248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. </w:t>
      </w:r>
    </w:p>
    <w:bookmarkEnd w:id="23"/>
    <w:p w:rsidR="0091248B" w:rsidRPr="0091248B" w:rsidRDefault="0091248B" w:rsidP="00B757B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Pr="0091248B">
        <w:rPr>
          <w:rFonts w:ascii="Century Gothic" w:hAnsi="Century Gothic"/>
          <w:color w:val="000000" w:themeColor="text1"/>
          <w:szCs w:val="22"/>
          <w:lang w:val="es-MX"/>
        </w:rPr>
        <w:t>Considerando la resolución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Pr="0091248B">
        <w:rPr>
          <w:rFonts w:ascii="Century Gothic" w:hAnsi="Century Gothic"/>
          <w:b/>
          <w:color w:val="000000" w:themeColor="text1"/>
          <w:szCs w:val="22"/>
          <w:u w:val="single"/>
          <w:lang w:val="es-MX"/>
        </w:rPr>
        <w:t>CD-EDCOM-119-2013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Pr="0091248B">
        <w:rPr>
          <w:rFonts w:ascii="Century Gothic" w:hAnsi="Century Gothic"/>
          <w:color w:val="000000" w:themeColor="text1"/>
          <w:szCs w:val="22"/>
          <w:lang w:val="es-MX"/>
        </w:rPr>
        <w:t>del Consejo Directivo de la Escuela de Diseño y Comunicación Visual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, </w:t>
      </w:r>
      <w:r w:rsidRPr="0091248B">
        <w:rPr>
          <w:rFonts w:ascii="Century Gothic" w:hAnsi="Century Gothic"/>
          <w:color w:val="000000" w:themeColor="text1"/>
          <w:szCs w:val="22"/>
          <w:lang w:val="es-MX"/>
        </w:rPr>
        <w:t xml:space="preserve">adoptada el 23 de octubre del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2013, respecto al registro de las calificaciones </w:t>
      </w:r>
      <w:r w:rsidR="002C0F98">
        <w:rPr>
          <w:rFonts w:ascii="Century Gothic" w:hAnsi="Century Gothic"/>
          <w:color w:val="000000" w:themeColor="text1"/>
          <w:szCs w:val="22"/>
          <w:lang w:val="es-MX"/>
        </w:rPr>
        <w:t>de los estudiantes que aprobaron examen de suficiencia de conocimiento</w:t>
      </w:r>
      <w:r w:rsidR="00493D84">
        <w:rPr>
          <w:rFonts w:ascii="Century Gothic" w:hAnsi="Century Gothic"/>
          <w:color w:val="000000" w:themeColor="text1"/>
          <w:szCs w:val="22"/>
          <w:lang w:val="es-MX"/>
        </w:rPr>
        <w:t xml:space="preserve"> de la materia Investigación y Documentación de Proyectos, la Comisión de Docencia, </w:t>
      </w:r>
      <w:r w:rsidR="00493D84" w:rsidRPr="00493D84">
        <w:rPr>
          <w:rFonts w:ascii="Century Gothic" w:hAnsi="Century Gothic"/>
          <w:b/>
          <w:i/>
          <w:color w:val="000000" w:themeColor="text1"/>
          <w:szCs w:val="22"/>
          <w:lang w:val="es-MX"/>
        </w:rPr>
        <w:t>acuerda:</w:t>
      </w:r>
      <w:r w:rsidR="00493D84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2C0F98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91248B" w:rsidRDefault="0091248B" w:rsidP="00B757B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91248B" w:rsidRDefault="0091248B" w:rsidP="00B757B6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 w:cs="Century Gothic"/>
          <w:szCs w:val="22"/>
        </w:rPr>
      </w:pPr>
      <w:r>
        <w:rPr>
          <w:rFonts w:ascii="Century Gothic" w:hAnsi="Century Gothic" w:cs="Century Gothic"/>
          <w:b/>
          <w:szCs w:val="22"/>
        </w:rPr>
        <w:tab/>
      </w:r>
      <w:r w:rsidRPr="002D6C83">
        <w:rPr>
          <w:rFonts w:ascii="Century Gothic" w:hAnsi="Century Gothic" w:cs="Century Gothic"/>
          <w:b/>
          <w:szCs w:val="22"/>
        </w:rPr>
        <w:t xml:space="preserve">RECOMENDAR </w:t>
      </w:r>
      <w:r>
        <w:rPr>
          <w:rFonts w:ascii="Century Gothic" w:hAnsi="Century Gothic" w:cs="Century Gothic"/>
          <w:szCs w:val="22"/>
        </w:rPr>
        <w:t>al Consejo Politécnico</w:t>
      </w:r>
      <w:r w:rsidRPr="002D6C83">
        <w:rPr>
          <w:rFonts w:ascii="Century Gothic" w:hAnsi="Century Gothic" w:cs="Century Gothic"/>
          <w:szCs w:val="22"/>
        </w:rPr>
        <w:t xml:space="preserve"> </w:t>
      </w:r>
      <w:r w:rsidR="00F33D74">
        <w:rPr>
          <w:rFonts w:ascii="Century Gothic" w:hAnsi="Century Gothic" w:cs="Century Gothic"/>
          <w:szCs w:val="22"/>
        </w:rPr>
        <w:t xml:space="preserve">que </w:t>
      </w:r>
      <w:r w:rsidR="00493D84">
        <w:rPr>
          <w:rFonts w:ascii="Century Gothic" w:hAnsi="Century Gothic" w:cs="Century Gothic"/>
          <w:szCs w:val="22"/>
        </w:rPr>
        <w:t>apruebe el ingreso de calificaciones a la Historia Académica de los estudiantes que tomaron y aprobaron</w:t>
      </w:r>
      <w:r w:rsidR="00493D84" w:rsidRPr="002D6C83">
        <w:rPr>
          <w:rFonts w:ascii="Century Gothic" w:hAnsi="Century Gothic" w:cs="Century Gothic"/>
          <w:szCs w:val="22"/>
        </w:rPr>
        <w:t xml:space="preserve"> la materia </w:t>
      </w:r>
      <w:r w:rsidR="00493D84">
        <w:rPr>
          <w:rFonts w:ascii="Century Gothic" w:hAnsi="Century Gothic" w:cs="Century Gothic"/>
          <w:b/>
          <w:i/>
          <w:szCs w:val="22"/>
        </w:rPr>
        <w:t>INVESTIGACIÓN Y DOCUMENTACIÓN DE PROYECTOS</w:t>
      </w:r>
      <w:r w:rsidR="00493D84">
        <w:rPr>
          <w:rFonts w:ascii="Century Gothic" w:hAnsi="Century Gothic" w:cs="Century Gothic"/>
          <w:szCs w:val="22"/>
        </w:rPr>
        <w:t xml:space="preserve"> código </w:t>
      </w:r>
      <w:r w:rsidR="00493D84" w:rsidRPr="0091248B">
        <w:rPr>
          <w:rFonts w:ascii="Century Gothic" w:hAnsi="Century Gothic" w:cs="Century Gothic"/>
          <w:b/>
          <w:szCs w:val="22"/>
        </w:rPr>
        <w:t>(PRTCO03483)</w:t>
      </w:r>
      <w:r w:rsidR="00493D84">
        <w:rPr>
          <w:rFonts w:ascii="Century Gothic" w:hAnsi="Century Gothic" w:cs="Century Gothic"/>
          <w:szCs w:val="22"/>
        </w:rPr>
        <w:t xml:space="preserve"> con sus respectivos créditos, de acuerdo al  siguiente listado:  </w:t>
      </w:r>
    </w:p>
    <w:tbl>
      <w:tblPr>
        <w:tblpPr w:leftFromText="141" w:rightFromText="141" w:vertAnchor="text" w:horzAnchor="page" w:tblpX="3456" w:tblpY="405"/>
        <w:tblW w:w="73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3969"/>
        <w:gridCol w:w="1780"/>
      </w:tblGrid>
      <w:tr w:rsidR="006F524B" w:rsidRPr="002C0F98" w:rsidTr="006F524B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Nº MATRÍCULA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NOMBRES Y APELLIDOS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s-EC" w:eastAsia="es-EC"/>
              </w:rPr>
              <w:t xml:space="preserve">CALIFICACIONES </w:t>
            </w:r>
          </w:p>
        </w:tc>
      </w:tr>
      <w:tr w:rsidR="006F524B" w:rsidRPr="002C0F98" w:rsidTr="006F524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200002921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Rodríguez Zambrano </w:t>
            </w:r>
            <w:proofErr w:type="spellStart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Jemima</w:t>
            </w:r>
            <w:proofErr w:type="spellEnd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Catalina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63</w:t>
            </w:r>
          </w:p>
        </w:tc>
      </w:tr>
      <w:tr w:rsidR="006F524B" w:rsidRPr="002C0F98" w:rsidTr="006F524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200002962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Riera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Garaicoa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Evelyn Patricia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77</w:t>
            </w:r>
          </w:p>
        </w:tc>
      </w:tr>
      <w:tr w:rsidR="006F524B" w:rsidRPr="002C0F98" w:rsidTr="006F524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200117679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Jumbo Sá</w:t>
            </w: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nchez Andy </w:t>
            </w:r>
            <w:proofErr w:type="spellStart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Germain</w:t>
            </w:r>
            <w:proofErr w:type="spellEnd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88</w:t>
            </w:r>
          </w:p>
        </w:tc>
      </w:tr>
      <w:tr w:rsidR="006F524B" w:rsidRPr="002C0F98" w:rsidTr="006F524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200124618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Falconi Manssur Carlos Xavier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86</w:t>
            </w:r>
          </w:p>
        </w:tc>
      </w:tr>
      <w:tr w:rsidR="006F524B" w:rsidRPr="002C0F98" w:rsidTr="00D602EF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200019735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Montesdeoca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Rodrí</w:t>
            </w: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guez Karen </w:t>
            </w:r>
            <w:proofErr w:type="spellStart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Dennisse</w:t>
            </w:r>
            <w:proofErr w:type="spellEnd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</w:tr>
      <w:tr w:rsidR="006F524B" w:rsidRPr="002C0F98" w:rsidTr="00D602EF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lastRenderedPageBreak/>
              <w:t>199716663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Andrade Briones Jos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é</w:t>
            </w: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Antonio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70</w:t>
            </w:r>
          </w:p>
        </w:tc>
      </w:tr>
      <w:tr w:rsidR="006F524B" w:rsidRPr="002C0F98" w:rsidTr="00D602EF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200225324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Castro Vivar Jessica Paola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73</w:t>
            </w:r>
          </w:p>
        </w:tc>
      </w:tr>
      <w:tr w:rsidR="006F524B" w:rsidRPr="002C0F98" w:rsidTr="006F524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200124790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Moreno Patiño Evelyn Adriana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80</w:t>
            </w:r>
          </w:p>
        </w:tc>
      </w:tr>
      <w:tr w:rsidR="006F524B" w:rsidRPr="002C0F98" w:rsidTr="006F524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200117992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proofErr w:type="spellStart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Saenz</w:t>
            </w:r>
            <w:proofErr w:type="spellEnd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de Viteri </w:t>
            </w:r>
            <w:proofErr w:type="spellStart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Perez</w:t>
            </w:r>
            <w:proofErr w:type="spellEnd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Xiomara Carolina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85</w:t>
            </w:r>
          </w:p>
        </w:tc>
      </w:tr>
      <w:tr w:rsidR="006F524B" w:rsidRPr="002C0F98" w:rsidTr="006F524B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200124758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Mejia </w:t>
            </w:r>
            <w:proofErr w:type="spellStart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Chiqui</w:t>
            </w:r>
            <w:proofErr w:type="spellEnd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</w:t>
            </w:r>
            <w:proofErr w:type="spellStart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Adrian</w:t>
            </w:r>
            <w:proofErr w:type="spellEnd"/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 Arturo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78</w:t>
            </w:r>
          </w:p>
        </w:tc>
      </w:tr>
      <w:tr w:rsidR="006F524B" w:rsidRPr="002C0F98" w:rsidTr="007D3C7C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200124584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Cruz Oña Ariel Omar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74</w:t>
            </w:r>
          </w:p>
        </w:tc>
      </w:tr>
      <w:tr w:rsidR="006F524B" w:rsidRPr="002C0F98" w:rsidTr="007D3C7C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200003069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 xml:space="preserve">Caicedo Palma David Leonel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24B" w:rsidRPr="002C0F98" w:rsidRDefault="006F524B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  <w:r w:rsidRPr="002C0F98"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  <w:t>88</w:t>
            </w:r>
          </w:p>
        </w:tc>
      </w:tr>
      <w:tr w:rsidR="007D3C7C" w:rsidRPr="002C0F98" w:rsidTr="007D3C7C">
        <w:trPr>
          <w:trHeight w:val="300"/>
        </w:trPr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D3C7C" w:rsidRPr="002C0F98" w:rsidRDefault="007D3C7C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D3C7C" w:rsidRPr="002C0F98" w:rsidRDefault="007D3C7C" w:rsidP="006F524B">
            <w:pPr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D3C7C" w:rsidRPr="002C0F98" w:rsidRDefault="007D3C7C" w:rsidP="006F524B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  <w:lang w:val="es-EC" w:eastAsia="es-EC"/>
              </w:rPr>
            </w:pPr>
          </w:p>
        </w:tc>
      </w:tr>
    </w:tbl>
    <w:p w:rsidR="00E17A4B" w:rsidRDefault="00E17A4B" w:rsidP="003671BD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E17A4B" w:rsidRDefault="00E17A4B" w:rsidP="003671BD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6F524B" w:rsidRDefault="006F524B" w:rsidP="003671BD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6F524B" w:rsidRDefault="006F524B" w:rsidP="003671BD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6F524B" w:rsidRDefault="006F524B" w:rsidP="003671BD">
      <w:pPr>
        <w:pStyle w:val="Textoindependiente"/>
        <w:tabs>
          <w:tab w:val="left" w:pos="1843"/>
        </w:tabs>
        <w:ind w:left="1843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7D3C7C" w:rsidRDefault="007D3C7C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7D3C7C" w:rsidRDefault="007D3C7C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D602EF" w:rsidRDefault="00D602EF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D602EF" w:rsidRDefault="00D602EF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D602EF" w:rsidRDefault="00D602EF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D602EF" w:rsidRDefault="00D602EF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D602EF" w:rsidRDefault="00D602EF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D602EF" w:rsidRDefault="00D602EF" w:rsidP="005422FD">
      <w:pPr>
        <w:ind w:left="1985" w:right="-1"/>
        <w:jc w:val="both"/>
        <w:rPr>
          <w:rFonts w:ascii="Century Gothic" w:hAnsi="Century Gothic"/>
          <w:sz w:val="12"/>
          <w:szCs w:val="22"/>
          <w:lang w:val="es-MX"/>
        </w:rPr>
      </w:pPr>
    </w:p>
    <w:p w:rsidR="005422FD" w:rsidRDefault="005422FD" w:rsidP="005422FD">
      <w:pPr>
        <w:ind w:left="1985" w:right="-1"/>
        <w:jc w:val="both"/>
        <w:rPr>
          <w:rFonts w:ascii="Century Gothic" w:hAnsi="Century Gothic" w:cs="Century Gothic"/>
          <w:sz w:val="22"/>
          <w:szCs w:val="22"/>
        </w:rPr>
      </w:pPr>
      <w:r w:rsidRPr="00B86055">
        <w:rPr>
          <w:rFonts w:ascii="Century Gothic" w:hAnsi="Century Gothic"/>
          <w:sz w:val="12"/>
          <w:szCs w:val="22"/>
          <w:lang w:val="es-MX"/>
        </w:rPr>
        <w:t>(2)</w:t>
      </w:r>
      <w:r w:rsidRPr="002D6C83">
        <w:rPr>
          <w:rFonts w:ascii="Century Gothic" w:hAnsi="Century Gothic" w:cs="Century Gothic"/>
          <w:sz w:val="22"/>
          <w:szCs w:val="22"/>
        </w:rPr>
        <w:t>La Secretaría Técnica Acadé</w:t>
      </w:r>
      <w:r>
        <w:rPr>
          <w:rFonts w:ascii="Century Gothic" w:hAnsi="Century Gothic" w:cs="Century Gothic"/>
          <w:sz w:val="22"/>
          <w:szCs w:val="22"/>
        </w:rPr>
        <w:t xml:space="preserve">mica ingresará en el sistema </w:t>
      </w:r>
      <w:r w:rsidR="00DE6FD2">
        <w:rPr>
          <w:rFonts w:ascii="Century Gothic" w:hAnsi="Century Gothic" w:cs="Century Gothic"/>
          <w:sz w:val="22"/>
          <w:szCs w:val="22"/>
        </w:rPr>
        <w:t xml:space="preserve">académico la calificación de </w:t>
      </w:r>
      <w:r w:rsidR="00CA6EB0">
        <w:rPr>
          <w:rFonts w:ascii="Century Gothic" w:hAnsi="Century Gothic" w:cs="Century Gothic"/>
          <w:sz w:val="22"/>
          <w:szCs w:val="22"/>
        </w:rPr>
        <w:t>aprobación de la materia para el II Término Académico 2013-2014, a</w:t>
      </w:r>
      <w:r w:rsidRPr="002D6C83">
        <w:rPr>
          <w:rFonts w:ascii="Century Gothic" w:hAnsi="Century Gothic" w:cs="Century Gothic"/>
          <w:sz w:val="22"/>
          <w:szCs w:val="22"/>
        </w:rPr>
        <w:t xml:space="preserve"> partir de la aprobación de esta recomendación por parte del Consejo Politécnico.</w:t>
      </w:r>
    </w:p>
    <w:p w:rsidR="005422FD" w:rsidRPr="002D6C83" w:rsidRDefault="005422FD" w:rsidP="005422FD">
      <w:pPr>
        <w:ind w:left="1985" w:right="-1"/>
        <w:jc w:val="both"/>
        <w:rPr>
          <w:rFonts w:ascii="Century Gothic" w:hAnsi="Century Gothic" w:cs="Century Gothic"/>
          <w:sz w:val="22"/>
          <w:szCs w:val="22"/>
        </w:rPr>
      </w:pPr>
    </w:p>
    <w:p w:rsidR="004C136D" w:rsidRDefault="00730432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24" w:name="cdoc2013262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C-Doc-2013-262</w:t>
      </w:r>
      <w:r w:rsidR="002D2BD9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2D2BD9">
        <w:rPr>
          <w:rFonts w:ascii="Century Gothic" w:hAnsi="Century Gothic"/>
          <w:b/>
          <w:color w:val="000000" w:themeColor="text1"/>
          <w:szCs w:val="22"/>
          <w:lang w:val="es-MX"/>
        </w:rPr>
        <w:t>Plazo de reactivación de la matrícula.</w:t>
      </w:r>
    </w:p>
    <w:bookmarkEnd w:id="24"/>
    <w:p w:rsidR="004C136D" w:rsidRPr="004C136D" w:rsidRDefault="004C136D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Pr="004C136D">
        <w:rPr>
          <w:rFonts w:ascii="Century Gothic" w:hAnsi="Century Gothic"/>
          <w:color w:val="000000" w:themeColor="text1"/>
          <w:szCs w:val="22"/>
          <w:lang w:val="es-MX"/>
        </w:rPr>
        <w:t>Con el objetiv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o de definir el plazo de </w:t>
      </w:r>
      <w:r w:rsidR="00A76C47">
        <w:rPr>
          <w:rFonts w:ascii="Century Gothic" w:hAnsi="Century Gothic"/>
          <w:color w:val="000000" w:themeColor="text1"/>
          <w:szCs w:val="22"/>
          <w:lang w:val="es-MX"/>
        </w:rPr>
        <w:t>matrí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cula activa, la Comisión de Docencia, </w:t>
      </w:r>
      <w:r w:rsidRPr="004C136D">
        <w:rPr>
          <w:rFonts w:ascii="Century Gothic" w:hAnsi="Century Gothic"/>
          <w:b/>
          <w:i/>
          <w:color w:val="000000" w:themeColor="text1"/>
          <w:szCs w:val="22"/>
          <w:lang w:val="es-MX"/>
        </w:rPr>
        <w:t>acuerda: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2D2BD9" w:rsidRPr="004C136D" w:rsidRDefault="002D2BD9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 w:rsidRPr="004C136D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4C136D" w:rsidRDefault="002D2BD9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  <w:t xml:space="preserve">RECOMENDAR </w:t>
      </w:r>
      <w:r w:rsidRPr="002D2BD9">
        <w:rPr>
          <w:rFonts w:ascii="Century Gothic" w:hAnsi="Century Gothic"/>
          <w:color w:val="000000" w:themeColor="text1"/>
          <w:szCs w:val="22"/>
          <w:lang w:val="es-MX"/>
        </w:rPr>
        <w:t>al Consejo Politécnico que</w:t>
      </w:r>
      <w:r w:rsidR="004C136D">
        <w:rPr>
          <w:rFonts w:ascii="Century Gothic" w:hAnsi="Century Gothic"/>
          <w:color w:val="000000" w:themeColor="text1"/>
          <w:szCs w:val="22"/>
          <w:lang w:val="es-MX"/>
        </w:rPr>
        <w:t>:</w:t>
      </w:r>
    </w:p>
    <w:p w:rsidR="004C136D" w:rsidRDefault="004C136D" w:rsidP="002D2BD9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</w:p>
    <w:p w:rsidR="002D2BD9" w:rsidRDefault="00E95849" w:rsidP="004C136D">
      <w:pPr>
        <w:pStyle w:val="Textoindependiente"/>
        <w:numPr>
          <w:ilvl w:val="0"/>
          <w:numId w:val="7"/>
        </w:numPr>
        <w:tabs>
          <w:tab w:val="left" w:pos="1843"/>
        </w:tabs>
        <w:ind w:left="2203" w:right="-2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>Una vez efectuado</w:t>
      </w:r>
      <w:r w:rsidRPr="002D2BD9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>
        <w:rPr>
          <w:rFonts w:ascii="Century Gothic" w:hAnsi="Century Gothic"/>
          <w:color w:val="000000" w:themeColor="text1"/>
          <w:szCs w:val="22"/>
          <w:lang w:val="es-MX"/>
        </w:rPr>
        <w:t>el proceso de r</w:t>
      </w:r>
      <w:r w:rsidR="002D2BD9" w:rsidRPr="002D2BD9">
        <w:rPr>
          <w:rFonts w:ascii="Century Gothic" w:hAnsi="Century Gothic"/>
          <w:color w:val="000000" w:themeColor="text1"/>
          <w:szCs w:val="22"/>
          <w:lang w:val="es-MX"/>
        </w:rPr>
        <w:t>eactivación de matr</w:t>
      </w:r>
      <w:r w:rsidR="004C136D">
        <w:rPr>
          <w:rFonts w:ascii="Century Gothic" w:hAnsi="Century Gothic"/>
          <w:color w:val="000000" w:themeColor="text1"/>
          <w:szCs w:val="22"/>
          <w:lang w:val="es-MX"/>
        </w:rPr>
        <w:t>ícula,</w:t>
      </w:r>
      <w:r w:rsidR="004221F3">
        <w:rPr>
          <w:rFonts w:ascii="Century Gothic" w:hAnsi="Century Gothic"/>
          <w:color w:val="000000" w:themeColor="text1"/>
          <w:szCs w:val="22"/>
          <w:lang w:val="es-MX"/>
        </w:rPr>
        <w:t xml:space="preserve"> ésta </w:t>
      </w:r>
      <w:r w:rsidR="002D2BD9">
        <w:rPr>
          <w:rFonts w:ascii="Century Gothic" w:hAnsi="Century Gothic"/>
          <w:color w:val="000000" w:themeColor="text1"/>
          <w:szCs w:val="22"/>
          <w:lang w:val="es-MX"/>
        </w:rPr>
        <w:t xml:space="preserve">estará activa </w:t>
      </w:r>
      <w:r w:rsidR="006F524B">
        <w:rPr>
          <w:rFonts w:ascii="Century Gothic" w:hAnsi="Century Gothic"/>
          <w:color w:val="000000" w:themeColor="text1"/>
          <w:szCs w:val="22"/>
          <w:lang w:val="es-MX"/>
        </w:rPr>
        <w:t xml:space="preserve">por </w:t>
      </w:r>
      <w:r w:rsidR="002D2BD9">
        <w:rPr>
          <w:rFonts w:ascii="Century Gothic" w:hAnsi="Century Gothic"/>
          <w:color w:val="000000" w:themeColor="text1"/>
          <w:szCs w:val="22"/>
          <w:lang w:val="es-MX"/>
        </w:rPr>
        <w:t>d</w:t>
      </w:r>
      <w:r w:rsidR="00CA6EB0">
        <w:rPr>
          <w:rFonts w:ascii="Century Gothic" w:hAnsi="Century Gothic"/>
          <w:color w:val="000000" w:themeColor="text1"/>
          <w:szCs w:val="22"/>
          <w:lang w:val="es-MX"/>
        </w:rPr>
        <w:t>os T</w:t>
      </w:r>
      <w:r w:rsidR="002D2BD9" w:rsidRPr="002D2BD9">
        <w:rPr>
          <w:rFonts w:ascii="Century Gothic" w:hAnsi="Century Gothic"/>
          <w:color w:val="000000" w:themeColor="text1"/>
          <w:szCs w:val="22"/>
          <w:lang w:val="es-MX"/>
        </w:rPr>
        <w:t>érminos Acad</w:t>
      </w:r>
      <w:r w:rsidR="002D2BD9">
        <w:rPr>
          <w:rFonts w:ascii="Century Gothic" w:hAnsi="Century Gothic"/>
          <w:color w:val="000000" w:themeColor="text1"/>
          <w:szCs w:val="22"/>
          <w:lang w:val="es-MX"/>
        </w:rPr>
        <w:t>émicos</w:t>
      </w:r>
      <w:r w:rsidR="006F524B">
        <w:rPr>
          <w:rFonts w:ascii="Century Gothic" w:hAnsi="Century Gothic"/>
          <w:color w:val="000000" w:themeColor="text1"/>
          <w:szCs w:val="22"/>
          <w:lang w:val="es-MX"/>
        </w:rPr>
        <w:t>.</w:t>
      </w:r>
      <w:r w:rsidR="001C0388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4C136D" w:rsidRDefault="004C136D" w:rsidP="004C136D">
      <w:pPr>
        <w:pStyle w:val="Textoindependiente"/>
        <w:tabs>
          <w:tab w:val="left" w:pos="1843"/>
        </w:tabs>
        <w:ind w:left="3326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4C136D" w:rsidRPr="00EC2E6F" w:rsidRDefault="00E95849" w:rsidP="004C136D">
      <w:pPr>
        <w:pStyle w:val="Textoindependiente"/>
        <w:numPr>
          <w:ilvl w:val="0"/>
          <w:numId w:val="7"/>
        </w:numPr>
        <w:tabs>
          <w:tab w:val="left" w:pos="1843"/>
        </w:tabs>
        <w:ind w:left="2203"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 xml:space="preserve">Los estudiantes para realizar cualquier </w:t>
      </w:r>
      <w:r w:rsidR="004C136D">
        <w:rPr>
          <w:rFonts w:ascii="Century Gothic" w:hAnsi="Century Gothic"/>
          <w:color w:val="000000" w:themeColor="text1"/>
          <w:szCs w:val="22"/>
          <w:lang w:val="es-MX"/>
        </w:rPr>
        <w:t>tipo de actividad acad</w:t>
      </w:r>
      <w:r w:rsidR="00A76C47">
        <w:rPr>
          <w:rFonts w:ascii="Century Gothic" w:hAnsi="Century Gothic"/>
          <w:color w:val="000000" w:themeColor="text1"/>
          <w:szCs w:val="22"/>
          <w:lang w:val="es-MX"/>
        </w:rPr>
        <w:t>émica deberán tener el estatus de estudiantes activos</w:t>
      </w:r>
      <w:r w:rsidR="001C0388">
        <w:rPr>
          <w:rFonts w:ascii="Century Gothic" w:hAnsi="Century Gothic"/>
          <w:color w:val="000000" w:themeColor="text1"/>
          <w:szCs w:val="22"/>
          <w:lang w:val="es-MX"/>
        </w:rPr>
        <w:t xml:space="preserve"> en el Sistema Académico</w:t>
      </w:r>
      <w:r w:rsidR="004C136D">
        <w:rPr>
          <w:rFonts w:ascii="Century Gothic" w:hAnsi="Century Gothic"/>
          <w:color w:val="000000" w:themeColor="text1"/>
          <w:szCs w:val="22"/>
          <w:lang w:val="es-MX"/>
        </w:rPr>
        <w:t xml:space="preserve">. </w:t>
      </w:r>
    </w:p>
    <w:p w:rsidR="00EC2E6F" w:rsidRDefault="00EC2E6F" w:rsidP="00EC2E6F">
      <w:pPr>
        <w:pStyle w:val="Prrafodelista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CD29AB" w:rsidRDefault="00730432" w:rsidP="00CD29AB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25" w:name="cdoc2013263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C-Doc-2013-263</w:t>
      </w:r>
      <w:r w:rsidR="00CD29AB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831CAD">
        <w:rPr>
          <w:rFonts w:ascii="Century Gothic" w:hAnsi="Century Gothic"/>
          <w:b/>
          <w:color w:val="000000" w:themeColor="text1"/>
          <w:szCs w:val="22"/>
          <w:lang w:val="es-MX"/>
        </w:rPr>
        <w:t>Reimpre</w:t>
      </w:r>
      <w:r w:rsidR="00776707">
        <w:rPr>
          <w:rFonts w:ascii="Century Gothic" w:hAnsi="Century Gothic"/>
          <w:b/>
          <w:color w:val="000000" w:themeColor="text1"/>
          <w:szCs w:val="22"/>
          <w:lang w:val="es-MX"/>
        </w:rPr>
        <w:t>sión de</w:t>
      </w:r>
      <w:r w:rsidR="00CD29AB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título</w:t>
      </w:r>
      <w:r w:rsidR="00FC2D0D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a graduados de la Institución</w:t>
      </w:r>
      <w:r w:rsidR="00CD29AB">
        <w:rPr>
          <w:rFonts w:ascii="Century Gothic" w:hAnsi="Century Gothic"/>
          <w:b/>
          <w:color w:val="000000" w:themeColor="text1"/>
          <w:szCs w:val="22"/>
          <w:lang w:val="es-MX"/>
        </w:rPr>
        <w:t>.</w:t>
      </w:r>
    </w:p>
    <w:bookmarkEnd w:id="25"/>
    <w:p w:rsidR="007F7B72" w:rsidRPr="007F7B72" w:rsidRDefault="007F7B72" w:rsidP="00CD29AB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Pr="007F7B72">
        <w:rPr>
          <w:rFonts w:ascii="Century Gothic" w:hAnsi="Century Gothic"/>
          <w:color w:val="000000" w:themeColor="text1"/>
          <w:szCs w:val="22"/>
          <w:lang w:val="es-MX"/>
        </w:rPr>
        <w:t>Con el objet</w:t>
      </w:r>
      <w:r>
        <w:rPr>
          <w:rFonts w:ascii="Century Gothic" w:hAnsi="Century Gothic"/>
          <w:color w:val="000000" w:themeColor="text1"/>
          <w:szCs w:val="22"/>
          <w:lang w:val="es-MX"/>
        </w:rPr>
        <w:t>iv</w:t>
      </w:r>
      <w:r w:rsidRPr="007F7B72">
        <w:rPr>
          <w:rFonts w:ascii="Century Gothic" w:hAnsi="Century Gothic"/>
          <w:color w:val="000000" w:themeColor="text1"/>
          <w:szCs w:val="22"/>
          <w:lang w:val="es-MX"/>
        </w:rPr>
        <w:t xml:space="preserve">o de estandarizar el proceso de las diversas peticiones de los graduados de la Institución, respecto a solicitudes de reimpresión de títulos, la Comisión de Docencia, </w:t>
      </w:r>
      <w:r w:rsidRPr="007F7B72">
        <w:rPr>
          <w:rFonts w:ascii="Century Gothic" w:hAnsi="Century Gothic"/>
          <w:b/>
          <w:i/>
          <w:color w:val="000000" w:themeColor="text1"/>
          <w:szCs w:val="22"/>
          <w:lang w:val="es-MX"/>
        </w:rPr>
        <w:t>acuerda:</w:t>
      </w:r>
      <w:r w:rsidRPr="007F7B72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7F7B72" w:rsidRDefault="007F7B72" w:rsidP="00CD29AB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EC2E6F" w:rsidRDefault="00CD29AB" w:rsidP="004A169E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  <w:t xml:space="preserve">RECOMENDAR </w:t>
      </w:r>
      <w:r w:rsidRPr="002D2BD9">
        <w:rPr>
          <w:rFonts w:ascii="Century Gothic" w:hAnsi="Century Gothic"/>
          <w:color w:val="000000" w:themeColor="text1"/>
          <w:szCs w:val="22"/>
          <w:lang w:val="es-MX"/>
        </w:rPr>
        <w:t>al Consejo Politécnico que</w:t>
      </w:r>
      <w:r w:rsidR="00EC2E6F">
        <w:rPr>
          <w:rFonts w:ascii="Century Gothic" w:hAnsi="Century Gothic"/>
          <w:color w:val="000000" w:themeColor="text1"/>
          <w:szCs w:val="22"/>
          <w:lang w:val="es-MX"/>
        </w:rPr>
        <w:t xml:space="preserve">: </w:t>
      </w:r>
    </w:p>
    <w:p w:rsidR="00EC2E6F" w:rsidRDefault="00EC2E6F" w:rsidP="004A169E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color w:val="000000" w:themeColor="text1"/>
          <w:szCs w:val="22"/>
          <w:lang w:val="es-MX"/>
        </w:rPr>
      </w:pPr>
    </w:p>
    <w:p w:rsidR="00B975C8" w:rsidRDefault="007F7B72" w:rsidP="00B550BA">
      <w:pPr>
        <w:pStyle w:val="Textoindependiente"/>
        <w:numPr>
          <w:ilvl w:val="0"/>
          <w:numId w:val="27"/>
        </w:numPr>
        <w:tabs>
          <w:tab w:val="left" w:pos="1843"/>
        </w:tabs>
        <w:ind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B550BA">
        <w:rPr>
          <w:rFonts w:ascii="Century Gothic" w:hAnsi="Century Gothic"/>
          <w:color w:val="000000" w:themeColor="text1"/>
          <w:szCs w:val="22"/>
          <w:lang w:val="es-MX"/>
        </w:rPr>
        <w:t>Permita</w:t>
      </w:r>
      <w:r w:rsidR="00B063CD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 que la Escuela Superior Politécnica del Litoral realice reimpresión de t</w:t>
      </w:r>
      <w:r w:rsidR="004A169E" w:rsidRPr="00B550BA">
        <w:rPr>
          <w:rFonts w:ascii="Century Gothic" w:hAnsi="Century Gothic"/>
          <w:color w:val="000000" w:themeColor="text1"/>
          <w:szCs w:val="22"/>
          <w:lang w:val="es-MX"/>
        </w:rPr>
        <w:t>ítulos para</w:t>
      </w:r>
      <w:r w:rsidR="00F34358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4A169E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aquellos </w:t>
      </w:r>
      <w:r w:rsidR="00B063CD" w:rsidRPr="00B550BA">
        <w:rPr>
          <w:rFonts w:ascii="Century Gothic" w:hAnsi="Century Gothic"/>
          <w:color w:val="000000" w:themeColor="text1"/>
          <w:szCs w:val="22"/>
          <w:lang w:val="es-MX"/>
        </w:rPr>
        <w:t>graduados de la Institución</w:t>
      </w:r>
      <w:r w:rsidR="00B550BA">
        <w:rPr>
          <w:rFonts w:ascii="Century Gothic" w:hAnsi="Century Gothic"/>
          <w:color w:val="000000" w:themeColor="text1"/>
          <w:szCs w:val="22"/>
          <w:lang w:val="es-MX"/>
        </w:rPr>
        <w:t xml:space="preserve">, para los siguientes casos: </w:t>
      </w:r>
      <w:r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</w:p>
    <w:p w:rsidR="00B550BA" w:rsidRPr="00B550BA" w:rsidRDefault="00B550BA" w:rsidP="00B550BA">
      <w:pPr>
        <w:pStyle w:val="Textoindependiente"/>
        <w:tabs>
          <w:tab w:val="left" w:pos="1843"/>
        </w:tabs>
        <w:ind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B975C8" w:rsidRDefault="00105714" w:rsidP="00D602EF">
      <w:pPr>
        <w:pStyle w:val="Textoindependiente"/>
        <w:tabs>
          <w:tab w:val="left" w:pos="1843"/>
        </w:tabs>
        <w:ind w:left="3402" w:right="-23" w:hanging="1275"/>
        <w:rPr>
          <w:rFonts w:ascii="Century Gothic" w:hAnsi="Century Gothic"/>
          <w:color w:val="000000" w:themeColor="text1"/>
          <w:szCs w:val="22"/>
          <w:lang w:val="es-MX"/>
        </w:rPr>
      </w:pPr>
      <w:r w:rsidRPr="00F1630C">
        <w:rPr>
          <w:rFonts w:ascii="Century Gothic" w:hAnsi="Century Gothic"/>
          <w:b/>
          <w:color w:val="000000" w:themeColor="text1"/>
          <w:szCs w:val="22"/>
          <w:lang w:val="es-MX"/>
        </w:rPr>
        <w:t>CASO 1</w:t>
      </w:r>
      <w:r w:rsidR="00F1630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6B0FD6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 </w:t>
      </w:r>
      <w:r w:rsidR="00D602EF"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="00F1630C">
        <w:rPr>
          <w:rFonts w:ascii="Century Gothic" w:hAnsi="Century Gothic"/>
          <w:b/>
          <w:color w:val="000000" w:themeColor="text1"/>
          <w:szCs w:val="22"/>
          <w:lang w:val="es-MX"/>
        </w:rPr>
        <w:t>R</w:t>
      </w:r>
      <w:r w:rsidR="00EC2E6F" w:rsidRPr="00F1630C">
        <w:rPr>
          <w:rFonts w:ascii="Century Gothic" w:hAnsi="Century Gothic"/>
          <w:b/>
          <w:color w:val="000000" w:themeColor="text1"/>
          <w:szCs w:val="22"/>
          <w:lang w:val="es-MX"/>
        </w:rPr>
        <w:t>obo</w:t>
      </w:r>
      <w:r w:rsidRPr="00F1630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o hurto</w:t>
      </w:r>
      <w:r w:rsidR="00224005">
        <w:rPr>
          <w:rFonts w:ascii="Century Gothic" w:hAnsi="Century Gothic"/>
          <w:b/>
          <w:color w:val="000000" w:themeColor="text1"/>
          <w:szCs w:val="22"/>
          <w:lang w:val="es-MX"/>
        </w:rPr>
        <w:t>:</w:t>
      </w:r>
      <w:r w:rsidR="00EC2E6F">
        <w:rPr>
          <w:rFonts w:ascii="Century Gothic" w:hAnsi="Century Gothic"/>
          <w:color w:val="000000" w:themeColor="text1"/>
          <w:szCs w:val="22"/>
          <w:lang w:val="es-MX"/>
        </w:rPr>
        <w:t xml:space="preserve"> El solicitante deber</w:t>
      </w:r>
      <w:r w:rsidR="00224005">
        <w:rPr>
          <w:rFonts w:ascii="Century Gothic" w:hAnsi="Century Gothic"/>
          <w:color w:val="000000" w:themeColor="text1"/>
          <w:szCs w:val="22"/>
          <w:lang w:val="es-MX"/>
        </w:rPr>
        <w:t>á presentar la</w:t>
      </w:r>
      <w:r w:rsidR="00776707">
        <w:rPr>
          <w:rFonts w:ascii="Century Gothic" w:hAnsi="Century Gothic"/>
          <w:color w:val="000000" w:themeColor="text1"/>
          <w:szCs w:val="22"/>
          <w:lang w:val="es-MX"/>
        </w:rPr>
        <w:t xml:space="preserve"> denuncia de</w:t>
      </w:r>
      <w:r w:rsidR="00EC2E6F">
        <w:rPr>
          <w:rFonts w:ascii="Century Gothic" w:hAnsi="Century Gothic"/>
          <w:color w:val="000000" w:themeColor="text1"/>
          <w:szCs w:val="22"/>
          <w:lang w:val="es-MX"/>
        </w:rPr>
        <w:t xml:space="preserve"> la fiscalía</w:t>
      </w:r>
      <w:r w:rsidR="00224005">
        <w:rPr>
          <w:rFonts w:ascii="Century Gothic" w:hAnsi="Century Gothic"/>
          <w:color w:val="000000" w:themeColor="text1"/>
          <w:szCs w:val="22"/>
          <w:lang w:val="es-MX"/>
        </w:rPr>
        <w:t xml:space="preserve"> del hecho</w:t>
      </w:r>
      <w:r w:rsidR="00EC2E6F">
        <w:rPr>
          <w:rFonts w:ascii="Century Gothic" w:hAnsi="Century Gothic"/>
          <w:color w:val="000000" w:themeColor="text1"/>
          <w:szCs w:val="22"/>
          <w:lang w:val="es-MX"/>
        </w:rPr>
        <w:t xml:space="preserve">. </w:t>
      </w:r>
    </w:p>
    <w:p w:rsidR="00B975C8" w:rsidRDefault="00B550BA" w:rsidP="00D602EF">
      <w:pPr>
        <w:pStyle w:val="Textoindependiente"/>
        <w:ind w:left="3402" w:right="-23" w:hanging="1275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CASO </w:t>
      </w:r>
      <w:r w:rsidR="00224005">
        <w:rPr>
          <w:rFonts w:ascii="Century Gothic" w:hAnsi="Century Gothic"/>
          <w:b/>
          <w:color w:val="000000" w:themeColor="text1"/>
          <w:szCs w:val="22"/>
          <w:lang w:val="es-MX"/>
        </w:rPr>
        <w:t>2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224005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D602EF"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="00F1630C">
        <w:rPr>
          <w:rFonts w:ascii="Century Gothic" w:hAnsi="Century Gothic"/>
          <w:b/>
          <w:color w:val="000000" w:themeColor="text1"/>
          <w:szCs w:val="22"/>
          <w:lang w:val="es-MX"/>
        </w:rPr>
        <w:t>P</w:t>
      </w:r>
      <w:r w:rsidR="00F1630C" w:rsidRPr="00F1630C">
        <w:rPr>
          <w:rFonts w:ascii="Century Gothic" w:hAnsi="Century Gothic"/>
          <w:b/>
          <w:color w:val="000000" w:themeColor="text1"/>
          <w:szCs w:val="22"/>
          <w:lang w:val="es-MX"/>
        </w:rPr>
        <w:t>érdidas</w:t>
      </w:r>
      <w:r w:rsidR="00224005">
        <w:rPr>
          <w:rFonts w:ascii="Century Gothic" w:hAnsi="Century Gothic"/>
          <w:b/>
          <w:color w:val="000000" w:themeColor="text1"/>
          <w:szCs w:val="22"/>
          <w:lang w:val="es-MX"/>
        </w:rPr>
        <w:t>:</w:t>
      </w:r>
      <w:r w:rsidR="00EC2E6F">
        <w:rPr>
          <w:rFonts w:ascii="Century Gothic" w:hAnsi="Century Gothic"/>
          <w:color w:val="000000" w:themeColor="text1"/>
          <w:szCs w:val="22"/>
          <w:lang w:val="es-MX"/>
        </w:rPr>
        <w:t xml:space="preserve"> El solicitante deberá presentar </w:t>
      </w:r>
      <w:r w:rsidR="00F1630C">
        <w:rPr>
          <w:rFonts w:ascii="Century Gothic" w:hAnsi="Century Gothic"/>
          <w:color w:val="000000" w:themeColor="text1"/>
          <w:szCs w:val="22"/>
          <w:lang w:val="es-MX"/>
        </w:rPr>
        <w:t xml:space="preserve">una </w:t>
      </w:r>
      <w:r w:rsidR="00EC2E6F">
        <w:rPr>
          <w:rFonts w:ascii="Century Gothic" w:hAnsi="Century Gothic"/>
          <w:color w:val="000000" w:themeColor="text1"/>
          <w:szCs w:val="22"/>
          <w:lang w:val="es-MX"/>
        </w:rPr>
        <w:t>declaración juramentada</w:t>
      </w:r>
      <w:r w:rsidR="00F1630C">
        <w:rPr>
          <w:rFonts w:ascii="Century Gothic" w:hAnsi="Century Gothic"/>
          <w:color w:val="000000" w:themeColor="text1"/>
          <w:szCs w:val="22"/>
          <w:lang w:val="es-MX"/>
        </w:rPr>
        <w:t xml:space="preserve"> que describa la situación de pérdida</w:t>
      </w:r>
      <w:r w:rsidR="00EC2E6F">
        <w:rPr>
          <w:rFonts w:ascii="Century Gothic" w:hAnsi="Century Gothic"/>
          <w:color w:val="000000" w:themeColor="text1"/>
          <w:szCs w:val="22"/>
          <w:lang w:val="es-MX"/>
        </w:rPr>
        <w:t xml:space="preserve">. </w:t>
      </w:r>
    </w:p>
    <w:p w:rsidR="00105714" w:rsidRDefault="00F1630C" w:rsidP="00D602EF">
      <w:pPr>
        <w:pStyle w:val="Textoindependiente"/>
        <w:ind w:left="3402" w:right="-23" w:hanging="1275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>CASO 3</w:t>
      </w:r>
      <w:r w:rsidR="00224005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Pr="00F1630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B550BA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 </w:t>
      </w:r>
      <w:r w:rsidR="00D602EF"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C</w:t>
      </w:r>
      <w:r w:rsidR="00105714" w:rsidRPr="00F1630C">
        <w:rPr>
          <w:rFonts w:ascii="Century Gothic" w:hAnsi="Century Gothic"/>
          <w:b/>
          <w:color w:val="000000" w:themeColor="text1"/>
          <w:szCs w:val="22"/>
          <w:lang w:val="es-MX"/>
        </w:rPr>
        <w:t>ambio de nombre</w:t>
      </w:r>
      <w:r w:rsidR="00224005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: </w:t>
      </w:r>
      <w:r w:rsidR="00105714" w:rsidRPr="00EC2E6F">
        <w:rPr>
          <w:rFonts w:ascii="Century Gothic" w:hAnsi="Century Gothic"/>
          <w:color w:val="000000" w:themeColor="text1"/>
          <w:szCs w:val="22"/>
          <w:lang w:val="es-MX"/>
        </w:rPr>
        <w:t xml:space="preserve">El solicitante deberá </w:t>
      </w:r>
      <w:r w:rsidR="00105714">
        <w:rPr>
          <w:rFonts w:ascii="Century Gothic" w:hAnsi="Century Gothic"/>
          <w:color w:val="000000" w:themeColor="text1"/>
          <w:szCs w:val="22"/>
          <w:lang w:val="es-MX"/>
        </w:rPr>
        <w:t>pr</w:t>
      </w:r>
      <w:r w:rsidR="00105714" w:rsidRPr="00EC2E6F">
        <w:rPr>
          <w:rFonts w:ascii="Century Gothic" w:hAnsi="Century Gothic"/>
          <w:color w:val="000000" w:themeColor="text1"/>
          <w:szCs w:val="22"/>
          <w:lang w:val="es-MX"/>
        </w:rPr>
        <w:t>esentar el tr</w:t>
      </w:r>
      <w:r w:rsidR="00105714">
        <w:rPr>
          <w:rFonts w:ascii="Century Gothic" w:hAnsi="Century Gothic"/>
          <w:color w:val="000000" w:themeColor="text1"/>
          <w:szCs w:val="22"/>
          <w:lang w:val="es-MX"/>
        </w:rPr>
        <w:t xml:space="preserve">ámite realizado </w:t>
      </w:r>
      <w:r w:rsidR="003736D2">
        <w:rPr>
          <w:rFonts w:ascii="Century Gothic" w:hAnsi="Century Gothic"/>
          <w:color w:val="000000" w:themeColor="text1"/>
          <w:szCs w:val="22"/>
          <w:lang w:val="es-MX"/>
        </w:rPr>
        <w:t>en la Dirección de Registro Civil, Identificación y Cedulación, con el decreto del mismo</w:t>
      </w:r>
      <w:r w:rsidR="00105714">
        <w:rPr>
          <w:rFonts w:ascii="Century Gothic" w:hAnsi="Century Gothic"/>
          <w:color w:val="000000" w:themeColor="text1"/>
          <w:szCs w:val="22"/>
          <w:lang w:val="es-MX"/>
        </w:rPr>
        <w:t xml:space="preserve">. </w:t>
      </w:r>
    </w:p>
    <w:p w:rsidR="00105714" w:rsidRDefault="00224005" w:rsidP="00D602EF">
      <w:pPr>
        <w:pStyle w:val="Textoindependiente"/>
        <w:tabs>
          <w:tab w:val="left" w:pos="1843"/>
        </w:tabs>
        <w:ind w:left="3402" w:right="-23" w:hanging="1275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CASO 4 </w:t>
      </w:r>
      <w:r w:rsidR="00F1630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</w:t>
      </w:r>
      <w:r w:rsidR="006B0FD6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  </w:t>
      </w:r>
      <w:r w:rsidR="00D602EF"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="00F1630C">
        <w:rPr>
          <w:rFonts w:ascii="Century Gothic" w:hAnsi="Century Gothic"/>
          <w:b/>
          <w:color w:val="000000" w:themeColor="text1"/>
          <w:szCs w:val="22"/>
          <w:lang w:val="es-MX"/>
        </w:rPr>
        <w:t>D</w:t>
      </w:r>
      <w:r w:rsidR="00105714" w:rsidRPr="00F1630C">
        <w:rPr>
          <w:rFonts w:ascii="Century Gothic" w:hAnsi="Century Gothic"/>
          <w:b/>
          <w:color w:val="000000" w:themeColor="text1"/>
          <w:szCs w:val="22"/>
          <w:lang w:val="es-MX"/>
        </w:rPr>
        <w:t xml:space="preserve">eterioro y </w:t>
      </w:r>
      <w:r w:rsidR="00F1630C">
        <w:rPr>
          <w:rFonts w:ascii="Century Gothic" w:hAnsi="Century Gothic"/>
          <w:b/>
          <w:color w:val="000000" w:themeColor="text1"/>
          <w:szCs w:val="22"/>
          <w:lang w:val="es-MX"/>
        </w:rPr>
        <w:t>e</w:t>
      </w:r>
      <w:r w:rsidR="00105714" w:rsidRPr="00F1630C">
        <w:rPr>
          <w:rFonts w:ascii="Century Gothic" w:hAnsi="Century Gothic"/>
          <w:b/>
          <w:color w:val="000000" w:themeColor="text1"/>
          <w:szCs w:val="22"/>
          <w:lang w:val="es-MX"/>
        </w:rPr>
        <w:t>rror en el nombre</w:t>
      </w:r>
      <w:r>
        <w:rPr>
          <w:rFonts w:ascii="Century Gothic" w:hAnsi="Century Gothic"/>
          <w:b/>
          <w:color w:val="000000" w:themeColor="text1"/>
          <w:szCs w:val="22"/>
          <w:lang w:val="es-MX"/>
        </w:rPr>
        <w:t>:</w:t>
      </w:r>
      <w:r w:rsidR="00105714">
        <w:rPr>
          <w:rFonts w:ascii="Century Gothic" w:hAnsi="Century Gothic"/>
          <w:color w:val="000000" w:themeColor="text1"/>
          <w:szCs w:val="22"/>
          <w:lang w:val="es-MX"/>
        </w:rPr>
        <w:t xml:space="preserve"> El solicita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nte deberá entregar </w:t>
      </w:r>
      <w:r w:rsidR="00105714">
        <w:rPr>
          <w:rFonts w:ascii="Century Gothic" w:hAnsi="Century Gothic"/>
          <w:color w:val="000000" w:themeColor="text1"/>
          <w:szCs w:val="22"/>
          <w:lang w:val="es-MX"/>
        </w:rPr>
        <w:t>el título original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a la Secretaría Técnica Académica (STA)</w:t>
      </w:r>
      <w:r w:rsidR="00105714">
        <w:rPr>
          <w:rFonts w:ascii="Century Gothic" w:hAnsi="Century Gothic"/>
          <w:color w:val="000000" w:themeColor="text1"/>
          <w:szCs w:val="22"/>
          <w:lang w:val="es-MX"/>
        </w:rPr>
        <w:t>.</w:t>
      </w:r>
    </w:p>
    <w:p w:rsidR="00B550BA" w:rsidRDefault="00B550BA" w:rsidP="00B550BA">
      <w:pPr>
        <w:pStyle w:val="Textoindependiente"/>
        <w:tabs>
          <w:tab w:val="left" w:pos="1843"/>
        </w:tabs>
        <w:ind w:left="3402" w:right="-23" w:hanging="992"/>
        <w:rPr>
          <w:rFonts w:ascii="Century Gothic" w:hAnsi="Century Gothic"/>
          <w:color w:val="000000" w:themeColor="text1"/>
          <w:szCs w:val="22"/>
          <w:lang w:val="es-MX"/>
        </w:rPr>
      </w:pPr>
    </w:p>
    <w:p w:rsidR="00B550BA" w:rsidRPr="006B0FD6" w:rsidRDefault="006B0FD6" w:rsidP="006B0FD6">
      <w:pPr>
        <w:pStyle w:val="Textoindependiente"/>
        <w:tabs>
          <w:tab w:val="left" w:pos="1843"/>
        </w:tabs>
        <w:ind w:left="2203" w:right="-23"/>
        <w:rPr>
          <w:rFonts w:ascii="Century Gothic" w:hAnsi="Century Gothic"/>
          <w:color w:val="000000" w:themeColor="text1"/>
          <w:szCs w:val="22"/>
          <w:lang w:val="es-MX"/>
        </w:rPr>
      </w:pPr>
      <w:r w:rsidRPr="006B0FD6">
        <w:rPr>
          <w:rFonts w:ascii="Century Gothic" w:hAnsi="Century Gothic"/>
          <w:color w:val="000000" w:themeColor="text1"/>
          <w:szCs w:val="22"/>
          <w:lang w:val="es-MX"/>
        </w:rPr>
        <w:t>Para este efecto</w:t>
      </w:r>
      <w:r>
        <w:rPr>
          <w:rFonts w:ascii="Century Gothic" w:hAnsi="Century Gothic"/>
          <w:color w:val="000000" w:themeColor="text1"/>
          <w:szCs w:val="22"/>
          <w:lang w:val="es-MX"/>
        </w:rPr>
        <w:t>,</w:t>
      </w:r>
      <w:r w:rsidRPr="006B0FD6">
        <w:rPr>
          <w:rFonts w:ascii="Century Gothic" w:hAnsi="Century Gothic"/>
          <w:color w:val="000000" w:themeColor="text1"/>
          <w:szCs w:val="22"/>
          <w:lang w:val="es-MX"/>
        </w:rPr>
        <w:t xml:space="preserve"> el interesado deberá presentar</w:t>
      </w:r>
      <w:r w:rsidR="00B550BA" w:rsidRPr="006B0FD6">
        <w:rPr>
          <w:rFonts w:ascii="Century Gothic" w:hAnsi="Century Gothic"/>
          <w:color w:val="000000" w:themeColor="text1"/>
          <w:szCs w:val="22"/>
          <w:lang w:val="es-MX"/>
        </w:rPr>
        <w:t xml:space="preserve"> solicitud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por escrito </w:t>
      </w:r>
      <w:r w:rsidR="00B550BA" w:rsidRPr="006B0FD6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>
        <w:rPr>
          <w:rFonts w:ascii="Century Gothic" w:hAnsi="Century Gothic"/>
          <w:color w:val="000000" w:themeColor="text1"/>
          <w:szCs w:val="22"/>
          <w:lang w:val="es-MX"/>
        </w:rPr>
        <w:t>con copia a color de los documentos personales:</w:t>
      </w:r>
      <w:r w:rsidR="00B550BA" w:rsidRPr="006B0FD6">
        <w:rPr>
          <w:rFonts w:ascii="Century Gothic" w:hAnsi="Century Gothic"/>
          <w:color w:val="000000" w:themeColor="text1"/>
          <w:szCs w:val="22"/>
          <w:lang w:val="es-MX"/>
        </w:rPr>
        <w:t xml:space="preserve"> c</w:t>
      </w:r>
      <w:r>
        <w:rPr>
          <w:rFonts w:ascii="Century Gothic" w:hAnsi="Century Gothic"/>
          <w:color w:val="000000" w:themeColor="text1"/>
          <w:szCs w:val="22"/>
          <w:lang w:val="es-MX"/>
        </w:rPr>
        <w:t>édula de identidad y</w:t>
      </w:r>
      <w:r w:rsidR="00B550BA" w:rsidRPr="006B0FD6">
        <w:rPr>
          <w:rFonts w:ascii="Century Gothic" w:hAnsi="Century Gothic"/>
          <w:color w:val="000000" w:themeColor="text1"/>
          <w:szCs w:val="22"/>
          <w:lang w:val="es-MX"/>
        </w:rPr>
        <w:t xml:space="preserve"> certificado de votación</w:t>
      </w:r>
      <w:r>
        <w:rPr>
          <w:rFonts w:ascii="Century Gothic" w:hAnsi="Century Gothic"/>
          <w:color w:val="000000" w:themeColor="text1"/>
          <w:szCs w:val="22"/>
          <w:lang w:val="es-MX"/>
        </w:rPr>
        <w:t>. En el caso de los interesados que no puedan realizar el trámite personalmente, deberán extender</w:t>
      </w:r>
      <w:r w:rsidR="0009046F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un poder notariado a la persona que 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delegará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para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realizar dicho trámite.  </w:t>
      </w:r>
    </w:p>
    <w:p w:rsidR="007F7B72" w:rsidRDefault="007F7B72" w:rsidP="00B550BA">
      <w:pPr>
        <w:pStyle w:val="Textoindependiente"/>
        <w:tabs>
          <w:tab w:val="left" w:pos="1843"/>
        </w:tabs>
        <w:spacing w:line="360" w:lineRule="auto"/>
        <w:ind w:left="2410"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7F7B72" w:rsidRDefault="003736D2" w:rsidP="00B550BA">
      <w:pPr>
        <w:pStyle w:val="Textoindependiente"/>
        <w:numPr>
          <w:ilvl w:val="0"/>
          <w:numId w:val="27"/>
        </w:numPr>
        <w:tabs>
          <w:tab w:val="left" w:pos="1843"/>
        </w:tabs>
        <w:ind w:right="-23"/>
        <w:rPr>
          <w:rFonts w:ascii="Century Gothic" w:hAnsi="Century Gothic"/>
          <w:color w:val="000000" w:themeColor="text1"/>
          <w:szCs w:val="22"/>
          <w:lang w:val="es-MX"/>
        </w:rPr>
      </w:pPr>
      <w:r>
        <w:rPr>
          <w:rFonts w:ascii="Century Gothic" w:hAnsi="Century Gothic"/>
          <w:color w:val="000000" w:themeColor="text1"/>
          <w:szCs w:val="22"/>
          <w:lang w:val="es-MX"/>
        </w:rPr>
        <w:t>Autorice</w:t>
      </w:r>
      <w:r w:rsidR="007F7B72">
        <w:rPr>
          <w:rFonts w:ascii="Century Gothic" w:hAnsi="Century Gothic"/>
          <w:color w:val="000000" w:themeColor="text1"/>
          <w:szCs w:val="22"/>
          <w:lang w:val="es-MX"/>
        </w:rPr>
        <w:t xml:space="preserve"> a la Secretaría Técnica Académica 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realice la reimpresión</w:t>
      </w:r>
      <w:r w:rsidR="007F7B72">
        <w:rPr>
          <w:rFonts w:ascii="Century Gothic" w:hAnsi="Century Gothic"/>
          <w:color w:val="000000" w:themeColor="text1"/>
          <w:szCs w:val="22"/>
          <w:lang w:val="es-MX"/>
        </w:rPr>
        <w:t xml:space="preserve"> de t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ítulo</w:t>
      </w:r>
      <w:r w:rsidR="00817CA4">
        <w:rPr>
          <w:rFonts w:ascii="Century Gothic" w:hAnsi="Century Gothic"/>
          <w:color w:val="000000" w:themeColor="text1"/>
          <w:szCs w:val="22"/>
          <w:lang w:val="es-MX"/>
        </w:rPr>
        <w:t xml:space="preserve">, para lo cual 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se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deberá registrar en el reverso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 xml:space="preserve"> del mismo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y en el libro de refrendación de títulos la razón </w:t>
      </w:r>
      <w:r w:rsidR="00817CA4">
        <w:rPr>
          <w:rFonts w:ascii="Century Gothic" w:hAnsi="Century Gothic"/>
          <w:color w:val="000000" w:themeColor="text1"/>
          <w:szCs w:val="22"/>
          <w:lang w:val="es-MX"/>
        </w:rPr>
        <w:t xml:space="preserve">por la que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se 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genera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 la nueva impresi</w:t>
      </w:r>
      <w:r w:rsidR="00224005">
        <w:rPr>
          <w:rFonts w:ascii="Century Gothic" w:hAnsi="Century Gothic"/>
          <w:color w:val="000000" w:themeColor="text1"/>
          <w:szCs w:val="22"/>
          <w:lang w:val="es-MX"/>
        </w:rPr>
        <w:t xml:space="preserve">ón, para los casos descritos. </w:t>
      </w:r>
    </w:p>
    <w:p w:rsidR="007C7F61" w:rsidRDefault="007C7F61" w:rsidP="007C7F61">
      <w:pPr>
        <w:pStyle w:val="Textoindependiente"/>
        <w:tabs>
          <w:tab w:val="left" w:pos="1843"/>
        </w:tabs>
        <w:ind w:right="-23"/>
        <w:rPr>
          <w:rFonts w:ascii="Century Gothic" w:hAnsi="Century Gothic"/>
          <w:color w:val="000000" w:themeColor="text1"/>
          <w:szCs w:val="22"/>
          <w:lang w:val="es-MX"/>
        </w:rPr>
      </w:pPr>
    </w:p>
    <w:p w:rsidR="00FC2D0D" w:rsidRPr="00B550BA" w:rsidRDefault="007C7F61" w:rsidP="006B0FD6">
      <w:pPr>
        <w:pStyle w:val="Textoindependiente"/>
        <w:numPr>
          <w:ilvl w:val="0"/>
          <w:numId w:val="27"/>
        </w:numPr>
        <w:tabs>
          <w:tab w:val="left" w:pos="1843"/>
        </w:tabs>
        <w:ind w:right="-23"/>
        <w:rPr>
          <w:rFonts w:ascii="Century Gothic" w:hAnsi="Century Gothic"/>
          <w:b/>
          <w:color w:val="000000" w:themeColor="text1"/>
          <w:szCs w:val="22"/>
          <w:lang w:val="es-MX"/>
        </w:rPr>
      </w:pPr>
      <w:r w:rsidRPr="00B550BA">
        <w:rPr>
          <w:rFonts w:ascii="Century Gothic" w:hAnsi="Century Gothic"/>
          <w:color w:val="000000" w:themeColor="text1"/>
          <w:szCs w:val="22"/>
          <w:lang w:val="es-MX"/>
        </w:rPr>
        <w:t>La  tasa de reimpresión de título será del</w:t>
      </w:r>
      <w:r w:rsidR="00F34358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 50% de la Remu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neración Básica Unificada (RMU)</w:t>
      </w:r>
      <w:r w:rsidR="00F34358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 w:rsidR="005B090F" w:rsidRPr="00B550BA">
        <w:rPr>
          <w:rFonts w:ascii="Century Gothic" w:hAnsi="Century Gothic"/>
          <w:color w:val="000000" w:themeColor="text1"/>
          <w:szCs w:val="22"/>
          <w:lang w:val="es-MX"/>
        </w:rPr>
        <w:t>por primera vez</w:t>
      </w:r>
      <w:r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, y para una segunda 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>vez  la</w:t>
      </w:r>
      <w:r w:rsidR="00F34358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 tasa será del 100</w:t>
      </w:r>
      <w:r w:rsidR="005B090F" w:rsidRPr="00B550BA">
        <w:rPr>
          <w:rFonts w:ascii="Century Gothic" w:hAnsi="Century Gothic"/>
          <w:color w:val="000000" w:themeColor="text1"/>
          <w:szCs w:val="22"/>
          <w:lang w:val="es-MX"/>
        </w:rPr>
        <w:t>%</w:t>
      </w:r>
      <w:r w:rsidR="00F7710F">
        <w:rPr>
          <w:rFonts w:ascii="Century Gothic" w:hAnsi="Century Gothic"/>
          <w:color w:val="000000" w:themeColor="text1"/>
          <w:szCs w:val="22"/>
          <w:lang w:val="es-MX"/>
        </w:rPr>
        <w:t xml:space="preserve"> de la</w:t>
      </w:r>
      <w:r w:rsidR="00F34358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 (RMU)</w:t>
      </w:r>
      <w:r w:rsidR="005B090F" w:rsidRPr="00B550BA">
        <w:rPr>
          <w:rFonts w:ascii="Century Gothic" w:hAnsi="Century Gothic"/>
          <w:color w:val="000000" w:themeColor="text1"/>
          <w:szCs w:val="22"/>
          <w:lang w:val="es-MX"/>
        </w:rPr>
        <w:t xml:space="preserve">. </w:t>
      </w:r>
    </w:p>
    <w:p w:rsidR="00FC2D0D" w:rsidRDefault="00FC2D0D" w:rsidP="004A169E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F91A72" w:rsidRDefault="00730432" w:rsidP="006F524B">
      <w:pPr>
        <w:pStyle w:val="Textoindependiente"/>
        <w:tabs>
          <w:tab w:val="left" w:pos="8647"/>
        </w:tabs>
        <w:ind w:left="1843" w:right="-23" w:hanging="1843"/>
        <w:rPr>
          <w:rFonts w:ascii="Century Gothic" w:hAnsi="Century Gothic"/>
          <w:b/>
          <w:szCs w:val="22"/>
          <w:lang w:val="es-MX"/>
        </w:rPr>
      </w:pPr>
      <w:bookmarkStart w:id="26" w:name="cdoc2013264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C-Doc-2013-264</w:t>
      </w:r>
      <w:r w:rsidR="00F91A72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F91A72">
        <w:rPr>
          <w:rFonts w:ascii="Century Gothic" w:hAnsi="Century Gothic"/>
          <w:b/>
          <w:szCs w:val="22"/>
          <w:lang w:val="es-MX"/>
        </w:rPr>
        <w:t>Solicitud de la</w:t>
      </w:r>
      <w:r w:rsidR="00DE7A00">
        <w:rPr>
          <w:rFonts w:ascii="Century Gothic" w:hAnsi="Century Gothic"/>
          <w:b/>
          <w:szCs w:val="22"/>
          <w:lang w:val="es-MX"/>
        </w:rPr>
        <w:t xml:space="preserve"> </w:t>
      </w:r>
      <w:proofErr w:type="spellStart"/>
      <w:r w:rsidR="00DE7A00">
        <w:rPr>
          <w:rFonts w:ascii="Century Gothic" w:hAnsi="Century Gothic"/>
          <w:b/>
          <w:szCs w:val="22"/>
          <w:lang w:val="es-MX"/>
        </w:rPr>
        <w:t>Tcnlg</w:t>
      </w:r>
      <w:proofErr w:type="spellEnd"/>
      <w:r w:rsidR="00DE7A00">
        <w:rPr>
          <w:rFonts w:ascii="Century Gothic" w:hAnsi="Century Gothic"/>
          <w:b/>
          <w:szCs w:val="22"/>
          <w:lang w:val="es-MX"/>
        </w:rPr>
        <w:t>.</w:t>
      </w:r>
      <w:r w:rsidR="00F91A72">
        <w:rPr>
          <w:rFonts w:ascii="Century Gothic" w:hAnsi="Century Gothic"/>
          <w:b/>
          <w:szCs w:val="22"/>
          <w:lang w:val="es-MX"/>
        </w:rPr>
        <w:t xml:space="preserve"> </w:t>
      </w:r>
      <w:proofErr w:type="spellStart"/>
      <w:r w:rsidR="00F91A72">
        <w:rPr>
          <w:rFonts w:ascii="Century Gothic" w:hAnsi="Century Gothic"/>
          <w:b/>
          <w:szCs w:val="22"/>
          <w:lang w:val="es-MX"/>
        </w:rPr>
        <w:t>Natasha</w:t>
      </w:r>
      <w:proofErr w:type="spellEnd"/>
      <w:r w:rsidR="00F91A72">
        <w:rPr>
          <w:rFonts w:ascii="Century Gothic" w:hAnsi="Century Gothic"/>
          <w:b/>
          <w:szCs w:val="22"/>
          <w:lang w:val="es-MX"/>
        </w:rPr>
        <w:t xml:space="preserve"> Birmania </w:t>
      </w:r>
      <w:proofErr w:type="spellStart"/>
      <w:r w:rsidR="00F91A72">
        <w:rPr>
          <w:rFonts w:ascii="Century Gothic" w:hAnsi="Century Gothic"/>
          <w:b/>
          <w:szCs w:val="22"/>
          <w:lang w:val="es-MX"/>
        </w:rPr>
        <w:t>Villacís</w:t>
      </w:r>
      <w:proofErr w:type="spellEnd"/>
      <w:r w:rsidR="00F91A72">
        <w:rPr>
          <w:rFonts w:ascii="Century Gothic" w:hAnsi="Century Gothic"/>
          <w:b/>
          <w:szCs w:val="22"/>
          <w:lang w:val="es-MX"/>
        </w:rPr>
        <w:t xml:space="preserve"> Jurado</w:t>
      </w:r>
      <w:r w:rsidR="007D3C7C">
        <w:rPr>
          <w:rFonts w:ascii="Century Gothic" w:hAnsi="Century Gothic"/>
          <w:b/>
          <w:szCs w:val="22"/>
          <w:lang w:val="es-MX"/>
        </w:rPr>
        <w:t>,</w:t>
      </w:r>
      <w:r w:rsidR="006F524B">
        <w:rPr>
          <w:rFonts w:ascii="Century Gothic" w:hAnsi="Century Gothic"/>
          <w:b/>
          <w:szCs w:val="22"/>
          <w:lang w:val="es-MX"/>
        </w:rPr>
        <w:t xml:space="preserve"> respecto a reimpresión de título</w:t>
      </w:r>
      <w:r w:rsidR="00F91A72">
        <w:rPr>
          <w:rFonts w:ascii="Century Gothic" w:hAnsi="Century Gothic"/>
          <w:b/>
          <w:szCs w:val="22"/>
          <w:lang w:val="es-MX"/>
        </w:rPr>
        <w:t xml:space="preserve">. </w:t>
      </w:r>
    </w:p>
    <w:bookmarkEnd w:id="26"/>
    <w:p w:rsidR="00F91A72" w:rsidRDefault="00F91A72" w:rsidP="007A12D5">
      <w:pPr>
        <w:pStyle w:val="Textoindependiente"/>
        <w:tabs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BF35E0">
        <w:rPr>
          <w:rFonts w:ascii="Century Gothic" w:hAnsi="Century Gothic"/>
          <w:szCs w:val="22"/>
          <w:lang w:val="es-MX"/>
        </w:rPr>
        <w:t xml:space="preserve">En atención a la solicitud </w:t>
      </w:r>
      <w:r>
        <w:rPr>
          <w:rFonts w:ascii="Century Gothic" w:hAnsi="Century Gothic"/>
          <w:szCs w:val="22"/>
          <w:lang w:val="es-MX"/>
        </w:rPr>
        <w:t xml:space="preserve">número </w:t>
      </w:r>
      <w:r>
        <w:rPr>
          <w:rFonts w:ascii="Century Gothic" w:hAnsi="Century Gothic"/>
          <w:b/>
          <w:szCs w:val="22"/>
          <w:u w:val="single"/>
          <w:lang w:val="es-MX"/>
        </w:rPr>
        <w:t>0128160</w:t>
      </w:r>
      <w:r>
        <w:rPr>
          <w:rFonts w:ascii="Century Gothic" w:hAnsi="Century Gothic"/>
          <w:szCs w:val="22"/>
          <w:lang w:val="es-MX"/>
        </w:rPr>
        <w:t xml:space="preserve"> emitida por la</w:t>
      </w:r>
      <w:r w:rsidRPr="00BF35E0">
        <w:rPr>
          <w:rFonts w:ascii="Century Gothic" w:hAnsi="Century Gothic"/>
          <w:szCs w:val="22"/>
          <w:lang w:val="es-MX"/>
        </w:rPr>
        <w:t xml:space="preserve"> </w:t>
      </w:r>
      <w:proofErr w:type="spellStart"/>
      <w:r w:rsidR="00DE7A00" w:rsidRPr="00DE7A00">
        <w:rPr>
          <w:rFonts w:ascii="Century Gothic" w:hAnsi="Century Gothic"/>
          <w:szCs w:val="22"/>
          <w:lang w:val="es-MX"/>
        </w:rPr>
        <w:t>Tcnlg</w:t>
      </w:r>
      <w:proofErr w:type="spellEnd"/>
      <w:r w:rsidR="00DE7A00" w:rsidRPr="00DE7A00">
        <w:rPr>
          <w:rFonts w:ascii="Century Gothic" w:hAnsi="Century Gothic"/>
          <w:szCs w:val="22"/>
          <w:lang w:val="es-MX"/>
        </w:rPr>
        <w:t>.</w:t>
      </w:r>
      <w:r w:rsidRPr="00F91A72">
        <w:rPr>
          <w:rFonts w:ascii="Century Gothic" w:hAnsi="Century Gothic"/>
          <w:szCs w:val="22"/>
          <w:lang w:val="es-MX"/>
        </w:rPr>
        <w:t xml:space="preserve"> </w:t>
      </w:r>
      <w:proofErr w:type="spellStart"/>
      <w:r w:rsidRPr="00F91A72">
        <w:rPr>
          <w:rFonts w:ascii="Century Gothic" w:hAnsi="Century Gothic"/>
          <w:szCs w:val="22"/>
          <w:lang w:val="es-MX"/>
        </w:rPr>
        <w:t>Natasha</w:t>
      </w:r>
      <w:proofErr w:type="spellEnd"/>
      <w:r w:rsidRPr="00F91A72">
        <w:rPr>
          <w:rFonts w:ascii="Century Gothic" w:hAnsi="Century Gothic"/>
          <w:szCs w:val="22"/>
          <w:lang w:val="es-MX"/>
        </w:rPr>
        <w:t xml:space="preserve"> Birmania </w:t>
      </w:r>
      <w:proofErr w:type="spellStart"/>
      <w:r w:rsidRPr="00F91A72">
        <w:rPr>
          <w:rFonts w:ascii="Century Gothic" w:hAnsi="Century Gothic"/>
          <w:szCs w:val="22"/>
          <w:lang w:val="es-MX"/>
        </w:rPr>
        <w:t>Villacís</w:t>
      </w:r>
      <w:proofErr w:type="spellEnd"/>
      <w:r w:rsidRPr="00F91A72">
        <w:rPr>
          <w:rFonts w:ascii="Century Gothic" w:hAnsi="Century Gothic"/>
          <w:szCs w:val="22"/>
          <w:lang w:val="es-MX"/>
        </w:rPr>
        <w:t xml:space="preserve"> Jurado</w:t>
      </w:r>
      <w:r w:rsidR="007A12D5">
        <w:rPr>
          <w:rFonts w:ascii="Century Gothic" w:hAnsi="Century Gothic"/>
          <w:szCs w:val="22"/>
          <w:lang w:val="es-MX"/>
        </w:rPr>
        <w:t>,</w:t>
      </w:r>
      <w:r>
        <w:rPr>
          <w:rFonts w:ascii="Century Gothic" w:hAnsi="Century Gothic"/>
          <w:szCs w:val="22"/>
          <w:lang w:val="es-MX"/>
        </w:rPr>
        <w:t xml:space="preserve"> respecto a la petición de reimpresión de un nuevo título </w:t>
      </w:r>
      <w:r w:rsidR="00DE7A00">
        <w:rPr>
          <w:rFonts w:ascii="Century Gothic" w:hAnsi="Century Gothic"/>
          <w:szCs w:val="22"/>
          <w:lang w:val="es-MX"/>
        </w:rPr>
        <w:t>por</w:t>
      </w:r>
      <w:r w:rsidR="00831CAD">
        <w:rPr>
          <w:rFonts w:ascii="Century Gothic" w:hAnsi="Century Gothic"/>
          <w:szCs w:val="22"/>
          <w:lang w:val="es-MX"/>
        </w:rPr>
        <w:t xml:space="preserve"> calamidad domé</w:t>
      </w:r>
      <w:r>
        <w:rPr>
          <w:rFonts w:ascii="Century Gothic" w:hAnsi="Century Gothic"/>
          <w:szCs w:val="22"/>
          <w:lang w:val="es-MX"/>
        </w:rPr>
        <w:t>stica</w:t>
      </w:r>
      <w:r w:rsidR="006F524B">
        <w:rPr>
          <w:rFonts w:ascii="Century Gothic" w:hAnsi="Century Gothic"/>
          <w:szCs w:val="22"/>
          <w:lang w:val="es-MX"/>
        </w:rPr>
        <w:t xml:space="preserve"> en la cual se destruyo el título original</w:t>
      </w:r>
      <w:r w:rsidR="007A12D5">
        <w:rPr>
          <w:rFonts w:ascii="Century Gothic" w:hAnsi="Century Gothic"/>
          <w:szCs w:val="22"/>
          <w:lang w:val="es-MX"/>
        </w:rPr>
        <w:t xml:space="preserve">, y </w:t>
      </w:r>
      <w:r>
        <w:rPr>
          <w:rFonts w:ascii="Century Gothic" w:hAnsi="Century Gothic"/>
          <w:szCs w:val="22"/>
          <w:lang w:val="es-MX"/>
        </w:rPr>
        <w:t xml:space="preserve">considerando el informe de la Secretaría Técnica Académica, respecto </w:t>
      </w:r>
      <w:r w:rsidR="007A12D5">
        <w:rPr>
          <w:rFonts w:ascii="Century Gothic" w:hAnsi="Century Gothic"/>
          <w:szCs w:val="22"/>
          <w:lang w:val="es-MX"/>
        </w:rPr>
        <w:t>a</w:t>
      </w:r>
      <w:r w:rsidR="00DE7A00">
        <w:rPr>
          <w:rFonts w:ascii="Century Gothic" w:hAnsi="Century Gothic"/>
          <w:szCs w:val="22"/>
          <w:lang w:val="es-MX"/>
        </w:rPr>
        <w:t xml:space="preserve"> su</w:t>
      </w:r>
      <w:r w:rsidR="007A12D5">
        <w:rPr>
          <w:rFonts w:ascii="Century Gothic" w:hAnsi="Century Gothic"/>
          <w:szCs w:val="22"/>
          <w:lang w:val="es-MX"/>
        </w:rPr>
        <w:t xml:space="preserve"> situación académica</w:t>
      </w:r>
      <w:r>
        <w:rPr>
          <w:rFonts w:ascii="Century Gothic" w:hAnsi="Century Gothic"/>
          <w:szCs w:val="22"/>
          <w:lang w:val="es-MX"/>
        </w:rPr>
        <w:t xml:space="preserve">, la Comisión de Docencia, </w:t>
      </w:r>
      <w:r w:rsidRPr="00DF1292">
        <w:rPr>
          <w:rFonts w:ascii="Century Gothic" w:hAnsi="Century Gothic"/>
          <w:b/>
          <w:i/>
          <w:szCs w:val="22"/>
          <w:lang w:val="es-MX"/>
        </w:rPr>
        <w:t>acuerda: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571786" w:rsidRPr="007A12D5" w:rsidRDefault="00571786" w:rsidP="007A12D5">
      <w:pPr>
        <w:pStyle w:val="Prrafodelista"/>
        <w:ind w:left="1843"/>
        <w:jc w:val="both"/>
        <w:rPr>
          <w:rFonts w:ascii="Century Gothic" w:hAnsi="Century Gothic"/>
          <w:sz w:val="22"/>
          <w:szCs w:val="22"/>
          <w:lang w:val="es-MX"/>
        </w:rPr>
      </w:pPr>
    </w:p>
    <w:p w:rsidR="0057711E" w:rsidRPr="007C3BD0" w:rsidRDefault="007C3BD0" w:rsidP="007C3BD0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7C3BD0">
        <w:rPr>
          <w:rFonts w:ascii="Century Gothic" w:hAnsi="Century Gothic"/>
          <w:b/>
          <w:szCs w:val="22"/>
          <w:lang w:val="es-MX"/>
        </w:rPr>
        <w:t>RECOMENDAR</w:t>
      </w:r>
      <w:r w:rsidRPr="007C3BD0">
        <w:rPr>
          <w:rFonts w:ascii="Century Gothic" w:hAnsi="Century Gothic"/>
          <w:szCs w:val="22"/>
          <w:lang w:val="es-MX"/>
        </w:rPr>
        <w:t xml:space="preserve"> al Consejo Politécnico </w:t>
      </w:r>
      <w:r>
        <w:rPr>
          <w:rFonts w:ascii="Century Gothic" w:hAnsi="Century Gothic"/>
          <w:szCs w:val="22"/>
          <w:lang w:val="es-MX"/>
        </w:rPr>
        <w:t xml:space="preserve">que </w:t>
      </w:r>
      <w:r w:rsidRPr="007C3BD0">
        <w:rPr>
          <w:rFonts w:ascii="Century Gothic" w:hAnsi="Century Gothic"/>
          <w:szCs w:val="22"/>
          <w:lang w:val="es-MX"/>
        </w:rPr>
        <w:t xml:space="preserve">autorice </w:t>
      </w:r>
      <w:r w:rsidR="006F524B">
        <w:rPr>
          <w:rFonts w:ascii="Century Gothic" w:hAnsi="Century Gothic"/>
          <w:szCs w:val="22"/>
          <w:lang w:val="es-MX"/>
        </w:rPr>
        <w:t xml:space="preserve">a la Secretaría Técnica Académica (STA) </w:t>
      </w:r>
      <w:r w:rsidR="007D3C7C">
        <w:rPr>
          <w:rFonts w:ascii="Century Gothic" w:hAnsi="Century Gothic"/>
          <w:szCs w:val="22"/>
          <w:lang w:val="es-MX"/>
        </w:rPr>
        <w:t xml:space="preserve">para que realice </w:t>
      </w:r>
      <w:r w:rsidRPr="007C3BD0">
        <w:rPr>
          <w:rFonts w:ascii="Century Gothic" w:hAnsi="Century Gothic"/>
          <w:szCs w:val="22"/>
          <w:lang w:val="es-MX"/>
        </w:rPr>
        <w:t xml:space="preserve">la </w:t>
      </w:r>
      <w:r w:rsidR="00DE7A00">
        <w:rPr>
          <w:rFonts w:ascii="Century Gothic" w:hAnsi="Century Gothic"/>
          <w:szCs w:val="22"/>
          <w:lang w:val="es-MX"/>
        </w:rPr>
        <w:t>re</w:t>
      </w:r>
      <w:r w:rsidR="0057711E">
        <w:rPr>
          <w:rFonts w:ascii="Century Gothic" w:hAnsi="Century Gothic"/>
          <w:szCs w:val="22"/>
          <w:lang w:val="es-MX"/>
        </w:rPr>
        <w:t>impresión de</w:t>
      </w:r>
      <w:r w:rsidRPr="007C3BD0">
        <w:rPr>
          <w:rFonts w:ascii="Century Gothic" w:hAnsi="Century Gothic"/>
          <w:szCs w:val="22"/>
          <w:lang w:val="es-MX"/>
        </w:rPr>
        <w:t xml:space="preserve"> título de Tecnóloga en Diseño Gráfico y Publicitario a la </w:t>
      </w:r>
      <w:proofErr w:type="spellStart"/>
      <w:r w:rsidR="00DE7A00" w:rsidRPr="007D3C7C">
        <w:rPr>
          <w:rFonts w:ascii="Century Gothic" w:hAnsi="Century Gothic"/>
          <w:b/>
          <w:i/>
          <w:szCs w:val="22"/>
          <w:lang w:val="es-MX"/>
        </w:rPr>
        <w:t>Tcnlg</w:t>
      </w:r>
      <w:proofErr w:type="spellEnd"/>
      <w:r w:rsidRPr="007D3C7C">
        <w:rPr>
          <w:rFonts w:ascii="Century Gothic" w:hAnsi="Century Gothic"/>
          <w:b/>
          <w:i/>
          <w:szCs w:val="22"/>
          <w:lang w:val="es-MX"/>
        </w:rPr>
        <w:t xml:space="preserve">. </w:t>
      </w:r>
      <w:proofErr w:type="spellStart"/>
      <w:r w:rsidRPr="007D3C7C">
        <w:rPr>
          <w:rFonts w:ascii="Century Gothic" w:hAnsi="Century Gothic"/>
          <w:b/>
          <w:i/>
          <w:szCs w:val="22"/>
          <w:lang w:val="es-MX"/>
        </w:rPr>
        <w:t>Natasha</w:t>
      </w:r>
      <w:proofErr w:type="spellEnd"/>
      <w:r w:rsidRPr="007D3C7C">
        <w:rPr>
          <w:rFonts w:ascii="Century Gothic" w:hAnsi="Century Gothic"/>
          <w:b/>
          <w:i/>
          <w:szCs w:val="22"/>
          <w:lang w:val="es-MX"/>
        </w:rPr>
        <w:t xml:space="preserve"> Birmania </w:t>
      </w:r>
      <w:proofErr w:type="spellStart"/>
      <w:r w:rsidRPr="007D3C7C">
        <w:rPr>
          <w:rFonts w:ascii="Century Gothic" w:hAnsi="Century Gothic"/>
          <w:b/>
          <w:i/>
          <w:szCs w:val="22"/>
          <w:lang w:val="es-MX"/>
        </w:rPr>
        <w:t>Villacís</w:t>
      </w:r>
      <w:proofErr w:type="spellEnd"/>
      <w:r w:rsidRPr="007D3C7C">
        <w:rPr>
          <w:rFonts w:ascii="Century Gothic" w:hAnsi="Century Gothic"/>
          <w:b/>
          <w:i/>
          <w:szCs w:val="22"/>
          <w:lang w:val="es-MX"/>
        </w:rPr>
        <w:t xml:space="preserve"> Jurado</w:t>
      </w:r>
      <w:r>
        <w:rPr>
          <w:rFonts w:ascii="Century Gothic" w:hAnsi="Century Gothic"/>
          <w:szCs w:val="22"/>
          <w:lang w:val="es-MX"/>
        </w:rPr>
        <w:t xml:space="preserve"> con número de matrícula 200315935</w:t>
      </w:r>
      <w:r w:rsidRPr="007C3BD0">
        <w:rPr>
          <w:rFonts w:ascii="Century Gothic" w:hAnsi="Century Gothic"/>
          <w:szCs w:val="22"/>
          <w:lang w:val="es-MX"/>
        </w:rPr>
        <w:t xml:space="preserve">, </w:t>
      </w:r>
      <w:r>
        <w:rPr>
          <w:rFonts w:ascii="Century Gothic" w:hAnsi="Century Gothic"/>
          <w:szCs w:val="22"/>
          <w:lang w:val="es-MX"/>
        </w:rPr>
        <w:t xml:space="preserve">previo </w:t>
      </w:r>
      <w:r w:rsidR="007D3C7C">
        <w:rPr>
          <w:rFonts w:ascii="Century Gothic" w:hAnsi="Century Gothic"/>
          <w:szCs w:val="22"/>
          <w:lang w:val="es-MX"/>
        </w:rPr>
        <w:t>al</w:t>
      </w:r>
      <w:r>
        <w:rPr>
          <w:rFonts w:ascii="Century Gothic" w:hAnsi="Century Gothic"/>
          <w:szCs w:val="22"/>
          <w:lang w:val="es-MX"/>
        </w:rPr>
        <w:t xml:space="preserve"> pago de la tasa del 50% de la Remuneración Básica Unificada (RMU).</w:t>
      </w:r>
      <w:r w:rsidR="006F524B">
        <w:rPr>
          <w:rFonts w:ascii="Century Gothic" w:hAnsi="Century Gothic"/>
          <w:szCs w:val="22"/>
          <w:lang w:val="es-MX"/>
        </w:rPr>
        <w:t xml:space="preserve"> La STA deberá </w:t>
      </w:r>
      <w:r w:rsidR="006F524B">
        <w:rPr>
          <w:rFonts w:ascii="Century Gothic" w:hAnsi="Century Gothic"/>
          <w:color w:val="000000" w:themeColor="text1"/>
          <w:szCs w:val="22"/>
          <w:lang w:val="es-MX"/>
        </w:rPr>
        <w:t>registrar en el reverso</w:t>
      </w:r>
      <w:r w:rsidR="007D3C7C">
        <w:rPr>
          <w:rFonts w:ascii="Century Gothic" w:hAnsi="Century Gothic"/>
          <w:color w:val="000000" w:themeColor="text1"/>
          <w:szCs w:val="22"/>
          <w:lang w:val="es-MX"/>
        </w:rPr>
        <w:t xml:space="preserve"> del título</w:t>
      </w:r>
      <w:r w:rsidR="006F524B">
        <w:rPr>
          <w:rFonts w:ascii="Century Gothic" w:hAnsi="Century Gothic"/>
          <w:color w:val="000000" w:themeColor="text1"/>
          <w:szCs w:val="22"/>
          <w:lang w:val="es-MX"/>
        </w:rPr>
        <w:t xml:space="preserve"> y en el libro de refrendación de títulos la razón por la que se genera la nueva impresión.</w:t>
      </w:r>
      <w:r w:rsidR="006F524B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57711E" w:rsidRDefault="0057711E" w:rsidP="0057711E">
      <w:pPr>
        <w:pStyle w:val="Textoindependiente"/>
        <w:tabs>
          <w:tab w:val="left" w:pos="1843"/>
        </w:tabs>
        <w:ind w:left="1843" w:right="-23" w:hanging="1843"/>
        <w:rPr>
          <w:rFonts w:ascii="Century Gothic" w:hAnsi="Century Gothic"/>
          <w:b/>
          <w:color w:val="000000" w:themeColor="text1"/>
          <w:szCs w:val="22"/>
          <w:lang w:val="es-MX"/>
        </w:rPr>
      </w:pPr>
    </w:p>
    <w:p w:rsidR="0057711E" w:rsidRDefault="00730432" w:rsidP="007D3C7C">
      <w:pPr>
        <w:pStyle w:val="Textoindependiente"/>
        <w:tabs>
          <w:tab w:val="left" w:pos="8647"/>
        </w:tabs>
        <w:ind w:left="1843" w:right="-23" w:hanging="1843"/>
        <w:rPr>
          <w:rFonts w:ascii="Century Gothic" w:hAnsi="Century Gothic"/>
          <w:b/>
          <w:szCs w:val="22"/>
          <w:lang w:val="es-MX"/>
        </w:rPr>
      </w:pPr>
      <w:bookmarkStart w:id="27" w:name="cdoc2013265"/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C-Doc-2013-265</w:t>
      </w:r>
      <w:r w:rsidR="0057711E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57711E">
        <w:rPr>
          <w:rFonts w:ascii="Century Gothic" w:hAnsi="Century Gothic"/>
          <w:b/>
          <w:szCs w:val="22"/>
          <w:lang w:val="es-MX"/>
        </w:rPr>
        <w:t xml:space="preserve">Solicitud del </w:t>
      </w:r>
      <w:r w:rsidR="0057711E" w:rsidRPr="0057711E">
        <w:rPr>
          <w:rFonts w:ascii="Century Gothic" w:hAnsi="Century Gothic"/>
          <w:b/>
          <w:szCs w:val="22"/>
          <w:lang w:val="es-MX"/>
        </w:rPr>
        <w:t>Ing. Galo César Paredes Álvarez</w:t>
      </w:r>
      <w:r w:rsidR="007D3C7C">
        <w:rPr>
          <w:rFonts w:ascii="Century Gothic" w:hAnsi="Century Gothic"/>
          <w:b/>
          <w:szCs w:val="22"/>
          <w:lang w:val="es-MX"/>
        </w:rPr>
        <w:t>, respecto a reimpresión de título</w:t>
      </w:r>
      <w:r w:rsidR="0057711E">
        <w:rPr>
          <w:rFonts w:ascii="Century Gothic" w:hAnsi="Century Gothic"/>
          <w:b/>
          <w:szCs w:val="22"/>
          <w:lang w:val="es-MX"/>
        </w:rPr>
        <w:t xml:space="preserve">. </w:t>
      </w:r>
    </w:p>
    <w:bookmarkEnd w:id="27"/>
    <w:p w:rsidR="0057711E" w:rsidRDefault="0057711E" w:rsidP="0057711E">
      <w:pPr>
        <w:pStyle w:val="Textoindependiente"/>
        <w:tabs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b/>
          <w:szCs w:val="22"/>
          <w:lang w:val="es-MX"/>
        </w:rPr>
        <w:tab/>
      </w:r>
      <w:r w:rsidRPr="00BF35E0">
        <w:rPr>
          <w:rFonts w:ascii="Century Gothic" w:hAnsi="Century Gothic"/>
          <w:szCs w:val="22"/>
          <w:lang w:val="es-MX"/>
        </w:rPr>
        <w:t xml:space="preserve">En atención a la solicitud </w:t>
      </w:r>
      <w:r>
        <w:rPr>
          <w:rFonts w:ascii="Century Gothic" w:hAnsi="Century Gothic"/>
          <w:szCs w:val="22"/>
          <w:lang w:val="es-MX"/>
        </w:rPr>
        <w:t xml:space="preserve">número </w:t>
      </w:r>
      <w:r>
        <w:rPr>
          <w:rFonts w:ascii="Century Gothic" w:hAnsi="Century Gothic"/>
          <w:b/>
          <w:szCs w:val="22"/>
          <w:u w:val="single"/>
          <w:lang w:val="es-MX"/>
        </w:rPr>
        <w:t>0120774</w:t>
      </w:r>
      <w:r>
        <w:rPr>
          <w:rFonts w:ascii="Century Gothic" w:hAnsi="Century Gothic"/>
          <w:szCs w:val="22"/>
          <w:lang w:val="es-MX"/>
        </w:rPr>
        <w:t xml:space="preserve"> emitida por la</w:t>
      </w:r>
      <w:r w:rsidRPr="00BF35E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 xml:space="preserve">Ing. Galo César Paredes Álvarez, respecto a la petición de reimpresión de un nuevo título por letras del nombre borrado, y considerando el informe de la Secretaría Técnica Académica, respecto a su situación académica, la Comisión de Docencia, </w:t>
      </w:r>
      <w:r w:rsidRPr="00DF1292">
        <w:rPr>
          <w:rFonts w:ascii="Century Gothic" w:hAnsi="Century Gothic"/>
          <w:b/>
          <w:i/>
          <w:szCs w:val="22"/>
          <w:lang w:val="es-MX"/>
        </w:rPr>
        <w:t>acuerda: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57711E" w:rsidRPr="007A12D5" w:rsidRDefault="0057711E" w:rsidP="0057711E">
      <w:pPr>
        <w:pStyle w:val="Prrafodelista"/>
        <w:ind w:left="1843"/>
        <w:jc w:val="both"/>
        <w:rPr>
          <w:rFonts w:ascii="Century Gothic" w:hAnsi="Century Gothic"/>
          <w:sz w:val="22"/>
          <w:szCs w:val="22"/>
          <w:lang w:val="es-MX"/>
        </w:rPr>
      </w:pPr>
    </w:p>
    <w:p w:rsidR="006F524B" w:rsidRDefault="0057711E" w:rsidP="006F524B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  <w:r w:rsidRPr="007C3BD0">
        <w:rPr>
          <w:rFonts w:ascii="Century Gothic" w:hAnsi="Century Gothic"/>
          <w:b/>
          <w:szCs w:val="22"/>
          <w:lang w:val="es-MX"/>
        </w:rPr>
        <w:t>RECOMENDAR</w:t>
      </w:r>
      <w:r w:rsidRPr="007C3BD0">
        <w:rPr>
          <w:rFonts w:ascii="Century Gothic" w:hAnsi="Century Gothic"/>
          <w:szCs w:val="22"/>
          <w:lang w:val="es-MX"/>
        </w:rPr>
        <w:t xml:space="preserve"> al Consejo Politécnico </w:t>
      </w:r>
      <w:r>
        <w:rPr>
          <w:rFonts w:ascii="Century Gothic" w:hAnsi="Century Gothic"/>
          <w:szCs w:val="22"/>
          <w:lang w:val="es-MX"/>
        </w:rPr>
        <w:t xml:space="preserve">que </w:t>
      </w:r>
      <w:r w:rsidRPr="007C3BD0">
        <w:rPr>
          <w:rFonts w:ascii="Century Gothic" w:hAnsi="Century Gothic"/>
          <w:szCs w:val="22"/>
          <w:lang w:val="es-MX"/>
        </w:rPr>
        <w:t xml:space="preserve">autorice </w:t>
      </w:r>
      <w:r w:rsidR="006F524B">
        <w:rPr>
          <w:rFonts w:ascii="Century Gothic" w:hAnsi="Century Gothic"/>
          <w:szCs w:val="22"/>
          <w:lang w:val="es-MX"/>
        </w:rPr>
        <w:t xml:space="preserve">a la Secretaría Técnica Académica (STA) </w:t>
      </w:r>
      <w:r w:rsidR="007D3C7C">
        <w:rPr>
          <w:rFonts w:ascii="Century Gothic" w:hAnsi="Century Gothic"/>
          <w:szCs w:val="22"/>
          <w:lang w:val="es-MX"/>
        </w:rPr>
        <w:t>para que realice</w:t>
      </w:r>
      <w:r w:rsidR="006F524B">
        <w:rPr>
          <w:rFonts w:ascii="Century Gothic" w:hAnsi="Century Gothic"/>
          <w:szCs w:val="22"/>
          <w:lang w:val="es-MX"/>
        </w:rPr>
        <w:t xml:space="preserve"> </w:t>
      </w:r>
      <w:r w:rsidR="006F524B" w:rsidRPr="007C3BD0">
        <w:rPr>
          <w:rFonts w:ascii="Century Gothic" w:hAnsi="Century Gothic"/>
          <w:szCs w:val="22"/>
          <w:lang w:val="es-MX"/>
        </w:rPr>
        <w:t xml:space="preserve">la </w:t>
      </w:r>
      <w:r w:rsidR="006F524B">
        <w:rPr>
          <w:rFonts w:ascii="Century Gothic" w:hAnsi="Century Gothic"/>
          <w:szCs w:val="22"/>
          <w:lang w:val="es-MX"/>
        </w:rPr>
        <w:t>reimpresión de</w:t>
      </w:r>
      <w:r w:rsidR="006F524B" w:rsidRPr="007C3BD0">
        <w:rPr>
          <w:rFonts w:ascii="Century Gothic" w:hAnsi="Century Gothic"/>
          <w:szCs w:val="22"/>
          <w:lang w:val="es-MX"/>
        </w:rPr>
        <w:t xml:space="preserve"> título </w:t>
      </w:r>
      <w:r>
        <w:rPr>
          <w:rFonts w:ascii="Century Gothic" w:hAnsi="Century Gothic"/>
          <w:szCs w:val="22"/>
          <w:lang w:val="es-MX"/>
        </w:rPr>
        <w:t>de Ingeniero en Electricidad Especialización Electróni</w:t>
      </w:r>
      <w:r w:rsidR="006F524B">
        <w:rPr>
          <w:rFonts w:ascii="Century Gothic" w:hAnsi="Century Gothic"/>
          <w:szCs w:val="22"/>
          <w:lang w:val="es-MX"/>
        </w:rPr>
        <w:t xml:space="preserve">ca y Automatización Industrial </w:t>
      </w:r>
      <w:r>
        <w:rPr>
          <w:rFonts w:ascii="Century Gothic" w:hAnsi="Century Gothic"/>
          <w:szCs w:val="22"/>
          <w:lang w:val="es-MX"/>
        </w:rPr>
        <w:t>al</w:t>
      </w:r>
      <w:r w:rsidRPr="007C3BD0">
        <w:rPr>
          <w:rFonts w:ascii="Century Gothic" w:hAnsi="Century Gothic"/>
          <w:szCs w:val="22"/>
          <w:lang w:val="es-MX"/>
        </w:rPr>
        <w:t xml:space="preserve"> </w:t>
      </w:r>
      <w:r w:rsidRPr="007D3C7C">
        <w:rPr>
          <w:rFonts w:ascii="Century Gothic" w:hAnsi="Century Gothic"/>
          <w:b/>
          <w:i/>
          <w:szCs w:val="22"/>
          <w:lang w:val="es-MX"/>
        </w:rPr>
        <w:t xml:space="preserve">Ing. Galo César Paredes Álvarez </w:t>
      </w:r>
      <w:r>
        <w:rPr>
          <w:rFonts w:ascii="Century Gothic" w:hAnsi="Century Gothic"/>
          <w:szCs w:val="22"/>
          <w:lang w:val="es-MX"/>
        </w:rPr>
        <w:t>con número de matrícula 200710564</w:t>
      </w:r>
      <w:r w:rsidRPr="007C3BD0">
        <w:rPr>
          <w:rFonts w:ascii="Century Gothic" w:hAnsi="Century Gothic"/>
          <w:szCs w:val="22"/>
          <w:lang w:val="es-MX"/>
        </w:rPr>
        <w:t xml:space="preserve">, </w:t>
      </w:r>
      <w:r w:rsidR="007D3C7C">
        <w:rPr>
          <w:rFonts w:ascii="Century Gothic" w:hAnsi="Century Gothic"/>
          <w:szCs w:val="22"/>
          <w:lang w:val="es-MX"/>
        </w:rPr>
        <w:t>previo a</w:t>
      </w:r>
      <w:r>
        <w:rPr>
          <w:rFonts w:ascii="Century Gothic" w:hAnsi="Century Gothic"/>
          <w:szCs w:val="22"/>
          <w:lang w:val="es-MX"/>
        </w:rPr>
        <w:t xml:space="preserve">l pago de la tasa del 50% de la Remuneración Básica Unificada (RMU). </w:t>
      </w:r>
      <w:r w:rsidR="006F524B">
        <w:rPr>
          <w:rFonts w:ascii="Century Gothic" w:hAnsi="Century Gothic"/>
          <w:szCs w:val="22"/>
          <w:lang w:val="es-MX"/>
        </w:rPr>
        <w:t xml:space="preserve">La STA deberá </w:t>
      </w:r>
      <w:r w:rsidR="006F524B">
        <w:rPr>
          <w:rFonts w:ascii="Century Gothic" w:hAnsi="Century Gothic"/>
          <w:color w:val="000000" w:themeColor="text1"/>
          <w:szCs w:val="22"/>
          <w:lang w:val="es-MX"/>
        </w:rPr>
        <w:t>registrar en el reverso</w:t>
      </w:r>
      <w:r w:rsidR="007D3C7C">
        <w:rPr>
          <w:rFonts w:ascii="Century Gothic" w:hAnsi="Century Gothic"/>
          <w:color w:val="000000" w:themeColor="text1"/>
          <w:szCs w:val="22"/>
          <w:lang w:val="es-MX"/>
        </w:rPr>
        <w:t xml:space="preserve"> del título</w:t>
      </w:r>
      <w:r w:rsidR="006F524B">
        <w:rPr>
          <w:rFonts w:ascii="Century Gothic" w:hAnsi="Century Gothic"/>
          <w:color w:val="000000" w:themeColor="text1"/>
          <w:szCs w:val="22"/>
          <w:lang w:val="es-MX"/>
        </w:rPr>
        <w:t xml:space="preserve"> y en el libro de refrendación de títulos la razón por la que se genera la nueva impresión.</w:t>
      </w:r>
      <w:r w:rsidR="006F524B">
        <w:rPr>
          <w:rFonts w:ascii="Century Gothic" w:hAnsi="Century Gothic"/>
          <w:szCs w:val="22"/>
          <w:lang w:val="es-MX"/>
        </w:rPr>
        <w:t xml:space="preserve">  </w:t>
      </w:r>
    </w:p>
    <w:p w:rsidR="0057711E" w:rsidRDefault="0057711E" w:rsidP="0057711E">
      <w:pPr>
        <w:pStyle w:val="Textoindependiente"/>
        <w:tabs>
          <w:tab w:val="left" w:pos="8647"/>
        </w:tabs>
        <w:ind w:left="1985" w:right="-23" w:hanging="1985"/>
        <w:rPr>
          <w:rFonts w:ascii="Century Gothic" w:hAnsi="Century Gothic"/>
          <w:b/>
          <w:color w:val="000000" w:themeColor="text1"/>
          <w:szCs w:val="22"/>
          <w:lang w:val="es-MX"/>
        </w:rPr>
      </w:pPr>
      <w:bookmarkStart w:id="28" w:name="cdoc2013266"/>
    </w:p>
    <w:p w:rsidR="0057711E" w:rsidRDefault="00730432" w:rsidP="0057711E">
      <w:pPr>
        <w:pStyle w:val="Textoindependiente"/>
        <w:tabs>
          <w:tab w:val="left" w:pos="8647"/>
        </w:tabs>
        <w:ind w:left="1985" w:right="-23" w:hanging="1985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>C-Doc-2013-266</w:t>
      </w:r>
      <w:r w:rsidR="0057711E" w:rsidRPr="003A0867">
        <w:rPr>
          <w:rFonts w:ascii="Century Gothic" w:hAnsi="Century Gothic"/>
          <w:b/>
          <w:color w:val="000000" w:themeColor="text1"/>
          <w:szCs w:val="22"/>
          <w:lang w:val="es-MX"/>
        </w:rPr>
        <w:t>.-</w:t>
      </w:r>
      <w:r w:rsidR="0057711E">
        <w:rPr>
          <w:rFonts w:ascii="Century Gothic" w:hAnsi="Century Gothic"/>
          <w:b/>
          <w:szCs w:val="22"/>
          <w:lang w:val="es-MX"/>
        </w:rPr>
        <w:t>Modificación de la recomendación C</w:t>
      </w:r>
      <w:r w:rsidR="008D1BBC">
        <w:rPr>
          <w:rFonts w:ascii="Century Gothic" w:hAnsi="Century Gothic"/>
          <w:b/>
          <w:szCs w:val="22"/>
          <w:lang w:val="es-MX"/>
        </w:rPr>
        <w:t>-Doc-2013-041.</w:t>
      </w:r>
    </w:p>
    <w:bookmarkEnd w:id="28"/>
    <w:p w:rsidR="008D1BBC" w:rsidRDefault="008D1BBC" w:rsidP="008D1BBC">
      <w:pPr>
        <w:pStyle w:val="Textoindependiente"/>
        <w:tabs>
          <w:tab w:val="left" w:pos="8647"/>
        </w:tabs>
        <w:ind w:left="1843" w:right="-23" w:hanging="1985"/>
        <w:rPr>
          <w:rFonts w:ascii="Century Gothic" w:hAnsi="Century Gothic"/>
          <w:b/>
          <w:i/>
          <w:color w:val="000000" w:themeColor="text1"/>
          <w:szCs w:val="22"/>
          <w:lang w:val="es-MX"/>
        </w:rPr>
      </w:pPr>
      <w:r>
        <w:rPr>
          <w:rFonts w:ascii="Century Gothic" w:hAnsi="Century Gothic"/>
          <w:b/>
          <w:color w:val="000000" w:themeColor="text1"/>
          <w:szCs w:val="22"/>
          <w:lang w:val="es-MX"/>
        </w:rPr>
        <w:tab/>
      </w:r>
      <w:r w:rsidR="00D72C62">
        <w:rPr>
          <w:rFonts w:ascii="Century Gothic" w:hAnsi="Century Gothic"/>
          <w:color w:val="000000" w:themeColor="text1"/>
          <w:szCs w:val="22"/>
          <w:lang w:val="es-MX"/>
        </w:rPr>
        <w:t>En atención a</w:t>
      </w:r>
      <w:r w:rsidRPr="008D1BBC">
        <w:rPr>
          <w:rFonts w:ascii="Century Gothic" w:hAnsi="Century Gothic"/>
          <w:color w:val="000000" w:themeColor="text1"/>
          <w:szCs w:val="22"/>
          <w:lang w:val="es-MX"/>
        </w:rPr>
        <w:t xml:space="preserve">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la solicitud realizada por los </w:t>
      </w:r>
      <w:r w:rsidRPr="008D1BBC">
        <w:rPr>
          <w:rFonts w:ascii="Century Gothic" w:hAnsi="Century Gothic"/>
          <w:color w:val="000000" w:themeColor="text1"/>
          <w:szCs w:val="22"/>
          <w:lang w:val="es-MX"/>
        </w:rPr>
        <w:t>estudiantes de la carrera Ingeniería en Electricidad, Especialización Potencia</w:t>
      </w:r>
      <w:r>
        <w:rPr>
          <w:rFonts w:ascii="Century Gothic" w:hAnsi="Century Gothic"/>
          <w:color w:val="000000" w:themeColor="text1"/>
          <w:szCs w:val="22"/>
          <w:lang w:val="es-MX"/>
        </w:rPr>
        <w:t>,</w:t>
      </w:r>
      <w:r w:rsidRPr="008D1BBC">
        <w:rPr>
          <w:rFonts w:ascii="Century Gothic" w:hAnsi="Century Gothic"/>
          <w:color w:val="000000" w:themeColor="text1"/>
          <w:szCs w:val="22"/>
          <w:lang w:val="es-MX"/>
        </w:rPr>
        <w:t xml:space="preserve"> de la Facultad de Ingeniería en Electricidad y </w:t>
      </w:r>
      <w:r>
        <w:rPr>
          <w:rFonts w:ascii="Century Gothic" w:hAnsi="Century Gothic"/>
          <w:color w:val="000000" w:themeColor="text1"/>
          <w:szCs w:val="22"/>
          <w:lang w:val="es-MX"/>
        </w:rPr>
        <w:t>Computación, descrita en</w:t>
      </w:r>
      <w:r w:rsidRPr="008D1BBC">
        <w:rPr>
          <w:rFonts w:ascii="Century Gothic" w:hAnsi="Century Gothic"/>
          <w:color w:val="000000" w:themeColor="text1"/>
          <w:szCs w:val="22"/>
          <w:lang w:val="es-MX"/>
        </w:rPr>
        <w:t xml:space="preserve"> oficio sin referencia de fecha 7 de noviembre del año en curso, referente </w:t>
      </w:r>
      <w:r>
        <w:rPr>
          <w:rFonts w:ascii="Century Gothic" w:hAnsi="Century Gothic"/>
          <w:color w:val="000000" w:themeColor="text1"/>
          <w:szCs w:val="22"/>
          <w:lang w:val="es-MX"/>
        </w:rPr>
        <w:t xml:space="preserve">a la modificación de la disposiciones transitorias de la recomendación C-Doc-2013-041 de la Comisión de Docencia efectuada el 20 de agosto del 2013, la Comisión de Docencia, </w:t>
      </w:r>
      <w:r w:rsidRPr="008D1BBC">
        <w:rPr>
          <w:rFonts w:ascii="Century Gothic" w:hAnsi="Century Gothic"/>
          <w:b/>
          <w:i/>
          <w:color w:val="000000" w:themeColor="text1"/>
          <w:szCs w:val="22"/>
          <w:lang w:val="es-MX"/>
        </w:rPr>
        <w:t xml:space="preserve">acuerda: </w:t>
      </w:r>
    </w:p>
    <w:p w:rsidR="0057711E" w:rsidRDefault="0057711E" w:rsidP="0057711E">
      <w:pPr>
        <w:pStyle w:val="Textoindependiente"/>
        <w:ind w:left="1843" w:right="-1"/>
        <w:rPr>
          <w:rFonts w:ascii="Century Gothic" w:hAnsi="Century Gothic"/>
          <w:szCs w:val="22"/>
          <w:lang w:val="es-MX"/>
        </w:rPr>
      </w:pPr>
    </w:p>
    <w:p w:rsidR="00F26131" w:rsidRDefault="00F26131" w:rsidP="00F26131">
      <w:pPr>
        <w:ind w:left="1843" w:right="-23"/>
        <w:jc w:val="both"/>
        <w:rPr>
          <w:rFonts w:ascii="Century Gothic" w:hAnsi="Century Gothic"/>
          <w:sz w:val="22"/>
          <w:szCs w:val="22"/>
          <w:lang w:val="es-MX"/>
        </w:rPr>
      </w:pPr>
      <w:r w:rsidRPr="00F26131">
        <w:rPr>
          <w:rFonts w:ascii="Century Gothic" w:hAnsi="Century Gothic"/>
          <w:b/>
          <w:sz w:val="22"/>
          <w:szCs w:val="22"/>
          <w:lang w:val="es-MX"/>
        </w:rPr>
        <w:t>RECOMENDAR</w:t>
      </w:r>
      <w:r>
        <w:rPr>
          <w:rFonts w:ascii="Century Gothic" w:hAnsi="Century Gothic"/>
          <w:sz w:val="22"/>
          <w:szCs w:val="22"/>
          <w:lang w:val="es-MX"/>
        </w:rPr>
        <w:t xml:space="preserve"> al Consejo Politécnico que</w:t>
      </w:r>
      <w:r w:rsidR="00471F70">
        <w:rPr>
          <w:rFonts w:ascii="Century Gothic" w:hAnsi="Century Gothic"/>
          <w:sz w:val="22"/>
          <w:szCs w:val="22"/>
          <w:lang w:val="es-MX"/>
        </w:rPr>
        <w:t xml:space="preserve"> amplié las disposiciones transitorias de </w:t>
      </w:r>
      <w:r w:rsidRPr="00F26131">
        <w:rPr>
          <w:rFonts w:ascii="Century Gothic" w:hAnsi="Century Gothic"/>
          <w:sz w:val="22"/>
          <w:szCs w:val="22"/>
          <w:lang w:val="es-MX"/>
        </w:rPr>
        <w:t xml:space="preserve">la </w:t>
      </w:r>
      <w:r>
        <w:rPr>
          <w:rFonts w:ascii="Century Gothic" w:hAnsi="Century Gothic"/>
          <w:sz w:val="22"/>
          <w:szCs w:val="22"/>
          <w:lang w:val="es-MX"/>
        </w:rPr>
        <w:t xml:space="preserve">recomendación </w:t>
      </w:r>
      <w:r w:rsidRPr="00F26131">
        <w:rPr>
          <w:rFonts w:ascii="Century Gothic" w:hAnsi="Century Gothic"/>
          <w:sz w:val="22"/>
          <w:szCs w:val="22"/>
          <w:lang w:val="es-MX"/>
        </w:rPr>
        <w:t xml:space="preserve"> de la Comisión </w:t>
      </w:r>
      <w:r>
        <w:rPr>
          <w:rFonts w:ascii="Century Gothic" w:hAnsi="Century Gothic"/>
          <w:sz w:val="22"/>
          <w:szCs w:val="22"/>
          <w:lang w:val="es-MX"/>
        </w:rPr>
        <w:t xml:space="preserve">de Docencia </w:t>
      </w:r>
      <w:r w:rsidRPr="00F26131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b/>
          <w:sz w:val="22"/>
          <w:szCs w:val="22"/>
          <w:u w:val="single"/>
          <w:lang w:val="es-MX"/>
        </w:rPr>
        <w:t>C-Doc-2013-041</w:t>
      </w:r>
      <w:r>
        <w:rPr>
          <w:rFonts w:ascii="Century Gothic" w:hAnsi="Century Gothic"/>
          <w:sz w:val="22"/>
          <w:szCs w:val="22"/>
          <w:lang w:val="es-MX"/>
        </w:rPr>
        <w:t xml:space="preserve"> acordada en sesión del 20 de agosto del 2013 y aprobada </w:t>
      </w:r>
      <w:r w:rsidRPr="00F26131">
        <w:rPr>
          <w:rFonts w:ascii="Century Gothic" w:hAnsi="Century Gothic"/>
          <w:sz w:val="22"/>
          <w:szCs w:val="22"/>
          <w:lang w:val="es-MX"/>
        </w:rPr>
        <w:t xml:space="preserve">por el Consejo Politécnico en resolución </w:t>
      </w:r>
      <w:r>
        <w:rPr>
          <w:rFonts w:ascii="Century Gothic" w:hAnsi="Century Gothic"/>
          <w:b/>
          <w:sz w:val="22"/>
          <w:szCs w:val="22"/>
          <w:u w:val="single"/>
          <w:lang w:val="es-MX"/>
        </w:rPr>
        <w:t>13-08-219</w:t>
      </w:r>
      <w:r w:rsidRPr="00F26131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>de su sesión d</w:t>
      </w:r>
      <w:r w:rsidRPr="00F26131">
        <w:rPr>
          <w:rFonts w:ascii="Century Gothic" w:hAnsi="Century Gothic"/>
          <w:sz w:val="22"/>
          <w:szCs w:val="22"/>
          <w:lang w:val="es-MX"/>
        </w:rPr>
        <w:t>el</w:t>
      </w:r>
      <w:r>
        <w:rPr>
          <w:rFonts w:ascii="Century Gothic" w:hAnsi="Century Gothic"/>
          <w:sz w:val="22"/>
          <w:szCs w:val="22"/>
          <w:lang w:val="es-MX"/>
        </w:rPr>
        <w:t xml:space="preserve"> 29</w:t>
      </w:r>
      <w:r w:rsidRPr="00F26131">
        <w:rPr>
          <w:rFonts w:ascii="Century Gothic" w:hAnsi="Century Gothic"/>
          <w:sz w:val="22"/>
          <w:szCs w:val="22"/>
          <w:lang w:val="es-MX"/>
        </w:rPr>
        <w:t xml:space="preserve"> de </w:t>
      </w:r>
      <w:r>
        <w:rPr>
          <w:rFonts w:ascii="Century Gothic" w:hAnsi="Century Gothic"/>
          <w:sz w:val="22"/>
          <w:szCs w:val="22"/>
          <w:lang w:val="es-MX"/>
        </w:rPr>
        <w:t xml:space="preserve">agosto </w:t>
      </w:r>
      <w:r w:rsidRPr="00F26131">
        <w:rPr>
          <w:rFonts w:ascii="Century Gothic" w:hAnsi="Century Gothic"/>
          <w:sz w:val="22"/>
          <w:szCs w:val="22"/>
          <w:lang w:val="es-MX"/>
        </w:rPr>
        <w:t>del 2013, texto que se transcribe</w:t>
      </w:r>
      <w:r>
        <w:rPr>
          <w:rFonts w:ascii="Century Gothic" w:hAnsi="Century Gothic"/>
          <w:sz w:val="22"/>
          <w:szCs w:val="22"/>
          <w:lang w:val="es-MX"/>
        </w:rPr>
        <w:t xml:space="preserve"> a continuación</w:t>
      </w:r>
      <w:r w:rsidRPr="00F26131">
        <w:rPr>
          <w:rFonts w:ascii="Century Gothic" w:hAnsi="Century Gothic"/>
          <w:sz w:val="22"/>
          <w:szCs w:val="22"/>
          <w:lang w:val="es-MX"/>
        </w:rPr>
        <w:t xml:space="preserve">: </w:t>
      </w:r>
    </w:p>
    <w:p w:rsidR="00F26131" w:rsidRDefault="00F26131" w:rsidP="00F26131">
      <w:pPr>
        <w:ind w:left="1843" w:right="-23"/>
        <w:jc w:val="both"/>
        <w:rPr>
          <w:rFonts w:ascii="Century Gothic" w:hAnsi="Century Gothic"/>
          <w:sz w:val="22"/>
          <w:szCs w:val="22"/>
          <w:lang w:val="es-MX"/>
        </w:rPr>
      </w:pP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b/>
          <w:bCs/>
          <w:i/>
          <w:sz w:val="18"/>
          <w:szCs w:val="18"/>
        </w:rPr>
      </w:pPr>
      <w:r>
        <w:rPr>
          <w:rFonts w:ascii="Century Gothic" w:hAnsi="Century Gothic"/>
          <w:b/>
          <w:sz w:val="22"/>
          <w:szCs w:val="22"/>
          <w:lang w:val="es-MX"/>
        </w:rPr>
        <w:tab/>
      </w:r>
      <w:r w:rsidRPr="00F26131">
        <w:rPr>
          <w:rFonts w:ascii="Century Gothic" w:hAnsi="Century Gothic"/>
          <w:b/>
          <w:i/>
          <w:sz w:val="22"/>
          <w:szCs w:val="22"/>
          <w:lang w:val="es-MX"/>
        </w:rPr>
        <w:t>“</w:t>
      </w:r>
      <w:r w:rsidRPr="00F26131">
        <w:rPr>
          <w:rFonts w:ascii="Century Gothic" w:hAnsi="Century Gothic"/>
          <w:b/>
          <w:i/>
          <w:sz w:val="18"/>
          <w:szCs w:val="18"/>
          <w:lang w:val="es-MX"/>
        </w:rPr>
        <w:t>C-Doc-2013-041.- Prerrequisitos de la materia Análisis Numérico</w:t>
      </w:r>
      <w:r w:rsidRPr="00F26131">
        <w:rPr>
          <w:rFonts w:ascii="Century Gothic" w:hAnsi="Century Gothic" w:cs="Century Gothic"/>
          <w:b/>
          <w:bCs/>
          <w:i/>
          <w:sz w:val="18"/>
          <w:szCs w:val="18"/>
        </w:rPr>
        <w:t>.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/>
          <w:i/>
          <w:sz w:val="18"/>
          <w:szCs w:val="18"/>
          <w:lang w:val="es-MX"/>
        </w:rPr>
      </w:pPr>
      <w:r w:rsidRPr="00F26131">
        <w:rPr>
          <w:rFonts w:ascii="Century Gothic" w:hAnsi="Century Gothic"/>
          <w:b/>
          <w:i/>
          <w:sz w:val="18"/>
          <w:szCs w:val="18"/>
          <w:lang w:val="es-MX"/>
        </w:rPr>
        <w:tab/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Considerando la resolución </w:t>
      </w:r>
      <w:r w:rsidRPr="00F26131">
        <w:rPr>
          <w:rFonts w:ascii="Century Gothic" w:hAnsi="Century Gothic"/>
          <w:b/>
          <w:i/>
          <w:sz w:val="18"/>
          <w:szCs w:val="18"/>
          <w:u w:val="single"/>
          <w:lang w:val="es-MX"/>
        </w:rPr>
        <w:t>2013-264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 adoptada el 4 de julio del 2013 de la Facultad de Ingeniería en Electricidad de Computación, respecto a la aprobación del nuevo prerrequisito de la materia Análisis Numérico, la Comisión de Docencia, </w:t>
      </w:r>
      <w:r w:rsidRPr="00F26131">
        <w:rPr>
          <w:rFonts w:ascii="Century Gothic" w:hAnsi="Century Gothic"/>
          <w:b/>
          <w:i/>
          <w:sz w:val="18"/>
          <w:szCs w:val="18"/>
          <w:lang w:val="es-MX"/>
        </w:rPr>
        <w:t>acuerda: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 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/>
          <w:i/>
          <w:sz w:val="18"/>
          <w:szCs w:val="18"/>
          <w:lang w:val="es-MX"/>
        </w:rPr>
      </w:pP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/>
          <w:i/>
          <w:sz w:val="18"/>
          <w:szCs w:val="18"/>
          <w:lang w:val="es-MX"/>
        </w:rPr>
      </w:pPr>
      <w:r w:rsidRPr="00F26131">
        <w:rPr>
          <w:rFonts w:ascii="Century Gothic" w:hAnsi="Century Gothic"/>
          <w:i/>
          <w:sz w:val="18"/>
          <w:szCs w:val="18"/>
          <w:lang w:val="es-MX"/>
        </w:rPr>
        <w:tab/>
      </w:r>
      <w:r w:rsidRPr="00F26131">
        <w:rPr>
          <w:rFonts w:ascii="Century Gothic" w:hAnsi="Century Gothic"/>
          <w:b/>
          <w:i/>
          <w:sz w:val="18"/>
          <w:szCs w:val="18"/>
          <w:lang w:val="es-MX"/>
        </w:rPr>
        <w:t>RECOMENDAR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 al Consejo Politécnico se apruebe el nuevo prerrequisito de la materia </w:t>
      </w:r>
      <w:r w:rsidRPr="00F26131">
        <w:rPr>
          <w:rFonts w:ascii="Century Gothic" w:hAnsi="Century Gothic"/>
          <w:b/>
          <w:i/>
          <w:sz w:val="18"/>
          <w:szCs w:val="18"/>
          <w:lang w:val="es-MX"/>
        </w:rPr>
        <w:t>ANÁLISIS NUMÉRICO (ICM0158),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 para la carrera de Ingeniería en Electricidad y sus dos especializaciones: Potencia y, Electrónica y Automatización Industrial.  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i/>
          <w:sz w:val="18"/>
          <w:szCs w:val="18"/>
          <w:lang w:val="es-MX"/>
        </w:rPr>
      </w:pP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b/>
          <w:i/>
          <w:sz w:val="18"/>
          <w:szCs w:val="18"/>
          <w:u w:val="single"/>
        </w:rPr>
      </w:pPr>
      <w:r w:rsidRPr="00F26131">
        <w:rPr>
          <w:rFonts w:ascii="Century Gothic" w:hAnsi="Century Gothic" w:cs="Century Gothic"/>
          <w:i/>
          <w:sz w:val="18"/>
          <w:szCs w:val="18"/>
        </w:rPr>
        <w:tab/>
      </w:r>
      <w:r w:rsidRPr="00F26131">
        <w:rPr>
          <w:rFonts w:ascii="Century Gothic" w:hAnsi="Century Gothic" w:cs="Century Gothic"/>
          <w:b/>
          <w:i/>
          <w:sz w:val="18"/>
          <w:szCs w:val="18"/>
          <w:u w:val="single"/>
        </w:rPr>
        <w:t xml:space="preserve">Especialización Potencia: 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i/>
          <w:sz w:val="18"/>
          <w:szCs w:val="18"/>
          <w:u w:val="single"/>
        </w:rPr>
      </w:pPr>
    </w:p>
    <w:p w:rsidR="00F26131" w:rsidRPr="00F26131" w:rsidRDefault="00F26131" w:rsidP="00F26131">
      <w:pPr>
        <w:ind w:left="2552" w:right="544"/>
        <w:jc w:val="both"/>
        <w:rPr>
          <w:rFonts w:ascii="Century Gothic" w:hAnsi="Century Gothic"/>
          <w:i/>
          <w:sz w:val="18"/>
          <w:szCs w:val="18"/>
          <w:lang w:val="es-MX"/>
        </w:rPr>
      </w:pPr>
      <w:r w:rsidRPr="00F26131">
        <w:rPr>
          <w:rFonts w:ascii="Century Gothic" w:hAnsi="Century Gothic" w:cs="Century Gothic"/>
          <w:i/>
          <w:sz w:val="18"/>
          <w:szCs w:val="18"/>
        </w:rPr>
        <w:t xml:space="preserve">A partir del II Término Académico 2013-2014 en la malla curricular de la carrera 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Ingeniería en Electricidad especialización Potencia no constará la materia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>FUNDAMENTOS DE COMPUTACIÓN (ICM00794)</w:t>
      </w:r>
      <w:r w:rsidRPr="00F26131">
        <w:rPr>
          <w:rFonts w:ascii="Century Gothic" w:hAnsi="Century Gothic" w:cs="Century Gothic"/>
          <w:i/>
          <w:sz w:val="18"/>
          <w:szCs w:val="18"/>
        </w:rPr>
        <w:t xml:space="preserve"> como prerrequisito de la materia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>ANÁLISIS NUMÉRICO (ICM0158),</w:t>
      </w:r>
      <w:r w:rsidRPr="00F26131">
        <w:rPr>
          <w:rFonts w:ascii="Century Gothic" w:hAnsi="Century Gothic" w:cs="Century Gothic"/>
          <w:i/>
          <w:sz w:val="18"/>
          <w:szCs w:val="18"/>
        </w:rPr>
        <w:t xml:space="preserve"> 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en su lugar estará la materia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FUNDAMENTOS DE PROGRAMACIÓN (FIEC04341) </w:t>
      </w:r>
      <w:r w:rsidRPr="00F26131">
        <w:rPr>
          <w:rFonts w:ascii="Century Gothic" w:hAnsi="Century Gothic" w:cs="Century Gothic"/>
          <w:i/>
          <w:sz w:val="18"/>
          <w:szCs w:val="18"/>
        </w:rPr>
        <w:t>con prerrequisito de la materia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 HERRAMIENTAS DE COLABORACIÓN DIGITAL (FIEC06460</w:t>
      </w:r>
      <w:r w:rsidRPr="00F26131">
        <w:rPr>
          <w:rFonts w:ascii="Century Gothic" w:hAnsi="Century Gothic" w:cs="Century Gothic"/>
          <w:i/>
          <w:sz w:val="18"/>
          <w:szCs w:val="18"/>
        </w:rPr>
        <w:t>).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 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i/>
          <w:sz w:val="18"/>
          <w:szCs w:val="18"/>
          <w:u w:val="single"/>
          <w:lang w:val="es-MX"/>
        </w:rPr>
      </w:pP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b/>
          <w:i/>
          <w:sz w:val="18"/>
          <w:szCs w:val="18"/>
        </w:rPr>
      </w:pPr>
      <w:r w:rsidRPr="00F26131">
        <w:rPr>
          <w:rFonts w:ascii="Century Gothic" w:hAnsi="Century Gothic" w:cs="Century Gothic"/>
          <w:b/>
          <w:i/>
          <w:sz w:val="18"/>
          <w:szCs w:val="18"/>
        </w:rPr>
        <w:tab/>
        <w:t>DISPOSICIONES TRANSITORIAS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b/>
          <w:i/>
          <w:sz w:val="18"/>
          <w:szCs w:val="18"/>
        </w:rPr>
      </w:pPr>
    </w:p>
    <w:p w:rsidR="00F26131" w:rsidRPr="00F26131" w:rsidRDefault="00F26131" w:rsidP="00F26131">
      <w:pPr>
        <w:pStyle w:val="Prrafodelista"/>
        <w:numPr>
          <w:ilvl w:val="0"/>
          <w:numId w:val="13"/>
        </w:numPr>
        <w:tabs>
          <w:tab w:val="left" w:pos="8647"/>
        </w:tabs>
        <w:ind w:left="2880" w:right="544"/>
        <w:jc w:val="both"/>
        <w:rPr>
          <w:rFonts w:ascii="Century Gothic" w:hAnsi="Century Gothic" w:cs="Century Gothic"/>
          <w:i/>
          <w:sz w:val="18"/>
          <w:szCs w:val="18"/>
        </w:rPr>
      </w:pPr>
      <w:r w:rsidRPr="00F26131">
        <w:rPr>
          <w:rFonts w:ascii="Century Gothic" w:hAnsi="Century Gothic" w:cs="Century Gothic"/>
          <w:i/>
          <w:sz w:val="18"/>
          <w:szCs w:val="18"/>
        </w:rPr>
        <w:t xml:space="preserve">Todos los estudiantes que hayan aprobado la materia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>FUNDAMENTOS DE COMPUTACIÓN (ICM00794)</w:t>
      </w:r>
      <w:r w:rsidRPr="00F26131">
        <w:rPr>
          <w:rFonts w:ascii="Century Gothic" w:hAnsi="Century Gothic" w:cs="Century Gothic"/>
          <w:i/>
          <w:sz w:val="18"/>
          <w:szCs w:val="18"/>
        </w:rPr>
        <w:t xml:space="preserve"> hasta el I término 2013-2014 no deberán aprobar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FUNDAMENTOS DE PROGRAMACIÓN (FIEC04341), </w:t>
      </w:r>
      <w:r w:rsidRPr="00F26131">
        <w:rPr>
          <w:rFonts w:ascii="Century Gothic" w:hAnsi="Century Gothic" w:cs="Century Gothic"/>
          <w:i/>
          <w:sz w:val="18"/>
          <w:szCs w:val="18"/>
        </w:rPr>
        <w:t xml:space="preserve">para registrarse en la materia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>ANÁLISIS NUMÉRICO (ICM00158)</w:t>
      </w:r>
      <w:r w:rsidRPr="00F26131">
        <w:rPr>
          <w:rFonts w:ascii="Century Gothic" w:hAnsi="Century Gothic" w:cs="Century Gothic"/>
          <w:i/>
          <w:sz w:val="18"/>
          <w:szCs w:val="18"/>
        </w:rPr>
        <w:t>,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 </w:t>
      </w:r>
      <w:r w:rsidRPr="00F26131">
        <w:rPr>
          <w:rFonts w:ascii="Century Gothic" w:hAnsi="Century Gothic" w:cs="Century Gothic"/>
          <w:i/>
          <w:sz w:val="18"/>
          <w:szCs w:val="18"/>
        </w:rPr>
        <w:t>esto se controlará por medio del Coordinador de la carrera en la Unidad Académica.</w:t>
      </w:r>
    </w:p>
    <w:p w:rsidR="00F26131" w:rsidRPr="00F26131" w:rsidRDefault="00F26131" w:rsidP="00F26131">
      <w:pPr>
        <w:tabs>
          <w:tab w:val="left" w:pos="8647"/>
        </w:tabs>
        <w:ind w:left="2160" w:right="544"/>
        <w:jc w:val="both"/>
        <w:rPr>
          <w:rFonts w:ascii="Century Gothic" w:hAnsi="Century Gothic" w:cs="Century Gothic"/>
          <w:i/>
          <w:sz w:val="18"/>
          <w:szCs w:val="18"/>
        </w:rPr>
      </w:pPr>
    </w:p>
    <w:p w:rsidR="00F26131" w:rsidRPr="00DD54E6" w:rsidRDefault="00F26131" w:rsidP="00F26131">
      <w:pPr>
        <w:pStyle w:val="Prrafodelista"/>
        <w:numPr>
          <w:ilvl w:val="0"/>
          <w:numId w:val="13"/>
        </w:numPr>
        <w:tabs>
          <w:tab w:val="left" w:pos="8647"/>
        </w:tabs>
        <w:ind w:left="2880" w:right="544"/>
        <w:jc w:val="both"/>
        <w:rPr>
          <w:rFonts w:ascii="Century Gothic" w:hAnsi="Century Gothic"/>
          <w:i/>
          <w:sz w:val="18"/>
          <w:szCs w:val="18"/>
          <w:lang w:val="es-MX"/>
        </w:rPr>
      </w:pPr>
      <w:r w:rsidRPr="00F26131">
        <w:rPr>
          <w:rFonts w:ascii="Century Gothic" w:hAnsi="Century Gothic" w:cs="Century Gothic"/>
          <w:i/>
          <w:sz w:val="18"/>
          <w:szCs w:val="18"/>
        </w:rPr>
        <w:t xml:space="preserve">Todos los estudiantes que hayan aprobado la materia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FUNDAMENTOS DE COMPUTACIÓN (ICM00794) </w:t>
      </w:r>
      <w:r w:rsidRPr="00F26131">
        <w:rPr>
          <w:rFonts w:ascii="Century Gothic" w:hAnsi="Century Gothic" w:cs="Century Gothic"/>
          <w:i/>
          <w:sz w:val="18"/>
          <w:szCs w:val="18"/>
        </w:rPr>
        <w:t>no deberán tomar la materia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 FUNDAMENTOS DE PROGRAMACIÓN (FIEC04341), </w:t>
      </w:r>
      <w:r w:rsidRPr="00F26131">
        <w:rPr>
          <w:rFonts w:ascii="Century Gothic" w:hAnsi="Century Gothic" w:cs="Century Gothic"/>
          <w:i/>
          <w:sz w:val="18"/>
          <w:szCs w:val="18"/>
        </w:rPr>
        <w:t>para completar su malla curricular, esto  deberá ser analizado en la Unidad Académica para la emisión del informe final de la carrera de los estudiantes.</w:t>
      </w:r>
    </w:p>
    <w:p w:rsidR="00DD54E6" w:rsidRPr="00DD54E6" w:rsidRDefault="00DD54E6" w:rsidP="00DD54E6">
      <w:pPr>
        <w:pStyle w:val="Prrafodelista"/>
        <w:rPr>
          <w:rFonts w:ascii="Century Gothic" w:hAnsi="Century Gothic"/>
          <w:i/>
          <w:sz w:val="18"/>
          <w:szCs w:val="18"/>
          <w:lang w:val="es-MX"/>
        </w:rPr>
      </w:pP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/>
          <w:b/>
          <w:i/>
          <w:sz w:val="18"/>
          <w:szCs w:val="18"/>
          <w:u w:val="single"/>
          <w:lang w:val="es-MX"/>
        </w:rPr>
      </w:pPr>
      <w:r w:rsidRPr="00F26131">
        <w:rPr>
          <w:rFonts w:ascii="Century Gothic" w:hAnsi="Century Gothic"/>
          <w:i/>
          <w:sz w:val="18"/>
          <w:szCs w:val="18"/>
          <w:lang w:val="es-MX"/>
        </w:rPr>
        <w:tab/>
      </w:r>
      <w:r w:rsidRPr="00F26131">
        <w:rPr>
          <w:rFonts w:ascii="Century Gothic" w:hAnsi="Century Gothic"/>
          <w:b/>
          <w:i/>
          <w:sz w:val="18"/>
          <w:szCs w:val="18"/>
          <w:u w:val="single"/>
          <w:lang w:val="es-MX"/>
        </w:rPr>
        <w:t xml:space="preserve">Especialización Electrónica y Automatización Industrial: 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/>
          <w:i/>
          <w:sz w:val="18"/>
          <w:szCs w:val="18"/>
          <w:u w:val="single"/>
          <w:lang w:val="es-MX"/>
        </w:rPr>
      </w:pPr>
    </w:p>
    <w:p w:rsidR="00F26131" w:rsidRPr="00F26131" w:rsidRDefault="00F26131" w:rsidP="00F26131">
      <w:pPr>
        <w:ind w:left="2552" w:right="544"/>
        <w:jc w:val="both"/>
        <w:rPr>
          <w:rFonts w:ascii="Century Gothic" w:hAnsi="Century Gothic" w:cs="Century Gothic"/>
          <w:b/>
          <w:i/>
          <w:sz w:val="18"/>
          <w:szCs w:val="18"/>
        </w:rPr>
      </w:pPr>
      <w:r w:rsidRPr="00F26131">
        <w:rPr>
          <w:rFonts w:ascii="Century Gothic" w:hAnsi="Century Gothic" w:cs="Century Gothic"/>
          <w:i/>
          <w:sz w:val="18"/>
          <w:szCs w:val="18"/>
        </w:rPr>
        <w:t xml:space="preserve">A partir del II Término Académico 2013-2014 en la malla curricular de la carrera 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Ingeniería en Electricidad especialización Electrónica y 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lastRenderedPageBreak/>
        <w:t xml:space="preserve">Automatización Industrial no constará la materia </w:t>
      </w:r>
      <w:r w:rsidRPr="00F26131">
        <w:rPr>
          <w:rFonts w:ascii="Century Gothic" w:hAnsi="Century Gothic"/>
          <w:b/>
          <w:i/>
          <w:sz w:val="18"/>
          <w:szCs w:val="18"/>
          <w:lang w:val="es-MX"/>
        </w:rPr>
        <w:t xml:space="preserve">INTRODUCCIÓN A LA INFORMÁTICA (FIEC04358) </w:t>
      </w:r>
      <w:r w:rsidRPr="00F26131">
        <w:rPr>
          <w:rFonts w:ascii="Century Gothic" w:hAnsi="Century Gothic"/>
          <w:i/>
          <w:sz w:val="18"/>
          <w:szCs w:val="18"/>
          <w:lang w:val="es-MX"/>
        </w:rPr>
        <w:t xml:space="preserve">en su lugar estará la materia 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FUNDAMENTO DE PROGRAMACIÓN (FIEC04341), </w:t>
      </w:r>
      <w:r w:rsidRPr="00F26131">
        <w:rPr>
          <w:rFonts w:ascii="Century Gothic" w:hAnsi="Century Gothic" w:cs="Century Gothic"/>
          <w:i/>
          <w:sz w:val="18"/>
          <w:szCs w:val="18"/>
        </w:rPr>
        <w:t>con prerrequisito de la materia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 HERRAMIENTAS DE COLABORACIÓN DIGITAL (FIEC06460</w:t>
      </w:r>
      <w:r w:rsidRPr="00F26131">
        <w:rPr>
          <w:rFonts w:ascii="Century Gothic" w:hAnsi="Century Gothic" w:cs="Century Gothic"/>
          <w:i/>
          <w:sz w:val="18"/>
          <w:szCs w:val="18"/>
        </w:rPr>
        <w:t>)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 </w:t>
      </w:r>
      <w:r w:rsidRPr="00F26131">
        <w:rPr>
          <w:rFonts w:ascii="Century Gothic" w:hAnsi="Century Gothic" w:cs="Century Gothic"/>
          <w:i/>
          <w:sz w:val="18"/>
          <w:szCs w:val="18"/>
        </w:rPr>
        <w:t>que será prerrequisito de la materia</w:t>
      </w:r>
      <w:r w:rsidRPr="00F26131">
        <w:rPr>
          <w:rFonts w:ascii="Century Gothic" w:hAnsi="Century Gothic" w:cs="Century Gothic"/>
          <w:b/>
          <w:i/>
          <w:sz w:val="18"/>
          <w:szCs w:val="18"/>
        </w:rPr>
        <w:t xml:space="preserve"> ANÁLISIS NUMÉRICO (ICM00158). </w:t>
      </w:r>
    </w:p>
    <w:p w:rsidR="00F26131" w:rsidRPr="00F26131" w:rsidRDefault="00F26131" w:rsidP="00F26131">
      <w:pPr>
        <w:ind w:left="2552" w:right="544" w:hanging="1832"/>
        <w:jc w:val="both"/>
        <w:rPr>
          <w:rFonts w:ascii="Century Gothic" w:hAnsi="Century Gothic"/>
          <w:i/>
          <w:sz w:val="18"/>
          <w:szCs w:val="18"/>
          <w:lang w:val="es-MX"/>
        </w:rPr>
      </w:pPr>
    </w:p>
    <w:p w:rsidR="00F26131" w:rsidRPr="00F26131" w:rsidRDefault="00F26131" w:rsidP="00F26131">
      <w:pPr>
        <w:ind w:left="2552" w:right="544" w:hanging="1832"/>
        <w:jc w:val="both"/>
        <w:rPr>
          <w:rFonts w:ascii="Century Gothic" w:hAnsi="Century Gothic" w:cs="Century Gothic"/>
          <w:b/>
          <w:i/>
          <w:sz w:val="18"/>
          <w:szCs w:val="18"/>
        </w:rPr>
      </w:pP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b/>
          <w:i/>
          <w:sz w:val="18"/>
          <w:szCs w:val="18"/>
        </w:rPr>
      </w:pPr>
      <w:r w:rsidRPr="00F26131">
        <w:rPr>
          <w:rFonts w:ascii="Century Gothic" w:hAnsi="Century Gothic" w:cs="Century Gothic"/>
          <w:b/>
          <w:i/>
          <w:sz w:val="18"/>
          <w:szCs w:val="18"/>
        </w:rPr>
        <w:tab/>
        <w:t>DISPOSICIONES TRANSITORIAS</w:t>
      </w: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b/>
          <w:i/>
          <w:sz w:val="18"/>
          <w:szCs w:val="18"/>
        </w:rPr>
      </w:pPr>
    </w:p>
    <w:p w:rsidR="00F26131" w:rsidRPr="00923AD6" w:rsidRDefault="00F26131" w:rsidP="00923AD6">
      <w:pPr>
        <w:pStyle w:val="Prrafodelista"/>
        <w:numPr>
          <w:ilvl w:val="0"/>
          <w:numId w:val="14"/>
        </w:numPr>
        <w:tabs>
          <w:tab w:val="left" w:pos="8647"/>
        </w:tabs>
        <w:ind w:left="2880" w:right="544"/>
        <w:jc w:val="both"/>
        <w:rPr>
          <w:rFonts w:ascii="Century Gothic" w:hAnsi="Century Gothic" w:cs="Century Gothic"/>
          <w:i/>
          <w:sz w:val="18"/>
          <w:szCs w:val="18"/>
        </w:rPr>
      </w:pPr>
      <w:r w:rsidRPr="00923AD6">
        <w:rPr>
          <w:rFonts w:ascii="Century Gothic" w:hAnsi="Century Gothic" w:cs="Century Gothic"/>
          <w:i/>
          <w:sz w:val="18"/>
          <w:szCs w:val="18"/>
        </w:rPr>
        <w:t xml:space="preserve">Todos los estudiantes que hayan aprobado la materia </w:t>
      </w:r>
      <w:r w:rsidRPr="00923AD6">
        <w:rPr>
          <w:rFonts w:ascii="Century Gothic" w:hAnsi="Century Gothic" w:cs="Century Gothic"/>
          <w:b/>
          <w:i/>
          <w:sz w:val="18"/>
          <w:szCs w:val="18"/>
        </w:rPr>
        <w:t>INTRODUCCIÓN A LA INFORMÁTICA (FIEC04358)</w:t>
      </w:r>
      <w:r w:rsidRPr="00923AD6">
        <w:rPr>
          <w:rFonts w:ascii="Century Gothic" w:hAnsi="Century Gothic" w:cs="Century Gothic"/>
          <w:i/>
          <w:sz w:val="18"/>
          <w:szCs w:val="18"/>
        </w:rPr>
        <w:t xml:space="preserve"> hasta el I término 2013-2014 no deberán aprobar </w:t>
      </w:r>
      <w:r w:rsidRPr="00923AD6">
        <w:rPr>
          <w:rFonts w:ascii="Century Gothic" w:hAnsi="Century Gothic" w:cs="Century Gothic"/>
          <w:b/>
          <w:i/>
          <w:sz w:val="18"/>
          <w:szCs w:val="18"/>
        </w:rPr>
        <w:t>FUNDAMENTOS DE PROGRAMACIÓN (FIEC04341)</w:t>
      </w:r>
      <w:r w:rsidRPr="00923AD6">
        <w:rPr>
          <w:rFonts w:ascii="Century Gothic" w:hAnsi="Century Gothic" w:cs="Century Gothic"/>
          <w:i/>
          <w:sz w:val="18"/>
          <w:szCs w:val="18"/>
        </w:rPr>
        <w:t xml:space="preserve">, para registrarse en la materia </w:t>
      </w:r>
      <w:r w:rsidRPr="00923AD6">
        <w:rPr>
          <w:rFonts w:ascii="Century Gothic" w:hAnsi="Century Gothic" w:cs="Century Gothic"/>
          <w:b/>
          <w:i/>
          <w:sz w:val="18"/>
          <w:szCs w:val="18"/>
        </w:rPr>
        <w:t>ANÁLISIS NUMÉRICO (ICM00158)</w:t>
      </w:r>
      <w:r w:rsidRPr="00923AD6">
        <w:rPr>
          <w:rFonts w:ascii="Century Gothic" w:hAnsi="Century Gothic" w:cs="Century Gothic"/>
          <w:i/>
          <w:sz w:val="18"/>
          <w:szCs w:val="18"/>
        </w:rPr>
        <w:t>, esto se controlará por medio del Coordinador de la carrera en la Unidad Académica.</w:t>
      </w:r>
    </w:p>
    <w:p w:rsidR="00F26131" w:rsidRPr="00F26131" w:rsidRDefault="00F26131" w:rsidP="00923AD6">
      <w:pPr>
        <w:pStyle w:val="Prrafodelista"/>
        <w:tabs>
          <w:tab w:val="left" w:pos="8647"/>
        </w:tabs>
        <w:ind w:left="2160" w:right="544"/>
        <w:jc w:val="both"/>
        <w:rPr>
          <w:rFonts w:ascii="Century Gothic" w:hAnsi="Century Gothic" w:cs="Century Gothic"/>
          <w:i/>
          <w:sz w:val="18"/>
          <w:szCs w:val="18"/>
        </w:rPr>
      </w:pPr>
    </w:p>
    <w:p w:rsidR="00F26131" w:rsidRPr="00923AD6" w:rsidRDefault="00F26131" w:rsidP="00923AD6">
      <w:pPr>
        <w:pStyle w:val="Prrafodelista"/>
        <w:numPr>
          <w:ilvl w:val="0"/>
          <w:numId w:val="14"/>
        </w:numPr>
        <w:tabs>
          <w:tab w:val="left" w:pos="8647"/>
        </w:tabs>
        <w:ind w:left="2880" w:right="544"/>
        <w:jc w:val="both"/>
        <w:rPr>
          <w:rFonts w:ascii="Century Gothic" w:hAnsi="Century Gothic" w:cs="Century Gothic"/>
          <w:i/>
          <w:sz w:val="18"/>
          <w:szCs w:val="18"/>
        </w:rPr>
      </w:pPr>
      <w:r w:rsidRPr="00923AD6">
        <w:rPr>
          <w:rFonts w:ascii="Century Gothic" w:hAnsi="Century Gothic" w:cs="Century Gothic"/>
          <w:i/>
          <w:sz w:val="18"/>
          <w:szCs w:val="18"/>
        </w:rPr>
        <w:t xml:space="preserve">Todos los estudiantes que hayan aprobado la materia </w:t>
      </w:r>
      <w:r w:rsidRPr="00923AD6">
        <w:rPr>
          <w:rFonts w:ascii="Century Gothic" w:hAnsi="Century Gothic" w:cs="Century Gothic"/>
          <w:b/>
          <w:i/>
          <w:sz w:val="18"/>
          <w:szCs w:val="18"/>
        </w:rPr>
        <w:t>INTRODUCCIÓN A LA INFORMÁTICA (FIEC04358)</w:t>
      </w:r>
      <w:r w:rsidRPr="00923AD6">
        <w:rPr>
          <w:rFonts w:ascii="Century Gothic" w:hAnsi="Century Gothic" w:cs="Century Gothic"/>
          <w:i/>
          <w:sz w:val="18"/>
          <w:szCs w:val="18"/>
        </w:rPr>
        <w:t xml:space="preserve">  no deberán tomar la materia </w:t>
      </w:r>
      <w:r w:rsidRPr="00923AD6">
        <w:rPr>
          <w:rFonts w:ascii="Century Gothic" w:hAnsi="Century Gothic" w:cs="Century Gothic"/>
          <w:b/>
          <w:i/>
          <w:sz w:val="18"/>
          <w:szCs w:val="18"/>
        </w:rPr>
        <w:t>FUNDAMENTOS DE PROGRAMACIÓN (FIEC04341)</w:t>
      </w:r>
      <w:r w:rsidRPr="00923AD6">
        <w:rPr>
          <w:rFonts w:ascii="Century Gothic" w:hAnsi="Century Gothic" w:cs="Century Gothic"/>
          <w:i/>
          <w:sz w:val="18"/>
          <w:szCs w:val="18"/>
        </w:rPr>
        <w:t>, para completar su malla curricular, esto  deberá ser analizado en la Unidad Académica para la emisión del informe final de la carrera de los estudiantes.</w:t>
      </w:r>
    </w:p>
    <w:p w:rsidR="00F26131" w:rsidRPr="00F26131" w:rsidRDefault="00F26131" w:rsidP="00923AD6">
      <w:pPr>
        <w:tabs>
          <w:tab w:val="left" w:pos="8647"/>
        </w:tabs>
        <w:ind w:left="2160" w:right="544"/>
        <w:jc w:val="both"/>
        <w:rPr>
          <w:rFonts w:ascii="Century Gothic" w:hAnsi="Century Gothic" w:cs="Century Gothic"/>
          <w:b/>
          <w:i/>
          <w:sz w:val="18"/>
          <w:szCs w:val="18"/>
        </w:rPr>
      </w:pPr>
    </w:p>
    <w:p w:rsidR="00F26131" w:rsidRPr="00F26131" w:rsidRDefault="00F26131" w:rsidP="00F26131">
      <w:pPr>
        <w:tabs>
          <w:tab w:val="left" w:pos="8647"/>
        </w:tabs>
        <w:ind w:left="2552" w:right="544" w:hanging="1832"/>
        <w:jc w:val="both"/>
        <w:rPr>
          <w:rFonts w:ascii="Century Gothic" w:hAnsi="Century Gothic" w:cs="Century Gothic"/>
          <w:bCs/>
          <w:i/>
          <w:sz w:val="18"/>
          <w:szCs w:val="18"/>
        </w:rPr>
      </w:pPr>
      <w:r w:rsidRPr="00F26131">
        <w:rPr>
          <w:rFonts w:ascii="Century Gothic" w:hAnsi="Century Gothic" w:cs="Century Gothic"/>
          <w:b/>
          <w:i/>
          <w:sz w:val="18"/>
          <w:szCs w:val="18"/>
        </w:rPr>
        <w:tab/>
      </w:r>
      <w:r w:rsidRPr="00F26131">
        <w:rPr>
          <w:rFonts w:ascii="Century Gothic" w:hAnsi="Century Gothic" w:cs="Century Gothic"/>
          <w:i/>
          <w:sz w:val="18"/>
          <w:szCs w:val="18"/>
        </w:rPr>
        <w:t>E</w:t>
      </w:r>
      <w:r w:rsidRPr="00F26131">
        <w:rPr>
          <w:rFonts w:ascii="Century Gothic" w:hAnsi="Century Gothic" w:cs="Century Gothic"/>
          <w:bCs/>
          <w:i/>
          <w:sz w:val="18"/>
          <w:szCs w:val="18"/>
        </w:rPr>
        <w:t xml:space="preserve">stos cambios en las mallas curriculares tendrán vigencia a partir del II término Académico 2013-2014.” </w:t>
      </w:r>
    </w:p>
    <w:p w:rsidR="00F26131" w:rsidRDefault="00F26131" w:rsidP="00F26131">
      <w:pPr>
        <w:tabs>
          <w:tab w:val="left" w:pos="8647"/>
        </w:tabs>
        <w:ind w:left="2705" w:right="544" w:hanging="1985"/>
        <w:jc w:val="both"/>
        <w:rPr>
          <w:rFonts w:ascii="Century Gothic" w:hAnsi="Century Gothic" w:cs="Century Gothic"/>
          <w:bCs/>
          <w:sz w:val="18"/>
          <w:szCs w:val="18"/>
        </w:rPr>
      </w:pPr>
    </w:p>
    <w:p w:rsidR="00F26131" w:rsidRPr="00923AD6" w:rsidRDefault="00F26131" w:rsidP="00F26131">
      <w:pPr>
        <w:tabs>
          <w:tab w:val="left" w:pos="1985"/>
          <w:tab w:val="left" w:pos="8647"/>
        </w:tabs>
        <w:ind w:left="2705" w:right="54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>
        <w:rPr>
          <w:rFonts w:ascii="Century Gothic" w:hAnsi="Century Gothic" w:cs="Century Gothic"/>
          <w:bCs/>
          <w:sz w:val="18"/>
          <w:szCs w:val="18"/>
        </w:rPr>
        <w:tab/>
      </w:r>
      <w:r w:rsidRPr="00923AD6">
        <w:rPr>
          <w:rFonts w:ascii="Century Gothic" w:hAnsi="Century Gothic" w:cs="Century Gothic"/>
          <w:bCs/>
          <w:sz w:val="22"/>
          <w:szCs w:val="22"/>
        </w:rPr>
        <w:t>En su lugar se propone</w:t>
      </w:r>
      <w:r w:rsidR="00831CAD">
        <w:rPr>
          <w:rFonts w:ascii="Century Gothic" w:hAnsi="Century Gothic" w:cs="Century Gothic"/>
          <w:bCs/>
          <w:sz w:val="22"/>
          <w:szCs w:val="22"/>
        </w:rPr>
        <w:t>:</w:t>
      </w:r>
    </w:p>
    <w:p w:rsidR="00F26131" w:rsidRPr="00923AD6" w:rsidRDefault="00F26131" w:rsidP="00F26131">
      <w:pPr>
        <w:tabs>
          <w:tab w:val="left" w:pos="1985"/>
          <w:tab w:val="left" w:pos="8647"/>
        </w:tabs>
        <w:ind w:left="2705" w:right="544" w:hanging="1985"/>
        <w:jc w:val="both"/>
        <w:rPr>
          <w:rFonts w:ascii="Century Gothic" w:hAnsi="Century Gothic" w:cs="Century Gothic"/>
          <w:bCs/>
          <w:sz w:val="22"/>
          <w:szCs w:val="22"/>
        </w:rPr>
      </w:pPr>
    </w:p>
    <w:p w:rsidR="00F26131" w:rsidRPr="00923AD6" w:rsidRDefault="00923AD6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923AD6">
        <w:rPr>
          <w:rFonts w:ascii="Century Gothic" w:hAnsi="Century Gothic"/>
          <w:b/>
          <w:sz w:val="22"/>
          <w:szCs w:val="22"/>
          <w:lang w:val="es-MX"/>
        </w:rPr>
        <w:tab/>
      </w:r>
      <w:r w:rsidR="00F26131" w:rsidRPr="00923AD6">
        <w:rPr>
          <w:rFonts w:ascii="Century Gothic" w:hAnsi="Century Gothic"/>
          <w:b/>
          <w:sz w:val="22"/>
          <w:szCs w:val="22"/>
          <w:lang w:val="es-MX"/>
        </w:rPr>
        <w:t>Prerrequisitos de la materia Análisis Numérico</w:t>
      </w:r>
      <w:r w:rsidR="00F26131" w:rsidRPr="00923AD6">
        <w:rPr>
          <w:rFonts w:ascii="Century Gothic" w:hAnsi="Century Gothic" w:cs="Century Gothic"/>
          <w:b/>
          <w:bCs/>
          <w:sz w:val="22"/>
          <w:szCs w:val="22"/>
        </w:rPr>
        <w:t>.</w:t>
      </w: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b/>
          <w:sz w:val="22"/>
          <w:szCs w:val="22"/>
          <w:lang w:val="es-MX"/>
        </w:rPr>
        <w:tab/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Considerando la resolución </w:t>
      </w:r>
      <w:r w:rsidRPr="00923AD6">
        <w:rPr>
          <w:rFonts w:ascii="Century Gothic" w:hAnsi="Century Gothic"/>
          <w:b/>
          <w:sz w:val="22"/>
          <w:szCs w:val="22"/>
          <w:u w:val="single"/>
          <w:lang w:val="es-MX"/>
        </w:rPr>
        <w:t>2013-264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adoptada el 4 de julio del 2013 de la Facultad de Ingeniería en Electricidad de Computación, respecto a la aprobación del nuevo prerrequisito de la materia Análisis Numérico, la Comisión de Docencia, </w:t>
      </w:r>
      <w:r w:rsidRPr="00923AD6">
        <w:rPr>
          <w:rFonts w:ascii="Century Gothic" w:hAnsi="Century Gothic"/>
          <w:b/>
          <w:i/>
          <w:sz w:val="22"/>
          <w:szCs w:val="22"/>
          <w:lang w:val="es-MX"/>
        </w:rPr>
        <w:t>acuerda: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tab/>
      </w:r>
      <w:r w:rsidRPr="00923AD6">
        <w:rPr>
          <w:rFonts w:ascii="Century Gothic" w:hAnsi="Century Gothic"/>
          <w:b/>
          <w:sz w:val="22"/>
          <w:szCs w:val="22"/>
          <w:lang w:val="es-MX"/>
        </w:rPr>
        <w:t>RECOMENDAR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al Consejo Politécnico se apruebe el nuevo prerrequisito de la materia 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ANÁLISIS NUMÉRICO (ICM0158),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para la carrera de Ingeniería en Electricidad y sus dos especializaciones: Potencia y, Electrónica y Automatización Industrial.  </w:t>
      </w: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sz w:val="22"/>
          <w:szCs w:val="22"/>
          <w:lang w:val="es-MX"/>
        </w:rPr>
      </w:pP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b/>
          <w:sz w:val="22"/>
          <w:szCs w:val="22"/>
          <w:u w:val="single"/>
        </w:rPr>
      </w:pPr>
      <w:r w:rsidRPr="00923AD6">
        <w:rPr>
          <w:rFonts w:ascii="Century Gothic" w:hAnsi="Century Gothic" w:cs="Century Gothic"/>
          <w:sz w:val="22"/>
          <w:szCs w:val="22"/>
        </w:rPr>
        <w:tab/>
      </w:r>
      <w:r w:rsidRPr="00923AD6">
        <w:rPr>
          <w:rFonts w:ascii="Century Gothic" w:hAnsi="Century Gothic" w:cs="Century Gothic"/>
          <w:b/>
          <w:sz w:val="22"/>
          <w:szCs w:val="22"/>
          <w:u w:val="single"/>
        </w:rPr>
        <w:t xml:space="preserve">Especialización Potencia: </w:t>
      </w: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sz w:val="22"/>
          <w:szCs w:val="22"/>
          <w:u w:val="single"/>
        </w:rPr>
      </w:pPr>
    </w:p>
    <w:p w:rsidR="00F26131" w:rsidRPr="00923AD6" w:rsidRDefault="00F26131" w:rsidP="00F26131">
      <w:pPr>
        <w:ind w:left="1985" w:right="-1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 w:cs="Century Gothic"/>
          <w:sz w:val="22"/>
          <w:szCs w:val="22"/>
        </w:rPr>
        <w:t xml:space="preserve">A partir del II Término Académico 2013-2014 en la malla curricular de la carrera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Ingeniería en Electricidad especialización Potencia no constará la materia </w:t>
      </w:r>
      <w:r w:rsidRPr="00923AD6">
        <w:rPr>
          <w:rFonts w:ascii="Century Gothic" w:hAnsi="Century Gothic" w:cs="Century Gothic"/>
          <w:b/>
          <w:sz w:val="22"/>
          <w:szCs w:val="22"/>
        </w:rPr>
        <w:t>FUNDAMENTOS DE COMPUTACIÓN (ICM00794)</w:t>
      </w:r>
      <w:r w:rsidRPr="00923AD6">
        <w:rPr>
          <w:rFonts w:ascii="Century Gothic" w:hAnsi="Century Gothic" w:cs="Century Gothic"/>
          <w:sz w:val="22"/>
          <w:szCs w:val="22"/>
        </w:rPr>
        <w:t xml:space="preserve"> como prerrequisito de la materia </w:t>
      </w:r>
      <w:r w:rsidRPr="00923AD6">
        <w:rPr>
          <w:rFonts w:ascii="Century Gothic" w:hAnsi="Century Gothic" w:cs="Century Gothic"/>
          <w:b/>
          <w:sz w:val="22"/>
          <w:szCs w:val="22"/>
        </w:rPr>
        <w:t>ANÁLISIS NUMÉRICO (ICM0158),</w:t>
      </w:r>
      <w:r w:rsidRPr="00923AD6">
        <w:rPr>
          <w:rFonts w:ascii="Century Gothic" w:hAnsi="Century Gothic" w:cs="Century Gothic"/>
          <w:sz w:val="22"/>
          <w:szCs w:val="22"/>
        </w:rPr>
        <w:t xml:space="preserve">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en su lugar estará la materia </w:t>
      </w:r>
      <w:r w:rsidRPr="00923AD6">
        <w:rPr>
          <w:rFonts w:ascii="Century Gothic" w:hAnsi="Century Gothic" w:cs="Century Gothic"/>
          <w:b/>
          <w:sz w:val="22"/>
          <w:szCs w:val="22"/>
        </w:rPr>
        <w:t xml:space="preserve">FUNDAMENTOS DE PROGRAMACIÓN (FIEC04341) </w:t>
      </w:r>
      <w:r w:rsidRPr="00923AD6">
        <w:rPr>
          <w:rFonts w:ascii="Century Gothic" w:hAnsi="Century Gothic" w:cs="Century Gothic"/>
          <w:sz w:val="22"/>
          <w:szCs w:val="22"/>
        </w:rPr>
        <w:t>con prerrequisito de la materia</w:t>
      </w:r>
      <w:r w:rsidRPr="00923AD6">
        <w:rPr>
          <w:rFonts w:ascii="Century Gothic" w:hAnsi="Century Gothic" w:cs="Century Gothic"/>
          <w:b/>
          <w:sz w:val="22"/>
          <w:szCs w:val="22"/>
        </w:rPr>
        <w:t xml:space="preserve"> HERRAMIENTAS DE COLABORACIÓN DIGITAL (FIEC06460</w:t>
      </w:r>
      <w:r w:rsidRPr="00923AD6">
        <w:rPr>
          <w:rFonts w:ascii="Century Gothic" w:hAnsi="Century Gothic" w:cs="Century Gothic"/>
          <w:sz w:val="22"/>
          <w:szCs w:val="22"/>
        </w:rPr>
        <w:t>).</w:t>
      </w:r>
      <w:r w:rsidRPr="00923AD6">
        <w:rPr>
          <w:rFonts w:ascii="Century Gothic" w:hAnsi="Century Gothic" w:cs="Century Gothic"/>
          <w:b/>
          <w:sz w:val="22"/>
          <w:szCs w:val="22"/>
        </w:rPr>
        <w:t xml:space="preserve"> </w:t>
      </w: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sz w:val="22"/>
          <w:szCs w:val="22"/>
          <w:u w:val="single"/>
          <w:lang w:val="es-MX"/>
        </w:rPr>
      </w:pPr>
    </w:p>
    <w:p w:rsidR="00F26131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b/>
          <w:sz w:val="22"/>
          <w:szCs w:val="22"/>
        </w:rPr>
      </w:pPr>
      <w:r w:rsidRPr="00923AD6">
        <w:rPr>
          <w:rFonts w:ascii="Century Gothic" w:hAnsi="Century Gothic" w:cs="Century Gothic"/>
          <w:b/>
          <w:sz w:val="22"/>
          <w:szCs w:val="22"/>
        </w:rPr>
        <w:tab/>
        <w:t>DISPOSICIONES TRANSITORIAS</w:t>
      </w:r>
    </w:p>
    <w:p w:rsidR="001D7F66" w:rsidRDefault="001D7F66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1D7F66" w:rsidRPr="001D7F66" w:rsidRDefault="001D7F66" w:rsidP="001D7F66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 w:cs="Century Gothic"/>
          <w:sz w:val="22"/>
          <w:szCs w:val="22"/>
        </w:rPr>
      </w:pPr>
      <w:r w:rsidRPr="001D7F66">
        <w:rPr>
          <w:rFonts w:ascii="Century Gothic" w:hAnsi="Century Gothic" w:cs="Century Gothic"/>
          <w:sz w:val="22"/>
          <w:szCs w:val="22"/>
        </w:rPr>
        <w:t xml:space="preserve">Todos los estudiantes que hayan aprobado la materia </w:t>
      </w:r>
      <w:r w:rsidRPr="001D7F66">
        <w:rPr>
          <w:rFonts w:ascii="Century Gothic" w:hAnsi="Century Gothic" w:cs="Century Gothic"/>
          <w:b/>
          <w:sz w:val="22"/>
          <w:szCs w:val="22"/>
        </w:rPr>
        <w:t>FUNDAMENTOS DE COMPUTACIÓN (ICM00794)</w:t>
      </w:r>
      <w:r w:rsidRPr="001D7F66">
        <w:rPr>
          <w:rFonts w:ascii="Century Gothic" w:hAnsi="Century Gothic" w:cs="Century Gothic"/>
          <w:sz w:val="22"/>
          <w:szCs w:val="22"/>
        </w:rPr>
        <w:t xml:space="preserve"> hasta el I término 2013-2014 no deberán aprobar </w:t>
      </w:r>
      <w:r w:rsidRPr="001D7F66">
        <w:rPr>
          <w:rFonts w:ascii="Century Gothic" w:hAnsi="Century Gothic" w:cs="Century Gothic"/>
          <w:b/>
          <w:sz w:val="22"/>
          <w:szCs w:val="22"/>
        </w:rPr>
        <w:t xml:space="preserve">FUNDAMENTOS DE PROGRAMACIÓN (FIEC04341), </w:t>
      </w:r>
      <w:r w:rsidRPr="001D7F66">
        <w:rPr>
          <w:rFonts w:ascii="Century Gothic" w:hAnsi="Century Gothic" w:cs="Century Gothic"/>
          <w:sz w:val="22"/>
          <w:szCs w:val="22"/>
        </w:rPr>
        <w:t xml:space="preserve">para registrarse en la materia </w:t>
      </w:r>
      <w:r w:rsidRPr="001D7F66">
        <w:rPr>
          <w:rFonts w:ascii="Century Gothic" w:hAnsi="Century Gothic" w:cs="Century Gothic"/>
          <w:b/>
          <w:sz w:val="22"/>
          <w:szCs w:val="22"/>
        </w:rPr>
        <w:t>ANÁLISIS NUMÉRICO (ICM00158)</w:t>
      </w:r>
      <w:r w:rsidRPr="001D7F66">
        <w:rPr>
          <w:rFonts w:ascii="Century Gothic" w:hAnsi="Century Gothic" w:cs="Century Gothic"/>
          <w:sz w:val="22"/>
          <w:szCs w:val="22"/>
        </w:rPr>
        <w:t>,</w:t>
      </w:r>
      <w:r w:rsidRPr="001D7F6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1D7F66">
        <w:rPr>
          <w:rFonts w:ascii="Century Gothic" w:hAnsi="Century Gothic" w:cs="Century Gothic"/>
          <w:sz w:val="22"/>
          <w:szCs w:val="22"/>
        </w:rPr>
        <w:t xml:space="preserve">esto se </w:t>
      </w:r>
      <w:r w:rsidRPr="001D7F66">
        <w:rPr>
          <w:rFonts w:ascii="Century Gothic" w:hAnsi="Century Gothic" w:cs="Century Gothic"/>
          <w:sz w:val="22"/>
          <w:szCs w:val="22"/>
        </w:rPr>
        <w:lastRenderedPageBreak/>
        <w:t>controlará por medio del Coordinador de la carrera en la Unidad Académica.</w:t>
      </w:r>
    </w:p>
    <w:p w:rsidR="001D7F66" w:rsidRPr="001D7F66" w:rsidRDefault="001D7F66" w:rsidP="001D7F66">
      <w:pPr>
        <w:tabs>
          <w:tab w:val="left" w:pos="8647"/>
        </w:tabs>
        <w:ind w:left="2520" w:right="-23"/>
        <w:jc w:val="both"/>
        <w:rPr>
          <w:rFonts w:ascii="Century Gothic" w:hAnsi="Century Gothic" w:cs="Century Gothic"/>
          <w:sz w:val="22"/>
          <w:szCs w:val="22"/>
        </w:rPr>
      </w:pPr>
    </w:p>
    <w:p w:rsidR="001D7F66" w:rsidRPr="001D7F66" w:rsidRDefault="001D7F66" w:rsidP="001D7F66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1D7F66">
        <w:rPr>
          <w:rFonts w:ascii="Century Gothic" w:hAnsi="Century Gothic" w:cs="Century Gothic"/>
          <w:sz w:val="22"/>
          <w:szCs w:val="22"/>
        </w:rPr>
        <w:t xml:space="preserve">Todos los estudiantes que hayan aprobado la materia </w:t>
      </w:r>
      <w:r w:rsidRPr="001D7F66">
        <w:rPr>
          <w:rFonts w:ascii="Century Gothic" w:hAnsi="Century Gothic" w:cs="Century Gothic"/>
          <w:b/>
          <w:sz w:val="22"/>
          <w:szCs w:val="22"/>
        </w:rPr>
        <w:t>FUNDAMENTOS DE COMPUTACIÓN (ICM00794)</w:t>
      </w:r>
      <w:r>
        <w:rPr>
          <w:rFonts w:ascii="Century Gothic" w:hAnsi="Century Gothic" w:cs="Century Gothic"/>
          <w:b/>
          <w:sz w:val="22"/>
          <w:szCs w:val="22"/>
        </w:rPr>
        <w:t xml:space="preserve"> </w:t>
      </w:r>
      <w:r>
        <w:rPr>
          <w:rFonts w:ascii="Century Gothic" w:hAnsi="Century Gothic" w:cs="Century Gothic"/>
          <w:sz w:val="22"/>
          <w:szCs w:val="22"/>
        </w:rPr>
        <w:t xml:space="preserve">hasta el I término 2013-2014 </w:t>
      </w:r>
      <w:r w:rsidRPr="001D7F66">
        <w:rPr>
          <w:rFonts w:ascii="Century Gothic" w:hAnsi="Century Gothic" w:cs="Century Gothic"/>
          <w:sz w:val="22"/>
          <w:szCs w:val="22"/>
        </w:rPr>
        <w:t>no deberán tomar la materia</w:t>
      </w:r>
      <w:r w:rsidRPr="001D7F66">
        <w:rPr>
          <w:rFonts w:ascii="Century Gothic" w:hAnsi="Century Gothic" w:cs="Century Gothic"/>
          <w:b/>
          <w:sz w:val="22"/>
          <w:szCs w:val="22"/>
        </w:rPr>
        <w:t xml:space="preserve"> FUNDAMENTOS DE PROGRAMACIÓN (FIEC04341), </w:t>
      </w:r>
      <w:r w:rsidRPr="001D7F66">
        <w:rPr>
          <w:rFonts w:ascii="Century Gothic" w:hAnsi="Century Gothic" w:cs="Century Gothic"/>
          <w:sz w:val="22"/>
          <w:szCs w:val="22"/>
        </w:rPr>
        <w:t>para completar su malla curricular, esto  deberá ser analizado en la Unidad Académica para la emisión del informe final de la carrera de los estudiantes.</w:t>
      </w:r>
    </w:p>
    <w:p w:rsidR="00F26131" w:rsidRPr="001D7F6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b/>
          <w:sz w:val="22"/>
          <w:szCs w:val="22"/>
          <w:lang w:val="es-MX"/>
        </w:rPr>
      </w:pPr>
    </w:p>
    <w:p w:rsidR="00923AD6" w:rsidRPr="00923AD6" w:rsidRDefault="00923AD6" w:rsidP="00AF5CD8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t xml:space="preserve">Todos los estudiantes que hayan aprobado la materia de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INTRODUCCIÓ</w:t>
      </w:r>
      <w:r>
        <w:rPr>
          <w:rFonts w:ascii="Century Gothic" w:hAnsi="Century Gothic"/>
          <w:b/>
          <w:sz w:val="22"/>
          <w:szCs w:val="22"/>
          <w:lang w:val="es-MX"/>
        </w:rPr>
        <w:t>N A LA INFORMÁ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TICA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(FIEC04358)</w:t>
      </w:r>
      <w:r>
        <w:rPr>
          <w:rFonts w:ascii="Century Gothic" w:hAnsi="Century Gothic"/>
          <w:sz w:val="22"/>
          <w:szCs w:val="22"/>
          <w:lang w:val="es-MX"/>
        </w:rPr>
        <w:t xml:space="preserve"> desde el I Té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rmino </w:t>
      </w:r>
      <w:r>
        <w:rPr>
          <w:rFonts w:ascii="Century Gothic" w:hAnsi="Century Gothic"/>
          <w:sz w:val="22"/>
          <w:szCs w:val="22"/>
          <w:lang w:val="es-MX"/>
        </w:rPr>
        <w:t>Académico 2003-2004 hasta el II Té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rmino 2012-2013, y 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SOLICITARON CAMBIO DE CARRERA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a Ingeniería en </w:t>
      </w:r>
      <w:r>
        <w:rPr>
          <w:rFonts w:ascii="Century Gothic" w:hAnsi="Century Gothic"/>
          <w:sz w:val="22"/>
          <w:szCs w:val="22"/>
          <w:lang w:val="es-MX"/>
        </w:rPr>
        <w:t>Electricidad E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specialización Potencia no deberán aprobar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 xml:space="preserve">N </w:t>
      </w:r>
      <w:r>
        <w:rPr>
          <w:rFonts w:ascii="Century Gothic" w:hAnsi="Century Gothic"/>
          <w:b/>
          <w:sz w:val="22"/>
          <w:szCs w:val="22"/>
          <w:lang w:val="es-MX"/>
        </w:rPr>
        <w:t>(FIEC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, para registrarse en la materia de </w:t>
      </w:r>
      <w:r>
        <w:rPr>
          <w:rFonts w:ascii="Century Gothic" w:hAnsi="Century Gothic"/>
          <w:b/>
          <w:sz w:val="22"/>
          <w:szCs w:val="22"/>
          <w:lang w:val="es-MX"/>
        </w:rPr>
        <w:t>ANÁ</w:t>
      </w:r>
      <w:r w:rsidR="001D7F66">
        <w:rPr>
          <w:rFonts w:ascii="Century Gothic" w:hAnsi="Century Gothic"/>
          <w:b/>
          <w:sz w:val="22"/>
          <w:szCs w:val="22"/>
          <w:lang w:val="es-MX"/>
        </w:rPr>
        <w:t>LISIS NUMÉ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 xml:space="preserve">RICO </w:t>
      </w:r>
      <w:r>
        <w:rPr>
          <w:rFonts w:ascii="Century Gothic" w:hAnsi="Century Gothic"/>
          <w:b/>
          <w:sz w:val="22"/>
          <w:szCs w:val="22"/>
          <w:lang w:val="es-MX"/>
        </w:rPr>
        <w:t>(ICM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00158)</w:t>
      </w:r>
      <w:r w:rsidR="00BD5A03">
        <w:rPr>
          <w:rFonts w:ascii="Century Gothic" w:hAnsi="Century Gothic"/>
          <w:sz w:val="22"/>
          <w:szCs w:val="22"/>
          <w:lang w:val="es-MX"/>
        </w:rPr>
        <w:t>, esto se controlará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por medio del Coordinador de la carrera en la Unidad Académica. Para todos los otros casos deberán ajustarse a la malla </w:t>
      </w:r>
      <w:r>
        <w:rPr>
          <w:rFonts w:ascii="Century Gothic" w:hAnsi="Century Gothic"/>
          <w:sz w:val="22"/>
          <w:szCs w:val="22"/>
          <w:lang w:val="es-MX"/>
        </w:rPr>
        <w:t xml:space="preserve">curricular </w:t>
      </w:r>
      <w:r w:rsidRPr="00923AD6">
        <w:rPr>
          <w:rFonts w:ascii="Century Gothic" w:hAnsi="Century Gothic"/>
          <w:sz w:val="22"/>
          <w:szCs w:val="22"/>
          <w:lang w:val="es-MX"/>
        </w:rPr>
        <w:t>actual.</w:t>
      </w:r>
    </w:p>
    <w:p w:rsidR="00923AD6" w:rsidRPr="0057711E" w:rsidRDefault="00923AD6" w:rsidP="00923AD6">
      <w:pPr>
        <w:pStyle w:val="Prrafodelista"/>
        <w:ind w:left="37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923AD6" w:rsidRPr="00923AD6" w:rsidRDefault="00923AD6" w:rsidP="00AF5CD8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t xml:space="preserve">Todos los estudiantes que hayan aprobado la materia de </w:t>
      </w:r>
      <w:r w:rsidR="00831CAD">
        <w:rPr>
          <w:rFonts w:ascii="Century Gothic" w:hAnsi="Century Gothic"/>
          <w:b/>
          <w:sz w:val="22"/>
          <w:szCs w:val="22"/>
          <w:lang w:val="es-MX"/>
        </w:rPr>
        <w:t>INTRODUCCIÓ</w:t>
      </w:r>
      <w:r>
        <w:rPr>
          <w:rFonts w:ascii="Century Gothic" w:hAnsi="Century Gothic"/>
          <w:b/>
          <w:sz w:val="22"/>
          <w:szCs w:val="22"/>
          <w:lang w:val="es-MX"/>
        </w:rPr>
        <w:t>N A LA INFORMÁ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TICA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(FIEC04358)</w:t>
      </w:r>
      <w:r>
        <w:rPr>
          <w:rFonts w:ascii="Century Gothic" w:hAnsi="Century Gothic"/>
          <w:sz w:val="22"/>
          <w:szCs w:val="22"/>
          <w:lang w:val="es-MX"/>
        </w:rPr>
        <w:t xml:space="preserve"> desde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</w:t>
      </w:r>
      <w:r>
        <w:rPr>
          <w:rFonts w:ascii="Century Gothic" w:hAnsi="Century Gothic"/>
          <w:sz w:val="22"/>
          <w:szCs w:val="22"/>
          <w:lang w:val="es-MX"/>
        </w:rPr>
        <w:t>el I Té</w:t>
      </w:r>
      <w:r w:rsidRPr="00923AD6">
        <w:rPr>
          <w:rFonts w:ascii="Century Gothic" w:hAnsi="Century Gothic"/>
          <w:sz w:val="22"/>
          <w:szCs w:val="22"/>
          <w:lang w:val="es-MX"/>
        </w:rPr>
        <w:t>rmino</w:t>
      </w:r>
      <w:r>
        <w:rPr>
          <w:rFonts w:ascii="Century Gothic" w:hAnsi="Century Gothic"/>
          <w:sz w:val="22"/>
          <w:szCs w:val="22"/>
          <w:lang w:val="es-MX"/>
        </w:rPr>
        <w:t xml:space="preserve"> Académico 2003-2004 hasta el II Té</w:t>
      </w:r>
      <w:r w:rsidRPr="00923AD6">
        <w:rPr>
          <w:rFonts w:ascii="Century Gothic" w:hAnsi="Century Gothic"/>
          <w:sz w:val="22"/>
          <w:szCs w:val="22"/>
          <w:lang w:val="es-MX"/>
        </w:rPr>
        <w:t>rmino</w:t>
      </w:r>
      <w:r>
        <w:rPr>
          <w:rFonts w:ascii="Century Gothic" w:hAnsi="Century Gothic"/>
          <w:sz w:val="22"/>
          <w:szCs w:val="22"/>
          <w:lang w:val="es-MX"/>
        </w:rPr>
        <w:t xml:space="preserve"> Académico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2012-2013, y 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SOLICITARON CAMBIO DE CARRERA</w:t>
      </w:r>
      <w:r>
        <w:rPr>
          <w:rFonts w:ascii="Century Gothic" w:hAnsi="Century Gothic"/>
          <w:sz w:val="22"/>
          <w:szCs w:val="22"/>
          <w:lang w:val="es-MX"/>
        </w:rPr>
        <w:t xml:space="preserve"> a Ingeniería en Electricidad Especialización Potencia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no deberán aprobar </w:t>
      </w:r>
      <w:r>
        <w:rPr>
          <w:rFonts w:ascii="Century Gothic" w:hAnsi="Century Gothic"/>
          <w:sz w:val="22"/>
          <w:szCs w:val="22"/>
          <w:lang w:val="es-MX"/>
        </w:rPr>
        <w:t xml:space="preserve">la materia </w:t>
      </w:r>
      <w:r w:rsidR="00831CAD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 xml:space="preserve">N </w:t>
      </w:r>
      <w:r>
        <w:rPr>
          <w:rFonts w:ascii="Century Gothic" w:hAnsi="Century Gothic"/>
          <w:b/>
          <w:sz w:val="22"/>
          <w:szCs w:val="22"/>
          <w:lang w:val="es-MX"/>
        </w:rPr>
        <w:t>(FIEC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>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para completar su mall</w:t>
      </w:r>
      <w:r w:rsidR="00001159">
        <w:rPr>
          <w:rFonts w:ascii="Century Gothic" w:hAnsi="Century Gothic"/>
          <w:sz w:val="22"/>
          <w:szCs w:val="22"/>
          <w:lang w:val="es-MX"/>
        </w:rPr>
        <w:t>a curricular, esto se controlará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por medio del Coordinador de la carrera en la Unidad Académica.</w:t>
      </w:r>
    </w:p>
    <w:p w:rsidR="00923AD6" w:rsidRPr="0057711E" w:rsidRDefault="00923AD6" w:rsidP="00923AD6">
      <w:pPr>
        <w:pStyle w:val="Prrafodelista"/>
        <w:ind w:left="37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923AD6" w:rsidRPr="00923AD6" w:rsidRDefault="00923AD6" w:rsidP="00AF5CD8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t>Todos los estudiantes que p</w:t>
      </w:r>
      <w:r w:rsidR="004D77F1">
        <w:rPr>
          <w:rFonts w:ascii="Century Gothic" w:hAnsi="Century Gothic"/>
          <w:sz w:val="22"/>
          <w:szCs w:val="22"/>
          <w:lang w:val="es-MX"/>
        </w:rPr>
        <w:t xml:space="preserve">erdieron matrícula en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alguna carrera </w:t>
      </w:r>
      <w:r w:rsidR="004D77F1">
        <w:rPr>
          <w:rFonts w:ascii="Century Gothic" w:hAnsi="Century Gothic"/>
          <w:sz w:val="22"/>
          <w:szCs w:val="22"/>
          <w:lang w:val="es-MX"/>
        </w:rPr>
        <w:t xml:space="preserve">por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la materia de </w:t>
      </w:r>
      <w:r w:rsidR="001D7F66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4D77F1">
        <w:rPr>
          <w:rFonts w:ascii="Century Gothic" w:hAnsi="Century Gothic"/>
          <w:b/>
          <w:sz w:val="22"/>
          <w:szCs w:val="22"/>
          <w:lang w:val="es-MX"/>
        </w:rPr>
        <w:t>N (</w:t>
      </w:r>
      <w:r w:rsidR="004D77F1" w:rsidRPr="004D77F1">
        <w:rPr>
          <w:rFonts w:ascii="Century Gothic" w:hAnsi="Century Gothic"/>
          <w:b/>
          <w:sz w:val="22"/>
          <w:szCs w:val="22"/>
          <w:lang w:val="es-MX"/>
        </w:rPr>
        <w:t>FIEC</w:t>
      </w:r>
      <w:r w:rsidRPr="004D77F1">
        <w:rPr>
          <w:rFonts w:ascii="Century Gothic" w:hAnsi="Century Gothic"/>
          <w:b/>
          <w:sz w:val="22"/>
          <w:szCs w:val="22"/>
          <w:lang w:val="es-MX"/>
        </w:rPr>
        <w:t xml:space="preserve">04341) </w:t>
      </w:r>
      <w:r w:rsidRPr="00923AD6">
        <w:rPr>
          <w:rFonts w:ascii="Century Gothic" w:hAnsi="Century Gothic"/>
          <w:sz w:val="22"/>
          <w:szCs w:val="22"/>
          <w:lang w:val="es-MX"/>
        </w:rPr>
        <w:t>y se cambiaron de carrera a Ingeniería en Electricidad especi</w:t>
      </w:r>
      <w:r w:rsidR="004D77F1">
        <w:rPr>
          <w:rFonts w:ascii="Century Gothic" w:hAnsi="Century Gothic"/>
          <w:sz w:val="22"/>
          <w:szCs w:val="22"/>
          <w:lang w:val="es-MX"/>
        </w:rPr>
        <w:t>alización Potencia hasta el I Té</w:t>
      </w:r>
      <w:r w:rsidRPr="00923AD6">
        <w:rPr>
          <w:rFonts w:ascii="Century Gothic" w:hAnsi="Century Gothic"/>
          <w:sz w:val="22"/>
          <w:szCs w:val="22"/>
          <w:lang w:val="es-MX"/>
        </w:rPr>
        <w:t>rmino</w:t>
      </w:r>
      <w:r w:rsidR="004D77F1">
        <w:rPr>
          <w:rFonts w:ascii="Century Gothic" w:hAnsi="Century Gothic"/>
          <w:sz w:val="22"/>
          <w:szCs w:val="22"/>
          <w:lang w:val="es-MX"/>
        </w:rPr>
        <w:t xml:space="preserve"> Académico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2013-2014</w:t>
      </w:r>
      <w:r w:rsidR="004D77F1">
        <w:rPr>
          <w:rFonts w:ascii="Century Gothic" w:hAnsi="Century Gothic"/>
          <w:sz w:val="22"/>
          <w:szCs w:val="22"/>
          <w:lang w:val="es-MX"/>
        </w:rPr>
        <w:t>,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deberán aprobar </w:t>
      </w:r>
      <w:r w:rsidR="001D7F66">
        <w:rPr>
          <w:rFonts w:ascii="Century Gothic" w:hAnsi="Century Gothic"/>
          <w:b/>
          <w:sz w:val="22"/>
          <w:szCs w:val="22"/>
          <w:lang w:val="es-MX"/>
        </w:rPr>
        <w:t>FUNDAMENTOS DE COMPUTACIÓ</w:t>
      </w:r>
      <w:r w:rsidRPr="004D77F1">
        <w:rPr>
          <w:rFonts w:ascii="Century Gothic" w:hAnsi="Century Gothic"/>
          <w:b/>
          <w:sz w:val="22"/>
          <w:szCs w:val="22"/>
          <w:lang w:val="es-MX"/>
        </w:rPr>
        <w:t>N (ICM00794)</w:t>
      </w:r>
      <w:r w:rsidR="004D77F1">
        <w:rPr>
          <w:rFonts w:ascii="Century Gothic" w:hAnsi="Century Gothic"/>
          <w:sz w:val="22"/>
          <w:szCs w:val="22"/>
          <w:lang w:val="es-MX"/>
        </w:rPr>
        <w:t xml:space="preserve"> como prer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requisito para registrarse en la materia de </w:t>
      </w:r>
      <w:r w:rsidR="001D7F66">
        <w:rPr>
          <w:rFonts w:ascii="Century Gothic" w:hAnsi="Century Gothic"/>
          <w:b/>
          <w:sz w:val="22"/>
          <w:szCs w:val="22"/>
          <w:lang w:val="es-MX"/>
        </w:rPr>
        <w:t>ANÁLISIS NUMÉ</w:t>
      </w:r>
      <w:r w:rsidRPr="001D7F66">
        <w:rPr>
          <w:rFonts w:ascii="Century Gothic" w:hAnsi="Century Gothic"/>
          <w:b/>
          <w:sz w:val="22"/>
          <w:szCs w:val="22"/>
          <w:lang w:val="es-MX"/>
        </w:rPr>
        <w:t xml:space="preserve">RICO </w:t>
      </w:r>
      <w:r w:rsidR="001D7F66">
        <w:rPr>
          <w:rFonts w:ascii="Century Gothic" w:hAnsi="Century Gothic"/>
          <w:b/>
          <w:sz w:val="22"/>
          <w:szCs w:val="22"/>
          <w:lang w:val="es-MX"/>
        </w:rPr>
        <w:t>(ICM</w:t>
      </w:r>
      <w:r w:rsidRPr="001D7F66">
        <w:rPr>
          <w:rFonts w:ascii="Century Gothic" w:hAnsi="Century Gothic"/>
          <w:b/>
          <w:sz w:val="22"/>
          <w:szCs w:val="22"/>
          <w:lang w:val="es-MX"/>
        </w:rPr>
        <w:t>00158),</w:t>
      </w:r>
      <w:r w:rsidR="00001159">
        <w:rPr>
          <w:rFonts w:ascii="Century Gothic" w:hAnsi="Century Gothic"/>
          <w:sz w:val="22"/>
          <w:szCs w:val="22"/>
          <w:lang w:val="es-MX"/>
        </w:rPr>
        <w:t xml:space="preserve"> esto se controlará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por medio del Coordinador de la carrera en la Unidad Académica.</w:t>
      </w:r>
      <w:r w:rsidR="001D7F66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01159">
        <w:rPr>
          <w:rFonts w:ascii="Century Gothic" w:hAnsi="Century Gothic"/>
          <w:sz w:val="22"/>
          <w:szCs w:val="22"/>
          <w:lang w:val="es-MX"/>
        </w:rPr>
        <w:t xml:space="preserve"> </w:t>
      </w:r>
    </w:p>
    <w:p w:rsidR="00923AD6" w:rsidRPr="0057711E" w:rsidRDefault="00923AD6" w:rsidP="00923AD6">
      <w:pPr>
        <w:pStyle w:val="Prrafodelista"/>
        <w:ind w:left="37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923AD6" w:rsidRPr="00923AD6" w:rsidRDefault="00923AD6" w:rsidP="00AF5CD8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t xml:space="preserve">Todos los estudiantes que perdieron alguna carrera en la materia de </w:t>
      </w:r>
      <w:r w:rsidR="00831CAD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N (F</w:t>
      </w:r>
      <w:r w:rsidR="00001159" w:rsidRPr="00001159">
        <w:rPr>
          <w:rFonts w:ascii="Century Gothic" w:hAnsi="Century Gothic"/>
          <w:b/>
          <w:sz w:val="22"/>
          <w:szCs w:val="22"/>
          <w:lang w:val="es-MX"/>
        </w:rPr>
        <w:t>IEC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y se cambiaron de carrera a Ingeniería en Electricidad especi</w:t>
      </w:r>
      <w:r w:rsidR="00001159">
        <w:rPr>
          <w:rFonts w:ascii="Century Gothic" w:hAnsi="Century Gothic"/>
          <w:sz w:val="22"/>
          <w:szCs w:val="22"/>
          <w:lang w:val="es-MX"/>
        </w:rPr>
        <w:t>alización Potencia hasta el I Té</w:t>
      </w:r>
      <w:r w:rsidRPr="00923AD6">
        <w:rPr>
          <w:rFonts w:ascii="Century Gothic" w:hAnsi="Century Gothic"/>
          <w:sz w:val="22"/>
          <w:szCs w:val="22"/>
          <w:lang w:val="es-MX"/>
        </w:rPr>
        <w:t>rmino</w:t>
      </w:r>
      <w:r w:rsidR="00001159">
        <w:rPr>
          <w:rFonts w:ascii="Century Gothic" w:hAnsi="Century Gothic"/>
          <w:sz w:val="22"/>
          <w:szCs w:val="22"/>
          <w:lang w:val="es-MX"/>
        </w:rPr>
        <w:t xml:space="preserve"> Académico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2013-2014 y aprobaron la materia de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COMPUTACIÓ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 xml:space="preserve">N </w:t>
      </w:r>
      <w:r w:rsidR="00001159" w:rsidRPr="00001159">
        <w:rPr>
          <w:rFonts w:ascii="Century Gothic" w:hAnsi="Century Gothic"/>
          <w:b/>
          <w:sz w:val="22"/>
          <w:szCs w:val="22"/>
          <w:lang w:val="es-MX"/>
        </w:rPr>
        <w:t>(ICM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00794)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no deberán aprobar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 xml:space="preserve">N </w:t>
      </w:r>
      <w:r w:rsidR="00001159" w:rsidRPr="00001159">
        <w:rPr>
          <w:rFonts w:ascii="Century Gothic" w:hAnsi="Century Gothic"/>
          <w:b/>
          <w:sz w:val="22"/>
          <w:szCs w:val="22"/>
          <w:lang w:val="es-MX"/>
        </w:rPr>
        <w:t>(FIEC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para completar su mall</w:t>
      </w:r>
      <w:r w:rsidR="00001159">
        <w:rPr>
          <w:rFonts w:ascii="Century Gothic" w:hAnsi="Century Gothic"/>
          <w:sz w:val="22"/>
          <w:szCs w:val="22"/>
          <w:lang w:val="es-MX"/>
        </w:rPr>
        <w:t>a curricular, esto se controlará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por medio del Coordinador de la carrera en la Unidad Académica.</w:t>
      </w:r>
    </w:p>
    <w:p w:rsidR="00923AD6" w:rsidRPr="0057711E" w:rsidRDefault="00923AD6" w:rsidP="00923AD6">
      <w:pPr>
        <w:pStyle w:val="Prrafodelista"/>
        <w:ind w:left="37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923AD6" w:rsidRPr="00923AD6" w:rsidRDefault="00923AD6" w:rsidP="00AF5CD8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lastRenderedPageBreak/>
        <w:t xml:space="preserve">Todos los estudiantes que están a prueba en la materia de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N (FIEC04341)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y se cambiaron de carrera a Ingeniería en Electricidad especi</w:t>
      </w:r>
      <w:r w:rsidR="00001159">
        <w:rPr>
          <w:rFonts w:ascii="Century Gothic" w:hAnsi="Century Gothic"/>
          <w:sz w:val="22"/>
          <w:szCs w:val="22"/>
          <w:lang w:val="es-MX"/>
        </w:rPr>
        <w:t>alización Potencia hasta el I Té</w:t>
      </w:r>
      <w:r w:rsidRPr="00923AD6">
        <w:rPr>
          <w:rFonts w:ascii="Century Gothic" w:hAnsi="Century Gothic"/>
          <w:sz w:val="22"/>
          <w:szCs w:val="22"/>
          <w:lang w:val="es-MX"/>
        </w:rPr>
        <w:t>rmino</w:t>
      </w:r>
      <w:r w:rsidR="00001159">
        <w:rPr>
          <w:rFonts w:ascii="Century Gothic" w:hAnsi="Century Gothic"/>
          <w:sz w:val="22"/>
          <w:szCs w:val="22"/>
          <w:lang w:val="es-MX"/>
        </w:rPr>
        <w:t xml:space="preserve"> Académico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2013-2014 y aprobaron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COMPUTACIÓ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N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01159" w:rsidRPr="00001159">
        <w:rPr>
          <w:rFonts w:ascii="Century Gothic" w:hAnsi="Century Gothic"/>
          <w:b/>
          <w:sz w:val="22"/>
          <w:szCs w:val="22"/>
          <w:lang w:val="es-MX"/>
        </w:rPr>
        <w:t>(ICM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00794)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no deberán aprobar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N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01159" w:rsidRPr="00001159">
        <w:rPr>
          <w:rFonts w:ascii="Century Gothic" w:hAnsi="Century Gothic"/>
          <w:b/>
          <w:sz w:val="22"/>
          <w:szCs w:val="22"/>
          <w:lang w:val="es-MX"/>
        </w:rPr>
        <w:t>(FIEC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como pre</w:t>
      </w:r>
      <w:r w:rsidR="00001159">
        <w:rPr>
          <w:rFonts w:ascii="Century Gothic" w:hAnsi="Century Gothic"/>
          <w:sz w:val="22"/>
          <w:szCs w:val="22"/>
          <w:lang w:val="es-MX"/>
        </w:rPr>
        <w:t>r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requisito para registrarse en la materia de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ANÁLISIS NUMÉ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RICO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</w:t>
      </w:r>
      <w:r w:rsidR="00001159" w:rsidRPr="00001159">
        <w:rPr>
          <w:rFonts w:ascii="Century Gothic" w:hAnsi="Century Gothic"/>
          <w:b/>
          <w:sz w:val="22"/>
          <w:szCs w:val="22"/>
          <w:lang w:val="es-MX"/>
        </w:rPr>
        <w:t>(ICM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00158),</w:t>
      </w:r>
      <w:r w:rsidR="00001159">
        <w:rPr>
          <w:rFonts w:ascii="Century Gothic" w:hAnsi="Century Gothic"/>
          <w:sz w:val="22"/>
          <w:szCs w:val="22"/>
          <w:lang w:val="es-MX"/>
        </w:rPr>
        <w:t xml:space="preserve"> esto se controlará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por medio del Coordinador de la carrera en la Unidad Académica.</w:t>
      </w:r>
    </w:p>
    <w:p w:rsidR="00923AD6" w:rsidRPr="0057711E" w:rsidRDefault="00923AD6" w:rsidP="00923AD6">
      <w:pPr>
        <w:pStyle w:val="Prrafodelista"/>
        <w:ind w:left="37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923AD6" w:rsidRDefault="00923AD6" w:rsidP="00AF5CD8">
      <w:pPr>
        <w:pStyle w:val="Prrafodelista"/>
        <w:numPr>
          <w:ilvl w:val="0"/>
          <w:numId w:val="17"/>
        </w:numPr>
        <w:tabs>
          <w:tab w:val="left" w:pos="8647"/>
        </w:tabs>
        <w:ind w:left="2410" w:right="-23" w:hanging="425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t xml:space="preserve">Todos los estudiantes que están a prueba en la materia de 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FUNDAMENTOS DE PROGRAMACION (FIEC04341)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y se cambiaron de carrera a Ingeniería en Electricidad especialización P</w:t>
      </w:r>
      <w:r w:rsidR="00001159">
        <w:rPr>
          <w:rFonts w:ascii="Century Gothic" w:hAnsi="Century Gothic"/>
          <w:sz w:val="22"/>
          <w:szCs w:val="22"/>
          <w:lang w:val="es-MX"/>
        </w:rPr>
        <w:t>otencia hasta el I Té</w:t>
      </w:r>
      <w:r w:rsidRPr="00923AD6">
        <w:rPr>
          <w:rFonts w:ascii="Century Gothic" w:hAnsi="Century Gothic"/>
          <w:sz w:val="22"/>
          <w:szCs w:val="22"/>
          <w:lang w:val="es-MX"/>
        </w:rPr>
        <w:t>rmino</w:t>
      </w:r>
      <w:r w:rsidR="00001159">
        <w:rPr>
          <w:rFonts w:ascii="Century Gothic" w:hAnsi="Century Gothic"/>
          <w:sz w:val="22"/>
          <w:szCs w:val="22"/>
          <w:lang w:val="es-MX"/>
        </w:rPr>
        <w:t xml:space="preserve"> Académico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2013-2014 y aprobaron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COMPUTACIÓ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 xml:space="preserve">N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(ICM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 xml:space="preserve">00794)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no deberán aprobar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FUNDAMENTOS DE PROGRAMACIÓ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 xml:space="preserve">N </w:t>
      </w:r>
      <w:r w:rsidR="00001159">
        <w:rPr>
          <w:rFonts w:ascii="Century Gothic" w:hAnsi="Century Gothic"/>
          <w:b/>
          <w:sz w:val="22"/>
          <w:szCs w:val="22"/>
          <w:lang w:val="es-MX"/>
        </w:rPr>
        <w:t>(FIEC</w:t>
      </w:r>
      <w:r w:rsidRPr="00001159">
        <w:rPr>
          <w:rFonts w:ascii="Century Gothic" w:hAnsi="Century Gothic"/>
          <w:b/>
          <w:sz w:val="22"/>
          <w:szCs w:val="22"/>
          <w:lang w:val="es-MX"/>
        </w:rPr>
        <w:t>04341)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para completar su malla curricular, esto </w:t>
      </w:r>
      <w:r w:rsidR="00001159">
        <w:rPr>
          <w:rFonts w:ascii="Century Gothic" w:hAnsi="Century Gothic"/>
          <w:sz w:val="22"/>
          <w:szCs w:val="22"/>
          <w:lang w:val="es-MX"/>
        </w:rPr>
        <w:t>se controlará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 por medio del Coordinador de la carrera en la Unidad Académica.</w:t>
      </w:r>
    </w:p>
    <w:p w:rsidR="00F73792" w:rsidRPr="00F73792" w:rsidRDefault="00F73792" w:rsidP="00F73792">
      <w:pPr>
        <w:pStyle w:val="Prrafodelista"/>
        <w:rPr>
          <w:rFonts w:ascii="Century Gothic" w:hAnsi="Century Gothic"/>
          <w:sz w:val="22"/>
          <w:szCs w:val="22"/>
          <w:lang w:val="es-MX"/>
        </w:rPr>
      </w:pPr>
    </w:p>
    <w:p w:rsidR="00F73792" w:rsidRPr="00923AD6" w:rsidRDefault="00DA53D4" w:rsidP="00F73792">
      <w:pPr>
        <w:pStyle w:val="Prrafodelista"/>
        <w:tabs>
          <w:tab w:val="left" w:pos="8647"/>
        </w:tabs>
        <w:ind w:left="2410" w:right="-23"/>
        <w:jc w:val="both"/>
        <w:rPr>
          <w:rFonts w:ascii="Century Gothic" w:hAnsi="Century Gothic"/>
          <w:sz w:val="22"/>
          <w:szCs w:val="22"/>
          <w:lang w:val="es-MX"/>
        </w:rPr>
      </w:pPr>
      <w:r>
        <w:rPr>
          <w:rFonts w:ascii="Century Gothic" w:hAnsi="Century Gothic"/>
          <w:sz w:val="22"/>
          <w:szCs w:val="22"/>
          <w:lang w:val="es-MX"/>
        </w:rPr>
        <w:t xml:space="preserve">Estas disposiciones transitorias serán aplicables hasta un plazo máximo de 6 años, a partir de la aprobación del Consejo Politécnico, siempre y cuando no se contraponga con el Reglamento de Régimen Académico  que esta por aprobarse. </w:t>
      </w:r>
    </w:p>
    <w:p w:rsidR="00923AD6" w:rsidRPr="0057711E" w:rsidRDefault="00923AD6" w:rsidP="00923AD6">
      <w:pPr>
        <w:pStyle w:val="Prrafodelista"/>
        <w:ind w:left="3785"/>
        <w:jc w:val="both"/>
        <w:rPr>
          <w:rFonts w:ascii="Century Gothic" w:hAnsi="Century Gothic"/>
          <w:sz w:val="22"/>
          <w:szCs w:val="22"/>
          <w:lang w:val="es-MX"/>
        </w:rPr>
      </w:pP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b/>
          <w:sz w:val="22"/>
          <w:szCs w:val="22"/>
          <w:u w:val="single"/>
          <w:lang w:val="es-MX"/>
        </w:rPr>
      </w:pPr>
      <w:r w:rsidRPr="00923AD6">
        <w:rPr>
          <w:rFonts w:ascii="Century Gothic" w:hAnsi="Century Gothic"/>
          <w:sz w:val="22"/>
          <w:szCs w:val="22"/>
          <w:lang w:val="es-MX"/>
        </w:rPr>
        <w:tab/>
      </w:r>
      <w:r w:rsidRPr="00923AD6">
        <w:rPr>
          <w:rFonts w:ascii="Century Gothic" w:hAnsi="Century Gothic"/>
          <w:b/>
          <w:sz w:val="22"/>
          <w:szCs w:val="22"/>
          <w:u w:val="single"/>
          <w:lang w:val="es-MX"/>
        </w:rPr>
        <w:t xml:space="preserve">Especialización Electrónica y Automatización Industrial: </w:t>
      </w: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/>
          <w:sz w:val="22"/>
          <w:szCs w:val="22"/>
          <w:u w:val="single"/>
          <w:lang w:val="es-MX"/>
        </w:rPr>
      </w:pPr>
    </w:p>
    <w:p w:rsidR="00F26131" w:rsidRPr="00923AD6" w:rsidRDefault="00F26131" w:rsidP="00F26131">
      <w:pPr>
        <w:ind w:left="1985" w:right="-1"/>
        <w:jc w:val="both"/>
        <w:rPr>
          <w:rFonts w:ascii="Century Gothic" w:hAnsi="Century Gothic" w:cs="Century Gothic"/>
          <w:b/>
          <w:sz w:val="22"/>
          <w:szCs w:val="22"/>
        </w:rPr>
      </w:pPr>
      <w:r w:rsidRPr="00923AD6">
        <w:rPr>
          <w:rFonts w:ascii="Century Gothic" w:hAnsi="Century Gothic" w:cs="Century Gothic"/>
          <w:sz w:val="22"/>
          <w:szCs w:val="22"/>
        </w:rPr>
        <w:t xml:space="preserve">A partir del II Término Académico 2013-2014 en la malla curricular de la carrera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Ingeniería en Electricidad especialización Electrónica y Automatización Industrial no constará la materia </w:t>
      </w:r>
      <w:r w:rsidRPr="00923AD6">
        <w:rPr>
          <w:rFonts w:ascii="Century Gothic" w:hAnsi="Century Gothic"/>
          <w:b/>
          <w:sz w:val="22"/>
          <w:szCs w:val="22"/>
          <w:lang w:val="es-MX"/>
        </w:rPr>
        <w:t xml:space="preserve">INTRODUCCIÓN A LA INFORMÁTICA (FIEC04358) </w:t>
      </w:r>
      <w:r w:rsidRPr="00923AD6">
        <w:rPr>
          <w:rFonts w:ascii="Century Gothic" w:hAnsi="Century Gothic"/>
          <w:sz w:val="22"/>
          <w:szCs w:val="22"/>
          <w:lang w:val="es-MX"/>
        </w:rPr>
        <w:t xml:space="preserve">en su lugar estará la materia </w:t>
      </w:r>
      <w:r w:rsidRPr="00923AD6">
        <w:rPr>
          <w:rFonts w:ascii="Century Gothic" w:hAnsi="Century Gothic" w:cs="Century Gothic"/>
          <w:b/>
          <w:sz w:val="22"/>
          <w:szCs w:val="22"/>
        </w:rPr>
        <w:t xml:space="preserve">FUNDAMENTO DE PROGRAMACIÓN (FIEC04341), </w:t>
      </w:r>
      <w:r w:rsidRPr="00923AD6">
        <w:rPr>
          <w:rFonts w:ascii="Century Gothic" w:hAnsi="Century Gothic" w:cs="Century Gothic"/>
          <w:sz w:val="22"/>
          <w:szCs w:val="22"/>
        </w:rPr>
        <w:t>con prerrequisito de la materia</w:t>
      </w:r>
      <w:r w:rsidRPr="00923AD6">
        <w:rPr>
          <w:rFonts w:ascii="Century Gothic" w:hAnsi="Century Gothic" w:cs="Century Gothic"/>
          <w:b/>
          <w:sz w:val="22"/>
          <w:szCs w:val="22"/>
        </w:rPr>
        <w:t xml:space="preserve"> HERRAMIENTAS DE COLABORACIÓN DIGITAL (FIEC06460</w:t>
      </w:r>
      <w:r w:rsidRPr="00923AD6">
        <w:rPr>
          <w:rFonts w:ascii="Century Gothic" w:hAnsi="Century Gothic" w:cs="Century Gothic"/>
          <w:sz w:val="22"/>
          <w:szCs w:val="22"/>
        </w:rPr>
        <w:t>)</w:t>
      </w:r>
      <w:r w:rsidRPr="00923AD6">
        <w:rPr>
          <w:rFonts w:ascii="Century Gothic" w:hAnsi="Century Gothic" w:cs="Century Gothic"/>
          <w:b/>
          <w:sz w:val="22"/>
          <w:szCs w:val="22"/>
        </w:rPr>
        <w:t xml:space="preserve"> </w:t>
      </w:r>
      <w:r w:rsidRPr="00923AD6">
        <w:rPr>
          <w:rFonts w:ascii="Century Gothic" w:hAnsi="Century Gothic" w:cs="Century Gothic"/>
          <w:sz w:val="22"/>
          <w:szCs w:val="22"/>
        </w:rPr>
        <w:t>que será prerrequisito de la materia</w:t>
      </w:r>
      <w:r w:rsidRPr="00923AD6">
        <w:rPr>
          <w:rFonts w:ascii="Century Gothic" w:hAnsi="Century Gothic" w:cs="Century Gothic"/>
          <w:b/>
          <w:sz w:val="22"/>
          <w:szCs w:val="22"/>
        </w:rPr>
        <w:t xml:space="preserve"> ANÁLISIS NUMÉRICO (ICM00158). </w:t>
      </w:r>
    </w:p>
    <w:p w:rsidR="00F26131" w:rsidRPr="00923AD6" w:rsidRDefault="00F26131" w:rsidP="00F26131">
      <w:pPr>
        <w:ind w:left="1985" w:right="-1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b/>
          <w:sz w:val="22"/>
          <w:szCs w:val="22"/>
        </w:rPr>
      </w:pPr>
      <w:r w:rsidRPr="00923AD6">
        <w:rPr>
          <w:rFonts w:ascii="Century Gothic" w:hAnsi="Century Gothic" w:cs="Century Gothic"/>
          <w:b/>
          <w:sz w:val="22"/>
          <w:szCs w:val="22"/>
        </w:rPr>
        <w:tab/>
        <w:t>DISPOSICIONES TRANSITORIAS</w:t>
      </w:r>
    </w:p>
    <w:p w:rsidR="00F26131" w:rsidRPr="00923AD6" w:rsidRDefault="00F26131" w:rsidP="00F26131">
      <w:pPr>
        <w:tabs>
          <w:tab w:val="left" w:pos="8647"/>
        </w:tabs>
        <w:ind w:left="1985" w:right="-1" w:hanging="1985"/>
        <w:jc w:val="both"/>
        <w:rPr>
          <w:rFonts w:ascii="Century Gothic" w:hAnsi="Century Gothic" w:cs="Century Gothic"/>
          <w:b/>
          <w:sz w:val="22"/>
          <w:szCs w:val="22"/>
        </w:rPr>
      </w:pPr>
    </w:p>
    <w:p w:rsidR="00F26131" w:rsidRPr="00923AD6" w:rsidRDefault="00F26131" w:rsidP="00F26131">
      <w:pPr>
        <w:pStyle w:val="Prrafodelista"/>
        <w:numPr>
          <w:ilvl w:val="0"/>
          <w:numId w:val="11"/>
        </w:numPr>
        <w:tabs>
          <w:tab w:val="left" w:pos="8647"/>
        </w:tabs>
        <w:ind w:right="-1"/>
        <w:jc w:val="both"/>
        <w:rPr>
          <w:rFonts w:ascii="Century Gothic" w:hAnsi="Century Gothic" w:cs="Century Gothic"/>
          <w:sz w:val="22"/>
          <w:szCs w:val="22"/>
        </w:rPr>
      </w:pPr>
      <w:r w:rsidRPr="00923AD6">
        <w:rPr>
          <w:rFonts w:ascii="Century Gothic" w:hAnsi="Century Gothic" w:cs="Century Gothic"/>
          <w:sz w:val="22"/>
          <w:szCs w:val="22"/>
        </w:rPr>
        <w:t xml:space="preserve">Todos los estudiantes que hayan aprobado la materia </w:t>
      </w:r>
      <w:r w:rsidRPr="00923AD6">
        <w:rPr>
          <w:rFonts w:ascii="Century Gothic" w:hAnsi="Century Gothic" w:cs="Century Gothic"/>
          <w:b/>
          <w:sz w:val="22"/>
          <w:szCs w:val="22"/>
        </w:rPr>
        <w:t>INTRODUCCIÓN A LA INFORMÁTICA (FIEC04358)</w:t>
      </w:r>
      <w:r w:rsidRPr="00923AD6">
        <w:rPr>
          <w:rFonts w:ascii="Century Gothic" w:hAnsi="Century Gothic" w:cs="Century Gothic"/>
          <w:sz w:val="22"/>
          <w:szCs w:val="22"/>
        </w:rPr>
        <w:t xml:space="preserve"> hasta el I término 2013-2014 no deberán aprobar </w:t>
      </w:r>
      <w:r w:rsidRPr="00923AD6">
        <w:rPr>
          <w:rFonts w:ascii="Century Gothic" w:hAnsi="Century Gothic" w:cs="Century Gothic"/>
          <w:b/>
          <w:sz w:val="22"/>
          <w:szCs w:val="22"/>
        </w:rPr>
        <w:t>FUNDAMENTOS DE PROGRAMACIÓN (FIEC04341)</w:t>
      </w:r>
      <w:r w:rsidRPr="00923AD6">
        <w:rPr>
          <w:rFonts w:ascii="Century Gothic" w:hAnsi="Century Gothic" w:cs="Century Gothic"/>
          <w:sz w:val="22"/>
          <w:szCs w:val="22"/>
        </w:rPr>
        <w:t xml:space="preserve">, para registrarse en la materia </w:t>
      </w:r>
      <w:r w:rsidRPr="00923AD6">
        <w:rPr>
          <w:rFonts w:ascii="Century Gothic" w:hAnsi="Century Gothic" w:cs="Century Gothic"/>
          <w:b/>
          <w:sz w:val="22"/>
          <w:szCs w:val="22"/>
        </w:rPr>
        <w:t>ANÁLISIS NUMÉRICO (ICM00158)</w:t>
      </w:r>
      <w:r w:rsidRPr="00923AD6">
        <w:rPr>
          <w:rFonts w:ascii="Century Gothic" w:hAnsi="Century Gothic" w:cs="Century Gothic"/>
          <w:sz w:val="22"/>
          <w:szCs w:val="22"/>
        </w:rPr>
        <w:t>, esto se controlará por medio del Coordinador de la carrera en la Unidad Académica.</w:t>
      </w:r>
    </w:p>
    <w:p w:rsidR="00D602EF" w:rsidRDefault="00F26131" w:rsidP="00D602EF">
      <w:pPr>
        <w:pStyle w:val="Prrafodelista"/>
        <w:tabs>
          <w:tab w:val="left" w:pos="8647"/>
        </w:tabs>
        <w:ind w:left="2410" w:right="-23"/>
        <w:jc w:val="both"/>
        <w:rPr>
          <w:rFonts w:ascii="Century Gothic" w:hAnsi="Century Gothic" w:cs="Century Gothic"/>
          <w:b/>
          <w:sz w:val="22"/>
          <w:szCs w:val="22"/>
        </w:rPr>
      </w:pPr>
      <w:r w:rsidRPr="00923AD6">
        <w:rPr>
          <w:rFonts w:ascii="Century Gothic" w:hAnsi="Century Gothic" w:cs="Century Gothic"/>
          <w:b/>
          <w:sz w:val="22"/>
          <w:szCs w:val="22"/>
        </w:rPr>
        <w:tab/>
      </w:r>
    </w:p>
    <w:p w:rsidR="00D602EF" w:rsidRPr="00923AD6" w:rsidRDefault="00F26131" w:rsidP="00D602EF">
      <w:pPr>
        <w:pStyle w:val="Prrafodelista"/>
        <w:tabs>
          <w:tab w:val="left" w:pos="8647"/>
        </w:tabs>
        <w:ind w:left="2410" w:right="-23"/>
        <w:jc w:val="both"/>
        <w:rPr>
          <w:rFonts w:ascii="Century Gothic" w:hAnsi="Century Gothic"/>
          <w:sz w:val="22"/>
          <w:szCs w:val="22"/>
          <w:lang w:val="es-MX"/>
        </w:rPr>
      </w:pPr>
      <w:r w:rsidRPr="00923AD6">
        <w:rPr>
          <w:rFonts w:ascii="Century Gothic" w:hAnsi="Century Gothic" w:cs="Century Gothic"/>
          <w:sz w:val="22"/>
          <w:szCs w:val="22"/>
        </w:rPr>
        <w:t>E</w:t>
      </w:r>
      <w:r w:rsidRPr="00923AD6">
        <w:rPr>
          <w:rFonts w:ascii="Century Gothic" w:hAnsi="Century Gothic" w:cs="Century Gothic"/>
          <w:bCs/>
          <w:sz w:val="22"/>
          <w:szCs w:val="22"/>
        </w:rPr>
        <w:t xml:space="preserve">stos cambios en las mallas curriculares tendrán vigencia a partir del II término Académico 2013-2014. </w:t>
      </w:r>
      <w:r w:rsidR="00D602EF">
        <w:rPr>
          <w:rFonts w:ascii="Century Gothic" w:hAnsi="Century Gothic"/>
          <w:sz w:val="22"/>
          <w:szCs w:val="22"/>
          <w:lang w:val="es-MX"/>
        </w:rPr>
        <w:t xml:space="preserve">Estas disposiciones transitorias serán aplicables hasta un plazo máximo de 6 años, a partir de la aprobación del Consejo Politécnico, siempre y cuando no se contraponga con el Reglamento de Régimen Académico  que esta por aprobarse. </w:t>
      </w:r>
    </w:p>
    <w:p w:rsidR="00F73792" w:rsidRDefault="00730432" w:rsidP="0055659C">
      <w:pPr>
        <w:tabs>
          <w:tab w:val="left" w:pos="1843"/>
          <w:tab w:val="left" w:pos="8647"/>
        </w:tabs>
        <w:ind w:left="1843" w:right="-1" w:hanging="1843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29" w:name="cdoc2013267"/>
      <w:r>
        <w:rPr>
          <w:rFonts w:ascii="Century Gothic" w:hAnsi="Century Gothic"/>
          <w:b/>
          <w:sz w:val="22"/>
          <w:szCs w:val="22"/>
          <w:lang w:val="es-MX"/>
        </w:rPr>
        <w:lastRenderedPageBreak/>
        <w:t>C-Doc-2013-267</w:t>
      </w:r>
      <w:r w:rsidR="00F73792">
        <w:rPr>
          <w:rFonts w:ascii="Century Gothic" w:hAnsi="Century Gothic"/>
          <w:b/>
          <w:sz w:val="22"/>
          <w:szCs w:val="22"/>
          <w:lang w:val="es-MX"/>
        </w:rPr>
        <w:t>.-</w:t>
      </w:r>
      <w:r w:rsidR="00F73792" w:rsidRPr="00793F86">
        <w:rPr>
          <w:rFonts w:ascii="Century Gothic" w:hAnsi="Century Gothic"/>
          <w:b/>
          <w:sz w:val="22"/>
          <w:szCs w:val="22"/>
          <w:lang w:val="es-MX"/>
        </w:rPr>
        <w:t xml:space="preserve">Aprobación </w:t>
      </w:r>
      <w:r w:rsidR="00F73792">
        <w:rPr>
          <w:rFonts w:ascii="Century Gothic" w:hAnsi="Century Gothic"/>
          <w:b/>
          <w:sz w:val="22"/>
          <w:szCs w:val="22"/>
          <w:lang w:val="es-MX"/>
        </w:rPr>
        <w:t>de</w:t>
      </w:r>
      <w:r w:rsidR="001461E0">
        <w:rPr>
          <w:rFonts w:ascii="Century Gothic" w:hAnsi="Century Gothic"/>
          <w:b/>
          <w:sz w:val="22"/>
          <w:szCs w:val="22"/>
          <w:lang w:val="es-MX"/>
        </w:rPr>
        <w:t xml:space="preserve"> actualización de </w:t>
      </w:r>
      <w:r w:rsidR="00F73792">
        <w:rPr>
          <w:rFonts w:ascii="Century Gothic" w:hAnsi="Century Gothic"/>
          <w:b/>
          <w:sz w:val="22"/>
          <w:szCs w:val="22"/>
          <w:lang w:val="es-MX"/>
        </w:rPr>
        <w:t xml:space="preserve">contenido de la materia </w:t>
      </w:r>
      <w:r w:rsidR="00831CAD">
        <w:rPr>
          <w:rFonts w:ascii="Century Gothic" w:hAnsi="Century Gothic"/>
          <w:b/>
          <w:sz w:val="22"/>
          <w:szCs w:val="22"/>
          <w:lang w:val="es-MX"/>
        </w:rPr>
        <w:t>P</w:t>
      </w:r>
      <w:r w:rsidR="00F73792">
        <w:rPr>
          <w:rFonts w:ascii="Century Gothic" w:hAnsi="Century Gothic"/>
          <w:b/>
          <w:sz w:val="22"/>
          <w:szCs w:val="22"/>
          <w:lang w:val="es-MX"/>
        </w:rPr>
        <w:t>roblemas Especiales de Ingeniería en Computaci</w:t>
      </w:r>
      <w:r w:rsidR="0055659C">
        <w:rPr>
          <w:rFonts w:ascii="Century Gothic" w:hAnsi="Century Gothic"/>
          <w:b/>
          <w:sz w:val="22"/>
          <w:szCs w:val="22"/>
          <w:lang w:val="es-MX"/>
        </w:rPr>
        <w:t>ón.</w:t>
      </w:r>
    </w:p>
    <w:bookmarkEnd w:id="29"/>
    <w:p w:rsidR="00F73792" w:rsidRDefault="00F73792" w:rsidP="0055659C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>2013-582</w:t>
      </w:r>
      <w:r w:rsidRPr="005A6DC0">
        <w:t xml:space="preserve"> </w:t>
      </w:r>
      <w:r w:rsidRPr="005A6DC0">
        <w:rPr>
          <w:rFonts w:ascii="Century Gothic" w:hAnsi="Century Gothic"/>
          <w:szCs w:val="22"/>
          <w:lang w:val="es-MX"/>
        </w:rPr>
        <w:t>del Consejo Directivo de la</w:t>
      </w:r>
      <w:r>
        <w:t xml:space="preserve"> </w:t>
      </w:r>
      <w:r w:rsidRPr="005A6DC0">
        <w:rPr>
          <w:rFonts w:ascii="Century Gothic" w:hAnsi="Century Gothic"/>
          <w:szCs w:val="22"/>
          <w:lang w:val="es-MX"/>
        </w:rPr>
        <w:t>Facultad de Ingeniería en Electricidad y Computación,</w:t>
      </w:r>
      <w:r>
        <w:rPr>
          <w:rFonts w:ascii="Century Gothic" w:hAnsi="Century Gothic"/>
          <w:szCs w:val="22"/>
          <w:lang w:val="es-MX"/>
        </w:rPr>
        <w:t xml:space="preserve"> </w:t>
      </w:r>
      <w:r w:rsidR="0055659C">
        <w:rPr>
          <w:rFonts w:ascii="Century Gothic" w:hAnsi="Century Gothic"/>
          <w:szCs w:val="22"/>
          <w:lang w:val="es-MX"/>
        </w:rPr>
        <w:t>adoptada el 7 de octubre del 2013, respecto a la aprobación</w:t>
      </w:r>
      <w:r>
        <w:rPr>
          <w:rFonts w:ascii="Century Gothic" w:hAnsi="Century Gothic"/>
          <w:szCs w:val="22"/>
          <w:lang w:val="es-MX"/>
        </w:rPr>
        <w:t xml:space="preserve"> del contenido de la materia </w:t>
      </w:r>
      <w:r w:rsidRPr="00831CAD">
        <w:rPr>
          <w:rFonts w:ascii="Century Gothic" w:hAnsi="Century Gothic"/>
          <w:b/>
          <w:i/>
          <w:szCs w:val="22"/>
          <w:lang w:val="es-MX"/>
        </w:rPr>
        <w:t>Problemas Especiales de Ingeniería en Computación</w:t>
      </w:r>
      <w:r>
        <w:rPr>
          <w:rFonts w:ascii="Century Gothic" w:hAnsi="Century Gothic"/>
          <w:szCs w:val="22"/>
          <w:lang w:val="es-MX"/>
        </w:rPr>
        <w:t xml:space="preserve">, la Comisión de Docencia, </w:t>
      </w:r>
      <w:r w:rsidRPr="000F0146">
        <w:rPr>
          <w:rFonts w:ascii="Century Gothic" w:hAnsi="Century Gothic"/>
          <w:b/>
          <w:i/>
          <w:szCs w:val="22"/>
          <w:lang w:val="es-MX"/>
        </w:rPr>
        <w:t>acuerda:</w:t>
      </w:r>
      <w:r>
        <w:rPr>
          <w:rFonts w:ascii="Century Gothic" w:hAnsi="Century Gothic"/>
          <w:szCs w:val="22"/>
          <w:lang w:val="es-MX"/>
        </w:rPr>
        <w:t xml:space="preserve">  </w:t>
      </w:r>
    </w:p>
    <w:p w:rsidR="0055659C" w:rsidRDefault="0055659C" w:rsidP="0055659C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55659C" w:rsidRPr="0055659C" w:rsidRDefault="0055659C" w:rsidP="0055659C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Pr="004F7A6C">
        <w:rPr>
          <w:rFonts w:ascii="Century Gothic" w:hAnsi="Century Gothic"/>
          <w:b/>
          <w:szCs w:val="22"/>
          <w:lang w:val="es-MX"/>
        </w:rPr>
        <w:t>RECOMENDAR</w:t>
      </w:r>
      <w:r>
        <w:rPr>
          <w:rFonts w:ascii="Century Gothic" w:hAnsi="Century Gothic"/>
          <w:szCs w:val="22"/>
          <w:lang w:val="es-MX"/>
        </w:rPr>
        <w:t xml:space="preserve"> al Consejo Politécnico que autorice la aprobación de</w:t>
      </w:r>
      <w:r w:rsidR="001461E0">
        <w:rPr>
          <w:rFonts w:ascii="Century Gothic" w:hAnsi="Century Gothic"/>
          <w:szCs w:val="22"/>
          <w:lang w:val="es-MX"/>
        </w:rPr>
        <w:t xml:space="preserve"> </w:t>
      </w:r>
      <w:r>
        <w:rPr>
          <w:rFonts w:ascii="Century Gothic" w:hAnsi="Century Gothic"/>
          <w:szCs w:val="22"/>
          <w:lang w:val="es-MX"/>
        </w:rPr>
        <w:t>l</w:t>
      </w:r>
      <w:r w:rsidR="001461E0">
        <w:rPr>
          <w:rFonts w:ascii="Century Gothic" w:hAnsi="Century Gothic"/>
          <w:szCs w:val="22"/>
          <w:lang w:val="es-MX"/>
        </w:rPr>
        <w:t>a</w:t>
      </w:r>
      <w:r>
        <w:rPr>
          <w:rFonts w:ascii="Century Gothic" w:hAnsi="Century Gothic"/>
          <w:szCs w:val="22"/>
          <w:lang w:val="es-MX"/>
        </w:rPr>
        <w:t xml:space="preserve"> </w:t>
      </w:r>
      <w:r w:rsidR="001461E0">
        <w:rPr>
          <w:rFonts w:ascii="Century Gothic" w:hAnsi="Century Gothic"/>
          <w:szCs w:val="22"/>
          <w:lang w:val="es-MX"/>
        </w:rPr>
        <w:t xml:space="preserve">actualización del </w:t>
      </w:r>
      <w:r>
        <w:rPr>
          <w:rFonts w:ascii="Century Gothic" w:hAnsi="Century Gothic"/>
          <w:szCs w:val="22"/>
          <w:lang w:val="es-MX"/>
        </w:rPr>
        <w:t xml:space="preserve">contenido de la materia </w:t>
      </w:r>
      <w:r w:rsidRPr="0055659C">
        <w:rPr>
          <w:rFonts w:ascii="Century Gothic" w:hAnsi="Century Gothic"/>
          <w:b/>
          <w:szCs w:val="22"/>
          <w:lang w:val="es-MX"/>
        </w:rPr>
        <w:t xml:space="preserve">PROBLEMAS ESPECIALES DE INGENIERÍA EN COMPUTACIÓN </w:t>
      </w:r>
      <w:r w:rsidRPr="0055659C">
        <w:rPr>
          <w:rFonts w:ascii="Century Gothic" w:hAnsi="Century Gothic"/>
          <w:szCs w:val="22"/>
          <w:lang w:val="es-MX"/>
        </w:rPr>
        <w:t>con</w:t>
      </w:r>
      <w:r w:rsidRPr="0055659C">
        <w:rPr>
          <w:rFonts w:ascii="Century Gothic" w:hAnsi="Century Gothic"/>
          <w:b/>
          <w:szCs w:val="22"/>
          <w:lang w:val="es-MX"/>
        </w:rPr>
        <w:t xml:space="preserve"> </w:t>
      </w:r>
      <w:r>
        <w:rPr>
          <w:rFonts w:ascii="Century Gothic" w:hAnsi="Century Gothic"/>
          <w:b/>
          <w:szCs w:val="22"/>
          <w:lang w:val="es-MX"/>
        </w:rPr>
        <w:t xml:space="preserve">CÓDIGO (FIEC033912), </w:t>
      </w:r>
      <w:r w:rsidRPr="0055659C">
        <w:rPr>
          <w:rFonts w:ascii="Century Gothic" w:hAnsi="Century Gothic"/>
          <w:szCs w:val="22"/>
          <w:lang w:val="es-MX"/>
        </w:rPr>
        <w:t xml:space="preserve">para la carrera de Ingeniería en Ciencias Computacionales, orientación: Sistema de Información, Sistemas Tecnológicos y Sistemas Multimedia. </w:t>
      </w:r>
    </w:p>
    <w:p w:rsidR="001461E0" w:rsidRDefault="001461E0" w:rsidP="001461E0">
      <w:pPr>
        <w:pStyle w:val="Textoindependiente"/>
        <w:tabs>
          <w:tab w:val="left" w:pos="540"/>
          <w:tab w:val="left" w:pos="2835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</w:p>
    <w:p w:rsidR="001461E0" w:rsidRDefault="001461E0" w:rsidP="001461E0">
      <w:pPr>
        <w:pStyle w:val="Textoindependiente"/>
        <w:tabs>
          <w:tab w:val="left" w:pos="540"/>
          <w:tab w:val="left" w:pos="2835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Estas actualizaciones del contenido de la materia entrarán en vigencia a partir del II Término Académico 2013 – 2014. </w:t>
      </w:r>
    </w:p>
    <w:p w:rsidR="0055659C" w:rsidRPr="0055659C" w:rsidRDefault="0055659C" w:rsidP="0055659C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D72C62" w:rsidRPr="00793F86" w:rsidRDefault="00730432" w:rsidP="0055659C">
      <w:pPr>
        <w:tabs>
          <w:tab w:val="left" w:pos="8647"/>
        </w:tabs>
        <w:ind w:left="1843" w:right="-1" w:hanging="1843"/>
        <w:jc w:val="both"/>
        <w:rPr>
          <w:rFonts w:ascii="Century Gothic" w:hAnsi="Century Gothic"/>
          <w:b/>
          <w:sz w:val="22"/>
          <w:szCs w:val="22"/>
          <w:lang w:val="es-MX"/>
        </w:rPr>
      </w:pPr>
      <w:bookmarkStart w:id="30" w:name="cdoc2013268"/>
      <w:r>
        <w:rPr>
          <w:rFonts w:ascii="Century Gothic" w:hAnsi="Century Gothic"/>
          <w:b/>
          <w:sz w:val="22"/>
          <w:szCs w:val="22"/>
          <w:lang w:val="es-MX"/>
        </w:rPr>
        <w:t>C-Doc-2013-268</w:t>
      </w:r>
      <w:r w:rsidR="00D72C62">
        <w:rPr>
          <w:rFonts w:ascii="Century Gothic" w:hAnsi="Century Gothic"/>
          <w:b/>
          <w:sz w:val="22"/>
          <w:szCs w:val="22"/>
          <w:lang w:val="es-MX"/>
        </w:rPr>
        <w:t>.-</w:t>
      </w:r>
      <w:r w:rsidR="00D72C62" w:rsidRPr="00793F86">
        <w:rPr>
          <w:rFonts w:ascii="Century Gothic" w:hAnsi="Century Gothic"/>
          <w:b/>
          <w:sz w:val="22"/>
          <w:szCs w:val="22"/>
          <w:lang w:val="es-MX"/>
        </w:rPr>
        <w:t xml:space="preserve">Aprobación </w:t>
      </w:r>
      <w:r w:rsidR="00D72C62">
        <w:rPr>
          <w:rFonts w:ascii="Century Gothic" w:hAnsi="Century Gothic"/>
          <w:b/>
          <w:sz w:val="22"/>
          <w:szCs w:val="22"/>
          <w:lang w:val="es-MX"/>
        </w:rPr>
        <w:t>de</w:t>
      </w:r>
      <w:r w:rsidR="00D72C62" w:rsidRPr="00793F86">
        <w:rPr>
          <w:rFonts w:ascii="Century Gothic" w:hAnsi="Century Gothic"/>
          <w:b/>
          <w:sz w:val="22"/>
          <w:szCs w:val="22"/>
          <w:lang w:val="es-MX"/>
        </w:rPr>
        <w:t xml:space="preserve"> los Syllabus de la</w:t>
      </w:r>
      <w:r w:rsidR="00D72C62">
        <w:rPr>
          <w:rFonts w:ascii="Century Gothic" w:hAnsi="Century Gothic"/>
          <w:b/>
          <w:sz w:val="22"/>
          <w:szCs w:val="22"/>
          <w:lang w:val="es-MX"/>
        </w:rPr>
        <w:t>s</w:t>
      </w:r>
      <w:r w:rsidR="00D72C62" w:rsidRPr="00793F86">
        <w:rPr>
          <w:rFonts w:ascii="Century Gothic" w:hAnsi="Century Gothic"/>
          <w:b/>
          <w:sz w:val="22"/>
          <w:szCs w:val="22"/>
          <w:lang w:val="es-MX"/>
        </w:rPr>
        <w:t xml:space="preserve"> carrera</w:t>
      </w:r>
      <w:r w:rsidR="00D72C62">
        <w:rPr>
          <w:rFonts w:ascii="Century Gothic" w:hAnsi="Century Gothic"/>
          <w:b/>
          <w:sz w:val="22"/>
          <w:szCs w:val="22"/>
          <w:lang w:val="es-MX"/>
        </w:rPr>
        <w:t>s</w:t>
      </w:r>
      <w:r w:rsidR="00D72C62" w:rsidRPr="00793F86">
        <w:rPr>
          <w:rFonts w:ascii="Century Gothic" w:hAnsi="Century Gothic"/>
          <w:b/>
          <w:sz w:val="22"/>
          <w:szCs w:val="22"/>
          <w:lang w:val="es-MX"/>
        </w:rPr>
        <w:t xml:space="preserve"> </w:t>
      </w:r>
      <w:r w:rsidR="00D72C62">
        <w:rPr>
          <w:rFonts w:ascii="Century Gothic" w:hAnsi="Century Gothic"/>
          <w:b/>
          <w:sz w:val="22"/>
          <w:szCs w:val="22"/>
          <w:lang w:val="es-MX"/>
        </w:rPr>
        <w:t xml:space="preserve">de la Facultad de </w:t>
      </w:r>
      <w:r w:rsidR="00D72C62" w:rsidRPr="00793F86">
        <w:rPr>
          <w:rFonts w:ascii="Century Gothic" w:hAnsi="Century Gothic"/>
          <w:b/>
          <w:sz w:val="22"/>
          <w:szCs w:val="22"/>
          <w:lang w:val="es-MX"/>
        </w:rPr>
        <w:t xml:space="preserve">Ingeniería en Electricidad y Computación (FIEC). </w:t>
      </w:r>
    </w:p>
    <w:bookmarkEnd w:id="30"/>
    <w:p w:rsidR="00D72C62" w:rsidRDefault="00D72C62" w:rsidP="0055659C">
      <w:pPr>
        <w:pStyle w:val="Textoindependiente"/>
        <w:tabs>
          <w:tab w:val="left" w:pos="540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Considerando la resolución </w:t>
      </w:r>
      <w:r w:rsidR="00216617">
        <w:rPr>
          <w:rFonts w:ascii="Century Gothic" w:hAnsi="Century Gothic"/>
          <w:b/>
          <w:szCs w:val="22"/>
          <w:u w:val="single"/>
          <w:lang w:val="es-MX"/>
        </w:rPr>
        <w:t>2013-537</w:t>
      </w:r>
      <w:r w:rsidRPr="005A6DC0">
        <w:t xml:space="preserve"> </w:t>
      </w:r>
      <w:r w:rsidRPr="005A6DC0">
        <w:rPr>
          <w:rFonts w:ascii="Century Gothic" w:hAnsi="Century Gothic"/>
          <w:szCs w:val="22"/>
          <w:lang w:val="es-MX"/>
        </w:rPr>
        <w:t>del Consejo Directivo de la</w:t>
      </w:r>
      <w:r>
        <w:t xml:space="preserve"> </w:t>
      </w:r>
      <w:r w:rsidRPr="005A6DC0">
        <w:rPr>
          <w:rFonts w:ascii="Century Gothic" w:hAnsi="Century Gothic"/>
          <w:szCs w:val="22"/>
          <w:lang w:val="es-MX"/>
        </w:rPr>
        <w:t>Facultad de Ingeniería en Electricidad y Computación,</w:t>
      </w:r>
      <w:r w:rsidR="00216617">
        <w:rPr>
          <w:rFonts w:ascii="Century Gothic" w:hAnsi="Century Gothic"/>
          <w:szCs w:val="22"/>
          <w:lang w:val="es-MX"/>
        </w:rPr>
        <w:t xml:space="preserve"> adoptada el 7 de octubre del 2013,</w:t>
      </w:r>
      <w:r>
        <w:rPr>
          <w:rFonts w:ascii="Century Gothic" w:hAnsi="Century Gothic"/>
          <w:szCs w:val="22"/>
          <w:lang w:val="es-MX"/>
        </w:rPr>
        <w:t xml:space="preserve"> respecto a la aprobación de los Syllabus en español e inglés de las carreras de la Facultad de Ingeniería en Electricidad y Computación, la Comisión de Docencia, </w:t>
      </w:r>
      <w:r w:rsidRPr="000F0146">
        <w:rPr>
          <w:rFonts w:ascii="Century Gothic" w:hAnsi="Century Gothic"/>
          <w:b/>
          <w:i/>
          <w:szCs w:val="22"/>
          <w:lang w:val="es-MX"/>
        </w:rPr>
        <w:t>acuerda:</w:t>
      </w:r>
      <w:r>
        <w:rPr>
          <w:rFonts w:ascii="Century Gothic" w:hAnsi="Century Gothic"/>
          <w:szCs w:val="22"/>
          <w:lang w:val="es-MX"/>
        </w:rPr>
        <w:t xml:space="preserve">  </w:t>
      </w:r>
    </w:p>
    <w:p w:rsidR="00D72C62" w:rsidRDefault="00D72C62" w:rsidP="00D72C62">
      <w:pPr>
        <w:pStyle w:val="Textoindependiente"/>
        <w:tabs>
          <w:tab w:val="left" w:pos="540"/>
          <w:tab w:val="left" w:pos="2694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D72C62" w:rsidRDefault="00D72C62" w:rsidP="00D72C62">
      <w:pPr>
        <w:pStyle w:val="Textoindependiente"/>
        <w:tabs>
          <w:tab w:val="left" w:pos="540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Pr="004F7A6C">
        <w:rPr>
          <w:rFonts w:ascii="Century Gothic" w:hAnsi="Century Gothic"/>
          <w:b/>
          <w:szCs w:val="22"/>
          <w:lang w:val="es-MX"/>
        </w:rPr>
        <w:t>RECOMENDAR</w:t>
      </w:r>
      <w:r w:rsidR="00216617">
        <w:rPr>
          <w:rFonts w:ascii="Century Gothic" w:hAnsi="Century Gothic"/>
          <w:szCs w:val="22"/>
          <w:lang w:val="es-MX"/>
        </w:rPr>
        <w:t xml:space="preserve"> al Consejo Politécnico que</w:t>
      </w:r>
      <w:r>
        <w:rPr>
          <w:rFonts w:ascii="Century Gothic" w:hAnsi="Century Gothic"/>
          <w:szCs w:val="22"/>
          <w:lang w:val="es-MX"/>
        </w:rPr>
        <w:t xml:space="preserve"> apruebe el contenido de los Syllabus </w:t>
      </w:r>
      <w:r w:rsidR="00216617">
        <w:rPr>
          <w:rFonts w:ascii="Century Gothic" w:hAnsi="Century Gothic"/>
          <w:szCs w:val="22"/>
          <w:lang w:val="es-MX"/>
        </w:rPr>
        <w:t xml:space="preserve">en </w:t>
      </w:r>
      <w:r>
        <w:rPr>
          <w:rFonts w:ascii="Century Gothic" w:hAnsi="Century Gothic"/>
          <w:szCs w:val="22"/>
          <w:lang w:val="es-MX"/>
        </w:rPr>
        <w:t>español e inglés, de las siguientes carreras</w:t>
      </w:r>
      <w:r w:rsidR="00216617">
        <w:rPr>
          <w:rFonts w:ascii="Century Gothic" w:hAnsi="Century Gothic"/>
          <w:szCs w:val="22"/>
          <w:lang w:val="es-MX"/>
        </w:rPr>
        <w:t xml:space="preserve"> y áreas</w:t>
      </w:r>
      <w:r>
        <w:rPr>
          <w:rFonts w:ascii="Century Gothic" w:hAnsi="Century Gothic"/>
          <w:szCs w:val="22"/>
          <w:lang w:val="es-MX"/>
        </w:rPr>
        <w:t xml:space="preserve">: </w:t>
      </w:r>
    </w:p>
    <w:p w:rsidR="00D72C62" w:rsidRDefault="00D72C62" w:rsidP="00D72C62">
      <w:pPr>
        <w:pStyle w:val="Textoindependiente"/>
        <w:tabs>
          <w:tab w:val="left" w:pos="540"/>
          <w:tab w:val="left" w:pos="2694"/>
          <w:tab w:val="left" w:pos="8647"/>
        </w:tabs>
        <w:ind w:left="2160" w:right="-23"/>
        <w:rPr>
          <w:rFonts w:ascii="Century Gothic" w:hAnsi="Century Gothic"/>
          <w:szCs w:val="22"/>
          <w:lang w:val="es-MX"/>
        </w:rPr>
      </w:pPr>
    </w:p>
    <w:p w:rsidR="00216617" w:rsidRDefault="00216617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Área Básica.</w:t>
      </w:r>
    </w:p>
    <w:p w:rsidR="00216617" w:rsidRDefault="00216617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 xml:space="preserve">Área Electrónica. </w:t>
      </w:r>
    </w:p>
    <w:p w:rsidR="00D72C62" w:rsidRDefault="00D72C62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en Telemática</w:t>
      </w:r>
      <w:r w:rsidR="005B06B1">
        <w:rPr>
          <w:rFonts w:ascii="Century Gothic" w:hAnsi="Century Gothic"/>
          <w:szCs w:val="22"/>
          <w:lang w:val="es-MX"/>
        </w:rPr>
        <w:t>.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D72C62" w:rsidRDefault="00D72C62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en Electrónica y Telecomunicaciones</w:t>
      </w:r>
      <w:r w:rsidR="005B06B1">
        <w:rPr>
          <w:rFonts w:ascii="Century Gothic" w:hAnsi="Century Gothic"/>
          <w:szCs w:val="22"/>
          <w:lang w:val="es-MX"/>
        </w:rPr>
        <w:t>.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D72C62" w:rsidRDefault="00D72C62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en Electricidad, Especialización Potencia</w:t>
      </w:r>
      <w:r w:rsidR="005B06B1">
        <w:rPr>
          <w:rFonts w:ascii="Century Gothic" w:hAnsi="Century Gothic"/>
          <w:szCs w:val="22"/>
          <w:lang w:val="es-MX"/>
        </w:rPr>
        <w:t>.</w:t>
      </w:r>
    </w:p>
    <w:p w:rsidR="00D72C62" w:rsidRDefault="00D72C62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Ingeniería en Electricidad, Especialización Electrónica y Automatización Industrial</w:t>
      </w:r>
      <w:r w:rsidR="005B06B1">
        <w:rPr>
          <w:rFonts w:ascii="Century Gothic" w:hAnsi="Century Gothic"/>
          <w:szCs w:val="22"/>
          <w:lang w:val="es-MX"/>
        </w:rPr>
        <w:t>.</w:t>
      </w:r>
    </w:p>
    <w:p w:rsidR="00D72C62" w:rsidRDefault="00D72C62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Redes y Sistemas Operativos</w:t>
      </w:r>
      <w:r w:rsidR="005B06B1">
        <w:rPr>
          <w:rFonts w:ascii="Century Gothic" w:hAnsi="Century Gothic"/>
          <w:szCs w:val="22"/>
          <w:lang w:val="es-MX"/>
        </w:rPr>
        <w:t>.</w:t>
      </w:r>
      <w:r>
        <w:rPr>
          <w:rFonts w:ascii="Century Gothic" w:hAnsi="Century Gothic"/>
          <w:szCs w:val="22"/>
          <w:lang w:val="es-MX"/>
        </w:rPr>
        <w:t xml:space="preserve"> </w:t>
      </w:r>
    </w:p>
    <w:p w:rsidR="00D72C62" w:rsidRDefault="00D72C62" w:rsidP="005B06B1">
      <w:pPr>
        <w:pStyle w:val="Textoindependiente"/>
        <w:numPr>
          <w:ilvl w:val="0"/>
          <w:numId w:val="21"/>
        </w:numPr>
        <w:tabs>
          <w:tab w:val="left" w:pos="540"/>
          <w:tab w:val="left" w:pos="3969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>Licenciatura en Sistemas de Información</w:t>
      </w:r>
      <w:r w:rsidR="005B06B1">
        <w:rPr>
          <w:rFonts w:ascii="Century Gothic" w:hAnsi="Century Gothic"/>
          <w:szCs w:val="22"/>
          <w:lang w:val="es-MX"/>
        </w:rPr>
        <w:t>.</w:t>
      </w:r>
    </w:p>
    <w:p w:rsidR="00D72C62" w:rsidRDefault="00D72C62" w:rsidP="005B06B1">
      <w:pPr>
        <w:pStyle w:val="Textoindependiente"/>
        <w:tabs>
          <w:tab w:val="left" w:pos="540"/>
          <w:tab w:val="left" w:pos="2694"/>
          <w:tab w:val="left" w:pos="8647"/>
        </w:tabs>
        <w:ind w:left="2520" w:right="-23"/>
        <w:rPr>
          <w:rFonts w:ascii="Century Gothic" w:hAnsi="Century Gothic"/>
          <w:szCs w:val="22"/>
          <w:lang w:val="es-MX"/>
        </w:rPr>
      </w:pPr>
    </w:p>
    <w:p w:rsidR="00D72C62" w:rsidRDefault="00D72C62" w:rsidP="00D72C62">
      <w:pPr>
        <w:pStyle w:val="Textoindependiente"/>
        <w:tabs>
          <w:tab w:val="left" w:pos="540"/>
          <w:tab w:val="left" w:pos="2835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 w:rsidR="005B06B1">
        <w:rPr>
          <w:rFonts w:ascii="Century Gothic" w:hAnsi="Century Gothic"/>
          <w:sz w:val="14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 xml:space="preserve">Estos Syllabus entrarán en vigencia a partir del II Término Académico 2013 – 2014. </w:t>
      </w:r>
    </w:p>
    <w:p w:rsidR="00CB0FCB" w:rsidRDefault="00CB0FCB" w:rsidP="00D72C62">
      <w:pPr>
        <w:pStyle w:val="Textoindependiente"/>
        <w:tabs>
          <w:tab w:val="left" w:pos="540"/>
          <w:tab w:val="left" w:pos="2835"/>
          <w:tab w:val="left" w:pos="8647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0A17DA" w:rsidRDefault="00730432" w:rsidP="001461E0">
      <w:pPr>
        <w:pStyle w:val="Textoindependiente"/>
        <w:tabs>
          <w:tab w:val="left" w:pos="540"/>
          <w:tab w:val="left" w:pos="2835"/>
          <w:tab w:val="left" w:pos="8647"/>
        </w:tabs>
        <w:ind w:left="1843" w:right="-23" w:hanging="1843"/>
        <w:rPr>
          <w:rFonts w:ascii="Century Gothic" w:hAnsi="Century Gothic"/>
          <w:b/>
          <w:szCs w:val="22"/>
          <w:lang w:val="es-MX"/>
        </w:rPr>
      </w:pPr>
      <w:bookmarkStart w:id="31" w:name="cdoc2013269"/>
      <w:r>
        <w:rPr>
          <w:rFonts w:ascii="Century Gothic" w:hAnsi="Century Gothic"/>
          <w:b/>
          <w:szCs w:val="22"/>
          <w:lang w:val="es-MX"/>
        </w:rPr>
        <w:t>C-Doc-2013-269</w:t>
      </w:r>
      <w:r w:rsidR="000A17DA">
        <w:rPr>
          <w:rFonts w:ascii="Century Gothic" w:hAnsi="Century Gothic"/>
          <w:b/>
          <w:szCs w:val="22"/>
          <w:lang w:val="es-MX"/>
        </w:rPr>
        <w:t xml:space="preserve">.-Inclusión de la materia Sistema Lineales en el listado de materias optativas </w:t>
      </w:r>
      <w:r w:rsidR="000A17DA" w:rsidRPr="00793F86">
        <w:rPr>
          <w:rFonts w:ascii="Century Gothic" w:hAnsi="Century Gothic"/>
          <w:b/>
          <w:szCs w:val="22"/>
          <w:lang w:val="es-MX"/>
        </w:rPr>
        <w:t xml:space="preserve"> </w:t>
      </w:r>
      <w:r w:rsidR="000A17DA">
        <w:rPr>
          <w:rFonts w:ascii="Century Gothic" w:hAnsi="Century Gothic"/>
          <w:b/>
          <w:szCs w:val="22"/>
          <w:lang w:val="es-MX"/>
        </w:rPr>
        <w:t xml:space="preserve">de la carrera de Ingeniería en Electricidad, Especialización Electrónica y Automatización Industrial.  </w:t>
      </w:r>
    </w:p>
    <w:bookmarkEnd w:id="31"/>
    <w:p w:rsidR="000A17DA" w:rsidRDefault="000A17DA" w:rsidP="000A17DA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  <w:t xml:space="preserve">Considerando la resolución </w:t>
      </w:r>
      <w:r>
        <w:rPr>
          <w:rFonts w:ascii="Century Gothic" w:hAnsi="Century Gothic"/>
          <w:b/>
          <w:szCs w:val="22"/>
          <w:u w:val="single"/>
          <w:lang w:val="es-MX"/>
        </w:rPr>
        <w:t>2013-583</w:t>
      </w:r>
      <w:r w:rsidRPr="005A6DC0">
        <w:t xml:space="preserve"> </w:t>
      </w:r>
      <w:r w:rsidRPr="005A6DC0">
        <w:rPr>
          <w:rFonts w:ascii="Century Gothic" w:hAnsi="Century Gothic"/>
          <w:szCs w:val="22"/>
          <w:lang w:val="es-MX"/>
        </w:rPr>
        <w:t>del Consejo Directivo de la</w:t>
      </w:r>
      <w:r>
        <w:t xml:space="preserve"> </w:t>
      </w:r>
      <w:r w:rsidRPr="005A6DC0">
        <w:rPr>
          <w:rFonts w:ascii="Century Gothic" w:hAnsi="Century Gothic"/>
          <w:szCs w:val="22"/>
          <w:lang w:val="es-MX"/>
        </w:rPr>
        <w:t>Facultad de Ingeniería en Electricidad y Computación,</w:t>
      </w:r>
      <w:r>
        <w:rPr>
          <w:rFonts w:ascii="Century Gothic" w:hAnsi="Century Gothic"/>
          <w:szCs w:val="22"/>
          <w:lang w:val="es-MX"/>
        </w:rPr>
        <w:t xml:space="preserve"> adoptada el 7 de octubre del 2013, respecto a la aprobación de la inclusión de materia en </w:t>
      </w:r>
      <w:r w:rsidR="005448ED">
        <w:rPr>
          <w:rFonts w:ascii="Century Gothic" w:hAnsi="Century Gothic"/>
          <w:szCs w:val="22"/>
          <w:lang w:val="es-MX"/>
        </w:rPr>
        <w:t>el listado de materias optativas</w:t>
      </w:r>
      <w:r>
        <w:rPr>
          <w:rFonts w:ascii="Century Gothic" w:hAnsi="Century Gothic"/>
          <w:szCs w:val="22"/>
          <w:lang w:val="es-MX"/>
        </w:rPr>
        <w:t xml:space="preserve">, la Comisión de Docencia, </w:t>
      </w:r>
      <w:r w:rsidRPr="000F0146">
        <w:rPr>
          <w:rFonts w:ascii="Century Gothic" w:hAnsi="Century Gothic"/>
          <w:b/>
          <w:i/>
          <w:szCs w:val="22"/>
          <w:lang w:val="es-MX"/>
        </w:rPr>
        <w:t>acuerda:</w:t>
      </w:r>
      <w:r>
        <w:rPr>
          <w:rFonts w:ascii="Century Gothic" w:hAnsi="Century Gothic"/>
          <w:szCs w:val="22"/>
          <w:lang w:val="es-MX"/>
        </w:rPr>
        <w:t xml:space="preserve">  </w:t>
      </w:r>
    </w:p>
    <w:p w:rsidR="000A17DA" w:rsidRDefault="000A17DA" w:rsidP="000A17DA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szCs w:val="22"/>
          <w:lang w:val="es-MX"/>
        </w:rPr>
      </w:pPr>
    </w:p>
    <w:p w:rsidR="000A17DA" w:rsidRDefault="000A17DA" w:rsidP="000A17DA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b/>
          <w:szCs w:val="22"/>
          <w:lang w:val="es-MX"/>
        </w:rPr>
      </w:pPr>
      <w:r>
        <w:rPr>
          <w:rFonts w:ascii="Century Gothic" w:hAnsi="Century Gothic"/>
          <w:szCs w:val="22"/>
          <w:lang w:val="es-MX"/>
        </w:rPr>
        <w:tab/>
      </w:r>
      <w:r>
        <w:rPr>
          <w:rFonts w:ascii="Century Gothic" w:hAnsi="Century Gothic"/>
          <w:szCs w:val="22"/>
          <w:lang w:val="es-MX"/>
        </w:rPr>
        <w:tab/>
      </w:r>
      <w:r w:rsidRPr="004F7A6C">
        <w:rPr>
          <w:rFonts w:ascii="Century Gothic" w:hAnsi="Century Gothic"/>
          <w:b/>
          <w:szCs w:val="22"/>
          <w:lang w:val="es-MX"/>
        </w:rPr>
        <w:t>RECOMENDAR</w:t>
      </w:r>
      <w:r>
        <w:rPr>
          <w:rFonts w:ascii="Century Gothic" w:hAnsi="Century Gothic"/>
          <w:szCs w:val="22"/>
          <w:lang w:val="es-MX"/>
        </w:rPr>
        <w:t xml:space="preserve"> al Consejo Politécnico que autorice la </w:t>
      </w:r>
      <w:r w:rsidR="005448ED">
        <w:rPr>
          <w:rFonts w:ascii="Century Gothic" w:hAnsi="Century Gothic"/>
          <w:szCs w:val="22"/>
          <w:lang w:val="es-MX"/>
        </w:rPr>
        <w:t xml:space="preserve">inclusión de la materia </w:t>
      </w:r>
      <w:r w:rsidR="005448ED" w:rsidRPr="005448ED">
        <w:rPr>
          <w:rFonts w:ascii="Century Gothic" w:hAnsi="Century Gothic"/>
          <w:b/>
          <w:szCs w:val="22"/>
          <w:lang w:val="es-MX"/>
        </w:rPr>
        <w:t>SISTEMAS LINEALES</w:t>
      </w:r>
      <w:r w:rsidR="005448ED">
        <w:rPr>
          <w:rFonts w:ascii="Century Gothic" w:hAnsi="Century Gothic"/>
          <w:szCs w:val="22"/>
          <w:lang w:val="es-MX"/>
        </w:rPr>
        <w:t xml:space="preserve"> con código </w:t>
      </w:r>
      <w:r w:rsidR="005448ED" w:rsidRPr="005448ED">
        <w:rPr>
          <w:rFonts w:ascii="Century Gothic" w:hAnsi="Century Gothic"/>
          <w:b/>
          <w:szCs w:val="22"/>
          <w:lang w:val="es-MX"/>
        </w:rPr>
        <w:t>(FIEC03657)</w:t>
      </w:r>
      <w:r w:rsidR="005448ED">
        <w:rPr>
          <w:rFonts w:ascii="Century Gothic" w:hAnsi="Century Gothic"/>
          <w:b/>
          <w:szCs w:val="22"/>
          <w:lang w:val="es-MX"/>
        </w:rPr>
        <w:t>,</w:t>
      </w:r>
      <w:r w:rsidR="005448ED">
        <w:rPr>
          <w:rFonts w:ascii="Century Gothic" w:hAnsi="Century Gothic"/>
          <w:szCs w:val="22"/>
          <w:lang w:val="es-MX"/>
        </w:rPr>
        <w:t xml:space="preserve"> en el listado de materias optativas, para la carrera de Ingeniería en Electricidad, Especialización Electrónica y Automatización Industrial</w:t>
      </w:r>
      <w:r w:rsidR="005448ED">
        <w:rPr>
          <w:rFonts w:ascii="Century Gothic" w:hAnsi="Century Gothic"/>
          <w:b/>
          <w:szCs w:val="22"/>
          <w:lang w:val="es-MX"/>
        </w:rPr>
        <w:t xml:space="preserve">. </w:t>
      </w:r>
    </w:p>
    <w:p w:rsidR="00730432" w:rsidRDefault="00730432" w:rsidP="000A17DA">
      <w:pPr>
        <w:pStyle w:val="Textoindependiente"/>
        <w:tabs>
          <w:tab w:val="left" w:pos="540"/>
          <w:tab w:val="left" w:pos="1843"/>
        </w:tabs>
        <w:ind w:left="1843" w:right="-23" w:hanging="1843"/>
        <w:rPr>
          <w:rFonts w:ascii="Century Gothic" w:hAnsi="Century Gothic"/>
          <w:b/>
          <w:szCs w:val="22"/>
          <w:lang w:val="es-MX"/>
        </w:rPr>
      </w:pPr>
    </w:p>
    <w:p w:rsidR="008A5475" w:rsidRDefault="008A5475" w:rsidP="00730432">
      <w:pPr>
        <w:pStyle w:val="Textoindependiente"/>
        <w:tabs>
          <w:tab w:val="left" w:pos="540"/>
          <w:tab w:val="left" w:pos="1843"/>
        </w:tabs>
        <w:ind w:left="1843" w:right="-23" w:hanging="1843"/>
        <w:jc w:val="center"/>
        <w:rPr>
          <w:rFonts w:ascii="Century Gothic" w:hAnsi="Century Gothic"/>
          <w:szCs w:val="22"/>
          <w:lang w:val="es-MX"/>
        </w:rPr>
      </w:pPr>
    </w:p>
    <w:p w:rsidR="00F26131" w:rsidRPr="000A17DA" w:rsidRDefault="00730432" w:rsidP="00730432">
      <w:pPr>
        <w:tabs>
          <w:tab w:val="left" w:pos="1985"/>
          <w:tab w:val="left" w:pos="8647"/>
        </w:tabs>
        <w:ind w:left="2705" w:right="544" w:hanging="1985"/>
        <w:jc w:val="center"/>
        <w:rPr>
          <w:rFonts w:ascii="Century Gothic" w:hAnsi="Century Gothic" w:cs="Century Gothic"/>
          <w:bCs/>
          <w:sz w:val="22"/>
          <w:szCs w:val="22"/>
          <w:lang w:val="es-MX"/>
        </w:rPr>
      </w:pPr>
      <w:r>
        <w:rPr>
          <w:rFonts w:ascii="Century Gothic" w:hAnsi="Century Gothic" w:cs="Century Gothic"/>
        </w:rPr>
        <w:t>&lt;&lt;&lt;&lt;&lt;&gt;&gt;&gt;&gt;</w:t>
      </w:r>
    </w:p>
    <w:sectPr w:rsidR="00F26131" w:rsidRPr="000A17DA" w:rsidSect="00BE007E">
      <w:pgSz w:w="12240" w:h="15840"/>
      <w:pgMar w:top="1440" w:right="902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91" w:rsidRDefault="00185991" w:rsidP="00BF5A7C">
      <w:r>
        <w:separator/>
      </w:r>
    </w:p>
  </w:endnote>
  <w:endnote w:type="continuationSeparator" w:id="0">
    <w:p w:rsidR="00185991" w:rsidRDefault="00185991" w:rsidP="00BF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C0" w:rsidRPr="00283E96" w:rsidRDefault="00F77BC0" w:rsidP="00BF5A7C">
    <w:pPr>
      <w:ind w:right="-568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Recomendaciones de la Comisión de Docencia del 14 de noviembre de 2013</w:t>
    </w:r>
    <w:r w:rsidRPr="00283E96">
      <w:rPr>
        <w:rFonts w:ascii="Century Gothic" w:hAnsi="Century Gothic"/>
        <w:sz w:val="18"/>
        <w:szCs w:val="18"/>
      </w:rPr>
      <w:t xml:space="preserve">              </w:t>
    </w:r>
    <w:r>
      <w:rPr>
        <w:rFonts w:ascii="Century Gothic" w:hAnsi="Century Gothic"/>
        <w:sz w:val="18"/>
        <w:szCs w:val="18"/>
      </w:rPr>
      <w:t xml:space="preserve">        </w:t>
    </w:r>
    <w:r w:rsidRPr="00283E96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         </w:t>
    </w:r>
    <w:r w:rsidRPr="00283E96">
      <w:rPr>
        <w:rFonts w:ascii="Century Gothic" w:hAnsi="Century Gothic"/>
        <w:sz w:val="18"/>
        <w:szCs w:val="18"/>
      </w:rPr>
      <w:t xml:space="preserve">Página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PAGE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762CBB">
      <w:rPr>
        <w:rFonts w:ascii="Century Gothic" w:hAnsi="Century Gothic"/>
        <w:noProof/>
        <w:sz w:val="18"/>
        <w:szCs w:val="18"/>
      </w:rPr>
      <w:t>1</w:t>
    </w:r>
    <w:r w:rsidRPr="00283E96">
      <w:rPr>
        <w:rFonts w:ascii="Century Gothic" w:hAnsi="Century Gothic"/>
        <w:sz w:val="18"/>
        <w:szCs w:val="18"/>
      </w:rPr>
      <w:fldChar w:fldCharType="end"/>
    </w:r>
    <w:r w:rsidRPr="00283E96">
      <w:rPr>
        <w:rFonts w:ascii="Century Gothic" w:hAnsi="Century Gothic"/>
        <w:sz w:val="18"/>
        <w:szCs w:val="18"/>
      </w:rPr>
      <w:t xml:space="preserve"> de </w:t>
    </w:r>
    <w:r w:rsidRPr="00283E96">
      <w:rPr>
        <w:rFonts w:ascii="Century Gothic" w:hAnsi="Century Gothic"/>
        <w:sz w:val="18"/>
        <w:szCs w:val="18"/>
      </w:rPr>
      <w:fldChar w:fldCharType="begin"/>
    </w:r>
    <w:r w:rsidRPr="00283E96">
      <w:rPr>
        <w:rFonts w:ascii="Century Gothic" w:hAnsi="Century Gothic"/>
        <w:sz w:val="18"/>
        <w:szCs w:val="18"/>
      </w:rPr>
      <w:instrText xml:space="preserve"> NUMPAGES  </w:instrText>
    </w:r>
    <w:r w:rsidRPr="00283E96">
      <w:rPr>
        <w:rFonts w:ascii="Century Gothic" w:hAnsi="Century Gothic"/>
        <w:sz w:val="18"/>
        <w:szCs w:val="18"/>
      </w:rPr>
      <w:fldChar w:fldCharType="separate"/>
    </w:r>
    <w:r w:rsidR="00762CBB">
      <w:rPr>
        <w:rFonts w:ascii="Century Gothic" w:hAnsi="Century Gothic"/>
        <w:noProof/>
        <w:sz w:val="18"/>
        <w:szCs w:val="18"/>
      </w:rPr>
      <w:t>20</w:t>
    </w:r>
    <w:r w:rsidRPr="00283E96">
      <w:rPr>
        <w:rFonts w:ascii="Century Gothic" w:hAnsi="Century Gothic"/>
        <w:sz w:val="18"/>
        <w:szCs w:val="18"/>
      </w:rPr>
      <w:fldChar w:fldCharType="end"/>
    </w:r>
  </w:p>
  <w:p w:rsidR="00F77BC0" w:rsidRDefault="00F77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91" w:rsidRDefault="00185991" w:rsidP="00BF5A7C">
      <w:r>
        <w:separator/>
      </w:r>
    </w:p>
  </w:footnote>
  <w:footnote w:type="continuationSeparator" w:id="0">
    <w:p w:rsidR="00185991" w:rsidRDefault="00185991" w:rsidP="00BF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188B"/>
    <w:multiLevelType w:val="hybridMultilevel"/>
    <w:tmpl w:val="7E4494A8"/>
    <w:lvl w:ilvl="0" w:tplc="300A000F">
      <w:start w:val="1"/>
      <w:numFmt w:val="decimal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D2497E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2E40F2"/>
    <w:multiLevelType w:val="hybridMultilevel"/>
    <w:tmpl w:val="A10CBCAC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1B8E"/>
    <w:multiLevelType w:val="hybridMultilevel"/>
    <w:tmpl w:val="64627BD2"/>
    <w:lvl w:ilvl="0" w:tplc="86026880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">
    <w:nsid w:val="1A736588"/>
    <w:multiLevelType w:val="hybridMultilevel"/>
    <w:tmpl w:val="D6C86690"/>
    <w:lvl w:ilvl="0" w:tplc="300A000F">
      <w:start w:val="1"/>
      <w:numFmt w:val="decimal"/>
      <w:lvlText w:val="%1."/>
      <w:lvlJc w:val="left"/>
      <w:pPr>
        <w:ind w:left="2520" w:hanging="360"/>
      </w:pPr>
    </w:lvl>
    <w:lvl w:ilvl="1" w:tplc="300A0019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1E1C4132"/>
    <w:multiLevelType w:val="hybridMultilevel"/>
    <w:tmpl w:val="A0CA1392"/>
    <w:lvl w:ilvl="0" w:tplc="04521072">
      <w:start w:val="1"/>
      <w:numFmt w:val="lowerLetter"/>
      <w:lvlText w:val="%1."/>
      <w:lvlJc w:val="left"/>
      <w:pPr>
        <w:ind w:left="248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04" w:hanging="360"/>
      </w:pPr>
    </w:lvl>
    <w:lvl w:ilvl="2" w:tplc="300A001B" w:tentative="1">
      <w:start w:val="1"/>
      <w:numFmt w:val="lowerRoman"/>
      <w:lvlText w:val="%3."/>
      <w:lvlJc w:val="right"/>
      <w:pPr>
        <w:ind w:left="3924" w:hanging="180"/>
      </w:pPr>
    </w:lvl>
    <w:lvl w:ilvl="3" w:tplc="300A000F" w:tentative="1">
      <w:start w:val="1"/>
      <w:numFmt w:val="decimal"/>
      <w:lvlText w:val="%4."/>
      <w:lvlJc w:val="left"/>
      <w:pPr>
        <w:ind w:left="4644" w:hanging="360"/>
      </w:pPr>
    </w:lvl>
    <w:lvl w:ilvl="4" w:tplc="300A0019" w:tentative="1">
      <w:start w:val="1"/>
      <w:numFmt w:val="lowerLetter"/>
      <w:lvlText w:val="%5."/>
      <w:lvlJc w:val="left"/>
      <w:pPr>
        <w:ind w:left="5364" w:hanging="360"/>
      </w:pPr>
    </w:lvl>
    <w:lvl w:ilvl="5" w:tplc="300A001B" w:tentative="1">
      <w:start w:val="1"/>
      <w:numFmt w:val="lowerRoman"/>
      <w:lvlText w:val="%6."/>
      <w:lvlJc w:val="right"/>
      <w:pPr>
        <w:ind w:left="6084" w:hanging="180"/>
      </w:pPr>
    </w:lvl>
    <w:lvl w:ilvl="6" w:tplc="300A000F" w:tentative="1">
      <w:start w:val="1"/>
      <w:numFmt w:val="decimal"/>
      <w:lvlText w:val="%7."/>
      <w:lvlJc w:val="left"/>
      <w:pPr>
        <w:ind w:left="6804" w:hanging="360"/>
      </w:pPr>
    </w:lvl>
    <w:lvl w:ilvl="7" w:tplc="300A0019" w:tentative="1">
      <w:start w:val="1"/>
      <w:numFmt w:val="lowerLetter"/>
      <w:lvlText w:val="%8."/>
      <w:lvlJc w:val="left"/>
      <w:pPr>
        <w:ind w:left="7524" w:hanging="360"/>
      </w:pPr>
    </w:lvl>
    <w:lvl w:ilvl="8" w:tplc="30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>
    <w:nsid w:val="1F844F2E"/>
    <w:multiLevelType w:val="hybridMultilevel"/>
    <w:tmpl w:val="B7C23A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62A"/>
    <w:multiLevelType w:val="hybridMultilevel"/>
    <w:tmpl w:val="C9FC7982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04090017">
      <w:start w:val="1"/>
      <w:numFmt w:val="lowerLetter"/>
      <w:lvlText w:val="%2)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>
    <w:nsid w:val="2B581AAE"/>
    <w:multiLevelType w:val="hybridMultilevel"/>
    <w:tmpl w:val="72746E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5B37CA"/>
    <w:multiLevelType w:val="hybridMultilevel"/>
    <w:tmpl w:val="F40C037C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300A0019" w:tentative="1">
      <w:start w:val="1"/>
      <w:numFmt w:val="lowerLetter"/>
      <w:lvlText w:val="%2."/>
      <w:lvlJc w:val="left"/>
      <w:pPr>
        <w:ind w:left="3240" w:hanging="360"/>
      </w:pPr>
    </w:lvl>
    <w:lvl w:ilvl="2" w:tplc="300A001B" w:tentative="1">
      <w:start w:val="1"/>
      <w:numFmt w:val="lowerRoman"/>
      <w:lvlText w:val="%3."/>
      <w:lvlJc w:val="right"/>
      <w:pPr>
        <w:ind w:left="3960" w:hanging="180"/>
      </w:pPr>
    </w:lvl>
    <w:lvl w:ilvl="3" w:tplc="300A000F" w:tentative="1">
      <w:start w:val="1"/>
      <w:numFmt w:val="decimal"/>
      <w:lvlText w:val="%4."/>
      <w:lvlJc w:val="left"/>
      <w:pPr>
        <w:ind w:left="4680" w:hanging="360"/>
      </w:pPr>
    </w:lvl>
    <w:lvl w:ilvl="4" w:tplc="300A0019" w:tentative="1">
      <w:start w:val="1"/>
      <w:numFmt w:val="lowerLetter"/>
      <w:lvlText w:val="%5."/>
      <w:lvlJc w:val="left"/>
      <w:pPr>
        <w:ind w:left="5400" w:hanging="360"/>
      </w:pPr>
    </w:lvl>
    <w:lvl w:ilvl="5" w:tplc="300A001B" w:tentative="1">
      <w:start w:val="1"/>
      <w:numFmt w:val="lowerRoman"/>
      <w:lvlText w:val="%6."/>
      <w:lvlJc w:val="right"/>
      <w:pPr>
        <w:ind w:left="6120" w:hanging="180"/>
      </w:pPr>
    </w:lvl>
    <w:lvl w:ilvl="6" w:tplc="300A000F" w:tentative="1">
      <w:start w:val="1"/>
      <w:numFmt w:val="decimal"/>
      <w:lvlText w:val="%7."/>
      <w:lvlJc w:val="left"/>
      <w:pPr>
        <w:ind w:left="6840" w:hanging="360"/>
      </w:pPr>
    </w:lvl>
    <w:lvl w:ilvl="7" w:tplc="300A0019" w:tentative="1">
      <w:start w:val="1"/>
      <w:numFmt w:val="lowerLetter"/>
      <w:lvlText w:val="%8."/>
      <w:lvlJc w:val="left"/>
      <w:pPr>
        <w:ind w:left="7560" w:hanging="360"/>
      </w:pPr>
    </w:lvl>
    <w:lvl w:ilvl="8" w:tplc="30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39035CB0"/>
    <w:multiLevelType w:val="hybridMultilevel"/>
    <w:tmpl w:val="269EE9D6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D982139"/>
    <w:multiLevelType w:val="hybridMultilevel"/>
    <w:tmpl w:val="982435CA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117CC6"/>
    <w:multiLevelType w:val="hybridMultilevel"/>
    <w:tmpl w:val="F5A0BC44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4BB6DD7"/>
    <w:multiLevelType w:val="hybridMultilevel"/>
    <w:tmpl w:val="421223E4"/>
    <w:lvl w:ilvl="0" w:tplc="04090019">
      <w:start w:val="1"/>
      <w:numFmt w:val="lowerLetter"/>
      <w:lvlText w:val="%1."/>
      <w:lvlJc w:val="left"/>
      <w:pPr>
        <w:ind w:left="2345" w:hanging="360"/>
      </w:pPr>
    </w:lvl>
    <w:lvl w:ilvl="1" w:tplc="300A0019" w:tentative="1">
      <w:start w:val="1"/>
      <w:numFmt w:val="lowerLetter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464A48D9"/>
    <w:multiLevelType w:val="hybridMultilevel"/>
    <w:tmpl w:val="C846A986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B2073"/>
    <w:multiLevelType w:val="hybridMultilevel"/>
    <w:tmpl w:val="33CEE5C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300A0019" w:tentative="1">
      <w:start w:val="1"/>
      <w:numFmt w:val="lowerLetter"/>
      <w:lvlText w:val="%2."/>
      <w:lvlJc w:val="left"/>
      <w:pPr>
        <w:ind w:left="3600" w:hanging="360"/>
      </w:pPr>
    </w:lvl>
    <w:lvl w:ilvl="2" w:tplc="300A001B" w:tentative="1">
      <w:start w:val="1"/>
      <w:numFmt w:val="lowerRoman"/>
      <w:lvlText w:val="%3."/>
      <w:lvlJc w:val="right"/>
      <w:pPr>
        <w:ind w:left="4320" w:hanging="180"/>
      </w:pPr>
    </w:lvl>
    <w:lvl w:ilvl="3" w:tplc="300A000F" w:tentative="1">
      <w:start w:val="1"/>
      <w:numFmt w:val="decimal"/>
      <w:lvlText w:val="%4."/>
      <w:lvlJc w:val="left"/>
      <w:pPr>
        <w:ind w:left="5040" w:hanging="360"/>
      </w:pPr>
    </w:lvl>
    <w:lvl w:ilvl="4" w:tplc="300A0019" w:tentative="1">
      <w:start w:val="1"/>
      <w:numFmt w:val="lowerLetter"/>
      <w:lvlText w:val="%5."/>
      <w:lvlJc w:val="left"/>
      <w:pPr>
        <w:ind w:left="5760" w:hanging="360"/>
      </w:pPr>
    </w:lvl>
    <w:lvl w:ilvl="5" w:tplc="300A001B" w:tentative="1">
      <w:start w:val="1"/>
      <w:numFmt w:val="lowerRoman"/>
      <w:lvlText w:val="%6."/>
      <w:lvlJc w:val="right"/>
      <w:pPr>
        <w:ind w:left="6480" w:hanging="180"/>
      </w:pPr>
    </w:lvl>
    <w:lvl w:ilvl="6" w:tplc="300A000F" w:tentative="1">
      <w:start w:val="1"/>
      <w:numFmt w:val="decimal"/>
      <w:lvlText w:val="%7."/>
      <w:lvlJc w:val="left"/>
      <w:pPr>
        <w:ind w:left="7200" w:hanging="360"/>
      </w:pPr>
    </w:lvl>
    <w:lvl w:ilvl="7" w:tplc="300A0019" w:tentative="1">
      <w:start w:val="1"/>
      <w:numFmt w:val="lowerLetter"/>
      <w:lvlText w:val="%8."/>
      <w:lvlJc w:val="left"/>
      <w:pPr>
        <w:ind w:left="7920" w:hanging="360"/>
      </w:pPr>
    </w:lvl>
    <w:lvl w:ilvl="8" w:tplc="30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55876594"/>
    <w:multiLevelType w:val="hybridMultilevel"/>
    <w:tmpl w:val="78F6166E"/>
    <w:lvl w:ilvl="0" w:tplc="300A000F">
      <w:start w:val="1"/>
      <w:numFmt w:val="decimal"/>
      <w:lvlText w:val="%1."/>
      <w:lvlJc w:val="left"/>
      <w:pPr>
        <w:ind w:left="2345" w:hanging="360"/>
      </w:pPr>
    </w:lvl>
    <w:lvl w:ilvl="1" w:tplc="300A000F">
      <w:start w:val="1"/>
      <w:numFmt w:val="decimal"/>
      <w:lvlText w:val="%2."/>
      <w:lvlJc w:val="left"/>
      <w:pPr>
        <w:ind w:left="3065" w:hanging="360"/>
      </w:pPr>
    </w:lvl>
    <w:lvl w:ilvl="2" w:tplc="300A001B" w:tentative="1">
      <w:start w:val="1"/>
      <w:numFmt w:val="lowerRoman"/>
      <w:lvlText w:val="%3."/>
      <w:lvlJc w:val="right"/>
      <w:pPr>
        <w:ind w:left="3785" w:hanging="180"/>
      </w:pPr>
    </w:lvl>
    <w:lvl w:ilvl="3" w:tplc="300A000F" w:tentative="1">
      <w:start w:val="1"/>
      <w:numFmt w:val="decimal"/>
      <w:lvlText w:val="%4."/>
      <w:lvlJc w:val="left"/>
      <w:pPr>
        <w:ind w:left="4505" w:hanging="360"/>
      </w:pPr>
    </w:lvl>
    <w:lvl w:ilvl="4" w:tplc="300A0019" w:tentative="1">
      <w:start w:val="1"/>
      <w:numFmt w:val="lowerLetter"/>
      <w:lvlText w:val="%5."/>
      <w:lvlJc w:val="left"/>
      <w:pPr>
        <w:ind w:left="5225" w:hanging="360"/>
      </w:pPr>
    </w:lvl>
    <w:lvl w:ilvl="5" w:tplc="300A001B" w:tentative="1">
      <w:start w:val="1"/>
      <w:numFmt w:val="lowerRoman"/>
      <w:lvlText w:val="%6."/>
      <w:lvlJc w:val="right"/>
      <w:pPr>
        <w:ind w:left="5945" w:hanging="180"/>
      </w:pPr>
    </w:lvl>
    <w:lvl w:ilvl="6" w:tplc="300A000F" w:tentative="1">
      <w:start w:val="1"/>
      <w:numFmt w:val="decimal"/>
      <w:lvlText w:val="%7."/>
      <w:lvlJc w:val="left"/>
      <w:pPr>
        <w:ind w:left="6665" w:hanging="360"/>
      </w:pPr>
    </w:lvl>
    <w:lvl w:ilvl="7" w:tplc="300A0019" w:tentative="1">
      <w:start w:val="1"/>
      <w:numFmt w:val="lowerLetter"/>
      <w:lvlText w:val="%8."/>
      <w:lvlJc w:val="left"/>
      <w:pPr>
        <w:ind w:left="7385" w:hanging="360"/>
      </w:pPr>
    </w:lvl>
    <w:lvl w:ilvl="8" w:tplc="30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7">
    <w:nsid w:val="58D82011"/>
    <w:multiLevelType w:val="hybridMultilevel"/>
    <w:tmpl w:val="A86CE5A6"/>
    <w:lvl w:ilvl="0" w:tplc="080A0017">
      <w:start w:val="1"/>
      <w:numFmt w:val="lowerLetter"/>
      <w:lvlText w:val="%1)"/>
      <w:lvlJc w:val="left"/>
      <w:pPr>
        <w:ind w:left="155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18">
    <w:nsid w:val="633E1007"/>
    <w:multiLevelType w:val="hybridMultilevel"/>
    <w:tmpl w:val="18E2FB58"/>
    <w:lvl w:ilvl="0" w:tplc="0409000F">
      <w:start w:val="1"/>
      <w:numFmt w:val="decimal"/>
      <w:lvlText w:val="%1."/>
      <w:lvlJc w:val="left"/>
      <w:pPr>
        <w:ind w:left="2711" w:hanging="360"/>
      </w:pPr>
    </w:lvl>
    <w:lvl w:ilvl="1" w:tplc="300A0019" w:tentative="1">
      <w:start w:val="1"/>
      <w:numFmt w:val="lowerLetter"/>
      <w:lvlText w:val="%2."/>
      <w:lvlJc w:val="left"/>
      <w:pPr>
        <w:ind w:left="3431" w:hanging="360"/>
      </w:pPr>
    </w:lvl>
    <w:lvl w:ilvl="2" w:tplc="300A001B" w:tentative="1">
      <w:start w:val="1"/>
      <w:numFmt w:val="lowerRoman"/>
      <w:lvlText w:val="%3."/>
      <w:lvlJc w:val="right"/>
      <w:pPr>
        <w:ind w:left="4151" w:hanging="180"/>
      </w:pPr>
    </w:lvl>
    <w:lvl w:ilvl="3" w:tplc="300A000F" w:tentative="1">
      <w:start w:val="1"/>
      <w:numFmt w:val="decimal"/>
      <w:lvlText w:val="%4."/>
      <w:lvlJc w:val="left"/>
      <w:pPr>
        <w:ind w:left="4871" w:hanging="360"/>
      </w:pPr>
    </w:lvl>
    <w:lvl w:ilvl="4" w:tplc="300A0019" w:tentative="1">
      <w:start w:val="1"/>
      <w:numFmt w:val="lowerLetter"/>
      <w:lvlText w:val="%5."/>
      <w:lvlJc w:val="left"/>
      <w:pPr>
        <w:ind w:left="5591" w:hanging="360"/>
      </w:pPr>
    </w:lvl>
    <w:lvl w:ilvl="5" w:tplc="300A001B" w:tentative="1">
      <w:start w:val="1"/>
      <w:numFmt w:val="lowerRoman"/>
      <w:lvlText w:val="%6."/>
      <w:lvlJc w:val="right"/>
      <w:pPr>
        <w:ind w:left="6311" w:hanging="180"/>
      </w:pPr>
    </w:lvl>
    <w:lvl w:ilvl="6" w:tplc="300A000F" w:tentative="1">
      <w:start w:val="1"/>
      <w:numFmt w:val="decimal"/>
      <w:lvlText w:val="%7."/>
      <w:lvlJc w:val="left"/>
      <w:pPr>
        <w:ind w:left="7031" w:hanging="360"/>
      </w:pPr>
    </w:lvl>
    <w:lvl w:ilvl="7" w:tplc="300A0019" w:tentative="1">
      <w:start w:val="1"/>
      <w:numFmt w:val="lowerLetter"/>
      <w:lvlText w:val="%8."/>
      <w:lvlJc w:val="left"/>
      <w:pPr>
        <w:ind w:left="7751" w:hanging="360"/>
      </w:pPr>
    </w:lvl>
    <w:lvl w:ilvl="8" w:tplc="300A001B" w:tentative="1">
      <w:start w:val="1"/>
      <w:numFmt w:val="lowerRoman"/>
      <w:lvlText w:val="%9."/>
      <w:lvlJc w:val="right"/>
      <w:pPr>
        <w:ind w:left="8471" w:hanging="180"/>
      </w:pPr>
    </w:lvl>
  </w:abstractNum>
  <w:abstractNum w:abstractNumId="19">
    <w:nsid w:val="65413824"/>
    <w:multiLevelType w:val="hybridMultilevel"/>
    <w:tmpl w:val="A29CCE08"/>
    <w:lvl w:ilvl="0" w:tplc="BA840CFA">
      <w:start w:val="1"/>
      <w:numFmt w:val="lowerLetter"/>
      <w:lvlText w:val="%1)"/>
      <w:lvlJc w:val="left"/>
      <w:pPr>
        <w:ind w:left="2203" w:hanging="360"/>
      </w:pPr>
      <w:rPr>
        <w:i w:val="0"/>
      </w:rPr>
    </w:lvl>
    <w:lvl w:ilvl="1" w:tplc="04090017">
      <w:start w:val="1"/>
      <w:numFmt w:val="lowerLetter"/>
      <w:lvlText w:val="%2)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0">
    <w:nsid w:val="698F6C56"/>
    <w:multiLevelType w:val="hybridMultilevel"/>
    <w:tmpl w:val="FBCC5818"/>
    <w:lvl w:ilvl="0" w:tplc="04090017">
      <w:start w:val="1"/>
      <w:numFmt w:val="lowerLetter"/>
      <w:lvlText w:val="%1)"/>
      <w:lvlJc w:val="left"/>
      <w:pPr>
        <w:ind w:left="2920" w:hanging="360"/>
      </w:pPr>
    </w:lvl>
    <w:lvl w:ilvl="1" w:tplc="300A0019" w:tentative="1">
      <w:start w:val="1"/>
      <w:numFmt w:val="lowerLetter"/>
      <w:lvlText w:val="%2."/>
      <w:lvlJc w:val="left"/>
      <w:pPr>
        <w:ind w:left="3640" w:hanging="360"/>
      </w:pPr>
    </w:lvl>
    <w:lvl w:ilvl="2" w:tplc="300A001B" w:tentative="1">
      <w:start w:val="1"/>
      <w:numFmt w:val="lowerRoman"/>
      <w:lvlText w:val="%3."/>
      <w:lvlJc w:val="right"/>
      <w:pPr>
        <w:ind w:left="4360" w:hanging="180"/>
      </w:pPr>
    </w:lvl>
    <w:lvl w:ilvl="3" w:tplc="300A000F" w:tentative="1">
      <w:start w:val="1"/>
      <w:numFmt w:val="decimal"/>
      <w:lvlText w:val="%4."/>
      <w:lvlJc w:val="left"/>
      <w:pPr>
        <w:ind w:left="5080" w:hanging="360"/>
      </w:pPr>
    </w:lvl>
    <w:lvl w:ilvl="4" w:tplc="300A0019" w:tentative="1">
      <w:start w:val="1"/>
      <w:numFmt w:val="lowerLetter"/>
      <w:lvlText w:val="%5."/>
      <w:lvlJc w:val="left"/>
      <w:pPr>
        <w:ind w:left="5800" w:hanging="360"/>
      </w:pPr>
    </w:lvl>
    <w:lvl w:ilvl="5" w:tplc="300A001B" w:tentative="1">
      <w:start w:val="1"/>
      <w:numFmt w:val="lowerRoman"/>
      <w:lvlText w:val="%6."/>
      <w:lvlJc w:val="right"/>
      <w:pPr>
        <w:ind w:left="6520" w:hanging="180"/>
      </w:pPr>
    </w:lvl>
    <w:lvl w:ilvl="6" w:tplc="300A000F" w:tentative="1">
      <w:start w:val="1"/>
      <w:numFmt w:val="decimal"/>
      <w:lvlText w:val="%7."/>
      <w:lvlJc w:val="left"/>
      <w:pPr>
        <w:ind w:left="7240" w:hanging="360"/>
      </w:pPr>
    </w:lvl>
    <w:lvl w:ilvl="7" w:tplc="300A0019" w:tentative="1">
      <w:start w:val="1"/>
      <w:numFmt w:val="lowerLetter"/>
      <w:lvlText w:val="%8."/>
      <w:lvlJc w:val="left"/>
      <w:pPr>
        <w:ind w:left="7960" w:hanging="360"/>
      </w:pPr>
    </w:lvl>
    <w:lvl w:ilvl="8" w:tplc="300A001B" w:tentative="1">
      <w:start w:val="1"/>
      <w:numFmt w:val="lowerRoman"/>
      <w:lvlText w:val="%9."/>
      <w:lvlJc w:val="right"/>
      <w:pPr>
        <w:ind w:left="8680" w:hanging="180"/>
      </w:pPr>
    </w:lvl>
  </w:abstractNum>
  <w:abstractNum w:abstractNumId="21">
    <w:nsid w:val="73C92D7C"/>
    <w:multiLevelType w:val="hybridMultilevel"/>
    <w:tmpl w:val="6DACD7CE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7DB6EAC"/>
    <w:multiLevelType w:val="hybridMultilevel"/>
    <w:tmpl w:val="13620A0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B12D9"/>
    <w:multiLevelType w:val="hybridMultilevel"/>
    <w:tmpl w:val="89AAB4BC"/>
    <w:lvl w:ilvl="0" w:tplc="04090017">
      <w:start w:val="1"/>
      <w:numFmt w:val="lowerLetter"/>
      <w:lvlText w:val="%1)"/>
      <w:lvlJc w:val="left"/>
      <w:pPr>
        <w:ind w:left="2705" w:hanging="360"/>
      </w:pPr>
    </w:lvl>
    <w:lvl w:ilvl="1" w:tplc="300A0019" w:tentative="1">
      <w:start w:val="1"/>
      <w:numFmt w:val="lowerLetter"/>
      <w:lvlText w:val="%2."/>
      <w:lvlJc w:val="left"/>
      <w:pPr>
        <w:ind w:left="3425" w:hanging="360"/>
      </w:pPr>
    </w:lvl>
    <w:lvl w:ilvl="2" w:tplc="300A001B" w:tentative="1">
      <w:start w:val="1"/>
      <w:numFmt w:val="lowerRoman"/>
      <w:lvlText w:val="%3."/>
      <w:lvlJc w:val="right"/>
      <w:pPr>
        <w:ind w:left="4145" w:hanging="180"/>
      </w:pPr>
    </w:lvl>
    <w:lvl w:ilvl="3" w:tplc="300A000F" w:tentative="1">
      <w:start w:val="1"/>
      <w:numFmt w:val="decimal"/>
      <w:lvlText w:val="%4."/>
      <w:lvlJc w:val="left"/>
      <w:pPr>
        <w:ind w:left="4865" w:hanging="360"/>
      </w:pPr>
    </w:lvl>
    <w:lvl w:ilvl="4" w:tplc="300A0019" w:tentative="1">
      <w:start w:val="1"/>
      <w:numFmt w:val="lowerLetter"/>
      <w:lvlText w:val="%5."/>
      <w:lvlJc w:val="left"/>
      <w:pPr>
        <w:ind w:left="5585" w:hanging="360"/>
      </w:pPr>
    </w:lvl>
    <w:lvl w:ilvl="5" w:tplc="300A001B" w:tentative="1">
      <w:start w:val="1"/>
      <w:numFmt w:val="lowerRoman"/>
      <w:lvlText w:val="%6."/>
      <w:lvlJc w:val="right"/>
      <w:pPr>
        <w:ind w:left="6305" w:hanging="180"/>
      </w:pPr>
    </w:lvl>
    <w:lvl w:ilvl="6" w:tplc="300A000F" w:tentative="1">
      <w:start w:val="1"/>
      <w:numFmt w:val="decimal"/>
      <w:lvlText w:val="%7."/>
      <w:lvlJc w:val="left"/>
      <w:pPr>
        <w:ind w:left="7025" w:hanging="360"/>
      </w:pPr>
    </w:lvl>
    <w:lvl w:ilvl="7" w:tplc="300A0019" w:tentative="1">
      <w:start w:val="1"/>
      <w:numFmt w:val="lowerLetter"/>
      <w:lvlText w:val="%8."/>
      <w:lvlJc w:val="left"/>
      <w:pPr>
        <w:ind w:left="7745" w:hanging="360"/>
      </w:pPr>
    </w:lvl>
    <w:lvl w:ilvl="8" w:tplc="300A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4">
    <w:nsid w:val="7C650266"/>
    <w:multiLevelType w:val="hybridMultilevel"/>
    <w:tmpl w:val="F61E718A"/>
    <w:lvl w:ilvl="0" w:tplc="300A000F">
      <w:start w:val="1"/>
      <w:numFmt w:val="decimal"/>
      <w:lvlText w:val="%1."/>
      <w:lvlJc w:val="left"/>
      <w:pPr>
        <w:ind w:left="2203" w:hanging="360"/>
      </w:pPr>
    </w:lvl>
    <w:lvl w:ilvl="1" w:tplc="300A0019" w:tentative="1">
      <w:start w:val="1"/>
      <w:numFmt w:val="lowerLetter"/>
      <w:lvlText w:val="%2."/>
      <w:lvlJc w:val="left"/>
      <w:pPr>
        <w:ind w:left="2923" w:hanging="360"/>
      </w:pPr>
    </w:lvl>
    <w:lvl w:ilvl="2" w:tplc="300A001B" w:tentative="1">
      <w:start w:val="1"/>
      <w:numFmt w:val="lowerRoman"/>
      <w:lvlText w:val="%3."/>
      <w:lvlJc w:val="right"/>
      <w:pPr>
        <w:ind w:left="3643" w:hanging="180"/>
      </w:pPr>
    </w:lvl>
    <w:lvl w:ilvl="3" w:tplc="300A000F" w:tentative="1">
      <w:start w:val="1"/>
      <w:numFmt w:val="decimal"/>
      <w:lvlText w:val="%4."/>
      <w:lvlJc w:val="left"/>
      <w:pPr>
        <w:ind w:left="4363" w:hanging="360"/>
      </w:pPr>
    </w:lvl>
    <w:lvl w:ilvl="4" w:tplc="300A0019" w:tentative="1">
      <w:start w:val="1"/>
      <w:numFmt w:val="lowerLetter"/>
      <w:lvlText w:val="%5."/>
      <w:lvlJc w:val="left"/>
      <w:pPr>
        <w:ind w:left="5083" w:hanging="360"/>
      </w:pPr>
    </w:lvl>
    <w:lvl w:ilvl="5" w:tplc="300A001B" w:tentative="1">
      <w:start w:val="1"/>
      <w:numFmt w:val="lowerRoman"/>
      <w:lvlText w:val="%6."/>
      <w:lvlJc w:val="right"/>
      <w:pPr>
        <w:ind w:left="5803" w:hanging="180"/>
      </w:pPr>
    </w:lvl>
    <w:lvl w:ilvl="6" w:tplc="300A000F" w:tentative="1">
      <w:start w:val="1"/>
      <w:numFmt w:val="decimal"/>
      <w:lvlText w:val="%7."/>
      <w:lvlJc w:val="left"/>
      <w:pPr>
        <w:ind w:left="6523" w:hanging="360"/>
      </w:pPr>
    </w:lvl>
    <w:lvl w:ilvl="7" w:tplc="300A0019" w:tentative="1">
      <w:start w:val="1"/>
      <w:numFmt w:val="lowerLetter"/>
      <w:lvlText w:val="%8."/>
      <w:lvlJc w:val="left"/>
      <w:pPr>
        <w:ind w:left="7243" w:hanging="360"/>
      </w:pPr>
    </w:lvl>
    <w:lvl w:ilvl="8" w:tplc="300A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5">
    <w:nsid w:val="7D685238"/>
    <w:multiLevelType w:val="hybridMultilevel"/>
    <w:tmpl w:val="271E060C"/>
    <w:lvl w:ilvl="0" w:tplc="7194B7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F3001"/>
    <w:multiLevelType w:val="hybridMultilevel"/>
    <w:tmpl w:val="8FC277AA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3"/>
  </w:num>
  <w:num w:numId="4">
    <w:abstractNumId w:val="16"/>
  </w:num>
  <w:num w:numId="5">
    <w:abstractNumId w:val="13"/>
  </w:num>
  <w:num w:numId="6">
    <w:abstractNumId w:val="18"/>
  </w:num>
  <w:num w:numId="7">
    <w:abstractNumId w:val="25"/>
  </w:num>
  <w:num w:numId="8">
    <w:abstractNumId w:val="22"/>
  </w:num>
  <w:num w:numId="9">
    <w:abstractNumId w:val="8"/>
  </w:num>
  <w:num w:numId="10">
    <w:abstractNumId w:val="14"/>
  </w:num>
  <w:num w:numId="11">
    <w:abstractNumId w:val="5"/>
  </w:num>
  <w:num w:numId="12">
    <w:abstractNumId w:val="0"/>
  </w:num>
  <w:num w:numId="13">
    <w:abstractNumId w:val="12"/>
  </w:num>
  <w:num w:numId="14">
    <w:abstractNumId w:val="10"/>
  </w:num>
  <w:num w:numId="15">
    <w:abstractNumId w:val="26"/>
  </w:num>
  <w:num w:numId="16">
    <w:abstractNumId w:val="2"/>
  </w:num>
  <w:num w:numId="17">
    <w:abstractNumId w:val="1"/>
  </w:num>
  <w:num w:numId="18">
    <w:abstractNumId w:val="17"/>
  </w:num>
  <w:num w:numId="19">
    <w:abstractNumId w:val="11"/>
  </w:num>
  <w:num w:numId="20">
    <w:abstractNumId w:val="21"/>
  </w:num>
  <w:num w:numId="21">
    <w:abstractNumId w:val="6"/>
  </w:num>
  <w:num w:numId="22">
    <w:abstractNumId w:val="4"/>
  </w:num>
  <w:num w:numId="23">
    <w:abstractNumId w:val="9"/>
  </w:num>
  <w:num w:numId="24">
    <w:abstractNumId w:val="15"/>
  </w:num>
  <w:num w:numId="25">
    <w:abstractNumId w:val="20"/>
  </w:num>
  <w:num w:numId="26">
    <w:abstractNumId w:val="24"/>
  </w:num>
  <w:num w:numId="2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C3"/>
    <w:rsid w:val="000002A8"/>
    <w:rsid w:val="00001159"/>
    <w:rsid w:val="00003FEA"/>
    <w:rsid w:val="000063DF"/>
    <w:rsid w:val="0001291A"/>
    <w:rsid w:val="00013675"/>
    <w:rsid w:val="00014E98"/>
    <w:rsid w:val="00015AFC"/>
    <w:rsid w:val="00017C48"/>
    <w:rsid w:val="000221EA"/>
    <w:rsid w:val="00024BF9"/>
    <w:rsid w:val="00030198"/>
    <w:rsid w:val="0003138A"/>
    <w:rsid w:val="000319C6"/>
    <w:rsid w:val="000348DD"/>
    <w:rsid w:val="000357A0"/>
    <w:rsid w:val="00041D90"/>
    <w:rsid w:val="00041E95"/>
    <w:rsid w:val="00042EA3"/>
    <w:rsid w:val="0004512E"/>
    <w:rsid w:val="00050FCB"/>
    <w:rsid w:val="00053EE7"/>
    <w:rsid w:val="00055186"/>
    <w:rsid w:val="00057CC0"/>
    <w:rsid w:val="00073C9D"/>
    <w:rsid w:val="00083719"/>
    <w:rsid w:val="000842E2"/>
    <w:rsid w:val="000867FC"/>
    <w:rsid w:val="000900EE"/>
    <w:rsid w:val="0009046F"/>
    <w:rsid w:val="0009107C"/>
    <w:rsid w:val="00093F5D"/>
    <w:rsid w:val="000950A4"/>
    <w:rsid w:val="00095E0E"/>
    <w:rsid w:val="000A0B84"/>
    <w:rsid w:val="000A17DA"/>
    <w:rsid w:val="000A27A9"/>
    <w:rsid w:val="000A581F"/>
    <w:rsid w:val="000A6621"/>
    <w:rsid w:val="000A7956"/>
    <w:rsid w:val="000B2390"/>
    <w:rsid w:val="000B2A37"/>
    <w:rsid w:val="000B2C70"/>
    <w:rsid w:val="000C50B1"/>
    <w:rsid w:val="000D379E"/>
    <w:rsid w:val="000D510C"/>
    <w:rsid w:val="000D6BA7"/>
    <w:rsid w:val="000D6DC1"/>
    <w:rsid w:val="000E19BB"/>
    <w:rsid w:val="000E767B"/>
    <w:rsid w:val="000F0366"/>
    <w:rsid w:val="000F16FB"/>
    <w:rsid w:val="000F4C26"/>
    <w:rsid w:val="00101340"/>
    <w:rsid w:val="00103EDD"/>
    <w:rsid w:val="00105536"/>
    <w:rsid w:val="00105714"/>
    <w:rsid w:val="00111180"/>
    <w:rsid w:val="001112C9"/>
    <w:rsid w:val="001144A6"/>
    <w:rsid w:val="001144DE"/>
    <w:rsid w:val="001207D0"/>
    <w:rsid w:val="00127366"/>
    <w:rsid w:val="001461E0"/>
    <w:rsid w:val="001471A8"/>
    <w:rsid w:val="0015021B"/>
    <w:rsid w:val="00152B31"/>
    <w:rsid w:val="00166428"/>
    <w:rsid w:val="0017002A"/>
    <w:rsid w:val="00170E00"/>
    <w:rsid w:val="00175A04"/>
    <w:rsid w:val="00180AFC"/>
    <w:rsid w:val="001831A5"/>
    <w:rsid w:val="00185991"/>
    <w:rsid w:val="00187C55"/>
    <w:rsid w:val="00192C40"/>
    <w:rsid w:val="0019456A"/>
    <w:rsid w:val="00195595"/>
    <w:rsid w:val="001960B4"/>
    <w:rsid w:val="0019708B"/>
    <w:rsid w:val="001A25D9"/>
    <w:rsid w:val="001A591E"/>
    <w:rsid w:val="001A6C4F"/>
    <w:rsid w:val="001B373B"/>
    <w:rsid w:val="001B3FB8"/>
    <w:rsid w:val="001B5D3D"/>
    <w:rsid w:val="001B6BA8"/>
    <w:rsid w:val="001B7B91"/>
    <w:rsid w:val="001C0388"/>
    <w:rsid w:val="001C10C5"/>
    <w:rsid w:val="001C63D1"/>
    <w:rsid w:val="001C7904"/>
    <w:rsid w:val="001D05EB"/>
    <w:rsid w:val="001D2944"/>
    <w:rsid w:val="001D4DA0"/>
    <w:rsid w:val="001D7F66"/>
    <w:rsid w:val="001E15B0"/>
    <w:rsid w:val="001E2794"/>
    <w:rsid w:val="001E715D"/>
    <w:rsid w:val="001F3D3D"/>
    <w:rsid w:val="001F3D79"/>
    <w:rsid w:val="001F704C"/>
    <w:rsid w:val="002014F8"/>
    <w:rsid w:val="00205CFF"/>
    <w:rsid w:val="00207964"/>
    <w:rsid w:val="00210785"/>
    <w:rsid w:val="00210787"/>
    <w:rsid w:val="002109A9"/>
    <w:rsid w:val="00216617"/>
    <w:rsid w:val="002226D8"/>
    <w:rsid w:val="00222A41"/>
    <w:rsid w:val="00224005"/>
    <w:rsid w:val="00224754"/>
    <w:rsid w:val="00225177"/>
    <w:rsid w:val="00226501"/>
    <w:rsid w:val="00233262"/>
    <w:rsid w:val="002362D3"/>
    <w:rsid w:val="00237C7B"/>
    <w:rsid w:val="00240CC0"/>
    <w:rsid w:val="00247CA3"/>
    <w:rsid w:val="00250796"/>
    <w:rsid w:val="00250CBC"/>
    <w:rsid w:val="00250DF0"/>
    <w:rsid w:val="002534F4"/>
    <w:rsid w:val="0025772F"/>
    <w:rsid w:val="002605D3"/>
    <w:rsid w:val="00260665"/>
    <w:rsid w:val="00264C93"/>
    <w:rsid w:val="00266B4C"/>
    <w:rsid w:val="0026771B"/>
    <w:rsid w:val="002817DA"/>
    <w:rsid w:val="00283F19"/>
    <w:rsid w:val="00290D0C"/>
    <w:rsid w:val="00292C60"/>
    <w:rsid w:val="0029327A"/>
    <w:rsid w:val="0029460E"/>
    <w:rsid w:val="00294D6D"/>
    <w:rsid w:val="0029574C"/>
    <w:rsid w:val="002A1D55"/>
    <w:rsid w:val="002A469A"/>
    <w:rsid w:val="002B16F8"/>
    <w:rsid w:val="002C03FA"/>
    <w:rsid w:val="002C0F98"/>
    <w:rsid w:val="002C27A9"/>
    <w:rsid w:val="002C7AE2"/>
    <w:rsid w:val="002D2BD9"/>
    <w:rsid w:val="002F4A24"/>
    <w:rsid w:val="002F680A"/>
    <w:rsid w:val="00304931"/>
    <w:rsid w:val="0031087D"/>
    <w:rsid w:val="00310D63"/>
    <w:rsid w:val="00312D85"/>
    <w:rsid w:val="003151A0"/>
    <w:rsid w:val="00323F38"/>
    <w:rsid w:val="00325BBC"/>
    <w:rsid w:val="00325ECE"/>
    <w:rsid w:val="00332C1A"/>
    <w:rsid w:val="003400E3"/>
    <w:rsid w:val="00341106"/>
    <w:rsid w:val="003520D3"/>
    <w:rsid w:val="00357409"/>
    <w:rsid w:val="003664D8"/>
    <w:rsid w:val="003671BD"/>
    <w:rsid w:val="003736D2"/>
    <w:rsid w:val="003743CE"/>
    <w:rsid w:val="00375A9D"/>
    <w:rsid w:val="0038097D"/>
    <w:rsid w:val="00383B00"/>
    <w:rsid w:val="00386C55"/>
    <w:rsid w:val="00387D58"/>
    <w:rsid w:val="00393778"/>
    <w:rsid w:val="003A025D"/>
    <w:rsid w:val="003A3135"/>
    <w:rsid w:val="003A5FD8"/>
    <w:rsid w:val="003B4206"/>
    <w:rsid w:val="003B7D98"/>
    <w:rsid w:val="003C1655"/>
    <w:rsid w:val="003C20D7"/>
    <w:rsid w:val="003C4E12"/>
    <w:rsid w:val="003C7DB0"/>
    <w:rsid w:val="003D6EED"/>
    <w:rsid w:val="003E7986"/>
    <w:rsid w:val="003F120D"/>
    <w:rsid w:val="003F3CEB"/>
    <w:rsid w:val="003F70C5"/>
    <w:rsid w:val="004012F1"/>
    <w:rsid w:val="00410A41"/>
    <w:rsid w:val="004156C6"/>
    <w:rsid w:val="004221F3"/>
    <w:rsid w:val="00422259"/>
    <w:rsid w:val="00422A58"/>
    <w:rsid w:val="00425552"/>
    <w:rsid w:val="00431798"/>
    <w:rsid w:val="00441015"/>
    <w:rsid w:val="00444CDF"/>
    <w:rsid w:val="00450995"/>
    <w:rsid w:val="00457B98"/>
    <w:rsid w:val="004607F1"/>
    <w:rsid w:val="0046156D"/>
    <w:rsid w:val="004631D7"/>
    <w:rsid w:val="00467D97"/>
    <w:rsid w:val="00471888"/>
    <w:rsid w:val="00471C2E"/>
    <w:rsid w:val="00471F70"/>
    <w:rsid w:val="00475250"/>
    <w:rsid w:val="0047557A"/>
    <w:rsid w:val="004807F0"/>
    <w:rsid w:val="00484B62"/>
    <w:rsid w:val="00493D84"/>
    <w:rsid w:val="00494D9E"/>
    <w:rsid w:val="004A169E"/>
    <w:rsid w:val="004A238C"/>
    <w:rsid w:val="004A3F53"/>
    <w:rsid w:val="004A64B6"/>
    <w:rsid w:val="004A6DA1"/>
    <w:rsid w:val="004A7AB1"/>
    <w:rsid w:val="004B15AF"/>
    <w:rsid w:val="004B4378"/>
    <w:rsid w:val="004B6B09"/>
    <w:rsid w:val="004C136D"/>
    <w:rsid w:val="004C7575"/>
    <w:rsid w:val="004D1118"/>
    <w:rsid w:val="004D4169"/>
    <w:rsid w:val="004D77F1"/>
    <w:rsid w:val="004E08F1"/>
    <w:rsid w:val="004E5184"/>
    <w:rsid w:val="004F525F"/>
    <w:rsid w:val="004F52AC"/>
    <w:rsid w:val="004F554D"/>
    <w:rsid w:val="004F7382"/>
    <w:rsid w:val="0051048F"/>
    <w:rsid w:val="00510DC1"/>
    <w:rsid w:val="00522757"/>
    <w:rsid w:val="005246B2"/>
    <w:rsid w:val="005335A5"/>
    <w:rsid w:val="00534641"/>
    <w:rsid w:val="00535AA8"/>
    <w:rsid w:val="0053639C"/>
    <w:rsid w:val="005422FD"/>
    <w:rsid w:val="00544652"/>
    <w:rsid w:val="005448ED"/>
    <w:rsid w:val="005475EE"/>
    <w:rsid w:val="00547F54"/>
    <w:rsid w:val="00551007"/>
    <w:rsid w:val="005511CC"/>
    <w:rsid w:val="00554A65"/>
    <w:rsid w:val="00554C66"/>
    <w:rsid w:val="00556262"/>
    <w:rsid w:val="0055659C"/>
    <w:rsid w:val="0056157A"/>
    <w:rsid w:val="00567474"/>
    <w:rsid w:val="00567DB6"/>
    <w:rsid w:val="00571786"/>
    <w:rsid w:val="00573390"/>
    <w:rsid w:val="0057413A"/>
    <w:rsid w:val="005753C1"/>
    <w:rsid w:val="00575E2A"/>
    <w:rsid w:val="005762C5"/>
    <w:rsid w:val="0057711E"/>
    <w:rsid w:val="005879C2"/>
    <w:rsid w:val="00595A75"/>
    <w:rsid w:val="00595D1C"/>
    <w:rsid w:val="00596184"/>
    <w:rsid w:val="00597DC6"/>
    <w:rsid w:val="005A0123"/>
    <w:rsid w:val="005A2C42"/>
    <w:rsid w:val="005A37E2"/>
    <w:rsid w:val="005B06B1"/>
    <w:rsid w:val="005B090F"/>
    <w:rsid w:val="005B2F17"/>
    <w:rsid w:val="005B442B"/>
    <w:rsid w:val="005B4EA2"/>
    <w:rsid w:val="005C0454"/>
    <w:rsid w:val="005C3E18"/>
    <w:rsid w:val="005C4B43"/>
    <w:rsid w:val="005D2579"/>
    <w:rsid w:val="005D2673"/>
    <w:rsid w:val="005D3909"/>
    <w:rsid w:val="005D3B99"/>
    <w:rsid w:val="005F2B28"/>
    <w:rsid w:val="005F4E04"/>
    <w:rsid w:val="005F6E1D"/>
    <w:rsid w:val="0060475C"/>
    <w:rsid w:val="00604F33"/>
    <w:rsid w:val="00610381"/>
    <w:rsid w:val="00610E89"/>
    <w:rsid w:val="006125C0"/>
    <w:rsid w:val="00617770"/>
    <w:rsid w:val="00620672"/>
    <w:rsid w:val="006234E6"/>
    <w:rsid w:val="00625FB4"/>
    <w:rsid w:val="006267E4"/>
    <w:rsid w:val="0063369D"/>
    <w:rsid w:val="00635073"/>
    <w:rsid w:val="006357B1"/>
    <w:rsid w:val="006373E6"/>
    <w:rsid w:val="00640879"/>
    <w:rsid w:val="0064205B"/>
    <w:rsid w:val="00647226"/>
    <w:rsid w:val="00673725"/>
    <w:rsid w:val="00677C71"/>
    <w:rsid w:val="00684C1A"/>
    <w:rsid w:val="00687EDA"/>
    <w:rsid w:val="00692881"/>
    <w:rsid w:val="006A0F4D"/>
    <w:rsid w:val="006A51A9"/>
    <w:rsid w:val="006A5808"/>
    <w:rsid w:val="006A689E"/>
    <w:rsid w:val="006B0FD6"/>
    <w:rsid w:val="006B2E6B"/>
    <w:rsid w:val="006B53D7"/>
    <w:rsid w:val="006B6EAB"/>
    <w:rsid w:val="006C31AA"/>
    <w:rsid w:val="006C52E9"/>
    <w:rsid w:val="006C687C"/>
    <w:rsid w:val="006D03D1"/>
    <w:rsid w:val="006D4338"/>
    <w:rsid w:val="006E0919"/>
    <w:rsid w:val="006E1E68"/>
    <w:rsid w:val="006E2C44"/>
    <w:rsid w:val="006E3C29"/>
    <w:rsid w:val="006E50C8"/>
    <w:rsid w:val="006F524B"/>
    <w:rsid w:val="007173D5"/>
    <w:rsid w:val="00720327"/>
    <w:rsid w:val="00730432"/>
    <w:rsid w:val="007429DD"/>
    <w:rsid w:val="0074322B"/>
    <w:rsid w:val="00744127"/>
    <w:rsid w:val="00746A74"/>
    <w:rsid w:val="007504C7"/>
    <w:rsid w:val="00757FAE"/>
    <w:rsid w:val="00762CBB"/>
    <w:rsid w:val="007759A2"/>
    <w:rsid w:val="00776508"/>
    <w:rsid w:val="00776707"/>
    <w:rsid w:val="0077708C"/>
    <w:rsid w:val="00781B04"/>
    <w:rsid w:val="00781DF6"/>
    <w:rsid w:val="00783260"/>
    <w:rsid w:val="00784DF3"/>
    <w:rsid w:val="00786056"/>
    <w:rsid w:val="00790104"/>
    <w:rsid w:val="007935E0"/>
    <w:rsid w:val="007947AB"/>
    <w:rsid w:val="007967AA"/>
    <w:rsid w:val="007A12D5"/>
    <w:rsid w:val="007A4DFC"/>
    <w:rsid w:val="007B0CD6"/>
    <w:rsid w:val="007B10C9"/>
    <w:rsid w:val="007B5B0A"/>
    <w:rsid w:val="007B5DCF"/>
    <w:rsid w:val="007B72B0"/>
    <w:rsid w:val="007C0209"/>
    <w:rsid w:val="007C35F2"/>
    <w:rsid w:val="007C3604"/>
    <w:rsid w:val="007C3BD0"/>
    <w:rsid w:val="007C7AC6"/>
    <w:rsid w:val="007C7F61"/>
    <w:rsid w:val="007D2E09"/>
    <w:rsid w:val="007D3C7C"/>
    <w:rsid w:val="007D651D"/>
    <w:rsid w:val="007E0901"/>
    <w:rsid w:val="007E2304"/>
    <w:rsid w:val="007E388C"/>
    <w:rsid w:val="007E67CA"/>
    <w:rsid w:val="007E6E63"/>
    <w:rsid w:val="007F0ADF"/>
    <w:rsid w:val="007F15F1"/>
    <w:rsid w:val="007F40AF"/>
    <w:rsid w:val="007F7B72"/>
    <w:rsid w:val="00814C10"/>
    <w:rsid w:val="00817CA4"/>
    <w:rsid w:val="00831CAD"/>
    <w:rsid w:val="00833FDB"/>
    <w:rsid w:val="00836654"/>
    <w:rsid w:val="008376CB"/>
    <w:rsid w:val="00844011"/>
    <w:rsid w:val="008443AE"/>
    <w:rsid w:val="008452DF"/>
    <w:rsid w:val="00846FB2"/>
    <w:rsid w:val="00850A1E"/>
    <w:rsid w:val="00854016"/>
    <w:rsid w:val="00857843"/>
    <w:rsid w:val="00860434"/>
    <w:rsid w:val="00866162"/>
    <w:rsid w:val="00870E3F"/>
    <w:rsid w:val="00875021"/>
    <w:rsid w:val="0087512F"/>
    <w:rsid w:val="008779DC"/>
    <w:rsid w:val="00881047"/>
    <w:rsid w:val="00882040"/>
    <w:rsid w:val="00883E55"/>
    <w:rsid w:val="008843FA"/>
    <w:rsid w:val="00894BFF"/>
    <w:rsid w:val="008951B3"/>
    <w:rsid w:val="00897510"/>
    <w:rsid w:val="008A0DE6"/>
    <w:rsid w:val="008A214B"/>
    <w:rsid w:val="008A2F00"/>
    <w:rsid w:val="008A45D4"/>
    <w:rsid w:val="008A5475"/>
    <w:rsid w:val="008B06E7"/>
    <w:rsid w:val="008B5355"/>
    <w:rsid w:val="008B7D78"/>
    <w:rsid w:val="008C2323"/>
    <w:rsid w:val="008C23BA"/>
    <w:rsid w:val="008D1BBC"/>
    <w:rsid w:val="008D6DA9"/>
    <w:rsid w:val="008D76BA"/>
    <w:rsid w:val="008E5B36"/>
    <w:rsid w:val="00904456"/>
    <w:rsid w:val="00911BFF"/>
    <w:rsid w:val="0091248B"/>
    <w:rsid w:val="009145CF"/>
    <w:rsid w:val="00921E69"/>
    <w:rsid w:val="00923AD6"/>
    <w:rsid w:val="00927B86"/>
    <w:rsid w:val="00931C4F"/>
    <w:rsid w:val="00944FF5"/>
    <w:rsid w:val="00945F34"/>
    <w:rsid w:val="00946963"/>
    <w:rsid w:val="00950635"/>
    <w:rsid w:val="00956AB5"/>
    <w:rsid w:val="00961DB4"/>
    <w:rsid w:val="00962B1F"/>
    <w:rsid w:val="00965204"/>
    <w:rsid w:val="00966F07"/>
    <w:rsid w:val="00971309"/>
    <w:rsid w:val="00972788"/>
    <w:rsid w:val="00977F10"/>
    <w:rsid w:val="00980385"/>
    <w:rsid w:val="00983B08"/>
    <w:rsid w:val="00985B2B"/>
    <w:rsid w:val="009908AB"/>
    <w:rsid w:val="00990B0D"/>
    <w:rsid w:val="00992FBB"/>
    <w:rsid w:val="009D1E8F"/>
    <w:rsid w:val="009D3496"/>
    <w:rsid w:val="009E118F"/>
    <w:rsid w:val="009E7205"/>
    <w:rsid w:val="009E7E69"/>
    <w:rsid w:val="009F067E"/>
    <w:rsid w:val="009F0CFF"/>
    <w:rsid w:val="009F2483"/>
    <w:rsid w:val="009F7E97"/>
    <w:rsid w:val="00A00AEE"/>
    <w:rsid w:val="00A05C73"/>
    <w:rsid w:val="00A07CD2"/>
    <w:rsid w:val="00A15503"/>
    <w:rsid w:val="00A15D81"/>
    <w:rsid w:val="00A25478"/>
    <w:rsid w:val="00A37463"/>
    <w:rsid w:val="00A400A0"/>
    <w:rsid w:val="00A416AF"/>
    <w:rsid w:val="00A43197"/>
    <w:rsid w:val="00A44D82"/>
    <w:rsid w:val="00A520D3"/>
    <w:rsid w:val="00A56B4A"/>
    <w:rsid w:val="00A65ACC"/>
    <w:rsid w:val="00A670F4"/>
    <w:rsid w:val="00A71B07"/>
    <w:rsid w:val="00A76890"/>
    <w:rsid w:val="00A76C47"/>
    <w:rsid w:val="00A80251"/>
    <w:rsid w:val="00A806E4"/>
    <w:rsid w:val="00A83B88"/>
    <w:rsid w:val="00A83D4C"/>
    <w:rsid w:val="00A85420"/>
    <w:rsid w:val="00A86C5E"/>
    <w:rsid w:val="00A95D70"/>
    <w:rsid w:val="00A97AAB"/>
    <w:rsid w:val="00AA149B"/>
    <w:rsid w:val="00AA51AA"/>
    <w:rsid w:val="00AB0C9B"/>
    <w:rsid w:val="00AB2CE2"/>
    <w:rsid w:val="00AB5084"/>
    <w:rsid w:val="00AB5BA5"/>
    <w:rsid w:val="00AB7667"/>
    <w:rsid w:val="00AC1320"/>
    <w:rsid w:val="00AC39E9"/>
    <w:rsid w:val="00AD0EB1"/>
    <w:rsid w:val="00AD0F69"/>
    <w:rsid w:val="00AD11AA"/>
    <w:rsid w:val="00AD3E77"/>
    <w:rsid w:val="00AD5E85"/>
    <w:rsid w:val="00AD72F6"/>
    <w:rsid w:val="00AD7795"/>
    <w:rsid w:val="00AE1051"/>
    <w:rsid w:val="00AE17D5"/>
    <w:rsid w:val="00AE3418"/>
    <w:rsid w:val="00AF5299"/>
    <w:rsid w:val="00AF5CD8"/>
    <w:rsid w:val="00B063CD"/>
    <w:rsid w:val="00B149FF"/>
    <w:rsid w:val="00B14F2D"/>
    <w:rsid w:val="00B171A6"/>
    <w:rsid w:val="00B17CAC"/>
    <w:rsid w:val="00B21C66"/>
    <w:rsid w:val="00B21EAD"/>
    <w:rsid w:val="00B25F09"/>
    <w:rsid w:val="00B27116"/>
    <w:rsid w:val="00B31103"/>
    <w:rsid w:val="00B3372E"/>
    <w:rsid w:val="00B37D5B"/>
    <w:rsid w:val="00B4084B"/>
    <w:rsid w:val="00B43520"/>
    <w:rsid w:val="00B51072"/>
    <w:rsid w:val="00B5308D"/>
    <w:rsid w:val="00B53D1D"/>
    <w:rsid w:val="00B550BA"/>
    <w:rsid w:val="00B5533A"/>
    <w:rsid w:val="00B611EF"/>
    <w:rsid w:val="00B67217"/>
    <w:rsid w:val="00B757B6"/>
    <w:rsid w:val="00B8423C"/>
    <w:rsid w:val="00B85464"/>
    <w:rsid w:val="00B85E75"/>
    <w:rsid w:val="00B87446"/>
    <w:rsid w:val="00B924CE"/>
    <w:rsid w:val="00B96758"/>
    <w:rsid w:val="00B975C8"/>
    <w:rsid w:val="00BA007C"/>
    <w:rsid w:val="00BA0454"/>
    <w:rsid w:val="00BA6A84"/>
    <w:rsid w:val="00BB35D0"/>
    <w:rsid w:val="00BB563C"/>
    <w:rsid w:val="00BB7417"/>
    <w:rsid w:val="00BC3350"/>
    <w:rsid w:val="00BC37D4"/>
    <w:rsid w:val="00BC4001"/>
    <w:rsid w:val="00BC4D4D"/>
    <w:rsid w:val="00BC7DE0"/>
    <w:rsid w:val="00BD5A03"/>
    <w:rsid w:val="00BD63EA"/>
    <w:rsid w:val="00BE007E"/>
    <w:rsid w:val="00BE6839"/>
    <w:rsid w:val="00BF01BF"/>
    <w:rsid w:val="00BF3215"/>
    <w:rsid w:val="00BF5908"/>
    <w:rsid w:val="00BF5A7C"/>
    <w:rsid w:val="00BF615B"/>
    <w:rsid w:val="00BF67FE"/>
    <w:rsid w:val="00C0162C"/>
    <w:rsid w:val="00C05ED1"/>
    <w:rsid w:val="00C13C25"/>
    <w:rsid w:val="00C16D9F"/>
    <w:rsid w:val="00C17279"/>
    <w:rsid w:val="00C1748D"/>
    <w:rsid w:val="00C179E5"/>
    <w:rsid w:val="00C20C4B"/>
    <w:rsid w:val="00C21D4C"/>
    <w:rsid w:val="00C26677"/>
    <w:rsid w:val="00C30A4D"/>
    <w:rsid w:val="00C31F79"/>
    <w:rsid w:val="00C32A03"/>
    <w:rsid w:val="00C36364"/>
    <w:rsid w:val="00C415B3"/>
    <w:rsid w:val="00C5232A"/>
    <w:rsid w:val="00C52BC5"/>
    <w:rsid w:val="00C54143"/>
    <w:rsid w:val="00C54BB5"/>
    <w:rsid w:val="00C55F6A"/>
    <w:rsid w:val="00C63E2B"/>
    <w:rsid w:val="00C73459"/>
    <w:rsid w:val="00C82009"/>
    <w:rsid w:val="00C82EE6"/>
    <w:rsid w:val="00C84A39"/>
    <w:rsid w:val="00C84BFB"/>
    <w:rsid w:val="00C853C0"/>
    <w:rsid w:val="00C85BA6"/>
    <w:rsid w:val="00C8728D"/>
    <w:rsid w:val="00C87E9B"/>
    <w:rsid w:val="00C87E9F"/>
    <w:rsid w:val="00C9094C"/>
    <w:rsid w:val="00C91855"/>
    <w:rsid w:val="00C94EE3"/>
    <w:rsid w:val="00C961A4"/>
    <w:rsid w:val="00CA25AA"/>
    <w:rsid w:val="00CA3D8A"/>
    <w:rsid w:val="00CA6EB0"/>
    <w:rsid w:val="00CA6F52"/>
    <w:rsid w:val="00CB0685"/>
    <w:rsid w:val="00CB0FCB"/>
    <w:rsid w:val="00CB2A07"/>
    <w:rsid w:val="00CC0A96"/>
    <w:rsid w:val="00CC5BF0"/>
    <w:rsid w:val="00CC7E13"/>
    <w:rsid w:val="00CD29AB"/>
    <w:rsid w:val="00CD4F22"/>
    <w:rsid w:val="00CD66B0"/>
    <w:rsid w:val="00CE5E7D"/>
    <w:rsid w:val="00CE7D8D"/>
    <w:rsid w:val="00CF0BC2"/>
    <w:rsid w:val="00CF1B78"/>
    <w:rsid w:val="00CF1EB1"/>
    <w:rsid w:val="00CF36D6"/>
    <w:rsid w:val="00CF6EF9"/>
    <w:rsid w:val="00CF7049"/>
    <w:rsid w:val="00D070E3"/>
    <w:rsid w:val="00D072C4"/>
    <w:rsid w:val="00D07B2A"/>
    <w:rsid w:val="00D2096F"/>
    <w:rsid w:val="00D25001"/>
    <w:rsid w:val="00D264EC"/>
    <w:rsid w:val="00D27DE3"/>
    <w:rsid w:val="00D30B15"/>
    <w:rsid w:val="00D34E2A"/>
    <w:rsid w:val="00D40956"/>
    <w:rsid w:val="00D434C4"/>
    <w:rsid w:val="00D55230"/>
    <w:rsid w:val="00D602EF"/>
    <w:rsid w:val="00D6086A"/>
    <w:rsid w:val="00D70A6B"/>
    <w:rsid w:val="00D72C62"/>
    <w:rsid w:val="00D72F3B"/>
    <w:rsid w:val="00D76B11"/>
    <w:rsid w:val="00D77153"/>
    <w:rsid w:val="00D82543"/>
    <w:rsid w:val="00D826D0"/>
    <w:rsid w:val="00D90780"/>
    <w:rsid w:val="00D90CB3"/>
    <w:rsid w:val="00D92647"/>
    <w:rsid w:val="00D94A0D"/>
    <w:rsid w:val="00D95FCA"/>
    <w:rsid w:val="00DA28CB"/>
    <w:rsid w:val="00DA53D4"/>
    <w:rsid w:val="00DA5D68"/>
    <w:rsid w:val="00DA626D"/>
    <w:rsid w:val="00DB50DB"/>
    <w:rsid w:val="00DB540E"/>
    <w:rsid w:val="00DB6D38"/>
    <w:rsid w:val="00DC22DA"/>
    <w:rsid w:val="00DC578A"/>
    <w:rsid w:val="00DD0D4F"/>
    <w:rsid w:val="00DD3B5A"/>
    <w:rsid w:val="00DD412B"/>
    <w:rsid w:val="00DD54E6"/>
    <w:rsid w:val="00DD5EAF"/>
    <w:rsid w:val="00DE1428"/>
    <w:rsid w:val="00DE2612"/>
    <w:rsid w:val="00DE43BD"/>
    <w:rsid w:val="00DE584A"/>
    <w:rsid w:val="00DE63AB"/>
    <w:rsid w:val="00DE6FD2"/>
    <w:rsid w:val="00DE7A00"/>
    <w:rsid w:val="00E00709"/>
    <w:rsid w:val="00E10E80"/>
    <w:rsid w:val="00E144EB"/>
    <w:rsid w:val="00E1539A"/>
    <w:rsid w:val="00E16225"/>
    <w:rsid w:val="00E17A4B"/>
    <w:rsid w:val="00E2473D"/>
    <w:rsid w:val="00E25488"/>
    <w:rsid w:val="00E26DE5"/>
    <w:rsid w:val="00E30379"/>
    <w:rsid w:val="00E31ACD"/>
    <w:rsid w:val="00E34077"/>
    <w:rsid w:val="00E340D0"/>
    <w:rsid w:val="00E351EF"/>
    <w:rsid w:val="00E35F59"/>
    <w:rsid w:val="00E4029C"/>
    <w:rsid w:val="00E44C45"/>
    <w:rsid w:val="00E453A3"/>
    <w:rsid w:val="00E457A6"/>
    <w:rsid w:val="00E50398"/>
    <w:rsid w:val="00E61FAF"/>
    <w:rsid w:val="00E80712"/>
    <w:rsid w:val="00E813D3"/>
    <w:rsid w:val="00E81CF9"/>
    <w:rsid w:val="00E842A3"/>
    <w:rsid w:val="00E86FE1"/>
    <w:rsid w:val="00E916E2"/>
    <w:rsid w:val="00E9295D"/>
    <w:rsid w:val="00E92DD6"/>
    <w:rsid w:val="00E94FDA"/>
    <w:rsid w:val="00E95849"/>
    <w:rsid w:val="00E96559"/>
    <w:rsid w:val="00EA2C72"/>
    <w:rsid w:val="00EA2F18"/>
    <w:rsid w:val="00EB435B"/>
    <w:rsid w:val="00EB4435"/>
    <w:rsid w:val="00EB7462"/>
    <w:rsid w:val="00EC2E6F"/>
    <w:rsid w:val="00EC512C"/>
    <w:rsid w:val="00EC6EC3"/>
    <w:rsid w:val="00ED0F2A"/>
    <w:rsid w:val="00ED2B6E"/>
    <w:rsid w:val="00ED313A"/>
    <w:rsid w:val="00ED5E4C"/>
    <w:rsid w:val="00EE03A9"/>
    <w:rsid w:val="00EE1D16"/>
    <w:rsid w:val="00EE281A"/>
    <w:rsid w:val="00EE5491"/>
    <w:rsid w:val="00EF11C2"/>
    <w:rsid w:val="00EF2312"/>
    <w:rsid w:val="00F04C94"/>
    <w:rsid w:val="00F0611D"/>
    <w:rsid w:val="00F06BBF"/>
    <w:rsid w:val="00F070AA"/>
    <w:rsid w:val="00F0713F"/>
    <w:rsid w:val="00F073FF"/>
    <w:rsid w:val="00F12FE4"/>
    <w:rsid w:val="00F1630C"/>
    <w:rsid w:val="00F17EBF"/>
    <w:rsid w:val="00F2381D"/>
    <w:rsid w:val="00F26131"/>
    <w:rsid w:val="00F272AB"/>
    <w:rsid w:val="00F27A12"/>
    <w:rsid w:val="00F30235"/>
    <w:rsid w:val="00F33D74"/>
    <w:rsid w:val="00F34358"/>
    <w:rsid w:val="00F37623"/>
    <w:rsid w:val="00F455E3"/>
    <w:rsid w:val="00F45EF8"/>
    <w:rsid w:val="00F53805"/>
    <w:rsid w:val="00F60580"/>
    <w:rsid w:val="00F66082"/>
    <w:rsid w:val="00F6705C"/>
    <w:rsid w:val="00F73773"/>
    <w:rsid w:val="00F73792"/>
    <w:rsid w:val="00F73DA1"/>
    <w:rsid w:val="00F7710F"/>
    <w:rsid w:val="00F77BC0"/>
    <w:rsid w:val="00F806F5"/>
    <w:rsid w:val="00F82313"/>
    <w:rsid w:val="00F86681"/>
    <w:rsid w:val="00F91A72"/>
    <w:rsid w:val="00F939F9"/>
    <w:rsid w:val="00F96011"/>
    <w:rsid w:val="00F96E88"/>
    <w:rsid w:val="00FA20EB"/>
    <w:rsid w:val="00FA7A5E"/>
    <w:rsid w:val="00FB00D9"/>
    <w:rsid w:val="00FC0B20"/>
    <w:rsid w:val="00FC2D0D"/>
    <w:rsid w:val="00FC36D8"/>
    <w:rsid w:val="00FC4514"/>
    <w:rsid w:val="00FD3DA6"/>
    <w:rsid w:val="00FE00D9"/>
    <w:rsid w:val="00FE14BF"/>
    <w:rsid w:val="00FF190D"/>
    <w:rsid w:val="00FF22AC"/>
    <w:rsid w:val="00FF28D5"/>
    <w:rsid w:val="00FF3C53"/>
    <w:rsid w:val="00FF556A"/>
    <w:rsid w:val="00FF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007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007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E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3762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D2673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D2673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5D26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F5A7C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5A7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20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0EB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ED0F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C"/>
    </w:rPr>
  </w:style>
  <w:style w:type="paragraph" w:styleId="NormalWeb">
    <w:name w:val="Normal (Web)"/>
    <w:basedOn w:val="Normal"/>
    <w:uiPriority w:val="99"/>
    <w:semiHidden/>
    <w:unhideWhenUsed/>
    <w:rsid w:val="00E44C45"/>
    <w:pPr>
      <w:spacing w:before="100" w:beforeAutospacing="1" w:after="100" w:afterAutospacing="1"/>
    </w:pPr>
    <w:rPr>
      <w:lang w:val="es-EC" w:eastAsia="es-EC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E007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E007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E0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F376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esoluciones.espol.edu.ec/search.aspx?option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6DC9-AFDD-4535-A2A3-DBE6A630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20</Pages>
  <Words>6916</Words>
  <Characters>38044</Characters>
  <Application>Microsoft Office Word</Application>
  <DocSecurity>0</DocSecurity>
  <Lines>317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Gabriela Menendez Morales</dc:creator>
  <cp:lastModifiedBy>Johanna Maria Aguirre Olvera</cp:lastModifiedBy>
  <cp:revision>82</cp:revision>
  <cp:lastPrinted>2013-12-11T20:04:00Z</cp:lastPrinted>
  <dcterms:created xsi:type="dcterms:W3CDTF">2013-11-06T20:13:00Z</dcterms:created>
  <dcterms:modified xsi:type="dcterms:W3CDTF">2014-01-13T16:42:00Z</dcterms:modified>
</cp:coreProperties>
</file>